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5773C" w14:textId="0AB663B7" w:rsidR="00724A6B" w:rsidRPr="00714E32" w:rsidRDefault="009A339E" w:rsidP="00714E32">
      <w:pPr>
        <w:jc w:val="center"/>
        <w:rPr>
          <w:b/>
          <w:bCs/>
          <w:sz w:val="32"/>
          <w:szCs w:val="32"/>
          <w:lang w:val="en-US"/>
        </w:rPr>
      </w:pPr>
      <w:r w:rsidRPr="003C686E">
        <w:rPr>
          <w:b/>
          <w:bCs/>
          <w:sz w:val="32"/>
          <w:szCs w:val="32"/>
        </w:rPr>
        <w:t xml:space="preserve">Task 1- </w:t>
      </w:r>
      <w:r w:rsidR="00CE2D35" w:rsidRPr="003C686E">
        <w:rPr>
          <w:b/>
          <w:bCs/>
          <w:sz w:val="32"/>
          <w:szCs w:val="32"/>
        </w:rPr>
        <w:t xml:space="preserve">Research Report </w:t>
      </w:r>
      <w:r w:rsidR="00F425E4" w:rsidRPr="003C686E">
        <w:rPr>
          <w:b/>
          <w:bCs/>
          <w:sz w:val="32"/>
          <w:szCs w:val="32"/>
        </w:rPr>
        <w:t>- Visual</w:t>
      </w:r>
      <w:r w:rsidRPr="003C686E">
        <w:rPr>
          <w:b/>
          <w:bCs/>
          <w:sz w:val="32"/>
          <w:szCs w:val="32"/>
        </w:rPr>
        <w:t xml:space="preserve"> Enquiry 1 </w:t>
      </w:r>
      <w:r w:rsidR="00F425E4" w:rsidRPr="003C686E">
        <w:rPr>
          <w:b/>
          <w:bCs/>
          <w:sz w:val="32"/>
          <w:szCs w:val="32"/>
        </w:rPr>
        <w:t>(</w:t>
      </w:r>
      <w:r w:rsidR="00F425E4" w:rsidRPr="003C686E">
        <w:rPr>
          <w:b/>
          <w:bCs/>
          <w:sz w:val="32"/>
          <w:szCs w:val="32"/>
          <w:lang w:val="en-US"/>
        </w:rPr>
        <w:t>ADAA5008)</w:t>
      </w:r>
    </w:p>
    <w:p w14:paraId="5447C64F" w14:textId="69AE1975" w:rsidR="00641543" w:rsidRPr="00714E32" w:rsidRDefault="003C686E" w:rsidP="00714E32">
      <w:pPr>
        <w:jc w:val="center"/>
        <w:rPr>
          <w:b/>
          <w:bCs/>
          <w:sz w:val="32"/>
          <w:szCs w:val="32"/>
        </w:rPr>
      </w:pPr>
      <w:r w:rsidRPr="003C686E">
        <w:rPr>
          <w:b/>
          <w:bCs/>
          <w:sz w:val="32"/>
          <w:szCs w:val="32"/>
        </w:rPr>
        <w:t>By Millie Jones</w:t>
      </w:r>
      <w:r>
        <w:rPr>
          <w:b/>
          <w:bCs/>
          <w:sz w:val="32"/>
          <w:szCs w:val="32"/>
        </w:rPr>
        <w:t xml:space="preserve"> (2403702) </w:t>
      </w:r>
    </w:p>
    <w:p w14:paraId="0B1B9951" w14:textId="72A883C5" w:rsidR="00CE2D35" w:rsidRPr="009A339E" w:rsidRDefault="00CE2D35" w:rsidP="00D54690">
      <w:pPr>
        <w:jc w:val="center"/>
        <w:rPr>
          <w:b/>
          <w:bCs/>
          <w:sz w:val="32"/>
          <w:szCs w:val="32"/>
        </w:rPr>
      </w:pPr>
      <w:r w:rsidRPr="009A339E">
        <w:rPr>
          <w:b/>
          <w:bCs/>
          <w:sz w:val="32"/>
          <w:szCs w:val="32"/>
        </w:rPr>
        <w:t>How Can Site-Specific Artwork Transform a Site Itself?</w:t>
      </w:r>
    </w:p>
    <w:p w14:paraId="0209AE12" w14:textId="45D4101B" w:rsidR="00641543" w:rsidRPr="009A339E" w:rsidRDefault="00280640" w:rsidP="00C32A63">
      <w:pPr>
        <w:rPr>
          <w:sz w:val="32"/>
          <w:szCs w:val="32"/>
        </w:rPr>
      </w:pPr>
      <w:r>
        <w:rPr>
          <w:noProof/>
        </w:rPr>
        <w:drawing>
          <wp:anchor distT="0" distB="0" distL="114300" distR="114300" simplePos="0" relativeHeight="251661312" behindDoc="1" locked="0" layoutInCell="1" allowOverlap="1" wp14:anchorId="2E0B1F14" wp14:editId="55D83DD9">
            <wp:simplePos x="0" y="0"/>
            <wp:positionH relativeFrom="column">
              <wp:posOffset>818515</wp:posOffset>
            </wp:positionH>
            <wp:positionV relativeFrom="paragraph">
              <wp:posOffset>80125</wp:posOffset>
            </wp:positionV>
            <wp:extent cx="4313176" cy="2888672"/>
            <wp:effectExtent l="0" t="0" r="5080" b="0"/>
            <wp:wrapTight wrapText="bothSides">
              <wp:wrapPolygon edited="0">
                <wp:start x="0" y="0"/>
                <wp:lineTo x="0" y="21462"/>
                <wp:lineTo x="21562" y="21462"/>
                <wp:lineTo x="21562" y="0"/>
                <wp:lineTo x="0" y="0"/>
              </wp:wrapPolygon>
            </wp:wrapTight>
            <wp:docPr id="209025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5576" name=""/>
                    <pic:cNvPicPr/>
                  </pic:nvPicPr>
                  <pic:blipFill>
                    <a:blip r:embed="rId7"/>
                    <a:stretch>
                      <a:fillRect/>
                    </a:stretch>
                  </pic:blipFill>
                  <pic:spPr>
                    <a:xfrm>
                      <a:off x="0" y="0"/>
                      <a:ext cx="4313176" cy="2888672"/>
                    </a:xfrm>
                    <a:prstGeom prst="rect">
                      <a:avLst/>
                    </a:prstGeom>
                  </pic:spPr>
                </pic:pic>
              </a:graphicData>
            </a:graphic>
            <wp14:sizeRelH relativeFrom="margin">
              <wp14:pctWidth>0</wp14:pctWidth>
            </wp14:sizeRelH>
            <wp14:sizeRelV relativeFrom="margin">
              <wp14:pctHeight>0</wp14:pctHeight>
            </wp14:sizeRelV>
          </wp:anchor>
        </w:drawing>
      </w:r>
    </w:p>
    <w:p w14:paraId="4701D7D9" w14:textId="45900453" w:rsidR="00641543" w:rsidRPr="009A339E" w:rsidRDefault="00641543" w:rsidP="00C32A63">
      <w:pPr>
        <w:rPr>
          <w:sz w:val="32"/>
          <w:szCs w:val="32"/>
        </w:rPr>
      </w:pPr>
    </w:p>
    <w:p w14:paraId="2F7EDCF2" w14:textId="1ED9B578" w:rsidR="00641543" w:rsidRPr="009A339E" w:rsidRDefault="00641543" w:rsidP="00C32A63">
      <w:pPr>
        <w:rPr>
          <w:sz w:val="32"/>
          <w:szCs w:val="32"/>
        </w:rPr>
      </w:pPr>
    </w:p>
    <w:p w14:paraId="5A288762" w14:textId="1E9B5F4D" w:rsidR="00641543" w:rsidRPr="00FB5A42" w:rsidRDefault="00641543" w:rsidP="00FB5A42">
      <w:pPr>
        <w:spacing w:after="0" w:line="240" w:lineRule="auto"/>
        <w:rPr>
          <w:rFonts w:ascii="Times New Roman" w:eastAsia="Times New Roman" w:hAnsi="Times New Roman" w:cs="Times New Roman"/>
          <w:color w:val="000000"/>
          <w:kern w:val="0"/>
          <w14:ligatures w14:val="none"/>
        </w:rPr>
      </w:pPr>
    </w:p>
    <w:p w14:paraId="7B2D8AFC" w14:textId="3DC0465C" w:rsidR="00641543" w:rsidRPr="009A339E" w:rsidRDefault="00641543" w:rsidP="00C32A63">
      <w:pPr>
        <w:rPr>
          <w:sz w:val="32"/>
          <w:szCs w:val="32"/>
        </w:rPr>
      </w:pPr>
    </w:p>
    <w:p w14:paraId="3238AB19" w14:textId="1F537C86" w:rsidR="00641543" w:rsidRPr="009A339E" w:rsidRDefault="00641543" w:rsidP="00C32A63">
      <w:pPr>
        <w:rPr>
          <w:sz w:val="32"/>
          <w:szCs w:val="32"/>
        </w:rPr>
      </w:pPr>
    </w:p>
    <w:p w14:paraId="40DD375F" w14:textId="432DE5DD" w:rsidR="00641543" w:rsidRDefault="00641543" w:rsidP="00C32A63"/>
    <w:p w14:paraId="3FD72583" w14:textId="30B5966A" w:rsidR="00641543" w:rsidRDefault="00641543" w:rsidP="00C32A63"/>
    <w:p w14:paraId="57668C3F" w14:textId="0BAE09F1" w:rsidR="00641543" w:rsidRDefault="00641543" w:rsidP="00C32A63"/>
    <w:p w14:paraId="0A28FEBA" w14:textId="4778F21B" w:rsidR="00641543" w:rsidRPr="00495F8A" w:rsidRDefault="00C248D9" w:rsidP="005C5805">
      <w:pPr>
        <w:jc w:val="center"/>
        <w:rPr>
          <w:rFonts w:asciiTheme="majorHAnsi" w:hAnsiTheme="majorHAnsi"/>
        </w:rPr>
      </w:pPr>
      <w:r w:rsidRPr="00495F8A">
        <w:rPr>
          <w:rStyle w:val="Emphasis"/>
          <w:rFonts w:asciiTheme="majorHAnsi" w:eastAsia="Times New Roman" w:hAnsiTheme="majorHAnsi"/>
          <w:color w:val="212121"/>
          <w:sz w:val="23"/>
          <w:szCs w:val="23"/>
        </w:rPr>
        <w:t>Spiral Jetty</w:t>
      </w:r>
      <w:r w:rsidRPr="00495F8A">
        <w:rPr>
          <w:rFonts w:asciiTheme="majorHAnsi" w:eastAsia="Times New Roman" w:hAnsiTheme="majorHAnsi"/>
          <w:color w:val="212121"/>
          <w:sz w:val="23"/>
          <w:szCs w:val="23"/>
          <w:shd w:val="clear" w:color="auto" w:fill="FFFFFF"/>
        </w:rPr>
        <w:t>, 1970. Robert Smithson.</w:t>
      </w:r>
    </w:p>
    <w:p w14:paraId="41898E0B" w14:textId="7571E7BE" w:rsidR="00641543" w:rsidRDefault="005C5805" w:rsidP="00C32A63">
      <w:r>
        <w:rPr>
          <w:noProof/>
        </w:rPr>
        <w:drawing>
          <wp:anchor distT="0" distB="0" distL="114300" distR="114300" simplePos="0" relativeHeight="251659264" behindDoc="1" locked="0" layoutInCell="1" allowOverlap="1" wp14:anchorId="41E8E541" wp14:editId="3A39BB30">
            <wp:simplePos x="0" y="0"/>
            <wp:positionH relativeFrom="column">
              <wp:posOffset>1449918</wp:posOffset>
            </wp:positionH>
            <wp:positionV relativeFrom="paragraph">
              <wp:posOffset>257175</wp:posOffset>
            </wp:positionV>
            <wp:extent cx="2892489" cy="3616036"/>
            <wp:effectExtent l="0" t="0" r="3175" b="3810"/>
            <wp:wrapTight wrapText="bothSides">
              <wp:wrapPolygon edited="0">
                <wp:start x="0" y="0"/>
                <wp:lineTo x="0" y="21547"/>
                <wp:lineTo x="21529" y="21547"/>
                <wp:lineTo x="21529" y="0"/>
                <wp:lineTo x="0" y="0"/>
              </wp:wrapPolygon>
            </wp:wrapTight>
            <wp:docPr id="1479086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86353" name=""/>
                    <pic:cNvPicPr/>
                  </pic:nvPicPr>
                  <pic:blipFill>
                    <a:blip r:embed="rId8"/>
                    <a:stretch>
                      <a:fillRect/>
                    </a:stretch>
                  </pic:blipFill>
                  <pic:spPr>
                    <a:xfrm>
                      <a:off x="0" y="0"/>
                      <a:ext cx="2892489" cy="3616036"/>
                    </a:xfrm>
                    <a:prstGeom prst="rect">
                      <a:avLst/>
                    </a:prstGeom>
                  </pic:spPr>
                </pic:pic>
              </a:graphicData>
            </a:graphic>
            <wp14:sizeRelH relativeFrom="margin">
              <wp14:pctWidth>0</wp14:pctWidth>
            </wp14:sizeRelH>
            <wp14:sizeRelV relativeFrom="margin">
              <wp14:pctHeight>0</wp14:pctHeight>
            </wp14:sizeRelV>
          </wp:anchor>
        </w:drawing>
      </w:r>
    </w:p>
    <w:p w14:paraId="0CA872D4" w14:textId="17500F91" w:rsidR="00641543" w:rsidRDefault="00641543" w:rsidP="00C32A63"/>
    <w:p w14:paraId="70B0745A" w14:textId="3F308251" w:rsidR="00641543" w:rsidRDefault="00641543" w:rsidP="00C32A63"/>
    <w:p w14:paraId="2F3FDF79" w14:textId="46D49340" w:rsidR="00641543" w:rsidRDefault="00641543" w:rsidP="00C32A63"/>
    <w:p w14:paraId="30804965" w14:textId="77777777" w:rsidR="00641543" w:rsidRDefault="00641543" w:rsidP="00C32A63"/>
    <w:p w14:paraId="5B668631" w14:textId="77777777" w:rsidR="00641543" w:rsidRDefault="00641543" w:rsidP="00C32A63"/>
    <w:p w14:paraId="613C7095" w14:textId="77777777" w:rsidR="00641543" w:rsidRDefault="00641543" w:rsidP="00C32A63"/>
    <w:p w14:paraId="38B10EE9" w14:textId="77777777" w:rsidR="00641543" w:rsidRDefault="00641543" w:rsidP="00C32A63"/>
    <w:p w14:paraId="3DF743B6" w14:textId="77777777" w:rsidR="00641543" w:rsidRDefault="00641543" w:rsidP="00C32A63"/>
    <w:p w14:paraId="1EAB9EA9" w14:textId="77777777" w:rsidR="00641543" w:rsidRDefault="00641543" w:rsidP="00C32A63"/>
    <w:p w14:paraId="492A62F5" w14:textId="77777777" w:rsidR="00641543" w:rsidRDefault="00641543" w:rsidP="00C32A63"/>
    <w:p w14:paraId="3F6C6BBC" w14:textId="77777777" w:rsidR="00641543" w:rsidRDefault="00641543" w:rsidP="00C32A63"/>
    <w:p w14:paraId="71BB5706" w14:textId="77777777" w:rsidR="003D4463" w:rsidRDefault="003D4463" w:rsidP="00C32A63"/>
    <w:p w14:paraId="0DC1872B" w14:textId="3EAA3D2B" w:rsidR="006A2649" w:rsidRPr="00DE7016" w:rsidRDefault="00495F8A" w:rsidP="00DE7016">
      <w:pPr>
        <w:jc w:val="center"/>
      </w:pPr>
      <w:r w:rsidRPr="003D4463">
        <w:rPr>
          <w:i/>
          <w:iCs/>
        </w:rPr>
        <w:t>House</w:t>
      </w:r>
      <w:r>
        <w:t>, 1993. Rachel Whiteread</w:t>
      </w:r>
      <w:r w:rsidR="00EA0E32">
        <w:t>.</w:t>
      </w:r>
    </w:p>
    <w:p w14:paraId="7088644A" w14:textId="50729F70" w:rsidR="00727F4E" w:rsidRPr="00396BD0" w:rsidRDefault="00727F4E">
      <w:pPr>
        <w:pStyle w:val="p1"/>
        <w:rPr>
          <w:rFonts w:asciiTheme="minorHAnsi" w:hAnsiTheme="minorHAnsi"/>
          <w:color w:val="000000" w:themeColor="text1"/>
          <w:sz w:val="28"/>
          <w:szCs w:val="28"/>
        </w:rPr>
      </w:pPr>
      <w:r w:rsidRPr="00396BD0">
        <w:rPr>
          <w:rStyle w:val="s1"/>
          <w:rFonts w:asciiTheme="minorHAnsi" w:hAnsiTheme="minorHAnsi"/>
          <w:color w:val="000000" w:themeColor="text1"/>
          <w:sz w:val="28"/>
          <w:szCs w:val="28"/>
        </w:rPr>
        <w:lastRenderedPageBreak/>
        <w:t xml:space="preserve">A site-specific project can bring people to a site that once previously did not have a purpose, </w:t>
      </w:r>
      <w:r w:rsidRPr="00396BD0">
        <w:rPr>
          <w:rStyle w:val="s1"/>
          <w:rFonts w:asciiTheme="minorHAnsi" w:hAnsiTheme="minorHAnsi"/>
          <w:b/>
          <w:bCs/>
          <w:color w:val="000000" w:themeColor="text1"/>
          <w:sz w:val="28"/>
          <w:szCs w:val="28"/>
        </w:rPr>
        <w:t>transforming</w:t>
      </w:r>
      <w:r w:rsidRPr="00396BD0">
        <w:rPr>
          <w:rStyle w:val="s1"/>
          <w:rFonts w:asciiTheme="minorHAnsi" w:hAnsiTheme="minorHAnsi"/>
          <w:color w:val="000000" w:themeColor="text1"/>
          <w:sz w:val="28"/>
          <w:szCs w:val="28"/>
        </w:rPr>
        <w:t xml:space="preserve"> its original architectural intention and meaning. By responding directly to a location’s history, atmosphere, or surroundings, such artwork reshapes how the space is experienced. It can reveal </w:t>
      </w:r>
      <w:r w:rsidR="00195C42" w:rsidRPr="00396BD0">
        <w:rPr>
          <w:rStyle w:val="s1"/>
          <w:rFonts w:asciiTheme="minorHAnsi" w:hAnsiTheme="minorHAnsi"/>
          <w:color w:val="000000" w:themeColor="text1"/>
          <w:sz w:val="28"/>
          <w:szCs w:val="28"/>
        </w:rPr>
        <w:t xml:space="preserve">or challenge </w:t>
      </w:r>
      <w:r w:rsidRPr="00396BD0">
        <w:rPr>
          <w:rStyle w:val="s1"/>
          <w:rFonts w:asciiTheme="minorHAnsi" w:hAnsiTheme="minorHAnsi"/>
          <w:color w:val="000000" w:themeColor="text1"/>
          <w:sz w:val="28"/>
          <w:szCs w:val="28"/>
        </w:rPr>
        <w:t>overlooked narratives, shift public perception, or provoke new emotional responses. As viewers engage with the work, the site gains renewed significance</w:t>
      </w:r>
      <w:r w:rsidR="00396BD0" w:rsidRPr="00396BD0">
        <w:rPr>
          <w:rStyle w:val="s1"/>
          <w:rFonts w:asciiTheme="minorHAnsi" w:hAnsiTheme="minorHAnsi"/>
          <w:color w:val="000000" w:themeColor="text1"/>
          <w:sz w:val="28"/>
          <w:szCs w:val="28"/>
        </w:rPr>
        <w:t xml:space="preserve"> and atmosphere</w:t>
      </w:r>
      <w:r w:rsidRPr="00396BD0">
        <w:rPr>
          <w:rStyle w:val="s1"/>
          <w:rFonts w:asciiTheme="minorHAnsi" w:hAnsiTheme="minorHAnsi"/>
          <w:color w:val="000000" w:themeColor="text1"/>
          <w:sz w:val="28"/>
          <w:szCs w:val="28"/>
        </w:rPr>
        <w:t xml:space="preserve">, moving beyond its former function. In this way, site-specific art not only occupies a place but redefines it, turning an </w:t>
      </w:r>
      <w:r w:rsidR="00BD5C8E" w:rsidRPr="00396BD0">
        <w:rPr>
          <w:rStyle w:val="s1"/>
          <w:rFonts w:asciiTheme="minorHAnsi" w:hAnsiTheme="minorHAnsi"/>
          <w:color w:val="000000" w:themeColor="text1"/>
          <w:sz w:val="28"/>
          <w:szCs w:val="28"/>
        </w:rPr>
        <w:t>ordinary</w:t>
      </w:r>
      <w:r w:rsidRPr="00396BD0">
        <w:rPr>
          <w:rStyle w:val="s1"/>
          <w:rFonts w:asciiTheme="minorHAnsi" w:hAnsiTheme="minorHAnsi"/>
          <w:color w:val="000000" w:themeColor="text1"/>
          <w:sz w:val="28"/>
          <w:szCs w:val="28"/>
        </w:rPr>
        <w:t xml:space="preserve"> or forgotten location into a space of reflection, interaction, and lasting cultural meaning.</w:t>
      </w:r>
    </w:p>
    <w:p w14:paraId="7D00DBC3" w14:textId="7DEDC2E1" w:rsidR="00796401" w:rsidRDefault="00796401">
      <w:pPr>
        <w:rPr>
          <w:b/>
          <w:bCs/>
          <w:sz w:val="28"/>
          <w:szCs w:val="28"/>
        </w:rPr>
      </w:pPr>
    </w:p>
    <w:p w14:paraId="60499A06" w14:textId="78EC95ED" w:rsidR="00CF16E0" w:rsidRPr="00CF16E0" w:rsidRDefault="006C7CE8" w:rsidP="006C5EC8">
      <w:pPr>
        <w:rPr>
          <w:rFonts w:cs="Times New Roman"/>
          <w:color w:val="212121"/>
          <w:kern w:val="0"/>
          <w:sz w:val="28"/>
          <w:szCs w:val="28"/>
          <w14:ligatures w14:val="none"/>
        </w:rPr>
      </w:pPr>
      <w:r w:rsidRPr="00CF3AB1">
        <w:rPr>
          <w:sz w:val="28"/>
          <w:szCs w:val="28"/>
        </w:rPr>
        <w:t>An exam</w:t>
      </w:r>
      <w:r w:rsidR="005C3719" w:rsidRPr="00CF3AB1">
        <w:rPr>
          <w:sz w:val="28"/>
          <w:szCs w:val="28"/>
        </w:rPr>
        <w:t xml:space="preserve">ple of how </w:t>
      </w:r>
      <w:r w:rsidR="00B97003" w:rsidRPr="00CF3AB1">
        <w:rPr>
          <w:sz w:val="28"/>
          <w:szCs w:val="28"/>
        </w:rPr>
        <w:t>site-specific</w:t>
      </w:r>
      <w:r w:rsidR="005C3719" w:rsidRPr="00CF3AB1">
        <w:rPr>
          <w:sz w:val="28"/>
          <w:szCs w:val="28"/>
        </w:rPr>
        <w:t xml:space="preserve"> artwork can transform a site itself is </w:t>
      </w:r>
      <w:r w:rsidR="00CF16E0" w:rsidRPr="00CF16E0">
        <w:rPr>
          <w:rFonts w:cs="Times New Roman"/>
          <w:color w:val="212121"/>
          <w:kern w:val="0"/>
          <w:sz w:val="28"/>
          <w:szCs w:val="28"/>
          <w14:ligatures w14:val="none"/>
        </w:rPr>
        <w:t>Smithson’s</w:t>
      </w:r>
      <w:r w:rsidR="00CF16E0" w:rsidRPr="00CF16E0">
        <w:rPr>
          <w:rFonts w:cs="Times New Roman"/>
          <w:i/>
          <w:iCs/>
          <w:color w:val="212121"/>
          <w:kern w:val="0"/>
          <w:sz w:val="28"/>
          <w:szCs w:val="28"/>
          <w14:ligatures w14:val="none"/>
        </w:rPr>
        <w:t xml:space="preserve"> Spiral Jetty</w:t>
      </w:r>
      <w:r w:rsidR="00794A49" w:rsidRPr="00CF3AB1">
        <w:rPr>
          <w:rFonts w:cs="Times New Roman"/>
          <w:color w:val="212121"/>
          <w:kern w:val="0"/>
          <w:sz w:val="28"/>
          <w:szCs w:val="28"/>
          <w14:ligatures w14:val="none"/>
        </w:rPr>
        <w:t xml:space="preserve"> (1970).</w:t>
      </w:r>
      <w:r w:rsidR="00CF16E0" w:rsidRPr="00CF16E0">
        <w:rPr>
          <w:rFonts w:cs="Times New Roman"/>
          <w:color w:val="212121"/>
          <w:kern w:val="0"/>
          <w:sz w:val="28"/>
          <w:szCs w:val="28"/>
          <w14:ligatures w14:val="none"/>
        </w:rPr>
        <w:t xml:space="preserve"> </w:t>
      </w:r>
      <w:r w:rsidR="00174738" w:rsidRPr="00CF3AB1">
        <w:rPr>
          <w:sz w:val="28"/>
          <w:szCs w:val="28"/>
        </w:rPr>
        <w:t xml:space="preserve">The </w:t>
      </w:r>
      <w:r w:rsidR="00CF16E0" w:rsidRPr="00CF16E0">
        <w:rPr>
          <w:rFonts w:cs="Times New Roman"/>
          <w:color w:val="212121"/>
          <w:kern w:val="0"/>
          <w:sz w:val="28"/>
          <w:szCs w:val="28"/>
          <w14:ligatures w14:val="none"/>
        </w:rPr>
        <w:t>Jetty forms a 15-foot-wide spiral that extends over 1,500 feet into the waters of the Great Salt Lake in Utah, USA</w:t>
      </w:r>
      <w:r w:rsidR="00C94B1B" w:rsidRPr="00CF3AB1">
        <w:rPr>
          <w:rFonts w:cs="Times New Roman"/>
          <w:color w:val="212121"/>
          <w:kern w:val="0"/>
          <w:sz w:val="28"/>
          <w:szCs w:val="28"/>
          <w14:ligatures w14:val="none"/>
        </w:rPr>
        <w:t xml:space="preserve"> </w:t>
      </w:r>
      <w:r w:rsidR="00C94B1B" w:rsidRPr="00CF16E0">
        <w:rPr>
          <w:rFonts w:cs="Times New Roman"/>
          <w:color w:val="212121"/>
          <w:kern w:val="0"/>
          <w:sz w:val="28"/>
          <w:szCs w:val="28"/>
          <w14:ligatures w14:val="none"/>
        </w:rPr>
        <w:t>constructed from black basalt stones and earth sourced directly from the shoreline</w:t>
      </w:r>
      <w:r w:rsidR="00174738" w:rsidRPr="00CF3AB1">
        <w:rPr>
          <w:rFonts w:cs="Times New Roman"/>
          <w:color w:val="212121"/>
          <w:kern w:val="0"/>
          <w:sz w:val="28"/>
          <w:szCs w:val="28"/>
          <w14:ligatures w14:val="none"/>
        </w:rPr>
        <w:t>.</w:t>
      </w:r>
      <w:r w:rsidR="002B4FD2" w:rsidRPr="00CF3AB1">
        <w:rPr>
          <w:rFonts w:cs="Times New Roman"/>
          <w:color w:val="212121"/>
          <w:kern w:val="0"/>
          <w:sz w:val="28"/>
          <w:szCs w:val="28"/>
          <w14:ligatures w14:val="none"/>
        </w:rPr>
        <w:t xml:space="preserve"> </w:t>
      </w:r>
      <w:r w:rsidR="00CF16E0" w:rsidRPr="00CF16E0">
        <w:rPr>
          <w:rFonts w:cs="Times New Roman"/>
          <w:i/>
          <w:iCs/>
          <w:color w:val="212121"/>
          <w:kern w:val="0"/>
          <w:sz w:val="28"/>
          <w:szCs w:val="28"/>
          <w14:ligatures w14:val="none"/>
        </w:rPr>
        <w:t>Spiral Jetty </w:t>
      </w:r>
      <w:r w:rsidR="00CF16E0" w:rsidRPr="00CF16E0">
        <w:rPr>
          <w:rFonts w:cs="Times New Roman"/>
          <w:color w:val="212121"/>
          <w:kern w:val="0"/>
          <w:sz w:val="28"/>
          <w:szCs w:val="28"/>
          <w14:ligatures w14:val="none"/>
        </w:rPr>
        <w:t xml:space="preserve">rejects the traditional commercial gallery system, instead embracing vast scale and direct engagement with nature. What makes </w:t>
      </w:r>
      <w:r w:rsidR="00CF16E0" w:rsidRPr="00CF16E0">
        <w:rPr>
          <w:rFonts w:cs="Times New Roman"/>
          <w:i/>
          <w:iCs/>
          <w:color w:val="212121"/>
          <w:kern w:val="0"/>
          <w:sz w:val="28"/>
          <w:szCs w:val="28"/>
          <w14:ligatures w14:val="none"/>
        </w:rPr>
        <w:t xml:space="preserve">Spiral Jetty </w:t>
      </w:r>
      <w:r w:rsidR="00CF16E0" w:rsidRPr="00CF16E0">
        <w:rPr>
          <w:rFonts w:cs="Times New Roman"/>
          <w:color w:val="212121"/>
          <w:kern w:val="0"/>
          <w:sz w:val="28"/>
          <w:szCs w:val="28"/>
          <w14:ligatures w14:val="none"/>
        </w:rPr>
        <w:t>integral is that the Jetty cannot exist anywhere else</w:t>
      </w:r>
      <w:r w:rsidR="00005B91" w:rsidRPr="00CF3AB1">
        <w:rPr>
          <w:rFonts w:cs="Times New Roman"/>
          <w:color w:val="212121"/>
          <w:kern w:val="0"/>
          <w:sz w:val="28"/>
          <w:szCs w:val="28"/>
          <w14:ligatures w14:val="none"/>
        </w:rPr>
        <w:t>.</w:t>
      </w:r>
      <w:r w:rsidR="002B4FD2" w:rsidRPr="00CF3AB1">
        <w:rPr>
          <w:rFonts w:cs="Times New Roman"/>
          <w:color w:val="212121"/>
          <w:kern w:val="0"/>
          <w:sz w:val="28"/>
          <w:szCs w:val="28"/>
          <w14:ligatures w14:val="none"/>
        </w:rPr>
        <w:t xml:space="preserve"> </w:t>
      </w:r>
      <w:r w:rsidR="0032212C" w:rsidRPr="00CF3AB1">
        <w:rPr>
          <w:rStyle w:val="s1"/>
          <w:sz w:val="28"/>
          <w:szCs w:val="28"/>
        </w:rPr>
        <w:t xml:space="preserve">The jetty cannot be </w:t>
      </w:r>
      <w:r w:rsidR="00857CA5" w:rsidRPr="00CF3AB1">
        <w:rPr>
          <w:rStyle w:val="s1"/>
          <w:sz w:val="28"/>
          <w:szCs w:val="28"/>
        </w:rPr>
        <w:t>moved;</w:t>
      </w:r>
      <w:r w:rsidR="0073175C" w:rsidRPr="00CF3AB1">
        <w:rPr>
          <w:rStyle w:val="s1"/>
          <w:sz w:val="28"/>
          <w:szCs w:val="28"/>
        </w:rPr>
        <w:t xml:space="preserve"> </w:t>
      </w:r>
      <w:r w:rsidR="0032212C" w:rsidRPr="00CF3AB1">
        <w:rPr>
          <w:rStyle w:val="s1"/>
          <w:sz w:val="28"/>
          <w:szCs w:val="28"/>
        </w:rPr>
        <w:t xml:space="preserve">it is permanently embedded in the </w:t>
      </w:r>
      <w:r w:rsidR="0073175C" w:rsidRPr="00CF3AB1">
        <w:rPr>
          <w:rStyle w:val="s1"/>
          <w:sz w:val="28"/>
          <w:szCs w:val="28"/>
        </w:rPr>
        <w:t>land and</w:t>
      </w:r>
      <w:r w:rsidR="0032212C" w:rsidRPr="00CF3AB1">
        <w:rPr>
          <w:rStyle w:val="s1"/>
          <w:sz w:val="28"/>
          <w:szCs w:val="28"/>
        </w:rPr>
        <w:t xml:space="preserve"> removing it would destroy its essence. Its form is inseparable from its environment. Nature actively shapes the work, as fluctuating water levels at times submerge or reveal the spiral, making the landscape a true collaborator.</w:t>
      </w:r>
      <w:r w:rsidR="00857CA5" w:rsidRPr="00CF3AB1">
        <w:rPr>
          <w:rFonts w:cs="Times New Roman"/>
          <w:color w:val="212121"/>
          <w:kern w:val="0"/>
          <w:sz w:val="28"/>
          <w:szCs w:val="28"/>
          <w14:ligatures w14:val="none"/>
        </w:rPr>
        <w:t xml:space="preserve"> </w:t>
      </w:r>
      <w:r w:rsidR="00CF16E0" w:rsidRPr="00CF16E0">
        <w:rPr>
          <w:rFonts w:ascii="Calibri" w:hAnsi="Calibri" w:cs="Times New Roman"/>
          <w:i/>
          <w:iCs/>
          <w:color w:val="212121"/>
          <w:kern w:val="0"/>
          <w:sz w:val="28"/>
          <w:szCs w:val="28"/>
          <w14:ligatures w14:val="none"/>
        </w:rPr>
        <w:t xml:space="preserve">"Smithson envisioned an artwork in a state of </w:t>
      </w:r>
      <w:r w:rsidR="00CF16E0" w:rsidRPr="00CF16E0">
        <w:rPr>
          <w:rFonts w:ascii="Calibri" w:hAnsi="Calibri" w:cs="Times New Roman"/>
          <w:b/>
          <w:bCs/>
          <w:i/>
          <w:iCs/>
          <w:color w:val="212121"/>
          <w:kern w:val="0"/>
          <w:sz w:val="28"/>
          <w:szCs w:val="28"/>
          <w14:ligatures w14:val="none"/>
        </w:rPr>
        <w:t>constant transformation</w:t>
      </w:r>
      <w:r w:rsidR="00CF16E0" w:rsidRPr="00CF16E0">
        <w:rPr>
          <w:rFonts w:ascii="Calibri" w:hAnsi="Calibri" w:cs="Times New Roman"/>
          <w:i/>
          <w:iCs/>
          <w:color w:val="212121"/>
          <w:kern w:val="0"/>
          <w:sz w:val="28"/>
          <w:szCs w:val="28"/>
          <w14:ligatures w14:val="none"/>
        </w:rPr>
        <w:t xml:space="preserve"> whose form is never fixed and undergoes decay from the moment of its creation"</w:t>
      </w:r>
      <w:r w:rsidR="00CF16E0" w:rsidRPr="00CF16E0">
        <w:rPr>
          <w:rFonts w:ascii="Calibri" w:hAnsi="Calibri" w:cs="Times New Roman"/>
          <w:color w:val="212121"/>
          <w:kern w:val="0"/>
          <w:sz w:val="28"/>
          <w:szCs w:val="28"/>
          <w14:ligatures w14:val="none"/>
        </w:rPr>
        <w:t xml:space="preserve"> (Foundation, 2019)</w:t>
      </w:r>
      <w:r w:rsidR="006C5EC8" w:rsidRPr="00CF3AB1">
        <w:rPr>
          <w:rFonts w:ascii="Calibri" w:hAnsi="Calibri" w:cs="Times New Roman"/>
          <w:color w:val="212121"/>
          <w:kern w:val="0"/>
          <w:sz w:val="28"/>
          <w:szCs w:val="28"/>
          <w14:ligatures w14:val="none"/>
        </w:rPr>
        <w:t>.</w:t>
      </w:r>
      <w:r w:rsidR="006C5EC8" w:rsidRPr="00CF3AB1">
        <w:rPr>
          <w:rFonts w:cs="Times New Roman"/>
          <w:color w:val="212121"/>
          <w:kern w:val="0"/>
          <w:sz w:val="28"/>
          <w:szCs w:val="28"/>
          <w14:ligatures w14:val="none"/>
        </w:rPr>
        <w:t xml:space="preserve"> </w:t>
      </w:r>
      <w:r w:rsidR="00CF16E0" w:rsidRPr="00CF16E0">
        <w:rPr>
          <w:rFonts w:ascii="Calibri" w:hAnsi="Calibri" w:cs="Times New Roman"/>
          <w:color w:val="212121"/>
          <w:kern w:val="0"/>
          <w:sz w:val="28"/>
          <w:szCs w:val="28"/>
          <w14:ligatures w14:val="none"/>
        </w:rPr>
        <w:t xml:space="preserve">Overtime, Smithson’s work has drawn people to a remote location that once lacked clear purpose. The artwork initially gave the site meaning, yet as that </w:t>
      </w:r>
      <w:r w:rsidR="00CA2B1C" w:rsidRPr="00CF3AB1">
        <w:rPr>
          <w:rFonts w:ascii="Calibri" w:hAnsi="Calibri" w:cs="Times New Roman"/>
          <w:color w:val="212121"/>
          <w:kern w:val="0"/>
          <w:sz w:val="28"/>
          <w:szCs w:val="28"/>
          <w14:ligatures w14:val="none"/>
        </w:rPr>
        <w:t xml:space="preserve">original </w:t>
      </w:r>
      <w:r w:rsidR="00CF16E0" w:rsidRPr="00CF16E0">
        <w:rPr>
          <w:rFonts w:ascii="Calibri" w:hAnsi="Calibri" w:cs="Times New Roman"/>
          <w:color w:val="212121"/>
          <w:kern w:val="0"/>
          <w:sz w:val="28"/>
          <w:szCs w:val="28"/>
          <w14:ligatures w14:val="none"/>
        </w:rPr>
        <w:t>purpose faded (due to gradual environmental erosion) new interpretations</w:t>
      </w:r>
      <w:r w:rsidR="00CA2B1C" w:rsidRPr="00CF3AB1">
        <w:rPr>
          <w:rFonts w:ascii="Calibri" w:hAnsi="Calibri" w:cs="Times New Roman"/>
          <w:color w:val="212121"/>
          <w:kern w:val="0"/>
          <w:sz w:val="28"/>
          <w:szCs w:val="28"/>
          <w14:ligatures w14:val="none"/>
        </w:rPr>
        <w:t xml:space="preserve"> and transformations are continuously emerging</w:t>
      </w:r>
      <w:r w:rsidR="00CF16E0" w:rsidRPr="00CF16E0">
        <w:rPr>
          <w:rFonts w:ascii="Calibri" w:hAnsi="Calibri" w:cs="Times New Roman"/>
          <w:color w:val="212121"/>
          <w:kern w:val="0"/>
          <w:sz w:val="28"/>
          <w:szCs w:val="28"/>
          <w14:ligatures w14:val="none"/>
        </w:rPr>
        <w:t>. This continual evolution ensures that </w:t>
      </w:r>
      <w:r w:rsidR="00CF16E0" w:rsidRPr="00CF16E0">
        <w:rPr>
          <w:rFonts w:ascii="Calibri" w:hAnsi="Calibri" w:cs="Times New Roman"/>
          <w:i/>
          <w:iCs/>
          <w:color w:val="212121"/>
          <w:kern w:val="0"/>
          <w:sz w:val="28"/>
          <w:szCs w:val="28"/>
          <w14:ligatures w14:val="none"/>
        </w:rPr>
        <w:t>Spiral Jetty</w:t>
      </w:r>
      <w:r w:rsidR="00CF16E0" w:rsidRPr="00CF16E0">
        <w:rPr>
          <w:rFonts w:ascii="Calibri" w:hAnsi="Calibri" w:cs="Times New Roman"/>
          <w:color w:val="212121"/>
          <w:kern w:val="0"/>
          <w:sz w:val="28"/>
          <w:szCs w:val="28"/>
          <w14:ligatures w14:val="none"/>
        </w:rPr>
        <w:t> will always remain inseparable from its location ensuring that it is forever site-specific</w:t>
      </w:r>
      <w:r w:rsidR="009C53B3" w:rsidRPr="00CF3AB1">
        <w:rPr>
          <w:rFonts w:ascii="Calibri" w:hAnsi="Calibri" w:cs="Times New Roman"/>
          <w:color w:val="212121"/>
          <w:kern w:val="0"/>
          <w:sz w:val="28"/>
          <w:szCs w:val="28"/>
          <w14:ligatures w14:val="none"/>
        </w:rPr>
        <w:t xml:space="preserve"> embracing the idea that site-specific artwork </w:t>
      </w:r>
      <w:r w:rsidR="009C53B3" w:rsidRPr="00CF3AB1">
        <w:rPr>
          <w:rFonts w:ascii="Calibri" w:hAnsi="Calibri" w:cs="Times New Roman"/>
          <w:b/>
          <w:bCs/>
          <w:color w:val="212121"/>
          <w:kern w:val="0"/>
          <w:sz w:val="28"/>
          <w:szCs w:val="28"/>
          <w14:ligatures w14:val="none"/>
        </w:rPr>
        <w:t>does</w:t>
      </w:r>
      <w:r w:rsidR="009C53B3" w:rsidRPr="00CF3AB1">
        <w:rPr>
          <w:rFonts w:ascii="Calibri" w:hAnsi="Calibri" w:cs="Times New Roman"/>
          <w:color w:val="212121"/>
          <w:kern w:val="0"/>
          <w:sz w:val="28"/>
          <w:szCs w:val="28"/>
          <w14:ligatures w14:val="none"/>
        </w:rPr>
        <w:t xml:space="preserve"> transform a site</w:t>
      </w:r>
      <w:r w:rsidR="00760697" w:rsidRPr="00CF3AB1">
        <w:rPr>
          <w:rFonts w:ascii="Calibri" w:hAnsi="Calibri" w:cs="Times New Roman"/>
          <w:color w:val="212121"/>
          <w:kern w:val="0"/>
          <w:sz w:val="28"/>
          <w:szCs w:val="28"/>
          <w14:ligatures w14:val="none"/>
        </w:rPr>
        <w:t xml:space="preserve"> itself. </w:t>
      </w:r>
    </w:p>
    <w:p w14:paraId="1C666430" w14:textId="77777777" w:rsidR="00E04ABE" w:rsidRDefault="00E04ABE">
      <w:pPr>
        <w:rPr>
          <w:b/>
          <w:bCs/>
          <w:sz w:val="28"/>
          <w:szCs w:val="28"/>
        </w:rPr>
      </w:pPr>
    </w:p>
    <w:p w14:paraId="33F2BFED" w14:textId="47B3B381" w:rsidR="00604AB9" w:rsidRPr="00E379B9" w:rsidRDefault="00604AB9" w:rsidP="00604AB9">
      <w:pPr>
        <w:rPr>
          <w:sz w:val="28"/>
          <w:szCs w:val="28"/>
        </w:rPr>
      </w:pPr>
    </w:p>
    <w:p w14:paraId="41955AC2" w14:textId="6E8FAF6B" w:rsidR="00E379B9" w:rsidRPr="00604AB9" w:rsidRDefault="00B9204B" w:rsidP="00604AB9">
      <w:pPr>
        <w:spacing w:line="240" w:lineRule="auto"/>
        <w:rPr>
          <w:sz w:val="28"/>
          <w:szCs w:val="28"/>
        </w:rPr>
      </w:pPr>
      <w:r w:rsidRPr="00E379B9">
        <w:rPr>
          <w:rStyle w:val="s1"/>
          <w:sz w:val="28"/>
          <w:szCs w:val="28"/>
        </w:rPr>
        <w:lastRenderedPageBreak/>
        <w:t xml:space="preserve">Rachel Whiteread’s </w:t>
      </w:r>
      <w:r w:rsidRPr="00E379B9">
        <w:rPr>
          <w:rStyle w:val="s2"/>
          <w:i/>
          <w:iCs/>
          <w:sz w:val="28"/>
          <w:szCs w:val="28"/>
        </w:rPr>
        <w:t>House</w:t>
      </w:r>
      <w:r w:rsidRPr="00E379B9">
        <w:rPr>
          <w:rStyle w:val="s1"/>
          <w:sz w:val="28"/>
          <w:szCs w:val="28"/>
        </w:rPr>
        <w:t xml:space="preserve"> (1993) is a powerful example of how site-specific work can fundamentally </w:t>
      </w:r>
      <w:r w:rsidRPr="00EF7C56">
        <w:rPr>
          <w:rStyle w:val="s1"/>
          <w:b/>
          <w:bCs/>
          <w:sz w:val="28"/>
          <w:szCs w:val="28"/>
        </w:rPr>
        <w:t>transform</w:t>
      </w:r>
      <w:r w:rsidRPr="00E379B9">
        <w:rPr>
          <w:rStyle w:val="s1"/>
          <w:sz w:val="28"/>
          <w:szCs w:val="28"/>
        </w:rPr>
        <w:t xml:space="preserve"> a</w:t>
      </w:r>
      <w:r w:rsidR="007E43B7">
        <w:rPr>
          <w:rStyle w:val="s1"/>
          <w:sz w:val="28"/>
          <w:szCs w:val="28"/>
        </w:rPr>
        <w:t xml:space="preserve"> site</w:t>
      </w:r>
      <w:r w:rsidRPr="00E379B9">
        <w:rPr>
          <w:rStyle w:val="s1"/>
          <w:sz w:val="28"/>
          <w:szCs w:val="28"/>
        </w:rPr>
        <w:t>. By casting the interior of a condemned Victorian terrace house in concrete, Whiteread turned a familiar structure into a haunting monument. The work did more than occupy the site, it redefined it. The house, once a symbol of everyday domestic life, became a space for public memory and debate. Its ghostly presence invited viewers to consider themes of absence, loss and urban change</w:t>
      </w:r>
      <w:r w:rsidR="003E226D" w:rsidRPr="00E379B9">
        <w:rPr>
          <w:rStyle w:val="s1"/>
          <w:sz w:val="28"/>
          <w:szCs w:val="28"/>
        </w:rPr>
        <w:t>.</w:t>
      </w:r>
      <w:r w:rsidR="00F95207" w:rsidRPr="00E379B9">
        <w:rPr>
          <w:sz w:val="28"/>
          <w:szCs w:val="28"/>
        </w:rPr>
        <w:t xml:space="preserve"> </w:t>
      </w:r>
      <w:r w:rsidR="00796401" w:rsidRPr="00E379B9">
        <w:rPr>
          <w:sz w:val="28"/>
          <w:szCs w:val="28"/>
        </w:rPr>
        <w:t xml:space="preserve">By solidifying empty interior space, Whiteread made absence visible. The site shifted from a mundane urban plot to a powerful locus </w:t>
      </w:r>
      <w:r w:rsidR="0012137D" w:rsidRPr="00E379B9">
        <w:rPr>
          <w:sz w:val="28"/>
          <w:szCs w:val="28"/>
        </w:rPr>
        <w:t>of</w:t>
      </w:r>
      <w:r w:rsidR="00796401" w:rsidRPr="00E379B9">
        <w:rPr>
          <w:sz w:val="28"/>
          <w:szCs w:val="28"/>
        </w:rPr>
        <w:t xml:space="preserve"> social memory, commenting on housing, loss, gentrification, and the erasure of working-class lives.</w:t>
      </w:r>
      <w:r w:rsidR="00F95207" w:rsidRPr="00E379B9">
        <w:rPr>
          <w:sz w:val="28"/>
          <w:szCs w:val="28"/>
        </w:rPr>
        <w:t xml:space="preserve"> </w:t>
      </w:r>
      <w:r w:rsidR="005F13DA" w:rsidRPr="00E379B9">
        <w:rPr>
          <w:sz w:val="28"/>
          <w:szCs w:val="28"/>
        </w:rPr>
        <w:t>With regards to how this project transformed the site itself, the</w:t>
      </w:r>
      <w:r w:rsidR="00796401" w:rsidRPr="00E379B9">
        <w:rPr>
          <w:sz w:val="28"/>
          <w:szCs w:val="28"/>
        </w:rPr>
        <w:t xml:space="preserve"> audience no longer saw an empty space of land they saw history crystallised, forcing confrontation with what was removed</w:t>
      </w:r>
      <w:r w:rsidR="005F13DA" w:rsidRPr="00E379B9">
        <w:rPr>
          <w:sz w:val="28"/>
          <w:szCs w:val="28"/>
        </w:rPr>
        <w:t>.</w:t>
      </w:r>
      <w:r w:rsidR="00B46A67" w:rsidRPr="00E379B9">
        <w:rPr>
          <w:sz w:val="28"/>
          <w:szCs w:val="28"/>
        </w:rPr>
        <w:t xml:space="preserve"> </w:t>
      </w:r>
      <w:r w:rsidR="002C4C7F" w:rsidRPr="00E379B9">
        <w:rPr>
          <w:rStyle w:val="s1"/>
          <w:sz w:val="28"/>
          <w:szCs w:val="28"/>
        </w:rPr>
        <w:t xml:space="preserve">Even after </w:t>
      </w:r>
      <w:r w:rsidR="002C4C7F" w:rsidRPr="00481446">
        <w:rPr>
          <w:rStyle w:val="s2"/>
          <w:i/>
          <w:iCs/>
          <w:sz w:val="28"/>
          <w:szCs w:val="28"/>
        </w:rPr>
        <w:t>House</w:t>
      </w:r>
      <w:r w:rsidR="002C4C7F" w:rsidRPr="00E379B9">
        <w:rPr>
          <w:rStyle w:val="s1"/>
          <w:sz w:val="28"/>
          <w:szCs w:val="28"/>
        </w:rPr>
        <w:t xml:space="preserve"> was demolished, the site remained marked in collective memory. This shows how art, </w:t>
      </w:r>
      <w:r w:rsidR="00C72A10">
        <w:rPr>
          <w:rStyle w:val="s1"/>
          <w:sz w:val="28"/>
          <w:szCs w:val="28"/>
        </w:rPr>
        <w:t xml:space="preserve">created </w:t>
      </w:r>
      <w:r w:rsidR="002C4C7F" w:rsidRPr="00E379B9">
        <w:rPr>
          <w:rStyle w:val="s1"/>
          <w:sz w:val="28"/>
          <w:szCs w:val="28"/>
        </w:rPr>
        <w:t xml:space="preserve">in a specific place, can </w:t>
      </w:r>
      <w:r w:rsidR="002C4C7F" w:rsidRPr="002D03FF">
        <w:rPr>
          <w:rStyle w:val="s1"/>
          <w:b/>
          <w:bCs/>
          <w:sz w:val="28"/>
          <w:szCs w:val="28"/>
        </w:rPr>
        <w:t>transform</w:t>
      </w:r>
      <w:r w:rsidR="002C4C7F" w:rsidRPr="00E379B9">
        <w:rPr>
          <w:rStyle w:val="s1"/>
          <w:sz w:val="28"/>
          <w:szCs w:val="28"/>
        </w:rPr>
        <w:t xml:space="preserve"> how that place is experienced, remembered and valued.</w:t>
      </w:r>
      <w:r w:rsidR="00604AB9">
        <w:rPr>
          <w:rStyle w:val="s1"/>
          <w:sz w:val="28"/>
          <w:szCs w:val="28"/>
        </w:rPr>
        <w:t xml:space="preserve"> </w:t>
      </w:r>
      <w:r w:rsidR="00E379B9" w:rsidRPr="00604AB9">
        <w:rPr>
          <w:rStyle w:val="s1"/>
          <w:color w:val="000000" w:themeColor="text1"/>
          <w:sz w:val="28"/>
          <w:szCs w:val="28"/>
        </w:rPr>
        <w:t xml:space="preserve">By replacing a lived space with a solid memory, and then erasing that memory, </w:t>
      </w:r>
      <w:r w:rsidR="00E379B9" w:rsidRPr="00604AB9">
        <w:rPr>
          <w:rStyle w:val="s2"/>
          <w:i/>
          <w:iCs/>
          <w:color w:val="000000" w:themeColor="text1"/>
          <w:sz w:val="28"/>
          <w:szCs w:val="28"/>
        </w:rPr>
        <w:t>House</w:t>
      </w:r>
      <w:r w:rsidR="00E379B9" w:rsidRPr="00604AB9">
        <w:rPr>
          <w:rStyle w:val="s1"/>
          <w:color w:val="000000" w:themeColor="text1"/>
          <w:sz w:val="28"/>
          <w:szCs w:val="28"/>
        </w:rPr>
        <w:t xml:space="preserve"> transformed the site metaphorically. It left behind a legacy rather than a structure, redefining the space not through permanence, but through absence, questioning what remains when something is no longer there.</w:t>
      </w:r>
    </w:p>
    <w:p w14:paraId="0A350062" w14:textId="77777777" w:rsidR="00796401" w:rsidRDefault="00796401" w:rsidP="00D54690"/>
    <w:p w14:paraId="45A2BC9F" w14:textId="388C3B1D" w:rsidR="00254E47" w:rsidRPr="007B4517" w:rsidRDefault="00254E47" w:rsidP="00B54D42">
      <w:pPr>
        <w:pStyle w:val="p1"/>
        <w:rPr>
          <w:rFonts w:asciiTheme="minorHAnsi" w:hAnsiTheme="minorHAnsi"/>
          <w:sz w:val="28"/>
          <w:szCs w:val="28"/>
        </w:rPr>
      </w:pPr>
      <w:r w:rsidRPr="007B4517">
        <w:rPr>
          <w:rStyle w:val="s1"/>
          <w:rFonts w:asciiTheme="minorHAnsi" w:hAnsiTheme="minorHAnsi"/>
          <w:sz w:val="28"/>
          <w:szCs w:val="28"/>
        </w:rPr>
        <w:t xml:space="preserve">In comparing these two site-specific artworks, it becomes clear how differently artists can </w:t>
      </w:r>
      <w:r w:rsidRPr="00D43C67">
        <w:rPr>
          <w:rStyle w:val="s1"/>
          <w:rFonts w:asciiTheme="minorHAnsi" w:hAnsiTheme="minorHAnsi"/>
          <w:b/>
          <w:bCs/>
          <w:sz w:val="28"/>
          <w:szCs w:val="28"/>
        </w:rPr>
        <w:t>transform</w:t>
      </w:r>
      <w:r w:rsidRPr="007B4517">
        <w:rPr>
          <w:rStyle w:val="s1"/>
          <w:rFonts w:asciiTheme="minorHAnsi" w:hAnsiTheme="minorHAnsi"/>
          <w:sz w:val="28"/>
          <w:szCs w:val="28"/>
        </w:rPr>
        <w:t xml:space="preserve"> a place through their chosen medium and intent. Rachel Whiteread’s </w:t>
      </w:r>
      <w:r w:rsidRPr="00F86063">
        <w:rPr>
          <w:rStyle w:val="s2"/>
          <w:rFonts w:asciiTheme="minorHAnsi" w:hAnsiTheme="minorHAnsi"/>
          <w:i/>
          <w:iCs/>
          <w:sz w:val="28"/>
          <w:szCs w:val="28"/>
        </w:rPr>
        <w:t>House</w:t>
      </w:r>
      <w:r w:rsidRPr="007B4517">
        <w:rPr>
          <w:rStyle w:val="s1"/>
          <w:rFonts w:asciiTheme="minorHAnsi" w:hAnsiTheme="minorHAnsi"/>
          <w:sz w:val="28"/>
          <w:szCs w:val="28"/>
        </w:rPr>
        <w:t xml:space="preserve"> engaged directly with an urban environment, casting the interior of a Victorian home and turning a once</w:t>
      </w:r>
      <w:r w:rsidR="00316E4A">
        <w:rPr>
          <w:rStyle w:val="s1"/>
          <w:rFonts w:asciiTheme="minorHAnsi" w:hAnsiTheme="minorHAnsi"/>
          <w:sz w:val="28"/>
          <w:szCs w:val="28"/>
        </w:rPr>
        <w:t xml:space="preserve"> </w:t>
      </w:r>
      <w:r w:rsidRPr="007B4517">
        <w:rPr>
          <w:rStyle w:val="s1"/>
          <w:rFonts w:asciiTheme="minorHAnsi" w:hAnsiTheme="minorHAnsi"/>
          <w:sz w:val="28"/>
          <w:szCs w:val="28"/>
        </w:rPr>
        <w:t>familiar domestic space into a solid monument of memory. Her work spoke to themes of absence, loss, and the eras of working-class communities. It invited the public to confront social change, questioning what remains after a home</w:t>
      </w:r>
      <w:r w:rsidR="009E41ED">
        <w:rPr>
          <w:rStyle w:val="s1"/>
          <w:rFonts w:asciiTheme="minorHAnsi" w:hAnsiTheme="minorHAnsi"/>
          <w:sz w:val="28"/>
          <w:szCs w:val="28"/>
        </w:rPr>
        <w:t xml:space="preserve"> </w:t>
      </w:r>
      <w:r w:rsidRPr="007B4517">
        <w:rPr>
          <w:rStyle w:val="s1"/>
          <w:rFonts w:asciiTheme="minorHAnsi" w:hAnsiTheme="minorHAnsi"/>
          <w:sz w:val="28"/>
          <w:szCs w:val="28"/>
        </w:rPr>
        <w:t>and the lives within it</w:t>
      </w:r>
      <w:r w:rsidR="009E41ED">
        <w:rPr>
          <w:rStyle w:val="s1"/>
          <w:rFonts w:asciiTheme="minorHAnsi" w:hAnsiTheme="minorHAnsi"/>
          <w:sz w:val="28"/>
          <w:szCs w:val="28"/>
        </w:rPr>
        <w:t xml:space="preserve"> </w:t>
      </w:r>
      <w:r w:rsidRPr="007B4517">
        <w:rPr>
          <w:rStyle w:val="s1"/>
          <w:rFonts w:asciiTheme="minorHAnsi" w:hAnsiTheme="minorHAnsi"/>
          <w:sz w:val="28"/>
          <w:szCs w:val="28"/>
        </w:rPr>
        <w:t xml:space="preserve">are gone. The physical removal of </w:t>
      </w:r>
      <w:r w:rsidRPr="009E41ED">
        <w:rPr>
          <w:rStyle w:val="s2"/>
          <w:rFonts w:asciiTheme="minorHAnsi" w:hAnsiTheme="minorHAnsi"/>
          <w:i/>
          <w:iCs/>
          <w:sz w:val="28"/>
          <w:szCs w:val="28"/>
        </w:rPr>
        <w:t>House</w:t>
      </w:r>
      <w:r w:rsidRPr="007B4517">
        <w:rPr>
          <w:rStyle w:val="s1"/>
          <w:rFonts w:asciiTheme="minorHAnsi" w:hAnsiTheme="minorHAnsi"/>
          <w:sz w:val="28"/>
          <w:szCs w:val="28"/>
        </w:rPr>
        <w:t xml:space="preserve"> intensified its emotional impact, leaving behind a legacy rooted in absence.</w:t>
      </w:r>
    </w:p>
    <w:p w14:paraId="010C3FB9" w14:textId="7E324368" w:rsidR="00254E47" w:rsidRPr="007B4517" w:rsidRDefault="00254E47" w:rsidP="00F85C00">
      <w:pPr>
        <w:pStyle w:val="p1"/>
        <w:rPr>
          <w:rFonts w:asciiTheme="minorHAnsi" w:hAnsiTheme="minorHAnsi"/>
          <w:sz w:val="28"/>
          <w:szCs w:val="28"/>
        </w:rPr>
      </w:pPr>
      <w:r w:rsidRPr="007B4517">
        <w:rPr>
          <w:rStyle w:val="s1"/>
          <w:rFonts w:asciiTheme="minorHAnsi" w:hAnsiTheme="minorHAnsi"/>
          <w:sz w:val="28"/>
          <w:szCs w:val="28"/>
        </w:rPr>
        <w:t xml:space="preserve">In contrast, Robert Smithson’s </w:t>
      </w:r>
      <w:r w:rsidRPr="009E41ED">
        <w:rPr>
          <w:rStyle w:val="s2"/>
          <w:rFonts w:asciiTheme="minorHAnsi" w:hAnsiTheme="minorHAnsi"/>
          <w:i/>
          <w:iCs/>
          <w:sz w:val="28"/>
          <w:szCs w:val="28"/>
        </w:rPr>
        <w:t>Spiral Jetty</w:t>
      </w:r>
      <w:r w:rsidRPr="007B4517">
        <w:rPr>
          <w:rStyle w:val="s1"/>
          <w:rFonts w:asciiTheme="minorHAnsi" w:hAnsiTheme="minorHAnsi"/>
          <w:sz w:val="28"/>
          <w:szCs w:val="28"/>
        </w:rPr>
        <w:t xml:space="preserve"> operates within a remote natural landscape, merging art with geological forces. Constructed from earth and rock, it embraces </w:t>
      </w:r>
      <w:r w:rsidR="00E2438B">
        <w:rPr>
          <w:rStyle w:val="s1"/>
          <w:rFonts w:asciiTheme="minorHAnsi" w:hAnsiTheme="minorHAnsi"/>
          <w:sz w:val="28"/>
          <w:szCs w:val="28"/>
        </w:rPr>
        <w:t xml:space="preserve">a </w:t>
      </w:r>
      <w:r w:rsidRPr="007B4517">
        <w:rPr>
          <w:rStyle w:val="s1"/>
          <w:rFonts w:asciiTheme="minorHAnsi" w:hAnsiTheme="minorHAnsi"/>
          <w:sz w:val="28"/>
          <w:szCs w:val="28"/>
        </w:rPr>
        <w:t>transformation over time. Rather than reflecting human history, it reveals geological time, inviting contemplation of nature, decay, and permanence. Visitors must journey to experience it, reinforcing its inseparability from the land.</w:t>
      </w:r>
    </w:p>
    <w:p w14:paraId="4DF5420C" w14:textId="04B4D9A2" w:rsidR="00254E47" w:rsidRPr="007B4517" w:rsidRDefault="00254E47">
      <w:pPr>
        <w:pStyle w:val="p1"/>
        <w:rPr>
          <w:rFonts w:asciiTheme="minorHAnsi" w:hAnsiTheme="minorHAnsi"/>
          <w:sz w:val="28"/>
          <w:szCs w:val="28"/>
        </w:rPr>
      </w:pPr>
      <w:r w:rsidRPr="007B4517">
        <w:rPr>
          <w:rStyle w:val="s1"/>
          <w:rFonts w:asciiTheme="minorHAnsi" w:hAnsiTheme="minorHAnsi"/>
          <w:sz w:val="28"/>
          <w:szCs w:val="28"/>
        </w:rPr>
        <w:lastRenderedPageBreak/>
        <w:t>While both works are undeniably site-specific, their transformations are different. Whiteread evokes the ghost of human presence, turning urban loss into memory, whereas Smithson binds art to the earth itself. Together, they redefine how site</w:t>
      </w:r>
      <w:r w:rsidR="00B54D42">
        <w:rPr>
          <w:rStyle w:val="s1"/>
          <w:rFonts w:asciiTheme="minorHAnsi" w:hAnsiTheme="minorHAnsi"/>
          <w:sz w:val="28"/>
          <w:szCs w:val="28"/>
        </w:rPr>
        <w:t xml:space="preserve">-specific work transforms a site itself, </w:t>
      </w:r>
      <w:r w:rsidRPr="007B4517">
        <w:rPr>
          <w:rStyle w:val="s1"/>
          <w:rFonts w:asciiTheme="minorHAnsi" w:hAnsiTheme="minorHAnsi"/>
          <w:sz w:val="28"/>
          <w:szCs w:val="28"/>
        </w:rPr>
        <w:t>one through memory and absence, the other through nature and time.</w:t>
      </w:r>
    </w:p>
    <w:p w14:paraId="635486E6" w14:textId="77777777" w:rsidR="00EF7C56" w:rsidRPr="00995E95" w:rsidRDefault="00EF7C56">
      <w:pPr>
        <w:rPr>
          <w:sz w:val="28"/>
          <w:szCs w:val="28"/>
          <w:highlight w:val="yellow"/>
        </w:rPr>
      </w:pPr>
    </w:p>
    <w:p w14:paraId="0B6736A0" w14:textId="0A49AD82" w:rsidR="009B0FF1" w:rsidRPr="00DF203C" w:rsidRDefault="004419B2">
      <w:pPr>
        <w:pStyle w:val="p1"/>
        <w:rPr>
          <w:rFonts w:asciiTheme="minorHAnsi" w:hAnsiTheme="minorHAnsi"/>
          <w:sz w:val="28"/>
          <w:szCs w:val="28"/>
        </w:rPr>
      </w:pPr>
      <w:r w:rsidRPr="00DF203C">
        <w:rPr>
          <w:rStyle w:val="s1"/>
          <w:rFonts w:asciiTheme="minorHAnsi" w:hAnsiTheme="minorHAnsi"/>
          <w:sz w:val="28"/>
          <w:szCs w:val="28"/>
        </w:rPr>
        <w:t>Site-specific art can uncover emotion, history, or natural processes, changing how people experience, interpret, and value a place long after the artwork is gone.</w:t>
      </w:r>
      <w:r w:rsidR="00A05116" w:rsidRPr="00DF203C">
        <w:rPr>
          <w:rStyle w:val="s1"/>
          <w:rFonts w:asciiTheme="minorHAnsi" w:hAnsiTheme="minorHAnsi"/>
          <w:sz w:val="28"/>
          <w:szCs w:val="28"/>
        </w:rPr>
        <w:t xml:space="preserve"> </w:t>
      </w:r>
      <w:r w:rsidR="009B0FF1" w:rsidRPr="00DF203C">
        <w:rPr>
          <w:rStyle w:val="s1"/>
          <w:rFonts w:asciiTheme="minorHAnsi" w:hAnsiTheme="minorHAnsi"/>
          <w:sz w:val="28"/>
          <w:szCs w:val="28"/>
        </w:rPr>
        <w:t>Ultimately, the site becomes inseparable from the artwork, forever altered</w:t>
      </w:r>
      <w:r w:rsidR="0081653F">
        <w:rPr>
          <w:rStyle w:val="s1"/>
          <w:rFonts w:asciiTheme="minorHAnsi" w:hAnsiTheme="minorHAnsi"/>
          <w:sz w:val="28"/>
          <w:szCs w:val="28"/>
        </w:rPr>
        <w:t xml:space="preserve"> and transformed</w:t>
      </w:r>
      <w:r w:rsidR="009B0FF1" w:rsidRPr="00DF203C">
        <w:rPr>
          <w:rStyle w:val="s1"/>
          <w:rFonts w:asciiTheme="minorHAnsi" w:hAnsiTheme="minorHAnsi"/>
          <w:sz w:val="28"/>
          <w:szCs w:val="28"/>
        </w:rPr>
        <w:t xml:space="preserve"> in purpose</w:t>
      </w:r>
      <w:r w:rsidR="00E059F6">
        <w:rPr>
          <w:rStyle w:val="s1"/>
          <w:rFonts w:asciiTheme="minorHAnsi" w:hAnsiTheme="minorHAnsi"/>
          <w:sz w:val="28"/>
          <w:szCs w:val="28"/>
        </w:rPr>
        <w:t xml:space="preserve">, legacy </w:t>
      </w:r>
      <w:r w:rsidR="009B0FF1" w:rsidRPr="00DF203C">
        <w:rPr>
          <w:rStyle w:val="s1"/>
          <w:rFonts w:asciiTheme="minorHAnsi" w:hAnsiTheme="minorHAnsi"/>
          <w:sz w:val="28"/>
          <w:szCs w:val="28"/>
        </w:rPr>
        <w:t>and perception.</w:t>
      </w:r>
    </w:p>
    <w:p w14:paraId="6BA19F4D" w14:textId="77777777" w:rsidR="00E04ABE" w:rsidRDefault="00E04ABE">
      <w:pPr>
        <w:rPr>
          <w:b/>
          <w:bCs/>
          <w:sz w:val="28"/>
          <w:szCs w:val="28"/>
        </w:rPr>
      </w:pPr>
    </w:p>
    <w:p w14:paraId="0C46EE96" w14:textId="77777777" w:rsidR="00E04ABE" w:rsidRDefault="00E04ABE">
      <w:pPr>
        <w:rPr>
          <w:b/>
          <w:bCs/>
          <w:sz w:val="28"/>
          <w:szCs w:val="28"/>
        </w:rPr>
      </w:pPr>
    </w:p>
    <w:p w14:paraId="3C3C0886" w14:textId="15081740" w:rsidR="00570BE6" w:rsidRDefault="002A7D74">
      <w:pPr>
        <w:rPr>
          <w:b/>
          <w:bCs/>
          <w:sz w:val="28"/>
          <w:szCs w:val="28"/>
        </w:rPr>
      </w:pPr>
      <w:r w:rsidRPr="002A7D74">
        <w:rPr>
          <w:b/>
          <w:bCs/>
          <w:sz w:val="28"/>
          <w:szCs w:val="28"/>
        </w:rPr>
        <w:t xml:space="preserve">Bibliography: </w:t>
      </w:r>
    </w:p>
    <w:p w14:paraId="0709929A" w14:textId="243CAB90" w:rsidR="00FA1794" w:rsidRDefault="00DC1CF5">
      <w:pPr>
        <w:pStyle w:val="NormalWeb"/>
        <w:spacing w:before="0" w:beforeAutospacing="0" w:after="240" w:afterAutospacing="0" w:line="360" w:lineRule="atLeast"/>
        <w:rPr>
          <w:color w:val="000000"/>
        </w:rPr>
      </w:pPr>
      <w:r>
        <w:rPr>
          <w:color w:val="000000"/>
        </w:rPr>
        <w:t>Artangel (2019).</w:t>
      </w:r>
      <w:r>
        <w:rPr>
          <w:rStyle w:val="apple-converted-space"/>
          <w:color w:val="000000"/>
        </w:rPr>
        <w:t> </w:t>
      </w:r>
      <w:r>
        <w:rPr>
          <w:i/>
          <w:iCs/>
          <w:color w:val="000000"/>
        </w:rPr>
        <w:t>House</w:t>
      </w:r>
      <w:r>
        <w:rPr>
          <w:color w:val="000000"/>
        </w:rPr>
        <w:t xml:space="preserve">. [online] Artangel.org.uk. Available at: </w:t>
      </w:r>
      <w:hyperlink r:id="rId9" w:history="1">
        <w:r w:rsidR="00FA1794" w:rsidRPr="00422740">
          <w:rPr>
            <w:rStyle w:val="Hyperlink"/>
          </w:rPr>
          <w:t>https://www.artangel.org.uk/project/house/</w:t>
        </w:r>
      </w:hyperlink>
      <w:r>
        <w:rPr>
          <w:color w:val="000000"/>
        </w:rPr>
        <w:t>.</w:t>
      </w:r>
    </w:p>
    <w:p w14:paraId="56F1206A" w14:textId="6F766D81" w:rsidR="002A7D74" w:rsidRDefault="00D6541C" w:rsidP="00E34727">
      <w:pPr>
        <w:pStyle w:val="NormalWeb"/>
        <w:spacing w:before="0" w:beforeAutospacing="0" w:after="240" w:afterAutospacing="0" w:line="360" w:lineRule="atLeast"/>
        <w:rPr>
          <w:color w:val="000000"/>
        </w:rPr>
      </w:pPr>
      <w:r>
        <w:rPr>
          <w:color w:val="000000"/>
        </w:rPr>
        <w:t>Dickson, A. (2022).</w:t>
      </w:r>
      <w:r>
        <w:rPr>
          <w:rStyle w:val="apple-converted-space"/>
          <w:color w:val="000000"/>
        </w:rPr>
        <w:t> </w:t>
      </w:r>
      <w:r>
        <w:rPr>
          <w:i/>
          <w:iCs/>
          <w:color w:val="000000"/>
        </w:rPr>
        <w:t>‘I was traumatised at its demolition’ – Rachel Whiteread on making House</w:t>
      </w:r>
      <w:r>
        <w:rPr>
          <w:color w:val="000000"/>
        </w:rPr>
        <w:t xml:space="preserve">. [online] the Guardian. Available at: </w:t>
      </w:r>
      <w:hyperlink r:id="rId10" w:history="1">
        <w:r w:rsidR="00FA1794" w:rsidRPr="00422740">
          <w:rPr>
            <w:rStyle w:val="Hyperlink"/>
          </w:rPr>
          <w:t>https://www.theguardian.com/culture/2022/jul/18/traumatised-demolition-rachel-whiteread-house-saatchi</w:t>
        </w:r>
      </w:hyperlink>
      <w:r>
        <w:rPr>
          <w:color w:val="000000"/>
        </w:rPr>
        <w:t>.</w:t>
      </w:r>
    </w:p>
    <w:p w14:paraId="214C9D42" w14:textId="7C26923C" w:rsidR="00FA1794" w:rsidRDefault="00112162" w:rsidP="00E34727">
      <w:pPr>
        <w:pStyle w:val="NormalWeb"/>
        <w:spacing w:before="0" w:beforeAutospacing="0" w:after="240" w:afterAutospacing="0" w:line="360" w:lineRule="atLeast"/>
        <w:rPr>
          <w:color w:val="000000"/>
        </w:rPr>
      </w:pPr>
      <w:r>
        <w:rPr>
          <w:color w:val="000000"/>
        </w:rPr>
        <w:t>Foundation, D.A. (2019).</w:t>
      </w:r>
      <w:r>
        <w:rPr>
          <w:rStyle w:val="apple-converted-space"/>
          <w:color w:val="000000"/>
        </w:rPr>
        <w:t> </w:t>
      </w:r>
      <w:proofErr w:type="spellStart"/>
      <w:r>
        <w:rPr>
          <w:i/>
          <w:iCs/>
          <w:color w:val="000000"/>
        </w:rPr>
        <w:t>Dia</w:t>
      </w:r>
      <w:proofErr w:type="spellEnd"/>
      <w:r>
        <w:rPr>
          <w:i/>
          <w:iCs/>
          <w:color w:val="000000"/>
        </w:rPr>
        <w:t xml:space="preserve"> Art Foundation</w:t>
      </w:r>
      <w:r>
        <w:rPr>
          <w:color w:val="000000"/>
        </w:rPr>
        <w:t xml:space="preserve">. [online] </w:t>
      </w:r>
      <w:proofErr w:type="spellStart"/>
      <w:r>
        <w:rPr>
          <w:color w:val="000000"/>
        </w:rPr>
        <w:t>Dia</w:t>
      </w:r>
      <w:proofErr w:type="spellEnd"/>
      <w:r>
        <w:rPr>
          <w:color w:val="000000"/>
        </w:rPr>
        <w:t xml:space="preserve"> Art Foundation. Available at: </w:t>
      </w:r>
      <w:hyperlink r:id="rId11" w:history="1">
        <w:r w:rsidR="009161DC" w:rsidRPr="00422740">
          <w:rPr>
            <w:rStyle w:val="Hyperlink"/>
          </w:rPr>
          <w:t>https://diaart.org/exhibition/exhibitions-projects/robert-smithson-spiral-jetty-site</w:t>
        </w:r>
      </w:hyperlink>
    </w:p>
    <w:p w14:paraId="55E04B5A" w14:textId="63EFBC31" w:rsidR="00E84720" w:rsidRPr="00E34727" w:rsidRDefault="00AC0C74" w:rsidP="00E34727">
      <w:pPr>
        <w:pStyle w:val="NormalWeb"/>
        <w:spacing w:before="0" w:beforeAutospacing="0" w:after="240" w:afterAutospacing="0" w:line="360" w:lineRule="atLeast"/>
        <w:rPr>
          <w:color w:val="000000"/>
        </w:rPr>
      </w:pPr>
      <w:r>
        <w:rPr>
          <w:color w:val="000000"/>
        </w:rPr>
        <w:t>holtsmithsonfoundation.org. (2024).</w:t>
      </w:r>
      <w:r>
        <w:rPr>
          <w:rStyle w:val="apple-converted-space"/>
          <w:color w:val="000000"/>
        </w:rPr>
        <w:t> </w:t>
      </w:r>
      <w:r>
        <w:rPr>
          <w:i/>
          <w:iCs/>
          <w:color w:val="000000"/>
        </w:rPr>
        <w:t>Spiral Jetty | Holt/Smithson Foundation</w:t>
      </w:r>
      <w:r>
        <w:rPr>
          <w:color w:val="000000"/>
        </w:rPr>
        <w:t xml:space="preserve">. [online] Available at: </w:t>
      </w:r>
      <w:hyperlink r:id="rId12" w:history="1">
        <w:r w:rsidRPr="00422740">
          <w:rPr>
            <w:rStyle w:val="Hyperlink"/>
          </w:rPr>
          <w:t>https://holtsmithsonfoundation.org/spiral-jetty</w:t>
        </w:r>
      </w:hyperlink>
      <w:r>
        <w:rPr>
          <w:color w:val="000000"/>
        </w:rPr>
        <w:t>.</w:t>
      </w:r>
    </w:p>
    <w:p w14:paraId="446CFCBB" w14:textId="5A202242" w:rsidR="00E34727" w:rsidRDefault="00E34727">
      <w:pPr>
        <w:pStyle w:val="NormalWeb"/>
        <w:spacing w:before="0" w:beforeAutospacing="0" w:after="240" w:afterAutospacing="0" w:line="360" w:lineRule="atLeast"/>
        <w:rPr>
          <w:color w:val="000000"/>
        </w:rPr>
      </w:pPr>
      <w:r>
        <w:rPr>
          <w:color w:val="000000"/>
        </w:rPr>
        <w:t>Tate (2017).</w:t>
      </w:r>
      <w:r>
        <w:rPr>
          <w:rStyle w:val="apple-converted-space"/>
          <w:color w:val="000000"/>
        </w:rPr>
        <w:t> </w:t>
      </w:r>
      <w:r>
        <w:rPr>
          <w:i/>
          <w:iCs/>
          <w:color w:val="000000"/>
        </w:rPr>
        <w:t>Five Things to Know: Rachel Whiteread – List | Tate</w:t>
      </w:r>
      <w:r>
        <w:rPr>
          <w:color w:val="000000"/>
        </w:rPr>
        <w:t xml:space="preserve">. [online] Tate. Available at: </w:t>
      </w:r>
      <w:hyperlink r:id="rId13" w:history="1">
        <w:r w:rsidR="00FA1794" w:rsidRPr="00422740">
          <w:rPr>
            <w:rStyle w:val="Hyperlink"/>
          </w:rPr>
          <w:t>https://www.tate.org.uk/art/artists/rachel-whiteread-2319/five-things-know-rachel-whiteread</w:t>
        </w:r>
      </w:hyperlink>
      <w:r>
        <w:rPr>
          <w:color w:val="000000"/>
        </w:rPr>
        <w:t>.</w:t>
      </w:r>
    </w:p>
    <w:p w14:paraId="03F8EBDD" w14:textId="77777777" w:rsidR="00E84720" w:rsidRDefault="00E84720">
      <w:pPr>
        <w:pStyle w:val="NormalWeb"/>
        <w:spacing w:before="0" w:beforeAutospacing="0" w:after="240" w:afterAutospacing="0" w:line="360" w:lineRule="atLeast"/>
        <w:rPr>
          <w:color w:val="000000"/>
        </w:rPr>
      </w:pPr>
    </w:p>
    <w:p w14:paraId="4C8FB980" w14:textId="77777777" w:rsidR="00392E68" w:rsidRPr="002A7D74" w:rsidRDefault="00392E68">
      <w:pPr>
        <w:rPr>
          <w:b/>
          <w:bCs/>
          <w:sz w:val="28"/>
          <w:szCs w:val="28"/>
        </w:rPr>
      </w:pPr>
    </w:p>
    <w:sectPr w:rsidR="00392E68" w:rsidRPr="002A7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4B057" w14:textId="77777777" w:rsidR="00C2554A" w:rsidRDefault="00C2554A" w:rsidP="0006543D">
      <w:pPr>
        <w:spacing w:after="0" w:line="240" w:lineRule="auto"/>
      </w:pPr>
      <w:r>
        <w:separator/>
      </w:r>
    </w:p>
  </w:endnote>
  <w:endnote w:type="continuationSeparator" w:id="0">
    <w:p w14:paraId="339ECF70" w14:textId="77777777" w:rsidR="00C2554A" w:rsidRDefault="00C2554A" w:rsidP="00065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9504F" w14:textId="77777777" w:rsidR="00C2554A" w:rsidRDefault="00C2554A" w:rsidP="0006543D">
      <w:pPr>
        <w:spacing w:after="0" w:line="240" w:lineRule="auto"/>
      </w:pPr>
      <w:r>
        <w:separator/>
      </w:r>
    </w:p>
  </w:footnote>
  <w:footnote w:type="continuationSeparator" w:id="0">
    <w:p w14:paraId="4719144B" w14:textId="77777777" w:rsidR="00C2554A" w:rsidRDefault="00C2554A" w:rsidP="0006543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7E72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2538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82B"/>
    <w:rsid w:val="00005B91"/>
    <w:rsid w:val="00034D2B"/>
    <w:rsid w:val="00046265"/>
    <w:rsid w:val="00061F01"/>
    <w:rsid w:val="0006543D"/>
    <w:rsid w:val="000845B7"/>
    <w:rsid w:val="000901F6"/>
    <w:rsid w:val="000B2DF1"/>
    <w:rsid w:val="000C3342"/>
    <w:rsid w:val="00103914"/>
    <w:rsid w:val="00112162"/>
    <w:rsid w:val="0012137D"/>
    <w:rsid w:val="00152A84"/>
    <w:rsid w:val="001627CB"/>
    <w:rsid w:val="00174738"/>
    <w:rsid w:val="001816AF"/>
    <w:rsid w:val="00195C42"/>
    <w:rsid w:val="001B4440"/>
    <w:rsid w:val="001C5202"/>
    <w:rsid w:val="001E60D6"/>
    <w:rsid w:val="00204583"/>
    <w:rsid w:val="00254E47"/>
    <w:rsid w:val="00280640"/>
    <w:rsid w:val="002A16B3"/>
    <w:rsid w:val="002A7D74"/>
    <w:rsid w:val="002B4FD2"/>
    <w:rsid w:val="002C4C7F"/>
    <w:rsid w:val="002D03FF"/>
    <w:rsid w:val="002F0550"/>
    <w:rsid w:val="00307EB6"/>
    <w:rsid w:val="003107AD"/>
    <w:rsid w:val="00316E4A"/>
    <w:rsid w:val="0032212C"/>
    <w:rsid w:val="003826A5"/>
    <w:rsid w:val="00392E68"/>
    <w:rsid w:val="00396BD0"/>
    <w:rsid w:val="003A34E2"/>
    <w:rsid w:val="003B23D3"/>
    <w:rsid w:val="003B2AB0"/>
    <w:rsid w:val="003B46F1"/>
    <w:rsid w:val="003B737B"/>
    <w:rsid w:val="003C0C82"/>
    <w:rsid w:val="003C686E"/>
    <w:rsid w:val="003D4463"/>
    <w:rsid w:val="003E226D"/>
    <w:rsid w:val="003E44CD"/>
    <w:rsid w:val="003F429D"/>
    <w:rsid w:val="00427A1E"/>
    <w:rsid w:val="00441677"/>
    <w:rsid w:val="004419B2"/>
    <w:rsid w:val="00444487"/>
    <w:rsid w:val="00471F8A"/>
    <w:rsid w:val="00481446"/>
    <w:rsid w:val="00484D7B"/>
    <w:rsid w:val="00495F8A"/>
    <w:rsid w:val="004A7833"/>
    <w:rsid w:val="004E08AE"/>
    <w:rsid w:val="004F235B"/>
    <w:rsid w:val="004F64FE"/>
    <w:rsid w:val="005035F2"/>
    <w:rsid w:val="00570BE6"/>
    <w:rsid w:val="005A382B"/>
    <w:rsid w:val="005C3719"/>
    <w:rsid w:val="005C5805"/>
    <w:rsid w:val="005D6CD5"/>
    <w:rsid w:val="005E5D4A"/>
    <w:rsid w:val="005F13DA"/>
    <w:rsid w:val="00603A8F"/>
    <w:rsid w:val="00604AB9"/>
    <w:rsid w:val="00641543"/>
    <w:rsid w:val="006A2649"/>
    <w:rsid w:val="006C5EC8"/>
    <w:rsid w:val="006C7CE8"/>
    <w:rsid w:val="0071466C"/>
    <w:rsid w:val="00714E32"/>
    <w:rsid w:val="00724A6B"/>
    <w:rsid w:val="0072591A"/>
    <w:rsid w:val="00727F4E"/>
    <w:rsid w:val="0073175C"/>
    <w:rsid w:val="00750449"/>
    <w:rsid w:val="00760697"/>
    <w:rsid w:val="00772CDE"/>
    <w:rsid w:val="00794A49"/>
    <w:rsid w:val="00796401"/>
    <w:rsid w:val="007B19A7"/>
    <w:rsid w:val="007B4517"/>
    <w:rsid w:val="007D5814"/>
    <w:rsid w:val="007E43B7"/>
    <w:rsid w:val="007F4B09"/>
    <w:rsid w:val="0081653F"/>
    <w:rsid w:val="0085184B"/>
    <w:rsid w:val="00857CA5"/>
    <w:rsid w:val="008B0C53"/>
    <w:rsid w:val="008C138C"/>
    <w:rsid w:val="008D4810"/>
    <w:rsid w:val="00910A55"/>
    <w:rsid w:val="009161DC"/>
    <w:rsid w:val="00935618"/>
    <w:rsid w:val="00964C54"/>
    <w:rsid w:val="00995E95"/>
    <w:rsid w:val="009A339E"/>
    <w:rsid w:val="009B0FF1"/>
    <w:rsid w:val="009C53B3"/>
    <w:rsid w:val="009E41ED"/>
    <w:rsid w:val="00A05116"/>
    <w:rsid w:val="00A603F6"/>
    <w:rsid w:val="00A81B39"/>
    <w:rsid w:val="00AA3D60"/>
    <w:rsid w:val="00AB5C58"/>
    <w:rsid w:val="00AC0C74"/>
    <w:rsid w:val="00B46A67"/>
    <w:rsid w:val="00B54D42"/>
    <w:rsid w:val="00B9204B"/>
    <w:rsid w:val="00B97003"/>
    <w:rsid w:val="00BA0D9B"/>
    <w:rsid w:val="00BC4A52"/>
    <w:rsid w:val="00BD1DE7"/>
    <w:rsid w:val="00BD5C8E"/>
    <w:rsid w:val="00BE2AC1"/>
    <w:rsid w:val="00BF7C80"/>
    <w:rsid w:val="00C248D9"/>
    <w:rsid w:val="00C2554A"/>
    <w:rsid w:val="00C32A63"/>
    <w:rsid w:val="00C34D03"/>
    <w:rsid w:val="00C72A10"/>
    <w:rsid w:val="00C94B1B"/>
    <w:rsid w:val="00CA2B1C"/>
    <w:rsid w:val="00CE2D35"/>
    <w:rsid w:val="00CF16E0"/>
    <w:rsid w:val="00CF3AB1"/>
    <w:rsid w:val="00D43C67"/>
    <w:rsid w:val="00D540F8"/>
    <w:rsid w:val="00D6541C"/>
    <w:rsid w:val="00DC1CF5"/>
    <w:rsid w:val="00DE7016"/>
    <w:rsid w:val="00DF203C"/>
    <w:rsid w:val="00E04ABE"/>
    <w:rsid w:val="00E059F6"/>
    <w:rsid w:val="00E2438B"/>
    <w:rsid w:val="00E3380F"/>
    <w:rsid w:val="00E34727"/>
    <w:rsid w:val="00E379B9"/>
    <w:rsid w:val="00E4163E"/>
    <w:rsid w:val="00E70B34"/>
    <w:rsid w:val="00E84720"/>
    <w:rsid w:val="00EA0E32"/>
    <w:rsid w:val="00EB27C4"/>
    <w:rsid w:val="00EC0C40"/>
    <w:rsid w:val="00EF7C56"/>
    <w:rsid w:val="00F425E4"/>
    <w:rsid w:val="00F50A48"/>
    <w:rsid w:val="00F85C00"/>
    <w:rsid w:val="00F86063"/>
    <w:rsid w:val="00F900BA"/>
    <w:rsid w:val="00F95207"/>
    <w:rsid w:val="00FA1794"/>
    <w:rsid w:val="00FA5E0E"/>
    <w:rsid w:val="00FB151A"/>
    <w:rsid w:val="00FB5A42"/>
    <w:rsid w:val="00FD6BA0"/>
    <w:rsid w:val="00FF6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4F50A8"/>
  <w15:chartTrackingRefBased/>
  <w15:docId w15:val="{68D8348B-976E-CC49-9DFA-DB7761940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8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8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8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8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8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8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8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8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8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8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8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8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8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8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8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8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8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82B"/>
    <w:rPr>
      <w:rFonts w:eastAsiaTheme="majorEastAsia" w:cstheme="majorBidi"/>
      <w:color w:val="272727" w:themeColor="text1" w:themeTint="D8"/>
    </w:rPr>
  </w:style>
  <w:style w:type="paragraph" w:styleId="Title">
    <w:name w:val="Title"/>
    <w:basedOn w:val="Normal"/>
    <w:next w:val="Normal"/>
    <w:link w:val="TitleChar"/>
    <w:uiPriority w:val="10"/>
    <w:qFormat/>
    <w:rsid w:val="005A38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8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8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8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82B"/>
    <w:pPr>
      <w:spacing w:before="160"/>
      <w:jc w:val="center"/>
    </w:pPr>
    <w:rPr>
      <w:i/>
      <w:iCs/>
      <w:color w:val="404040" w:themeColor="text1" w:themeTint="BF"/>
    </w:rPr>
  </w:style>
  <w:style w:type="character" w:customStyle="1" w:styleId="QuoteChar">
    <w:name w:val="Quote Char"/>
    <w:basedOn w:val="DefaultParagraphFont"/>
    <w:link w:val="Quote"/>
    <w:uiPriority w:val="29"/>
    <w:rsid w:val="005A382B"/>
    <w:rPr>
      <w:i/>
      <w:iCs/>
      <w:color w:val="404040" w:themeColor="text1" w:themeTint="BF"/>
    </w:rPr>
  </w:style>
  <w:style w:type="paragraph" w:styleId="ListParagraph">
    <w:name w:val="List Paragraph"/>
    <w:basedOn w:val="Normal"/>
    <w:uiPriority w:val="34"/>
    <w:qFormat/>
    <w:rsid w:val="005A382B"/>
    <w:pPr>
      <w:ind w:left="720"/>
      <w:contextualSpacing/>
    </w:pPr>
  </w:style>
  <w:style w:type="character" w:styleId="IntenseEmphasis">
    <w:name w:val="Intense Emphasis"/>
    <w:basedOn w:val="DefaultParagraphFont"/>
    <w:uiPriority w:val="21"/>
    <w:qFormat/>
    <w:rsid w:val="005A382B"/>
    <w:rPr>
      <w:i/>
      <w:iCs/>
      <w:color w:val="0F4761" w:themeColor="accent1" w:themeShade="BF"/>
    </w:rPr>
  </w:style>
  <w:style w:type="paragraph" w:styleId="IntenseQuote">
    <w:name w:val="Intense Quote"/>
    <w:basedOn w:val="Normal"/>
    <w:next w:val="Normal"/>
    <w:link w:val="IntenseQuoteChar"/>
    <w:uiPriority w:val="30"/>
    <w:qFormat/>
    <w:rsid w:val="005A38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82B"/>
    <w:rPr>
      <w:i/>
      <w:iCs/>
      <w:color w:val="0F4761" w:themeColor="accent1" w:themeShade="BF"/>
    </w:rPr>
  </w:style>
  <w:style w:type="character" w:styleId="IntenseReference">
    <w:name w:val="Intense Reference"/>
    <w:basedOn w:val="DefaultParagraphFont"/>
    <w:uiPriority w:val="32"/>
    <w:qFormat/>
    <w:rsid w:val="005A382B"/>
    <w:rPr>
      <w:b/>
      <w:bCs/>
      <w:smallCaps/>
      <w:color w:val="0F4761" w:themeColor="accent1" w:themeShade="BF"/>
      <w:spacing w:val="5"/>
    </w:rPr>
  </w:style>
  <w:style w:type="character" w:customStyle="1" w:styleId="datetime">
    <w:name w:val="datetime"/>
    <w:basedOn w:val="DefaultParagraphFont"/>
    <w:rsid w:val="003B46F1"/>
  </w:style>
  <w:style w:type="paragraph" w:styleId="NormalWeb">
    <w:name w:val="Normal (Web)"/>
    <w:basedOn w:val="Normal"/>
    <w:uiPriority w:val="99"/>
    <w:unhideWhenUsed/>
    <w:rsid w:val="00DC1CF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C1CF5"/>
  </w:style>
  <w:style w:type="paragraph" w:customStyle="1" w:styleId="p1">
    <w:name w:val="p1"/>
    <w:basedOn w:val="Normal"/>
    <w:rsid w:val="002C4C7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C4C7F"/>
  </w:style>
  <w:style w:type="character" w:customStyle="1" w:styleId="s2">
    <w:name w:val="s2"/>
    <w:basedOn w:val="DefaultParagraphFont"/>
    <w:rsid w:val="002C4C7F"/>
  </w:style>
  <w:style w:type="paragraph" w:customStyle="1" w:styleId="p2">
    <w:name w:val="p2"/>
    <w:basedOn w:val="Normal"/>
    <w:rsid w:val="002C4C7F"/>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065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43D"/>
  </w:style>
  <w:style w:type="paragraph" w:styleId="Footer">
    <w:name w:val="footer"/>
    <w:basedOn w:val="Normal"/>
    <w:link w:val="FooterChar"/>
    <w:uiPriority w:val="99"/>
    <w:unhideWhenUsed/>
    <w:rsid w:val="00065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43D"/>
  </w:style>
  <w:style w:type="character" w:styleId="Emphasis">
    <w:name w:val="Emphasis"/>
    <w:basedOn w:val="DefaultParagraphFont"/>
    <w:uiPriority w:val="20"/>
    <w:qFormat/>
    <w:rsid w:val="00CF16E0"/>
    <w:rPr>
      <w:i/>
      <w:iCs/>
    </w:rPr>
  </w:style>
  <w:style w:type="character" w:styleId="Strong">
    <w:name w:val="Strong"/>
    <w:basedOn w:val="DefaultParagraphFont"/>
    <w:uiPriority w:val="22"/>
    <w:qFormat/>
    <w:rsid w:val="00CF16E0"/>
    <w:rPr>
      <w:b/>
      <w:bCs/>
    </w:rPr>
  </w:style>
  <w:style w:type="character" w:styleId="Hyperlink">
    <w:name w:val="Hyperlink"/>
    <w:basedOn w:val="DefaultParagraphFont"/>
    <w:uiPriority w:val="99"/>
    <w:unhideWhenUsed/>
    <w:rsid w:val="00FA1794"/>
    <w:rPr>
      <w:color w:val="467886" w:themeColor="hyperlink"/>
      <w:u w:val="single"/>
    </w:rPr>
  </w:style>
  <w:style w:type="character" w:styleId="UnresolvedMention">
    <w:name w:val="Unresolved Mention"/>
    <w:basedOn w:val="DefaultParagraphFont"/>
    <w:uiPriority w:val="99"/>
    <w:semiHidden/>
    <w:unhideWhenUsed/>
    <w:rsid w:val="00FA17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ate.org.uk/art/artists/rachel-whiteread-2319/five-things-know-rachel-whiteread"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oltsmithsonfoundation.org/spiral-jetty"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aart.org/exhibition/exhibitions-projects/robert-smithson-spiral-jetty-sit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guardian.com/culture/2022/jul/18/traumatised-demolition-rachel-whiteread-house-saatchi" TargetMode="External"/><Relationship Id="rId4" Type="http://schemas.openxmlformats.org/officeDocument/2006/relationships/webSettings" Target="webSettings.xml"/><Relationship Id="rId9" Type="http://schemas.openxmlformats.org/officeDocument/2006/relationships/hyperlink" Target="https://www.artangel.org.uk/project/hou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222</TotalTime>
  <Pages>4</Pages>
  <Words>973</Words>
  <Characters>5871</Characters>
  <Application>Microsoft Office Word</Application>
  <DocSecurity>0</DocSecurity>
  <Lines>154</Lines>
  <Paragraphs>30</Paragraphs>
  <ScaleCrop>false</ScaleCrop>
  <Company/>
  <LinksUpToDate>false</LinksUpToDate>
  <CharactersWithSpaces>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Jones (2403702)</dc:creator>
  <cp:keywords/>
  <dc:description/>
  <cp:lastModifiedBy>Millie Jones (2403702)</cp:lastModifiedBy>
  <cp:revision>159</cp:revision>
  <dcterms:created xsi:type="dcterms:W3CDTF">2025-10-18T12:38:00Z</dcterms:created>
  <dcterms:modified xsi:type="dcterms:W3CDTF">2025-10-18T16:20:00Z</dcterms:modified>
</cp:coreProperties>
</file>