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F2E9AD"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78FCFDFC"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0B3AB30E"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583893C4"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7409F4F3"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51398839"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56B78401" w14:textId="77777777" w:rsidR="00063718" w:rsidRPr="00063718" w:rsidRDefault="00063718" w:rsidP="00063718">
      <w:pPr>
        <w:spacing w:line="360" w:lineRule="auto"/>
        <w:jc w:val="both"/>
        <w:rPr>
          <w:rFonts w:ascii="Times New Roman" w:hAnsi="Times New Roman" w:cs="Times New Roman"/>
          <w:sz w:val="24"/>
          <w:szCs w:val="24"/>
          <w:shd w:val="clear" w:color="auto" w:fill="FFFFFF"/>
        </w:rPr>
      </w:pPr>
    </w:p>
    <w:p w14:paraId="0CA9DF93" w14:textId="272BCF2C" w:rsidR="00745069" w:rsidRPr="00063718" w:rsidRDefault="00745069" w:rsidP="00063718">
      <w:pPr>
        <w:spacing w:line="360" w:lineRule="auto"/>
        <w:jc w:val="both"/>
        <w:rPr>
          <w:rFonts w:ascii="Times New Roman" w:hAnsi="Times New Roman" w:cs="Times New Roman"/>
          <w:sz w:val="24"/>
          <w:szCs w:val="24"/>
          <w:shd w:val="clear" w:color="auto" w:fill="FFFFFF"/>
        </w:rPr>
      </w:pPr>
      <w:r w:rsidRPr="00063718">
        <w:rPr>
          <w:rFonts w:ascii="Times New Roman" w:hAnsi="Times New Roman" w:cs="Times New Roman"/>
          <w:sz w:val="24"/>
          <w:szCs w:val="24"/>
          <w:shd w:val="clear" w:color="auto" w:fill="FFFFFF"/>
        </w:rPr>
        <w:t>Managing Guest Service Operations _A1</w:t>
      </w:r>
    </w:p>
    <w:p w14:paraId="5D1753A1" w14:textId="38ECE891" w:rsidR="00745069" w:rsidRPr="00063718" w:rsidRDefault="00745069" w:rsidP="00063718">
      <w:pPr>
        <w:spacing w:line="360" w:lineRule="auto"/>
        <w:jc w:val="both"/>
        <w:rPr>
          <w:rFonts w:ascii="Times New Roman" w:hAnsi="Times New Roman" w:cs="Times New Roman"/>
          <w:sz w:val="24"/>
          <w:szCs w:val="24"/>
          <w:shd w:val="clear" w:color="auto" w:fill="FFFFFF"/>
        </w:rPr>
      </w:pPr>
      <w:r w:rsidRPr="00063718">
        <w:rPr>
          <w:rFonts w:ascii="Times New Roman" w:hAnsi="Times New Roman" w:cs="Times New Roman"/>
          <w:sz w:val="24"/>
          <w:szCs w:val="24"/>
          <w:shd w:val="clear" w:color="auto" w:fill="FFFFFF"/>
        </w:rPr>
        <w:t>Front office placement at Delta</w:t>
      </w:r>
    </w:p>
    <w:p w14:paraId="33A84941" w14:textId="7E5BACB0" w:rsidR="00745069" w:rsidRPr="00063718" w:rsidRDefault="00745069" w:rsidP="00063718">
      <w:pPr>
        <w:spacing w:line="360" w:lineRule="auto"/>
        <w:jc w:val="both"/>
        <w:rPr>
          <w:rFonts w:ascii="Times New Roman" w:hAnsi="Times New Roman" w:cs="Times New Roman"/>
          <w:sz w:val="24"/>
          <w:szCs w:val="24"/>
          <w:shd w:val="clear" w:color="auto" w:fill="FFFFFF"/>
        </w:rPr>
      </w:pPr>
      <w:r w:rsidRPr="00063718">
        <w:rPr>
          <w:rFonts w:ascii="Times New Roman" w:hAnsi="Times New Roman" w:cs="Times New Roman"/>
          <w:sz w:val="24"/>
          <w:szCs w:val="24"/>
          <w:shd w:val="clear" w:color="auto" w:fill="FFFFFF"/>
        </w:rPr>
        <w:t xml:space="preserve">Student </w:t>
      </w:r>
      <w:r w:rsidR="00063718" w:rsidRPr="00063718">
        <w:rPr>
          <w:rFonts w:ascii="Times New Roman" w:hAnsi="Times New Roman" w:cs="Times New Roman"/>
          <w:sz w:val="24"/>
          <w:szCs w:val="24"/>
          <w:shd w:val="clear" w:color="auto" w:fill="FFFFFF"/>
        </w:rPr>
        <w:t>ID</w:t>
      </w:r>
      <w:r w:rsidR="005555F1">
        <w:rPr>
          <w:rFonts w:ascii="Times New Roman" w:hAnsi="Times New Roman" w:cs="Times New Roman"/>
          <w:sz w:val="24"/>
          <w:szCs w:val="24"/>
          <w:shd w:val="clear" w:color="auto" w:fill="FFFFFF"/>
        </w:rPr>
        <w:t xml:space="preserve"> 2117504</w:t>
      </w:r>
    </w:p>
    <w:p w14:paraId="5A0F1435" w14:textId="29D7A60B" w:rsidR="00745069" w:rsidRPr="00063718" w:rsidRDefault="00745069" w:rsidP="00063718">
      <w:pPr>
        <w:spacing w:line="360" w:lineRule="auto"/>
        <w:jc w:val="both"/>
        <w:rPr>
          <w:rFonts w:ascii="Times New Roman" w:hAnsi="Times New Roman" w:cs="Times New Roman"/>
          <w:sz w:val="24"/>
          <w:szCs w:val="24"/>
          <w:shd w:val="clear" w:color="auto" w:fill="FFFFFF"/>
        </w:rPr>
      </w:pPr>
      <w:r w:rsidRPr="00063718">
        <w:rPr>
          <w:rFonts w:ascii="Times New Roman" w:hAnsi="Times New Roman" w:cs="Times New Roman"/>
          <w:sz w:val="24"/>
          <w:szCs w:val="24"/>
          <w:shd w:val="clear" w:color="auto" w:fill="FFFFFF"/>
        </w:rPr>
        <w:t>Date of submission</w:t>
      </w:r>
      <w:r w:rsidR="005555F1">
        <w:rPr>
          <w:rFonts w:ascii="Times New Roman" w:hAnsi="Times New Roman" w:cs="Times New Roman"/>
          <w:sz w:val="24"/>
          <w:szCs w:val="24"/>
          <w:shd w:val="clear" w:color="auto" w:fill="FFFFFF"/>
        </w:rPr>
        <w:t xml:space="preserve"> 03.05.2024</w:t>
      </w:r>
    </w:p>
    <w:p w14:paraId="0F872E0B" w14:textId="77777777" w:rsidR="00745069" w:rsidRPr="00063718" w:rsidRDefault="00745069" w:rsidP="00063718">
      <w:pPr>
        <w:spacing w:line="360" w:lineRule="auto"/>
        <w:jc w:val="both"/>
        <w:rPr>
          <w:rFonts w:ascii="Times New Roman" w:hAnsi="Times New Roman" w:cs="Times New Roman"/>
          <w:b/>
          <w:bCs/>
          <w:sz w:val="24"/>
          <w:szCs w:val="24"/>
          <w:shd w:val="clear" w:color="auto" w:fill="FFFFFF"/>
        </w:rPr>
      </w:pPr>
      <w:r w:rsidRPr="00063718">
        <w:rPr>
          <w:rFonts w:ascii="Times New Roman" w:hAnsi="Times New Roman" w:cs="Times New Roman"/>
          <w:b/>
          <w:bCs/>
          <w:sz w:val="24"/>
          <w:szCs w:val="24"/>
          <w:shd w:val="clear" w:color="auto" w:fill="FFFFFF"/>
        </w:rPr>
        <w:br w:type="page"/>
      </w:r>
    </w:p>
    <w:sdt>
      <w:sdtPr>
        <w:rPr>
          <w:rFonts w:ascii="Times New Roman" w:eastAsiaTheme="minorHAnsi" w:hAnsi="Times New Roman" w:cs="Times New Roman"/>
          <w:color w:val="auto"/>
          <w:sz w:val="24"/>
          <w:szCs w:val="24"/>
        </w:rPr>
        <w:id w:val="1423921402"/>
        <w:docPartObj>
          <w:docPartGallery w:val="Table of Contents"/>
          <w:docPartUnique/>
        </w:docPartObj>
      </w:sdtPr>
      <w:sdtEndPr>
        <w:rPr>
          <w:noProof/>
        </w:rPr>
      </w:sdtEndPr>
      <w:sdtContent>
        <w:p w14:paraId="7F7E6534" w14:textId="6B04990A" w:rsidR="00063718" w:rsidRPr="00063718" w:rsidRDefault="00063718">
          <w:pPr>
            <w:pStyle w:val="TOCHeading"/>
            <w:rPr>
              <w:rFonts w:ascii="Times New Roman" w:hAnsi="Times New Roman" w:cs="Times New Roman"/>
              <w:b/>
              <w:bCs/>
              <w:color w:val="auto"/>
              <w:sz w:val="24"/>
              <w:szCs w:val="24"/>
            </w:rPr>
          </w:pPr>
          <w:r w:rsidRPr="00063718">
            <w:rPr>
              <w:rFonts w:ascii="Times New Roman" w:hAnsi="Times New Roman" w:cs="Times New Roman"/>
              <w:b/>
              <w:bCs/>
              <w:color w:val="auto"/>
              <w:sz w:val="24"/>
              <w:szCs w:val="24"/>
            </w:rPr>
            <w:t>Table of Contents</w:t>
          </w:r>
        </w:p>
        <w:p w14:paraId="743A4AF9" w14:textId="693AAE27" w:rsidR="00063718" w:rsidRPr="00063718" w:rsidRDefault="00063718">
          <w:pPr>
            <w:pStyle w:val="TOC1"/>
            <w:tabs>
              <w:tab w:val="right" w:leader="dot" w:pos="9350"/>
            </w:tabs>
            <w:rPr>
              <w:rFonts w:ascii="Times New Roman" w:eastAsiaTheme="minorEastAsia" w:hAnsi="Times New Roman" w:cs="Times New Roman"/>
              <w:noProof/>
              <w:kern w:val="2"/>
              <w:sz w:val="24"/>
              <w:szCs w:val="24"/>
              <w:lang/>
              <w14:ligatures w14:val="standardContextual"/>
            </w:rPr>
          </w:pPr>
          <w:r w:rsidRPr="00063718">
            <w:rPr>
              <w:rFonts w:ascii="Times New Roman" w:hAnsi="Times New Roman" w:cs="Times New Roman"/>
              <w:sz w:val="24"/>
              <w:szCs w:val="24"/>
            </w:rPr>
            <w:fldChar w:fldCharType="begin"/>
          </w:r>
          <w:r w:rsidRPr="00063718">
            <w:rPr>
              <w:rFonts w:ascii="Times New Roman" w:hAnsi="Times New Roman" w:cs="Times New Roman"/>
              <w:sz w:val="24"/>
              <w:szCs w:val="24"/>
            </w:rPr>
            <w:instrText xml:space="preserve"> TOC \o "1-3" \h \z \u </w:instrText>
          </w:r>
          <w:r w:rsidRPr="00063718">
            <w:rPr>
              <w:rFonts w:ascii="Times New Roman" w:hAnsi="Times New Roman" w:cs="Times New Roman"/>
              <w:sz w:val="24"/>
              <w:szCs w:val="24"/>
            </w:rPr>
            <w:fldChar w:fldCharType="separate"/>
          </w:r>
          <w:hyperlink w:anchor="_Toc166228452" w:history="1">
            <w:r w:rsidRPr="00063718">
              <w:rPr>
                <w:rStyle w:val="Hyperlink"/>
                <w:rFonts w:ascii="Times New Roman" w:hAnsi="Times New Roman" w:cs="Times New Roman"/>
                <w:noProof/>
                <w:sz w:val="24"/>
                <w:szCs w:val="24"/>
              </w:rPr>
              <w:t>Introduction</w:t>
            </w:r>
            <w:r w:rsidRPr="00063718">
              <w:rPr>
                <w:rFonts w:ascii="Times New Roman" w:hAnsi="Times New Roman" w:cs="Times New Roman"/>
                <w:noProof/>
                <w:webHidden/>
                <w:sz w:val="24"/>
                <w:szCs w:val="24"/>
              </w:rPr>
              <w:tab/>
            </w:r>
            <w:r w:rsidRPr="00063718">
              <w:rPr>
                <w:rFonts w:ascii="Times New Roman" w:hAnsi="Times New Roman" w:cs="Times New Roman"/>
                <w:noProof/>
                <w:webHidden/>
                <w:sz w:val="24"/>
                <w:szCs w:val="24"/>
              </w:rPr>
              <w:fldChar w:fldCharType="begin"/>
            </w:r>
            <w:r w:rsidRPr="00063718">
              <w:rPr>
                <w:rFonts w:ascii="Times New Roman" w:hAnsi="Times New Roman" w:cs="Times New Roman"/>
                <w:noProof/>
                <w:webHidden/>
                <w:sz w:val="24"/>
                <w:szCs w:val="24"/>
              </w:rPr>
              <w:instrText xml:space="preserve"> PAGEREF _Toc166228452 \h </w:instrText>
            </w:r>
            <w:r w:rsidRPr="00063718">
              <w:rPr>
                <w:rFonts w:ascii="Times New Roman" w:hAnsi="Times New Roman" w:cs="Times New Roman"/>
                <w:noProof/>
                <w:webHidden/>
                <w:sz w:val="24"/>
                <w:szCs w:val="24"/>
              </w:rPr>
            </w:r>
            <w:r w:rsidRPr="00063718">
              <w:rPr>
                <w:rFonts w:ascii="Times New Roman" w:hAnsi="Times New Roman" w:cs="Times New Roman"/>
                <w:noProof/>
                <w:webHidden/>
                <w:sz w:val="24"/>
                <w:szCs w:val="24"/>
              </w:rPr>
              <w:fldChar w:fldCharType="separate"/>
            </w:r>
            <w:r w:rsidRPr="00063718">
              <w:rPr>
                <w:rFonts w:ascii="Times New Roman" w:hAnsi="Times New Roman" w:cs="Times New Roman"/>
                <w:noProof/>
                <w:webHidden/>
                <w:sz w:val="24"/>
                <w:szCs w:val="24"/>
              </w:rPr>
              <w:t>3</w:t>
            </w:r>
            <w:r w:rsidRPr="00063718">
              <w:rPr>
                <w:rFonts w:ascii="Times New Roman" w:hAnsi="Times New Roman" w:cs="Times New Roman"/>
                <w:noProof/>
                <w:webHidden/>
                <w:sz w:val="24"/>
                <w:szCs w:val="24"/>
              </w:rPr>
              <w:fldChar w:fldCharType="end"/>
            </w:r>
          </w:hyperlink>
        </w:p>
        <w:p w14:paraId="7B5B3AC0" w14:textId="4188D47F"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3" w:history="1">
            <w:r w:rsidR="00063718" w:rsidRPr="00063718">
              <w:rPr>
                <w:rStyle w:val="Hyperlink"/>
                <w:rFonts w:ascii="Times New Roman" w:hAnsi="Times New Roman" w:cs="Times New Roman"/>
                <w:noProof/>
                <w:sz w:val="24"/>
                <w:szCs w:val="24"/>
              </w:rPr>
              <w:t>Reflection on Front Office Experience and Personal Development</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_Toc166228453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3</w:t>
            </w:r>
            <w:r w:rsidR="00063718" w:rsidRPr="00063718">
              <w:rPr>
                <w:rFonts w:ascii="Times New Roman" w:hAnsi="Times New Roman" w:cs="Times New Roman"/>
                <w:noProof/>
                <w:webHidden/>
                <w:sz w:val="24"/>
                <w:szCs w:val="24"/>
              </w:rPr>
              <w:fldChar w:fldCharType="end"/>
            </w:r>
          </w:hyperlink>
        </w:p>
        <w:p w14:paraId="75E9C12C" w14:textId="3E34FF58"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4" w:history="1">
            <w:r w:rsidR="00063718" w:rsidRPr="00063718">
              <w:rPr>
                <w:rStyle w:val="Hyperlink"/>
                <w:rFonts w:ascii="Times New Roman" w:hAnsi="Times New Roman" w:cs="Times New Roman"/>
                <w:noProof/>
                <w:sz w:val="24"/>
                <w:szCs w:val="24"/>
              </w:rPr>
              <w:t>Critical Analysis of Front Office Skills/Knowledge</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_Toc166228454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4</w:t>
            </w:r>
            <w:r w:rsidR="00063718" w:rsidRPr="00063718">
              <w:rPr>
                <w:rFonts w:ascii="Times New Roman" w:hAnsi="Times New Roman" w:cs="Times New Roman"/>
                <w:noProof/>
                <w:webHidden/>
                <w:sz w:val="24"/>
                <w:szCs w:val="24"/>
              </w:rPr>
              <w:fldChar w:fldCharType="end"/>
            </w:r>
          </w:hyperlink>
        </w:p>
        <w:p w14:paraId="23A4A4B4" w14:textId="37AD0D49"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5" w:history="1">
            <w:r w:rsidR="00063718" w:rsidRPr="00063718">
              <w:rPr>
                <w:rStyle w:val="Hyperlink"/>
                <w:rFonts w:ascii="Times New Roman" w:hAnsi="Times New Roman" w:cs="Times New Roman"/>
                <w:noProof/>
                <w:sz w:val="24"/>
                <w:szCs w:val="24"/>
              </w:rPr>
              <w:t>Reflection on Front Office Guest Service Issue</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_Toc166228455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5</w:t>
            </w:r>
            <w:r w:rsidR="00063718" w:rsidRPr="00063718">
              <w:rPr>
                <w:rFonts w:ascii="Times New Roman" w:hAnsi="Times New Roman" w:cs="Times New Roman"/>
                <w:noProof/>
                <w:webHidden/>
                <w:sz w:val="24"/>
                <w:szCs w:val="24"/>
              </w:rPr>
              <w:fldChar w:fldCharType="end"/>
            </w:r>
          </w:hyperlink>
        </w:p>
        <w:p w14:paraId="7E4F60A2" w14:textId="666E0982"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6" w:history="1">
            <w:r w:rsidR="00063718" w:rsidRPr="00063718">
              <w:rPr>
                <w:rStyle w:val="Hyperlink"/>
                <w:rFonts w:ascii="Times New Roman" w:hAnsi="Times New Roman" w:cs="Times New Roman"/>
                <w:noProof/>
                <w:sz w:val="24"/>
                <w:szCs w:val="24"/>
              </w:rPr>
              <w:t>Future Action Plan for Front Office Development</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_Toc166228456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6</w:t>
            </w:r>
            <w:r w:rsidR="00063718" w:rsidRPr="00063718">
              <w:rPr>
                <w:rFonts w:ascii="Times New Roman" w:hAnsi="Times New Roman" w:cs="Times New Roman"/>
                <w:noProof/>
                <w:webHidden/>
                <w:sz w:val="24"/>
                <w:szCs w:val="24"/>
              </w:rPr>
              <w:fldChar w:fldCharType="end"/>
            </w:r>
          </w:hyperlink>
        </w:p>
        <w:p w14:paraId="463B1F7C" w14:textId="4AA1A739"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7" w:history="1">
            <w:r w:rsidR="00063718" w:rsidRPr="00063718">
              <w:rPr>
                <w:rStyle w:val="Hyperlink"/>
                <w:rFonts w:ascii="Times New Roman" w:hAnsi="Times New Roman" w:cs="Times New Roman"/>
                <w:noProof/>
                <w:sz w:val="24"/>
                <w:szCs w:val="24"/>
              </w:rPr>
              <w:t>Conclusion</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_Toc166228457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7</w:t>
            </w:r>
            <w:r w:rsidR="00063718" w:rsidRPr="00063718">
              <w:rPr>
                <w:rFonts w:ascii="Times New Roman" w:hAnsi="Times New Roman" w:cs="Times New Roman"/>
                <w:noProof/>
                <w:webHidden/>
                <w:sz w:val="24"/>
                <w:szCs w:val="24"/>
              </w:rPr>
              <w:fldChar w:fldCharType="end"/>
            </w:r>
          </w:hyperlink>
        </w:p>
        <w:p w14:paraId="6533C2F8" w14:textId="17BCCEAC" w:rsidR="00063718" w:rsidRPr="00063718" w:rsidRDefault="00000000">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w:anchor="_Toc166228458" w:history="1">
            <w:r w:rsidR="00063718" w:rsidRPr="00063718">
              <w:rPr>
                <w:rStyle w:val="Hyperlink"/>
                <w:rFonts w:ascii="Times New Roman" w:hAnsi="Times New Roman" w:cs="Times New Roman"/>
                <w:noProof/>
                <w:sz w:val="24"/>
                <w:szCs w:val="24"/>
              </w:rPr>
              <w:t>References</w:t>
            </w:r>
            <w:r w:rsidR="00063718" w:rsidRPr="00063718">
              <w:rPr>
                <w:rFonts w:ascii="Times New Roman" w:hAnsi="Times New Roman" w:cs="Times New Roman"/>
                <w:noProof/>
                <w:webHidden/>
                <w:sz w:val="24"/>
                <w:szCs w:val="24"/>
              </w:rPr>
              <w:tab/>
            </w:r>
            <w:r w:rsidR="00063718" w:rsidRPr="00063718">
              <w:rPr>
                <w:rFonts w:ascii="Times New Roman" w:hAnsi="Times New Roman" w:cs="Times New Roman"/>
                <w:noProof/>
                <w:webHidden/>
                <w:sz w:val="24"/>
                <w:szCs w:val="24"/>
              </w:rPr>
              <w:fldChar w:fldCharType="begin"/>
            </w:r>
            <w:r w:rsidR="00063718" w:rsidRPr="00063718">
              <w:rPr>
                <w:rFonts w:ascii="Times New Roman" w:hAnsi="Times New Roman" w:cs="Times New Roman"/>
                <w:noProof/>
                <w:webHidden/>
                <w:sz w:val="24"/>
                <w:szCs w:val="24"/>
              </w:rPr>
              <w:instrText xml:space="preserve"> PAGEREF _Toc166228458 \h </w:instrText>
            </w:r>
            <w:r w:rsidR="00063718" w:rsidRPr="00063718">
              <w:rPr>
                <w:rFonts w:ascii="Times New Roman" w:hAnsi="Times New Roman" w:cs="Times New Roman"/>
                <w:noProof/>
                <w:webHidden/>
                <w:sz w:val="24"/>
                <w:szCs w:val="24"/>
              </w:rPr>
            </w:r>
            <w:r w:rsidR="00063718" w:rsidRPr="00063718">
              <w:rPr>
                <w:rFonts w:ascii="Times New Roman" w:hAnsi="Times New Roman" w:cs="Times New Roman"/>
                <w:noProof/>
                <w:webHidden/>
                <w:sz w:val="24"/>
                <w:szCs w:val="24"/>
              </w:rPr>
              <w:fldChar w:fldCharType="separate"/>
            </w:r>
            <w:r w:rsidR="00063718" w:rsidRPr="00063718">
              <w:rPr>
                <w:rFonts w:ascii="Times New Roman" w:hAnsi="Times New Roman" w:cs="Times New Roman"/>
                <w:noProof/>
                <w:webHidden/>
                <w:sz w:val="24"/>
                <w:szCs w:val="24"/>
              </w:rPr>
              <w:t>8</w:t>
            </w:r>
            <w:r w:rsidR="00063718" w:rsidRPr="00063718">
              <w:rPr>
                <w:rFonts w:ascii="Times New Roman" w:hAnsi="Times New Roman" w:cs="Times New Roman"/>
                <w:noProof/>
                <w:webHidden/>
                <w:sz w:val="24"/>
                <w:szCs w:val="24"/>
              </w:rPr>
              <w:fldChar w:fldCharType="end"/>
            </w:r>
          </w:hyperlink>
        </w:p>
        <w:p w14:paraId="2EFD6744" w14:textId="415167B6" w:rsidR="00063718" w:rsidRDefault="00063718">
          <w:r w:rsidRPr="00063718">
            <w:rPr>
              <w:rFonts w:ascii="Times New Roman" w:hAnsi="Times New Roman" w:cs="Times New Roman"/>
              <w:noProof/>
              <w:sz w:val="24"/>
              <w:szCs w:val="24"/>
            </w:rPr>
            <w:fldChar w:fldCharType="end"/>
          </w:r>
        </w:p>
      </w:sdtContent>
    </w:sdt>
    <w:p w14:paraId="38B9451C" w14:textId="77777777" w:rsidR="00A51B0D" w:rsidRPr="00063718" w:rsidRDefault="00A51B0D" w:rsidP="00063718">
      <w:pPr>
        <w:spacing w:line="360" w:lineRule="auto"/>
        <w:jc w:val="both"/>
        <w:rPr>
          <w:rFonts w:ascii="Times New Roman" w:hAnsi="Times New Roman" w:cs="Times New Roman"/>
          <w:sz w:val="24"/>
          <w:szCs w:val="24"/>
        </w:rPr>
      </w:pPr>
    </w:p>
    <w:p w14:paraId="369D0A0E" w14:textId="77777777" w:rsidR="00B20148" w:rsidRPr="00063718" w:rsidRDefault="00B20148" w:rsidP="00063718">
      <w:pPr>
        <w:spacing w:line="360" w:lineRule="auto"/>
        <w:jc w:val="both"/>
        <w:rPr>
          <w:rFonts w:ascii="Times New Roman" w:hAnsi="Times New Roman" w:cs="Times New Roman"/>
          <w:sz w:val="24"/>
          <w:szCs w:val="24"/>
        </w:rPr>
      </w:pPr>
    </w:p>
    <w:p w14:paraId="41978E7B" w14:textId="77777777" w:rsidR="00745069" w:rsidRPr="00063718" w:rsidRDefault="00745069" w:rsidP="00063718">
      <w:pPr>
        <w:spacing w:line="360" w:lineRule="auto"/>
        <w:jc w:val="both"/>
        <w:rPr>
          <w:rFonts w:ascii="Times New Roman" w:eastAsiaTheme="majorEastAsia" w:hAnsi="Times New Roman" w:cs="Times New Roman"/>
          <w:b/>
          <w:sz w:val="24"/>
          <w:szCs w:val="24"/>
        </w:rPr>
      </w:pPr>
      <w:r w:rsidRPr="00063718">
        <w:rPr>
          <w:rFonts w:ascii="Times New Roman" w:hAnsi="Times New Roman" w:cs="Times New Roman"/>
          <w:b/>
          <w:sz w:val="24"/>
          <w:szCs w:val="24"/>
        </w:rPr>
        <w:br w:type="page"/>
      </w:r>
    </w:p>
    <w:p w14:paraId="6E41E4E4" w14:textId="77777777" w:rsidR="00B20148" w:rsidRPr="00063718" w:rsidRDefault="00B20148" w:rsidP="00063718">
      <w:pPr>
        <w:pStyle w:val="Heading1"/>
        <w:spacing w:line="240" w:lineRule="auto"/>
        <w:rPr>
          <w:rFonts w:ascii="Times New Roman" w:hAnsi="Times New Roman" w:cs="Times New Roman"/>
          <w:b/>
          <w:color w:val="auto"/>
          <w:sz w:val="24"/>
          <w:szCs w:val="24"/>
        </w:rPr>
      </w:pPr>
      <w:bookmarkStart w:id="0" w:name="_Toc166228452"/>
      <w:r w:rsidRPr="00063718">
        <w:rPr>
          <w:rFonts w:ascii="Times New Roman" w:hAnsi="Times New Roman" w:cs="Times New Roman"/>
          <w:b/>
          <w:color w:val="auto"/>
          <w:sz w:val="24"/>
          <w:szCs w:val="24"/>
        </w:rPr>
        <w:lastRenderedPageBreak/>
        <w:t>Introduction</w:t>
      </w:r>
      <w:bookmarkEnd w:id="0"/>
      <w:r w:rsidRPr="00063718">
        <w:rPr>
          <w:rFonts w:ascii="Times New Roman" w:hAnsi="Times New Roman" w:cs="Times New Roman"/>
          <w:b/>
          <w:color w:val="auto"/>
          <w:sz w:val="24"/>
          <w:szCs w:val="24"/>
        </w:rPr>
        <w:t xml:space="preserve"> </w:t>
      </w:r>
    </w:p>
    <w:p w14:paraId="4A305ADE" w14:textId="69499E0B" w:rsidR="00B20148" w:rsidRPr="00063718" w:rsidRDefault="00175491" w:rsidP="00063718">
      <w:pPr>
        <w:spacing w:after="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The Delta Waltham Abbey front office is responsible for handling the arrival and departure of the room guests and these services include registration of guests, their room assignments and check-outs. They are committed to getting it right first time and act as the go-between in the method of distribution. As an extension of their enumerated points, the Service Plus program offered by Marriott, a staff-fueled program that encourages employees to go beyond expectations and positively influence clientele, stands out. Pro activeness includes not only identify needs but also to propose options and to answer at once to any single request. This commitment to people is demonstrated in the front desk using a smart software that works to become more efficient and at the same time be guest centric with the help of best property management solutions available. The essential learning targets that I wanted to achieve as well as what I wanted to learn during this on-the-job placement were to get real-world experience in guest relations, to refine my problem-solving and communication skills, and to grasp the complex technology processes needed for a front desk that runs smoothly. Additionally, I was looking to reinforce my managerial competence by observing what kind of skills duty managers were applying to motivate and to encourage their subordinates.</w:t>
      </w:r>
    </w:p>
    <w:p w14:paraId="3C1AC566" w14:textId="77777777" w:rsidR="00B20148" w:rsidRPr="00063718" w:rsidRDefault="00B20148" w:rsidP="00063718">
      <w:pPr>
        <w:pStyle w:val="Heading1"/>
        <w:spacing w:line="240" w:lineRule="auto"/>
        <w:rPr>
          <w:rFonts w:ascii="Times New Roman" w:hAnsi="Times New Roman" w:cs="Times New Roman"/>
          <w:b/>
          <w:color w:val="auto"/>
          <w:sz w:val="24"/>
          <w:szCs w:val="24"/>
        </w:rPr>
      </w:pPr>
      <w:bookmarkStart w:id="1" w:name="_Toc166228453"/>
      <w:r w:rsidRPr="00063718">
        <w:rPr>
          <w:rFonts w:ascii="Times New Roman" w:hAnsi="Times New Roman" w:cs="Times New Roman"/>
          <w:b/>
          <w:color w:val="auto"/>
          <w:sz w:val="24"/>
          <w:szCs w:val="24"/>
        </w:rPr>
        <w:t>Reflection on Front Office Experience and Personal Development</w:t>
      </w:r>
      <w:bookmarkEnd w:id="1"/>
    </w:p>
    <w:p w14:paraId="6A13B038" w14:textId="77777777" w:rsidR="00CD652B" w:rsidRPr="00063718" w:rsidRDefault="00CD652B"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 xml:space="preserve">Participation in the daily works of the front office I had a wonderful chance to see and understand the intricacies of a customer-facing role. I have seen how these tasks are intertwined, and that skills as a multitasker are crucial for handling them fluently (Bardi, 2010). A supervisor demonstrated a great problem-solving ability when he/she was able to deal with different inquiries regarding room availability and payment. Vallen &amp; Vallen's (2014) study revealed that reveling in the mastery of the property management system was the hallmark of professionals in advanced technical proficiency in traversing complex software and quickly pulling in visitor data. I am quite confident that my previous academic and service preparations for working in the hospitality sector have contributed to my understanding of what it takes to not only survive but to flourish in the front office. The class topics examining service excellence took special note of the important role polished communication skills play in forging good connections with customers (Fallon &amp; Rutherford, 2010). Also during group projects, I learnt how it is possible for coworkers to cooperate and that working as a team, the front desk is able to deliver a seamless experience to the clients (Johnston et al.  2012). </w:t>
      </w:r>
    </w:p>
    <w:p w14:paraId="407D9808" w14:textId="1E9F88A3" w:rsidR="00B20148" w:rsidRPr="00063718" w:rsidRDefault="00CD652B"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lastRenderedPageBreak/>
        <w:t xml:space="preserve">Previous experiences have also shown the importance of having sound task management abilities to operate the front office effectively. It was an impressive picture to see what efficiency seasoned managers could do when they assign tasks and manage people (Wood, 2012). I also consistently delivered the demands of our guests by being in control of myself and exhibiting calm and patience through the training. Eventually, this experience showed me the synergetic interdependence of employment skills, IT abilities, and best-in-class customer service. The whole front office process revealed how having both technical and people skills consistently creating positive experiences, which in turn, keep clients coming back (Hagg, 2013). </w:t>
      </w:r>
      <w:r w:rsidR="00B20148" w:rsidRPr="00063718">
        <w:rPr>
          <w:rFonts w:ascii="Times New Roman" w:eastAsia="Times New Roman" w:hAnsi="Times New Roman" w:cs="Times New Roman"/>
          <w:sz w:val="24"/>
          <w:szCs w:val="24"/>
        </w:rPr>
        <w:t xml:space="preserve"> </w:t>
      </w:r>
    </w:p>
    <w:p w14:paraId="2D3E4D24" w14:textId="77777777" w:rsidR="00B20148" w:rsidRPr="00063718" w:rsidRDefault="00B20148" w:rsidP="00063718">
      <w:pPr>
        <w:pStyle w:val="Heading1"/>
        <w:spacing w:line="240" w:lineRule="auto"/>
        <w:rPr>
          <w:rFonts w:ascii="Times New Roman" w:hAnsi="Times New Roman" w:cs="Times New Roman"/>
          <w:b/>
          <w:color w:val="auto"/>
          <w:sz w:val="24"/>
          <w:szCs w:val="24"/>
        </w:rPr>
      </w:pPr>
      <w:bookmarkStart w:id="2" w:name="_Toc166228454"/>
      <w:r w:rsidRPr="00063718">
        <w:rPr>
          <w:rFonts w:ascii="Times New Roman" w:hAnsi="Times New Roman" w:cs="Times New Roman"/>
          <w:b/>
          <w:color w:val="auto"/>
          <w:sz w:val="24"/>
          <w:szCs w:val="24"/>
        </w:rPr>
        <w:t>Critical Analysis of Front Office Skills/Knowledge</w:t>
      </w:r>
      <w:bookmarkEnd w:id="2"/>
    </w:p>
    <w:p w14:paraId="4A221693" w14:textId="1C3E5715" w:rsidR="00CD652B" w:rsidRPr="00063718" w:rsidRDefault="00CD652B"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 xml:space="preserve">Nowadays, the range of work-related skills effectively managing the dynamic customer-centric demands of the front office profession has been deemed as an utter necessity. Vigorous interpersonal </w:t>
      </w:r>
      <w:r w:rsidR="00063718" w:rsidRPr="00063718">
        <w:rPr>
          <w:rFonts w:ascii="Times New Roman" w:eastAsia="Times New Roman" w:hAnsi="Times New Roman" w:cs="Times New Roman"/>
          <w:sz w:val="24"/>
          <w:szCs w:val="24"/>
        </w:rPr>
        <w:t>skills</w:t>
      </w:r>
      <w:r w:rsidRPr="00063718">
        <w:rPr>
          <w:rFonts w:ascii="Times New Roman" w:eastAsia="Times New Roman" w:hAnsi="Times New Roman" w:cs="Times New Roman"/>
          <w:sz w:val="24"/>
          <w:szCs w:val="24"/>
        </w:rPr>
        <w:t xml:space="preserve"> will help representatives to establish </w:t>
      </w:r>
      <w:r w:rsidR="00063718" w:rsidRPr="00063718">
        <w:rPr>
          <w:rFonts w:ascii="Times New Roman" w:eastAsia="Times New Roman" w:hAnsi="Times New Roman" w:cs="Times New Roman"/>
          <w:sz w:val="24"/>
          <w:szCs w:val="24"/>
        </w:rPr>
        <w:t>relationships</w:t>
      </w:r>
      <w:r w:rsidRPr="00063718">
        <w:rPr>
          <w:rFonts w:ascii="Times New Roman" w:eastAsia="Times New Roman" w:hAnsi="Times New Roman" w:cs="Times New Roman"/>
          <w:sz w:val="24"/>
          <w:szCs w:val="24"/>
        </w:rPr>
        <w:t xml:space="preserve"> with customers and when customers have complaints or </w:t>
      </w:r>
      <w:r w:rsidR="00063718" w:rsidRPr="00063718">
        <w:rPr>
          <w:rFonts w:ascii="Times New Roman" w:eastAsia="Times New Roman" w:hAnsi="Times New Roman" w:cs="Times New Roman"/>
          <w:sz w:val="24"/>
          <w:szCs w:val="24"/>
        </w:rPr>
        <w:t>problems,</w:t>
      </w:r>
      <w:r w:rsidRPr="00063718">
        <w:rPr>
          <w:rFonts w:ascii="Times New Roman" w:eastAsia="Times New Roman" w:hAnsi="Times New Roman" w:cs="Times New Roman"/>
          <w:sz w:val="24"/>
          <w:szCs w:val="24"/>
        </w:rPr>
        <w:t xml:space="preserve"> they will take care of them in </w:t>
      </w:r>
      <w:r w:rsidR="00745069" w:rsidRPr="00063718">
        <w:rPr>
          <w:rFonts w:ascii="Times New Roman" w:eastAsia="Times New Roman" w:hAnsi="Times New Roman" w:cs="Times New Roman"/>
          <w:sz w:val="24"/>
          <w:szCs w:val="24"/>
        </w:rPr>
        <w:t>a</w:t>
      </w:r>
      <w:r w:rsidRPr="00063718">
        <w:rPr>
          <w:rFonts w:ascii="Times New Roman" w:eastAsia="Times New Roman" w:hAnsi="Times New Roman" w:cs="Times New Roman"/>
          <w:sz w:val="24"/>
          <w:szCs w:val="24"/>
        </w:rPr>
        <w:t xml:space="preserve"> modest manner (Rughubalan, 2009). The art of simultaneously multitasking and </w:t>
      </w:r>
      <w:r w:rsidR="00745069" w:rsidRPr="00063718">
        <w:rPr>
          <w:rFonts w:ascii="Times New Roman" w:eastAsia="Times New Roman" w:hAnsi="Times New Roman" w:cs="Times New Roman"/>
          <w:sz w:val="24"/>
          <w:szCs w:val="24"/>
        </w:rPr>
        <w:t>prioritizing</w:t>
      </w:r>
      <w:r w:rsidRPr="00063718">
        <w:rPr>
          <w:rFonts w:ascii="Times New Roman" w:eastAsia="Times New Roman" w:hAnsi="Times New Roman" w:cs="Times New Roman"/>
          <w:sz w:val="24"/>
          <w:szCs w:val="24"/>
        </w:rPr>
        <w:t xml:space="preserve"> work in a calm and well-</w:t>
      </w:r>
      <w:r w:rsidR="00745069" w:rsidRPr="00063718">
        <w:rPr>
          <w:rFonts w:ascii="Times New Roman" w:eastAsia="Times New Roman" w:hAnsi="Times New Roman" w:cs="Times New Roman"/>
          <w:sz w:val="24"/>
          <w:szCs w:val="24"/>
        </w:rPr>
        <w:t>organized</w:t>
      </w:r>
      <w:r w:rsidRPr="00063718">
        <w:rPr>
          <w:rFonts w:ascii="Times New Roman" w:eastAsia="Times New Roman" w:hAnsi="Times New Roman" w:cs="Times New Roman"/>
          <w:sz w:val="24"/>
          <w:szCs w:val="24"/>
        </w:rPr>
        <w:t xml:space="preserve"> way is an indispensable skill in your daily life of constantly juggling between different tasks. Furthermore</w:t>
      </w:r>
      <w:r w:rsidR="00063718" w:rsidRPr="00063718">
        <w:rPr>
          <w:rFonts w:ascii="Times New Roman" w:eastAsia="Times New Roman" w:hAnsi="Times New Roman" w:cs="Times New Roman"/>
          <w:sz w:val="24"/>
          <w:szCs w:val="24"/>
        </w:rPr>
        <w:t>,</w:t>
      </w:r>
      <w:r w:rsidRPr="00063718">
        <w:rPr>
          <w:rFonts w:ascii="Times New Roman" w:eastAsia="Times New Roman" w:hAnsi="Times New Roman" w:cs="Times New Roman"/>
          <w:sz w:val="24"/>
          <w:szCs w:val="24"/>
        </w:rPr>
        <w:t xml:space="preserve"> presenting the property for sale or services as some other offers </w:t>
      </w:r>
      <w:r w:rsidR="00063718" w:rsidRPr="00063718">
        <w:rPr>
          <w:rFonts w:ascii="Times New Roman" w:eastAsia="Times New Roman" w:hAnsi="Times New Roman" w:cs="Times New Roman"/>
          <w:sz w:val="24"/>
          <w:szCs w:val="24"/>
        </w:rPr>
        <w:t>to</w:t>
      </w:r>
      <w:r w:rsidRPr="00063718">
        <w:rPr>
          <w:rFonts w:ascii="Times New Roman" w:eastAsia="Times New Roman" w:hAnsi="Times New Roman" w:cs="Times New Roman"/>
          <w:sz w:val="24"/>
          <w:szCs w:val="24"/>
        </w:rPr>
        <w:t xml:space="preserve"> increase revenue is also one of the selling skills that needs to be built </w:t>
      </w:r>
      <w:r w:rsidR="00063718" w:rsidRPr="00063718">
        <w:rPr>
          <w:rFonts w:ascii="Times New Roman" w:eastAsia="Times New Roman" w:hAnsi="Times New Roman" w:cs="Times New Roman"/>
          <w:sz w:val="24"/>
          <w:szCs w:val="24"/>
        </w:rPr>
        <w:t>up</w:t>
      </w:r>
      <w:r w:rsidRPr="00063718">
        <w:rPr>
          <w:rFonts w:ascii="Times New Roman" w:eastAsia="Times New Roman" w:hAnsi="Times New Roman" w:cs="Times New Roman"/>
          <w:sz w:val="24"/>
          <w:szCs w:val="24"/>
        </w:rPr>
        <w:t xml:space="preserve"> according to Vallen et al.  (2009). Furthermore, front desk employees should have </w:t>
      </w:r>
      <w:r w:rsidR="00063718" w:rsidRPr="00063718">
        <w:rPr>
          <w:rFonts w:ascii="Times New Roman" w:eastAsia="Times New Roman" w:hAnsi="Times New Roman" w:cs="Times New Roman"/>
          <w:sz w:val="24"/>
          <w:szCs w:val="24"/>
        </w:rPr>
        <w:t>a</w:t>
      </w:r>
      <w:r w:rsidRPr="00063718">
        <w:rPr>
          <w:rFonts w:ascii="Times New Roman" w:eastAsia="Times New Roman" w:hAnsi="Times New Roman" w:cs="Times New Roman"/>
          <w:sz w:val="24"/>
          <w:szCs w:val="24"/>
        </w:rPr>
        <w:t xml:space="preserve"> technical awareness. People who have a deep knowledge about </w:t>
      </w:r>
      <w:r w:rsidR="00063718" w:rsidRPr="00063718">
        <w:rPr>
          <w:rFonts w:ascii="Times New Roman" w:eastAsia="Times New Roman" w:hAnsi="Times New Roman" w:cs="Times New Roman"/>
          <w:sz w:val="24"/>
          <w:szCs w:val="24"/>
        </w:rPr>
        <w:t>property</w:t>
      </w:r>
      <w:r w:rsidRPr="00063718">
        <w:rPr>
          <w:rFonts w:ascii="Times New Roman" w:eastAsia="Times New Roman" w:hAnsi="Times New Roman" w:cs="Times New Roman"/>
          <w:sz w:val="24"/>
          <w:szCs w:val="24"/>
        </w:rPr>
        <w:t xml:space="preserve"> management systems can do allocations, assign a room, compile folios, and manage the whole specter of the guests' experience efficiently (Ransley &amp; Ingram, 2012). This can be ensured by having a very clear knowledge of the brand standards and operations at property level is done (Walker, 2017). To ensure that suitable advice is provided, one needs to acquire knowledge on schemes of pricing, packages and services. </w:t>
      </w:r>
    </w:p>
    <w:p w14:paraId="18C8DD98" w14:textId="03A4C3C5" w:rsidR="00B20148" w:rsidRPr="00063718" w:rsidRDefault="00CD652B" w:rsidP="00063718">
      <w:pPr>
        <w:spacing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 xml:space="preserve">While performing the experience of shadowing, I noticed how the associates, such as active listening, empathy, and conflict resolution, used skills to handle a more serious complaint related to the housekeeping service (Kasavana, 2017). In less than a minute, the boss, with a smile and a little small talk, calculated the guests' compensation, made the necessary corrections to their stay records and demonstrated technical competence with the Marriott system. One more factor shows the sales agent's professionalism because they believed in what they were selling (Stutts, 2001). The findings above indicated the significant </w:t>
      </w:r>
      <w:r w:rsidR="00063718" w:rsidRPr="00063718">
        <w:rPr>
          <w:rFonts w:ascii="Times New Roman" w:eastAsia="Times New Roman" w:hAnsi="Times New Roman" w:cs="Times New Roman"/>
          <w:sz w:val="24"/>
          <w:szCs w:val="24"/>
        </w:rPr>
        <w:t>role</w:t>
      </w:r>
      <w:r w:rsidRPr="00063718">
        <w:rPr>
          <w:rFonts w:ascii="Times New Roman" w:eastAsia="Times New Roman" w:hAnsi="Times New Roman" w:cs="Times New Roman"/>
          <w:sz w:val="24"/>
          <w:szCs w:val="24"/>
        </w:rPr>
        <w:t xml:space="preserve"> front office staffs played in providing quality </w:t>
      </w:r>
      <w:r w:rsidRPr="00063718">
        <w:rPr>
          <w:rFonts w:ascii="Times New Roman" w:eastAsia="Times New Roman" w:hAnsi="Times New Roman" w:cs="Times New Roman"/>
          <w:sz w:val="24"/>
          <w:szCs w:val="24"/>
        </w:rPr>
        <w:lastRenderedPageBreak/>
        <w:t>service, addressing guest's issues, and providing memorable experiences through the combined use of interpersonal skills and subject knowledge. Providing a holistic guest satisfaction and maintaining the brand relevance involves mastering skills in relation to both domains.</w:t>
      </w:r>
    </w:p>
    <w:p w14:paraId="6CE9E20A" w14:textId="77777777" w:rsidR="00B20148" w:rsidRPr="00063718" w:rsidRDefault="00B20148" w:rsidP="00063718">
      <w:pPr>
        <w:pStyle w:val="Heading1"/>
        <w:spacing w:line="240" w:lineRule="auto"/>
        <w:rPr>
          <w:rFonts w:ascii="Times New Roman" w:hAnsi="Times New Roman" w:cs="Times New Roman"/>
          <w:b/>
          <w:color w:val="auto"/>
          <w:sz w:val="24"/>
          <w:szCs w:val="24"/>
        </w:rPr>
      </w:pPr>
      <w:bookmarkStart w:id="3" w:name="_Toc166228455"/>
      <w:r w:rsidRPr="00063718">
        <w:rPr>
          <w:rFonts w:ascii="Times New Roman" w:hAnsi="Times New Roman" w:cs="Times New Roman"/>
          <w:b/>
          <w:color w:val="auto"/>
          <w:sz w:val="24"/>
          <w:szCs w:val="24"/>
        </w:rPr>
        <w:t>Reflection on Front Office Guest Service Issue</w:t>
      </w:r>
      <w:bookmarkEnd w:id="3"/>
    </w:p>
    <w:p w14:paraId="600D236C" w14:textId="230059F7" w:rsidR="00B20148" w:rsidRPr="00063718" w:rsidRDefault="00745069"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 xml:space="preserve">One of the times I had as a wonderful frontline customer service experience is when a family arrived only to hear that the room </w:t>
      </w:r>
      <w:r w:rsidR="00063718" w:rsidRPr="00063718">
        <w:rPr>
          <w:rFonts w:ascii="Times New Roman" w:eastAsia="Times New Roman" w:hAnsi="Times New Roman" w:cs="Times New Roman"/>
          <w:sz w:val="24"/>
          <w:szCs w:val="24"/>
        </w:rPr>
        <w:t>type,</w:t>
      </w:r>
      <w:r w:rsidRPr="00063718">
        <w:rPr>
          <w:rFonts w:ascii="Times New Roman" w:eastAsia="Times New Roman" w:hAnsi="Times New Roman" w:cs="Times New Roman"/>
          <w:sz w:val="24"/>
          <w:szCs w:val="24"/>
        </w:rPr>
        <w:t xml:space="preserve"> they had reserved was unserviceable owing to overbooking issues. It is natural that </w:t>
      </w:r>
      <w:r w:rsidR="00063718" w:rsidRPr="00063718">
        <w:rPr>
          <w:rFonts w:ascii="Times New Roman" w:eastAsia="Times New Roman" w:hAnsi="Times New Roman" w:cs="Times New Roman"/>
          <w:sz w:val="24"/>
          <w:szCs w:val="24"/>
        </w:rPr>
        <w:t>it resulted</w:t>
      </w:r>
      <w:r w:rsidRPr="00063718">
        <w:rPr>
          <w:rFonts w:ascii="Times New Roman" w:eastAsia="Times New Roman" w:hAnsi="Times New Roman" w:cs="Times New Roman"/>
          <w:sz w:val="24"/>
          <w:szCs w:val="24"/>
        </w:rPr>
        <w:t xml:space="preserve"> in irritation and a sense of dissatisfaction. The reception desk supervisor acted promptly to solve the situation, offering the guest a room upgrade free of charge as a symbol of the hotel sympathizing for technical failure (Lovelock &amp; Wirtz, 2011). If the room error was only corrected immediately, it will be undoubtedly true that it consumed valuable front office responsibilities and performance indicators. In the season when the hotel was busier, the load was amplified owing to novelties of moving and taking care guests as (Tesone, 2008). A subsequent legal action by the hotel guest would be unexpected if the management does not analyze the underlying problems and treat the guest satisfactory (Wilson et al., 2016). This can be the most awful thing that could occur as the welcomed visitors will certainly not enjoy what can be a nice event. Even though the refurbishment shows this service, compensation might cause a doubt to arise in customers about the hotel's quality of service (Zeithaml et al.  2009). Along with that, rumours that ruin the integrity of the tour might as well spread, preventing more people </w:t>
      </w:r>
      <w:r w:rsidR="00063718" w:rsidRPr="00063718">
        <w:rPr>
          <w:rFonts w:ascii="Times New Roman" w:eastAsia="Times New Roman" w:hAnsi="Times New Roman" w:cs="Times New Roman"/>
          <w:sz w:val="24"/>
          <w:szCs w:val="24"/>
        </w:rPr>
        <w:t>booking</w:t>
      </w:r>
      <w:r w:rsidRPr="00063718">
        <w:rPr>
          <w:rFonts w:ascii="Times New Roman" w:eastAsia="Times New Roman" w:hAnsi="Times New Roman" w:cs="Times New Roman"/>
          <w:sz w:val="24"/>
          <w:szCs w:val="24"/>
        </w:rPr>
        <w:t xml:space="preserve"> it. Front desk employees should also be </w:t>
      </w:r>
      <w:r w:rsidR="00063718" w:rsidRPr="00063718">
        <w:rPr>
          <w:rFonts w:ascii="Times New Roman" w:eastAsia="Times New Roman" w:hAnsi="Times New Roman" w:cs="Times New Roman"/>
          <w:sz w:val="24"/>
          <w:szCs w:val="24"/>
        </w:rPr>
        <w:t>well-versed in-service</w:t>
      </w:r>
      <w:r w:rsidRPr="00063718">
        <w:rPr>
          <w:rFonts w:ascii="Times New Roman" w:eastAsia="Times New Roman" w:hAnsi="Times New Roman" w:cs="Times New Roman"/>
          <w:sz w:val="24"/>
          <w:szCs w:val="24"/>
        </w:rPr>
        <w:t xml:space="preserve"> recovery approaches to help them respond promptly to such poorly handled situations (Hart et al., 1990). The rule of thumb is to begin by setting up these rules to immediately reconcile errors for free amenities or services when visitors come back. To speed up the process of addressing given questions, the permission of staff is given also to take decisions according to the given condition (Zeithaml </w:t>
      </w:r>
      <w:r w:rsidR="00063718" w:rsidRPr="00063718">
        <w:rPr>
          <w:rFonts w:ascii="Times New Roman" w:eastAsia="Times New Roman" w:hAnsi="Times New Roman" w:cs="Times New Roman"/>
          <w:sz w:val="24"/>
          <w:szCs w:val="24"/>
        </w:rPr>
        <w:t>et al.,</w:t>
      </w:r>
      <w:r w:rsidRPr="00063718">
        <w:rPr>
          <w:rFonts w:ascii="Times New Roman" w:eastAsia="Times New Roman" w:hAnsi="Times New Roman" w:cs="Times New Roman"/>
          <w:sz w:val="24"/>
          <w:szCs w:val="24"/>
        </w:rPr>
        <w:t xml:space="preserve"> 2006).</w:t>
      </w:r>
      <w:r w:rsidR="00B20148" w:rsidRPr="00063718">
        <w:rPr>
          <w:rFonts w:ascii="Times New Roman" w:eastAsia="Times New Roman" w:hAnsi="Times New Roman" w:cs="Times New Roman"/>
          <w:sz w:val="24"/>
          <w:szCs w:val="24"/>
        </w:rPr>
        <w:br/>
      </w:r>
      <w:r w:rsidRPr="00063718">
        <w:rPr>
          <w:rFonts w:ascii="Times New Roman" w:eastAsia="Times New Roman" w:hAnsi="Times New Roman" w:cs="Times New Roman"/>
          <w:sz w:val="24"/>
          <w:szCs w:val="24"/>
        </w:rPr>
        <w:t xml:space="preserve">The reason why organizations can apply the principles of the organizational justice might help the hotels to restore its employees’ sense of justice. There are three components to this: distributive justice (meaning the provision of appropriate compensation), procedural justice (which </w:t>
      </w:r>
      <w:r w:rsidR="00063718" w:rsidRPr="00063718">
        <w:rPr>
          <w:rFonts w:ascii="Times New Roman" w:eastAsia="Times New Roman" w:hAnsi="Times New Roman" w:cs="Times New Roman"/>
          <w:sz w:val="24"/>
          <w:szCs w:val="24"/>
        </w:rPr>
        <w:t>is based</w:t>
      </w:r>
      <w:r w:rsidRPr="00063718">
        <w:rPr>
          <w:rFonts w:ascii="Times New Roman" w:eastAsia="Times New Roman" w:hAnsi="Times New Roman" w:cs="Times New Roman"/>
          <w:sz w:val="24"/>
          <w:szCs w:val="24"/>
        </w:rPr>
        <w:t xml:space="preserve"> on fair procedures), and interactional justice (treating clients with kindness).  (Blodgett et al., 1996). Through case practice of these principles, it is possible to create a mechanism for controlling isolated incidents from becoming a serious reputational crisis.</w:t>
      </w:r>
    </w:p>
    <w:p w14:paraId="7314E011" w14:textId="77777777" w:rsidR="00B20148" w:rsidRPr="00063718" w:rsidRDefault="00B20148" w:rsidP="00063718">
      <w:pPr>
        <w:pStyle w:val="Heading1"/>
        <w:spacing w:line="240" w:lineRule="auto"/>
        <w:rPr>
          <w:rFonts w:ascii="Times New Roman" w:hAnsi="Times New Roman" w:cs="Times New Roman"/>
          <w:b/>
          <w:color w:val="auto"/>
          <w:sz w:val="24"/>
          <w:szCs w:val="24"/>
        </w:rPr>
      </w:pPr>
      <w:bookmarkStart w:id="4" w:name="_Toc166228456"/>
      <w:r w:rsidRPr="00063718">
        <w:rPr>
          <w:rFonts w:ascii="Times New Roman" w:hAnsi="Times New Roman" w:cs="Times New Roman"/>
          <w:b/>
          <w:color w:val="auto"/>
          <w:sz w:val="24"/>
          <w:szCs w:val="24"/>
        </w:rPr>
        <w:lastRenderedPageBreak/>
        <w:t>Future Action Plan for Front Office Development</w:t>
      </w:r>
      <w:bookmarkEnd w:id="4"/>
    </w:p>
    <w:p w14:paraId="1800B1E2" w14:textId="609C1510" w:rsidR="00063718" w:rsidRDefault="00745069"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 xml:space="preserve">Through this initiative, I plan to develop more critical to work-related skills especially in areas of data analysis, negotiation, and emotional intelligence among others </w:t>
      </w:r>
      <w:r w:rsidR="00063718" w:rsidRPr="00063718">
        <w:rPr>
          <w:rFonts w:ascii="Times New Roman" w:eastAsia="Times New Roman" w:hAnsi="Times New Roman" w:cs="Times New Roman"/>
          <w:sz w:val="24"/>
          <w:szCs w:val="24"/>
        </w:rPr>
        <w:t>to</w:t>
      </w:r>
      <w:r w:rsidRPr="00063718">
        <w:rPr>
          <w:rFonts w:ascii="Times New Roman" w:eastAsia="Times New Roman" w:hAnsi="Times New Roman" w:cs="Times New Roman"/>
          <w:sz w:val="24"/>
          <w:szCs w:val="24"/>
        </w:rPr>
        <w:t xml:space="preserve"> be promoted to the front office management. It empowers me to relate and manage with guests effectively in the most demanding times (Kouprie &amp; Visser, 2009). You will learn to employ appropriate techniques for bargaining </w:t>
      </w:r>
      <w:r w:rsidR="00063718" w:rsidRPr="00063718">
        <w:rPr>
          <w:rFonts w:ascii="Times New Roman" w:eastAsia="Times New Roman" w:hAnsi="Times New Roman" w:cs="Times New Roman"/>
          <w:sz w:val="24"/>
          <w:szCs w:val="24"/>
        </w:rPr>
        <w:t>to</w:t>
      </w:r>
      <w:r w:rsidRPr="00063718">
        <w:rPr>
          <w:rFonts w:ascii="Times New Roman" w:eastAsia="Times New Roman" w:hAnsi="Times New Roman" w:cs="Times New Roman"/>
          <w:sz w:val="24"/>
          <w:szCs w:val="24"/>
        </w:rPr>
        <w:t xml:space="preserve"> be able to solve conflict or complaints from tourists both parties can agree with (Kaufmann &amp; Tan, 2022). Unlike wise, data analysis approaches can be implemented for the purpose of generating operational insights that can guide the procedures and decision-making process (Jiang &amp; Klein, 2000). So far, the most important consideration that guides me in the technical aspects is to build up my expertise in the area of channel management and revenue management concepts. It can be done thanks to the fact that I will be able to utilize the unoccupied rooms and optimize room price and room inventory allocation. My ability to optimize occupancy rate using tools such as forecasting and segmenting the market will be enhanced due to the fact that I have a sound understanding of them (Hayes &amp; Miller, 2011). Therefore, it will also play a key role in retaining the training program in systems integrations and new front service technologies. I will participate in workshops, volunteer to help others, control situations in my environment, and teamwork </w:t>
      </w:r>
      <w:r w:rsidR="00063718" w:rsidRPr="00063718">
        <w:rPr>
          <w:rFonts w:ascii="Times New Roman" w:eastAsia="Times New Roman" w:hAnsi="Times New Roman" w:cs="Times New Roman"/>
          <w:sz w:val="24"/>
          <w:szCs w:val="24"/>
        </w:rPr>
        <w:t>to</w:t>
      </w:r>
      <w:r w:rsidRPr="00063718">
        <w:rPr>
          <w:rFonts w:ascii="Times New Roman" w:eastAsia="Times New Roman" w:hAnsi="Times New Roman" w:cs="Times New Roman"/>
          <w:sz w:val="24"/>
          <w:szCs w:val="24"/>
        </w:rPr>
        <w:t xml:space="preserve"> gain mastery over these fundamental skills. Having different departments cross-train each other makes them develop diverse views, which then help the effective exchange of ideas as well as the teamwork for the realization of shared purposes (Bharwani &amp; Talib, 2017). Through the implementation of time management tactics like job batching, distraction control, and prioritizing, I will consistently foster productivity and efficiency (Zijlstra </w:t>
      </w:r>
      <w:r w:rsidR="00063718" w:rsidRPr="00063718">
        <w:rPr>
          <w:rFonts w:ascii="Times New Roman" w:eastAsia="Times New Roman" w:hAnsi="Times New Roman" w:cs="Times New Roman"/>
          <w:sz w:val="24"/>
          <w:szCs w:val="24"/>
        </w:rPr>
        <w:t>et al.,</w:t>
      </w:r>
      <w:r w:rsidRPr="00063718">
        <w:rPr>
          <w:rFonts w:ascii="Times New Roman" w:eastAsia="Times New Roman" w:hAnsi="Times New Roman" w:cs="Times New Roman"/>
          <w:sz w:val="24"/>
          <w:szCs w:val="24"/>
        </w:rPr>
        <w:t xml:space="preserve"> 2020).</w:t>
      </w:r>
    </w:p>
    <w:p w14:paraId="02E4D35B" w14:textId="731F6F60" w:rsidR="00B20148" w:rsidRPr="00063718" w:rsidRDefault="00B20148"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br/>
      </w:r>
    </w:p>
    <w:p w14:paraId="1F8D022F" w14:textId="77777777" w:rsidR="00B20148" w:rsidRPr="00063718" w:rsidRDefault="00B20148" w:rsidP="00063718">
      <w:pPr>
        <w:spacing w:line="360" w:lineRule="auto"/>
        <w:jc w:val="both"/>
        <w:rPr>
          <w:rFonts w:ascii="Times New Roman" w:eastAsiaTheme="majorEastAsia" w:hAnsi="Times New Roman" w:cs="Times New Roman"/>
          <w:b/>
          <w:sz w:val="24"/>
          <w:szCs w:val="24"/>
        </w:rPr>
      </w:pPr>
      <w:r w:rsidRPr="00063718">
        <w:rPr>
          <w:rFonts w:ascii="Times New Roman" w:hAnsi="Times New Roman" w:cs="Times New Roman"/>
          <w:b/>
          <w:sz w:val="24"/>
          <w:szCs w:val="24"/>
        </w:rPr>
        <w:br w:type="page"/>
      </w:r>
    </w:p>
    <w:p w14:paraId="7F997A6C" w14:textId="77777777" w:rsidR="00F03BC6" w:rsidRPr="00063718" w:rsidRDefault="00B20148" w:rsidP="00063718">
      <w:pPr>
        <w:pStyle w:val="Heading1"/>
        <w:spacing w:line="240" w:lineRule="auto"/>
        <w:rPr>
          <w:rFonts w:ascii="Times New Roman" w:hAnsi="Times New Roman" w:cs="Times New Roman"/>
          <w:b/>
          <w:color w:val="auto"/>
          <w:sz w:val="24"/>
          <w:szCs w:val="24"/>
        </w:rPr>
      </w:pPr>
      <w:bookmarkStart w:id="5" w:name="_Toc166228457"/>
      <w:r w:rsidRPr="00063718">
        <w:rPr>
          <w:rFonts w:ascii="Times New Roman" w:hAnsi="Times New Roman" w:cs="Times New Roman"/>
          <w:b/>
          <w:color w:val="auto"/>
          <w:sz w:val="24"/>
          <w:szCs w:val="24"/>
        </w:rPr>
        <w:lastRenderedPageBreak/>
        <w:t>Conclusion</w:t>
      </w:r>
      <w:bookmarkEnd w:id="5"/>
      <w:r w:rsidRPr="00063718">
        <w:rPr>
          <w:rFonts w:ascii="Times New Roman" w:hAnsi="Times New Roman" w:cs="Times New Roman"/>
          <w:b/>
          <w:color w:val="auto"/>
          <w:sz w:val="24"/>
          <w:szCs w:val="24"/>
        </w:rPr>
        <w:t xml:space="preserve"> </w:t>
      </w:r>
    </w:p>
    <w:p w14:paraId="3DFA7EAA" w14:textId="77777777" w:rsidR="00F03BC6" w:rsidRPr="00063718" w:rsidRDefault="00745069" w:rsidP="00063718">
      <w:pPr>
        <w:spacing w:after="240" w:line="360" w:lineRule="auto"/>
        <w:jc w:val="both"/>
        <w:rPr>
          <w:rFonts w:ascii="Times New Roman" w:eastAsia="Times New Roman" w:hAnsi="Times New Roman" w:cs="Times New Roman"/>
          <w:sz w:val="24"/>
          <w:szCs w:val="24"/>
        </w:rPr>
      </w:pPr>
      <w:r w:rsidRPr="00063718">
        <w:rPr>
          <w:rFonts w:ascii="Times New Roman" w:eastAsia="Times New Roman" w:hAnsi="Times New Roman" w:cs="Times New Roman"/>
          <w:sz w:val="24"/>
          <w:szCs w:val="24"/>
        </w:rPr>
        <w:t>Taking part in the front-desk internship sealed the deal as it was an intensive learning process and an excellent chance to have hands-on training on the essential technology tools to provide guest services that can be rated excellent. The management systems of property and the service standards that were statutory along with the communicative abilities, problem solving, and multi-task in lots of things were mentioned when the shadowing supervisory responsibilities and asking to solve the real world cases. The combination of these and my pastoral role at church encouraged me to choose a career and hope to grow in this area to sharpen my skills. The opportunity of leading front office on my own by utilizing the knowledge and expertise gained would be a significant challenge for the future that thrills me. With my deepened knowledge, I aim to empower and be a benchmark throughout the league in maintaining outstanding visitor experiences to uphold the hospitality industry’s finest standards of excellence.</w:t>
      </w:r>
    </w:p>
    <w:p w14:paraId="4DDA1C4B" w14:textId="77777777" w:rsidR="00F03BC6" w:rsidRPr="00063718" w:rsidRDefault="00F03BC6" w:rsidP="00063718">
      <w:pPr>
        <w:spacing w:line="360" w:lineRule="auto"/>
        <w:jc w:val="both"/>
        <w:rPr>
          <w:rFonts w:ascii="Times New Roman" w:hAnsi="Times New Roman" w:cs="Times New Roman"/>
          <w:sz w:val="24"/>
          <w:szCs w:val="24"/>
        </w:rPr>
      </w:pPr>
      <w:r w:rsidRPr="00063718">
        <w:rPr>
          <w:rFonts w:ascii="Times New Roman" w:hAnsi="Times New Roman" w:cs="Times New Roman"/>
          <w:sz w:val="24"/>
          <w:szCs w:val="24"/>
        </w:rPr>
        <w:br w:type="page"/>
      </w:r>
    </w:p>
    <w:p w14:paraId="437C4F99" w14:textId="4DAA31EB" w:rsidR="00175491" w:rsidRPr="00063718" w:rsidRDefault="00F03BC6" w:rsidP="00063718">
      <w:pPr>
        <w:pStyle w:val="Heading1"/>
        <w:spacing w:line="240" w:lineRule="auto"/>
        <w:rPr>
          <w:rFonts w:ascii="Times New Roman" w:hAnsi="Times New Roman" w:cs="Times New Roman"/>
          <w:b/>
          <w:color w:val="auto"/>
          <w:sz w:val="24"/>
          <w:szCs w:val="24"/>
        </w:rPr>
      </w:pPr>
      <w:bookmarkStart w:id="6" w:name="_Toc166228458"/>
      <w:r w:rsidRPr="00063718">
        <w:rPr>
          <w:rFonts w:ascii="Times New Roman" w:hAnsi="Times New Roman" w:cs="Times New Roman"/>
          <w:b/>
          <w:color w:val="auto"/>
          <w:sz w:val="24"/>
          <w:szCs w:val="24"/>
        </w:rPr>
        <w:lastRenderedPageBreak/>
        <w:t>References</w:t>
      </w:r>
      <w:bookmarkEnd w:id="6"/>
      <w:r w:rsidRPr="00063718">
        <w:rPr>
          <w:rFonts w:ascii="Times New Roman" w:hAnsi="Times New Roman" w:cs="Times New Roman"/>
          <w:b/>
          <w:color w:val="auto"/>
          <w:sz w:val="24"/>
          <w:szCs w:val="24"/>
        </w:rPr>
        <w:t xml:space="preserve"> </w:t>
      </w:r>
    </w:p>
    <w:p w14:paraId="13067F12"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Bardi, J. (2010). Hotel Front Office Management. Wiley.</w:t>
      </w:r>
    </w:p>
    <w:p w14:paraId="7B458AE2"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Bharwani, S. &amp; Talib, P. (2017). Competencies of hotel front office employees for successful organizational performance. International Journal of Applied Business and Economic Research, 15(20), 525-536.</w:t>
      </w:r>
    </w:p>
    <w:p w14:paraId="35EE0CE5"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Blodgett, J.G., Hill, D.J., &amp; Tax, S.S. (1997). The Effects of Distributive, Procedural, and Interactional Justice on Postcomplaint Behavior. Journal of Retailing, 73(2), 185-210.</w:t>
      </w:r>
    </w:p>
    <w:p w14:paraId="08716C5C"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Casado, M. (2012). Housekeeping Management. Wiley.</w:t>
      </w:r>
    </w:p>
    <w:p w14:paraId="0256BD9F"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Cherapanukorn, V. &amp; Yingchaar, T. (2020). Hotel revenue management: How to maximize RevPAR in Bangkok. Humanities &amp; Social Sciences Reviews, 8(3), 429-442.</w:t>
      </w:r>
    </w:p>
    <w:p w14:paraId="54B53914"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Fallon, M. &amp; Rutherford, D. (2010). Hotel Management and Operations. Wiley.</w:t>
      </w:r>
    </w:p>
    <w:p w14:paraId="475B9693"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Hagg, E. (2013). Internship Guide Eleven. The Hague.</w:t>
      </w:r>
    </w:p>
    <w:p w14:paraId="1FAC5BDF"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Hart, C.W.L., Heskett, J.L., &amp; Sasser, W.E. (1990). The Profitable Art of Service Recovery. Harvard Business Review, 68(4), 148-156.</w:t>
      </w:r>
    </w:p>
    <w:p w14:paraId="324D4504"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Hayes, D.K. &amp; Miller, A.A. (2011). Revenue Management for the Hospitality Industry. Wiley.</w:t>
      </w:r>
    </w:p>
    <w:p w14:paraId="595D7D79"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Jiang, W. &amp; Klein, G. (2000). Software development risks and project effectiveness. Canadian Journal of Administrative Sciences, 17(4), 286-298.</w:t>
      </w:r>
    </w:p>
    <w:p w14:paraId="72A36EAF"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Johnston, R., Clark, G., &amp; Shulver, M. (2012). Service Operations Management. Pearson.</w:t>
      </w:r>
    </w:p>
    <w:p w14:paraId="02DA26B7"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Kasavana, M. (2017). Managing Front Office Operations. AHL.</w:t>
      </w:r>
    </w:p>
    <w:p w14:paraId="060BE6C4"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Kaufmann, P.J. &amp; Tan, D. (2022). Hotel franchise negotiations: An exploratory study. Journal of Hospitality &amp; Tourism Research, 46(2), 241-264.</w:t>
      </w:r>
    </w:p>
    <w:p w14:paraId="11A0AE19"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Kouprie, M. &amp; Visser, R.S. (2009). A framework for empathy in design. International Journal of Industrial Ergonomics, 39(3), 437-447.</w:t>
      </w:r>
    </w:p>
    <w:p w14:paraId="5C43A4BA"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Lovelock, C. &amp; Wirtz, J. (2011). Services Marketing. Prentice Hall.</w:t>
      </w:r>
    </w:p>
    <w:p w14:paraId="2A13523E"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Ransley, J. &amp; Ingram, H. (2012). Developing Hospitality Properties and Facilities. Routledge.</w:t>
      </w:r>
    </w:p>
    <w:p w14:paraId="4246EE70"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Rughubalan, G. (2009). Hotel Housekeeping Operations and Management. Oxford.</w:t>
      </w:r>
    </w:p>
    <w:p w14:paraId="36361754"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Stutts, A. (2001). Hotel and Lodging Management - An Introduction. Wiley.</w:t>
      </w:r>
    </w:p>
    <w:p w14:paraId="5429C6C8"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Tesone, D.V. (2008). Principles of Management for the Hospitality Industry. Butterworth-Heinemann.</w:t>
      </w:r>
    </w:p>
    <w:p w14:paraId="61BBDB9E"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Tewari, J. (2009). Hotel Front Office: Operations and Management. Oxford.</w:t>
      </w:r>
    </w:p>
    <w:p w14:paraId="7EE52AFD"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Vallen, G., Vallen, J. &amp; Noone, B. (2009). Kitchen Fundamentals. Pearson.</w:t>
      </w:r>
    </w:p>
    <w:p w14:paraId="38AF3002"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lastRenderedPageBreak/>
        <w:t>Vallen, G.K. &amp; Vallen, J.J. (2014). Check-In Check-Out: Managing Hotel Operations. Pearson.</w:t>
      </w:r>
    </w:p>
    <w:p w14:paraId="33D19F8F"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Walker, J. (2017). Introduction to Hospitality Management. Pearson.</w:t>
      </w:r>
    </w:p>
    <w:p w14:paraId="0BE2FAD5"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Wilson, A., Zeithaml, V.A., Bitner, M.J., &amp; Gremler, D.D. (2016). Services Marketing: Integrating Customer Focus Across the Firm. McGraw Hill Education.</w:t>
      </w:r>
    </w:p>
    <w:p w14:paraId="1DBD749A"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Wood, R. (2012). Key Concepts in Hospitality Management. Sage.</w:t>
      </w:r>
    </w:p>
    <w:p w14:paraId="082F0CC5"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Zeithaml, V.A., Bitner, M.J., &amp; Gremler, D.D. (2006). Services Marketing: Integrating Customer Focus Across the Firm. McGraw-Hill/Irwin.</w:t>
      </w:r>
    </w:p>
    <w:p w14:paraId="1009865C"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Zeithaml, V.A., Bitner, M.J., &amp; Gremler, D.D. (2009). Services Marketing. McGraw-Hill Education.</w:t>
      </w:r>
    </w:p>
    <w:p w14:paraId="58743204" w14:textId="77777777" w:rsidR="00175491" w:rsidRPr="00063718" w:rsidRDefault="00175491" w:rsidP="00063718">
      <w:pPr>
        <w:pStyle w:val="NoSpacing"/>
        <w:spacing w:line="360" w:lineRule="auto"/>
        <w:ind w:left="720" w:hanging="720"/>
        <w:rPr>
          <w:rFonts w:ascii="Times New Roman" w:hAnsi="Times New Roman" w:cs="Times New Roman"/>
          <w:sz w:val="24"/>
          <w:szCs w:val="24"/>
        </w:rPr>
      </w:pPr>
      <w:r w:rsidRPr="00063718">
        <w:rPr>
          <w:rFonts w:ascii="Times New Roman" w:hAnsi="Times New Roman" w:cs="Times New Roman"/>
          <w:sz w:val="24"/>
          <w:szCs w:val="24"/>
        </w:rPr>
        <w:t>Zijlstra, F.R.H., Mobach, M.P. &amp; Alders, E. (2020). Competent time management. In Individual Competence for Remote Work (pp. 99-115). Springer.</w:t>
      </w:r>
    </w:p>
    <w:sectPr w:rsidR="00175491" w:rsidRPr="0006371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1D89E2" w14:textId="77777777" w:rsidR="003B30B6" w:rsidRDefault="003B30B6" w:rsidP="00B20148">
      <w:pPr>
        <w:spacing w:after="0" w:line="240" w:lineRule="auto"/>
      </w:pPr>
      <w:r>
        <w:separator/>
      </w:r>
    </w:p>
  </w:endnote>
  <w:endnote w:type="continuationSeparator" w:id="0">
    <w:p w14:paraId="2360C770" w14:textId="77777777" w:rsidR="003B30B6" w:rsidRDefault="003B30B6" w:rsidP="00B20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6358233"/>
      <w:docPartObj>
        <w:docPartGallery w:val="Page Numbers (Bottom of Page)"/>
        <w:docPartUnique/>
      </w:docPartObj>
    </w:sdtPr>
    <w:sdtEndPr>
      <w:rPr>
        <w:rFonts w:ascii="Times New Roman" w:hAnsi="Times New Roman" w:cs="Times New Roman"/>
        <w:noProof/>
        <w:sz w:val="24"/>
        <w:szCs w:val="24"/>
      </w:rPr>
    </w:sdtEndPr>
    <w:sdtContent>
      <w:p w14:paraId="099C8254" w14:textId="4D2DD540" w:rsidR="00063718" w:rsidRPr="00063718" w:rsidRDefault="00063718">
        <w:pPr>
          <w:pStyle w:val="Footer"/>
          <w:jc w:val="center"/>
          <w:rPr>
            <w:rFonts w:ascii="Times New Roman" w:hAnsi="Times New Roman" w:cs="Times New Roman"/>
            <w:sz w:val="24"/>
            <w:szCs w:val="24"/>
          </w:rPr>
        </w:pPr>
        <w:r w:rsidRPr="00063718">
          <w:rPr>
            <w:rFonts w:ascii="Times New Roman" w:hAnsi="Times New Roman" w:cs="Times New Roman"/>
            <w:sz w:val="24"/>
            <w:szCs w:val="24"/>
          </w:rPr>
          <w:fldChar w:fldCharType="begin"/>
        </w:r>
        <w:r w:rsidRPr="00063718">
          <w:rPr>
            <w:rFonts w:ascii="Times New Roman" w:hAnsi="Times New Roman" w:cs="Times New Roman"/>
            <w:sz w:val="24"/>
            <w:szCs w:val="24"/>
          </w:rPr>
          <w:instrText xml:space="preserve"> PAGE   \* MERGEFORMAT </w:instrText>
        </w:r>
        <w:r w:rsidRPr="00063718">
          <w:rPr>
            <w:rFonts w:ascii="Times New Roman" w:hAnsi="Times New Roman" w:cs="Times New Roman"/>
            <w:sz w:val="24"/>
            <w:szCs w:val="24"/>
          </w:rPr>
          <w:fldChar w:fldCharType="separate"/>
        </w:r>
        <w:r w:rsidRPr="00063718">
          <w:rPr>
            <w:rFonts w:ascii="Times New Roman" w:hAnsi="Times New Roman" w:cs="Times New Roman"/>
            <w:noProof/>
            <w:sz w:val="24"/>
            <w:szCs w:val="24"/>
          </w:rPr>
          <w:t>2</w:t>
        </w:r>
        <w:r w:rsidRPr="00063718">
          <w:rPr>
            <w:rFonts w:ascii="Times New Roman" w:hAnsi="Times New Roman" w:cs="Times New Roman"/>
            <w:noProof/>
            <w:sz w:val="24"/>
            <w:szCs w:val="24"/>
          </w:rPr>
          <w:fldChar w:fldCharType="end"/>
        </w:r>
      </w:p>
    </w:sdtContent>
  </w:sdt>
  <w:p w14:paraId="5D882D89" w14:textId="77777777" w:rsidR="00063718" w:rsidRDefault="00063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766397" w14:textId="77777777" w:rsidR="003B30B6" w:rsidRDefault="003B30B6" w:rsidP="00B20148">
      <w:pPr>
        <w:spacing w:after="0" w:line="240" w:lineRule="auto"/>
      </w:pPr>
      <w:r>
        <w:separator/>
      </w:r>
    </w:p>
  </w:footnote>
  <w:footnote w:type="continuationSeparator" w:id="0">
    <w:p w14:paraId="08B7A034" w14:textId="77777777" w:rsidR="003B30B6" w:rsidRDefault="003B30B6" w:rsidP="00B201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148"/>
    <w:rsid w:val="00063718"/>
    <w:rsid w:val="00175491"/>
    <w:rsid w:val="00317BCB"/>
    <w:rsid w:val="003B30B6"/>
    <w:rsid w:val="005555F1"/>
    <w:rsid w:val="00745069"/>
    <w:rsid w:val="00751D28"/>
    <w:rsid w:val="00A51B0D"/>
    <w:rsid w:val="00B20148"/>
    <w:rsid w:val="00CD652B"/>
    <w:rsid w:val="00E200AB"/>
    <w:rsid w:val="00F03BC6"/>
    <w:rsid w:val="00FC6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B2A06"/>
  <w15:chartTrackingRefBased/>
  <w15:docId w15:val="{FA3994FD-4E37-4272-9336-4D93820BB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1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148"/>
    <w:rPr>
      <w:rFonts w:asciiTheme="majorHAnsi" w:eastAsiaTheme="majorEastAsia" w:hAnsiTheme="majorHAnsi" w:cstheme="majorBidi"/>
      <w:color w:val="2E74B5" w:themeColor="accent1" w:themeShade="BF"/>
      <w:sz w:val="32"/>
      <w:szCs w:val="32"/>
    </w:rPr>
  </w:style>
  <w:style w:type="character" w:customStyle="1" w:styleId="normaltextrun">
    <w:name w:val="normaltextrun"/>
    <w:basedOn w:val="DefaultParagraphFont"/>
    <w:rsid w:val="00B20148"/>
  </w:style>
  <w:style w:type="paragraph" w:styleId="Header">
    <w:name w:val="header"/>
    <w:basedOn w:val="Normal"/>
    <w:link w:val="HeaderChar"/>
    <w:uiPriority w:val="99"/>
    <w:unhideWhenUsed/>
    <w:rsid w:val="00B201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148"/>
  </w:style>
  <w:style w:type="paragraph" w:styleId="Footer">
    <w:name w:val="footer"/>
    <w:basedOn w:val="Normal"/>
    <w:link w:val="FooterChar"/>
    <w:uiPriority w:val="99"/>
    <w:unhideWhenUsed/>
    <w:rsid w:val="00B201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148"/>
  </w:style>
  <w:style w:type="paragraph" w:styleId="TOCHeading">
    <w:name w:val="TOC Heading"/>
    <w:basedOn w:val="Heading1"/>
    <w:next w:val="Normal"/>
    <w:uiPriority w:val="39"/>
    <w:unhideWhenUsed/>
    <w:qFormat/>
    <w:rsid w:val="00745069"/>
    <w:pPr>
      <w:outlineLvl w:val="9"/>
    </w:pPr>
  </w:style>
  <w:style w:type="paragraph" w:styleId="TOC1">
    <w:name w:val="toc 1"/>
    <w:basedOn w:val="Normal"/>
    <w:next w:val="Normal"/>
    <w:autoRedefine/>
    <w:uiPriority w:val="39"/>
    <w:unhideWhenUsed/>
    <w:rsid w:val="00745069"/>
    <w:pPr>
      <w:spacing w:after="100"/>
    </w:pPr>
  </w:style>
  <w:style w:type="character" w:styleId="Hyperlink">
    <w:name w:val="Hyperlink"/>
    <w:basedOn w:val="DefaultParagraphFont"/>
    <w:uiPriority w:val="99"/>
    <w:unhideWhenUsed/>
    <w:rsid w:val="00745069"/>
    <w:rPr>
      <w:color w:val="0563C1" w:themeColor="hyperlink"/>
      <w:u w:val="single"/>
    </w:rPr>
  </w:style>
  <w:style w:type="paragraph" w:styleId="NoSpacing">
    <w:name w:val="No Spacing"/>
    <w:uiPriority w:val="1"/>
    <w:qFormat/>
    <w:rsid w:val="000637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8649583">
      <w:bodyDiv w:val="1"/>
      <w:marLeft w:val="0"/>
      <w:marRight w:val="0"/>
      <w:marTop w:val="0"/>
      <w:marBottom w:val="0"/>
      <w:divBdr>
        <w:top w:val="none" w:sz="0" w:space="0" w:color="auto"/>
        <w:left w:val="none" w:sz="0" w:space="0" w:color="auto"/>
        <w:bottom w:val="none" w:sz="0" w:space="0" w:color="auto"/>
        <w:right w:val="none" w:sz="0" w:space="0" w:color="auto"/>
      </w:divBdr>
    </w:div>
    <w:div w:id="1460763822">
      <w:bodyDiv w:val="1"/>
      <w:marLeft w:val="0"/>
      <w:marRight w:val="0"/>
      <w:marTop w:val="0"/>
      <w:marBottom w:val="0"/>
      <w:divBdr>
        <w:top w:val="none" w:sz="0" w:space="0" w:color="auto"/>
        <w:left w:val="none" w:sz="0" w:space="0" w:color="auto"/>
        <w:bottom w:val="none" w:sz="0" w:space="0" w:color="auto"/>
        <w:right w:val="none" w:sz="0" w:space="0" w:color="auto"/>
      </w:divBdr>
    </w:div>
    <w:div w:id="1473862231">
      <w:bodyDiv w:val="1"/>
      <w:marLeft w:val="0"/>
      <w:marRight w:val="0"/>
      <w:marTop w:val="0"/>
      <w:marBottom w:val="0"/>
      <w:divBdr>
        <w:top w:val="none" w:sz="0" w:space="0" w:color="auto"/>
        <w:left w:val="none" w:sz="0" w:space="0" w:color="auto"/>
        <w:bottom w:val="none" w:sz="0" w:space="0" w:color="auto"/>
        <w:right w:val="none" w:sz="0" w:space="0" w:color="auto"/>
      </w:divBdr>
    </w:div>
    <w:div w:id="1500652700">
      <w:bodyDiv w:val="1"/>
      <w:marLeft w:val="0"/>
      <w:marRight w:val="0"/>
      <w:marTop w:val="0"/>
      <w:marBottom w:val="0"/>
      <w:divBdr>
        <w:top w:val="none" w:sz="0" w:space="0" w:color="auto"/>
        <w:left w:val="none" w:sz="0" w:space="0" w:color="auto"/>
        <w:bottom w:val="none" w:sz="0" w:space="0" w:color="auto"/>
        <w:right w:val="none" w:sz="0" w:space="0" w:color="auto"/>
      </w:divBdr>
    </w:div>
    <w:div w:id="1655260486">
      <w:bodyDiv w:val="1"/>
      <w:marLeft w:val="0"/>
      <w:marRight w:val="0"/>
      <w:marTop w:val="0"/>
      <w:marBottom w:val="0"/>
      <w:divBdr>
        <w:top w:val="none" w:sz="0" w:space="0" w:color="auto"/>
        <w:left w:val="none" w:sz="0" w:space="0" w:color="auto"/>
        <w:bottom w:val="none" w:sz="0" w:space="0" w:color="auto"/>
        <w:right w:val="none" w:sz="0" w:space="0" w:color="auto"/>
      </w:divBdr>
    </w:div>
    <w:div w:id="1676499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A7BD6-7B17-43B7-B8AE-41E217641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2236</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vasile balan</cp:lastModifiedBy>
  <cp:revision>4</cp:revision>
  <dcterms:created xsi:type="dcterms:W3CDTF">2024-05-10T07:14:00Z</dcterms:created>
  <dcterms:modified xsi:type="dcterms:W3CDTF">2024-06-04T21:17:00Z</dcterms:modified>
</cp:coreProperties>
</file>