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CFF" w:rsidRPr="00F53741" w:rsidRDefault="001B0CFF" w:rsidP="001B0CFF">
      <w:pPr>
        <w:rPr>
          <w:rFonts w:ascii="Georgia" w:hAnsi="Georgia"/>
          <w:b/>
        </w:rPr>
      </w:pPr>
      <w:bookmarkStart w:id="0" w:name="_GoBack"/>
      <w:bookmarkEnd w:id="0"/>
      <w:r w:rsidRPr="00F53741">
        <w:rPr>
          <w:rFonts w:ascii="Georgia" w:hAnsi="Georgia"/>
          <w:b/>
        </w:rPr>
        <w:t>Gary R. Bunt</w:t>
      </w:r>
    </w:p>
    <w:p w:rsidR="001B0CFF" w:rsidRPr="00F53741" w:rsidRDefault="001B0CFF" w:rsidP="001B0CFF">
      <w:pPr>
        <w:rPr>
          <w:rFonts w:ascii="Georgia" w:hAnsi="Georgia"/>
          <w:b/>
        </w:rPr>
      </w:pPr>
      <w:r>
        <w:rPr>
          <w:rFonts w:ascii="Georgia" w:hAnsi="Georgia"/>
          <w:b/>
        </w:rPr>
        <w:t>‘The Arab Spring’</w:t>
      </w:r>
    </w:p>
    <w:p w:rsidR="001B0CFF" w:rsidRPr="00F53741" w:rsidRDefault="001B0CFF" w:rsidP="001B0CFF">
      <w:pPr>
        <w:rPr>
          <w:rFonts w:ascii="Georgia" w:hAnsi="Georgia"/>
        </w:rPr>
      </w:pPr>
    </w:p>
    <w:p w:rsidR="001B0CFF" w:rsidRPr="00F53741" w:rsidRDefault="001B0CFF" w:rsidP="001B0CFF">
      <w:pPr>
        <w:rPr>
          <w:rFonts w:ascii="Georgia" w:hAnsi="Georgia"/>
          <w:i/>
        </w:rPr>
      </w:pPr>
      <w:r>
        <w:rPr>
          <w:rFonts w:ascii="Georgia" w:hAnsi="Georgia"/>
          <w:i/>
        </w:rPr>
        <w:t>At the time of preparing this module, the events of the ‘Arab Spring’ are still in progress – and academic materials are limited.  The following list provides suggestions in relation to studying the Arab Spring, which can be seen in context with earlier module materials.  This includes electronic resources from Oxford Islamic Studies Online. Should you require further information, please get in touch with Gary Bunt.</w:t>
      </w:r>
    </w:p>
    <w:p w:rsidR="001B0CFF" w:rsidRPr="00F53741" w:rsidRDefault="001B0CFF" w:rsidP="001B0CFF">
      <w:pPr>
        <w:rPr>
          <w:rFonts w:ascii="Georgia" w:hAnsi="Georgia"/>
        </w:rPr>
      </w:pPr>
    </w:p>
    <w:p w:rsidR="001B0CFF" w:rsidRPr="00F53741" w:rsidRDefault="001B0CFF" w:rsidP="001B0CFF">
      <w:pPr>
        <w:rPr>
          <w:rFonts w:ascii="Georgia" w:hAnsi="Georgia"/>
        </w:rPr>
      </w:pPr>
    </w:p>
    <w:p w:rsidR="001B0CFF" w:rsidRPr="00F53741" w:rsidRDefault="001B0CFF" w:rsidP="001B0CFF">
      <w:pPr>
        <w:rPr>
          <w:rFonts w:ascii="Georgia" w:hAnsi="Georgia"/>
        </w:rPr>
      </w:pPr>
      <w:r w:rsidRPr="00F53741">
        <w:rPr>
          <w:rFonts w:ascii="Georgia" w:hAnsi="Georgia"/>
          <w:b/>
        </w:rPr>
        <w:t>BBC Radio 4, Tales from the Arab Spring</w:t>
      </w:r>
      <w:r w:rsidRPr="00F53741">
        <w:rPr>
          <w:rFonts w:ascii="Georgia" w:hAnsi="Georgia"/>
        </w:rPr>
        <w:t xml:space="preserve">, </w:t>
      </w:r>
      <w:hyperlink r:id="rId5" w:history="1">
        <w:r w:rsidRPr="00F53741">
          <w:rPr>
            <w:rStyle w:val="Hyperlink"/>
            <w:rFonts w:ascii="Georgia" w:hAnsi="Georgia"/>
          </w:rPr>
          <w:t>http://www.bbc.co.uk/programmes/b018nvx0</w:t>
        </w:r>
      </w:hyperlink>
      <w:r w:rsidRPr="00F53741">
        <w:rPr>
          <w:rFonts w:ascii="Georgia" w:hAnsi="Georgia"/>
        </w:rPr>
        <w:t xml:space="preserve"> </w:t>
      </w:r>
    </w:p>
    <w:p w:rsidR="001B0CFF" w:rsidRPr="00F53741" w:rsidRDefault="001B0CFF" w:rsidP="001B0CFF">
      <w:pPr>
        <w:rPr>
          <w:rFonts w:ascii="Georgia" w:hAnsi="Georgia"/>
        </w:rPr>
      </w:pPr>
    </w:p>
    <w:p w:rsidR="001B0CFF" w:rsidRPr="00F53741" w:rsidRDefault="001B0CFF" w:rsidP="001B0CFF">
      <w:pPr>
        <w:rPr>
          <w:rFonts w:ascii="Georgia" w:hAnsi="Georgia"/>
        </w:rPr>
      </w:pPr>
      <w:r w:rsidRPr="00F53741">
        <w:rPr>
          <w:rFonts w:ascii="Georgia" w:hAnsi="Georgia"/>
          <w:b/>
        </w:rPr>
        <w:t>Bunt, Gary R.</w:t>
      </w:r>
      <w:r w:rsidRPr="00F53741">
        <w:rPr>
          <w:rFonts w:ascii="Georgia" w:hAnsi="Georgia"/>
        </w:rPr>
        <w:t xml:space="preserve"> 'Mediterranean Islamic Expression and Web 2.0", chapter in </w:t>
      </w:r>
      <w:proofErr w:type="spellStart"/>
      <w:r w:rsidRPr="00F53741">
        <w:rPr>
          <w:rFonts w:ascii="Georgia" w:hAnsi="Georgia"/>
        </w:rPr>
        <w:t>Cesare</w:t>
      </w:r>
      <w:proofErr w:type="spellEnd"/>
      <w:r w:rsidRPr="00F53741">
        <w:rPr>
          <w:rFonts w:ascii="Georgia" w:hAnsi="Georgia"/>
        </w:rPr>
        <w:t xml:space="preserve"> </w:t>
      </w:r>
      <w:proofErr w:type="spellStart"/>
      <w:r w:rsidRPr="00F53741">
        <w:rPr>
          <w:rFonts w:ascii="Georgia" w:hAnsi="Georgia"/>
        </w:rPr>
        <w:t>Merlini</w:t>
      </w:r>
      <w:proofErr w:type="spellEnd"/>
      <w:r w:rsidRPr="00F53741">
        <w:rPr>
          <w:rFonts w:ascii="Georgia" w:hAnsi="Georgia"/>
        </w:rPr>
        <w:t xml:space="preserve"> &amp; Olivier Roy (editors), </w:t>
      </w:r>
      <w:r w:rsidRPr="00F53741">
        <w:rPr>
          <w:rFonts w:ascii="Georgia" w:hAnsi="Georgia"/>
          <w:i/>
        </w:rPr>
        <w:t xml:space="preserve">Arab Society in </w:t>
      </w:r>
      <w:proofErr w:type="gramStart"/>
      <w:r w:rsidRPr="00F53741">
        <w:rPr>
          <w:rFonts w:ascii="Georgia" w:hAnsi="Georgia"/>
          <w:i/>
        </w:rPr>
        <w:t>Revolt :</w:t>
      </w:r>
      <w:proofErr w:type="gramEnd"/>
      <w:r w:rsidRPr="00F53741">
        <w:rPr>
          <w:rFonts w:ascii="Georgia" w:hAnsi="Georgia"/>
          <w:i/>
        </w:rPr>
        <w:t xml:space="preserve"> The West's Mediterranean Challenge</w:t>
      </w:r>
      <w:r w:rsidRPr="00F53741">
        <w:rPr>
          <w:rFonts w:ascii="Georgia" w:hAnsi="Georgia"/>
        </w:rPr>
        <w:t xml:space="preserve"> (Washington, D.C., Brookings Institution Press, 2012), 76-95</w:t>
      </w:r>
    </w:p>
    <w:p w:rsidR="001B0CFF" w:rsidRPr="00F53741" w:rsidRDefault="001B0CFF" w:rsidP="001B0CFF">
      <w:pPr>
        <w:rPr>
          <w:rFonts w:ascii="Georgia" w:hAnsi="Georgia"/>
        </w:rPr>
      </w:pPr>
    </w:p>
    <w:p w:rsidR="001B0CFF" w:rsidRPr="00F53741" w:rsidRDefault="001B0CFF" w:rsidP="001B0CFF">
      <w:pPr>
        <w:rPr>
          <w:rFonts w:ascii="Georgia" w:hAnsi="Georgia"/>
          <w:b/>
        </w:rPr>
      </w:pPr>
      <w:r w:rsidRPr="00F53741">
        <w:rPr>
          <w:rFonts w:ascii="Georgia" w:hAnsi="Georgia"/>
          <w:b/>
        </w:rPr>
        <w:t>Carnegie Endowment, Change in the Middle East and North Africa</w:t>
      </w:r>
    </w:p>
    <w:p w:rsidR="001B0CFF" w:rsidRPr="00F53741" w:rsidRDefault="001B0CFF" w:rsidP="001B0CFF">
      <w:pPr>
        <w:rPr>
          <w:rFonts w:ascii="Georgia" w:hAnsi="Georgia"/>
        </w:rPr>
      </w:pPr>
      <w:hyperlink r:id="rId6" w:history="1">
        <w:r w:rsidRPr="00F53741">
          <w:rPr>
            <w:rStyle w:val="Hyperlink"/>
            <w:rFonts w:ascii="Georgia" w:hAnsi="Georgia"/>
          </w:rPr>
          <w:t>http://www.carnegieendowment.org/topic/?fa=list&amp;id=839</w:t>
        </w:r>
      </w:hyperlink>
      <w:r w:rsidRPr="00F53741">
        <w:rPr>
          <w:rFonts w:ascii="Georgia" w:hAnsi="Georgia"/>
        </w:rPr>
        <w:t xml:space="preserve"> </w:t>
      </w:r>
    </w:p>
    <w:p w:rsidR="001B0CFF" w:rsidRPr="00F53741" w:rsidRDefault="001B0CFF" w:rsidP="001B0CFF">
      <w:pPr>
        <w:rPr>
          <w:rFonts w:ascii="Georgia" w:hAnsi="Georgia"/>
        </w:rPr>
      </w:pPr>
    </w:p>
    <w:p w:rsidR="001B0CFF" w:rsidRPr="00F53741" w:rsidRDefault="001B0CFF" w:rsidP="001B0CFF">
      <w:pPr>
        <w:rPr>
          <w:rFonts w:ascii="Georgia" w:hAnsi="Georgia"/>
        </w:rPr>
      </w:pPr>
      <w:r w:rsidRPr="00F53741">
        <w:rPr>
          <w:rFonts w:ascii="Georgia" w:hAnsi="Georgia"/>
          <w:b/>
        </w:rPr>
        <w:t>Channel 4, Arab revolt: Middle East uprisings</w:t>
      </w:r>
      <w:r w:rsidRPr="00F53741">
        <w:rPr>
          <w:rFonts w:ascii="Georgia" w:hAnsi="Georgia"/>
        </w:rPr>
        <w:t xml:space="preserve"> </w:t>
      </w:r>
      <w:hyperlink r:id="rId7" w:history="1">
        <w:r w:rsidRPr="00F53741">
          <w:rPr>
            <w:rStyle w:val="Hyperlink"/>
            <w:rFonts w:ascii="Georgia" w:hAnsi="Georgia"/>
          </w:rPr>
          <w:t>http://www.channel4.com/news/arab-revolt-middle-east-uprisings</w:t>
        </w:r>
      </w:hyperlink>
      <w:r w:rsidRPr="00F53741">
        <w:rPr>
          <w:rFonts w:ascii="Georgia" w:hAnsi="Georgia"/>
        </w:rPr>
        <w:t xml:space="preserve"> </w:t>
      </w:r>
    </w:p>
    <w:p w:rsidR="001B0CFF" w:rsidRPr="00F53741" w:rsidRDefault="001B0CFF" w:rsidP="001B0CFF">
      <w:pPr>
        <w:rPr>
          <w:rFonts w:ascii="Georgia" w:hAnsi="Georgia"/>
        </w:rPr>
      </w:pPr>
    </w:p>
    <w:p w:rsidR="001B0CFF" w:rsidRPr="00F53741" w:rsidRDefault="001B0CFF" w:rsidP="001B0CFF">
      <w:pPr>
        <w:rPr>
          <w:rFonts w:ascii="Georgia" w:hAnsi="Georgia"/>
        </w:rPr>
      </w:pPr>
      <w:r w:rsidRPr="00F53741">
        <w:rPr>
          <w:rFonts w:ascii="Georgia" w:hAnsi="Georgia"/>
          <w:b/>
        </w:rPr>
        <w:t>Channel 4, Arab revolt</w:t>
      </w:r>
      <w:r w:rsidRPr="00F53741">
        <w:rPr>
          <w:rFonts w:ascii="Georgia" w:hAnsi="Georgia"/>
        </w:rPr>
        <w:t xml:space="preserve">: </w:t>
      </w:r>
      <w:r w:rsidRPr="00F53741">
        <w:rPr>
          <w:rFonts w:ascii="Georgia" w:hAnsi="Georgia"/>
          <w:b/>
        </w:rPr>
        <w:t>social media and the people's revolution</w:t>
      </w:r>
      <w:r w:rsidRPr="00F53741">
        <w:rPr>
          <w:rFonts w:ascii="Georgia" w:hAnsi="Georgia"/>
        </w:rPr>
        <w:t xml:space="preserve">  </w:t>
      </w:r>
    </w:p>
    <w:p w:rsidR="001B0CFF" w:rsidRPr="00F53741" w:rsidRDefault="001B0CFF" w:rsidP="001B0CFF">
      <w:pPr>
        <w:rPr>
          <w:rFonts w:ascii="Georgia" w:hAnsi="Georgia"/>
        </w:rPr>
      </w:pPr>
      <w:hyperlink r:id="rId8" w:history="1">
        <w:r w:rsidRPr="00F53741">
          <w:rPr>
            <w:rStyle w:val="Hyperlink"/>
            <w:rFonts w:ascii="Georgia" w:hAnsi="Georgia"/>
          </w:rPr>
          <w:t>http://www.channel4.com/news/arab-revolt-social-media-and-the-peoples-revolution</w:t>
        </w:r>
      </w:hyperlink>
      <w:r w:rsidRPr="00F53741">
        <w:rPr>
          <w:rFonts w:ascii="Georgia" w:hAnsi="Georgia"/>
        </w:rPr>
        <w:t xml:space="preserve"> </w:t>
      </w:r>
    </w:p>
    <w:p w:rsidR="001B0CFF" w:rsidRPr="00F53741" w:rsidRDefault="001B0CFF" w:rsidP="001B0CFF">
      <w:pPr>
        <w:rPr>
          <w:rFonts w:ascii="Georgia" w:hAnsi="Georgia"/>
          <w:b/>
        </w:rPr>
      </w:pPr>
    </w:p>
    <w:p w:rsidR="001B0CFF" w:rsidRPr="00F53741" w:rsidRDefault="001B0CFF" w:rsidP="001B0CFF">
      <w:pPr>
        <w:rPr>
          <w:rFonts w:ascii="Georgia" w:hAnsi="Georgia"/>
        </w:rPr>
      </w:pPr>
      <w:r w:rsidRPr="00F53741">
        <w:rPr>
          <w:rFonts w:ascii="Georgia" w:hAnsi="Georgia"/>
          <w:b/>
          <w:bCs/>
        </w:rPr>
        <w:t>Cornell University Library Guides, Arab Spring: A Research &amp; Study Guide</w:t>
      </w:r>
    </w:p>
    <w:p w:rsidR="001B0CFF" w:rsidRPr="00F53741" w:rsidRDefault="001B0CFF" w:rsidP="001B0CFF">
      <w:pPr>
        <w:rPr>
          <w:rFonts w:ascii="Georgia" w:hAnsi="Georgia"/>
        </w:rPr>
      </w:pPr>
      <w:hyperlink r:id="rId9" w:history="1">
        <w:r w:rsidRPr="00F53741">
          <w:rPr>
            <w:rStyle w:val="Hyperlink"/>
            <w:rFonts w:ascii="Georgia" w:hAnsi="Georgia"/>
          </w:rPr>
          <w:t>http://guides.library.cornell.edu/content.php?pid=259276&amp;sid=2159613</w:t>
        </w:r>
      </w:hyperlink>
      <w:r w:rsidRPr="00F53741">
        <w:rPr>
          <w:rFonts w:ascii="Georgia" w:hAnsi="Georgia"/>
        </w:rPr>
        <w:t xml:space="preserve"> </w:t>
      </w:r>
    </w:p>
    <w:p w:rsidR="001B0CFF" w:rsidRPr="00F53741" w:rsidRDefault="001B0CFF" w:rsidP="001B0CFF">
      <w:pPr>
        <w:rPr>
          <w:rFonts w:ascii="Georgia" w:hAnsi="Georgia"/>
        </w:rPr>
      </w:pPr>
    </w:p>
    <w:p w:rsidR="001B0CFF" w:rsidRPr="00F53741" w:rsidRDefault="001B0CFF" w:rsidP="001B0CFF">
      <w:pPr>
        <w:shd w:val="clear" w:color="auto" w:fill="FFFFFF"/>
        <w:rPr>
          <w:rFonts w:ascii="Georgia" w:eastAsia="Times New Roman" w:hAnsi="Georgia" w:cs="Arial"/>
          <w:color w:val="000000"/>
        </w:rPr>
      </w:pPr>
      <w:r w:rsidRPr="00F53741">
        <w:rPr>
          <w:rFonts w:ascii="Georgia" w:eastAsia="Times New Roman" w:hAnsi="Georgia" w:cs="Arial"/>
          <w:b/>
          <w:color w:val="000000"/>
        </w:rPr>
        <w:t xml:space="preserve">DeLong-Bas, </w:t>
      </w:r>
      <w:proofErr w:type="spellStart"/>
      <w:r w:rsidRPr="00F53741">
        <w:rPr>
          <w:rFonts w:ascii="Georgia" w:eastAsia="Times New Roman" w:hAnsi="Georgia" w:cs="Arial"/>
          <w:b/>
          <w:color w:val="000000"/>
        </w:rPr>
        <w:t>Natana</w:t>
      </w:r>
      <w:proofErr w:type="spellEnd"/>
      <w:r w:rsidRPr="00F53741">
        <w:rPr>
          <w:rFonts w:ascii="Georgia" w:eastAsia="Times New Roman" w:hAnsi="Georgia" w:cs="Arial"/>
          <w:b/>
          <w:color w:val="000000"/>
        </w:rPr>
        <w:t xml:space="preserve">, Oxford Islamic Studies Online, </w:t>
      </w:r>
      <w:r w:rsidRPr="00F53741">
        <w:rPr>
          <w:rFonts w:ascii="Georgia" w:eastAsia="Times New Roman" w:hAnsi="Georgia" w:cs="Times New Roman"/>
          <w:b/>
          <w:kern w:val="36"/>
        </w:rPr>
        <w:t>The New Social Media and the Arab Spring</w:t>
      </w:r>
    </w:p>
    <w:p w:rsidR="001B0CFF" w:rsidRPr="00F53741" w:rsidRDefault="001B0CFF" w:rsidP="001B0CFF">
      <w:pPr>
        <w:rPr>
          <w:rFonts w:ascii="Georgia" w:hAnsi="Georgia"/>
        </w:rPr>
      </w:pPr>
      <w:hyperlink r:id="rId10" w:history="1">
        <w:r w:rsidRPr="00F53741">
          <w:rPr>
            <w:rStyle w:val="Hyperlink"/>
            <w:rFonts w:ascii="Georgia" w:hAnsi="Georgia"/>
          </w:rPr>
          <w:t>http://oxfordislamicstudies.com/Public/focus/essay0611_social_media.html</w:t>
        </w:r>
      </w:hyperlink>
    </w:p>
    <w:p w:rsidR="001B0CFF" w:rsidRPr="00F53741" w:rsidRDefault="001B0CFF" w:rsidP="001B0CFF">
      <w:pPr>
        <w:rPr>
          <w:rFonts w:ascii="Georgia" w:hAnsi="Georgia"/>
        </w:rPr>
      </w:pPr>
    </w:p>
    <w:p w:rsidR="001B0CFF" w:rsidRPr="00F53741" w:rsidRDefault="001B0CFF" w:rsidP="001B0CFF">
      <w:pPr>
        <w:rPr>
          <w:rFonts w:ascii="Georgia" w:hAnsi="Georgia"/>
        </w:rPr>
      </w:pPr>
      <w:r w:rsidRPr="00F53741">
        <w:rPr>
          <w:rFonts w:ascii="Georgia" w:hAnsi="Georgia"/>
          <w:b/>
        </w:rPr>
        <w:t>Georgetown University Library, Arab &amp; Middle Eastern Studies,</w:t>
      </w:r>
      <w:r w:rsidRPr="00F53741">
        <w:rPr>
          <w:rFonts w:ascii="Georgia" w:hAnsi="Georgia"/>
        </w:rPr>
        <w:t xml:space="preserve"> </w:t>
      </w:r>
      <w:hyperlink r:id="rId11" w:history="1">
        <w:r w:rsidRPr="00F53741">
          <w:rPr>
            <w:rStyle w:val="Hyperlink"/>
            <w:rFonts w:ascii="Georgia" w:hAnsi="Georgia"/>
          </w:rPr>
          <w:t>http://guides.library.georgetown.edu/content.php?pid=237796&amp;sid=2048216</w:t>
        </w:r>
      </w:hyperlink>
    </w:p>
    <w:p w:rsidR="001B0CFF" w:rsidRPr="00F53741" w:rsidRDefault="001B0CFF" w:rsidP="001B0CFF">
      <w:pPr>
        <w:rPr>
          <w:rFonts w:ascii="Georgia" w:hAnsi="Georgia"/>
        </w:rPr>
      </w:pPr>
    </w:p>
    <w:p w:rsidR="001B0CFF" w:rsidRPr="00F53741" w:rsidRDefault="001B0CFF" w:rsidP="001B0CFF">
      <w:pPr>
        <w:rPr>
          <w:rFonts w:ascii="Georgia" w:hAnsi="Georgia"/>
        </w:rPr>
      </w:pPr>
      <w:r w:rsidRPr="00F53741">
        <w:rPr>
          <w:rFonts w:ascii="Georgia" w:hAnsi="Georgia"/>
          <w:b/>
        </w:rPr>
        <w:t>Guardian, Arab Spring Interactive Timeline</w:t>
      </w:r>
      <w:r w:rsidRPr="00F53741">
        <w:rPr>
          <w:rFonts w:ascii="Georgia" w:hAnsi="Georgia"/>
        </w:rPr>
        <w:t xml:space="preserve">, </w:t>
      </w:r>
      <w:hyperlink r:id="rId12" w:history="1">
        <w:r w:rsidRPr="00F53741">
          <w:rPr>
            <w:rStyle w:val="Hyperlink"/>
            <w:rFonts w:ascii="Georgia" w:hAnsi="Georgia"/>
          </w:rPr>
          <w:t>http://www.guardian.co.uk/world/interactive/2011/mar/22/middle-east-protest-interactive-timeline</w:t>
        </w:r>
      </w:hyperlink>
    </w:p>
    <w:p w:rsidR="001B0CFF" w:rsidRPr="00F53741" w:rsidRDefault="001B0CFF" w:rsidP="001B0CFF">
      <w:pPr>
        <w:rPr>
          <w:rFonts w:ascii="Georgia" w:hAnsi="Georgia"/>
        </w:rPr>
      </w:pPr>
    </w:p>
    <w:p w:rsidR="001B0CFF" w:rsidRPr="00F53741" w:rsidRDefault="001B0CFF" w:rsidP="001B0CFF">
      <w:pPr>
        <w:rPr>
          <w:rFonts w:ascii="Georgia" w:hAnsi="Georgia"/>
        </w:rPr>
      </w:pPr>
      <w:r w:rsidRPr="00F53741">
        <w:rPr>
          <w:rFonts w:ascii="Georgia" w:hAnsi="Georgia"/>
          <w:b/>
        </w:rPr>
        <w:t>January 25th Revolution, Collected by: American University in Cairo,</w:t>
      </w:r>
      <w:r w:rsidRPr="00F53741">
        <w:rPr>
          <w:rFonts w:ascii="Georgia" w:hAnsi="Georgia"/>
        </w:rPr>
        <w:t xml:space="preserve"> </w:t>
      </w:r>
      <w:hyperlink r:id="rId13" w:history="1">
        <w:r w:rsidRPr="00F53741">
          <w:rPr>
            <w:rStyle w:val="Hyperlink"/>
            <w:rFonts w:ascii="Georgia" w:hAnsi="Georgia"/>
          </w:rPr>
          <w:t>http://archive-it.org/collections/2358</w:t>
        </w:r>
      </w:hyperlink>
    </w:p>
    <w:p w:rsidR="001B0CFF" w:rsidRPr="00F53741" w:rsidRDefault="001B0CFF" w:rsidP="001B0CFF">
      <w:pPr>
        <w:rPr>
          <w:rFonts w:ascii="Georgia" w:hAnsi="Georgia"/>
        </w:rPr>
      </w:pPr>
    </w:p>
    <w:p w:rsidR="001B0CFF" w:rsidRPr="00F53741" w:rsidRDefault="001B0CFF" w:rsidP="001B0CFF">
      <w:pPr>
        <w:rPr>
          <w:rFonts w:ascii="Georgia" w:hAnsi="Georgia"/>
          <w:b/>
        </w:rPr>
      </w:pPr>
      <w:proofErr w:type="spellStart"/>
      <w:proofErr w:type="gramStart"/>
      <w:r w:rsidRPr="00F53741">
        <w:rPr>
          <w:rFonts w:ascii="Georgia" w:hAnsi="Georgia"/>
          <w:b/>
        </w:rPr>
        <w:t>al</w:t>
      </w:r>
      <w:proofErr w:type="gramEnd"/>
      <w:r w:rsidRPr="00F53741">
        <w:rPr>
          <w:rFonts w:ascii="Georgia" w:hAnsi="Georgia"/>
          <w:b/>
        </w:rPr>
        <w:t>-Jazeera</w:t>
      </w:r>
      <w:proofErr w:type="spellEnd"/>
      <w:r w:rsidRPr="00F53741">
        <w:rPr>
          <w:rFonts w:ascii="Georgia" w:hAnsi="Georgia"/>
          <w:b/>
        </w:rPr>
        <w:t xml:space="preserve">, Link TV, Images of a Revolution: The Arab Spring on Film, </w:t>
      </w:r>
    </w:p>
    <w:p w:rsidR="001B0CFF" w:rsidRPr="00F53741" w:rsidRDefault="001B0CFF" w:rsidP="001B0CFF">
      <w:pPr>
        <w:rPr>
          <w:rFonts w:ascii="Georgia" w:hAnsi="Georgia"/>
        </w:rPr>
      </w:pPr>
      <w:hyperlink r:id="rId14" w:history="1">
        <w:r w:rsidRPr="00F53741">
          <w:rPr>
            <w:rStyle w:val="Hyperlink"/>
            <w:rFonts w:ascii="Georgia" w:hAnsi="Georgia"/>
          </w:rPr>
          <w:t>http://news.linktv.org/videos/images-of-a-revolution-the-arab-spring-on-film</w:t>
        </w:r>
      </w:hyperlink>
      <w:r w:rsidRPr="00F53741">
        <w:rPr>
          <w:rFonts w:ascii="Georgia" w:hAnsi="Georgia"/>
        </w:rPr>
        <w:t xml:space="preserve"> </w:t>
      </w:r>
    </w:p>
    <w:p w:rsidR="001B0CFF" w:rsidRPr="00F53741" w:rsidRDefault="001B0CFF" w:rsidP="001B0CFF">
      <w:pPr>
        <w:rPr>
          <w:rFonts w:ascii="Georgia" w:hAnsi="Georgia"/>
        </w:rPr>
      </w:pPr>
    </w:p>
    <w:p w:rsidR="001B0CFF" w:rsidRPr="00F53741" w:rsidRDefault="001B0CFF" w:rsidP="001B0CFF">
      <w:pPr>
        <w:rPr>
          <w:rFonts w:ascii="Georgia" w:hAnsi="Georgia"/>
          <w:b/>
        </w:rPr>
      </w:pPr>
      <w:proofErr w:type="spellStart"/>
      <w:proofErr w:type="gramStart"/>
      <w:r w:rsidRPr="00F53741">
        <w:rPr>
          <w:rFonts w:ascii="Georgia" w:hAnsi="Georgia"/>
          <w:b/>
        </w:rPr>
        <w:t>al</w:t>
      </w:r>
      <w:proofErr w:type="gramEnd"/>
      <w:r w:rsidRPr="00F53741">
        <w:rPr>
          <w:rFonts w:ascii="Georgia" w:hAnsi="Georgia"/>
          <w:b/>
        </w:rPr>
        <w:t>-Jazeera</w:t>
      </w:r>
      <w:proofErr w:type="spellEnd"/>
      <w:r w:rsidRPr="00F53741">
        <w:rPr>
          <w:rFonts w:ascii="Georgia" w:hAnsi="Georgia"/>
          <w:b/>
        </w:rPr>
        <w:t xml:space="preserve">, The Arab Awakening, documentary series, </w:t>
      </w:r>
      <w:hyperlink r:id="rId15" w:history="1">
        <w:r w:rsidRPr="00F53741">
          <w:rPr>
            <w:rStyle w:val="Hyperlink"/>
            <w:rFonts w:ascii="Georgia" w:hAnsi="Georgia"/>
          </w:rPr>
          <w:t>http://www.aljazeera.com/programmes/general/2011/04/20114483425914466.html</w:t>
        </w:r>
      </w:hyperlink>
    </w:p>
    <w:p w:rsidR="001B0CFF" w:rsidRPr="00F53741" w:rsidRDefault="001B0CFF" w:rsidP="001B0CFF">
      <w:pPr>
        <w:rPr>
          <w:rFonts w:ascii="Georgia" w:hAnsi="Georgia"/>
        </w:rPr>
      </w:pPr>
    </w:p>
    <w:p w:rsidR="001B0CFF" w:rsidRPr="00F53741" w:rsidRDefault="001B0CFF" w:rsidP="001B0CFF">
      <w:pPr>
        <w:rPr>
          <w:rFonts w:ascii="Georgia" w:hAnsi="Georgia"/>
        </w:rPr>
      </w:pPr>
      <w:r w:rsidRPr="00F53741">
        <w:rPr>
          <w:rFonts w:ascii="Georgia" w:hAnsi="Georgia"/>
          <w:b/>
        </w:rPr>
        <w:t>R-</w:t>
      </w:r>
      <w:proofErr w:type="spellStart"/>
      <w:r w:rsidRPr="00F53741">
        <w:rPr>
          <w:rFonts w:ascii="Georgia" w:hAnsi="Georgia"/>
          <w:b/>
        </w:rPr>
        <w:t>Shief</w:t>
      </w:r>
      <w:proofErr w:type="spellEnd"/>
      <w:r w:rsidRPr="00F53741">
        <w:rPr>
          <w:rFonts w:ascii="Georgia" w:hAnsi="Georgia"/>
        </w:rPr>
        <w:t xml:space="preserve">, </w:t>
      </w:r>
      <w:hyperlink r:id="rId16" w:history="1">
        <w:r w:rsidRPr="00F53741">
          <w:rPr>
            <w:rStyle w:val="Hyperlink"/>
            <w:rFonts w:ascii="Georgia" w:hAnsi="Georgia"/>
          </w:rPr>
          <w:t>http://www.r-shief.org/</w:t>
        </w:r>
      </w:hyperlink>
    </w:p>
    <w:p w:rsidR="001B0CFF" w:rsidRPr="00F53741" w:rsidRDefault="001B0CFF" w:rsidP="001B0CFF">
      <w:pPr>
        <w:rPr>
          <w:rFonts w:ascii="Georgia" w:hAnsi="Georgia"/>
        </w:rPr>
      </w:pPr>
    </w:p>
    <w:p w:rsidR="001B0CFF" w:rsidRPr="00F53741" w:rsidRDefault="001B0CFF" w:rsidP="001B0CFF">
      <w:pPr>
        <w:rPr>
          <w:rFonts w:ascii="Georgia" w:hAnsi="Georgia"/>
        </w:rPr>
      </w:pPr>
      <w:proofErr w:type="spellStart"/>
      <w:r w:rsidRPr="00F53741">
        <w:rPr>
          <w:rFonts w:ascii="Georgia" w:hAnsi="Georgia"/>
          <w:b/>
        </w:rPr>
        <w:t>Sada</w:t>
      </w:r>
      <w:proofErr w:type="spellEnd"/>
      <w:r w:rsidRPr="00F53741">
        <w:rPr>
          <w:rFonts w:ascii="Georgia" w:hAnsi="Georgia"/>
        </w:rPr>
        <w:t xml:space="preserve">, </w:t>
      </w:r>
      <w:hyperlink r:id="rId17" w:history="1">
        <w:r w:rsidRPr="00F53741">
          <w:rPr>
            <w:rStyle w:val="Hyperlink"/>
            <w:rFonts w:ascii="Georgia" w:hAnsi="Georgia"/>
          </w:rPr>
          <w:t>http://carnegieendowment.org/sada/</w:t>
        </w:r>
      </w:hyperlink>
    </w:p>
    <w:p w:rsidR="001B0CFF" w:rsidRPr="00F53741" w:rsidRDefault="001B0CFF" w:rsidP="001B0CFF">
      <w:pPr>
        <w:rPr>
          <w:rFonts w:ascii="Georgia" w:hAnsi="Georgia"/>
          <w:b/>
        </w:rPr>
      </w:pPr>
    </w:p>
    <w:p w:rsidR="001B0CFF" w:rsidRPr="00F53741" w:rsidRDefault="001B0CFF" w:rsidP="001B0CFF">
      <w:pPr>
        <w:rPr>
          <w:rFonts w:ascii="Georgia" w:hAnsi="Georgia"/>
        </w:rPr>
      </w:pPr>
      <w:proofErr w:type="spellStart"/>
      <w:r w:rsidRPr="00F53741">
        <w:rPr>
          <w:rFonts w:ascii="Georgia" w:hAnsi="Georgia"/>
          <w:b/>
        </w:rPr>
        <w:t>Tahrir</w:t>
      </w:r>
      <w:proofErr w:type="spellEnd"/>
      <w:r w:rsidRPr="00F53741">
        <w:rPr>
          <w:rFonts w:ascii="Georgia" w:hAnsi="Georgia"/>
          <w:b/>
        </w:rPr>
        <w:t xml:space="preserve"> Documents</w:t>
      </w:r>
      <w:r w:rsidRPr="00F53741">
        <w:rPr>
          <w:rFonts w:ascii="Georgia" w:hAnsi="Georgia"/>
        </w:rPr>
        <w:t xml:space="preserve">, </w:t>
      </w:r>
      <w:hyperlink r:id="rId18" w:history="1">
        <w:r w:rsidRPr="00F53741">
          <w:rPr>
            <w:rStyle w:val="Hyperlink"/>
            <w:rFonts w:ascii="Georgia" w:hAnsi="Georgia"/>
          </w:rPr>
          <w:t>http://www.tahrirdocuments.org/</w:t>
        </w:r>
      </w:hyperlink>
    </w:p>
    <w:p w:rsidR="001B0CFF" w:rsidRPr="00F53741" w:rsidRDefault="001B0CFF" w:rsidP="001B0CFF">
      <w:pPr>
        <w:rPr>
          <w:rFonts w:ascii="Georgia" w:hAnsi="Georgia"/>
        </w:rPr>
      </w:pPr>
    </w:p>
    <w:p w:rsidR="001B0CFF" w:rsidRPr="00F53741" w:rsidRDefault="001B0CFF" w:rsidP="001B0CFF">
      <w:pPr>
        <w:rPr>
          <w:rFonts w:ascii="Georgia" w:hAnsi="Georgia"/>
          <w:b/>
        </w:rPr>
      </w:pPr>
      <w:r w:rsidRPr="00F53741">
        <w:rPr>
          <w:rFonts w:ascii="Georgia" w:hAnsi="Georgia"/>
          <w:b/>
        </w:rPr>
        <w:t>NPR, Timeline: The Major Events Of The Arab Spring</w:t>
      </w:r>
    </w:p>
    <w:p w:rsidR="001B0CFF" w:rsidRPr="00F53741" w:rsidRDefault="001B0CFF" w:rsidP="001B0CFF">
      <w:pPr>
        <w:rPr>
          <w:rFonts w:ascii="Georgia" w:hAnsi="Georgia"/>
        </w:rPr>
      </w:pPr>
      <w:r w:rsidRPr="00F53741">
        <w:rPr>
          <w:rFonts w:ascii="Georgia" w:hAnsi="Georgia"/>
        </w:rPr>
        <w:t xml:space="preserve"> </w:t>
      </w:r>
      <w:hyperlink r:id="rId19" w:history="1">
        <w:r w:rsidRPr="00F53741">
          <w:rPr>
            <w:rStyle w:val="Hyperlink"/>
            <w:rFonts w:ascii="Georgia" w:hAnsi="Georgia"/>
          </w:rPr>
          <w:t>http://www.npr.org/2012/01/02/144489844/timeline-the-major-events-of-the-arab-spring</w:t>
        </w:r>
      </w:hyperlink>
    </w:p>
    <w:p w:rsidR="001B0CFF" w:rsidRPr="00F53741" w:rsidRDefault="001B0CFF" w:rsidP="001B0CFF">
      <w:pPr>
        <w:rPr>
          <w:rFonts w:ascii="Georgia" w:hAnsi="Georgia"/>
        </w:rPr>
      </w:pPr>
    </w:p>
    <w:p w:rsidR="001B0CFF" w:rsidRPr="00F53741" w:rsidRDefault="001B0CFF" w:rsidP="001B0CFF">
      <w:pPr>
        <w:rPr>
          <w:rFonts w:ascii="Georgia" w:hAnsi="Georgia"/>
        </w:rPr>
      </w:pPr>
      <w:proofErr w:type="gramStart"/>
      <w:r w:rsidRPr="00F53741">
        <w:rPr>
          <w:rFonts w:ascii="Georgia" w:hAnsi="Georgia"/>
          <w:b/>
        </w:rPr>
        <w:t>YouTube, BBC, How Facebook Changed the World – The Arab Spring</w:t>
      </w:r>
      <w:r w:rsidRPr="00F53741">
        <w:rPr>
          <w:rFonts w:ascii="Georgia" w:hAnsi="Georgia"/>
        </w:rPr>
        <w:t>.</w:t>
      </w:r>
      <w:proofErr w:type="gramEnd"/>
    </w:p>
    <w:p w:rsidR="001B0CFF" w:rsidRPr="00F53741" w:rsidRDefault="001B0CFF" w:rsidP="001B0CFF">
      <w:pPr>
        <w:rPr>
          <w:rFonts w:ascii="Georgia" w:hAnsi="Georgia"/>
        </w:rPr>
      </w:pPr>
      <w:hyperlink r:id="rId20" w:history="1">
        <w:r w:rsidRPr="00F53741">
          <w:rPr>
            <w:rStyle w:val="Hyperlink"/>
            <w:rFonts w:ascii="Georgia" w:hAnsi="Georgia"/>
          </w:rPr>
          <w:t>http://www.youtube.com/watch?v=8EnUzdkL_</w:t>
        </w:r>
      </w:hyperlink>
    </w:p>
    <w:p w:rsidR="001B0CFF" w:rsidRPr="00F53741" w:rsidRDefault="001B0CFF" w:rsidP="001B0CFF">
      <w:pPr>
        <w:rPr>
          <w:rFonts w:ascii="Georgia" w:hAnsi="Georgia"/>
        </w:rPr>
      </w:pPr>
    </w:p>
    <w:p w:rsidR="001B0CFF" w:rsidRPr="00F53741" w:rsidRDefault="001B0CFF" w:rsidP="001B0CFF">
      <w:pPr>
        <w:rPr>
          <w:rFonts w:ascii="Georgia" w:hAnsi="Georgia"/>
        </w:rPr>
      </w:pPr>
    </w:p>
    <w:p w:rsidR="001B0CFF" w:rsidRPr="00F53741" w:rsidRDefault="001B0CFF" w:rsidP="001B0CFF">
      <w:pPr>
        <w:rPr>
          <w:rFonts w:ascii="Georgia" w:hAnsi="Georgia"/>
        </w:rPr>
      </w:pPr>
    </w:p>
    <w:p w:rsidR="001B0CFF" w:rsidRPr="00F53741" w:rsidRDefault="001B0CFF" w:rsidP="001B0CFF">
      <w:pPr>
        <w:rPr>
          <w:rFonts w:ascii="Georgia" w:hAnsi="Georgia"/>
        </w:rPr>
      </w:pPr>
    </w:p>
    <w:p w:rsidR="001B0CFF" w:rsidRPr="00F53741" w:rsidRDefault="001B0CFF" w:rsidP="001B0CFF">
      <w:pPr>
        <w:rPr>
          <w:rFonts w:ascii="Georgia" w:hAnsi="Georgia"/>
        </w:rPr>
      </w:pPr>
    </w:p>
    <w:p w:rsidR="001B0CFF" w:rsidRPr="00F53741" w:rsidRDefault="001B0CFF" w:rsidP="001B0CFF">
      <w:pPr>
        <w:rPr>
          <w:rFonts w:ascii="Georgia" w:hAnsi="Georgia"/>
        </w:rPr>
      </w:pPr>
    </w:p>
    <w:p w:rsidR="001B0CFF" w:rsidRDefault="001B0CFF" w:rsidP="001B0CFF"/>
    <w:p w:rsidR="007D096B" w:rsidRDefault="007D096B"/>
    <w:sectPr w:rsidR="007D096B" w:rsidSect="00012EF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CFF"/>
    <w:rsid w:val="00012EF9"/>
    <w:rsid w:val="001B0CFF"/>
    <w:rsid w:val="007D09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A9BE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0CFF"/>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0C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guides.library.cornell.edu/content.php?pid=259276&amp;sid=2159613" TargetMode="External"/><Relationship Id="rId20" Type="http://schemas.openxmlformats.org/officeDocument/2006/relationships/hyperlink" Target="http://www.youtube.com/watch?v=8EnUzdkL_"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oxfordislamicstudies.com/Public/focus/essay0611_social_media.html" TargetMode="External"/><Relationship Id="rId11" Type="http://schemas.openxmlformats.org/officeDocument/2006/relationships/hyperlink" Target="http://guides.library.georgetown.edu/content.php?pid=237796&amp;sid=2048216" TargetMode="External"/><Relationship Id="rId12" Type="http://schemas.openxmlformats.org/officeDocument/2006/relationships/hyperlink" Target="http://www.guardian.co.uk/world/interactive/2011/mar/22/middle-east-protest-interactive-timeline" TargetMode="External"/><Relationship Id="rId13" Type="http://schemas.openxmlformats.org/officeDocument/2006/relationships/hyperlink" Target="http://archive-it.org/collections/2358" TargetMode="External"/><Relationship Id="rId14" Type="http://schemas.openxmlformats.org/officeDocument/2006/relationships/hyperlink" Target="http://news.linktv.org/videos/images-of-a-revolution-the-arab-spring-on-film" TargetMode="External"/><Relationship Id="rId15" Type="http://schemas.openxmlformats.org/officeDocument/2006/relationships/hyperlink" Target="http://www.aljazeera.com/programmes/general/2011/04/20114483425914466.html" TargetMode="External"/><Relationship Id="rId16" Type="http://schemas.openxmlformats.org/officeDocument/2006/relationships/hyperlink" Target="http://www.r-shief.org/" TargetMode="External"/><Relationship Id="rId17" Type="http://schemas.openxmlformats.org/officeDocument/2006/relationships/hyperlink" Target="http://carnegieendowment.org/sada/" TargetMode="External"/><Relationship Id="rId18" Type="http://schemas.openxmlformats.org/officeDocument/2006/relationships/hyperlink" Target="http://www.tahrirdocuments.org/" TargetMode="External"/><Relationship Id="rId19" Type="http://schemas.openxmlformats.org/officeDocument/2006/relationships/hyperlink" Target="http://www.npr.org/2012/01/02/144489844/timeline-the-major-events-of-the-arab-spring"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bc.co.uk/programmes/b018nvx0" TargetMode="External"/><Relationship Id="rId6" Type="http://schemas.openxmlformats.org/officeDocument/2006/relationships/hyperlink" Target="http://www.carnegieendowment.org/topic/?fa=list&amp;id=839" TargetMode="External"/><Relationship Id="rId7" Type="http://schemas.openxmlformats.org/officeDocument/2006/relationships/hyperlink" Target="http://www.channel4.com/news/arab-revolt-middle-east-uprisings" TargetMode="External"/><Relationship Id="rId8" Type="http://schemas.openxmlformats.org/officeDocument/2006/relationships/hyperlink" Target="http://www.channel4.com/news/arab-revolt-social-media-and-the-peoples-rev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557</Words>
  <Characters>3180</Characters>
  <Application>Microsoft Macintosh Word</Application>
  <DocSecurity>0</DocSecurity>
  <Lines>26</Lines>
  <Paragraphs>7</Paragraphs>
  <ScaleCrop>false</ScaleCrop>
  <Company>Dept. of Theology, Religious Studies &amp; Islamic Stud</Company>
  <LinksUpToDate>false</LinksUpToDate>
  <CharactersWithSpaces>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1</cp:revision>
  <dcterms:created xsi:type="dcterms:W3CDTF">2012-11-30T19:55:00Z</dcterms:created>
  <dcterms:modified xsi:type="dcterms:W3CDTF">2012-11-30T19:59:00Z</dcterms:modified>
</cp:coreProperties>
</file>