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0EE06B25"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3DD3C8CA" w:rsidR="002229F0" w:rsidRDefault="0038077A" w:rsidP="00AE1A4C">
            <w:pPr>
              <w:pStyle w:val="AssignBody"/>
            </w:pPr>
            <w:r>
              <w:t>Aim to follow the reference conventions closely.</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5D96DB54" w:rsidR="002229F0" w:rsidRDefault="004A6384" w:rsidP="00AE1A4C">
            <w:pPr>
              <w:pStyle w:val="AssignBody"/>
            </w:pPr>
            <w:r>
              <w:t>Explore ideas thoroughly.</w:t>
            </w: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423922BD" w:rsidR="002229F0" w:rsidRDefault="00271EE6" w:rsidP="00AE1A4C">
            <w:pPr>
              <w:pStyle w:val="AssignBody"/>
            </w:pPr>
            <w:r>
              <w:t>Make purposeful links to literature.</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1B0D082B" w:rsidR="002229F0" w:rsidRDefault="00864612" w:rsidP="00AE1A4C">
            <w:pPr>
              <w:pStyle w:val="AssignBody"/>
            </w:pPr>
            <w:r>
              <w:t xml:space="preserve">Use more tentative language in writing. </w:t>
            </w:r>
            <w:r w:rsidR="00342F66">
              <w:t xml:space="preserve"> </w:t>
            </w:r>
          </w:p>
        </w:tc>
      </w:tr>
    </w:tbl>
    <w:p w14:paraId="45E34BBD" w14:textId="77777777" w:rsidR="002229F0" w:rsidRDefault="002229F0" w:rsidP="00E611D9">
      <w:pPr>
        <w:pStyle w:val="AssignBody"/>
      </w:pPr>
    </w:p>
    <w:p w14:paraId="0DA24965" w14:textId="77777777" w:rsidR="007359E0" w:rsidRDefault="007359E0" w:rsidP="009836A3">
      <w:pPr>
        <w:pStyle w:val="AssignHeader"/>
        <w:rPr>
          <w:lang w:eastAsia="en-GB"/>
        </w:rPr>
      </w:pPr>
      <w:r w:rsidRPr="006A61C0">
        <w:rPr>
          <w:lang w:eastAsia="en-GB"/>
        </w:rPr>
        <w:t>What are the pupils and staff perceptions of Assessment for Learning?</w:t>
      </w:r>
    </w:p>
    <w:p w14:paraId="5C54B276" w14:textId="77777777" w:rsidR="006059C7" w:rsidRPr="006059C7" w:rsidRDefault="006059C7" w:rsidP="006059C7">
      <w:pPr>
        <w:pStyle w:val="AssignSubHeader"/>
        <w:rPr>
          <w:lang w:eastAsia="en-GB"/>
        </w:rPr>
      </w:pPr>
    </w:p>
    <w:p w14:paraId="52EF61AC" w14:textId="75611834" w:rsidR="006747BB" w:rsidRDefault="00232497" w:rsidP="00FB514C">
      <w:pPr>
        <w:pStyle w:val="AssignSubHeader"/>
      </w:pPr>
      <w:r w:rsidRPr="00475B91">
        <w:t>How does specific feedback support children’s learning?</w:t>
      </w:r>
    </w:p>
    <w:p w14:paraId="6C26781B" w14:textId="77777777" w:rsidR="006059C7" w:rsidRPr="006059C7" w:rsidRDefault="006059C7" w:rsidP="006059C7">
      <w:pPr>
        <w:pStyle w:val="AssignBody"/>
      </w:pPr>
    </w:p>
    <w:p w14:paraId="431CFF75" w14:textId="04B2ACF4" w:rsidR="00D2125C" w:rsidRPr="009605B5" w:rsidRDefault="00D2125C" w:rsidP="007D79A2">
      <w:pPr>
        <w:pStyle w:val="AssignSubHeader"/>
        <w:rPr>
          <w:sz w:val="22"/>
        </w:rPr>
      </w:pPr>
      <w:r w:rsidRPr="009605B5">
        <w:rPr>
          <w:sz w:val="22"/>
        </w:rPr>
        <w:t xml:space="preserve">Introduction </w:t>
      </w:r>
    </w:p>
    <w:p w14:paraId="509A0EF1" w14:textId="77A34DD3" w:rsidR="00D2125C" w:rsidRPr="00AC4E1F" w:rsidRDefault="00D2125C" w:rsidP="00AC4E1F">
      <w:pPr>
        <w:pStyle w:val="AssignBody"/>
      </w:pPr>
      <w:r w:rsidRPr="00AC4E1F">
        <w:t xml:space="preserve">The process of </w:t>
      </w:r>
      <w:r w:rsidR="00ED1923">
        <w:t>A</w:t>
      </w:r>
      <w:r w:rsidRPr="00AC4E1F">
        <w:t xml:space="preserve">ssessment for </w:t>
      </w:r>
      <w:r w:rsidR="00ED1923">
        <w:t>L</w:t>
      </w:r>
      <w:r w:rsidRPr="00AC4E1F">
        <w:t>earning (AfL) is occasionally seen as a vital feature in the progression of learning for pupils. Black and William (1998</w:t>
      </w:r>
      <w:r w:rsidR="0014721D">
        <w:t>, p. 2</w:t>
      </w:r>
      <w:r w:rsidRPr="00AC4E1F">
        <w:t xml:space="preserve">) are two who strongly support this stating that ‘the heart of effective teaching’ is formative assessment. This assignment is based around AfL and the attitudes that both staff and pupils have towards AfL. When conducting research, the focus will be on the AfL strategy feedback and how it could </w:t>
      </w:r>
      <w:r w:rsidR="00CE13C6">
        <w:t>affect</w:t>
      </w:r>
      <w:r w:rsidRPr="00AC4E1F">
        <w:t xml:space="preserve"> the progression of pupils</w:t>
      </w:r>
      <w:r w:rsidR="00CE13C6">
        <w:t>’</w:t>
      </w:r>
      <w:r w:rsidRPr="00AC4E1F">
        <w:t xml:space="preserve"> learning. The purpose of this research project is to develop and evaluate different research tools to obtain a variety of quantitative and qualitative data that will later be analysed. When going into the school it is important that the researcher is ethical and respect</w:t>
      </w:r>
      <w:r w:rsidR="00362242" w:rsidRPr="00AC4E1F">
        <w:t>s</w:t>
      </w:r>
      <w:r w:rsidRPr="00AC4E1F">
        <w:t xml:space="preserve"> the rights of all participants in line with the British Educational Research Association (BERA) guidelines (2018). </w:t>
      </w:r>
    </w:p>
    <w:p w14:paraId="2BD24C76" w14:textId="77777777" w:rsidR="001C77BB" w:rsidRPr="00AC4E1F" w:rsidRDefault="001C77BB" w:rsidP="00AC4E1F">
      <w:pPr>
        <w:pStyle w:val="AssignBody"/>
      </w:pPr>
    </w:p>
    <w:p w14:paraId="19E84BF0" w14:textId="0CBAF188" w:rsidR="00D2125C" w:rsidRPr="00AC4E1F" w:rsidRDefault="00142CA1" w:rsidP="00AC4E1F">
      <w:pPr>
        <w:pStyle w:val="AssignBody"/>
      </w:pPr>
      <w:r>
        <w:t>Researching</w:t>
      </w:r>
      <w:r w:rsidR="00D2125C" w:rsidRPr="00AC4E1F">
        <w:t xml:space="preserve"> AfL strategies is an effective way of finding out what strategies are working in the classroom both for pupils and staff. Teachers could be carrying out different strategies such as feedback only, no hands up, hot seating</w:t>
      </w:r>
      <w:r>
        <w:t>,</w:t>
      </w:r>
      <w:r w:rsidR="00FB1525" w:rsidRPr="00AC4E1F">
        <w:t xml:space="preserve"> </w:t>
      </w:r>
      <w:r w:rsidR="00D2125C" w:rsidRPr="00AC4E1F">
        <w:t xml:space="preserve">etc. that are working for them, but it is important to see if the pupils are finding it beneficial for their learning. As the focus </w:t>
      </w:r>
      <w:r w:rsidR="006A3D5A" w:rsidRPr="00AC4E1F">
        <w:t xml:space="preserve">of this study </w:t>
      </w:r>
      <w:r w:rsidR="00D2125C" w:rsidRPr="00AC4E1F">
        <w:t xml:space="preserve">is feedback, </w:t>
      </w:r>
      <w:r w:rsidR="002A1B19" w:rsidRPr="00AC4E1F">
        <w:t xml:space="preserve">the researcher came </w:t>
      </w:r>
      <w:r w:rsidR="00D2125C" w:rsidRPr="00AC4E1F">
        <w:t xml:space="preserve">up with the hypothesis that feedback is only useful towards the progression of learning when it is given in a meaningful and structural way. Through conducting the research, it should give a clearer understanding of whether </w:t>
      </w:r>
      <w:r w:rsidR="00F73C7B" w:rsidRPr="00AC4E1F">
        <w:t xml:space="preserve">the </w:t>
      </w:r>
      <w:r w:rsidR="00D2125C" w:rsidRPr="00AC4E1F">
        <w:t xml:space="preserve">hypothesis is correct. The research tools that will be used to explore the topic will be questionnaires given to </w:t>
      </w:r>
      <w:r w:rsidR="007E3899" w:rsidRPr="00AC4E1F">
        <w:t>a handful of</w:t>
      </w:r>
      <w:r w:rsidR="00D2125C" w:rsidRPr="00AC4E1F">
        <w:t xml:space="preserve"> children (Appendix A) and </w:t>
      </w:r>
      <w:r w:rsidR="009D042F" w:rsidRPr="00AC4E1F">
        <w:t xml:space="preserve">one to </w:t>
      </w:r>
      <w:r w:rsidR="00D2125C" w:rsidRPr="00AC4E1F">
        <w:t xml:space="preserve">the teacher (Appendix B), there will be a semi-structured interview between the researcher and a group of pupils (Appendix C) and </w:t>
      </w:r>
      <w:r w:rsidR="00A578C6" w:rsidRPr="00AC4E1F">
        <w:t xml:space="preserve">a </w:t>
      </w:r>
      <w:r w:rsidR="00D2125C" w:rsidRPr="00AC4E1F">
        <w:t>separate</w:t>
      </w:r>
      <w:r w:rsidR="00A578C6" w:rsidRPr="00AC4E1F">
        <w:t xml:space="preserve"> one</w:t>
      </w:r>
      <w:r w:rsidR="00D2125C" w:rsidRPr="00AC4E1F">
        <w:t xml:space="preserve"> with the teacher (Appendix D). Finally, the researcher will carry out </w:t>
      </w:r>
      <w:r w:rsidR="00A578C6" w:rsidRPr="00AC4E1F">
        <w:t xml:space="preserve">three </w:t>
      </w:r>
      <w:r w:rsidR="00D2125C" w:rsidRPr="00AC4E1F">
        <w:t xml:space="preserve">observations of the class including the class teacher (Appendix E and F). </w:t>
      </w:r>
    </w:p>
    <w:p w14:paraId="627B8A8A" w14:textId="77777777" w:rsidR="00644383" w:rsidRDefault="00644383" w:rsidP="00E35CC6">
      <w:pPr>
        <w:pStyle w:val="AssignBody"/>
      </w:pPr>
    </w:p>
    <w:p w14:paraId="041F0A69" w14:textId="4BC5F772" w:rsidR="00D2125C" w:rsidRPr="009605B5" w:rsidRDefault="00D2125C" w:rsidP="00010960">
      <w:pPr>
        <w:pStyle w:val="AssignSubHeader"/>
        <w:rPr>
          <w:sz w:val="22"/>
          <w:szCs w:val="20"/>
        </w:rPr>
      </w:pPr>
      <w:r w:rsidRPr="009605B5">
        <w:rPr>
          <w:sz w:val="22"/>
          <w:szCs w:val="20"/>
        </w:rPr>
        <w:t xml:space="preserve">Literature Review </w:t>
      </w:r>
    </w:p>
    <w:p w14:paraId="35DF2135" w14:textId="6A777100" w:rsidR="00D2125C" w:rsidRPr="006D6E7E" w:rsidRDefault="00D2125C" w:rsidP="006D6E7E">
      <w:pPr>
        <w:pStyle w:val="AssignBody"/>
      </w:pPr>
      <w:r w:rsidRPr="006D6E7E">
        <w:t>AfL is an informal approach that is used within most areas of teaching and learning and adapted by teachers to suit the individual</w:t>
      </w:r>
      <w:r w:rsidR="009B0235" w:rsidRPr="006D6E7E">
        <w:t xml:space="preserve"> needs</w:t>
      </w:r>
      <w:r w:rsidRPr="006D6E7E">
        <w:t xml:space="preserve"> within their class (Black et al, 2003). It </w:t>
      </w:r>
      <w:r w:rsidR="00E26DEE" w:rsidRPr="006D6E7E">
        <w:t>helps</w:t>
      </w:r>
      <w:r w:rsidRPr="006D6E7E">
        <w:t xml:space="preserve"> teachers </w:t>
      </w:r>
      <w:r w:rsidR="00E26DEE" w:rsidRPr="006D6E7E">
        <w:t xml:space="preserve">to </w:t>
      </w:r>
      <w:r w:rsidRPr="006D6E7E">
        <w:t>see</w:t>
      </w:r>
      <w:r w:rsidR="00E26DEE" w:rsidRPr="006D6E7E">
        <w:t xml:space="preserve"> </w:t>
      </w:r>
      <w:r w:rsidRPr="006D6E7E">
        <w:t xml:space="preserve">where their pupils need </w:t>
      </w:r>
      <w:r w:rsidR="003D4483">
        <w:t>to</w:t>
      </w:r>
      <w:r w:rsidRPr="006D6E7E">
        <w:t xml:space="preserve"> progress in their learning and how they are going to get there. This is supported by Cambridge Assessment International Education (no date) who state</w:t>
      </w:r>
      <w:r w:rsidR="008F3F56">
        <w:t>s</w:t>
      </w:r>
      <w:r w:rsidRPr="006D6E7E">
        <w:t xml:space="preserve"> that AfL helps the children to ‘close the gap’ in their learning </w:t>
      </w:r>
      <w:r w:rsidR="002E4A3D" w:rsidRPr="006D6E7E">
        <w:t xml:space="preserve">allowing </w:t>
      </w:r>
      <w:r w:rsidRPr="006D6E7E">
        <w:t xml:space="preserve">them to </w:t>
      </w:r>
      <w:r w:rsidR="002E4A3D" w:rsidRPr="006D6E7E">
        <w:t>reach</w:t>
      </w:r>
      <w:r w:rsidRPr="006D6E7E">
        <w:t xml:space="preserve"> their </w:t>
      </w:r>
      <w:r w:rsidR="002E4A3D" w:rsidRPr="006D6E7E">
        <w:t>targets</w:t>
      </w:r>
      <w:r w:rsidRPr="006D6E7E">
        <w:t xml:space="preserve">. On the other hand, </w:t>
      </w:r>
      <w:proofErr w:type="spellStart"/>
      <w:r w:rsidRPr="006D6E7E">
        <w:t>Didau</w:t>
      </w:r>
      <w:proofErr w:type="spellEnd"/>
      <w:r w:rsidRPr="006D6E7E">
        <w:t xml:space="preserve"> (2015) disagrees with this statement suggesting that there is no actual way of assessing what the children have learn</w:t>
      </w:r>
      <w:r w:rsidR="00A92D32">
        <w:t>ed</w:t>
      </w:r>
      <w:r w:rsidRPr="006D6E7E">
        <w:t xml:space="preserve"> in the lesson, it is their performance that you are seeing. </w:t>
      </w:r>
      <w:r w:rsidR="009D2A6F">
        <w:t>T</w:t>
      </w:r>
      <w:r w:rsidRPr="006D6E7E">
        <w:t xml:space="preserve">eachers </w:t>
      </w:r>
      <w:r w:rsidR="009D2A6F">
        <w:t xml:space="preserve">need </w:t>
      </w:r>
      <w:r w:rsidRPr="006D6E7E">
        <w:t xml:space="preserve">to know where their pupils are in their learning but also for them to share with the pupils themselves </w:t>
      </w:r>
      <w:r w:rsidR="00BE047A" w:rsidRPr="006D6E7E">
        <w:t xml:space="preserve">the stage </w:t>
      </w:r>
      <w:r w:rsidRPr="006D6E7E">
        <w:t xml:space="preserve">they are at. AfL allows you to do this </w:t>
      </w:r>
      <w:r w:rsidR="001E2260">
        <w:t>by</w:t>
      </w:r>
      <w:r w:rsidRPr="006D6E7E">
        <w:t xml:space="preserve"> giving meaningful feedback and </w:t>
      </w:r>
      <w:r w:rsidR="00105593" w:rsidRPr="006D6E7E">
        <w:t>providing the pathway to achievement</w:t>
      </w:r>
      <w:r w:rsidR="003A5720" w:rsidRPr="006D6E7E">
        <w:t xml:space="preserve">, without causing </w:t>
      </w:r>
      <w:r w:rsidR="00A36089" w:rsidRPr="006D6E7E">
        <w:t xml:space="preserve">the </w:t>
      </w:r>
      <w:r w:rsidR="003A5720" w:rsidRPr="006D6E7E">
        <w:t>stress a</w:t>
      </w:r>
      <w:r w:rsidR="00A36089" w:rsidRPr="006D6E7E">
        <w:t xml:space="preserve">nd anxiety </w:t>
      </w:r>
      <w:r w:rsidRPr="006D6E7E">
        <w:t xml:space="preserve">they </w:t>
      </w:r>
      <w:r w:rsidR="00267113" w:rsidRPr="006D6E7E">
        <w:t>could</w:t>
      </w:r>
      <w:r w:rsidRPr="006D6E7E">
        <w:t xml:space="preserve"> </w:t>
      </w:r>
      <w:r w:rsidR="00A36089" w:rsidRPr="006D6E7E">
        <w:t xml:space="preserve">get if sitting a test. </w:t>
      </w:r>
      <w:r w:rsidRPr="006D6E7E">
        <w:t>Similarly, Donaldson (2015) talks about the importance of the children getting meaningful feedback from different AfL strategies and the impact that it can have on the children. He says how powerful feedback can be</w:t>
      </w:r>
      <w:r w:rsidR="00B45340" w:rsidRPr="006D6E7E">
        <w:t xml:space="preserve"> on the progression of learning</w:t>
      </w:r>
      <w:r w:rsidRPr="006D6E7E">
        <w:t xml:space="preserve"> and getting children to close the gaps in</w:t>
      </w:r>
      <w:r w:rsidR="007754DF" w:rsidRPr="006D6E7E">
        <w:t xml:space="preserve"> their knowledge and understanding.</w:t>
      </w:r>
    </w:p>
    <w:p w14:paraId="4C09B789" w14:textId="77777777" w:rsidR="00D2125C" w:rsidRPr="006D6E7E" w:rsidRDefault="00D2125C" w:rsidP="006D6E7E">
      <w:pPr>
        <w:pStyle w:val="AssignBody"/>
      </w:pPr>
    </w:p>
    <w:p w14:paraId="2BD2CEF9" w14:textId="0F963EDD" w:rsidR="00D2125C" w:rsidRPr="006D6E7E" w:rsidRDefault="00D2125C" w:rsidP="006D6E7E">
      <w:pPr>
        <w:pStyle w:val="AssignBody"/>
      </w:pPr>
      <w:r w:rsidRPr="006D6E7E">
        <w:t>Feedback is seen as a key process of AfL and Poulos &amp; Mahony (2008) talk</w:t>
      </w:r>
      <w:r w:rsidR="00133E82">
        <w:t>s</w:t>
      </w:r>
      <w:r w:rsidRPr="006D6E7E">
        <w:t xml:space="preserve"> about </w:t>
      </w:r>
      <w:r w:rsidR="00FD77D1" w:rsidRPr="006D6E7E">
        <w:t xml:space="preserve">how </w:t>
      </w:r>
      <w:r w:rsidRPr="006D6E7E">
        <w:t>pupils’ understanding and use of feedback is significant to the success of formative assessment (</w:t>
      </w:r>
      <w:proofErr w:type="spellStart"/>
      <w:r w:rsidRPr="006D6E7E">
        <w:t>Jaio</w:t>
      </w:r>
      <w:proofErr w:type="spellEnd"/>
      <w:r w:rsidRPr="006D6E7E">
        <w:t xml:space="preserve">, 2015). Children must be continuously engaging with feedback and acting on it in their learning for it to be effective (Docs.hss.ed.ac.uk, 2017). It is very much like a continuous spiral of pupils completing a piece of work, the teacher giving them feedback, the pupils acting on it and then the progression of learning moving forward. This is similar to Bruner’s (1960) cognitive theory of The Spiral Curriculum, where he suggests that going through the different stages and the use of repetition will help children’s intellectual ability to develop (Clark, 2010). However, in </w:t>
      </w:r>
      <w:proofErr w:type="spellStart"/>
      <w:r w:rsidRPr="006D6E7E">
        <w:t>Didau’s</w:t>
      </w:r>
      <w:proofErr w:type="spellEnd"/>
      <w:r w:rsidRPr="006D6E7E">
        <w:t xml:space="preserve"> (2017) article, despite him addressing the need for feedback in a classroom, he talks about feedback being ineffective if perceived in the wrong context. He explains that students could unintentionally act on their feedback in the wrong way. </w:t>
      </w:r>
      <w:r w:rsidR="00770D88" w:rsidRPr="006D6E7E">
        <w:t>The 2017</w:t>
      </w:r>
      <w:r w:rsidRPr="006D6E7E">
        <w:t xml:space="preserve"> article </w:t>
      </w:r>
      <w:r w:rsidR="00770D88" w:rsidRPr="006D6E7E">
        <w:t xml:space="preserve">is based </w:t>
      </w:r>
      <w:r w:rsidRPr="006D6E7E">
        <w:t xml:space="preserve">around Luger and </w:t>
      </w:r>
      <w:proofErr w:type="spellStart"/>
      <w:r w:rsidRPr="006D6E7E">
        <w:t>DeNisi’s</w:t>
      </w:r>
      <w:proofErr w:type="spellEnd"/>
      <w:r w:rsidRPr="006D6E7E">
        <w:t xml:space="preserve"> (1996) meta-analysis of feedback, who came to the agreement after carrying out different research, that feedback only improved the performance of two-thirds of their sample having an overall effect size of 0.41 (</w:t>
      </w:r>
      <w:proofErr w:type="spellStart"/>
      <w:r w:rsidRPr="006D6E7E">
        <w:t>Didau</w:t>
      </w:r>
      <w:proofErr w:type="spellEnd"/>
      <w:r w:rsidRPr="006D6E7E">
        <w:t>, 2017). The Education Endowment Foundation [EEF] (2018) argues against</w:t>
      </w:r>
      <w:r w:rsidR="009C64C4">
        <w:t>,</w:t>
      </w:r>
      <w:r w:rsidRPr="006D6E7E">
        <w:t xml:space="preserve"> </w:t>
      </w:r>
      <w:r w:rsidR="00CB57B3" w:rsidRPr="006D6E7E">
        <w:t>this</w:t>
      </w:r>
      <w:r w:rsidRPr="006D6E7E">
        <w:t xml:space="preserve"> </w:t>
      </w:r>
      <w:r>
        <w:t>putting</w:t>
      </w:r>
      <w:r w:rsidRPr="006D6E7E">
        <w:t xml:space="preserve"> feedback at the top of the list for having the highest impact on </w:t>
      </w:r>
      <w:r w:rsidR="00DC0B4A">
        <w:t xml:space="preserve">the </w:t>
      </w:r>
      <w:r w:rsidRPr="006D6E7E">
        <w:t xml:space="preserve">progression of learning and stating that there is a possibility of it adding an average of eight months’ worth of progress every year. Although, the EEF (2018) also states that for feedback to be </w:t>
      </w:r>
      <w:r w:rsidRPr="006D6E7E">
        <w:lastRenderedPageBreak/>
        <w:t xml:space="preserve">effective it must be clear, specific and accurate, </w:t>
      </w:r>
      <w:r w:rsidR="00967B4E">
        <w:t xml:space="preserve">but </w:t>
      </w:r>
      <w:r w:rsidRPr="006D6E7E">
        <w:t>furthermore, it must have a purpose for students to value i</w:t>
      </w:r>
      <w:r w:rsidR="00A940A8" w:rsidRPr="006D6E7E">
        <w:t>t</w:t>
      </w:r>
      <w:r w:rsidRPr="006D6E7E">
        <w:t xml:space="preserve">, such as: reaching a long-term target or goal. </w:t>
      </w:r>
    </w:p>
    <w:p w14:paraId="515AF5E1" w14:textId="77777777" w:rsidR="00D2125C" w:rsidRPr="006D6E7E" w:rsidRDefault="00D2125C" w:rsidP="006D6E7E">
      <w:pPr>
        <w:pStyle w:val="AssignBody"/>
      </w:pPr>
    </w:p>
    <w:p w14:paraId="5EE93074" w14:textId="47F04F0B" w:rsidR="00D2125C" w:rsidRPr="006D6E7E" w:rsidRDefault="00D2125C" w:rsidP="006D6E7E">
      <w:pPr>
        <w:pStyle w:val="AssignBody"/>
      </w:pPr>
      <w:r w:rsidRPr="006D6E7E">
        <w:t xml:space="preserve">Whilst feedback is primarily seen as being useful towards pupils’ learning; there is </w:t>
      </w:r>
      <w:r w:rsidR="00967B4E">
        <w:t xml:space="preserve">a </w:t>
      </w:r>
      <w:r w:rsidRPr="006D6E7E">
        <w:t>discussion on what form of feedback is most effective. A study was done to see if replacing written feedback with verbal had much of an impact on pupil progress. Southwark Teaching School (2018) carried the study out for a term and had two groups, group one switching written feedback for verbal and group two not making any changes to the method of feedback given</w:t>
      </w:r>
      <w:r w:rsidR="00024C31" w:rsidRPr="006D6E7E">
        <w:t xml:space="preserve"> (Department for Education, 2018)</w:t>
      </w:r>
      <w:r w:rsidRPr="006D6E7E">
        <w:t xml:space="preserve">. After the study </w:t>
      </w:r>
      <w:r w:rsidR="00137680" w:rsidRPr="006D6E7E">
        <w:t>was complete</w:t>
      </w:r>
      <w:r w:rsidRPr="006D6E7E">
        <w:t xml:space="preserve">, there was no evidence to suggest that verbal feedback had a positive nor negative effect on pupils’ progress. However, Grigg (2015) suggests that pupils prefer verbal to written feedback. As much as children want appraisal comments and stickers in their books, they understand that it will not help them to develop and ‘bridge the gap’ </w:t>
      </w:r>
      <w:r w:rsidR="00880E4B" w:rsidRPr="006D6E7E">
        <w:t xml:space="preserve">in their learning </w:t>
      </w:r>
      <w:r w:rsidRPr="006D6E7E">
        <w:t>(Briggs et al., 2008. p.</w:t>
      </w:r>
      <w:r w:rsidR="00EB142B">
        <w:t xml:space="preserve"> </w:t>
      </w:r>
      <w:r w:rsidRPr="006D6E7E">
        <w:t>83). Furthermore, Grigg (2015) talks about the need for teachers to understand when the right time and place is to give feedback, but also to know how and what they are going to say. He goes on to suggest that feedback should be given in a ‘sandwich’ whereby theoretically the bread is a positive comment and the filling is the area for development; this way the pupils are understanding where they need to improve but are having the reinforcement of positive feedback (Grigg, 2015. p.</w:t>
      </w:r>
      <w:r w:rsidR="00353EAA">
        <w:t xml:space="preserve"> </w:t>
      </w:r>
      <w:r w:rsidRPr="006D6E7E">
        <w:t>405).</w:t>
      </w:r>
    </w:p>
    <w:p w14:paraId="36BCB31E" w14:textId="77777777" w:rsidR="00B72C0B" w:rsidRDefault="00B72C0B" w:rsidP="00E35CC6">
      <w:pPr>
        <w:pStyle w:val="AssignBody"/>
      </w:pPr>
    </w:p>
    <w:p w14:paraId="712B7A32" w14:textId="44F87F30" w:rsidR="00D2125C" w:rsidRPr="009605B5" w:rsidRDefault="00D2125C" w:rsidP="00010960">
      <w:pPr>
        <w:pStyle w:val="AssignSubHeader"/>
        <w:rPr>
          <w:sz w:val="22"/>
          <w:szCs w:val="20"/>
        </w:rPr>
      </w:pPr>
      <w:r w:rsidRPr="009605B5">
        <w:rPr>
          <w:sz w:val="22"/>
          <w:szCs w:val="20"/>
        </w:rPr>
        <w:t xml:space="preserve">Methodology </w:t>
      </w:r>
    </w:p>
    <w:p w14:paraId="2BFBC355" w14:textId="691527F8" w:rsidR="00D2125C" w:rsidRPr="007C3214" w:rsidRDefault="00D2125C" w:rsidP="00B74FD5">
      <w:pPr>
        <w:pStyle w:val="AssignBody"/>
        <w:rPr>
          <w:lang w:eastAsia="en-GB"/>
        </w:rPr>
      </w:pPr>
      <w:r>
        <w:t xml:space="preserve">It is suggested that </w:t>
      </w:r>
      <w:r>
        <w:rPr>
          <w:lang w:eastAsia="en-GB"/>
        </w:rPr>
        <w:t>‘</w:t>
      </w:r>
      <w:r w:rsidRPr="007C3214">
        <w:rPr>
          <w:lang w:eastAsia="en-GB"/>
        </w:rPr>
        <w:t>…the biggest effects on student learning occur when teachers become learners of their own teaching.</w:t>
      </w:r>
      <w:r>
        <w:rPr>
          <w:lang w:eastAsia="en-GB"/>
        </w:rPr>
        <w:t>’</w:t>
      </w:r>
      <w:r w:rsidRPr="007C3214">
        <w:rPr>
          <w:lang w:eastAsia="en-GB"/>
        </w:rPr>
        <w:t xml:space="preserve"> (Hattie, 2009, p.</w:t>
      </w:r>
      <w:r w:rsidR="00353EAA">
        <w:rPr>
          <w:lang w:eastAsia="en-GB"/>
        </w:rPr>
        <w:t xml:space="preserve"> </w:t>
      </w:r>
      <w:r w:rsidRPr="007C3214">
        <w:rPr>
          <w:lang w:eastAsia="en-GB"/>
        </w:rPr>
        <w:t>22)</w:t>
      </w:r>
      <w:r>
        <w:rPr>
          <w:lang w:eastAsia="en-GB"/>
        </w:rPr>
        <w:t xml:space="preserve">. This shows some importance of research within the classroom for teachers to see what learning tools and strategies </w:t>
      </w:r>
      <w:r w:rsidR="002D4AD7">
        <w:rPr>
          <w:lang w:eastAsia="en-GB"/>
        </w:rPr>
        <w:t>a</w:t>
      </w:r>
      <w:r>
        <w:rPr>
          <w:lang w:eastAsia="en-GB"/>
        </w:rPr>
        <w:t xml:space="preserve">ffect their pupils learning. The research tools that have been used within this study </w:t>
      </w:r>
      <w:r w:rsidR="00E64F06">
        <w:rPr>
          <w:lang w:eastAsia="en-GB"/>
        </w:rPr>
        <w:t>are</w:t>
      </w:r>
      <w:r>
        <w:rPr>
          <w:lang w:eastAsia="en-GB"/>
        </w:rPr>
        <w:t xml:space="preserve"> questionnaires, interviews and observations. The research activity has been conducted on a small sample from a church school in a rural part of Wales; the participants involved were approximately twenty-nine pupils age eight to ten and one class teacher. I chose this sample so that I could have a wide range of views from different abilities and both the pupils and </w:t>
      </w:r>
      <w:r w:rsidR="001D39D5">
        <w:rPr>
          <w:lang w:eastAsia="en-GB"/>
        </w:rPr>
        <w:t xml:space="preserve">the </w:t>
      </w:r>
      <w:r>
        <w:rPr>
          <w:lang w:eastAsia="en-GB"/>
        </w:rPr>
        <w:t>staff</w:t>
      </w:r>
      <w:r w:rsidR="00A071F1">
        <w:rPr>
          <w:lang w:eastAsia="en-GB"/>
        </w:rPr>
        <w:t>’s</w:t>
      </w:r>
      <w:r>
        <w:rPr>
          <w:lang w:eastAsia="en-GB"/>
        </w:rPr>
        <w:t xml:space="preserve"> perspective. Through previously being on placement in the research school, the activity was closed practi</w:t>
      </w:r>
      <w:r w:rsidR="001D39D5">
        <w:rPr>
          <w:lang w:eastAsia="en-GB"/>
        </w:rPr>
        <w:t>c</w:t>
      </w:r>
      <w:r>
        <w:rPr>
          <w:lang w:eastAsia="en-GB"/>
        </w:rPr>
        <w:t xml:space="preserve">e action research. This could </w:t>
      </w:r>
      <w:r w:rsidR="001D39D5">
        <w:rPr>
          <w:lang w:eastAsia="en-GB"/>
        </w:rPr>
        <w:t>affect</w:t>
      </w:r>
      <w:r>
        <w:rPr>
          <w:lang w:eastAsia="en-GB"/>
        </w:rPr>
        <w:t xml:space="preserve"> the data collected as the pupils might have given answers they thought the researcher wanted to try and please them (Austin, 2016). Furthermore, the Mosaic approach has been adhered</w:t>
      </w:r>
      <w:r w:rsidR="00046CE7">
        <w:rPr>
          <w:lang w:eastAsia="en-GB"/>
        </w:rPr>
        <w:t>,</w:t>
      </w:r>
      <w:r>
        <w:rPr>
          <w:lang w:eastAsia="en-GB"/>
        </w:rPr>
        <w:t xml:space="preserve"> to listen to the children’s outlooks, concerns and expressions towards feedback (Clark, 2005). </w:t>
      </w:r>
    </w:p>
    <w:p w14:paraId="74814E65" w14:textId="77777777" w:rsidR="00D2125C" w:rsidRDefault="00D2125C" w:rsidP="00B74FD5">
      <w:pPr>
        <w:pStyle w:val="AssignBody"/>
      </w:pPr>
    </w:p>
    <w:p w14:paraId="1FA97393" w14:textId="23C97AC1" w:rsidR="00D2125C" w:rsidRDefault="00D2125C" w:rsidP="00B74FD5">
      <w:pPr>
        <w:pStyle w:val="AssignBody"/>
      </w:pPr>
      <w:r>
        <w:t xml:space="preserve">Essentially, </w:t>
      </w:r>
      <w:r w:rsidR="009E5600">
        <w:t xml:space="preserve">the </w:t>
      </w:r>
      <w:r>
        <w:t>researcher should consider the quantity of data they need to collect and how they are going to critically analyse the data before carrying out the</w:t>
      </w:r>
      <w:r w:rsidR="00A918BA">
        <w:t xml:space="preserve"> </w:t>
      </w:r>
      <w:r>
        <w:t xml:space="preserve">research. When too much </w:t>
      </w:r>
      <w:r>
        <w:lastRenderedPageBreak/>
        <w:t>data is collected, it does not get examined in as much depth and ‘ends up being described rather than analysed’ (Austin, 2016, p.</w:t>
      </w:r>
      <w:r w:rsidR="00353EAA">
        <w:t xml:space="preserve"> </w:t>
      </w:r>
      <w:r>
        <w:t xml:space="preserve">75). The researcher used a semi-structured interview with a group of </w:t>
      </w:r>
      <w:r w:rsidR="002C23FB">
        <w:t>four</w:t>
      </w:r>
      <w:r>
        <w:t xml:space="preserve"> pupils and separately with the teacher; the structure of the interview allows the participants to discuss their views freely </w:t>
      </w:r>
      <w:r w:rsidR="00E961A4">
        <w:t>whilst</w:t>
      </w:r>
      <w:r>
        <w:t xml:space="preserve"> allow</w:t>
      </w:r>
      <w:r w:rsidR="00E961A4">
        <w:t>ing</w:t>
      </w:r>
      <w:r>
        <w:t xml:space="preserve"> the interviewer to ask specific questions. Some researchers could see this as a strength to their research method as the participants could come up with</w:t>
      </w:r>
      <w:r w:rsidR="009C64C4">
        <w:t xml:space="preserve"> </w:t>
      </w:r>
      <w:r>
        <w:t xml:space="preserve">rich data and talk in-depth about the current </w:t>
      </w:r>
      <w:r w:rsidR="001B01A7">
        <w:t xml:space="preserve">topic </w:t>
      </w:r>
      <w:r>
        <w:t>(Punch, 2014). However, Tuckman (1972) disagrees and suggests</w:t>
      </w:r>
      <w:r w:rsidR="00E961A4">
        <w:t xml:space="preserve"> this is</w:t>
      </w:r>
      <w:r>
        <w:t xml:space="preserve"> because allowing the participants to talk freely with not much structure will give you a large mass of data to analyse. Cohen and Manion (2013. p.</w:t>
      </w:r>
      <w:r w:rsidR="00353EAA">
        <w:t xml:space="preserve"> </w:t>
      </w:r>
      <w:r>
        <w:t xml:space="preserve">419) support this by saying ‘Data yielded in the unstructured response are more difficult to code and quantify than data in the structured response’. </w:t>
      </w:r>
      <w:r w:rsidR="00C32879">
        <w:t>One strength of group interviews</w:t>
      </w:r>
      <w:r>
        <w:t xml:space="preserve"> is that it allows the participants to feel less intimidated and could encourage them to share their opinions and add to the complexity of responses (Austin, 2016</w:t>
      </w:r>
      <w:r w:rsidRPr="002F048B">
        <w:t xml:space="preserve">). Additionally, the children could open up a good discussion that could </w:t>
      </w:r>
      <w:r w:rsidR="006E4016" w:rsidRPr="002F048B">
        <w:t xml:space="preserve">prompt </w:t>
      </w:r>
      <w:r w:rsidRPr="002F048B">
        <w:t xml:space="preserve">the interviewer to </w:t>
      </w:r>
      <w:r w:rsidR="002E1339" w:rsidRPr="002F048B">
        <w:t>adjust</w:t>
      </w:r>
      <w:r w:rsidRPr="002F048B">
        <w:t xml:space="preserve"> the questions to the path of the debate and follow up any ambiguous answers (National Foundation for Educational Research, 2013).</w:t>
      </w:r>
      <w:r>
        <w:t xml:space="preserve"> On the other hand, they could go off</w:t>
      </w:r>
      <w:r w:rsidR="00792069">
        <w:t>-</w:t>
      </w:r>
      <w:r>
        <w:t>topic and the interviewer may have to guide the participants back on track; this must be done in a polite manner and with minimal bias (Cohen and Manion, 2013). The group interview was carried out in a spare classroom and was audio</w:t>
      </w:r>
      <w:r w:rsidR="00792069">
        <w:t>-</w:t>
      </w:r>
      <w:r>
        <w:t>recorded and transcribed</w:t>
      </w:r>
      <w:r w:rsidR="00326B27">
        <w:t>;</w:t>
      </w:r>
      <w:r>
        <w:t xml:space="preserve"> whilst the interview with the teacher was more structured on a one-to-one basis with the interview</w:t>
      </w:r>
      <w:r w:rsidR="00606581">
        <w:t>er</w:t>
      </w:r>
      <w:r>
        <w:t xml:space="preserve"> taking notes throughout</w:t>
      </w:r>
      <w:r w:rsidR="00930568">
        <w:t>.</w:t>
      </w:r>
      <w:r>
        <w:t xml:space="preserve"> </w:t>
      </w:r>
    </w:p>
    <w:p w14:paraId="42C3A40C" w14:textId="77777777" w:rsidR="00D2125C" w:rsidRDefault="00D2125C" w:rsidP="00B74FD5">
      <w:pPr>
        <w:pStyle w:val="AssignBody"/>
      </w:pPr>
    </w:p>
    <w:p w14:paraId="73610173" w14:textId="78F215E1" w:rsidR="00B74FD5" w:rsidRDefault="00D2125C" w:rsidP="00B74FD5">
      <w:pPr>
        <w:pStyle w:val="AssignBody"/>
      </w:pPr>
      <w:r>
        <w:t xml:space="preserve">Another research tool used in the study was observations. The observer carried out three, </w:t>
      </w:r>
      <w:r w:rsidR="008D5A26">
        <w:t>thirty</w:t>
      </w:r>
      <w:r>
        <w:t xml:space="preserve">-minute observations at different </w:t>
      </w:r>
      <w:r w:rsidR="00D43896">
        <w:t>intervals during</w:t>
      </w:r>
      <w:r>
        <w:t xml:space="preserve"> the lessons</w:t>
      </w:r>
      <w:r w:rsidR="00D43896">
        <w:t xml:space="preserve">. </w:t>
      </w:r>
      <w:r>
        <w:t>Observation schedules were used to record the number of times feedback was giving and the different contexts.</w:t>
      </w:r>
      <w:r w:rsidRPr="003F074E">
        <w:t xml:space="preserve"> </w:t>
      </w:r>
      <w:r>
        <w:t>This evidence was then collected and will be analysed to see how much meaningful feedback is given and in what form. A Leuven scale (Appendix G) was completed by the researcher during the observation, however</w:t>
      </w:r>
      <w:r w:rsidR="00AF50CD">
        <w:t>,</w:t>
      </w:r>
      <w:r>
        <w:t xml:space="preserve"> it is not fully reliable because </w:t>
      </w:r>
      <w:r w:rsidR="005777DB">
        <w:t>different</w:t>
      </w:r>
      <w:r w:rsidR="004E124E">
        <w:t xml:space="preserve"> things could have affected the child’s wellbeing that day. </w:t>
      </w:r>
      <w:r>
        <w:t xml:space="preserve">Observations are very open and allow the researcher to see what is happening within the classroom, including behaviour, emotions, facial expressions and gestures. Simpson and </w:t>
      </w:r>
      <w:proofErr w:type="spellStart"/>
      <w:r>
        <w:t>Tuson</w:t>
      </w:r>
      <w:proofErr w:type="spellEnd"/>
      <w:r>
        <w:t xml:space="preserve"> (2003) agree that it is a very flexible way to collect data and they believe that it </w:t>
      </w:r>
      <w:r w:rsidR="0017097C">
        <w:t>allows you</w:t>
      </w:r>
      <w:r>
        <w:t xml:space="preserve"> to see interaction in a social context. Before the observation began, the observer explained to all participants about the observation that was taking place and gave the option for anyone to withdraw at any point. This could have had a negative impact on the observational data </w:t>
      </w:r>
      <w:r w:rsidR="00D079EF">
        <w:t>as</w:t>
      </w:r>
      <w:r>
        <w:t xml:space="preserve"> the Hawthorne effect could have occurred but, there are limited ways of telling whether a child’s behaviour has changed (Spencer and Mahtani, 2017). Before the research day, the investigator ensured that they had carried out research on feedback so that they understood what they were </w:t>
      </w:r>
      <w:r>
        <w:lastRenderedPageBreak/>
        <w:t>looking for and could understand what is going on. Dewey (1938, p.</w:t>
      </w:r>
      <w:r w:rsidR="00595F79">
        <w:t xml:space="preserve"> </w:t>
      </w:r>
      <w:r>
        <w:t xml:space="preserve">68) supports this, stating that </w:t>
      </w:r>
    </w:p>
    <w:p w14:paraId="41194CAB" w14:textId="77777777" w:rsidR="00B74FD5" w:rsidRDefault="00B74FD5" w:rsidP="00B74FD5">
      <w:pPr>
        <w:pStyle w:val="AssignBody"/>
      </w:pPr>
    </w:p>
    <w:p w14:paraId="62F9A7D5" w14:textId="029F136B" w:rsidR="00B74FD5" w:rsidRDefault="00D2125C" w:rsidP="00B74FD5">
      <w:pPr>
        <w:pStyle w:val="AssignQuote"/>
      </w:pPr>
      <w:r w:rsidRPr="00B74FD5">
        <w:t>‘Observation alone is not enough. We have to understand the significance of what we see, hear, and touch. This significance consists of the consequences that will result when what is seen is acted upon’</w:t>
      </w:r>
      <w:r w:rsidR="001030F1" w:rsidRPr="00B74FD5">
        <w:t>.</w:t>
      </w:r>
      <w:r w:rsidR="00B74FD5">
        <w:t xml:space="preserve"> </w:t>
      </w:r>
    </w:p>
    <w:p w14:paraId="2BB89470" w14:textId="77777777" w:rsidR="00B74FD5" w:rsidRPr="00B74FD5" w:rsidRDefault="00B74FD5" w:rsidP="00B74FD5">
      <w:pPr>
        <w:pStyle w:val="AssignBody"/>
      </w:pPr>
    </w:p>
    <w:p w14:paraId="1DD19BA5" w14:textId="6B8185DF" w:rsidR="00D2125C" w:rsidRDefault="00D2125C" w:rsidP="00B74FD5">
      <w:pPr>
        <w:pStyle w:val="AssignBody"/>
      </w:pPr>
      <w:r>
        <w:t>However</w:t>
      </w:r>
      <w:r w:rsidRPr="006C4CBD">
        <w:t>, Bruner (1990) believes that through observation, we understand better the world we live in and observing allows us to gain our own beliefs</w:t>
      </w:r>
      <w:r w:rsidR="00723BC0" w:rsidRPr="006C4CBD">
        <w:t xml:space="preserve"> (NQSPLP)</w:t>
      </w:r>
      <w:r w:rsidRPr="006C4CBD">
        <w:t>. Although, again Dewey (1991) argues</w:t>
      </w:r>
      <w:r>
        <w:t xml:space="preserve"> against Bruner (1990), stating that observation is ‘stereotypical thinking’ and that we should get to know and understand the situation or scenario before judging it and making assumptions</w:t>
      </w:r>
      <w:r w:rsidR="00723BC0">
        <w:t xml:space="preserve"> (NQSPLP)</w:t>
      </w:r>
      <w:r>
        <w:t xml:space="preserve">. </w:t>
      </w:r>
    </w:p>
    <w:p w14:paraId="0D4CCDA7" w14:textId="77777777" w:rsidR="00D2125C" w:rsidRDefault="00D2125C" w:rsidP="00B74FD5">
      <w:pPr>
        <w:pStyle w:val="AssignBody"/>
      </w:pPr>
    </w:p>
    <w:p w14:paraId="567A48CC" w14:textId="7D3E336F" w:rsidR="00D2125C" w:rsidRDefault="00D2125C" w:rsidP="00B74FD5">
      <w:pPr>
        <w:pStyle w:val="AssignBody"/>
      </w:pPr>
      <w:r>
        <w:t>When Questionnaires are used, it is important that they are kept simple and just include the information that is relevant to the research (Denscombe, 2010). They should be kept specific, have precise wording and be suitable for the target audience; you should take into consideration: the way you pose a question</w:t>
      </w:r>
      <w:r w:rsidR="00BC7FF5">
        <w:t>,</w:t>
      </w:r>
      <w:r>
        <w:t xml:space="preserve"> as it could get taken out of context, use suitable vocabulary and check that the font and size is appropriate for all participants (Austin, 2016). The wording and type of questions used in a questionnaire are quite </w:t>
      </w:r>
      <w:r w:rsidR="002D0E20">
        <w:t>important</w:t>
      </w:r>
      <w:r>
        <w:t xml:space="preserve"> in order to gain the responses that you require (Austin, 2016). Therefore, the researcher had to ensure that their questions were not too complicated or wordy. Furthermore, the researcher tried to include a variety of question types and did not include too many open-ended questions as they can sometimes be too demanding and could cause them to skip the question or stop participating (Cohen and Manion, 2013). </w:t>
      </w:r>
      <w:r w:rsidR="002565F3">
        <w:t>Additionally</w:t>
      </w:r>
      <w:r>
        <w:t>, they talk about it being a limitation for the researcher because it would be time consuming to analyse all of the different responses that they could get back. However, by using a range of question types, the researcher could have a substantial amount of quantitative and qualitative data to analyse (Arthur, 2012). This again is where the complexity of the question comes in because despite it being good to have different question types, it is important to make sure that the participants understand the questions</w:t>
      </w:r>
      <w:r w:rsidR="00105B9E">
        <w:t>;</w:t>
      </w:r>
      <w:r w:rsidR="00CF059C">
        <w:t xml:space="preserve"> </w:t>
      </w:r>
      <w:r w:rsidR="00105B9E">
        <w:t>for example</w:t>
      </w:r>
      <w:r w:rsidR="00CF059C">
        <w:t>,</w:t>
      </w:r>
      <w:r>
        <w:t xml:space="preserve"> the Likert scale or the ranking question could pose difficult</w:t>
      </w:r>
      <w:r w:rsidR="00B73DA9">
        <w:t>ies</w:t>
      </w:r>
      <w:r>
        <w:t xml:space="preserve"> for the respondent</w:t>
      </w:r>
      <w:r w:rsidR="00CB5FE8">
        <w:t>s</w:t>
      </w:r>
      <w:r w:rsidR="0015502C">
        <w:t xml:space="preserve"> to use</w:t>
      </w:r>
      <w:r>
        <w:t>. The questionnaires also could give a lot of statistical data that can be compared and analysed critically w</w:t>
      </w:r>
      <w:r w:rsidR="006D270D">
        <w:t>hereas</w:t>
      </w:r>
      <w:r>
        <w:t xml:space="preserve"> the other research tools would not </w:t>
      </w:r>
      <w:r w:rsidR="006D270D">
        <w:t>produce</w:t>
      </w:r>
      <w:r>
        <w:t xml:space="preserve"> as much </w:t>
      </w:r>
      <w:r w:rsidR="009110F3">
        <w:t>quantitative</w:t>
      </w:r>
      <w:r w:rsidR="00717D78">
        <w:t xml:space="preserve"> data </w:t>
      </w:r>
      <w:r>
        <w:t xml:space="preserve">(National Foundation for Educational Research, 2013). </w:t>
      </w:r>
    </w:p>
    <w:p w14:paraId="2C479EBD" w14:textId="77777777" w:rsidR="00D2125C" w:rsidRDefault="00D2125C" w:rsidP="00B74FD5">
      <w:pPr>
        <w:pStyle w:val="AssignBody"/>
      </w:pPr>
    </w:p>
    <w:p w14:paraId="52A19053" w14:textId="68362F69" w:rsidR="00D2125C" w:rsidRDefault="00D2125C" w:rsidP="00B74FD5">
      <w:pPr>
        <w:pStyle w:val="AssignBody"/>
      </w:pPr>
      <w:r>
        <w:t xml:space="preserve">An ethical researcher was important </w:t>
      </w:r>
      <w:r w:rsidR="00162587">
        <w:t>for</w:t>
      </w:r>
      <w:r>
        <w:t xml:space="preserve"> this study, as the rights of all participants needed to be taken into consideration throughout the whole process.</w:t>
      </w:r>
      <w:r w:rsidR="0047473D">
        <w:t xml:space="preserve"> </w:t>
      </w:r>
      <w:r w:rsidR="00487D24">
        <w:t xml:space="preserve">Before any research took place </w:t>
      </w:r>
      <w:r w:rsidR="00487D24">
        <w:lastRenderedPageBreak/>
        <w:t xml:space="preserve">an ethics form (Appendix </w:t>
      </w:r>
      <w:r w:rsidR="0001557D">
        <w:t>H</w:t>
      </w:r>
      <w:r w:rsidR="00487D24">
        <w:t>)</w:t>
      </w:r>
      <w:r w:rsidR="0047473D">
        <w:t xml:space="preserve"> was filled out and</w:t>
      </w:r>
      <w:r>
        <w:t xml:space="preserve"> </w:t>
      </w:r>
      <w:r w:rsidR="0047473D">
        <w:t>a</w:t>
      </w:r>
      <w:r w:rsidR="00F44F06">
        <w:t>ll parts of the research w</w:t>
      </w:r>
      <w:r w:rsidR="004073D2">
        <w:t>as</w:t>
      </w:r>
      <w:r w:rsidR="00F44F06">
        <w:t xml:space="preserve"> </w:t>
      </w:r>
      <w:r w:rsidR="00A46918">
        <w:t xml:space="preserve">completed </w:t>
      </w:r>
      <w:r w:rsidR="00F44F06">
        <w:t xml:space="preserve">in line with the BERA </w:t>
      </w:r>
      <w:r w:rsidR="002E244E">
        <w:t>(</w:t>
      </w:r>
      <w:r w:rsidR="007353F9">
        <w:t xml:space="preserve">2018) </w:t>
      </w:r>
      <w:r w:rsidR="00F44F06">
        <w:t xml:space="preserve">guidelines </w:t>
      </w:r>
      <w:r w:rsidR="002A1905">
        <w:t xml:space="preserve">and </w:t>
      </w:r>
      <w:r w:rsidR="0063326A">
        <w:t>a</w:t>
      </w:r>
      <w:r w:rsidR="00092FD8">
        <w:t xml:space="preserve">ll </w:t>
      </w:r>
      <w:r w:rsidR="004E5077">
        <w:t xml:space="preserve">partakers will </w:t>
      </w:r>
      <w:r w:rsidR="00975F6A">
        <w:t>be able to express their views freely,</w:t>
      </w:r>
      <w:r w:rsidR="00A26B91">
        <w:t xml:space="preserve"> </w:t>
      </w:r>
      <w:r w:rsidR="0066540E">
        <w:t xml:space="preserve">will not be forced to participate in anything and can </w:t>
      </w:r>
      <w:r w:rsidR="007F3704">
        <w:t>withdraw themselves and their input from the study at any point</w:t>
      </w:r>
      <w:r w:rsidR="0066540E">
        <w:t xml:space="preserve"> throughout (The United Nations</w:t>
      </w:r>
      <w:r w:rsidR="000D7E94">
        <w:t xml:space="preserve"> </w:t>
      </w:r>
      <w:r w:rsidR="00FA202D">
        <w:t>C</w:t>
      </w:r>
      <w:r w:rsidR="00AA0660">
        <w:t>onvention</w:t>
      </w:r>
      <w:r w:rsidR="006D5DD4">
        <w:t xml:space="preserve"> on the </w:t>
      </w:r>
      <w:r w:rsidR="00FA202D">
        <w:t>R</w:t>
      </w:r>
      <w:r w:rsidR="006D5DD4">
        <w:t xml:space="preserve">ights of a </w:t>
      </w:r>
      <w:r w:rsidR="00FA202D">
        <w:t>C</w:t>
      </w:r>
      <w:r w:rsidR="006D5DD4">
        <w:t>hild</w:t>
      </w:r>
      <w:r w:rsidR="00AA59F9">
        <w:t xml:space="preserve">, </w:t>
      </w:r>
      <w:r w:rsidR="00FA202D">
        <w:t>1989)</w:t>
      </w:r>
      <w:r w:rsidR="0066540E">
        <w:t>.</w:t>
      </w:r>
      <w:r w:rsidR="00975F6A">
        <w:t xml:space="preserve"> </w:t>
      </w:r>
      <w:r>
        <w:t xml:space="preserve">It was essential at the beginning of the study for the researcher to gain consent </w:t>
      </w:r>
      <w:r w:rsidR="00232774">
        <w:t xml:space="preserve">from </w:t>
      </w:r>
      <w:r w:rsidR="00137246">
        <w:t>all</w:t>
      </w:r>
      <w:r w:rsidR="00232774">
        <w:t xml:space="preserve"> participants</w:t>
      </w:r>
      <w:r w:rsidR="00F70165">
        <w:t xml:space="preserve">. As the </w:t>
      </w:r>
      <w:r w:rsidR="008939F8">
        <w:t>pupils were under the age of eighteen</w:t>
      </w:r>
      <w:r w:rsidR="00065DB8">
        <w:t>, they were only able to give assent</w:t>
      </w:r>
      <w:r w:rsidR="006C4D48">
        <w:t>,</w:t>
      </w:r>
      <w:r w:rsidR="00065DB8">
        <w:t xml:space="preserve"> </w:t>
      </w:r>
      <w:r w:rsidR="00043979">
        <w:t xml:space="preserve">therefore, </w:t>
      </w:r>
      <w:r w:rsidR="00805514">
        <w:t xml:space="preserve">the </w:t>
      </w:r>
      <w:r w:rsidR="00AF7350">
        <w:t>purpose of the research and where the data would be shared to was explained to the pupils and they had the option to withdraw</w:t>
      </w:r>
      <w:r w:rsidR="006C1E79">
        <w:t>;</w:t>
      </w:r>
      <w:r w:rsidR="00065DB8">
        <w:t xml:space="preserve"> the </w:t>
      </w:r>
      <w:r w:rsidR="00952366">
        <w:t xml:space="preserve">researcher </w:t>
      </w:r>
      <w:r w:rsidR="006C1E79">
        <w:t xml:space="preserve">then </w:t>
      </w:r>
      <w:r w:rsidR="00952366">
        <w:t xml:space="preserve">had to get a consent form (Appendix </w:t>
      </w:r>
      <w:r w:rsidR="0001557D">
        <w:t>I</w:t>
      </w:r>
      <w:r w:rsidR="00952366">
        <w:t xml:space="preserve">) signed by the headteacher to allow </w:t>
      </w:r>
      <w:r w:rsidR="006D1F94">
        <w:t>the research to commence</w:t>
      </w:r>
      <w:r w:rsidR="00A80D7E">
        <w:t xml:space="preserve"> (Blackburn, 2018)</w:t>
      </w:r>
      <w:r w:rsidR="006D1F94">
        <w:t xml:space="preserve">. </w:t>
      </w:r>
      <w:r w:rsidR="00554915">
        <w:t>Throughout the entire study</w:t>
      </w:r>
      <w:r w:rsidR="006C4D48">
        <w:t>,</w:t>
      </w:r>
      <w:r w:rsidR="00554915">
        <w:t xml:space="preserve"> the </w:t>
      </w:r>
      <w:r w:rsidR="00221D10">
        <w:t>investigator had to remain moral and ethical</w:t>
      </w:r>
      <w:r w:rsidR="00701A97">
        <w:t xml:space="preserve"> therefore </w:t>
      </w:r>
      <w:r w:rsidR="00C10F89">
        <w:t>during the interviews the interviewees had withdrawal cards that they could display if they wanted to leave</w:t>
      </w:r>
      <w:r w:rsidR="003A5444">
        <w:t>.</w:t>
      </w:r>
    </w:p>
    <w:p w14:paraId="63F10137" w14:textId="77777777" w:rsidR="00D2125C" w:rsidRDefault="00D2125C" w:rsidP="00E35CC6">
      <w:pPr>
        <w:pStyle w:val="AssignBody"/>
      </w:pPr>
    </w:p>
    <w:p w14:paraId="559D081D" w14:textId="50748239" w:rsidR="00D2125C" w:rsidRPr="009605B5" w:rsidRDefault="00D2125C" w:rsidP="00B970E6">
      <w:pPr>
        <w:pStyle w:val="AssignSubHeader"/>
        <w:rPr>
          <w:sz w:val="22"/>
          <w:szCs w:val="20"/>
        </w:rPr>
      </w:pPr>
      <w:r w:rsidRPr="009605B5">
        <w:rPr>
          <w:sz w:val="22"/>
          <w:szCs w:val="20"/>
        </w:rPr>
        <w:t xml:space="preserve">Findings </w:t>
      </w:r>
      <w:r w:rsidR="00B546E7" w:rsidRPr="009605B5">
        <w:rPr>
          <w:sz w:val="22"/>
          <w:szCs w:val="20"/>
        </w:rPr>
        <w:t>and Discussion</w:t>
      </w:r>
      <w:r w:rsidR="003130D4" w:rsidRPr="009605B5">
        <w:rPr>
          <w:sz w:val="22"/>
          <w:szCs w:val="20"/>
        </w:rPr>
        <w:t xml:space="preserve"> </w:t>
      </w:r>
    </w:p>
    <w:p w14:paraId="63650584" w14:textId="6CB20D23" w:rsidR="00B970E6" w:rsidRPr="00F9020F" w:rsidRDefault="007130BE" w:rsidP="00F9020F">
      <w:pPr>
        <w:pStyle w:val="AssignBody"/>
      </w:pPr>
      <w:r w:rsidRPr="00F9020F">
        <w:t xml:space="preserve">Through </w:t>
      </w:r>
      <w:r w:rsidR="000F6C7E" w:rsidRPr="00F9020F">
        <w:t xml:space="preserve">conducting the research, it was suggested that </w:t>
      </w:r>
      <w:r w:rsidR="00F853A8" w:rsidRPr="00F9020F">
        <w:t>specific feedback can support children’s learning if it is given in a meaningful and contextual way.</w:t>
      </w:r>
      <w:r w:rsidR="002A1B19" w:rsidRPr="00F9020F">
        <w:t xml:space="preserve"> The research findings </w:t>
      </w:r>
      <w:r w:rsidR="00224DEC" w:rsidRPr="00F9020F">
        <w:t>support</w:t>
      </w:r>
      <w:r w:rsidR="002A1B19" w:rsidRPr="00F9020F">
        <w:t xml:space="preserve"> the hypothesis </w:t>
      </w:r>
      <w:r w:rsidR="001F0467" w:rsidRPr="00F9020F">
        <w:t xml:space="preserve">as </w:t>
      </w:r>
      <w:r w:rsidR="0052650E" w:rsidRPr="00F9020F">
        <w:t>teacher X</w:t>
      </w:r>
      <w:r w:rsidR="00C461DA" w:rsidRPr="00F9020F">
        <w:t xml:space="preserve"> strongly agrees </w:t>
      </w:r>
      <w:r w:rsidR="00DE2285" w:rsidRPr="00F9020F">
        <w:t xml:space="preserve">in the questionnaire </w:t>
      </w:r>
      <w:r w:rsidR="00C461DA" w:rsidRPr="00F9020F">
        <w:t>(Appendix</w:t>
      </w:r>
      <w:r w:rsidR="00AA6AEF" w:rsidRPr="00F9020F">
        <w:t xml:space="preserve"> </w:t>
      </w:r>
      <w:r w:rsidR="0001557D" w:rsidRPr="00F9020F">
        <w:t>J</w:t>
      </w:r>
      <w:r w:rsidR="00224DEC" w:rsidRPr="00F9020F">
        <w:t xml:space="preserve">) that the </w:t>
      </w:r>
      <w:r w:rsidR="001E109D" w:rsidRPr="00F9020F">
        <w:t>feedback given must be meaningful</w:t>
      </w:r>
      <w:r w:rsidR="00A90689" w:rsidRPr="00F9020F">
        <w:t>. Furthermore,</w:t>
      </w:r>
      <w:r w:rsidR="001E109D" w:rsidRPr="00F9020F">
        <w:t xml:space="preserve"> the children </w:t>
      </w:r>
      <w:r w:rsidR="00401388" w:rsidRPr="00F9020F">
        <w:t xml:space="preserve">stated in the interview </w:t>
      </w:r>
      <w:r w:rsidR="004C4860" w:rsidRPr="00F9020F">
        <w:t xml:space="preserve">(Appendix </w:t>
      </w:r>
      <w:r w:rsidR="0001557D" w:rsidRPr="00F9020F">
        <w:t>K</w:t>
      </w:r>
      <w:r w:rsidR="004C4860" w:rsidRPr="00F9020F">
        <w:t xml:space="preserve">) that if the feedback given to them </w:t>
      </w:r>
      <w:r w:rsidR="000908CC" w:rsidRPr="00F9020F">
        <w:t xml:space="preserve">is not meaningful, </w:t>
      </w:r>
      <w:r w:rsidR="004C4860" w:rsidRPr="00F9020F">
        <w:t xml:space="preserve">then they are not going to be able to progress in their learning. </w:t>
      </w:r>
      <w:r w:rsidR="00500147" w:rsidRPr="00F9020F">
        <w:t xml:space="preserve">A range of </w:t>
      </w:r>
      <w:r w:rsidR="00104E9E" w:rsidRPr="00F9020F">
        <w:t xml:space="preserve">responses were received </w:t>
      </w:r>
      <w:r w:rsidR="001E70DE" w:rsidRPr="00F9020F">
        <w:t xml:space="preserve">from pupils, some that </w:t>
      </w:r>
      <w:r w:rsidR="00B544A4" w:rsidRPr="00F9020F">
        <w:t>challenged</w:t>
      </w:r>
      <w:r w:rsidR="001E70DE" w:rsidRPr="00F9020F">
        <w:t xml:space="preserve"> the teacher</w:t>
      </w:r>
      <w:r w:rsidR="00B544A4" w:rsidRPr="00F9020F">
        <w:t xml:space="preserve">’s </w:t>
      </w:r>
      <w:r w:rsidR="00416CE1" w:rsidRPr="00F9020F">
        <w:t xml:space="preserve">beliefs </w:t>
      </w:r>
      <w:r w:rsidR="001E70DE" w:rsidRPr="00F9020F">
        <w:t xml:space="preserve">and some that </w:t>
      </w:r>
      <w:r w:rsidR="004E6AA7" w:rsidRPr="00F9020F">
        <w:t xml:space="preserve">supported the teacher. It should be recognised that both the teacher and pupils could </w:t>
      </w:r>
      <w:r w:rsidR="00E70DC0" w:rsidRPr="00F9020F">
        <w:t xml:space="preserve">have different </w:t>
      </w:r>
      <w:r w:rsidR="00416CE1" w:rsidRPr="00F9020F">
        <w:t xml:space="preserve">outlooks on feedback as they look at it from two different perspectives. </w:t>
      </w:r>
      <w:r w:rsidR="00614586" w:rsidRPr="00F9020F">
        <w:t>One example of this is</w:t>
      </w:r>
      <w:r w:rsidR="00771C92" w:rsidRPr="00F9020F">
        <w:t xml:space="preserve"> </w:t>
      </w:r>
      <w:r w:rsidR="009D6FA4" w:rsidRPr="00F9020F">
        <w:t>that</w:t>
      </w:r>
      <w:r w:rsidR="005A08A6" w:rsidRPr="00F9020F">
        <w:t xml:space="preserve"> some</w:t>
      </w:r>
      <w:r w:rsidR="00771C92" w:rsidRPr="00F9020F">
        <w:t xml:space="preserve"> children </w:t>
      </w:r>
      <w:r w:rsidR="009D6FA4" w:rsidRPr="00F9020F">
        <w:t xml:space="preserve">said in their </w:t>
      </w:r>
      <w:r w:rsidR="005A08A6" w:rsidRPr="00F9020F">
        <w:t>questionnaire</w:t>
      </w:r>
      <w:r w:rsidR="005206DF" w:rsidRPr="00F9020F">
        <w:t xml:space="preserve">s </w:t>
      </w:r>
      <w:r w:rsidR="005A08A6" w:rsidRPr="00F9020F">
        <w:t xml:space="preserve">(Appendix </w:t>
      </w:r>
      <w:r w:rsidR="0001557D" w:rsidRPr="00F9020F">
        <w:t>L</w:t>
      </w:r>
      <w:r w:rsidR="005A08A6" w:rsidRPr="00F9020F">
        <w:t xml:space="preserve">) </w:t>
      </w:r>
      <w:r w:rsidR="005206DF" w:rsidRPr="00F9020F">
        <w:t>t</w:t>
      </w:r>
      <w:r w:rsidR="005A08A6" w:rsidRPr="00F9020F">
        <w:t xml:space="preserve">hat </w:t>
      </w:r>
      <w:r w:rsidR="009D6FA4" w:rsidRPr="00F9020F">
        <w:t xml:space="preserve">they </w:t>
      </w:r>
      <w:r w:rsidR="00771C92" w:rsidRPr="00F9020F">
        <w:t>pref</w:t>
      </w:r>
      <w:r w:rsidR="0025564B" w:rsidRPr="00F9020F">
        <w:t>er to act on written feedback because it is there for them to see and they can refer back to it</w:t>
      </w:r>
      <w:r w:rsidR="0052650E" w:rsidRPr="00F9020F">
        <w:t xml:space="preserve">, whereas teacher X states </w:t>
      </w:r>
      <w:r w:rsidR="005206DF" w:rsidRPr="00F9020F">
        <w:t>in her</w:t>
      </w:r>
      <w:r w:rsidR="00E1214A" w:rsidRPr="00F9020F">
        <w:t xml:space="preserve"> interview</w:t>
      </w:r>
      <w:r w:rsidR="005206DF" w:rsidRPr="00F9020F">
        <w:t xml:space="preserve"> (Appendix </w:t>
      </w:r>
      <w:r w:rsidR="0001557D" w:rsidRPr="00F9020F">
        <w:t>M</w:t>
      </w:r>
      <w:r w:rsidR="005206DF" w:rsidRPr="00F9020F">
        <w:t xml:space="preserve">) </w:t>
      </w:r>
      <w:r w:rsidR="0052650E" w:rsidRPr="00F9020F">
        <w:t xml:space="preserve">that </w:t>
      </w:r>
      <w:r w:rsidR="00662312" w:rsidRPr="00F9020F">
        <w:t xml:space="preserve">most </w:t>
      </w:r>
      <w:r w:rsidR="0052650E" w:rsidRPr="00F9020F">
        <w:t xml:space="preserve">children </w:t>
      </w:r>
      <w:r w:rsidR="00B248AF" w:rsidRPr="00F9020F">
        <w:t xml:space="preserve">act on verbal feedback </w:t>
      </w:r>
      <w:r w:rsidR="000B0705" w:rsidRPr="00F9020F">
        <w:t xml:space="preserve">better because they </w:t>
      </w:r>
      <w:r w:rsidR="005206DF" w:rsidRPr="00F9020F">
        <w:t xml:space="preserve">receive it </w:t>
      </w:r>
      <w:r w:rsidR="00135BBF" w:rsidRPr="00F9020F">
        <w:t xml:space="preserve">during the lesson and must complete the changes or act on the advice given </w:t>
      </w:r>
      <w:r w:rsidR="00F538CF" w:rsidRPr="00F9020F">
        <w:t xml:space="preserve">immediately. </w:t>
      </w:r>
      <w:r w:rsidR="00135BBF" w:rsidRPr="00F9020F">
        <w:t xml:space="preserve"> </w:t>
      </w:r>
      <w:r w:rsidR="008E4051" w:rsidRPr="00F9020F">
        <w:t xml:space="preserve">Despite this, the teacher </w:t>
      </w:r>
      <w:r w:rsidR="00F06FF6" w:rsidRPr="00F9020F">
        <w:t>sugges</w:t>
      </w:r>
      <w:r w:rsidR="003E4DB0" w:rsidRPr="00F9020F">
        <w:t xml:space="preserve">ts </w:t>
      </w:r>
      <w:r w:rsidR="00BE263A" w:rsidRPr="00F9020F">
        <w:t xml:space="preserve">(Appendix </w:t>
      </w:r>
      <w:r w:rsidR="0001557D" w:rsidRPr="00F9020F">
        <w:t>N</w:t>
      </w:r>
      <w:r w:rsidR="00BE263A" w:rsidRPr="00F9020F">
        <w:t>)</w:t>
      </w:r>
      <w:r w:rsidR="00BA605B" w:rsidRPr="00F9020F">
        <w:t xml:space="preserve"> </w:t>
      </w:r>
      <w:r w:rsidR="00F06FF6" w:rsidRPr="00F9020F">
        <w:t xml:space="preserve">that </w:t>
      </w:r>
      <w:r w:rsidR="00662312" w:rsidRPr="00F9020F">
        <w:t>she</w:t>
      </w:r>
      <w:r w:rsidR="00F06FF6" w:rsidRPr="00F9020F">
        <w:t xml:space="preserve"> ha</w:t>
      </w:r>
      <w:r w:rsidR="00662312" w:rsidRPr="00F9020F">
        <w:t>s</w:t>
      </w:r>
      <w:r w:rsidR="00F06FF6" w:rsidRPr="00F9020F">
        <w:t xml:space="preserve"> no particular preference </w:t>
      </w:r>
      <w:r w:rsidR="00BA605B" w:rsidRPr="00F9020F">
        <w:t xml:space="preserve">over which form of feedback is most useful and that </w:t>
      </w:r>
      <w:r w:rsidR="005121DE" w:rsidRPr="00F9020F">
        <w:t xml:space="preserve">it depends on the </w:t>
      </w:r>
      <w:r w:rsidR="001E288D" w:rsidRPr="00F9020F">
        <w:t>lesson</w:t>
      </w:r>
      <w:r w:rsidR="005121DE" w:rsidRPr="00F9020F">
        <w:t xml:space="preserve"> as to </w:t>
      </w:r>
      <w:r w:rsidR="003D6404" w:rsidRPr="00F9020F">
        <w:t xml:space="preserve">what is more suitable. </w:t>
      </w:r>
    </w:p>
    <w:p w14:paraId="38A96B18" w14:textId="567E51EE" w:rsidR="00524B60" w:rsidRPr="00F9020F" w:rsidRDefault="00524B60" w:rsidP="00F9020F">
      <w:pPr>
        <w:pStyle w:val="AssignBody"/>
      </w:pPr>
    </w:p>
    <w:p w14:paraId="6FF8BB35" w14:textId="05AEFA2B" w:rsidR="00164AF6" w:rsidRPr="00F9020F" w:rsidRDefault="009C7C07" w:rsidP="00F9020F">
      <w:pPr>
        <w:pStyle w:val="AssignBody"/>
      </w:pPr>
      <w:r w:rsidRPr="00F9020F">
        <w:t>In terms of pushing the children</w:t>
      </w:r>
      <w:r w:rsidR="00A72F01" w:rsidRPr="00F9020F">
        <w:t>’</w:t>
      </w:r>
      <w:r w:rsidRPr="00F9020F">
        <w:t>s learning forward, teacher X talked about</w:t>
      </w:r>
      <w:r w:rsidR="000E5C0D" w:rsidRPr="00F9020F">
        <w:t xml:space="preserve"> verbal feedback being the most effective way </w:t>
      </w:r>
      <w:r w:rsidR="00816B2A" w:rsidRPr="00F9020F">
        <w:t xml:space="preserve">because it can have an </w:t>
      </w:r>
      <w:r w:rsidR="00D86995" w:rsidRPr="00F9020F">
        <w:t xml:space="preserve">immediate </w:t>
      </w:r>
      <w:r w:rsidR="00816B2A" w:rsidRPr="00F9020F">
        <w:t xml:space="preserve">impact </w:t>
      </w:r>
      <w:r w:rsidR="001803BB" w:rsidRPr="00F9020F">
        <w:t xml:space="preserve">if the children respond to it. </w:t>
      </w:r>
      <w:r w:rsidR="00C362E2" w:rsidRPr="00F9020F">
        <w:t xml:space="preserve">As mentioned previously in </w:t>
      </w:r>
      <w:r w:rsidR="003373DA" w:rsidRPr="00F9020F">
        <w:t xml:space="preserve">the literature review, </w:t>
      </w:r>
      <w:r w:rsidR="005D6208" w:rsidRPr="00F9020F">
        <w:t>there is not a lot of re</w:t>
      </w:r>
      <w:r w:rsidR="00D86995" w:rsidRPr="00F9020F">
        <w:t>search</w:t>
      </w:r>
      <w:r w:rsidR="005D6208" w:rsidRPr="00F9020F">
        <w:t xml:space="preserve"> that prove</w:t>
      </w:r>
      <w:r w:rsidR="00D86995" w:rsidRPr="00F9020F">
        <w:t>s</w:t>
      </w:r>
      <w:r w:rsidR="005D6208" w:rsidRPr="00F9020F">
        <w:t xml:space="preserve"> </w:t>
      </w:r>
      <w:r w:rsidR="00CF5872" w:rsidRPr="00F9020F">
        <w:t xml:space="preserve">verbal feedback to be the most </w:t>
      </w:r>
      <w:r w:rsidR="00C90563" w:rsidRPr="00F9020F">
        <w:t>useful,</w:t>
      </w:r>
      <w:r w:rsidR="00CF5872" w:rsidRPr="00F9020F">
        <w:t xml:space="preserve"> but it </w:t>
      </w:r>
      <w:r w:rsidR="008D56C4" w:rsidRPr="00F9020F">
        <w:t>could be</w:t>
      </w:r>
      <w:r w:rsidR="00CF5872" w:rsidRPr="00F9020F">
        <w:t xml:space="preserve"> the </w:t>
      </w:r>
      <w:r w:rsidR="00282759" w:rsidRPr="00F9020F">
        <w:t>teacher’s</w:t>
      </w:r>
      <w:r w:rsidR="00CF5872" w:rsidRPr="00F9020F">
        <w:t xml:space="preserve"> preference and what works best </w:t>
      </w:r>
      <w:r w:rsidR="00643F90" w:rsidRPr="00F9020F">
        <w:t>for</w:t>
      </w:r>
      <w:r w:rsidR="00CF5872" w:rsidRPr="00F9020F">
        <w:t xml:space="preserve"> their class</w:t>
      </w:r>
      <w:r w:rsidR="008C0F3F" w:rsidRPr="00F9020F">
        <w:t xml:space="preserve"> (</w:t>
      </w:r>
      <w:r w:rsidR="00024C31" w:rsidRPr="00F9020F">
        <w:t>Department for Education, 2018)</w:t>
      </w:r>
      <w:r w:rsidR="00CF5872" w:rsidRPr="00F9020F">
        <w:t xml:space="preserve">. </w:t>
      </w:r>
      <w:r w:rsidR="00964107" w:rsidRPr="00F9020F">
        <w:t xml:space="preserve">It was also mentioned in the literature review that </w:t>
      </w:r>
      <w:r w:rsidR="003806AC" w:rsidRPr="00F9020F">
        <w:t xml:space="preserve">Grigg (2015) states that </w:t>
      </w:r>
      <w:r w:rsidR="001B58C5" w:rsidRPr="00F9020F">
        <w:t xml:space="preserve">the </w:t>
      </w:r>
      <w:r w:rsidR="003806AC" w:rsidRPr="00F9020F">
        <w:t xml:space="preserve">majority </w:t>
      </w:r>
      <w:r w:rsidR="00AD027D" w:rsidRPr="00F9020F">
        <w:t xml:space="preserve">of children prefer verbal </w:t>
      </w:r>
      <w:r w:rsidR="00AD027D" w:rsidRPr="00F9020F">
        <w:lastRenderedPageBreak/>
        <w:t>feedback. However, i</w:t>
      </w:r>
      <w:r w:rsidR="008C0F3F" w:rsidRPr="00F9020F">
        <w:t xml:space="preserve">n this case, a lot </w:t>
      </w:r>
      <w:r w:rsidR="00C45610" w:rsidRPr="00F9020F">
        <w:t xml:space="preserve">of the children </w:t>
      </w:r>
      <w:r w:rsidR="00993BE6" w:rsidRPr="00F9020F">
        <w:t xml:space="preserve">disagree with Grigg (2015) as </w:t>
      </w:r>
      <w:r w:rsidR="00496C83" w:rsidRPr="00F9020F">
        <w:t>62</w:t>
      </w:r>
      <w:r w:rsidR="0002085D" w:rsidRPr="00F9020F">
        <w:t>% of children who completed the questionnaire</w:t>
      </w:r>
      <w:r w:rsidR="00BA6171" w:rsidRPr="00F9020F">
        <w:t xml:space="preserve"> (Appendix </w:t>
      </w:r>
      <w:r w:rsidR="0001557D" w:rsidRPr="00F9020F">
        <w:t>O</w:t>
      </w:r>
      <w:r w:rsidR="00BA6171" w:rsidRPr="00F9020F">
        <w:t>)</w:t>
      </w:r>
      <w:r w:rsidR="009E43D4" w:rsidRPr="00F9020F">
        <w:t xml:space="preserve"> </w:t>
      </w:r>
      <w:r w:rsidR="000F46EB" w:rsidRPr="00F9020F">
        <w:t>chose written feedback as the most useful</w:t>
      </w:r>
      <w:r w:rsidR="00447593" w:rsidRPr="00F9020F">
        <w:t xml:space="preserve"> form.</w:t>
      </w:r>
      <w:r w:rsidR="00C96237" w:rsidRPr="00F9020F">
        <w:t xml:space="preserve"> Within the interview</w:t>
      </w:r>
      <w:r w:rsidR="00C90563" w:rsidRPr="00F9020F">
        <w:t xml:space="preserve"> (Appendix </w:t>
      </w:r>
      <w:r w:rsidR="0001557D" w:rsidRPr="00F9020F">
        <w:t>P</w:t>
      </w:r>
      <w:r w:rsidR="00C90563" w:rsidRPr="00F9020F">
        <w:t>)</w:t>
      </w:r>
      <w:r w:rsidR="00C96237" w:rsidRPr="00F9020F">
        <w:t xml:space="preserve">, </w:t>
      </w:r>
      <w:r w:rsidR="00266AC9" w:rsidRPr="00F9020F">
        <w:t xml:space="preserve">pupil D </w:t>
      </w:r>
      <w:r w:rsidR="00C96237" w:rsidRPr="00F9020F">
        <w:t>further expanded on why they prefer written feedback</w:t>
      </w:r>
      <w:r w:rsidR="00456B57" w:rsidRPr="00F9020F">
        <w:t xml:space="preserve">, </w:t>
      </w:r>
      <w:r w:rsidR="005C1639" w:rsidRPr="00F9020F">
        <w:t>stating that they find it useful when they are doing a new piece of work because they can flick back to see comments on how they’ve got to improve</w:t>
      </w:r>
      <w:r w:rsidR="00164AF6" w:rsidRPr="00F9020F">
        <w:t>.</w:t>
      </w:r>
    </w:p>
    <w:p w14:paraId="0B79D307" w14:textId="5BA1666B" w:rsidR="00F462CE" w:rsidRPr="00F9020F" w:rsidRDefault="00F462CE" w:rsidP="00F9020F">
      <w:pPr>
        <w:pStyle w:val="AssignBody"/>
      </w:pPr>
    </w:p>
    <w:p w14:paraId="59E2FD86" w14:textId="678F85E1" w:rsidR="00F462CE" w:rsidRPr="00F9020F" w:rsidRDefault="00487F8A" w:rsidP="00F9020F">
      <w:pPr>
        <w:pStyle w:val="AssignBody"/>
      </w:pPr>
      <w:r w:rsidRPr="00F9020F">
        <w:t xml:space="preserve">When taking observations at three different </w:t>
      </w:r>
      <w:r w:rsidR="00033A88" w:rsidRPr="00F9020F">
        <w:t xml:space="preserve">stages throughout lessons, it was clear to see when the most feedback is given out whether that be verbal or written. It has been taken into consideration that </w:t>
      </w:r>
      <w:r w:rsidR="00093B51" w:rsidRPr="00F9020F">
        <w:t xml:space="preserve">this </w:t>
      </w:r>
      <w:r w:rsidR="00EB02FA" w:rsidRPr="00F9020F">
        <w:t>was</w:t>
      </w:r>
      <w:r w:rsidR="00093B51" w:rsidRPr="00F9020F">
        <w:t xml:space="preserve"> small scale</w:t>
      </w:r>
      <w:r w:rsidR="00EB02FA" w:rsidRPr="00F9020F">
        <w:t xml:space="preserve"> </w:t>
      </w:r>
      <w:r w:rsidR="000258DF" w:rsidRPr="00F9020F">
        <w:t xml:space="preserve">research therefore </w:t>
      </w:r>
      <w:r w:rsidR="003E484A" w:rsidRPr="00F9020F">
        <w:t xml:space="preserve">there is only a small sample of research to </w:t>
      </w:r>
      <w:r w:rsidR="00A26621" w:rsidRPr="00F9020F">
        <w:t>analyse</w:t>
      </w:r>
      <w:r w:rsidR="003E484A" w:rsidRPr="00F9020F">
        <w:t xml:space="preserve">. </w:t>
      </w:r>
      <w:r w:rsidR="00FC6C9E" w:rsidRPr="00F9020F">
        <w:t>From comparing the three observation</w:t>
      </w:r>
      <w:r w:rsidR="00977F60" w:rsidRPr="00F9020F">
        <w:t xml:space="preserve"> schedules (Appendix </w:t>
      </w:r>
      <w:r w:rsidR="0001557D" w:rsidRPr="00F9020F">
        <w:t>Q</w:t>
      </w:r>
      <w:r w:rsidR="00EB700D" w:rsidRPr="00F9020F">
        <w:t xml:space="preserve">, </w:t>
      </w:r>
      <w:r w:rsidR="0001557D" w:rsidRPr="00F9020F">
        <w:t>R</w:t>
      </w:r>
      <w:r w:rsidR="00EB700D" w:rsidRPr="00F9020F">
        <w:t xml:space="preserve"> and </w:t>
      </w:r>
      <w:r w:rsidR="0001557D" w:rsidRPr="00F9020F">
        <w:t>S</w:t>
      </w:r>
      <w:r w:rsidR="008A30FC" w:rsidRPr="00F9020F">
        <w:t>)</w:t>
      </w:r>
      <w:r w:rsidR="002D2085" w:rsidRPr="00F9020F">
        <w:t xml:space="preserve">, </w:t>
      </w:r>
      <w:r w:rsidR="003860C7" w:rsidRPr="00F9020F">
        <w:t xml:space="preserve">there is some evidence to show that </w:t>
      </w:r>
      <w:r w:rsidR="005D3622" w:rsidRPr="00F9020F">
        <w:t xml:space="preserve">the most meaningful feedback is given in the </w:t>
      </w:r>
      <w:r w:rsidR="002773DB" w:rsidRPr="00F9020F">
        <w:t>middle of the lesson</w:t>
      </w:r>
      <w:r w:rsidR="00433361">
        <w:t xml:space="preserve">; this is also when the most </w:t>
      </w:r>
      <w:r w:rsidR="009521DE">
        <w:t>verbal feedback is given</w:t>
      </w:r>
      <w:r w:rsidR="00D12060">
        <w:t xml:space="preserve"> which could suggest that </w:t>
      </w:r>
      <w:r w:rsidR="001E6E6A">
        <w:t xml:space="preserve">verbal is </w:t>
      </w:r>
      <w:r w:rsidR="00095433">
        <w:t xml:space="preserve">the most meaningful </w:t>
      </w:r>
      <w:r w:rsidR="00FF4582">
        <w:t xml:space="preserve">form of feedback. </w:t>
      </w:r>
      <w:r w:rsidR="0053137B" w:rsidRPr="00F9020F">
        <w:t>Similarly,</w:t>
      </w:r>
      <w:r w:rsidR="00174A2D" w:rsidRPr="00F9020F">
        <w:t xml:space="preserve"> to Bruner’s</w:t>
      </w:r>
      <w:r w:rsidR="00304D53" w:rsidRPr="00F9020F">
        <w:t xml:space="preserve"> (1960) </w:t>
      </w:r>
      <w:r w:rsidR="00525835" w:rsidRPr="00F9020F">
        <w:t>theory the S</w:t>
      </w:r>
      <w:r w:rsidR="00483317" w:rsidRPr="00F9020F">
        <w:t xml:space="preserve">piral </w:t>
      </w:r>
      <w:r w:rsidR="00525835" w:rsidRPr="00F9020F">
        <w:t>Curriculum</w:t>
      </w:r>
      <w:r w:rsidR="00483317" w:rsidRPr="00F9020F">
        <w:t xml:space="preserve">, as mentioned previously, </w:t>
      </w:r>
      <w:r w:rsidR="000A7C71" w:rsidRPr="00F9020F">
        <w:t xml:space="preserve">if the children are </w:t>
      </w:r>
      <w:r w:rsidR="00C71051" w:rsidRPr="00F9020F">
        <w:t xml:space="preserve">getting active feedback whilst completing their work, it is allowing room for the knowledge to expand and the learning to go further. </w:t>
      </w:r>
      <w:r w:rsidR="003B4790" w:rsidRPr="00F9020F">
        <w:t xml:space="preserve">Furthermore, the second observation (Appendix </w:t>
      </w:r>
      <w:r w:rsidR="0094059F" w:rsidRPr="00F9020F">
        <w:t>T</w:t>
      </w:r>
      <w:r w:rsidR="003B4790" w:rsidRPr="00F9020F">
        <w:t xml:space="preserve">) is when the most written feedback was given </w:t>
      </w:r>
      <w:r w:rsidR="00EA6A00" w:rsidRPr="00F9020F">
        <w:t xml:space="preserve">as well </w:t>
      </w:r>
      <w:r w:rsidR="003B4790" w:rsidRPr="00F9020F">
        <w:t>but this tend</w:t>
      </w:r>
      <w:r w:rsidR="00EA6A00" w:rsidRPr="00F9020F">
        <w:t xml:space="preserve">ed </w:t>
      </w:r>
      <w:r w:rsidR="003B4790" w:rsidRPr="00F9020F">
        <w:t xml:space="preserve">to be </w:t>
      </w:r>
      <w:r w:rsidR="00801953" w:rsidRPr="00F9020F">
        <w:t xml:space="preserve">long term targets that the children are continuously working on. Unfortunately, </w:t>
      </w:r>
      <w:r w:rsidR="00CD3C76" w:rsidRPr="00F9020F">
        <w:t xml:space="preserve">the observer was unable to see much written feedback as teacher X was keen </w:t>
      </w:r>
      <w:r w:rsidR="00763D62" w:rsidRPr="00F9020F">
        <w:t xml:space="preserve">to give verbal feedback and mark the books at the end of the </w:t>
      </w:r>
      <w:r w:rsidR="00831CBD" w:rsidRPr="00F9020F">
        <w:t>day</w:t>
      </w:r>
      <w:r w:rsidR="00763D62" w:rsidRPr="00F9020F">
        <w:t xml:space="preserve">. However, this backs up </w:t>
      </w:r>
      <w:r w:rsidR="001955E8">
        <w:t>their s</w:t>
      </w:r>
      <w:r w:rsidR="00763D62" w:rsidRPr="00F9020F">
        <w:t xml:space="preserve">tatement </w:t>
      </w:r>
      <w:r w:rsidR="00E02410" w:rsidRPr="00F9020F">
        <w:t xml:space="preserve">(Appendix </w:t>
      </w:r>
      <w:r w:rsidR="0001557D" w:rsidRPr="00F9020F">
        <w:t>M</w:t>
      </w:r>
      <w:r w:rsidR="00E02410" w:rsidRPr="00F9020F">
        <w:t xml:space="preserve">) </w:t>
      </w:r>
      <w:r w:rsidR="00763D62" w:rsidRPr="00F9020F">
        <w:t xml:space="preserve">on the pupils </w:t>
      </w:r>
      <w:r w:rsidR="00FD2739" w:rsidRPr="00F9020F">
        <w:t xml:space="preserve">responding to verbal feedback immediately as </w:t>
      </w:r>
      <w:r w:rsidR="00E02410" w:rsidRPr="00F9020F">
        <w:t>the observer could see the children making adjustments</w:t>
      </w:r>
      <w:r w:rsidR="001A45D5" w:rsidRPr="00F9020F">
        <w:t xml:space="preserve"> and improvements</w:t>
      </w:r>
      <w:r w:rsidR="00E02410" w:rsidRPr="00F9020F">
        <w:t xml:space="preserve"> to their work</w:t>
      </w:r>
      <w:r w:rsidR="001A45D5" w:rsidRPr="00F9020F">
        <w:t xml:space="preserve">. </w:t>
      </w:r>
      <w:r w:rsidR="003D5D09" w:rsidRPr="00F9020F">
        <w:t xml:space="preserve">Whilst observing, the researcher </w:t>
      </w:r>
      <w:r w:rsidR="008A1A3C" w:rsidRPr="00F9020F">
        <w:t xml:space="preserve">completed a </w:t>
      </w:r>
      <w:r w:rsidR="006016B6" w:rsidRPr="00F9020F">
        <w:t>Leuven scale on two randomly selected pupils</w:t>
      </w:r>
      <w:r w:rsidR="00420EBA" w:rsidRPr="00F9020F">
        <w:t xml:space="preserve"> (Appendix </w:t>
      </w:r>
      <w:r w:rsidR="00F94B62" w:rsidRPr="00F9020F">
        <w:t>T</w:t>
      </w:r>
      <w:r w:rsidR="00420EBA" w:rsidRPr="00F9020F">
        <w:t xml:space="preserve"> and </w:t>
      </w:r>
      <w:r w:rsidR="00F94B62" w:rsidRPr="00F9020F">
        <w:t>U</w:t>
      </w:r>
      <w:r w:rsidR="00420EBA" w:rsidRPr="00F9020F">
        <w:t>)</w:t>
      </w:r>
      <w:r w:rsidR="006016B6" w:rsidRPr="00F9020F">
        <w:t xml:space="preserve">. </w:t>
      </w:r>
      <w:r w:rsidR="000F252E" w:rsidRPr="00F9020F">
        <w:t xml:space="preserve">The Leuven scale identifies how engaged the </w:t>
      </w:r>
      <w:r w:rsidR="00DF3C71" w:rsidRPr="00F9020F">
        <w:t>pupils</w:t>
      </w:r>
      <w:r w:rsidR="000F252E" w:rsidRPr="00F9020F">
        <w:t xml:space="preserve"> are with the task</w:t>
      </w:r>
      <w:r w:rsidR="00C9649F" w:rsidRPr="00F9020F">
        <w:t xml:space="preserve"> and </w:t>
      </w:r>
      <w:r w:rsidR="00343A91" w:rsidRPr="00F9020F">
        <w:t>assess</w:t>
      </w:r>
      <w:r w:rsidR="00057B94" w:rsidRPr="00F9020F">
        <w:t>es their wellbeing</w:t>
      </w:r>
      <w:r w:rsidR="009201E8" w:rsidRPr="00F9020F">
        <w:t xml:space="preserve">. Pupil X showed </w:t>
      </w:r>
      <w:r w:rsidR="006418E7" w:rsidRPr="00F9020F">
        <w:t xml:space="preserve">limited engagement at level three and seemed to be doing </w:t>
      </w:r>
      <w:r w:rsidR="00116BF4" w:rsidRPr="00F9020F">
        <w:t>bare minimal wor</w:t>
      </w:r>
      <w:r w:rsidR="00B67AC8" w:rsidRPr="00F9020F">
        <w:t xml:space="preserve">k, whilst pupil Y </w:t>
      </w:r>
      <w:r w:rsidR="009B0976" w:rsidRPr="00F9020F">
        <w:t>was engaging thoroughly with the activity showing extremely high well-being</w:t>
      </w:r>
      <w:r w:rsidR="0004464E" w:rsidRPr="00F9020F">
        <w:t xml:space="preserve">. </w:t>
      </w:r>
      <w:r w:rsidR="00DD0C76" w:rsidRPr="00F9020F">
        <w:t xml:space="preserve">As noted in the </w:t>
      </w:r>
      <w:r w:rsidR="00CC7A10" w:rsidRPr="00F9020F">
        <w:t>observer’s</w:t>
      </w:r>
      <w:r w:rsidR="00DD0C76" w:rsidRPr="00F9020F">
        <w:t xml:space="preserve"> observation form (Appendix </w:t>
      </w:r>
      <w:r w:rsidR="00F94B62" w:rsidRPr="00F9020F">
        <w:t>V</w:t>
      </w:r>
      <w:r w:rsidR="00CC7A10" w:rsidRPr="00F9020F">
        <w:t>)</w:t>
      </w:r>
      <w:r w:rsidR="00451EFE" w:rsidRPr="00F9020F">
        <w:t xml:space="preserve">, there was very little support given to </w:t>
      </w:r>
      <w:r w:rsidR="00BC1516" w:rsidRPr="00F9020F">
        <w:t>pupil X</w:t>
      </w:r>
      <w:r w:rsidR="00D61C5E" w:rsidRPr="00F9020F">
        <w:t xml:space="preserve"> who was a lower ability pupil</w:t>
      </w:r>
      <w:r w:rsidR="008E7712" w:rsidRPr="00F9020F">
        <w:t>; perhaps if there was more verbal feedback and communication with the teacher, it might encourage them to</w:t>
      </w:r>
      <w:r w:rsidR="00A42C04" w:rsidRPr="00F9020F">
        <w:t xml:space="preserve"> engage more in the activity. </w:t>
      </w:r>
      <w:r w:rsidR="00A2370A" w:rsidRPr="00F9020F">
        <w:t xml:space="preserve">These results are not fully reliable as </w:t>
      </w:r>
      <w:r w:rsidR="00EA412D" w:rsidRPr="00F9020F">
        <w:t>it was only taken over one lesson and for the researcher to see if feedback ha</w:t>
      </w:r>
      <w:r w:rsidR="00A93A90" w:rsidRPr="00F9020F">
        <w:t>s</w:t>
      </w:r>
      <w:r w:rsidR="00EA412D" w:rsidRPr="00F9020F">
        <w:t xml:space="preserve"> an impact on children’s well-being, </w:t>
      </w:r>
      <w:r w:rsidR="00A93A90" w:rsidRPr="00F9020F">
        <w:t xml:space="preserve">there would need to be a larger sample done over a longer period of time. </w:t>
      </w:r>
    </w:p>
    <w:p w14:paraId="46A6EBAE" w14:textId="77777777" w:rsidR="00BD7BFA" w:rsidRPr="00F9020F" w:rsidRDefault="00BD7BFA" w:rsidP="00F9020F">
      <w:pPr>
        <w:pStyle w:val="AssignBody"/>
      </w:pPr>
    </w:p>
    <w:p w14:paraId="31460D75" w14:textId="262452F5" w:rsidR="00D2125C" w:rsidRPr="00F9020F" w:rsidRDefault="009C7F62" w:rsidP="00F9020F">
      <w:pPr>
        <w:pStyle w:val="AssignBody"/>
      </w:pPr>
      <w:r>
        <w:t>The research needed to be</w:t>
      </w:r>
      <w:r w:rsidR="00723427" w:rsidRPr="00F9020F">
        <w:t xml:space="preserve"> kept </w:t>
      </w:r>
      <w:r w:rsidR="00D10759" w:rsidRPr="00F9020F">
        <w:t>reliable</w:t>
      </w:r>
      <w:r w:rsidR="004B3B35" w:rsidRPr="00F9020F">
        <w:t xml:space="preserve"> and</w:t>
      </w:r>
      <w:r w:rsidR="00D10759" w:rsidRPr="00F9020F">
        <w:t xml:space="preserve"> valid</w:t>
      </w:r>
      <w:r w:rsidR="004B3B35" w:rsidRPr="00F9020F">
        <w:t xml:space="preserve"> throughout; measures were put in place to ensure this. </w:t>
      </w:r>
      <w:r w:rsidR="00091034" w:rsidRPr="00F9020F">
        <w:t xml:space="preserve">Firstly, </w:t>
      </w:r>
      <w:r w:rsidR="00733EB3" w:rsidRPr="00F9020F">
        <w:t>questionnaires</w:t>
      </w:r>
      <w:r w:rsidR="00091034" w:rsidRPr="00F9020F">
        <w:t xml:space="preserve"> </w:t>
      </w:r>
      <w:r w:rsidR="00733EB3" w:rsidRPr="00F9020F">
        <w:t xml:space="preserve">were all done under the same conditions, they were given a short briefing of </w:t>
      </w:r>
      <w:r w:rsidR="00973EBB" w:rsidRPr="00F9020F">
        <w:t>the context</w:t>
      </w:r>
      <w:r w:rsidR="00733EB3" w:rsidRPr="00F9020F">
        <w:t xml:space="preserve"> but there was no leading of answers and </w:t>
      </w:r>
      <w:r w:rsidR="00D95F3E" w:rsidRPr="00F9020F">
        <w:t xml:space="preserve">there </w:t>
      </w:r>
      <w:r w:rsidR="00055802" w:rsidRPr="00F9020F">
        <w:t>were</w:t>
      </w:r>
      <w:r w:rsidR="00D95F3E" w:rsidRPr="00F9020F">
        <w:t xml:space="preserve"> no leading questions. </w:t>
      </w:r>
      <w:r w:rsidR="003B4F95" w:rsidRPr="00F9020F">
        <w:t xml:space="preserve">In the interviews, the children were asked the questions and then allowed to have </w:t>
      </w:r>
      <w:r w:rsidR="003B4F95" w:rsidRPr="00F9020F">
        <w:lastRenderedPageBreak/>
        <w:t xml:space="preserve">a discussion about them amongst </w:t>
      </w:r>
      <w:r w:rsidR="00055802" w:rsidRPr="00F9020F">
        <w:t>each other,</w:t>
      </w:r>
      <w:r w:rsidR="003B4F95" w:rsidRPr="00F9020F">
        <w:t xml:space="preserve"> so it was </w:t>
      </w:r>
      <w:r w:rsidR="008E3119" w:rsidRPr="00F9020F">
        <w:t>i</w:t>
      </w:r>
      <w:r w:rsidR="00055802" w:rsidRPr="00F9020F">
        <w:t>nformal,</w:t>
      </w:r>
      <w:r w:rsidR="003B4F95" w:rsidRPr="00F9020F">
        <w:t xml:space="preserve"> and </w:t>
      </w:r>
      <w:r w:rsidR="009053A0">
        <w:t xml:space="preserve">in </w:t>
      </w:r>
      <w:r w:rsidR="003B4F95" w:rsidRPr="00F9020F">
        <w:t xml:space="preserve">a </w:t>
      </w:r>
      <w:r w:rsidR="003B4F95">
        <w:t>relaxed</w:t>
      </w:r>
      <w:r w:rsidR="003B4F95" w:rsidRPr="00F9020F">
        <w:t xml:space="preserve"> environment</w:t>
      </w:r>
      <w:r w:rsidR="008E3119" w:rsidRPr="00F9020F">
        <w:t xml:space="preserve">. </w:t>
      </w:r>
      <w:r w:rsidR="003B4F95" w:rsidRPr="00F9020F">
        <w:t xml:space="preserve">The transcriptions of the </w:t>
      </w:r>
      <w:r w:rsidR="00E336D5" w:rsidRPr="00F9020F">
        <w:t>interviews</w:t>
      </w:r>
      <w:r w:rsidR="003B4F95" w:rsidRPr="00F9020F">
        <w:t xml:space="preserve"> were exact however, </w:t>
      </w:r>
      <w:r w:rsidR="001E2791" w:rsidRPr="00F9020F">
        <w:t xml:space="preserve">repetitiveness and </w:t>
      </w:r>
      <w:r w:rsidR="003F2F7C" w:rsidRPr="00F9020F">
        <w:t xml:space="preserve">pauses were taken out. </w:t>
      </w:r>
      <w:r w:rsidR="00FA6AD4" w:rsidRPr="00F9020F">
        <w:t xml:space="preserve">The </w:t>
      </w:r>
      <w:r w:rsidR="000278F0" w:rsidRPr="00F9020F">
        <w:t>observations were done within the lessons and the children knew they were happening</w:t>
      </w:r>
      <w:r w:rsidR="00E336D5" w:rsidRPr="00F9020F">
        <w:t xml:space="preserve">. </w:t>
      </w:r>
      <w:r w:rsidR="00997FB7" w:rsidRPr="00F9020F">
        <w:t xml:space="preserve">Some </w:t>
      </w:r>
      <w:r w:rsidR="0073750C" w:rsidRPr="00F9020F">
        <w:t>limitations that could have affected the reliability could be that the children knew the researcher and could have adapted their answers to please the interviewer,</w:t>
      </w:r>
      <w:r w:rsidR="00F05B31" w:rsidRPr="00F9020F">
        <w:t xml:space="preserve"> the observer might have been fixed on what they wanted to see and may have missed other factors and </w:t>
      </w:r>
      <w:r w:rsidR="00355327" w:rsidRPr="00F9020F">
        <w:t xml:space="preserve">if the children didn’t know the answer to the questionnaires they might have ticked any boxes. </w:t>
      </w:r>
      <w:r w:rsidR="00C93552" w:rsidRPr="00F9020F">
        <w:t>T</w:t>
      </w:r>
      <w:r w:rsidR="00D263E6" w:rsidRPr="00F9020F">
        <w:t>hese limitations could</w:t>
      </w:r>
      <w:r w:rsidR="00692FA1">
        <w:t xml:space="preserve"> affect </w:t>
      </w:r>
      <w:r w:rsidR="00D263E6" w:rsidRPr="00F9020F">
        <w:t xml:space="preserve">the research </w:t>
      </w:r>
      <w:r w:rsidR="0024161E" w:rsidRPr="00F9020F">
        <w:t>findings,</w:t>
      </w:r>
      <w:r w:rsidR="00D263E6" w:rsidRPr="00F9020F">
        <w:t xml:space="preserve"> </w:t>
      </w:r>
      <w:r w:rsidR="0064580F" w:rsidRPr="00F9020F">
        <w:t xml:space="preserve">and they could make </w:t>
      </w:r>
      <w:r w:rsidR="002C1868" w:rsidRPr="00F9020F">
        <w:t>parts of the study unreliable</w:t>
      </w:r>
      <w:r w:rsidR="00D663C8" w:rsidRPr="00F9020F">
        <w:t xml:space="preserve"> because the researcher could</w:t>
      </w:r>
      <w:r w:rsidR="000148F4" w:rsidRPr="00F9020F">
        <w:t xml:space="preserve"> be seen as </w:t>
      </w:r>
      <w:r w:rsidR="00CE1138" w:rsidRPr="00F9020F">
        <w:t>influencing</w:t>
      </w:r>
      <w:r w:rsidR="000148F4" w:rsidRPr="00F9020F">
        <w:t xml:space="preserve"> </w:t>
      </w:r>
      <w:r w:rsidR="00CE1138" w:rsidRPr="00F9020F">
        <w:t>the results</w:t>
      </w:r>
      <w:r w:rsidR="00562557" w:rsidRPr="00F9020F">
        <w:t xml:space="preserve">. In </w:t>
      </w:r>
      <w:r w:rsidR="00692FA1">
        <w:t xml:space="preserve">the </w:t>
      </w:r>
      <w:r w:rsidR="00562557" w:rsidRPr="00F9020F">
        <w:t xml:space="preserve">future, these </w:t>
      </w:r>
      <w:r w:rsidR="00F62F8F" w:rsidRPr="00F9020F">
        <w:t xml:space="preserve">limitations could be avoided by using a sample of children that you have had no previous contact with, </w:t>
      </w:r>
      <w:r w:rsidR="00703EE9" w:rsidRPr="00F9020F">
        <w:t>make the questions more suitable to the target audience and try to observe with an open</w:t>
      </w:r>
      <w:r w:rsidR="00F9020F" w:rsidRPr="00F9020F">
        <w:t xml:space="preserve"> </w:t>
      </w:r>
      <w:r w:rsidR="00703EE9" w:rsidRPr="00F9020F">
        <w:t xml:space="preserve">mind and not have a hypothesis before you go in. </w:t>
      </w:r>
      <w:r w:rsidR="00F9020F" w:rsidRPr="00F9020F">
        <w:t>T</w:t>
      </w:r>
      <w:r w:rsidR="00CB1CFE" w:rsidRPr="00F9020F">
        <w:t xml:space="preserve">he data gathered is suitable and answers the research question therefore, this suggests that the relevant questions </w:t>
      </w:r>
      <w:r w:rsidR="00F9020F" w:rsidRPr="00F9020F">
        <w:t>asked,</w:t>
      </w:r>
      <w:r w:rsidR="00CB1CFE" w:rsidRPr="00F9020F">
        <w:t xml:space="preserve"> and the observations made were valid. </w:t>
      </w:r>
      <w:r w:rsidR="004E0502" w:rsidRPr="00F9020F">
        <w:t>T</w:t>
      </w:r>
      <w:r w:rsidR="000C43D4" w:rsidRPr="00F9020F">
        <w:t xml:space="preserve">hrough the researcher using more than one method </w:t>
      </w:r>
      <w:r w:rsidR="003E6CAC" w:rsidRPr="00F9020F">
        <w:t>to collect data</w:t>
      </w:r>
      <w:r w:rsidR="003A6B55" w:rsidRPr="00F9020F">
        <w:t xml:space="preserve"> on the same </w:t>
      </w:r>
      <w:r w:rsidR="00D5658F" w:rsidRPr="00F9020F">
        <w:t>topic,</w:t>
      </w:r>
      <w:r w:rsidR="00E96A5C" w:rsidRPr="00F9020F">
        <w:t xml:space="preserve"> it </w:t>
      </w:r>
      <w:r w:rsidR="009E6DDF" w:rsidRPr="00F9020F">
        <w:t xml:space="preserve">allowed </w:t>
      </w:r>
      <w:r w:rsidR="001F39C1" w:rsidRPr="00F9020F">
        <w:t>the results to be more valid</w:t>
      </w:r>
      <w:r w:rsidR="00AE4CD4" w:rsidRPr="00F9020F">
        <w:t xml:space="preserve"> </w:t>
      </w:r>
      <w:r w:rsidR="00F05C9A" w:rsidRPr="00F9020F">
        <w:t>by using a triangulation of data.</w:t>
      </w:r>
    </w:p>
    <w:p w14:paraId="581B13AE" w14:textId="77777777" w:rsidR="00C45B85" w:rsidRDefault="00C45B85" w:rsidP="00F05C9A">
      <w:pPr>
        <w:pStyle w:val="AssignSubHeader"/>
      </w:pPr>
    </w:p>
    <w:p w14:paraId="38BD1E7E" w14:textId="7A2AA122" w:rsidR="00F05C9A" w:rsidRPr="009605B5" w:rsidRDefault="00F05C9A" w:rsidP="00F05C9A">
      <w:pPr>
        <w:pStyle w:val="AssignSubHeader"/>
        <w:rPr>
          <w:sz w:val="22"/>
          <w:szCs w:val="20"/>
        </w:rPr>
      </w:pPr>
      <w:r w:rsidRPr="009605B5">
        <w:rPr>
          <w:sz w:val="22"/>
          <w:szCs w:val="20"/>
        </w:rPr>
        <w:t>Conclusion</w:t>
      </w:r>
      <w:r w:rsidR="0039337D" w:rsidRPr="009605B5">
        <w:rPr>
          <w:sz w:val="22"/>
          <w:szCs w:val="20"/>
        </w:rPr>
        <w:t xml:space="preserve"> </w:t>
      </w:r>
    </w:p>
    <w:p w14:paraId="5949A71D" w14:textId="0183FCD3" w:rsidR="00F05C9A" w:rsidRPr="00F05C9A" w:rsidRDefault="00B04D86" w:rsidP="00F05C9A">
      <w:pPr>
        <w:pStyle w:val="AssignBody"/>
      </w:pPr>
      <w:r>
        <w:t>To conclude, the aims of this study w</w:t>
      </w:r>
      <w:r w:rsidR="00CF07E4">
        <w:t>ere</w:t>
      </w:r>
      <w:r>
        <w:t xml:space="preserve"> to find out wh</w:t>
      </w:r>
      <w:r w:rsidR="00ED4FDF">
        <w:t>at staff and pupils</w:t>
      </w:r>
      <w:r w:rsidR="00CF07E4">
        <w:t>’</w:t>
      </w:r>
      <w:r w:rsidR="00ED4FDF">
        <w:t xml:space="preserve"> views were </w:t>
      </w:r>
      <w:r w:rsidR="00FA7699">
        <w:t>towards AFL but more specifically</w:t>
      </w:r>
      <w:r w:rsidR="007979A0">
        <w:t>,</w:t>
      </w:r>
      <w:r w:rsidR="00FA7699">
        <w:t xml:space="preserve"> how </w:t>
      </w:r>
      <w:r w:rsidR="00087EA0">
        <w:t>meaningful</w:t>
      </w:r>
      <w:r w:rsidR="00FA7699">
        <w:t xml:space="preserve"> feedback can support pupils’ progression in learning. </w:t>
      </w:r>
      <w:r w:rsidR="004029D6">
        <w:t xml:space="preserve">The research was </w:t>
      </w:r>
      <w:r w:rsidR="00F96FC1">
        <w:t xml:space="preserve">also </w:t>
      </w:r>
      <w:r w:rsidR="004029D6">
        <w:t xml:space="preserve">done to see if </w:t>
      </w:r>
      <w:r w:rsidR="00F96FC1">
        <w:t xml:space="preserve">there </w:t>
      </w:r>
      <w:r w:rsidR="00527BD5">
        <w:t>are</w:t>
      </w:r>
      <w:r w:rsidR="00F96FC1">
        <w:t xml:space="preserve"> any links between previous </w:t>
      </w:r>
      <w:r w:rsidR="00707532">
        <w:t>studies</w:t>
      </w:r>
      <w:r w:rsidR="00852B38">
        <w:t>,</w:t>
      </w:r>
      <w:r w:rsidR="00F96FC1">
        <w:t xml:space="preserve"> literature and </w:t>
      </w:r>
      <w:r w:rsidR="00707532">
        <w:t xml:space="preserve">what </w:t>
      </w:r>
      <w:r w:rsidR="0026070B">
        <w:t>pupils and teachers told the research</w:t>
      </w:r>
      <w:r w:rsidR="00B61825">
        <w:t>er</w:t>
      </w:r>
      <w:r w:rsidR="0026070B">
        <w:t xml:space="preserve"> in school. </w:t>
      </w:r>
      <w:r w:rsidR="004009F8">
        <w:t xml:space="preserve">From looking at both the research and </w:t>
      </w:r>
      <w:r w:rsidR="0023441F">
        <w:t xml:space="preserve">the findings, it can be suggested that </w:t>
      </w:r>
      <w:r w:rsidR="00AF31DE">
        <w:t>when feedback is given in a way that is specific and meaningful</w:t>
      </w:r>
      <w:r w:rsidR="006605AE">
        <w:t>, it can</w:t>
      </w:r>
      <w:r w:rsidR="00413FAE">
        <w:t xml:space="preserve"> support pupil’s </w:t>
      </w:r>
      <w:r w:rsidR="00E012CB">
        <w:t>progress</w:t>
      </w:r>
      <w:r w:rsidR="0050635A">
        <w:t>ion</w:t>
      </w:r>
      <w:r w:rsidR="00E012CB">
        <w:t xml:space="preserve"> in their learning (</w:t>
      </w:r>
      <w:r w:rsidR="00E321F9">
        <w:t xml:space="preserve">EEF, 2018). </w:t>
      </w:r>
      <w:r w:rsidR="0085342C">
        <w:t xml:space="preserve">As </w:t>
      </w:r>
      <w:r w:rsidR="000B6697">
        <w:t>Donaldson (2015)</w:t>
      </w:r>
      <w:r w:rsidR="0085342C">
        <w:t xml:space="preserve"> suggests</w:t>
      </w:r>
      <w:r w:rsidR="000B6697">
        <w:t xml:space="preserve">, it enables the children to close the gap </w:t>
      </w:r>
      <w:r w:rsidR="005F7BB1">
        <w:t xml:space="preserve">between their existing knowledge and where they need to go next. </w:t>
      </w:r>
      <w:r w:rsidR="00890734">
        <w:t xml:space="preserve">There is no concrete evidence to support the claim that verbal feedback </w:t>
      </w:r>
      <w:r w:rsidR="001B59A0">
        <w:t xml:space="preserve">has a </w:t>
      </w:r>
      <w:r w:rsidR="002E6112">
        <w:t xml:space="preserve">higher impact on </w:t>
      </w:r>
      <w:r w:rsidR="001B59A0">
        <w:t xml:space="preserve">learning </w:t>
      </w:r>
      <w:r w:rsidR="002E6112">
        <w:t>than written feedback</w:t>
      </w:r>
      <w:r w:rsidR="00527BD5">
        <w:t>,</w:t>
      </w:r>
      <w:r w:rsidR="002E6112">
        <w:t xml:space="preserve"> however, </w:t>
      </w:r>
      <w:r w:rsidR="0045673D">
        <w:t>in this case study</w:t>
      </w:r>
      <w:r w:rsidR="00560DE9">
        <w:t>, there is evidence</w:t>
      </w:r>
      <w:r w:rsidR="00D36BEE">
        <w:t xml:space="preserve"> (Appendix </w:t>
      </w:r>
      <w:r w:rsidR="00F94B62">
        <w:t>V</w:t>
      </w:r>
      <w:r w:rsidR="00FB49C7">
        <w:t>)</w:t>
      </w:r>
      <w:r w:rsidR="00560DE9">
        <w:t xml:space="preserve"> to show that the class are continuously acting on verbal feedback</w:t>
      </w:r>
      <w:r w:rsidR="0022413F">
        <w:t xml:space="preserve"> without them noticing. </w:t>
      </w:r>
      <w:r w:rsidR="00961747">
        <w:t xml:space="preserve">Through carrying out the </w:t>
      </w:r>
      <w:r w:rsidR="00C178D5">
        <w:t xml:space="preserve">study, the </w:t>
      </w:r>
      <w:r w:rsidR="0031441C">
        <w:t>investigator</w:t>
      </w:r>
      <w:r w:rsidR="00C178D5">
        <w:t xml:space="preserve"> has developed </w:t>
      </w:r>
      <w:r w:rsidR="00CC16F7">
        <w:t xml:space="preserve">and evaluated </w:t>
      </w:r>
      <w:r w:rsidR="00F56BDC">
        <w:t xml:space="preserve">their </w:t>
      </w:r>
      <w:r w:rsidR="003126B8">
        <w:t xml:space="preserve">three </w:t>
      </w:r>
      <w:r w:rsidR="005C53DF">
        <w:t xml:space="preserve">chosen </w:t>
      </w:r>
      <w:r w:rsidR="0031441C">
        <w:t>research methods</w:t>
      </w:r>
      <w:r w:rsidR="00381C35">
        <w:t xml:space="preserve"> looking at the advantages and limitations of them</w:t>
      </w:r>
      <w:r w:rsidR="0031441C">
        <w:t xml:space="preserve"> </w:t>
      </w:r>
      <w:r w:rsidR="00C80CB3">
        <w:t>as well as further developing their knowledge on AfL</w:t>
      </w:r>
      <w:r w:rsidR="0087759F">
        <w:t>, specifically giv</w:t>
      </w:r>
      <w:r w:rsidR="008A5D9F">
        <w:t xml:space="preserve">ing meaningful feedback. </w:t>
      </w:r>
      <w:r w:rsidR="00DA6BCD">
        <w:t xml:space="preserve">Furthermore, the </w:t>
      </w:r>
      <w:r w:rsidR="005D1569">
        <w:t>research d</w:t>
      </w:r>
      <w:r w:rsidR="002B1CA5">
        <w:t>ispositions were developed because the researcher needed to remain ethical throughout the entire process</w:t>
      </w:r>
      <w:r w:rsidR="006509FC">
        <w:t xml:space="preserve"> and </w:t>
      </w:r>
      <w:r w:rsidR="002B1CA5">
        <w:t xml:space="preserve">they needed to be </w:t>
      </w:r>
      <w:r w:rsidR="005D2BBD">
        <w:t>sceptical</w:t>
      </w:r>
      <w:r w:rsidR="002B1CA5">
        <w:t xml:space="preserve"> about what was said</w:t>
      </w:r>
      <w:r w:rsidR="00421C31">
        <w:t xml:space="preserve"> by following out the role of a skilled researcher</w:t>
      </w:r>
      <w:r w:rsidR="006509FC">
        <w:t xml:space="preserve">. </w:t>
      </w:r>
      <w:r w:rsidR="00106A5E">
        <w:t xml:space="preserve">As the </w:t>
      </w:r>
      <w:r w:rsidR="00CC7459">
        <w:t>investigator</w:t>
      </w:r>
      <w:r w:rsidR="00106A5E">
        <w:t xml:space="preserve"> in </w:t>
      </w:r>
      <w:r w:rsidR="004B3437">
        <w:t>a</w:t>
      </w:r>
      <w:r w:rsidR="00CC7459">
        <w:t xml:space="preserve">n evolving and inquiring </w:t>
      </w:r>
      <w:r w:rsidR="004B3437">
        <w:t xml:space="preserve">profession as a teacher, it has been </w:t>
      </w:r>
      <w:r w:rsidR="008270A2">
        <w:t xml:space="preserve">a </w:t>
      </w:r>
      <w:r w:rsidR="004B3437">
        <w:t xml:space="preserve">valuable experience looking into different research tools and </w:t>
      </w:r>
      <w:r w:rsidR="004B3437">
        <w:lastRenderedPageBreak/>
        <w:t xml:space="preserve">developing those skills that will be useful later on in their </w:t>
      </w:r>
      <w:r w:rsidR="0062503D">
        <w:t xml:space="preserve">career. </w:t>
      </w:r>
      <w:r w:rsidR="008A1E46">
        <w:t xml:space="preserve">This is </w:t>
      </w:r>
      <w:r w:rsidR="0038393F">
        <w:t>supported</w:t>
      </w:r>
      <w:r w:rsidR="008A1E46">
        <w:t xml:space="preserve"> by </w:t>
      </w:r>
      <w:r w:rsidR="0038393F">
        <w:t>Hattie (20</w:t>
      </w:r>
      <w:r w:rsidR="00FD7E8C">
        <w:t>09</w:t>
      </w:r>
      <w:r w:rsidR="0038393F">
        <w:t xml:space="preserve">) as mentioned previously, </w:t>
      </w:r>
      <w:r w:rsidR="00B91544">
        <w:t>who believes that teachers must become their own teachers as well as teachers of the pupils</w:t>
      </w:r>
      <w:r w:rsidR="00BC535A">
        <w:t xml:space="preserve"> </w:t>
      </w:r>
      <w:r w:rsidR="00FD7E8C">
        <w:t xml:space="preserve">for </w:t>
      </w:r>
      <w:r w:rsidR="00CC7459">
        <w:t>student’s</w:t>
      </w:r>
      <w:r w:rsidR="00FD7E8C">
        <w:t xml:space="preserve"> success</w:t>
      </w:r>
      <w:r w:rsidR="00B91544">
        <w:t xml:space="preserve">. </w:t>
      </w:r>
      <w:r w:rsidR="008270A2">
        <w:t>If the study was to be done again, the researcher would widen the scale of research and get more participants involved</w:t>
      </w:r>
      <w:r w:rsidR="00467E37">
        <w:t xml:space="preserve"> to increase the amount of data and evidence receive</w:t>
      </w:r>
      <w:r w:rsidR="00EB64A9">
        <w:t>d</w:t>
      </w:r>
      <w:r w:rsidR="004F4579">
        <w:t>,</w:t>
      </w:r>
      <w:r w:rsidR="00467E37">
        <w:t xml:space="preserve"> </w:t>
      </w:r>
      <w:r w:rsidR="00C87D2D">
        <w:t xml:space="preserve">therefore, making their results more reliable. </w:t>
      </w:r>
    </w:p>
    <w:p w14:paraId="307209F4" w14:textId="77777777" w:rsidR="000D6C45" w:rsidRDefault="000D6C45" w:rsidP="00E31ECC">
      <w:pPr>
        <w:pStyle w:val="AssignSubHeader"/>
        <w:jc w:val="right"/>
        <w:rPr>
          <w:b w:val="0"/>
          <w:bCs/>
          <w:sz w:val="22"/>
          <w:szCs w:val="20"/>
        </w:rPr>
      </w:pPr>
    </w:p>
    <w:p w14:paraId="6E58E7F1" w14:textId="21F49CD3" w:rsidR="00CC7459" w:rsidRDefault="00E31ECC" w:rsidP="00E31ECC">
      <w:pPr>
        <w:pStyle w:val="AssignSubHeader"/>
        <w:jc w:val="right"/>
        <w:rPr>
          <w:b w:val="0"/>
          <w:bCs/>
          <w:sz w:val="22"/>
          <w:szCs w:val="20"/>
        </w:rPr>
      </w:pPr>
      <w:r w:rsidRPr="000D6C45">
        <w:rPr>
          <w:b w:val="0"/>
          <w:bCs/>
          <w:sz w:val="22"/>
          <w:szCs w:val="20"/>
        </w:rPr>
        <w:t xml:space="preserve">Word count: </w:t>
      </w:r>
      <w:r w:rsidR="000D6C45" w:rsidRPr="000D6C45">
        <w:rPr>
          <w:b w:val="0"/>
          <w:bCs/>
          <w:sz w:val="22"/>
          <w:szCs w:val="20"/>
        </w:rPr>
        <w:t>3824</w:t>
      </w:r>
    </w:p>
    <w:p w14:paraId="4031138F" w14:textId="77777777" w:rsidR="000D6C45" w:rsidRPr="000D6C45" w:rsidRDefault="000D6C45" w:rsidP="000D6C45">
      <w:pPr>
        <w:pStyle w:val="AssignBody"/>
      </w:pPr>
    </w:p>
    <w:p w14:paraId="4EB643D7" w14:textId="127AD12D" w:rsidR="000D6C45" w:rsidRPr="009605B5" w:rsidRDefault="00D2125C" w:rsidP="000D6C45">
      <w:pPr>
        <w:pStyle w:val="AssignSubHeader"/>
        <w:rPr>
          <w:sz w:val="22"/>
          <w:szCs w:val="20"/>
        </w:rPr>
      </w:pPr>
      <w:r w:rsidRPr="009605B5">
        <w:rPr>
          <w:sz w:val="22"/>
          <w:szCs w:val="20"/>
        </w:rPr>
        <w:t>References:</w:t>
      </w:r>
    </w:p>
    <w:p w14:paraId="2EFEF732" w14:textId="32408986" w:rsidR="00C64E1C" w:rsidRDefault="000D6C45" w:rsidP="005C593B">
      <w:pPr>
        <w:pStyle w:val="AssignBody"/>
      </w:pPr>
      <w:r>
        <w:t xml:space="preserve">Arthur, J. (Ed.). (2012) </w:t>
      </w:r>
      <w:r w:rsidRPr="00274B52">
        <w:rPr>
          <w:i/>
          <w:iCs/>
        </w:rPr>
        <w:t>Research methods and methodologies in education</w:t>
      </w:r>
      <w:r>
        <w:t>. London: Sage Publications Ltd.</w:t>
      </w:r>
    </w:p>
    <w:p w14:paraId="02D6328A" w14:textId="77777777" w:rsidR="000D6C45" w:rsidRPr="000E5288" w:rsidRDefault="000D6C45" w:rsidP="005C593B">
      <w:pPr>
        <w:pStyle w:val="AssignBody"/>
        <w:rPr>
          <w:rFonts w:eastAsia="Times New Roman"/>
          <w:lang w:eastAsia="en-GB"/>
        </w:rPr>
      </w:pPr>
      <w:r>
        <w:t xml:space="preserve">Austin, R. (2016) </w:t>
      </w:r>
      <w:r w:rsidRPr="00BD52A6">
        <w:rPr>
          <w:i/>
          <w:iCs/>
        </w:rPr>
        <w:t>Researching Primary Education</w:t>
      </w:r>
      <w:r>
        <w:t>.</w:t>
      </w:r>
      <w:r>
        <w:rPr>
          <w:rFonts w:cs="Arial"/>
          <w:color w:val="000000"/>
          <w:sz w:val="20"/>
          <w:szCs w:val="20"/>
          <w:shd w:val="clear" w:color="auto" w:fill="FFFFFF"/>
        </w:rPr>
        <w:t xml:space="preserve"> </w:t>
      </w:r>
      <w:r w:rsidRPr="00F847E7">
        <w:rPr>
          <w:rFonts w:eastAsia="Times New Roman" w:cs="Arial"/>
          <w:color w:val="000000"/>
          <w:sz w:val="20"/>
          <w:szCs w:val="20"/>
          <w:shd w:val="clear" w:color="auto" w:fill="FFFFFF"/>
          <w:lang w:eastAsia="en-GB"/>
        </w:rPr>
        <w:t>London: S</w:t>
      </w:r>
      <w:r>
        <w:rPr>
          <w:rFonts w:eastAsia="Times New Roman" w:cs="Arial"/>
          <w:color w:val="000000"/>
          <w:sz w:val="20"/>
          <w:szCs w:val="20"/>
          <w:shd w:val="clear" w:color="auto" w:fill="FFFFFF"/>
          <w:lang w:eastAsia="en-GB"/>
        </w:rPr>
        <w:t>age</w:t>
      </w:r>
      <w:r w:rsidRPr="00F847E7">
        <w:rPr>
          <w:rFonts w:eastAsia="Times New Roman" w:cs="Arial"/>
          <w:color w:val="000000"/>
          <w:sz w:val="20"/>
          <w:szCs w:val="20"/>
          <w:shd w:val="clear" w:color="auto" w:fill="FFFFFF"/>
          <w:lang w:eastAsia="en-GB"/>
        </w:rPr>
        <w:t xml:space="preserve"> </w:t>
      </w:r>
      <w:r>
        <w:rPr>
          <w:rFonts w:eastAsia="Times New Roman" w:cs="Arial"/>
          <w:color w:val="000000"/>
          <w:sz w:val="20"/>
          <w:szCs w:val="20"/>
          <w:shd w:val="clear" w:color="auto" w:fill="FFFFFF"/>
          <w:lang w:eastAsia="en-GB"/>
        </w:rPr>
        <w:t>P</w:t>
      </w:r>
      <w:r w:rsidRPr="00F847E7">
        <w:rPr>
          <w:rFonts w:eastAsia="Times New Roman" w:cs="Arial"/>
          <w:color w:val="000000"/>
          <w:sz w:val="20"/>
          <w:szCs w:val="20"/>
          <w:shd w:val="clear" w:color="auto" w:fill="FFFFFF"/>
          <w:lang w:eastAsia="en-GB"/>
        </w:rPr>
        <w:t>ublications</w:t>
      </w:r>
      <w:r>
        <w:rPr>
          <w:rFonts w:eastAsia="Times New Roman" w:cs="Arial"/>
          <w:color w:val="000000"/>
          <w:sz w:val="20"/>
          <w:szCs w:val="20"/>
          <w:shd w:val="clear" w:color="auto" w:fill="FFFFFF"/>
          <w:lang w:eastAsia="en-GB"/>
        </w:rPr>
        <w:t xml:space="preserve"> Ltd.</w:t>
      </w:r>
    </w:p>
    <w:p w14:paraId="6E5D9A97" w14:textId="77777777" w:rsidR="000D6C45" w:rsidRPr="005B036F" w:rsidRDefault="000D6C45" w:rsidP="005C593B">
      <w:pPr>
        <w:pStyle w:val="AssignBody"/>
        <w:rPr>
          <w:rFonts w:eastAsia="Times New Roman"/>
          <w:color w:val="222222"/>
          <w:shd w:val="clear" w:color="auto" w:fill="FFFFFF"/>
          <w:lang w:eastAsia="en-GB"/>
        </w:rPr>
      </w:pPr>
      <w:r w:rsidRPr="005B036F">
        <w:t xml:space="preserve">Black, P. et al. (2003) </w:t>
      </w:r>
      <w:r w:rsidRPr="005B036F">
        <w:rPr>
          <w:i/>
          <w:iCs/>
        </w:rPr>
        <w:t>Assessment for Learning: Putting it into Practise</w:t>
      </w:r>
      <w:r w:rsidRPr="005B036F">
        <w:t xml:space="preserve">. </w:t>
      </w:r>
      <w:r w:rsidRPr="005B036F">
        <w:rPr>
          <w:rFonts w:eastAsia="Times New Roman"/>
          <w:color w:val="222222"/>
          <w:shd w:val="clear" w:color="auto" w:fill="FFFFFF"/>
          <w:lang w:eastAsia="en-GB"/>
        </w:rPr>
        <w:t>Maidenhead, U.K: Open university Press.</w:t>
      </w:r>
    </w:p>
    <w:p w14:paraId="1800977C" w14:textId="77777777" w:rsidR="000D6C45" w:rsidRDefault="000D6C45" w:rsidP="005C593B">
      <w:pPr>
        <w:pStyle w:val="AssignBody"/>
      </w:pPr>
      <w:r w:rsidRPr="005B036F">
        <w:t xml:space="preserve">Black, P. </w:t>
      </w:r>
      <w:proofErr w:type="spellStart"/>
      <w:r w:rsidRPr="005B036F">
        <w:t>Wiliam</w:t>
      </w:r>
      <w:proofErr w:type="spellEnd"/>
      <w:r w:rsidRPr="005B036F">
        <w:t xml:space="preserve">, D. (1998) </w:t>
      </w:r>
      <w:r w:rsidRPr="005B036F">
        <w:rPr>
          <w:i/>
          <w:iCs/>
        </w:rPr>
        <w:t>Inside the black box</w:t>
      </w:r>
      <w:r w:rsidRPr="005B036F">
        <w:t>. London: School of Education, King’s College London.</w:t>
      </w:r>
    </w:p>
    <w:p w14:paraId="69C02791" w14:textId="77777777" w:rsidR="000D6C45" w:rsidRPr="00B42530" w:rsidRDefault="000D6C45" w:rsidP="005C593B">
      <w:pPr>
        <w:pStyle w:val="AssignBody"/>
        <w:rPr>
          <w:rFonts w:eastAsia="Times New Roman"/>
          <w:lang w:eastAsia="en-GB"/>
        </w:rPr>
      </w:pPr>
      <w:r w:rsidRPr="00B42530">
        <w:rPr>
          <w:rFonts w:eastAsia="Times New Roman"/>
          <w:lang w:eastAsia="en-GB"/>
        </w:rPr>
        <w:t xml:space="preserve">Blackburn, C. (2018) </w:t>
      </w:r>
      <w:r w:rsidRPr="00BC29CD">
        <w:rPr>
          <w:rFonts w:eastAsia="Times New Roman"/>
          <w:i/>
          <w:iCs/>
          <w:lang w:eastAsia="en-GB"/>
        </w:rPr>
        <w:t>Researching with young and developmentally young children: Ethical considerations, dilemmas and compromises.</w:t>
      </w:r>
      <w:r w:rsidRPr="00B42530">
        <w:rPr>
          <w:rFonts w:eastAsia="Times New Roman"/>
          <w:lang w:eastAsia="en-GB"/>
        </w:rPr>
        <w:t xml:space="preserve"> In BERA Bites: Early Childhood, Issue 1</w:t>
      </w:r>
    </w:p>
    <w:p w14:paraId="0BBAD65F" w14:textId="77777777" w:rsidR="000D6C45" w:rsidRDefault="000D6C45" w:rsidP="005C593B">
      <w:pPr>
        <w:pStyle w:val="AssignBody"/>
      </w:pPr>
      <w:r>
        <w:t xml:space="preserve">Briggs, M., Woodfield, A., Martin, C., </w:t>
      </w:r>
      <w:proofErr w:type="spellStart"/>
      <w:r>
        <w:t>Swatton</w:t>
      </w:r>
      <w:proofErr w:type="spellEnd"/>
      <w:r>
        <w:t xml:space="preserve">, P. (2008) </w:t>
      </w:r>
      <w:r w:rsidRPr="001B44A1">
        <w:rPr>
          <w:i/>
          <w:iCs/>
        </w:rPr>
        <w:t>Assessment for Learning and Teaching in Primary School</w:t>
      </w:r>
      <w:r>
        <w:t xml:space="preserve">, Exeter: Learning Matters. </w:t>
      </w:r>
    </w:p>
    <w:p w14:paraId="19BEB52F" w14:textId="77777777" w:rsidR="000D6C45" w:rsidRPr="00CF0FA6" w:rsidRDefault="000D6C45" w:rsidP="005C593B">
      <w:pPr>
        <w:pStyle w:val="AssignBody"/>
        <w:rPr>
          <w:rFonts w:eastAsia="Times New Roman"/>
          <w:lang w:eastAsia="en-GB"/>
        </w:rPr>
      </w:pPr>
      <w:r w:rsidRPr="005B036F">
        <w:rPr>
          <w:color w:val="000000" w:themeColor="text1"/>
        </w:rPr>
        <w:t>British Educational Research Association {BERA}</w:t>
      </w:r>
      <w:r>
        <w:rPr>
          <w:color w:val="000000" w:themeColor="text1"/>
        </w:rPr>
        <w:t xml:space="preserve"> </w:t>
      </w:r>
      <w:r w:rsidRPr="005B036F">
        <w:rPr>
          <w:color w:val="000000" w:themeColor="text1"/>
        </w:rPr>
        <w:t xml:space="preserve">(2018) </w:t>
      </w:r>
      <w:r w:rsidRPr="00BC29CD">
        <w:rPr>
          <w:i/>
          <w:iCs/>
          <w:color w:val="000000" w:themeColor="text1"/>
        </w:rPr>
        <w:t>Ethical Guidelines for Educational Research</w:t>
      </w:r>
      <w:r w:rsidRPr="005B036F">
        <w:rPr>
          <w:color w:val="000000" w:themeColor="text1"/>
        </w:rPr>
        <w:t>, fourth edition, London.</w:t>
      </w:r>
      <w:r>
        <w:rPr>
          <w:color w:val="000000" w:themeColor="text1"/>
        </w:rPr>
        <w:t xml:space="preserve"> </w:t>
      </w:r>
      <w:hyperlink r:id="rId10" w:history="1">
        <w:r w:rsidRPr="00CF0FA6">
          <w:rPr>
            <w:rFonts w:eastAsia="Times New Roman"/>
            <w:color w:val="0000FF"/>
            <w:lang w:eastAsia="en-GB"/>
          </w:rPr>
          <w:t>https://www.bera.ac.uk/publication/ethical-guidelines-for-%20educational-research-2018</w:t>
        </w:r>
      </w:hyperlink>
      <w:r w:rsidRPr="005B036F">
        <w:rPr>
          <w:color w:val="000000" w:themeColor="text1"/>
        </w:rPr>
        <w:t xml:space="preserve"> </w:t>
      </w:r>
      <w:r>
        <w:rPr>
          <w:color w:val="000000" w:themeColor="text1"/>
        </w:rPr>
        <w:t>(Accessed: 26</w:t>
      </w:r>
      <w:r w:rsidRPr="003E0322">
        <w:rPr>
          <w:color w:val="000000" w:themeColor="text1"/>
          <w:vertAlign w:val="superscript"/>
        </w:rPr>
        <w:t>th</w:t>
      </w:r>
      <w:r>
        <w:rPr>
          <w:color w:val="000000" w:themeColor="text1"/>
        </w:rPr>
        <w:t xml:space="preserve"> February 2018) </w:t>
      </w:r>
    </w:p>
    <w:p w14:paraId="4439882B" w14:textId="77777777" w:rsidR="000D6C45" w:rsidRDefault="000D6C45" w:rsidP="005C593B">
      <w:pPr>
        <w:pStyle w:val="AssignBody"/>
        <w:rPr>
          <w:rFonts w:eastAsia="Times New Roman"/>
          <w:lang w:eastAsia="en-GB"/>
        </w:rPr>
      </w:pPr>
      <w:r>
        <w:rPr>
          <w:rFonts w:eastAsia="Times New Roman"/>
          <w:lang w:eastAsia="en-GB"/>
        </w:rPr>
        <w:t xml:space="preserve">Bruner, J. (1960) </w:t>
      </w:r>
      <w:r w:rsidRPr="00127C77">
        <w:rPr>
          <w:rFonts w:eastAsia="Times New Roman"/>
          <w:i/>
          <w:iCs/>
          <w:lang w:eastAsia="en-GB"/>
        </w:rPr>
        <w:t>The Process of Education. Cambridge</w:t>
      </w:r>
      <w:r>
        <w:rPr>
          <w:rFonts w:eastAsia="Times New Roman"/>
          <w:lang w:eastAsia="en-GB"/>
        </w:rPr>
        <w:t xml:space="preserve">. MA: The President and the Fellows of Harvard College. </w:t>
      </w:r>
    </w:p>
    <w:p w14:paraId="6E29A705" w14:textId="77777777" w:rsidR="000D6C45" w:rsidRPr="005B036F" w:rsidRDefault="000D6C45" w:rsidP="005C593B">
      <w:pPr>
        <w:pStyle w:val="AssignBody"/>
        <w:rPr>
          <w:rFonts w:eastAsia="Times New Roman"/>
          <w:color w:val="0000FF"/>
          <w:lang w:eastAsia="en-GB"/>
        </w:rPr>
      </w:pPr>
      <w:r w:rsidRPr="005B036F">
        <w:rPr>
          <w:color w:val="000000"/>
        </w:rPr>
        <w:t xml:space="preserve">Cambridge Assessment International Education (2019) </w:t>
      </w:r>
      <w:r w:rsidRPr="005B036F">
        <w:rPr>
          <w:i/>
          <w:iCs/>
          <w:color w:val="000000"/>
        </w:rPr>
        <w:t>Getting started with assessment for learning.</w:t>
      </w:r>
      <w:r w:rsidRPr="005B036F">
        <w:rPr>
          <w:color w:val="000000"/>
        </w:rPr>
        <w:t xml:space="preserve"> Available at: </w:t>
      </w:r>
      <w:hyperlink r:id="rId11" w:history="1">
        <w:r w:rsidRPr="005B036F">
          <w:rPr>
            <w:rFonts w:eastAsia="Times New Roman"/>
            <w:color w:val="0000FF"/>
            <w:lang w:eastAsia="en-GB"/>
          </w:rPr>
          <w:t>https://cambridge-community.org.uk/professional-development/gswafl/index.html</w:t>
        </w:r>
      </w:hyperlink>
      <w:r w:rsidRPr="005B036F">
        <w:rPr>
          <w:rFonts w:eastAsia="Times New Roman"/>
          <w:color w:val="0000FF"/>
          <w:lang w:eastAsia="en-GB"/>
        </w:rPr>
        <w:t xml:space="preserve">  </w:t>
      </w:r>
      <w:r w:rsidRPr="005B036F">
        <w:t>(Accessed: 3</w:t>
      </w:r>
      <w:r w:rsidRPr="005B036F">
        <w:rPr>
          <w:vertAlign w:val="superscript"/>
        </w:rPr>
        <w:t>rd</w:t>
      </w:r>
      <w:r w:rsidRPr="005B036F">
        <w:t xml:space="preserve"> March 2020)</w:t>
      </w:r>
    </w:p>
    <w:p w14:paraId="4EF95D02" w14:textId="77777777" w:rsidR="000D6C45" w:rsidRDefault="000D6C45" w:rsidP="005C593B">
      <w:pPr>
        <w:pStyle w:val="AssignBody"/>
        <w:rPr>
          <w:rFonts w:eastAsia="Times New Roman"/>
          <w:lang w:eastAsia="en-GB"/>
        </w:rPr>
      </w:pPr>
      <w:r>
        <w:rPr>
          <w:rFonts w:eastAsia="Times New Roman"/>
          <w:lang w:eastAsia="en-GB"/>
        </w:rPr>
        <w:t xml:space="preserve">Clark, A. (2005) </w:t>
      </w:r>
      <w:r w:rsidRPr="00A161AE">
        <w:rPr>
          <w:rFonts w:eastAsia="Times New Roman"/>
          <w:i/>
          <w:iCs/>
          <w:lang w:eastAsia="en-GB"/>
        </w:rPr>
        <w:t>‘Ways of seeing: using the Mosaic approach to listen to young children’s perspectives’</w:t>
      </w:r>
      <w:r>
        <w:rPr>
          <w:rFonts w:eastAsia="Times New Roman"/>
          <w:lang w:eastAsia="en-GB"/>
        </w:rPr>
        <w:t xml:space="preserve">, in Clark, A. </w:t>
      </w:r>
      <w:proofErr w:type="spellStart"/>
      <w:r>
        <w:rPr>
          <w:rFonts w:eastAsia="Times New Roman"/>
          <w:lang w:eastAsia="en-GB"/>
        </w:rPr>
        <w:t>Kj</w:t>
      </w:r>
      <w:proofErr w:type="spellEnd"/>
      <w:r>
        <w:rPr>
          <w:rFonts w:eastAsia="Times New Roman"/>
          <w:lang w:eastAsia="en-GB"/>
        </w:rPr>
        <w:sym w:font="Symbol" w:char="F0C6"/>
      </w:r>
      <w:proofErr w:type="spellStart"/>
      <w:r>
        <w:rPr>
          <w:rFonts w:eastAsia="Times New Roman"/>
          <w:lang w:eastAsia="en-GB"/>
        </w:rPr>
        <w:t>rholt</w:t>
      </w:r>
      <w:proofErr w:type="spellEnd"/>
      <w:r>
        <w:rPr>
          <w:rFonts w:eastAsia="Times New Roman"/>
          <w:lang w:eastAsia="en-GB"/>
        </w:rPr>
        <w:t xml:space="preserve"> and Moss, P. (eds.) </w:t>
      </w:r>
      <w:r w:rsidRPr="00A161AE">
        <w:rPr>
          <w:rFonts w:eastAsia="Times New Roman"/>
          <w:i/>
          <w:iCs/>
          <w:lang w:eastAsia="en-GB"/>
        </w:rPr>
        <w:t>Beyond Listening. Children’s perspectives on early childhood services.</w:t>
      </w:r>
      <w:r>
        <w:rPr>
          <w:rFonts w:eastAsia="Times New Roman"/>
          <w:lang w:eastAsia="en-GB"/>
        </w:rPr>
        <w:t xml:space="preserve"> Bristol: Policy Press, pp. 29-49.</w:t>
      </w:r>
    </w:p>
    <w:p w14:paraId="4F71E8AC" w14:textId="77777777" w:rsidR="000D6C45" w:rsidRDefault="000D6C45" w:rsidP="005C593B">
      <w:pPr>
        <w:pStyle w:val="AssignBody"/>
        <w:rPr>
          <w:rFonts w:eastAsia="Times New Roman"/>
          <w:lang w:eastAsia="en-GB"/>
        </w:rPr>
      </w:pPr>
      <w:r>
        <w:rPr>
          <w:rFonts w:eastAsia="Times New Roman"/>
          <w:lang w:eastAsia="en-GB"/>
        </w:rPr>
        <w:t xml:space="preserve">Clark, S. (2010) </w:t>
      </w:r>
      <w:r w:rsidRPr="00127C77">
        <w:rPr>
          <w:rFonts w:eastAsia="Times New Roman"/>
          <w:i/>
          <w:iCs/>
          <w:lang w:eastAsia="en-GB"/>
        </w:rPr>
        <w:t>Jerome Bruner: Teaching, Learning and the Spiral Curriculum</w:t>
      </w:r>
      <w:r>
        <w:rPr>
          <w:rFonts w:eastAsia="Times New Roman"/>
          <w:lang w:eastAsia="en-GB"/>
        </w:rPr>
        <w:t xml:space="preserve">. Available at: </w:t>
      </w:r>
      <w:hyperlink r:id="rId12" w:history="1">
        <w:r w:rsidRPr="00127C77">
          <w:rPr>
            <w:rFonts w:eastAsia="Times New Roman"/>
            <w:color w:val="0000FF"/>
            <w:lang w:eastAsia="en-GB"/>
          </w:rPr>
          <w:t>https://sheldonclark.files.wordpress.com/2011/07/jerome-bruner-teaching-learning-and-the-spiral-curriculum2.pdf</w:t>
        </w:r>
      </w:hyperlink>
      <w:r>
        <w:rPr>
          <w:rFonts w:eastAsia="Times New Roman"/>
          <w:lang w:eastAsia="en-GB"/>
        </w:rPr>
        <w:t xml:space="preserve"> (Accessed: 5</w:t>
      </w:r>
      <w:r w:rsidRPr="00127C77">
        <w:rPr>
          <w:rFonts w:eastAsia="Times New Roman"/>
          <w:vertAlign w:val="superscript"/>
          <w:lang w:eastAsia="en-GB"/>
        </w:rPr>
        <w:t>th</w:t>
      </w:r>
      <w:r>
        <w:rPr>
          <w:rFonts w:eastAsia="Times New Roman"/>
          <w:lang w:eastAsia="en-GB"/>
        </w:rPr>
        <w:t xml:space="preserve"> March 2020) </w:t>
      </w:r>
    </w:p>
    <w:p w14:paraId="5FF7EB3E" w14:textId="77777777" w:rsidR="000D6C45" w:rsidRPr="007F57CD" w:rsidRDefault="000D6C45" w:rsidP="005C593B">
      <w:pPr>
        <w:pStyle w:val="AssignBody"/>
        <w:rPr>
          <w:rFonts w:eastAsia="Times New Roman"/>
          <w:lang w:eastAsia="en-GB"/>
        </w:rPr>
      </w:pPr>
      <w:r w:rsidRPr="007F57CD">
        <w:rPr>
          <w:rFonts w:eastAsia="Times New Roman"/>
          <w:lang w:eastAsia="en-GB"/>
        </w:rPr>
        <w:t xml:space="preserve">Cohen, L., Manion, L. and Morrison, K. (2013) </w:t>
      </w:r>
      <w:r w:rsidRPr="00BC29CD">
        <w:rPr>
          <w:rFonts w:eastAsia="Times New Roman"/>
          <w:i/>
          <w:iCs/>
          <w:lang w:eastAsia="en-GB"/>
        </w:rPr>
        <w:t>Research Methods in Education</w:t>
      </w:r>
      <w:r w:rsidRPr="007F57CD">
        <w:rPr>
          <w:rFonts w:eastAsia="Times New Roman"/>
          <w:lang w:eastAsia="en-GB"/>
        </w:rPr>
        <w:t xml:space="preserve">. London: Sage Publications Ltd. </w:t>
      </w:r>
    </w:p>
    <w:p w14:paraId="4508A4C8" w14:textId="77777777" w:rsidR="000D6C45" w:rsidRDefault="000D6C45" w:rsidP="005C593B">
      <w:pPr>
        <w:pStyle w:val="AssignBody"/>
      </w:pPr>
      <w:r>
        <w:lastRenderedPageBreak/>
        <w:t xml:space="preserve">Denscombe, M. (2010) </w:t>
      </w:r>
      <w:r w:rsidRPr="00BC29CD">
        <w:rPr>
          <w:i/>
          <w:iCs/>
        </w:rPr>
        <w:t>Good Research Guide for Small-scale Social Research Projects.</w:t>
      </w:r>
      <w:r>
        <w:t xml:space="preserve"> Maidenhead: McGraw Hill.</w:t>
      </w:r>
    </w:p>
    <w:p w14:paraId="77A65EC6" w14:textId="77777777" w:rsidR="000D6C45" w:rsidRPr="00805972" w:rsidRDefault="000D6C45" w:rsidP="005C593B">
      <w:pPr>
        <w:pStyle w:val="AssignBody"/>
        <w:rPr>
          <w:rFonts w:cs="Arial"/>
        </w:rPr>
      </w:pPr>
      <w:r w:rsidRPr="00805972">
        <w:rPr>
          <w:rFonts w:cs="Arial"/>
        </w:rPr>
        <w:t xml:space="preserve">Department for Education. (2018) </w:t>
      </w:r>
      <w:r w:rsidRPr="00BC29CD">
        <w:rPr>
          <w:rFonts w:cs="Arial"/>
          <w:i/>
          <w:iCs/>
        </w:rPr>
        <w:t>Case Study: Replacing Written Feedback in Primary Schools.</w:t>
      </w:r>
      <w:r w:rsidRPr="00805972">
        <w:rPr>
          <w:rFonts w:cs="Arial"/>
        </w:rPr>
        <w:t xml:space="preserve"> Available at: </w:t>
      </w:r>
      <w:hyperlink r:id="rId13" w:history="1">
        <w:r w:rsidRPr="00805972">
          <w:rPr>
            <w:rStyle w:val="Hyperlink"/>
            <w:rFonts w:cs="Arial"/>
          </w:rPr>
          <w:t>https://www.gov.uk/government/case-studies/replacing-written-feedback-in-schools</w:t>
        </w:r>
      </w:hyperlink>
      <w:r>
        <w:rPr>
          <w:rFonts w:cs="Arial"/>
        </w:rPr>
        <w:t xml:space="preserve"> (Accessed: 6</w:t>
      </w:r>
      <w:r w:rsidRPr="00805972">
        <w:rPr>
          <w:rFonts w:cs="Arial"/>
          <w:vertAlign w:val="superscript"/>
        </w:rPr>
        <w:t>th</w:t>
      </w:r>
      <w:r>
        <w:rPr>
          <w:rFonts w:cs="Arial"/>
        </w:rPr>
        <w:t xml:space="preserve"> March 2020)</w:t>
      </w:r>
    </w:p>
    <w:p w14:paraId="448ED521" w14:textId="77777777" w:rsidR="000D6C45" w:rsidRDefault="000D6C45" w:rsidP="005C593B">
      <w:pPr>
        <w:pStyle w:val="AssignBody"/>
      </w:pPr>
      <w:r>
        <w:t xml:space="preserve">Dewey, J. (1938) </w:t>
      </w:r>
      <w:r w:rsidRPr="00BC29CD">
        <w:rPr>
          <w:i/>
          <w:iCs/>
        </w:rPr>
        <w:t>Experience and Education</w:t>
      </w:r>
      <w:r>
        <w:t xml:space="preserve">. New York: </w:t>
      </w:r>
      <w:proofErr w:type="spellStart"/>
      <w:r>
        <w:t>Macmillen</w:t>
      </w:r>
      <w:proofErr w:type="spellEnd"/>
      <w:r>
        <w:t>. p. 68.</w:t>
      </w:r>
    </w:p>
    <w:p w14:paraId="36932EED" w14:textId="77777777" w:rsidR="000D6C45" w:rsidRPr="00307591" w:rsidRDefault="000D6C45" w:rsidP="005C593B">
      <w:pPr>
        <w:pStyle w:val="AssignBody"/>
        <w:rPr>
          <w:rFonts w:eastAsia="Times New Roman"/>
          <w:lang w:eastAsia="en-GB"/>
        </w:rPr>
      </w:pPr>
      <w:proofErr w:type="spellStart"/>
      <w:r>
        <w:rPr>
          <w:rFonts w:eastAsia="Times New Roman"/>
          <w:lang w:eastAsia="en-GB"/>
        </w:rPr>
        <w:t>Didau</w:t>
      </w:r>
      <w:proofErr w:type="spellEnd"/>
      <w:r>
        <w:rPr>
          <w:rFonts w:eastAsia="Times New Roman"/>
          <w:lang w:eastAsia="en-GB"/>
        </w:rPr>
        <w:t xml:space="preserve">, D (2017) </w:t>
      </w:r>
      <w:r w:rsidRPr="004F315F">
        <w:rPr>
          <w:rFonts w:eastAsia="Times New Roman"/>
          <w:i/>
          <w:iCs/>
          <w:lang w:eastAsia="en-GB"/>
        </w:rPr>
        <w:t>Why Feedback Fails.</w:t>
      </w:r>
      <w:r>
        <w:rPr>
          <w:rFonts w:eastAsia="Times New Roman"/>
          <w:lang w:eastAsia="en-GB"/>
        </w:rPr>
        <w:t xml:space="preserve"> Available at: </w:t>
      </w:r>
      <w:hyperlink r:id="rId14" w:history="1">
        <w:r>
          <w:rPr>
            <w:rStyle w:val="Hyperlink"/>
          </w:rPr>
          <w:t>https://learningspy.co.uk/assessment/why-feedback-fails/</w:t>
        </w:r>
      </w:hyperlink>
      <w:r>
        <w:rPr>
          <w:rFonts w:eastAsia="Times New Roman"/>
          <w:lang w:eastAsia="en-GB"/>
        </w:rPr>
        <w:t xml:space="preserve"> (Accessed: 5</w:t>
      </w:r>
      <w:r w:rsidRPr="00307591">
        <w:rPr>
          <w:rFonts w:eastAsia="Times New Roman"/>
          <w:vertAlign w:val="superscript"/>
          <w:lang w:eastAsia="en-GB"/>
        </w:rPr>
        <w:t>th</w:t>
      </w:r>
      <w:r>
        <w:rPr>
          <w:rFonts w:eastAsia="Times New Roman"/>
          <w:lang w:eastAsia="en-GB"/>
        </w:rPr>
        <w:t xml:space="preserve"> March 2020) </w:t>
      </w:r>
    </w:p>
    <w:p w14:paraId="477C0F11" w14:textId="77777777" w:rsidR="000D6C45" w:rsidRPr="005B036F" w:rsidRDefault="000D6C45" w:rsidP="005C593B">
      <w:pPr>
        <w:pStyle w:val="AssignBody"/>
        <w:rPr>
          <w:rFonts w:eastAsia="Times New Roman"/>
          <w:lang w:eastAsia="en-GB"/>
        </w:rPr>
      </w:pPr>
      <w:proofErr w:type="spellStart"/>
      <w:r w:rsidRPr="005B036F">
        <w:rPr>
          <w:color w:val="000000" w:themeColor="text1"/>
        </w:rPr>
        <w:t>Didau</w:t>
      </w:r>
      <w:proofErr w:type="spellEnd"/>
      <w:r w:rsidRPr="005B036F">
        <w:rPr>
          <w:color w:val="000000" w:themeColor="text1"/>
        </w:rPr>
        <w:t xml:space="preserve">, D. (2015) </w:t>
      </w:r>
      <w:r w:rsidRPr="007401A6">
        <w:rPr>
          <w:i/>
          <w:iCs/>
          <w:color w:val="000000" w:themeColor="text1"/>
        </w:rPr>
        <w:t>What if Everything you Knew About Education was Wrong?</w:t>
      </w:r>
      <w:r w:rsidRPr="005B036F">
        <w:rPr>
          <w:color w:val="000000" w:themeColor="text1"/>
        </w:rPr>
        <w:t xml:space="preserve"> Available at: </w:t>
      </w:r>
      <w:hyperlink r:id="rId15" w:anchor="v=onepage&amp;q=assessment%20for%20learning&amp;f=false" w:history="1">
        <w:r w:rsidRPr="005B036F">
          <w:rPr>
            <w:rFonts w:eastAsia="Times New Roman"/>
            <w:color w:val="0000FF"/>
            <w:lang w:eastAsia="en-GB"/>
          </w:rPr>
          <w:t>https://books.google.co.uk/books?hl=en&amp;lr=&amp;id=iGPmCQAAQBAJ&amp;oi=fnd&amp;pg=PT17&amp;dq=didau+assessment+for+learning&amp;ots=h4Xcl5rbSa&amp;sig=yKNHJxh7SEpxqTUlftxJXozUdbs#v=onepage&amp;q=assessment%20for%20learning&amp;f=false</w:t>
        </w:r>
      </w:hyperlink>
      <w:r w:rsidRPr="005B036F">
        <w:rPr>
          <w:rFonts w:eastAsia="Times New Roman"/>
          <w:lang w:eastAsia="en-GB"/>
        </w:rPr>
        <w:t xml:space="preserve"> (Accessed: 3</w:t>
      </w:r>
      <w:r w:rsidRPr="005B036F">
        <w:rPr>
          <w:rFonts w:eastAsia="Times New Roman"/>
          <w:vertAlign w:val="superscript"/>
          <w:lang w:eastAsia="en-GB"/>
        </w:rPr>
        <w:t>rd</w:t>
      </w:r>
      <w:r w:rsidRPr="005B036F">
        <w:rPr>
          <w:rFonts w:eastAsia="Times New Roman"/>
          <w:lang w:eastAsia="en-GB"/>
        </w:rPr>
        <w:t xml:space="preserve"> March 2020)</w:t>
      </w:r>
    </w:p>
    <w:p w14:paraId="7D5AD843" w14:textId="77777777" w:rsidR="000D6C45" w:rsidRDefault="000D6C45" w:rsidP="005C593B">
      <w:pPr>
        <w:pStyle w:val="AssignBody"/>
        <w:rPr>
          <w:rFonts w:eastAsia="Times New Roman"/>
          <w:lang w:eastAsia="en-GB"/>
        </w:rPr>
      </w:pPr>
      <w:r w:rsidRPr="00841EC7">
        <w:rPr>
          <w:rFonts w:eastAsia="Times New Roman"/>
          <w:color w:val="000000"/>
          <w:shd w:val="clear" w:color="auto" w:fill="FFFFFF"/>
          <w:lang w:eastAsia="en-GB"/>
        </w:rPr>
        <w:t xml:space="preserve">Docs.hss.ed.ac.uk. </w:t>
      </w:r>
      <w:r w:rsidRPr="009A3FA8">
        <w:rPr>
          <w:color w:val="000000" w:themeColor="text1"/>
        </w:rPr>
        <w:t xml:space="preserve">(2017) </w:t>
      </w:r>
      <w:r w:rsidRPr="009A3FA8">
        <w:rPr>
          <w:i/>
          <w:iCs/>
          <w:color w:val="000000" w:themeColor="text1"/>
        </w:rPr>
        <w:t>Engaged in… feedback and assessment</w:t>
      </w:r>
      <w:r w:rsidRPr="009A3FA8">
        <w:rPr>
          <w:color w:val="000000" w:themeColor="text1"/>
        </w:rPr>
        <w:t>. University of Edinburgh. Available at:</w:t>
      </w:r>
      <w:r w:rsidRPr="00841EC7">
        <w:rPr>
          <w:color w:val="000000" w:themeColor="text1"/>
        </w:rPr>
        <w:t xml:space="preserve"> </w:t>
      </w:r>
      <w:hyperlink r:id="rId16" w:history="1">
        <w:r w:rsidRPr="00841EC7">
          <w:rPr>
            <w:rFonts w:eastAsia="Times New Roman"/>
            <w:color w:val="0000FF"/>
            <w:lang w:eastAsia="en-GB"/>
          </w:rPr>
          <w:t>http://www.docs.hss.ed.ac.uk/iad/Learning_teaching/Academic_teaching/Resources/Student_Engagement/UoE_IADEngage_FeedbackAssess_A5_V4_WEB.pdf</w:t>
        </w:r>
      </w:hyperlink>
      <w:r w:rsidRPr="00841EC7">
        <w:rPr>
          <w:rFonts w:eastAsia="Times New Roman"/>
          <w:lang w:eastAsia="en-GB"/>
        </w:rPr>
        <w:t xml:space="preserve"> (Accessed: 5</w:t>
      </w:r>
      <w:r w:rsidRPr="00841EC7">
        <w:rPr>
          <w:rFonts w:eastAsia="Times New Roman"/>
          <w:vertAlign w:val="superscript"/>
          <w:lang w:eastAsia="en-GB"/>
        </w:rPr>
        <w:t>th</w:t>
      </w:r>
      <w:r w:rsidRPr="00841EC7">
        <w:rPr>
          <w:rFonts w:eastAsia="Times New Roman"/>
          <w:lang w:eastAsia="en-GB"/>
        </w:rPr>
        <w:t xml:space="preserve"> March) </w:t>
      </w:r>
    </w:p>
    <w:p w14:paraId="2127816C" w14:textId="77777777" w:rsidR="000D6C45" w:rsidRDefault="000D6C45" w:rsidP="005C593B">
      <w:pPr>
        <w:pStyle w:val="AssignBody"/>
        <w:rPr>
          <w:color w:val="000000"/>
          <w:lang w:val="en-US"/>
        </w:rPr>
      </w:pPr>
      <w:r w:rsidRPr="005B036F">
        <w:rPr>
          <w:color w:val="000000"/>
          <w:lang w:val="en-US"/>
        </w:rPr>
        <w:t xml:space="preserve">Donaldson, G. (2015) </w:t>
      </w:r>
      <w:r w:rsidRPr="005B036F">
        <w:rPr>
          <w:i/>
          <w:iCs/>
          <w:color w:val="000000"/>
          <w:lang w:val="en-US"/>
        </w:rPr>
        <w:t>Successful Futures - Independent Review of Curriculum and Assessment Arrangements in Wales.</w:t>
      </w:r>
      <w:r w:rsidRPr="005B036F">
        <w:rPr>
          <w:color w:val="000000"/>
          <w:lang w:val="en-US"/>
        </w:rPr>
        <w:t xml:space="preserve"> Cardiff: Welsh Government. pp. 29-30. Available at: </w:t>
      </w:r>
      <w:hyperlink r:id="rId17" w:history="1">
        <w:r w:rsidRPr="005B036F">
          <w:rPr>
            <w:rStyle w:val="Hyperlink"/>
            <w:lang w:val="en-US"/>
          </w:rPr>
          <w:t>https://gov.wales/docs/dcells/publications/150225-successful-futures-en.pdf</w:t>
        </w:r>
      </w:hyperlink>
      <w:r w:rsidRPr="005B036F">
        <w:rPr>
          <w:color w:val="000000"/>
          <w:lang w:val="en-US"/>
        </w:rPr>
        <w:t xml:space="preserve"> (Accessed: 3</w:t>
      </w:r>
      <w:r w:rsidRPr="005B036F">
        <w:rPr>
          <w:color w:val="000000"/>
          <w:vertAlign w:val="superscript"/>
          <w:lang w:val="en-US"/>
        </w:rPr>
        <w:t>rd</w:t>
      </w:r>
      <w:r w:rsidRPr="005B036F">
        <w:rPr>
          <w:color w:val="000000"/>
          <w:lang w:val="en-US"/>
        </w:rPr>
        <w:t xml:space="preserve"> March 2020)</w:t>
      </w:r>
    </w:p>
    <w:p w14:paraId="039CC21D" w14:textId="77777777" w:rsidR="000D6C45" w:rsidRPr="00397F50" w:rsidRDefault="000D6C45" w:rsidP="005C593B">
      <w:pPr>
        <w:pStyle w:val="AssignBody"/>
        <w:rPr>
          <w:color w:val="000000"/>
        </w:rPr>
      </w:pPr>
      <w:r w:rsidRPr="007F1D9A">
        <w:rPr>
          <w:color w:val="000000"/>
          <w:lang w:val="en-US"/>
        </w:rPr>
        <w:t xml:space="preserve">Grigg, R. (2015) </w:t>
      </w:r>
      <w:r w:rsidRPr="007F1D9A">
        <w:rPr>
          <w:i/>
          <w:iCs/>
          <w:color w:val="000000"/>
        </w:rPr>
        <w:t>Becoming an Outstanding Primary School Teacher (2nd Edition)</w:t>
      </w:r>
      <w:r w:rsidRPr="007F1D9A">
        <w:rPr>
          <w:color w:val="000000"/>
        </w:rPr>
        <w:t xml:space="preserve">, Abingdon: Routledge South West Wales Centre of Teacher Education (2015) </w:t>
      </w:r>
      <w:r w:rsidRPr="007F1D9A">
        <w:rPr>
          <w:i/>
          <w:iCs/>
          <w:color w:val="000000"/>
        </w:rPr>
        <w:t xml:space="preserve">Professional Teaching Experience Guidelines, </w:t>
      </w:r>
      <w:r w:rsidRPr="007F1D9A">
        <w:rPr>
          <w:color w:val="000000"/>
        </w:rPr>
        <w:t>South West Wales Centre of Teacher Education. </w:t>
      </w:r>
    </w:p>
    <w:p w14:paraId="2FCF76A7" w14:textId="77777777" w:rsidR="000D6C45" w:rsidRDefault="000D6C45" w:rsidP="005C593B">
      <w:pPr>
        <w:pStyle w:val="AssignBody"/>
        <w:rPr>
          <w:rFonts w:eastAsia="Times New Roman"/>
          <w:lang w:eastAsia="en-GB"/>
        </w:rPr>
      </w:pPr>
      <w:r w:rsidRPr="00263F1E">
        <w:rPr>
          <w:rFonts w:eastAsia="Times New Roman"/>
          <w:lang w:eastAsia="en-GB"/>
        </w:rPr>
        <w:t xml:space="preserve">Hattie, J. (2009) </w:t>
      </w:r>
      <w:r w:rsidRPr="008F7605">
        <w:rPr>
          <w:rFonts w:eastAsia="Times New Roman"/>
          <w:i/>
          <w:iCs/>
          <w:lang w:eastAsia="en-GB"/>
        </w:rPr>
        <w:t>Visible learning: A synthesis of over 800 meta-analyses relating to achievement.</w:t>
      </w:r>
      <w:r w:rsidRPr="00263F1E">
        <w:rPr>
          <w:rFonts w:eastAsia="Times New Roman"/>
          <w:lang w:eastAsia="en-GB"/>
        </w:rPr>
        <w:t xml:space="preserve"> London: Routledge.</w:t>
      </w:r>
    </w:p>
    <w:p w14:paraId="4507AD46" w14:textId="77777777" w:rsidR="000D6C45" w:rsidRDefault="000D6C45" w:rsidP="005C593B">
      <w:pPr>
        <w:pStyle w:val="AssignBody"/>
        <w:rPr>
          <w:rFonts w:eastAsia="Times New Roman"/>
          <w:lang w:eastAsia="en-GB"/>
        </w:rPr>
      </w:pPr>
      <w:r w:rsidRPr="00E67B3D">
        <w:rPr>
          <w:rFonts w:eastAsia="Times New Roman"/>
          <w:lang w:eastAsia="en-GB"/>
        </w:rPr>
        <w:t xml:space="preserve">Jiao, H. </w:t>
      </w:r>
      <w:r>
        <w:rPr>
          <w:rFonts w:eastAsia="Times New Roman"/>
          <w:lang w:eastAsia="en-GB"/>
        </w:rPr>
        <w:t>(</w:t>
      </w:r>
      <w:r w:rsidRPr="00E67B3D">
        <w:rPr>
          <w:rFonts w:eastAsia="Times New Roman"/>
          <w:lang w:eastAsia="en-GB"/>
        </w:rPr>
        <w:t>2015</w:t>
      </w:r>
      <w:r>
        <w:rPr>
          <w:rFonts w:eastAsia="Times New Roman"/>
          <w:lang w:eastAsia="en-GB"/>
        </w:rPr>
        <w:t>)</w:t>
      </w:r>
      <w:r w:rsidRPr="00E67B3D">
        <w:rPr>
          <w:rFonts w:eastAsia="Times New Roman"/>
          <w:lang w:eastAsia="en-GB"/>
        </w:rPr>
        <w:t xml:space="preserve"> </w:t>
      </w:r>
      <w:r w:rsidRPr="008F7605">
        <w:rPr>
          <w:rFonts w:eastAsia="Times New Roman"/>
          <w:i/>
          <w:iCs/>
          <w:lang w:eastAsia="en-GB"/>
        </w:rPr>
        <w:t>Enhancing students’ engagement in learning through a formative e assessment tool that motivates students to take action on feedback.</w:t>
      </w:r>
      <w:r w:rsidRPr="00E67B3D">
        <w:rPr>
          <w:rFonts w:eastAsia="Times New Roman"/>
          <w:lang w:eastAsia="en-GB"/>
        </w:rPr>
        <w:t xml:space="preserve"> Australasian Journal of Engineering Education</w:t>
      </w:r>
      <w:r>
        <w:rPr>
          <w:rFonts w:eastAsia="Times New Roman"/>
          <w:lang w:eastAsia="en-GB"/>
        </w:rPr>
        <w:t xml:space="preserve">. Available at: </w:t>
      </w:r>
      <w:hyperlink r:id="rId18" w:history="1">
        <w:r w:rsidRPr="00933387">
          <w:rPr>
            <w:rFonts w:eastAsia="Times New Roman"/>
            <w:color w:val="0000FF"/>
            <w:lang w:eastAsia="en-GB"/>
          </w:rPr>
          <w:t>https://web-b-ebscohost-com.ezproxy.uwtsd.ac.uk/ehost/pdfviewer/pdfviewer?vid=1&amp;sid=be4442cd-3723-4023-a32f-324d84a31780%40pdc-v-sessmgr03</w:t>
        </w:r>
      </w:hyperlink>
      <w:r>
        <w:rPr>
          <w:rFonts w:eastAsia="Times New Roman"/>
          <w:lang w:eastAsia="en-GB"/>
        </w:rPr>
        <w:t xml:space="preserve"> (Accessed: 4</w:t>
      </w:r>
      <w:r w:rsidRPr="00933387">
        <w:rPr>
          <w:rFonts w:eastAsia="Times New Roman"/>
          <w:vertAlign w:val="superscript"/>
          <w:lang w:eastAsia="en-GB"/>
        </w:rPr>
        <w:t>th</w:t>
      </w:r>
      <w:r>
        <w:rPr>
          <w:rFonts w:eastAsia="Times New Roman"/>
          <w:lang w:eastAsia="en-GB"/>
        </w:rPr>
        <w:t xml:space="preserve"> March 2020)</w:t>
      </w:r>
    </w:p>
    <w:p w14:paraId="528F30A4" w14:textId="77777777" w:rsidR="000D6C45" w:rsidRDefault="000D6C45" w:rsidP="005C593B">
      <w:pPr>
        <w:pStyle w:val="AssignBody"/>
        <w:rPr>
          <w:rFonts w:eastAsia="Times New Roman"/>
          <w:lang w:eastAsia="en-GB"/>
        </w:rPr>
      </w:pPr>
      <w:r>
        <w:rPr>
          <w:rFonts w:eastAsia="Times New Roman"/>
          <w:lang w:eastAsia="en-GB"/>
        </w:rPr>
        <w:t xml:space="preserve">National Foundation for Education Research. (2013) </w:t>
      </w:r>
      <w:r w:rsidRPr="008F7605">
        <w:rPr>
          <w:rFonts w:eastAsia="Times New Roman"/>
          <w:i/>
          <w:iCs/>
          <w:lang w:eastAsia="en-GB"/>
        </w:rPr>
        <w:t>How to… Run Qualitative and Quantitative Research: From definitions through to analysis (How to Guides).</w:t>
      </w:r>
      <w:r w:rsidRPr="00646AEC">
        <w:rPr>
          <w:rFonts w:eastAsia="Times New Roman"/>
          <w:lang w:eastAsia="en-GB"/>
        </w:rPr>
        <w:t xml:space="preserve"> Slough: NFER.</w:t>
      </w:r>
    </w:p>
    <w:p w14:paraId="5A49F817" w14:textId="77777777" w:rsidR="000D6C45" w:rsidRPr="002B4FEC" w:rsidRDefault="000D6C45" w:rsidP="005C593B">
      <w:pPr>
        <w:pStyle w:val="AssignBody"/>
        <w:rPr>
          <w:rFonts w:cs="Arial"/>
        </w:rPr>
      </w:pPr>
      <w:r w:rsidRPr="002B4FEC">
        <w:rPr>
          <w:rFonts w:eastAsia="Times New Roman" w:cs="Arial"/>
          <w:lang w:eastAsia="en-GB"/>
        </w:rPr>
        <w:t xml:space="preserve">National Quality Standard Professional Learning Programme [NQSPLP]. (2012) </w:t>
      </w:r>
      <w:r w:rsidRPr="008F7605">
        <w:rPr>
          <w:rFonts w:eastAsia="Times New Roman" w:cs="Arial"/>
          <w:i/>
          <w:iCs/>
          <w:lang w:eastAsia="en-GB"/>
        </w:rPr>
        <w:t>Observing Children.</w:t>
      </w:r>
      <w:r w:rsidRPr="002B4FEC">
        <w:rPr>
          <w:rFonts w:eastAsia="Times New Roman" w:cs="Arial"/>
          <w:lang w:eastAsia="en-GB"/>
        </w:rPr>
        <w:t xml:space="preserve"> Available at: </w:t>
      </w:r>
      <w:hyperlink r:id="rId19" w:history="1">
        <w:r w:rsidRPr="002B4FEC">
          <w:rPr>
            <w:rStyle w:val="Hyperlink"/>
            <w:rFonts w:cs="Arial"/>
          </w:rPr>
          <w:t>https://moodle.uwtsd.ac.uk/pluginfile.php/347213/mod_resource/content/1/Dewey-quote_nqs-plp-e-newsletter-no-39-2012-observing-children.pdf</w:t>
        </w:r>
      </w:hyperlink>
      <w:r>
        <w:rPr>
          <w:rFonts w:cs="Arial"/>
        </w:rPr>
        <w:t xml:space="preserve"> (Accessed: 11</w:t>
      </w:r>
      <w:r w:rsidRPr="00D35ED3">
        <w:rPr>
          <w:rFonts w:cs="Arial"/>
          <w:vertAlign w:val="superscript"/>
        </w:rPr>
        <w:t>th</w:t>
      </w:r>
      <w:r>
        <w:rPr>
          <w:rFonts w:cs="Arial"/>
        </w:rPr>
        <w:t xml:space="preserve"> March 2020)</w:t>
      </w:r>
      <w:r w:rsidRPr="002B4FEC">
        <w:rPr>
          <w:rFonts w:cs="Arial"/>
        </w:rPr>
        <w:t xml:space="preserve"> </w:t>
      </w:r>
    </w:p>
    <w:p w14:paraId="62BF7580" w14:textId="69A6A70A" w:rsidR="000D6C45" w:rsidRDefault="000D6C45" w:rsidP="005C593B">
      <w:pPr>
        <w:pStyle w:val="AssignBody"/>
        <w:rPr>
          <w:rFonts w:eastAsia="Times New Roman"/>
          <w:lang w:eastAsia="en-GB"/>
        </w:rPr>
      </w:pPr>
      <w:r>
        <w:rPr>
          <w:rFonts w:eastAsia="Times New Roman"/>
          <w:lang w:eastAsia="en-GB"/>
        </w:rPr>
        <w:lastRenderedPageBreak/>
        <w:t xml:space="preserve">Punch, K. F. (2014) </w:t>
      </w:r>
      <w:r w:rsidR="008F7605">
        <w:rPr>
          <w:rFonts w:eastAsia="Times New Roman"/>
          <w:i/>
          <w:iCs/>
          <w:lang w:eastAsia="en-GB"/>
        </w:rPr>
        <w:t>I</w:t>
      </w:r>
      <w:r w:rsidRPr="008F7605">
        <w:rPr>
          <w:rFonts w:eastAsia="Times New Roman"/>
          <w:i/>
          <w:iCs/>
          <w:lang w:eastAsia="en-GB"/>
        </w:rPr>
        <w:t>ntroduction to Social Research: Quantitative and Qualitative Approaches.</w:t>
      </w:r>
      <w:r>
        <w:rPr>
          <w:rFonts w:eastAsia="Times New Roman"/>
          <w:lang w:eastAsia="en-GB"/>
        </w:rPr>
        <w:t xml:space="preserve"> London: Sage Publications Ltd. </w:t>
      </w:r>
    </w:p>
    <w:p w14:paraId="660BA5F6" w14:textId="77777777" w:rsidR="000D6C45" w:rsidRDefault="000D6C45" w:rsidP="005C593B">
      <w:pPr>
        <w:pStyle w:val="AssignBody"/>
        <w:rPr>
          <w:rFonts w:eastAsia="Times New Roman"/>
          <w:lang w:eastAsia="en-GB"/>
        </w:rPr>
      </w:pPr>
      <w:r>
        <w:rPr>
          <w:rFonts w:eastAsia="Times New Roman"/>
          <w:lang w:eastAsia="en-GB"/>
        </w:rPr>
        <w:t xml:space="preserve">Simpson, M and </w:t>
      </w:r>
      <w:proofErr w:type="spellStart"/>
      <w:r>
        <w:rPr>
          <w:rFonts w:eastAsia="Times New Roman"/>
          <w:lang w:eastAsia="en-GB"/>
        </w:rPr>
        <w:t>Tuson</w:t>
      </w:r>
      <w:proofErr w:type="spellEnd"/>
      <w:r>
        <w:rPr>
          <w:rFonts w:eastAsia="Times New Roman"/>
          <w:lang w:eastAsia="en-GB"/>
        </w:rPr>
        <w:t xml:space="preserve">, J. (2003) </w:t>
      </w:r>
      <w:r w:rsidRPr="008F7605">
        <w:rPr>
          <w:rFonts w:eastAsia="Times New Roman"/>
          <w:i/>
          <w:iCs/>
          <w:lang w:eastAsia="en-GB"/>
        </w:rPr>
        <w:t xml:space="preserve">Using Observations in Small-scale Research: A Beginner’s Guide </w:t>
      </w:r>
      <w:r>
        <w:rPr>
          <w:rFonts w:eastAsia="Times New Roman"/>
          <w:lang w:eastAsia="en-GB"/>
        </w:rPr>
        <w:t xml:space="preserve">(revised edition). Glasgow: University of Glasgow, the SCRE Centre. </w:t>
      </w:r>
    </w:p>
    <w:p w14:paraId="67EAAEDF" w14:textId="77777777" w:rsidR="000D6C45" w:rsidRPr="002B4FEC" w:rsidRDefault="000D6C45" w:rsidP="005C593B">
      <w:pPr>
        <w:pStyle w:val="AssignBody"/>
        <w:rPr>
          <w:rFonts w:eastAsia="Times New Roman" w:cs="Arial"/>
          <w:lang w:eastAsia="en-GB"/>
        </w:rPr>
      </w:pPr>
      <w:r w:rsidRPr="002B4FEC">
        <w:rPr>
          <w:rFonts w:cs="Arial"/>
        </w:rPr>
        <w:t xml:space="preserve">Spencer, E. A. Mahtani, K. (2017) </w:t>
      </w:r>
      <w:r w:rsidRPr="008F7605">
        <w:rPr>
          <w:rFonts w:cs="Arial"/>
          <w:i/>
          <w:iCs/>
        </w:rPr>
        <w:t>Hawthorne Bias.</w:t>
      </w:r>
      <w:r w:rsidRPr="002B4FEC">
        <w:rPr>
          <w:rFonts w:cs="Arial"/>
        </w:rPr>
        <w:t xml:space="preserve"> Catalogue of Bias. Available at: </w:t>
      </w:r>
      <w:hyperlink r:id="rId20" w:history="1">
        <w:r w:rsidRPr="002B4FEC">
          <w:rPr>
            <w:rFonts w:eastAsia="Times New Roman" w:cs="Arial"/>
            <w:color w:val="0000FF"/>
            <w:lang w:eastAsia="en-GB"/>
          </w:rPr>
          <w:t>https://catalogofbias.org/biases/hawthorne-effect/</w:t>
        </w:r>
      </w:hyperlink>
      <w:r w:rsidRPr="002B4FEC">
        <w:rPr>
          <w:rFonts w:eastAsia="Times New Roman" w:cs="Arial"/>
          <w:lang w:eastAsia="en-GB"/>
        </w:rPr>
        <w:t xml:space="preserve"> (Accessed: 10</w:t>
      </w:r>
      <w:r w:rsidRPr="002B4FEC">
        <w:rPr>
          <w:rFonts w:eastAsia="Times New Roman" w:cs="Arial"/>
          <w:vertAlign w:val="superscript"/>
          <w:lang w:eastAsia="en-GB"/>
        </w:rPr>
        <w:t>th</w:t>
      </w:r>
      <w:r w:rsidRPr="002B4FEC">
        <w:rPr>
          <w:rFonts w:eastAsia="Times New Roman" w:cs="Arial"/>
          <w:lang w:eastAsia="en-GB"/>
        </w:rPr>
        <w:t xml:space="preserve"> March 2020)</w:t>
      </w:r>
    </w:p>
    <w:p w14:paraId="31439F6B" w14:textId="77777777" w:rsidR="000D6C45" w:rsidRDefault="000D6C45" w:rsidP="005C593B">
      <w:pPr>
        <w:pStyle w:val="AssignBody"/>
        <w:rPr>
          <w:rFonts w:eastAsia="Times New Roman"/>
          <w:lang w:eastAsia="en-GB"/>
        </w:rPr>
      </w:pPr>
      <w:r>
        <w:rPr>
          <w:rFonts w:eastAsia="Times New Roman"/>
          <w:lang w:eastAsia="en-GB"/>
        </w:rPr>
        <w:t xml:space="preserve">The Education Endowment Foundation (2018). </w:t>
      </w:r>
      <w:r w:rsidRPr="008F7605">
        <w:rPr>
          <w:rFonts w:eastAsia="Times New Roman"/>
          <w:i/>
          <w:iCs/>
          <w:lang w:eastAsia="en-GB"/>
        </w:rPr>
        <w:t>Teaching and Learning Toolkit: Feedback</w:t>
      </w:r>
      <w:r>
        <w:rPr>
          <w:rFonts w:eastAsia="Times New Roman"/>
          <w:lang w:eastAsia="en-GB"/>
        </w:rPr>
        <w:t>. Available at:</w:t>
      </w:r>
      <w:r w:rsidRPr="00FF7E20">
        <w:t xml:space="preserve"> </w:t>
      </w:r>
      <w:hyperlink r:id="rId21" w:history="1">
        <w:r w:rsidRPr="00FF7E20">
          <w:rPr>
            <w:rFonts w:eastAsia="Times New Roman"/>
            <w:color w:val="0000FF"/>
            <w:lang w:eastAsia="en-GB"/>
          </w:rPr>
          <w:t>https://educationendowmentfoundation.org.uk/evidence-summaries/teaching-learning-toolkit/feedback/</w:t>
        </w:r>
      </w:hyperlink>
      <w:r>
        <w:rPr>
          <w:rFonts w:eastAsia="Times New Roman"/>
          <w:lang w:eastAsia="en-GB"/>
        </w:rPr>
        <w:t xml:space="preserve"> (Accessed:5</w:t>
      </w:r>
      <w:r w:rsidRPr="00E12C06">
        <w:rPr>
          <w:rFonts w:eastAsia="Times New Roman"/>
          <w:vertAlign w:val="superscript"/>
          <w:lang w:eastAsia="en-GB"/>
        </w:rPr>
        <w:t>th</w:t>
      </w:r>
      <w:r>
        <w:rPr>
          <w:rFonts w:eastAsia="Times New Roman"/>
          <w:lang w:eastAsia="en-GB"/>
        </w:rPr>
        <w:t xml:space="preserve"> March 2020)</w:t>
      </w:r>
    </w:p>
    <w:p w14:paraId="0A478FC2" w14:textId="77777777" w:rsidR="000D6C45" w:rsidRPr="003E5499" w:rsidRDefault="000D6C45" w:rsidP="005C593B">
      <w:pPr>
        <w:pStyle w:val="AssignBody"/>
        <w:rPr>
          <w:rFonts w:cs="Arial"/>
        </w:rPr>
      </w:pPr>
      <w:r w:rsidRPr="003E5499">
        <w:rPr>
          <w:rFonts w:eastAsia="Times New Roman" w:cs="Arial"/>
          <w:color w:val="000000"/>
          <w:lang w:eastAsia="en-GB"/>
        </w:rPr>
        <w:t xml:space="preserve">The United Nations. (1989) </w:t>
      </w:r>
      <w:r w:rsidRPr="008F7605">
        <w:rPr>
          <w:rFonts w:eastAsia="Times New Roman" w:cs="Arial"/>
          <w:i/>
          <w:iCs/>
          <w:color w:val="000000"/>
          <w:lang w:eastAsia="en-GB"/>
        </w:rPr>
        <w:t>Convention on the Rights of the Child.</w:t>
      </w:r>
      <w:r w:rsidRPr="003E5499">
        <w:rPr>
          <w:rFonts w:eastAsia="Times New Roman" w:cs="Arial"/>
          <w:color w:val="000000"/>
          <w:lang w:eastAsia="en-GB"/>
        </w:rPr>
        <w:t xml:space="preserve"> Available at: </w:t>
      </w:r>
      <w:hyperlink r:id="rId22" w:history="1">
        <w:r w:rsidRPr="003E5499">
          <w:rPr>
            <w:rStyle w:val="Hyperlink"/>
            <w:rFonts w:cs="Arial"/>
          </w:rPr>
          <w:t>https://downloads.unicef.org.uk/wp-content/uploads/2016/08/unicef-convention-rights-child-uncrc.pdf?_ga=2.225704024.33558915.1584019782-1349882912.1584019782</w:t>
        </w:r>
      </w:hyperlink>
      <w:r w:rsidRPr="003E5499">
        <w:rPr>
          <w:rFonts w:cs="Arial"/>
        </w:rPr>
        <w:t xml:space="preserve"> (Accessed: 11</w:t>
      </w:r>
      <w:r w:rsidRPr="003E5499">
        <w:rPr>
          <w:rFonts w:cs="Arial"/>
          <w:vertAlign w:val="superscript"/>
        </w:rPr>
        <w:t>th</w:t>
      </w:r>
      <w:r w:rsidRPr="003E5499">
        <w:rPr>
          <w:rFonts w:cs="Arial"/>
        </w:rPr>
        <w:t xml:space="preserve"> March 2020)</w:t>
      </w:r>
    </w:p>
    <w:p w14:paraId="7662CEAE" w14:textId="77777777" w:rsidR="000D6C45" w:rsidRPr="00105CC8" w:rsidRDefault="000D6C45" w:rsidP="005C593B">
      <w:pPr>
        <w:pStyle w:val="AssignBody"/>
        <w:rPr>
          <w:rFonts w:eastAsia="Times New Roman"/>
          <w:lang w:eastAsia="en-GB"/>
        </w:rPr>
      </w:pPr>
      <w:r w:rsidRPr="00105CC8">
        <w:rPr>
          <w:rFonts w:eastAsia="Times New Roman"/>
          <w:lang w:eastAsia="en-GB"/>
        </w:rPr>
        <w:t xml:space="preserve">Thomas, G. (2017) </w:t>
      </w:r>
      <w:r w:rsidRPr="008F7605">
        <w:rPr>
          <w:rFonts w:eastAsia="Times New Roman"/>
          <w:i/>
          <w:iCs/>
          <w:lang w:eastAsia="en-GB"/>
        </w:rPr>
        <w:t>How to do your Research Project.</w:t>
      </w:r>
      <w:r w:rsidRPr="00105CC8">
        <w:rPr>
          <w:rFonts w:eastAsia="Times New Roman"/>
          <w:lang w:eastAsia="en-GB"/>
        </w:rPr>
        <w:t xml:space="preserve"> 3rd edition. London: Sage publications Ltd.</w:t>
      </w:r>
    </w:p>
    <w:p w14:paraId="02C07D51" w14:textId="4F05436F" w:rsidR="00DD1C98" w:rsidRDefault="000D6C45" w:rsidP="005C593B">
      <w:pPr>
        <w:pStyle w:val="AssignBody"/>
        <w:rPr>
          <w:rFonts w:eastAsia="Times New Roman"/>
          <w:lang w:eastAsia="en-GB"/>
        </w:rPr>
      </w:pPr>
      <w:r>
        <w:rPr>
          <w:rFonts w:eastAsia="Times New Roman"/>
          <w:lang w:eastAsia="en-GB"/>
        </w:rPr>
        <w:t xml:space="preserve">Tuckman. B. W. (1972) </w:t>
      </w:r>
      <w:r w:rsidRPr="008F7605">
        <w:rPr>
          <w:rFonts w:eastAsia="Times New Roman"/>
          <w:i/>
          <w:iCs/>
          <w:lang w:eastAsia="en-GB"/>
        </w:rPr>
        <w:t>Conducting Educational Research</w:t>
      </w:r>
      <w:r>
        <w:rPr>
          <w:rFonts w:eastAsia="Times New Roman"/>
          <w:lang w:eastAsia="en-GB"/>
        </w:rPr>
        <w:t>. New York: Simon and Schuster.</w:t>
      </w:r>
    </w:p>
    <w:p w14:paraId="17F8C694" w14:textId="77777777" w:rsidR="00DD1C98" w:rsidRDefault="00DD1C98" w:rsidP="005C593B">
      <w:pPr>
        <w:pStyle w:val="AssignBody"/>
        <w:rPr>
          <w:rFonts w:eastAsia="Times New Roman"/>
          <w:lang w:eastAsia="en-GB"/>
        </w:rPr>
      </w:pPr>
    </w:p>
    <w:p w14:paraId="38A75776" w14:textId="06C36AB2" w:rsidR="00377A5A" w:rsidRPr="009605B5" w:rsidRDefault="00F44393" w:rsidP="00B546E7">
      <w:pPr>
        <w:pStyle w:val="AssignSubHeader"/>
        <w:rPr>
          <w:sz w:val="22"/>
          <w:szCs w:val="20"/>
          <w:lang w:eastAsia="en-GB"/>
        </w:rPr>
      </w:pPr>
      <w:r w:rsidRPr="009605B5">
        <w:rPr>
          <w:sz w:val="22"/>
          <w:szCs w:val="20"/>
          <w:lang w:eastAsia="en-GB"/>
        </w:rPr>
        <w:t xml:space="preserve">Appendix Contents </w:t>
      </w:r>
    </w:p>
    <w:p w14:paraId="2F9CF93B" w14:textId="27BA3574" w:rsidR="007E28A8" w:rsidRDefault="007E28A8" w:rsidP="00552F73">
      <w:pPr>
        <w:pStyle w:val="AssignBody"/>
        <w:rPr>
          <w:lang w:eastAsia="en-GB"/>
        </w:rPr>
      </w:pPr>
      <w:r>
        <w:rPr>
          <w:lang w:eastAsia="en-GB"/>
        </w:rPr>
        <w:t>Appendix A</w:t>
      </w:r>
      <w:r w:rsidR="008D3628">
        <w:rPr>
          <w:lang w:eastAsia="en-GB"/>
        </w:rPr>
        <w:t xml:space="preserve"> – </w:t>
      </w:r>
      <w:r w:rsidR="00140B41">
        <w:rPr>
          <w:lang w:eastAsia="en-GB"/>
        </w:rPr>
        <w:t>C</w:t>
      </w:r>
      <w:r w:rsidR="008D3628">
        <w:rPr>
          <w:lang w:eastAsia="en-GB"/>
        </w:rPr>
        <w:t>hildren’s questionnaire</w:t>
      </w:r>
      <w:r w:rsidR="00224DEC">
        <w:rPr>
          <w:lang w:eastAsia="en-GB"/>
        </w:rPr>
        <w:t xml:space="preserve"> blank </w:t>
      </w:r>
    </w:p>
    <w:p w14:paraId="51345AA7" w14:textId="787D3A41" w:rsidR="007E28A8" w:rsidRDefault="007E28A8" w:rsidP="00552F73">
      <w:pPr>
        <w:pStyle w:val="AssignBody"/>
        <w:rPr>
          <w:lang w:eastAsia="en-GB"/>
        </w:rPr>
      </w:pPr>
      <w:r>
        <w:rPr>
          <w:lang w:eastAsia="en-GB"/>
        </w:rPr>
        <w:t>Appendix B</w:t>
      </w:r>
      <w:r w:rsidR="008D3628">
        <w:rPr>
          <w:lang w:eastAsia="en-GB"/>
        </w:rPr>
        <w:t xml:space="preserve"> – </w:t>
      </w:r>
      <w:r w:rsidR="00140B41">
        <w:rPr>
          <w:lang w:eastAsia="en-GB"/>
        </w:rPr>
        <w:t>T</w:t>
      </w:r>
      <w:r w:rsidR="008D3628">
        <w:rPr>
          <w:lang w:eastAsia="en-GB"/>
        </w:rPr>
        <w:t>eacher’s questionnaire</w:t>
      </w:r>
      <w:r w:rsidR="00224DEC">
        <w:rPr>
          <w:lang w:eastAsia="en-GB"/>
        </w:rPr>
        <w:t xml:space="preserve"> blank </w:t>
      </w:r>
    </w:p>
    <w:p w14:paraId="04722E23" w14:textId="2DA172F1" w:rsidR="007E28A8" w:rsidRDefault="007E28A8" w:rsidP="00552F73">
      <w:pPr>
        <w:pStyle w:val="AssignBody"/>
        <w:rPr>
          <w:lang w:eastAsia="en-GB"/>
        </w:rPr>
      </w:pPr>
      <w:r>
        <w:rPr>
          <w:lang w:eastAsia="en-GB"/>
        </w:rPr>
        <w:t>Appendix C</w:t>
      </w:r>
      <w:r w:rsidR="008D3628">
        <w:rPr>
          <w:lang w:eastAsia="en-GB"/>
        </w:rPr>
        <w:t xml:space="preserve"> </w:t>
      </w:r>
      <w:r w:rsidR="00D678A1">
        <w:rPr>
          <w:lang w:eastAsia="en-GB"/>
        </w:rPr>
        <w:t>–</w:t>
      </w:r>
      <w:r w:rsidR="008D3628">
        <w:rPr>
          <w:lang w:eastAsia="en-GB"/>
        </w:rPr>
        <w:t xml:space="preserve"> </w:t>
      </w:r>
      <w:r w:rsidR="00140B41">
        <w:rPr>
          <w:lang w:eastAsia="en-GB"/>
        </w:rPr>
        <w:t>I</w:t>
      </w:r>
      <w:r w:rsidR="00D678A1">
        <w:rPr>
          <w:lang w:eastAsia="en-GB"/>
        </w:rPr>
        <w:t>nterview questions for children</w:t>
      </w:r>
      <w:r w:rsidR="00224DEC">
        <w:rPr>
          <w:lang w:eastAsia="en-GB"/>
        </w:rPr>
        <w:t xml:space="preserve"> </w:t>
      </w:r>
    </w:p>
    <w:p w14:paraId="5A54BA9F" w14:textId="77A70990" w:rsidR="007E28A8" w:rsidRDefault="007E28A8" w:rsidP="00552F73">
      <w:pPr>
        <w:pStyle w:val="AssignBody"/>
        <w:rPr>
          <w:lang w:eastAsia="en-GB"/>
        </w:rPr>
      </w:pPr>
      <w:r>
        <w:rPr>
          <w:lang w:eastAsia="en-GB"/>
        </w:rPr>
        <w:t>Appendix D</w:t>
      </w:r>
      <w:r w:rsidR="00D678A1">
        <w:rPr>
          <w:lang w:eastAsia="en-GB"/>
        </w:rPr>
        <w:t xml:space="preserve"> – </w:t>
      </w:r>
      <w:r w:rsidR="00140B41">
        <w:rPr>
          <w:lang w:eastAsia="en-GB"/>
        </w:rPr>
        <w:t>I</w:t>
      </w:r>
      <w:r w:rsidR="00D678A1">
        <w:rPr>
          <w:lang w:eastAsia="en-GB"/>
        </w:rPr>
        <w:t>nterview questions for teacher</w:t>
      </w:r>
    </w:p>
    <w:p w14:paraId="783EDEC8" w14:textId="05EB0432" w:rsidR="007E28A8" w:rsidRDefault="007E28A8" w:rsidP="00552F73">
      <w:pPr>
        <w:pStyle w:val="AssignBody"/>
        <w:rPr>
          <w:lang w:eastAsia="en-GB"/>
        </w:rPr>
      </w:pPr>
      <w:r>
        <w:rPr>
          <w:lang w:eastAsia="en-GB"/>
        </w:rPr>
        <w:t>Appendix E</w:t>
      </w:r>
      <w:r w:rsidR="00D678A1">
        <w:rPr>
          <w:lang w:eastAsia="en-GB"/>
        </w:rPr>
        <w:t xml:space="preserve"> – </w:t>
      </w:r>
      <w:r w:rsidR="00904A2C">
        <w:rPr>
          <w:lang w:eastAsia="en-GB"/>
        </w:rPr>
        <w:t>Blank o</w:t>
      </w:r>
      <w:r w:rsidR="00D678A1">
        <w:rPr>
          <w:lang w:eastAsia="en-GB"/>
        </w:rPr>
        <w:t>bservation</w:t>
      </w:r>
      <w:r w:rsidR="00140B41">
        <w:rPr>
          <w:lang w:eastAsia="en-GB"/>
        </w:rPr>
        <w:t xml:space="preserve"> schedule</w:t>
      </w:r>
      <w:r w:rsidR="00224DEC">
        <w:rPr>
          <w:lang w:eastAsia="en-GB"/>
        </w:rPr>
        <w:t xml:space="preserve"> </w:t>
      </w:r>
    </w:p>
    <w:p w14:paraId="2BDF83D8" w14:textId="42CCBF7B" w:rsidR="007E28A8" w:rsidRDefault="007E28A8" w:rsidP="00552F73">
      <w:pPr>
        <w:pStyle w:val="AssignBody"/>
        <w:rPr>
          <w:lang w:eastAsia="en-GB"/>
        </w:rPr>
      </w:pPr>
      <w:r>
        <w:rPr>
          <w:lang w:eastAsia="en-GB"/>
        </w:rPr>
        <w:t>Appendix F</w:t>
      </w:r>
      <w:r w:rsidR="00140B41">
        <w:rPr>
          <w:lang w:eastAsia="en-GB"/>
        </w:rPr>
        <w:t xml:space="preserve"> – </w:t>
      </w:r>
      <w:r w:rsidR="00904A2C">
        <w:rPr>
          <w:lang w:eastAsia="en-GB"/>
        </w:rPr>
        <w:t>Blank o</w:t>
      </w:r>
      <w:r w:rsidR="00140B41">
        <w:rPr>
          <w:lang w:eastAsia="en-GB"/>
        </w:rPr>
        <w:t>bservation form</w:t>
      </w:r>
      <w:r w:rsidR="00224DEC">
        <w:rPr>
          <w:lang w:eastAsia="en-GB"/>
        </w:rPr>
        <w:t xml:space="preserve"> </w:t>
      </w:r>
    </w:p>
    <w:p w14:paraId="07BA801B" w14:textId="53EDE65F" w:rsidR="00140B41" w:rsidRDefault="00140B41" w:rsidP="00552F73">
      <w:pPr>
        <w:pStyle w:val="AssignBody"/>
        <w:rPr>
          <w:lang w:eastAsia="en-GB"/>
        </w:rPr>
      </w:pPr>
      <w:r>
        <w:rPr>
          <w:lang w:eastAsia="en-GB"/>
        </w:rPr>
        <w:t>Appendix G – Leuven scale</w:t>
      </w:r>
    </w:p>
    <w:p w14:paraId="68ABBD26" w14:textId="6E5E14FE" w:rsidR="00F94B62" w:rsidRDefault="00F94B62" w:rsidP="00552F73">
      <w:pPr>
        <w:pStyle w:val="AssignBody"/>
        <w:rPr>
          <w:lang w:eastAsia="en-GB"/>
        </w:rPr>
      </w:pPr>
      <w:r>
        <w:rPr>
          <w:lang w:eastAsia="en-GB"/>
        </w:rPr>
        <w:t>Appendix H – Ethics Form</w:t>
      </w:r>
    </w:p>
    <w:p w14:paraId="091B1D67" w14:textId="1635661B" w:rsidR="00F94B62" w:rsidRDefault="00140B41" w:rsidP="00552F73">
      <w:pPr>
        <w:pStyle w:val="AssignBody"/>
        <w:rPr>
          <w:lang w:eastAsia="en-GB"/>
        </w:rPr>
      </w:pPr>
      <w:r>
        <w:rPr>
          <w:lang w:eastAsia="en-GB"/>
        </w:rPr>
        <w:t xml:space="preserve">Appendix </w:t>
      </w:r>
      <w:r w:rsidR="00F94B62">
        <w:rPr>
          <w:lang w:eastAsia="en-GB"/>
        </w:rPr>
        <w:t>I</w:t>
      </w:r>
      <w:r>
        <w:rPr>
          <w:lang w:eastAsia="en-GB"/>
        </w:rPr>
        <w:t xml:space="preserve"> – Consent form</w:t>
      </w:r>
    </w:p>
    <w:p w14:paraId="1E896542" w14:textId="65E4371C" w:rsidR="00C461DA" w:rsidRDefault="00C461DA" w:rsidP="00552F73">
      <w:pPr>
        <w:pStyle w:val="AssignBody"/>
        <w:rPr>
          <w:lang w:eastAsia="en-GB"/>
        </w:rPr>
      </w:pPr>
      <w:r>
        <w:rPr>
          <w:lang w:eastAsia="en-GB"/>
        </w:rPr>
        <w:t xml:space="preserve">Appendix </w:t>
      </w:r>
      <w:r w:rsidR="00F94B62">
        <w:rPr>
          <w:lang w:eastAsia="en-GB"/>
        </w:rPr>
        <w:t>J</w:t>
      </w:r>
      <w:r>
        <w:rPr>
          <w:lang w:eastAsia="en-GB"/>
        </w:rPr>
        <w:t xml:space="preserve"> – </w:t>
      </w:r>
      <w:r w:rsidR="00251707">
        <w:rPr>
          <w:lang w:eastAsia="en-GB"/>
        </w:rPr>
        <w:t xml:space="preserve">Answer 7. </w:t>
      </w:r>
      <w:r>
        <w:rPr>
          <w:lang w:eastAsia="en-GB"/>
        </w:rPr>
        <w:t>Teacher</w:t>
      </w:r>
      <w:r w:rsidR="00224DEC">
        <w:rPr>
          <w:lang w:eastAsia="en-GB"/>
        </w:rPr>
        <w:t>’s questionnaire</w:t>
      </w:r>
    </w:p>
    <w:p w14:paraId="48E5C467" w14:textId="7DEAAE98" w:rsidR="004C4860" w:rsidRDefault="004C4860" w:rsidP="00552F73">
      <w:pPr>
        <w:pStyle w:val="AssignBody"/>
        <w:rPr>
          <w:lang w:eastAsia="en-GB"/>
        </w:rPr>
      </w:pPr>
      <w:r>
        <w:rPr>
          <w:lang w:eastAsia="en-GB"/>
        </w:rPr>
        <w:t xml:space="preserve">Appendix </w:t>
      </w:r>
      <w:r w:rsidR="00F94B62">
        <w:rPr>
          <w:lang w:eastAsia="en-GB"/>
        </w:rPr>
        <w:t>K</w:t>
      </w:r>
      <w:r>
        <w:rPr>
          <w:lang w:eastAsia="en-GB"/>
        </w:rPr>
        <w:t xml:space="preserve"> – </w:t>
      </w:r>
      <w:r w:rsidR="00251707">
        <w:rPr>
          <w:lang w:eastAsia="en-GB"/>
        </w:rPr>
        <w:t>Part of c</w:t>
      </w:r>
      <w:r>
        <w:rPr>
          <w:lang w:eastAsia="en-GB"/>
        </w:rPr>
        <w:t xml:space="preserve">hildren’s interview </w:t>
      </w:r>
    </w:p>
    <w:p w14:paraId="18C9E208" w14:textId="3881686E" w:rsidR="006A5A3F" w:rsidRDefault="006A5A3F" w:rsidP="00552F73">
      <w:pPr>
        <w:pStyle w:val="AssignBody"/>
        <w:rPr>
          <w:lang w:eastAsia="en-GB"/>
        </w:rPr>
      </w:pPr>
      <w:r>
        <w:rPr>
          <w:lang w:eastAsia="en-GB"/>
        </w:rPr>
        <w:t xml:space="preserve">Appendix </w:t>
      </w:r>
      <w:r w:rsidR="00F94B62">
        <w:rPr>
          <w:lang w:eastAsia="en-GB"/>
        </w:rPr>
        <w:t>L</w:t>
      </w:r>
      <w:r w:rsidR="00AF600B">
        <w:rPr>
          <w:lang w:eastAsia="en-GB"/>
        </w:rPr>
        <w:t xml:space="preserve"> – </w:t>
      </w:r>
      <w:r w:rsidR="00955031">
        <w:rPr>
          <w:lang w:eastAsia="en-GB"/>
        </w:rPr>
        <w:t xml:space="preserve">Answer 11. </w:t>
      </w:r>
      <w:r w:rsidR="00AF600B">
        <w:rPr>
          <w:lang w:eastAsia="en-GB"/>
        </w:rPr>
        <w:t>Children’s questionnaires</w:t>
      </w:r>
    </w:p>
    <w:p w14:paraId="7843B239" w14:textId="4E24BB08" w:rsidR="00251707" w:rsidRDefault="00251707" w:rsidP="00552F73">
      <w:pPr>
        <w:pStyle w:val="AssignBody"/>
        <w:rPr>
          <w:lang w:eastAsia="en-GB"/>
        </w:rPr>
      </w:pPr>
      <w:r>
        <w:rPr>
          <w:lang w:eastAsia="en-GB"/>
        </w:rPr>
        <w:t xml:space="preserve">Appendix </w:t>
      </w:r>
      <w:r w:rsidR="00F94B62">
        <w:rPr>
          <w:lang w:eastAsia="en-GB"/>
        </w:rPr>
        <w:t>M</w:t>
      </w:r>
      <w:r>
        <w:rPr>
          <w:lang w:eastAsia="en-GB"/>
        </w:rPr>
        <w:t xml:space="preserve"> </w:t>
      </w:r>
      <w:r w:rsidR="00955031">
        <w:rPr>
          <w:lang w:eastAsia="en-GB"/>
        </w:rPr>
        <w:t xml:space="preserve">– Answer 1 teachers interview </w:t>
      </w:r>
    </w:p>
    <w:p w14:paraId="3AACDA61" w14:textId="060DDC3D" w:rsidR="00007075" w:rsidRDefault="00251707" w:rsidP="00552F73">
      <w:pPr>
        <w:pStyle w:val="AssignBody"/>
        <w:rPr>
          <w:lang w:eastAsia="en-GB"/>
        </w:rPr>
      </w:pPr>
      <w:r>
        <w:rPr>
          <w:lang w:eastAsia="en-GB"/>
        </w:rPr>
        <w:t xml:space="preserve">Appendix </w:t>
      </w:r>
      <w:r w:rsidR="00F94B62">
        <w:rPr>
          <w:lang w:eastAsia="en-GB"/>
        </w:rPr>
        <w:t>N</w:t>
      </w:r>
      <w:r w:rsidR="00955031">
        <w:rPr>
          <w:lang w:eastAsia="en-GB"/>
        </w:rPr>
        <w:t xml:space="preserve"> – Answer 2. Teachers questionnaire </w:t>
      </w:r>
    </w:p>
    <w:p w14:paraId="4DD7DA20" w14:textId="00A1E8B3" w:rsidR="007F0954" w:rsidRDefault="00251707" w:rsidP="00552F73">
      <w:pPr>
        <w:pStyle w:val="AssignBody"/>
        <w:rPr>
          <w:lang w:eastAsia="en-GB"/>
        </w:rPr>
      </w:pPr>
      <w:r>
        <w:rPr>
          <w:lang w:eastAsia="en-GB"/>
        </w:rPr>
        <w:t xml:space="preserve">Appendix </w:t>
      </w:r>
      <w:r w:rsidR="00F94B62">
        <w:rPr>
          <w:lang w:eastAsia="en-GB"/>
        </w:rPr>
        <w:t>O</w:t>
      </w:r>
      <w:r w:rsidR="00955031">
        <w:rPr>
          <w:lang w:eastAsia="en-GB"/>
        </w:rPr>
        <w:t xml:space="preserve"> </w:t>
      </w:r>
      <w:r w:rsidR="00F804E2">
        <w:rPr>
          <w:lang w:eastAsia="en-GB"/>
        </w:rPr>
        <w:t>–</w:t>
      </w:r>
      <w:r w:rsidR="00955031">
        <w:rPr>
          <w:lang w:eastAsia="en-GB"/>
        </w:rPr>
        <w:t xml:space="preserve"> </w:t>
      </w:r>
      <w:r w:rsidR="007F0954">
        <w:rPr>
          <w:lang w:eastAsia="en-GB"/>
        </w:rPr>
        <w:t>Answer 2</w:t>
      </w:r>
      <w:r w:rsidR="000B2347">
        <w:rPr>
          <w:lang w:eastAsia="en-GB"/>
        </w:rPr>
        <w:t xml:space="preserve"> and 3 of</w:t>
      </w:r>
      <w:bookmarkStart w:id="1" w:name="_GoBack"/>
      <w:bookmarkEnd w:id="1"/>
      <w:r w:rsidR="007F0954">
        <w:rPr>
          <w:lang w:eastAsia="en-GB"/>
        </w:rPr>
        <w:t xml:space="preserve"> Children</w:t>
      </w:r>
      <w:r w:rsidR="002D4333">
        <w:rPr>
          <w:lang w:eastAsia="en-GB"/>
        </w:rPr>
        <w:t>’</w:t>
      </w:r>
      <w:r w:rsidR="007F0954">
        <w:rPr>
          <w:lang w:eastAsia="en-GB"/>
        </w:rPr>
        <w:t xml:space="preserve">s </w:t>
      </w:r>
      <w:r w:rsidR="002D4333">
        <w:rPr>
          <w:lang w:eastAsia="en-GB"/>
        </w:rPr>
        <w:t>questionnaire</w:t>
      </w:r>
    </w:p>
    <w:p w14:paraId="7DCC65D1" w14:textId="5E04FE1D" w:rsidR="00251707" w:rsidRDefault="007F0954" w:rsidP="00552F73">
      <w:pPr>
        <w:pStyle w:val="AssignBody"/>
        <w:rPr>
          <w:lang w:eastAsia="en-GB"/>
        </w:rPr>
      </w:pPr>
      <w:r>
        <w:rPr>
          <w:lang w:eastAsia="en-GB"/>
        </w:rPr>
        <w:t xml:space="preserve">Appendix </w:t>
      </w:r>
      <w:r w:rsidR="00F94B62">
        <w:rPr>
          <w:lang w:eastAsia="en-GB"/>
        </w:rPr>
        <w:t>P</w:t>
      </w:r>
      <w:r>
        <w:rPr>
          <w:lang w:eastAsia="en-GB"/>
        </w:rPr>
        <w:t xml:space="preserve"> </w:t>
      </w:r>
      <w:r w:rsidR="00AD414F">
        <w:rPr>
          <w:lang w:eastAsia="en-GB"/>
        </w:rPr>
        <w:t>–</w:t>
      </w:r>
      <w:r>
        <w:rPr>
          <w:lang w:eastAsia="en-GB"/>
        </w:rPr>
        <w:t xml:space="preserve"> </w:t>
      </w:r>
      <w:r w:rsidR="00F804E2">
        <w:rPr>
          <w:lang w:eastAsia="en-GB"/>
        </w:rPr>
        <w:t>Part of children’s interview</w:t>
      </w:r>
    </w:p>
    <w:p w14:paraId="3A53EFBB" w14:textId="04C423AF" w:rsidR="00A66F34" w:rsidRDefault="00A66F34" w:rsidP="00552F73">
      <w:pPr>
        <w:pStyle w:val="AssignBody"/>
        <w:rPr>
          <w:lang w:eastAsia="en-GB"/>
        </w:rPr>
      </w:pPr>
      <w:r>
        <w:rPr>
          <w:lang w:eastAsia="en-GB"/>
        </w:rPr>
        <w:t xml:space="preserve">Appendix </w:t>
      </w:r>
      <w:r w:rsidR="00F94B62">
        <w:rPr>
          <w:lang w:eastAsia="en-GB"/>
        </w:rPr>
        <w:t>Q</w:t>
      </w:r>
      <w:r>
        <w:rPr>
          <w:lang w:eastAsia="en-GB"/>
        </w:rPr>
        <w:t xml:space="preserve"> – </w:t>
      </w:r>
      <w:r w:rsidRPr="008A30FC">
        <w:rPr>
          <w:lang w:eastAsia="en-GB"/>
        </w:rPr>
        <w:t>Observation schedule one</w:t>
      </w:r>
    </w:p>
    <w:p w14:paraId="21668A11" w14:textId="12ACAC50" w:rsidR="00A66F34" w:rsidRDefault="00A66F34" w:rsidP="00552F73">
      <w:pPr>
        <w:pStyle w:val="AssignBody"/>
        <w:rPr>
          <w:lang w:eastAsia="en-GB"/>
        </w:rPr>
      </w:pPr>
      <w:r>
        <w:rPr>
          <w:lang w:eastAsia="en-GB"/>
        </w:rPr>
        <w:t xml:space="preserve">Appendix </w:t>
      </w:r>
      <w:r w:rsidR="00F94B62">
        <w:rPr>
          <w:lang w:eastAsia="en-GB"/>
        </w:rPr>
        <w:t>R</w:t>
      </w:r>
      <w:r>
        <w:rPr>
          <w:lang w:eastAsia="en-GB"/>
        </w:rPr>
        <w:t xml:space="preserve"> </w:t>
      </w:r>
      <w:r w:rsidR="00DD1C98">
        <w:rPr>
          <w:lang w:eastAsia="en-GB"/>
        </w:rPr>
        <w:t>–</w:t>
      </w:r>
      <w:r>
        <w:rPr>
          <w:lang w:eastAsia="en-GB"/>
        </w:rPr>
        <w:t xml:space="preserve"> </w:t>
      </w:r>
      <w:r w:rsidR="008A30FC" w:rsidRPr="008A30FC">
        <w:rPr>
          <w:lang w:eastAsia="en-GB"/>
        </w:rPr>
        <w:t xml:space="preserve">Observation schedule </w:t>
      </w:r>
      <w:r w:rsidR="008A30FC">
        <w:rPr>
          <w:lang w:eastAsia="en-GB"/>
        </w:rPr>
        <w:t>two</w:t>
      </w:r>
    </w:p>
    <w:p w14:paraId="44A9C592" w14:textId="52549A34" w:rsidR="008A30FC" w:rsidRDefault="008A30FC" w:rsidP="00552F73">
      <w:pPr>
        <w:pStyle w:val="AssignBody"/>
        <w:rPr>
          <w:lang w:eastAsia="en-GB"/>
        </w:rPr>
      </w:pPr>
      <w:r>
        <w:rPr>
          <w:lang w:eastAsia="en-GB"/>
        </w:rPr>
        <w:t xml:space="preserve">Appendix </w:t>
      </w:r>
      <w:r w:rsidR="00F94B62">
        <w:rPr>
          <w:lang w:eastAsia="en-GB"/>
        </w:rPr>
        <w:t>S</w:t>
      </w:r>
      <w:r>
        <w:rPr>
          <w:lang w:eastAsia="en-GB"/>
        </w:rPr>
        <w:t xml:space="preserve"> </w:t>
      </w:r>
      <w:r w:rsidR="00DD1C98">
        <w:rPr>
          <w:lang w:eastAsia="en-GB"/>
        </w:rPr>
        <w:t>–</w:t>
      </w:r>
      <w:r>
        <w:rPr>
          <w:lang w:eastAsia="en-GB"/>
        </w:rPr>
        <w:t xml:space="preserve"> </w:t>
      </w:r>
      <w:r w:rsidRPr="008A30FC">
        <w:rPr>
          <w:lang w:eastAsia="en-GB"/>
        </w:rPr>
        <w:t xml:space="preserve">Observation schedule </w:t>
      </w:r>
      <w:r>
        <w:rPr>
          <w:lang w:eastAsia="en-GB"/>
        </w:rPr>
        <w:t>three</w:t>
      </w:r>
    </w:p>
    <w:p w14:paraId="20562E2A" w14:textId="6E101126" w:rsidR="00AD414F" w:rsidRDefault="00AD414F" w:rsidP="00552F73">
      <w:pPr>
        <w:pStyle w:val="AssignBody"/>
        <w:rPr>
          <w:lang w:eastAsia="en-GB"/>
        </w:rPr>
      </w:pPr>
      <w:r>
        <w:rPr>
          <w:lang w:eastAsia="en-GB"/>
        </w:rPr>
        <w:lastRenderedPageBreak/>
        <w:t xml:space="preserve">Appendix </w:t>
      </w:r>
      <w:r w:rsidR="00F94B62">
        <w:rPr>
          <w:lang w:eastAsia="en-GB"/>
        </w:rPr>
        <w:t>T</w:t>
      </w:r>
      <w:r>
        <w:rPr>
          <w:lang w:eastAsia="en-GB"/>
        </w:rPr>
        <w:t xml:space="preserve"> </w:t>
      </w:r>
      <w:r w:rsidR="00CC0BF9">
        <w:rPr>
          <w:lang w:eastAsia="en-GB"/>
        </w:rPr>
        <w:t>–</w:t>
      </w:r>
      <w:r>
        <w:rPr>
          <w:lang w:eastAsia="en-GB"/>
        </w:rPr>
        <w:t xml:space="preserve"> </w:t>
      </w:r>
      <w:r w:rsidR="00CC0BF9">
        <w:rPr>
          <w:lang w:eastAsia="en-GB"/>
        </w:rPr>
        <w:t xml:space="preserve">Leuven Scale on Pupil </w:t>
      </w:r>
      <w:r w:rsidR="00BE143C">
        <w:rPr>
          <w:lang w:eastAsia="en-GB"/>
        </w:rPr>
        <w:t>X</w:t>
      </w:r>
    </w:p>
    <w:p w14:paraId="475F03AC" w14:textId="7C261207" w:rsidR="00BE143C" w:rsidRDefault="00BE143C" w:rsidP="00BE143C">
      <w:pPr>
        <w:pStyle w:val="AssignBody"/>
        <w:rPr>
          <w:lang w:eastAsia="en-GB"/>
        </w:rPr>
      </w:pPr>
      <w:r>
        <w:rPr>
          <w:lang w:eastAsia="en-GB"/>
        </w:rPr>
        <w:t xml:space="preserve">Appendix </w:t>
      </w:r>
      <w:r w:rsidR="00F94B62">
        <w:rPr>
          <w:lang w:eastAsia="en-GB"/>
        </w:rPr>
        <w:t>U</w:t>
      </w:r>
      <w:r>
        <w:rPr>
          <w:lang w:eastAsia="en-GB"/>
        </w:rPr>
        <w:t xml:space="preserve"> – Leuven Scale on Pupil Y</w:t>
      </w:r>
    </w:p>
    <w:p w14:paraId="675CBF3C" w14:textId="048839C3" w:rsidR="00F94B62" w:rsidRDefault="00DD0C76" w:rsidP="00BE143C">
      <w:pPr>
        <w:pStyle w:val="AssignBody"/>
        <w:rPr>
          <w:lang w:eastAsia="en-GB"/>
        </w:rPr>
      </w:pPr>
      <w:r>
        <w:rPr>
          <w:lang w:eastAsia="en-GB"/>
        </w:rPr>
        <w:t xml:space="preserve">Appendix </w:t>
      </w:r>
      <w:r w:rsidR="00F94B62">
        <w:rPr>
          <w:lang w:eastAsia="en-GB"/>
        </w:rPr>
        <w:t>V</w:t>
      </w:r>
      <w:r>
        <w:rPr>
          <w:lang w:eastAsia="en-GB"/>
        </w:rPr>
        <w:t xml:space="preserve"> – Observation form </w:t>
      </w:r>
    </w:p>
    <w:p w14:paraId="7B3B4692" w14:textId="77777777" w:rsidR="001D5C48" w:rsidRDefault="001D5C48" w:rsidP="00552F73">
      <w:pPr>
        <w:pStyle w:val="AssignBody"/>
        <w:rPr>
          <w:lang w:eastAsia="en-GB"/>
        </w:rPr>
      </w:pPr>
    </w:p>
    <w:p w14:paraId="66625F41" w14:textId="77777777" w:rsidR="007E28A8" w:rsidRPr="00552F73" w:rsidRDefault="007E28A8" w:rsidP="00552F73">
      <w:pPr>
        <w:pStyle w:val="AssignBody"/>
        <w:rPr>
          <w:lang w:eastAsia="en-GB"/>
        </w:rPr>
      </w:pPr>
    </w:p>
    <w:sectPr w:rsidR="007E28A8" w:rsidRPr="00552F73">
      <w:headerReference w:type="default" r:id="rId23"/>
      <w:footerReference w:type="default" r:id="rId24"/>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D765C38" w16cex:dateUtc="2020-03-25T19:21:00Z"/>
  <w16cex:commentExtensible w16cex:durableId="64B67A9F" w16cex:dateUtc="2020-03-25T19:24:00Z"/>
  <w16cex:commentExtensible w16cex:durableId="6D9C7A50" w16cex:dateUtc="2020-03-25T19:31:00Z"/>
  <w16cex:commentExtensible w16cex:durableId="171A3846" w16cex:dateUtc="2020-03-25T19:32:00Z"/>
  <w16cex:commentExtensible w16cex:durableId="660DCB7E" w16cex:dateUtc="2020-03-25T19:34:00Z"/>
  <w16cex:commentExtensible w16cex:durableId="424B0C08" w16cex:dateUtc="2020-03-25T19: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3C91B" w14:textId="77777777" w:rsidR="00B823B0" w:rsidRDefault="00B823B0" w:rsidP="00E611D9">
      <w:pPr>
        <w:spacing w:after="0" w:line="240" w:lineRule="auto"/>
      </w:pPr>
      <w:r>
        <w:separator/>
      </w:r>
    </w:p>
  </w:endnote>
  <w:endnote w:type="continuationSeparator" w:id="0">
    <w:p w14:paraId="041A124D" w14:textId="77777777" w:rsidR="00B823B0" w:rsidRDefault="00B823B0" w:rsidP="00E611D9">
      <w:pPr>
        <w:spacing w:after="0" w:line="240" w:lineRule="auto"/>
      </w:pPr>
      <w:r>
        <w:continuationSeparator/>
      </w:r>
    </w:p>
  </w:endnote>
  <w:endnote w:type="continuationNotice" w:id="1">
    <w:p w14:paraId="6F63937A" w14:textId="77777777" w:rsidR="00B823B0" w:rsidRDefault="00B823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F9158" w14:textId="77777777" w:rsidR="00B823B0" w:rsidRDefault="00B823B0" w:rsidP="00E611D9">
      <w:pPr>
        <w:spacing w:after="0" w:line="240" w:lineRule="auto"/>
      </w:pPr>
      <w:r>
        <w:separator/>
      </w:r>
    </w:p>
  </w:footnote>
  <w:footnote w:type="continuationSeparator" w:id="0">
    <w:p w14:paraId="6E93AD5E" w14:textId="77777777" w:rsidR="00B823B0" w:rsidRDefault="00B823B0" w:rsidP="00E611D9">
      <w:pPr>
        <w:spacing w:after="0" w:line="240" w:lineRule="auto"/>
      </w:pPr>
      <w:r>
        <w:continuationSeparator/>
      </w:r>
    </w:p>
  </w:footnote>
  <w:footnote w:type="continuationNotice" w:id="1">
    <w:p w14:paraId="637CB17A" w14:textId="77777777" w:rsidR="00B823B0" w:rsidRDefault="00B823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59647C4"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B5B78">
            <w:rPr>
              <w:rFonts w:ascii="Arial" w:hAnsi="Arial" w:cs="Arial"/>
            </w:rPr>
            <w:t xml:space="preserve"> 5010</w:t>
          </w:r>
        </w:p>
      </w:tc>
      <w:tc>
        <w:tcPr>
          <w:tcW w:w="4508" w:type="dxa"/>
        </w:tcPr>
        <w:p w14:paraId="51D506A0" w14:textId="3BA26F5C" w:rsidR="00E611D9" w:rsidRPr="00E611D9" w:rsidRDefault="00E611D9" w:rsidP="001B5B78">
          <w:pPr>
            <w:pStyle w:val="Header"/>
            <w:rPr>
              <w:rFonts w:ascii="Arial" w:hAnsi="Arial" w:cs="Arial"/>
            </w:rPr>
          </w:pPr>
          <w:r>
            <w:rPr>
              <w:rFonts w:ascii="Arial" w:hAnsi="Arial" w:cs="Arial"/>
            </w:rPr>
            <w:t xml:space="preserve">Student Number: </w:t>
          </w:r>
          <w:r w:rsidR="001B5B78">
            <w:rPr>
              <w:rFonts w:ascii="Arial" w:hAnsi="Arial" w:cs="Arial"/>
            </w:rPr>
            <w:t>1800558</w:t>
          </w:r>
        </w:p>
      </w:tc>
    </w:tr>
  </w:tbl>
  <w:p w14:paraId="31028CA5" w14:textId="6196EF24"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7075"/>
    <w:rsid w:val="00010960"/>
    <w:rsid w:val="000139E2"/>
    <w:rsid w:val="000148F4"/>
    <w:rsid w:val="0001557D"/>
    <w:rsid w:val="0002085D"/>
    <w:rsid w:val="00024C31"/>
    <w:rsid w:val="000258DF"/>
    <w:rsid w:val="000278F0"/>
    <w:rsid w:val="00033A88"/>
    <w:rsid w:val="000425D3"/>
    <w:rsid w:val="00043979"/>
    <w:rsid w:val="0004464E"/>
    <w:rsid w:val="00046CE7"/>
    <w:rsid w:val="00055802"/>
    <w:rsid w:val="00057B94"/>
    <w:rsid w:val="000623AF"/>
    <w:rsid w:val="00065DB8"/>
    <w:rsid w:val="000719E7"/>
    <w:rsid w:val="00087EA0"/>
    <w:rsid w:val="000908CC"/>
    <w:rsid w:val="00091034"/>
    <w:rsid w:val="00092FD8"/>
    <w:rsid w:val="00093B51"/>
    <w:rsid w:val="00095433"/>
    <w:rsid w:val="0009560A"/>
    <w:rsid w:val="000A7C71"/>
    <w:rsid w:val="000B0705"/>
    <w:rsid w:val="000B2347"/>
    <w:rsid w:val="000B6697"/>
    <w:rsid w:val="000C43D4"/>
    <w:rsid w:val="000D6C45"/>
    <w:rsid w:val="000D7A83"/>
    <w:rsid w:val="000D7E94"/>
    <w:rsid w:val="000E47C4"/>
    <w:rsid w:val="000E5288"/>
    <w:rsid w:val="000E5C0D"/>
    <w:rsid w:val="000E79E0"/>
    <w:rsid w:val="000F252E"/>
    <w:rsid w:val="000F46EB"/>
    <w:rsid w:val="000F6C7E"/>
    <w:rsid w:val="001030F1"/>
    <w:rsid w:val="00104E9E"/>
    <w:rsid w:val="00105593"/>
    <w:rsid w:val="00105B9E"/>
    <w:rsid w:val="00106A5E"/>
    <w:rsid w:val="0011367D"/>
    <w:rsid w:val="00116BF4"/>
    <w:rsid w:val="00117CD2"/>
    <w:rsid w:val="00133E82"/>
    <w:rsid w:val="00134186"/>
    <w:rsid w:val="00135BBF"/>
    <w:rsid w:val="00137246"/>
    <w:rsid w:val="00137680"/>
    <w:rsid w:val="00140B41"/>
    <w:rsid w:val="00142CA1"/>
    <w:rsid w:val="0014721D"/>
    <w:rsid w:val="00154286"/>
    <w:rsid w:val="0015502C"/>
    <w:rsid w:val="00162587"/>
    <w:rsid w:val="00164AF6"/>
    <w:rsid w:val="0017097C"/>
    <w:rsid w:val="00174A2D"/>
    <w:rsid w:val="001803BB"/>
    <w:rsid w:val="0018736C"/>
    <w:rsid w:val="00191FB3"/>
    <w:rsid w:val="00194018"/>
    <w:rsid w:val="001955E8"/>
    <w:rsid w:val="001A18A4"/>
    <w:rsid w:val="001A45D5"/>
    <w:rsid w:val="001A4D30"/>
    <w:rsid w:val="001B01A7"/>
    <w:rsid w:val="001B0953"/>
    <w:rsid w:val="001B29EB"/>
    <w:rsid w:val="001B58C5"/>
    <w:rsid w:val="001B59A0"/>
    <w:rsid w:val="001B5B78"/>
    <w:rsid w:val="001C77BB"/>
    <w:rsid w:val="001C7E53"/>
    <w:rsid w:val="001D39D5"/>
    <w:rsid w:val="001D5C48"/>
    <w:rsid w:val="001E109D"/>
    <w:rsid w:val="001E2260"/>
    <w:rsid w:val="001E2791"/>
    <w:rsid w:val="001E288D"/>
    <w:rsid w:val="001E48D1"/>
    <w:rsid w:val="001E6E6A"/>
    <w:rsid w:val="001E70DE"/>
    <w:rsid w:val="001F0467"/>
    <w:rsid w:val="001F39C1"/>
    <w:rsid w:val="00221D10"/>
    <w:rsid w:val="002229F0"/>
    <w:rsid w:val="0022413F"/>
    <w:rsid w:val="00224DEC"/>
    <w:rsid w:val="00225D90"/>
    <w:rsid w:val="00232497"/>
    <w:rsid w:val="00232774"/>
    <w:rsid w:val="0023441F"/>
    <w:rsid w:val="002377C5"/>
    <w:rsid w:val="0024161E"/>
    <w:rsid w:val="00251707"/>
    <w:rsid w:val="0025564B"/>
    <w:rsid w:val="002565F3"/>
    <w:rsid w:val="0026070B"/>
    <w:rsid w:val="00266AC9"/>
    <w:rsid w:val="00267113"/>
    <w:rsid w:val="00271EE6"/>
    <w:rsid w:val="00274B52"/>
    <w:rsid w:val="002773DB"/>
    <w:rsid w:val="00282759"/>
    <w:rsid w:val="002A0CE8"/>
    <w:rsid w:val="002A1905"/>
    <w:rsid w:val="002A1B19"/>
    <w:rsid w:val="002A4B60"/>
    <w:rsid w:val="002B1CA5"/>
    <w:rsid w:val="002B4FEC"/>
    <w:rsid w:val="002B5526"/>
    <w:rsid w:val="002C1766"/>
    <w:rsid w:val="002C1868"/>
    <w:rsid w:val="002C23FB"/>
    <w:rsid w:val="002D097A"/>
    <w:rsid w:val="002D0E20"/>
    <w:rsid w:val="002D2085"/>
    <w:rsid w:val="002D2E35"/>
    <w:rsid w:val="002D4333"/>
    <w:rsid w:val="002D4AD7"/>
    <w:rsid w:val="002E1339"/>
    <w:rsid w:val="002E244E"/>
    <w:rsid w:val="002E4A3D"/>
    <w:rsid w:val="002E6112"/>
    <w:rsid w:val="002F048B"/>
    <w:rsid w:val="00304D53"/>
    <w:rsid w:val="003126B8"/>
    <w:rsid w:val="003130D4"/>
    <w:rsid w:val="0031441C"/>
    <w:rsid w:val="00326B27"/>
    <w:rsid w:val="00331D5D"/>
    <w:rsid w:val="003373DA"/>
    <w:rsid w:val="00342F66"/>
    <w:rsid w:val="00343A91"/>
    <w:rsid w:val="00353EAA"/>
    <w:rsid w:val="00355327"/>
    <w:rsid w:val="003568DC"/>
    <w:rsid w:val="00362242"/>
    <w:rsid w:val="0036403D"/>
    <w:rsid w:val="0036538F"/>
    <w:rsid w:val="00372A44"/>
    <w:rsid w:val="00377A5A"/>
    <w:rsid w:val="003806AC"/>
    <w:rsid w:val="0038077A"/>
    <w:rsid w:val="00381C35"/>
    <w:rsid w:val="0038393F"/>
    <w:rsid w:val="003856D4"/>
    <w:rsid w:val="003860C7"/>
    <w:rsid w:val="0039337D"/>
    <w:rsid w:val="003A5444"/>
    <w:rsid w:val="003A5720"/>
    <w:rsid w:val="003A6B55"/>
    <w:rsid w:val="003B4790"/>
    <w:rsid w:val="003B4F95"/>
    <w:rsid w:val="003C3D42"/>
    <w:rsid w:val="003C6F7E"/>
    <w:rsid w:val="003D4483"/>
    <w:rsid w:val="003D5D09"/>
    <w:rsid w:val="003D6404"/>
    <w:rsid w:val="003E484A"/>
    <w:rsid w:val="003E4DB0"/>
    <w:rsid w:val="003E5499"/>
    <w:rsid w:val="003E6CAC"/>
    <w:rsid w:val="003F2F7C"/>
    <w:rsid w:val="003F5E9B"/>
    <w:rsid w:val="004009F8"/>
    <w:rsid w:val="00401388"/>
    <w:rsid w:val="004029D6"/>
    <w:rsid w:val="004073D2"/>
    <w:rsid w:val="00413FAE"/>
    <w:rsid w:val="004143C7"/>
    <w:rsid w:val="00416CE1"/>
    <w:rsid w:val="00420EBA"/>
    <w:rsid w:val="00421C31"/>
    <w:rsid w:val="00433361"/>
    <w:rsid w:val="004345FF"/>
    <w:rsid w:val="00436705"/>
    <w:rsid w:val="00445C51"/>
    <w:rsid w:val="00447593"/>
    <w:rsid w:val="00451EFE"/>
    <w:rsid w:val="0045673D"/>
    <w:rsid w:val="00456B57"/>
    <w:rsid w:val="00461B5E"/>
    <w:rsid w:val="00467E37"/>
    <w:rsid w:val="0047473D"/>
    <w:rsid w:val="00475B91"/>
    <w:rsid w:val="00481363"/>
    <w:rsid w:val="00483317"/>
    <w:rsid w:val="00487D24"/>
    <w:rsid w:val="00487F8A"/>
    <w:rsid w:val="00493426"/>
    <w:rsid w:val="00496C83"/>
    <w:rsid w:val="004A6384"/>
    <w:rsid w:val="004B3437"/>
    <w:rsid w:val="004B3B35"/>
    <w:rsid w:val="004C1E50"/>
    <w:rsid w:val="004C4860"/>
    <w:rsid w:val="004E0502"/>
    <w:rsid w:val="004E124E"/>
    <w:rsid w:val="004E5077"/>
    <w:rsid w:val="004E6AA7"/>
    <w:rsid w:val="004F11A8"/>
    <w:rsid w:val="004F1FEC"/>
    <w:rsid w:val="004F4579"/>
    <w:rsid w:val="00500147"/>
    <w:rsid w:val="00504AE9"/>
    <w:rsid w:val="0050635A"/>
    <w:rsid w:val="005121DE"/>
    <w:rsid w:val="005165D1"/>
    <w:rsid w:val="005206DF"/>
    <w:rsid w:val="00524B60"/>
    <w:rsid w:val="00525835"/>
    <w:rsid w:val="005259D7"/>
    <w:rsid w:val="0052650E"/>
    <w:rsid w:val="005275D8"/>
    <w:rsid w:val="00527BD5"/>
    <w:rsid w:val="0053137B"/>
    <w:rsid w:val="00542E1B"/>
    <w:rsid w:val="0055125A"/>
    <w:rsid w:val="00552F73"/>
    <w:rsid w:val="00554915"/>
    <w:rsid w:val="00560DE9"/>
    <w:rsid w:val="005616D6"/>
    <w:rsid w:val="00562557"/>
    <w:rsid w:val="005777DB"/>
    <w:rsid w:val="0059479A"/>
    <w:rsid w:val="00595F79"/>
    <w:rsid w:val="005A08A6"/>
    <w:rsid w:val="005C1639"/>
    <w:rsid w:val="005C53DF"/>
    <w:rsid w:val="005C593B"/>
    <w:rsid w:val="005C7F9A"/>
    <w:rsid w:val="005D1569"/>
    <w:rsid w:val="005D2BBD"/>
    <w:rsid w:val="005D3622"/>
    <w:rsid w:val="005D6208"/>
    <w:rsid w:val="005E5BA5"/>
    <w:rsid w:val="005F7BB1"/>
    <w:rsid w:val="006016B6"/>
    <w:rsid w:val="006059C7"/>
    <w:rsid w:val="00606194"/>
    <w:rsid w:val="00606581"/>
    <w:rsid w:val="0061250B"/>
    <w:rsid w:val="00614586"/>
    <w:rsid w:val="00622C51"/>
    <w:rsid w:val="0062503D"/>
    <w:rsid w:val="00632D40"/>
    <w:rsid w:val="0063326A"/>
    <w:rsid w:val="006418E7"/>
    <w:rsid w:val="006419C3"/>
    <w:rsid w:val="00643F90"/>
    <w:rsid w:val="00644383"/>
    <w:rsid w:val="0064580F"/>
    <w:rsid w:val="006509FC"/>
    <w:rsid w:val="00657652"/>
    <w:rsid w:val="006605AE"/>
    <w:rsid w:val="00662312"/>
    <w:rsid w:val="0066540E"/>
    <w:rsid w:val="00666D7A"/>
    <w:rsid w:val="006747BB"/>
    <w:rsid w:val="00680AA9"/>
    <w:rsid w:val="00684E9D"/>
    <w:rsid w:val="00685BFC"/>
    <w:rsid w:val="00691A46"/>
    <w:rsid w:val="00692FA1"/>
    <w:rsid w:val="00693257"/>
    <w:rsid w:val="006942E5"/>
    <w:rsid w:val="006A3D5A"/>
    <w:rsid w:val="006A5A3F"/>
    <w:rsid w:val="006A61C0"/>
    <w:rsid w:val="006B5861"/>
    <w:rsid w:val="006C1E79"/>
    <w:rsid w:val="006C4CBD"/>
    <w:rsid w:val="006C4D48"/>
    <w:rsid w:val="006C76E6"/>
    <w:rsid w:val="006D1F94"/>
    <w:rsid w:val="006D270D"/>
    <w:rsid w:val="006D5DD4"/>
    <w:rsid w:val="006D6E7E"/>
    <w:rsid w:val="006E0994"/>
    <w:rsid w:val="006E4016"/>
    <w:rsid w:val="00701957"/>
    <w:rsid w:val="00701A97"/>
    <w:rsid w:val="00702805"/>
    <w:rsid w:val="00703EE9"/>
    <w:rsid w:val="00707532"/>
    <w:rsid w:val="007130BE"/>
    <w:rsid w:val="00717D78"/>
    <w:rsid w:val="00723427"/>
    <w:rsid w:val="00723BC0"/>
    <w:rsid w:val="00733EB3"/>
    <w:rsid w:val="0073468E"/>
    <w:rsid w:val="007353F9"/>
    <w:rsid w:val="007359E0"/>
    <w:rsid w:val="007364B0"/>
    <w:rsid w:val="0073750C"/>
    <w:rsid w:val="00737594"/>
    <w:rsid w:val="00763D62"/>
    <w:rsid w:val="00770D88"/>
    <w:rsid w:val="00771C92"/>
    <w:rsid w:val="007754DF"/>
    <w:rsid w:val="00792069"/>
    <w:rsid w:val="007979A0"/>
    <w:rsid w:val="007D45F2"/>
    <w:rsid w:val="007D544E"/>
    <w:rsid w:val="007D79A2"/>
    <w:rsid w:val="007E28A8"/>
    <w:rsid w:val="007E3899"/>
    <w:rsid w:val="007F0954"/>
    <w:rsid w:val="007F3704"/>
    <w:rsid w:val="00801953"/>
    <w:rsid w:val="00805514"/>
    <w:rsid w:val="00805972"/>
    <w:rsid w:val="0081392F"/>
    <w:rsid w:val="00816B2A"/>
    <w:rsid w:val="00817F7A"/>
    <w:rsid w:val="00823E13"/>
    <w:rsid w:val="0082560E"/>
    <w:rsid w:val="008263CD"/>
    <w:rsid w:val="008270A2"/>
    <w:rsid w:val="00831CBD"/>
    <w:rsid w:val="00836051"/>
    <w:rsid w:val="00852B38"/>
    <w:rsid w:val="0085342C"/>
    <w:rsid w:val="008535D3"/>
    <w:rsid w:val="00864612"/>
    <w:rsid w:val="0087759F"/>
    <w:rsid w:val="00880E4B"/>
    <w:rsid w:val="00890734"/>
    <w:rsid w:val="00892E58"/>
    <w:rsid w:val="008939F8"/>
    <w:rsid w:val="008A1A3C"/>
    <w:rsid w:val="008A1E46"/>
    <w:rsid w:val="008A30FC"/>
    <w:rsid w:val="008A5D9F"/>
    <w:rsid w:val="008B4901"/>
    <w:rsid w:val="008C0F3F"/>
    <w:rsid w:val="008D3628"/>
    <w:rsid w:val="008D56C4"/>
    <w:rsid w:val="008D5A26"/>
    <w:rsid w:val="008E3119"/>
    <w:rsid w:val="008E4051"/>
    <w:rsid w:val="008E7712"/>
    <w:rsid w:val="008F3F56"/>
    <w:rsid w:val="008F5D03"/>
    <w:rsid w:val="008F7605"/>
    <w:rsid w:val="00904A2C"/>
    <w:rsid w:val="009053A0"/>
    <w:rsid w:val="009110F3"/>
    <w:rsid w:val="009201E8"/>
    <w:rsid w:val="00930568"/>
    <w:rsid w:val="0094059F"/>
    <w:rsid w:val="009521DE"/>
    <w:rsid w:val="00952366"/>
    <w:rsid w:val="00955031"/>
    <w:rsid w:val="009605B5"/>
    <w:rsid w:val="00961747"/>
    <w:rsid w:val="00964107"/>
    <w:rsid w:val="00967B4E"/>
    <w:rsid w:val="00973EBB"/>
    <w:rsid w:val="00975F6A"/>
    <w:rsid w:val="00977F60"/>
    <w:rsid w:val="009836A3"/>
    <w:rsid w:val="00993BE6"/>
    <w:rsid w:val="009952BC"/>
    <w:rsid w:val="00997FB7"/>
    <w:rsid w:val="009A4432"/>
    <w:rsid w:val="009A78E5"/>
    <w:rsid w:val="009B0235"/>
    <w:rsid w:val="009B0976"/>
    <w:rsid w:val="009C64C4"/>
    <w:rsid w:val="009C7C07"/>
    <w:rsid w:val="009C7F62"/>
    <w:rsid w:val="009D042F"/>
    <w:rsid w:val="009D2A6F"/>
    <w:rsid w:val="009D6FA4"/>
    <w:rsid w:val="009E32D4"/>
    <w:rsid w:val="009E43D4"/>
    <w:rsid w:val="009E5600"/>
    <w:rsid w:val="009E6DDF"/>
    <w:rsid w:val="00A071F1"/>
    <w:rsid w:val="00A15AF5"/>
    <w:rsid w:val="00A1631E"/>
    <w:rsid w:val="00A2370A"/>
    <w:rsid w:val="00A26621"/>
    <w:rsid w:val="00A26B91"/>
    <w:rsid w:val="00A36089"/>
    <w:rsid w:val="00A42C04"/>
    <w:rsid w:val="00A46918"/>
    <w:rsid w:val="00A578C6"/>
    <w:rsid w:val="00A66D05"/>
    <w:rsid w:val="00A66F34"/>
    <w:rsid w:val="00A72F01"/>
    <w:rsid w:val="00A80D7E"/>
    <w:rsid w:val="00A81292"/>
    <w:rsid w:val="00A90689"/>
    <w:rsid w:val="00A918BA"/>
    <w:rsid w:val="00A92D32"/>
    <w:rsid w:val="00A93A90"/>
    <w:rsid w:val="00A940A8"/>
    <w:rsid w:val="00A976C5"/>
    <w:rsid w:val="00AA0660"/>
    <w:rsid w:val="00AA59F9"/>
    <w:rsid w:val="00AA6AEF"/>
    <w:rsid w:val="00AB6F31"/>
    <w:rsid w:val="00AC2E4F"/>
    <w:rsid w:val="00AC4E1F"/>
    <w:rsid w:val="00AD027D"/>
    <w:rsid w:val="00AD414F"/>
    <w:rsid w:val="00AD5F8E"/>
    <w:rsid w:val="00AE4CD4"/>
    <w:rsid w:val="00AF31DE"/>
    <w:rsid w:val="00AF50CD"/>
    <w:rsid w:val="00AF600B"/>
    <w:rsid w:val="00AF7350"/>
    <w:rsid w:val="00B04D86"/>
    <w:rsid w:val="00B1632F"/>
    <w:rsid w:val="00B16C5D"/>
    <w:rsid w:val="00B248AF"/>
    <w:rsid w:val="00B45340"/>
    <w:rsid w:val="00B544A4"/>
    <w:rsid w:val="00B546E7"/>
    <w:rsid w:val="00B61825"/>
    <w:rsid w:val="00B67AC8"/>
    <w:rsid w:val="00B72C0B"/>
    <w:rsid w:val="00B73DA9"/>
    <w:rsid w:val="00B74FD5"/>
    <w:rsid w:val="00B823B0"/>
    <w:rsid w:val="00B91544"/>
    <w:rsid w:val="00B9251F"/>
    <w:rsid w:val="00B95250"/>
    <w:rsid w:val="00B96FC4"/>
    <w:rsid w:val="00B970E6"/>
    <w:rsid w:val="00BA27B7"/>
    <w:rsid w:val="00BA605B"/>
    <w:rsid w:val="00BA6171"/>
    <w:rsid w:val="00BB6503"/>
    <w:rsid w:val="00BC1516"/>
    <w:rsid w:val="00BC29CD"/>
    <w:rsid w:val="00BC535A"/>
    <w:rsid w:val="00BC651E"/>
    <w:rsid w:val="00BC7FF5"/>
    <w:rsid w:val="00BD3A2E"/>
    <w:rsid w:val="00BD7BFA"/>
    <w:rsid w:val="00BE047A"/>
    <w:rsid w:val="00BE143C"/>
    <w:rsid w:val="00BE263A"/>
    <w:rsid w:val="00BF58BA"/>
    <w:rsid w:val="00C10F89"/>
    <w:rsid w:val="00C14382"/>
    <w:rsid w:val="00C178D5"/>
    <w:rsid w:val="00C24BAF"/>
    <w:rsid w:val="00C318DF"/>
    <w:rsid w:val="00C32879"/>
    <w:rsid w:val="00C362E2"/>
    <w:rsid w:val="00C45610"/>
    <w:rsid w:val="00C45B85"/>
    <w:rsid w:val="00C461DA"/>
    <w:rsid w:val="00C54FC3"/>
    <w:rsid w:val="00C64E1C"/>
    <w:rsid w:val="00C66CFD"/>
    <w:rsid w:val="00C71051"/>
    <w:rsid w:val="00C75412"/>
    <w:rsid w:val="00C80CB3"/>
    <w:rsid w:val="00C87D2D"/>
    <w:rsid w:val="00C90563"/>
    <w:rsid w:val="00C93552"/>
    <w:rsid w:val="00C96237"/>
    <w:rsid w:val="00C9649F"/>
    <w:rsid w:val="00CA1C57"/>
    <w:rsid w:val="00CA3300"/>
    <w:rsid w:val="00CB1CFE"/>
    <w:rsid w:val="00CB57B3"/>
    <w:rsid w:val="00CB5FE8"/>
    <w:rsid w:val="00CC03C4"/>
    <w:rsid w:val="00CC0BF9"/>
    <w:rsid w:val="00CC16F7"/>
    <w:rsid w:val="00CC7459"/>
    <w:rsid w:val="00CC7A10"/>
    <w:rsid w:val="00CD1240"/>
    <w:rsid w:val="00CD3C76"/>
    <w:rsid w:val="00CE1138"/>
    <w:rsid w:val="00CE13C6"/>
    <w:rsid w:val="00CF059C"/>
    <w:rsid w:val="00CF07E4"/>
    <w:rsid w:val="00CF2F68"/>
    <w:rsid w:val="00CF5872"/>
    <w:rsid w:val="00D04DE0"/>
    <w:rsid w:val="00D079EF"/>
    <w:rsid w:val="00D10759"/>
    <w:rsid w:val="00D12060"/>
    <w:rsid w:val="00D2125C"/>
    <w:rsid w:val="00D263E6"/>
    <w:rsid w:val="00D33888"/>
    <w:rsid w:val="00D35ED3"/>
    <w:rsid w:val="00D36BEE"/>
    <w:rsid w:val="00D43896"/>
    <w:rsid w:val="00D43DA0"/>
    <w:rsid w:val="00D46068"/>
    <w:rsid w:val="00D5658F"/>
    <w:rsid w:val="00D61C5E"/>
    <w:rsid w:val="00D663C8"/>
    <w:rsid w:val="00D678A1"/>
    <w:rsid w:val="00D85E6F"/>
    <w:rsid w:val="00D86995"/>
    <w:rsid w:val="00D91349"/>
    <w:rsid w:val="00D95F3E"/>
    <w:rsid w:val="00DA6BCD"/>
    <w:rsid w:val="00DB09C0"/>
    <w:rsid w:val="00DC0B4A"/>
    <w:rsid w:val="00DD0C76"/>
    <w:rsid w:val="00DD1C98"/>
    <w:rsid w:val="00DD51C2"/>
    <w:rsid w:val="00DD59EC"/>
    <w:rsid w:val="00DE2285"/>
    <w:rsid w:val="00DE4742"/>
    <w:rsid w:val="00DF3C71"/>
    <w:rsid w:val="00E012CB"/>
    <w:rsid w:val="00E02410"/>
    <w:rsid w:val="00E1214A"/>
    <w:rsid w:val="00E26DEE"/>
    <w:rsid w:val="00E31ECC"/>
    <w:rsid w:val="00E321F9"/>
    <w:rsid w:val="00E336D5"/>
    <w:rsid w:val="00E35CC6"/>
    <w:rsid w:val="00E43769"/>
    <w:rsid w:val="00E611D9"/>
    <w:rsid w:val="00E64F06"/>
    <w:rsid w:val="00E70DC0"/>
    <w:rsid w:val="00E71D5E"/>
    <w:rsid w:val="00E7556E"/>
    <w:rsid w:val="00E85F2F"/>
    <w:rsid w:val="00E961A4"/>
    <w:rsid w:val="00E96A5C"/>
    <w:rsid w:val="00EA1EEB"/>
    <w:rsid w:val="00EA412D"/>
    <w:rsid w:val="00EA6A00"/>
    <w:rsid w:val="00EB02FA"/>
    <w:rsid w:val="00EB142B"/>
    <w:rsid w:val="00EB64A9"/>
    <w:rsid w:val="00EB700D"/>
    <w:rsid w:val="00EC5FE8"/>
    <w:rsid w:val="00ED1923"/>
    <w:rsid w:val="00ED4AE9"/>
    <w:rsid w:val="00ED4FDF"/>
    <w:rsid w:val="00EE06ED"/>
    <w:rsid w:val="00EF58EC"/>
    <w:rsid w:val="00F00DD0"/>
    <w:rsid w:val="00F05B31"/>
    <w:rsid w:val="00F05C9A"/>
    <w:rsid w:val="00F06FF6"/>
    <w:rsid w:val="00F44393"/>
    <w:rsid w:val="00F44F06"/>
    <w:rsid w:val="00F462CE"/>
    <w:rsid w:val="00F538CF"/>
    <w:rsid w:val="00F56BDC"/>
    <w:rsid w:val="00F62F8F"/>
    <w:rsid w:val="00F65B45"/>
    <w:rsid w:val="00F70165"/>
    <w:rsid w:val="00F73C7B"/>
    <w:rsid w:val="00F804E2"/>
    <w:rsid w:val="00F853A8"/>
    <w:rsid w:val="00F9020F"/>
    <w:rsid w:val="00F903A4"/>
    <w:rsid w:val="00F94B62"/>
    <w:rsid w:val="00F96FC1"/>
    <w:rsid w:val="00FA202D"/>
    <w:rsid w:val="00FA6AD4"/>
    <w:rsid w:val="00FA731A"/>
    <w:rsid w:val="00FA7699"/>
    <w:rsid w:val="00FB1525"/>
    <w:rsid w:val="00FB49C7"/>
    <w:rsid w:val="00FB514C"/>
    <w:rsid w:val="00FB6D92"/>
    <w:rsid w:val="00FC51BF"/>
    <w:rsid w:val="00FC6C9E"/>
    <w:rsid w:val="00FD2739"/>
    <w:rsid w:val="00FD77D1"/>
    <w:rsid w:val="00FD7E8C"/>
    <w:rsid w:val="00FE048E"/>
    <w:rsid w:val="00FF4582"/>
    <w:rsid w:val="09BF3ACD"/>
    <w:rsid w:val="0B1F5C10"/>
    <w:rsid w:val="177A82CA"/>
    <w:rsid w:val="2647C4AB"/>
    <w:rsid w:val="26A07FD6"/>
    <w:rsid w:val="4383EA12"/>
    <w:rsid w:val="4E46B2A8"/>
    <w:rsid w:val="5930F096"/>
    <w:rsid w:val="691B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59E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359E0"/>
    <w:rPr>
      <w:rFonts w:ascii="Times New Roman" w:hAnsi="Times New Roman" w:cs="Times New Roman"/>
      <w:sz w:val="18"/>
      <w:szCs w:val="18"/>
    </w:rPr>
  </w:style>
  <w:style w:type="paragraph" w:styleId="NormalWeb">
    <w:name w:val="Normal (Web)"/>
    <w:basedOn w:val="Normal"/>
    <w:uiPriority w:val="99"/>
    <w:semiHidden/>
    <w:unhideWhenUsed/>
    <w:rsid w:val="00D212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125C"/>
    <w:rPr>
      <w:color w:val="0000FF"/>
      <w:u w:val="single"/>
    </w:rPr>
  </w:style>
  <w:style w:type="character" w:styleId="UnresolvedMention">
    <w:name w:val="Unresolved Mention"/>
    <w:basedOn w:val="DefaultParagraphFont"/>
    <w:uiPriority w:val="99"/>
    <w:semiHidden/>
    <w:unhideWhenUsed/>
    <w:rsid w:val="00D2125C"/>
    <w:rPr>
      <w:color w:val="605E5C"/>
      <w:shd w:val="clear" w:color="auto" w:fill="E1DFDD"/>
    </w:rPr>
  </w:style>
  <w:style w:type="character" w:styleId="FollowedHyperlink">
    <w:name w:val="FollowedHyperlink"/>
    <w:basedOn w:val="DefaultParagraphFont"/>
    <w:uiPriority w:val="99"/>
    <w:semiHidden/>
    <w:unhideWhenUsed/>
    <w:rsid w:val="00D2125C"/>
    <w:rPr>
      <w:color w:val="954F72" w:themeColor="followedHyperlink"/>
      <w:u w:val="single"/>
    </w:rPr>
  </w:style>
  <w:style w:type="paragraph" w:styleId="Revision">
    <w:name w:val="Revision"/>
    <w:hidden/>
    <w:uiPriority w:val="99"/>
    <w:semiHidden/>
    <w:rsid w:val="00D2125C"/>
    <w:pPr>
      <w:spacing w:after="0" w:line="240" w:lineRule="auto"/>
    </w:pPr>
    <w:rPr>
      <w:sz w:val="24"/>
      <w:szCs w:val="24"/>
    </w:rPr>
  </w:style>
  <w:style w:type="character" w:styleId="CommentReference">
    <w:name w:val="annotation reference"/>
    <w:basedOn w:val="DefaultParagraphFont"/>
    <w:uiPriority w:val="99"/>
    <w:semiHidden/>
    <w:unhideWhenUsed/>
    <w:rsid w:val="00D2125C"/>
    <w:rPr>
      <w:sz w:val="16"/>
      <w:szCs w:val="16"/>
    </w:rPr>
  </w:style>
  <w:style w:type="paragraph" w:styleId="CommentText">
    <w:name w:val="annotation text"/>
    <w:basedOn w:val="Normal"/>
    <w:link w:val="CommentTextChar"/>
    <w:uiPriority w:val="99"/>
    <w:semiHidden/>
    <w:unhideWhenUsed/>
    <w:rsid w:val="00D2125C"/>
    <w:pPr>
      <w:spacing w:after="0" w:line="240" w:lineRule="auto"/>
    </w:pPr>
    <w:rPr>
      <w:sz w:val="20"/>
      <w:szCs w:val="20"/>
    </w:rPr>
  </w:style>
  <w:style w:type="character" w:customStyle="1" w:styleId="CommentTextChar">
    <w:name w:val="Comment Text Char"/>
    <w:basedOn w:val="DefaultParagraphFont"/>
    <w:link w:val="CommentText"/>
    <w:uiPriority w:val="99"/>
    <w:semiHidden/>
    <w:rsid w:val="00D2125C"/>
    <w:rPr>
      <w:sz w:val="20"/>
      <w:szCs w:val="20"/>
    </w:rPr>
  </w:style>
  <w:style w:type="paragraph" w:styleId="CommentSubject">
    <w:name w:val="annotation subject"/>
    <w:basedOn w:val="CommentText"/>
    <w:next w:val="CommentText"/>
    <w:link w:val="CommentSubjectChar"/>
    <w:uiPriority w:val="99"/>
    <w:semiHidden/>
    <w:unhideWhenUsed/>
    <w:rsid w:val="00D2125C"/>
    <w:rPr>
      <w:b/>
      <w:bCs/>
    </w:rPr>
  </w:style>
  <w:style w:type="character" w:customStyle="1" w:styleId="CommentSubjectChar">
    <w:name w:val="Comment Subject Char"/>
    <w:basedOn w:val="CommentTextChar"/>
    <w:link w:val="CommentSubject"/>
    <w:uiPriority w:val="99"/>
    <w:semiHidden/>
    <w:rsid w:val="00D2125C"/>
    <w:rPr>
      <w:b/>
      <w:bCs/>
      <w:sz w:val="20"/>
      <w:szCs w:val="20"/>
    </w:rPr>
  </w:style>
  <w:style w:type="character" w:styleId="Strong">
    <w:name w:val="Strong"/>
    <w:basedOn w:val="DefaultParagraphFont"/>
    <w:uiPriority w:val="22"/>
    <w:qFormat/>
    <w:rsid w:val="00D21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127428">
      <w:bodyDiv w:val="1"/>
      <w:marLeft w:val="0"/>
      <w:marRight w:val="0"/>
      <w:marTop w:val="0"/>
      <w:marBottom w:val="0"/>
      <w:divBdr>
        <w:top w:val="none" w:sz="0" w:space="0" w:color="auto"/>
        <w:left w:val="none" w:sz="0" w:space="0" w:color="auto"/>
        <w:bottom w:val="none" w:sz="0" w:space="0" w:color="auto"/>
        <w:right w:val="none" w:sz="0" w:space="0" w:color="auto"/>
      </w:divBdr>
    </w:div>
    <w:div w:id="1219173054">
      <w:bodyDiv w:val="1"/>
      <w:marLeft w:val="0"/>
      <w:marRight w:val="0"/>
      <w:marTop w:val="0"/>
      <w:marBottom w:val="0"/>
      <w:divBdr>
        <w:top w:val="none" w:sz="0" w:space="0" w:color="auto"/>
        <w:left w:val="none" w:sz="0" w:space="0" w:color="auto"/>
        <w:bottom w:val="none" w:sz="0" w:space="0" w:color="auto"/>
        <w:right w:val="none" w:sz="0" w:space="0" w:color="auto"/>
      </w:divBdr>
    </w:div>
    <w:div w:id="1691563648">
      <w:bodyDiv w:val="1"/>
      <w:marLeft w:val="0"/>
      <w:marRight w:val="0"/>
      <w:marTop w:val="0"/>
      <w:marBottom w:val="0"/>
      <w:divBdr>
        <w:top w:val="none" w:sz="0" w:space="0" w:color="auto"/>
        <w:left w:val="none" w:sz="0" w:space="0" w:color="auto"/>
        <w:bottom w:val="none" w:sz="0" w:space="0" w:color="auto"/>
        <w:right w:val="none" w:sz="0" w:space="0" w:color="auto"/>
      </w:divBdr>
    </w:div>
    <w:div w:id="208811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case-studies/replacing-written-feedback-in-schools" TargetMode="External"/><Relationship Id="rId18" Type="http://schemas.openxmlformats.org/officeDocument/2006/relationships/hyperlink" Target="https://web-b-ebscohost-com.ezproxy.uwtsd.ac.uk/ehost/pdfviewer/pdfviewer?vid=1&amp;sid=be4442cd-3723-4023-a32f-324d84a31780%40pdc-v-sessmgr0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ducationendowmentfoundation.org.uk/evidence-summaries/teaching-learning-toolkit/feedback/" TargetMode="External"/><Relationship Id="rId7" Type="http://schemas.openxmlformats.org/officeDocument/2006/relationships/webSettings" Target="webSettings.xml"/><Relationship Id="rId12" Type="http://schemas.openxmlformats.org/officeDocument/2006/relationships/hyperlink" Target="https://sheldonclark.files.wordpress.com/2011/07/jerome-bruner-teaching-learning-and-the-spiral-curriculum2.pdf" TargetMode="External"/><Relationship Id="rId17" Type="http://schemas.openxmlformats.org/officeDocument/2006/relationships/hyperlink" Target="https://gov.wales/docs/dcells/publications/150225-successful-futures-en.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docs.hss.ed.ac.uk/iad/Learning_teaching/Academic_teaching/Resources/Student_Engagement/UoE_IADEngage_FeedbackAssess_A5_V4_WEB.pdf" TargetMode="External"/><Relationship Id="rId20" Type="http://schemas.openxmlformats.org/officeDocument/2006/relationships/hyperlink" Target="https://catalogofbias.org/biases/hawthorne-effec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mbridge-community.org.uk/professional-development/gswafl/index.htm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books.google.co.uk/books?hl=en&amp;lr=&amp;id=iGPmCQAAQBAJ&amp;oi=fnd&amp;pg=PT17&amp;dq=didau+assessment+for+learning&amp;ots=h4Xcl5rbSa&amp;sig=yKNHJxh7SEpxqTUlftxJXozUdbs" TargetMode="External"/><Relationship Id="rId23" Type="http://schemas.openxmlformats.org/officeDocument/2006/relationships/header" Target="header1.xml"/><Relationship Id="rId10" Type="http://schemas.openxmlformats.org/officeDocument/2006/relationships/hyperlink" Target="https://www.bera.ac.uk/publication/ethical-guidelines-for-%20educational-research-2018" TargetMode="External"/><Relationship Id="rId19" Type="http://schemas.openxmlformats.org/officeDocument/2006/relationships/hyperlink" Target="https://moodle.uwtsd.ac.uk/pluginfile.php/347213/mod_resource/content/1/Dewey-quote_nqs-plp-e-newsletter-no-39-2012-observing-childr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spy.co.uk/assessment/why-feedback-fails/" TargetMode="External"/><Relationship Id="rId22" Type="http://schemas.openxmlformats.org/officeDocument/2006/relationships/hyperlink" Target="https://downloads.unicef.org.uk/wp-content/uploads/2016/08/unicef-convention-rights-child-uncrc.pdf?_ga=2.225704024.33558915.1584019782-1349882912.1584019782" TargetMode="Externa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12</Pages>
  <Words>4750</Words>
  <Characters>27079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31766</CharactersWithSpaces>
  <SharedDoc>false</SharedDoc>
  <HLinks>
    <vt:vector size="78" baseType="variant">
      <vt:variant>
        <vt:i4>1048694</vt:i4>
      </vt:variant>
      <vt:variant>
        <vt:i4>36</vt:i4>
      </vt:variant>
      <vt:variant>
        <vt:i4>0</vt:i4>
      </vt:variant>
      <vt:variant>
        <vt:i4>5</vt:i4>
      </vt:variant>
      <vt:variant>
        <vt:lpwstr>https://downloads.unicef.org.uk/wp-content/uploads/2016/08/unicef-convention-rights-child-uncrc.pdf?_ga=2.225704024.33558915.1584019782-1349882912.1584019782</vt:lpwstr>
      </vt:variant>
      <vt:variant>
        <vt:lpwstr/>
      </vt:variant>
      <vt:variant>
        <vt:i4>2949152</vt:i4>
      </vt:variant>
      <vt:variant>
        <vt:i4>33</vt:i4>
      </vt:variant>
      <vt:variant>
        <vt:i4>0</vt:i4>
      </vt:variant>
      <vt:variant>
        <vt:i4>5</vt:i4>
      </vt:variant>
      <vt:variant>
        <vt:lpwstr>https://educationendowmentfoundation.org.uk/evidence-summaries/teaching-learning-toolkit/feedback/</vt:lpwstr>
      </vt:variant>
      <vt:variant>
        <vt:lpwstr/>
      </vt:variant>
      <vt:variant>
        <vt:i4>2555951</vt:i4>
      </vt:variant>
      <vt:variant>
        <vt:i4>30</vt:i4>
      </vt:variant>
      <vt:variant>
        <vt:i4>0</vt:i4>
      </vt:variant>
      <vt:variant>
        <vt:i4>5</vt:i4>
      </vt:variant>
      <vt:variant>
        <vt:lpwstr>https://catalogofbias.org/biases/hawthorne-effect/</vt:lpwstr>
      </vt:variant>
      <vt:variant>
        <vt:lpwstr/>
      </vt:variant>
      <vt:variant>
        <vt:i4>1966098</vt:i4>
      </vt:variant>
      <vt:variant>
        <vt:i4>27</vt:i4>
      </vt:variant>
      <vt:variant>
        <vt:i4>0</vt:i4>
      </vt:variant>
      <vt:variant>
        <vt:i4>5</vt:i4>
      </vt:variant>
      <vt:variant>
        <vt:lpwstr>https://moodle.uwtsd.ac.uk/pluginfile.php/347213/mod_resource/content/1/Dewey-quote_nqs-plp-e-newsletter-no-39-2012-observing-children.pdf</vt:lpwstr>
      </vt:variant>
      <vt:variant>
        <vt:lpwstr/>
      </vt:variant>
      <vt:variant>
        <vt:i4>3145826</vt:i4>
      </vt:variant>
      <vt:variant>
        <vt:i4>24</vt:i4>
      </vt:variant>
      <vt:variant>
        <vt:i4>0</vt:i4>
      </vt:variant>
      <vt:variant>
        <vt:i4>5</vt:i4>
      </vt:variant>
      <vt:variant>
        <vt:lpwstr>https://web-b-ebscohost-com.ezproxy.uwtsd.ac.uk/ehost/pdfviewer/pdfviewer?vid=1&amp;sid=be4442cd-3723-4023-a32f-324d84a31780%40pdc-v-sessmgr03</vt:lpwstr>
      </vt:variant>
      <vt:variant>
        <vt:lpwstr/>
      </vt:variant>
      <vt:variant>
        <vt:i4>7995493</vt:i4>
      </vt:variant>
      <vt:variant>
        <vt:i4>21</vt:i4>
      </vt:variant>
      <vt:variant>
        <vt:i4>0</vt:i4>
      </vt:variant>
      <vt:variant>
        <vt:i4>5</vt:i4>
      </vt:variant>
      <vt:variant>
        <vt:lpwstr>https://gov.wales/docs/dcells/publications/150225-successful-futures-en.pdf</vt:lpwstr>
      </vt:variant>
      <vt:variant>
        <vt:lpwstr/>
      </vt:variant>
      <vt:variant>
        <vt:i4>2424939</vt:i4>
      </vt:variant>
      <vt:variant>
        <vt:i4>18</vt:i4>
      </vt:variant>
      <vt:variant>
        <vt:i4>0</vt:i4>
      </vt:variant>
      <vt:variant>
        <vt:i4>5</vt:i4>
      </vt:variant>
      <vt:variant>
        <vt:lpwstr>http://www.docs.hss.ed.ac.uk/iad/Learning_teaching/Academic_teaching/Resources/Student_Engagement/UoE_IADEngage_FeedbackAssess_A5_V4_WEB.pdf</vt:lpwstr>
      </vt:variant>
      <vt:variant>
        <vt:lpwstr/>
      </vt:variant>
      <vt:variant>
        <vt:i4>3080251</vt:i4>
      </vt:variant>
      <vt:variant>
        <vt:i4>15</vt:i4>
      </vt:variant>
      <vt:variant>
        <vt:i4>0</vt:i4>
      </vt:variant>
      <vt:variant>
        <vt:i4>5</vt:i4>
      </vt:variant>
      <vt:variant>
        <vt:lpwstr>https://books.google.co.uk/books?hl=en&amp;lr=&amp;id=iGPmCQAAQBAJ&amp;oi=fnd&amp;pg=PT17&amp;dq=didau+assessment+for+learning&amp;ots=h4Xcl5rbSa&amp;sig=yKNHJxh7SEpxqTUlftxJXozUdbs</vt:lpwstr>
      </vt:variant>
      <vt:variant>
        <vt:lpwstr>v=onepage&amp;q=assessment%20for%20learning&amp;f=false</vt:lpwstr>
      </vt:variant>
      <vt:variant>
        <vt:i4>1310750</vt:i4>
      </vt:variant>
      <vt:variant>
        <vt:i4>12</vt:i4>
      </vt:variant>
      <vt:variant>
        <vt:i4>0</vt:i4>
      </vt:variant>
      <vt:variant>
        <vt:i4>5</vt:i4>
      </vt:variant>
      <vt:variant>
        <vt:lpwstr>https://learningspy.co.uk/assessment/why-feedback-fails/</vt:lpwstr>
      </vt:variant>
      <vt:variant>
        <vt:lpwstr/>
      </vt:variant>
      <vt:variant>
        <vt:i4>1704017</vt:i4>
      </vt:variant>
      <vt:variant>
        <vt:i4>9</vt:i4>
      </vt:variant>
      <vt:variant>
        <vt:i4>0</vt:i4>
      </vt:variant>
      <vt:variant>
        <vt:i4>5</vt:i4>
      </vt:variant>
      <vt:variant>
        <vt:lpwstr>https://www.gov.uk/government/case-studies/replacing-written-feedback-in-schools</vt:lpwstr>
      </vt:variant>
      <vt:variant>
        <vt:lpwstr/>
      </vt:variant>
      <vt:variant>
        <vt:i4>6291582</vt:i4>
      </vt:variant>
      <vt:variant>
        <vt:i4>6</vt:i4>
      </vt:variant>
      <vt:variant>
        <vt:i4>0</vt:i4>
      </vt:variant>
      <vt:variant>
        <vt:i4>5</vt:i4>
      </vt:variant>
      <vt:variant>
        <vt:lpwstr>https://sheldonclark.files.wordpress.com/2011/07/jerome-bruner-teaching-learning-and-the-spiral-curriculum2.pdf</vt:lpwstr>
      </vt:variant>
      <vt:variant>
        <vt:lpwstr/>
      </vt:variant>
      <vt:variant>
        <vt:i4>5701663</vt:i4>
      </vt:variant>
      <vt:variant>
        <vt:i4>3</vt:i4>
      </vt:variant>
      <vt:variant>
        <vt:i4>0</vt:i4>
      </vt:variant>
      <vt:variant>
        <vt:i4>5</vt:i4>
      </vt:variant>
      <vt:variant>
        <vt:lpwstr>https://cambridge-community.org.uk/professional-development/gswafl/index.html</vt:lpwstr>
      </vt:variant>
      <vt:variant>
        <vt:lpwstr/>
      </vt:variant>
      <vt:variant>
        <vt:i4>4390981</vt:i4>
      </vt:variant>
      <vt:variant>
        <vt:i4>0</vt:i4>
      </vt:variant>
      <vt:variant>
        <vt:i4>0</vt:i4>
      </vt:variant>
      <vt:variant>
        <vt:i4>5</vt:i4>
      </vt:variant>
      <vt:variant>
        <vt:lpwstr>https://www.bera.ac.uk/publication/ethical-guidelines-for- educational-research-2018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Abigail Thomas (1800558)</cp:lastModifiedBy>
  <cp:revision>567</cp:revision>
  <dcterms:created xsi:type="dcterms:W3CDTF">2020-03-12T14:22:00Z</dcterms:created>
  <dcterms:modified xsi:type="dcterms:W3CDTF">2020-03-25T20:04:00Z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