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735E6" w14:textId="153C19DA" w:rsidR="00BD41FA" w:rsidRPr="000F006C" w:rsidRDefault="00BD41FA">
      <w:pPr>
        <w:rPr>
          <w:rFonts w:ascii="Arial" w:hAnsi="Arial" w:cs="Arial"/>
          <w:b/>
          <w:bCs/>
          <w:sz w:val="24"/>
          <w:szCs w:val="24"/>
        </w:rPr>
      </w:pPr>
      <w:r w:rsidRPr="000F006C">
        <w:rPr>
          <w:rFonts w:ascii="Arial" w:hAnsi="Arial" w:cs="Arial"/>
          <w:b/>
          <w:bCs/>
          <w:sz w:val="24"/>
          <w:szCs w:val="24"/>
        </w:rPr>
        <w:t>4.0 Results Chapter</w:t>
      </w:r>
    </w:p>
    <w:p w14:paraId="305989A4" w14:textId="70E7246D" w:rsidR="00193D4B" w:rsidRPr="000F006C" w:rsidRDefault="00BD41FA">
      <w:pPr>
        <w:rPr>
          <w:rFonts w:ascii="Arial" w:hAnsi="Arial" w:cs="Arial"/>
          <w:b/>
          <w:bCs/>
          <w:sz w:val="24"/>
          <w:szCs w:val="24"/>
        </w:rPr>
      </w:pPr>
      <w:r w:rsidRPr="000F006C">
        <w:rPr>
          <w:rFonts w:ascii="Arial" w:hAnsi="Arial" w:cs="Arial"/>
          <w:b/>
          <w:bCs/>
          <w:sz w:val="24"/>
          <w:szCs w:val="24"/>
        </w:rPr>
        <w:t xml:space="preserve">4.1 </w:t>
      </w:r>
      <w:r w:rsidR="00193D4B" w:rsidRPr="000F006C">
        <w:rPr>
          <w:rFonts w:ascii="Arial" w:hAnsi="Arial" w:cs="Arial"/>
          <w:b/>
          <w:bCs/>
          <w:sz w:val="24"/>
          <w:szCs w:val="24"/>
        </w:rPr>
        <w:t>Introduction</w:t>
      </w:r>
    </w:p>
    <w:p w14:paraId="5322A1D7" w14:textId="16BA9AEE" w:rsidR="00BD41FA" w:rsidRPr="000F006C" w:rsidRDefault="00193D4B">
      <w:pPr>
        <w:rPr>
          <w:rFonts w:ascii="Arial" w:hAnsi="Arial" w:cs="Arial"/>
          <w:sz w:val="24"/>
          <w:szCs w:val="24"/>
        </w:rPr>
      </w:pPr>
      <w:r w:rsidRPr="000F006C">
        <w:rPr>
          <w:rFonts w:ascii="Arial" w:hAnsi="Arial" w:cs="Arial"/>
          <w:sz w:val="24"/>
          <w:szCs w:val="24"/>
        </w:rPr>
        <w:t>In this section the results of the questionnaire will be analysed. The type of sampling usen to select participants was self-selected as</w:t>
      </w:r>
      <w:r w:rsidR="000F006C">
        <w:rPr>
          <w:rFonts w:ascii="Arial" w:hAnsi="Arial" w:cs="Arial"/>
          <w:sz w:val="24"/>
          <w:szCs w:val="24"/>
        </w:rPr>
        <w:t xml:space="preserve"> the</w:t>
      </w:r>
      <w:r w:rsidRPr="000F006C">
        <w:rPr>
          <w:rFonts w:ascii="Arial" w:hAnsi="Arial" w:cs="Arial"/>
          <w:sz w:val="24"/>
          <w:szCs w:val="24"/>
        </w:rPr>
        <w:t xml:space="preserve"> survey was distributed online via social media, allowing participants to opt in themselves.</w:t>
      </w:r>
      <w:r w:rsidR="00BD41FA" w:rsidRPr="000F006C">
        <w:rPr>
          <w:rFonts w:ascii="Arial" w:hAnsi="Arial" w:cs="Arial"/>
          <w:sz w:val="24"/>
          <w:szCs w:val="24"/>
        </w:rPr>
        <w:t xml:space="preserve"> Participants were also able to share the survey to their own social media profiles. </w:t>
      </w:r>
      <w:r w:rsidRPr="000F006C">
        <w:rPr>
          <w:rFonts w:ascii="Arial" w:hAnsi="Arial" w:cs="Arial"/>
          <w:sz w:val="24"/>
          <w:szCs w:val="24"/>
        </w:rPr>
        <w:t xml:space="preserve"> </w:t>
      </w:r>
      <w:r w:rsidR="00BD41FA" w:rsidRPr="000F006C">
        <w:rPr>
          <w:rFonts w:ascii="Arial" w:hAnsi="Arial" w:cs="Arial"/>
          <w:sz w:val="24"/>
          <w:szCs w:val="24"/>
        </w:rPr>
        <w:t xml:space="preserve">In total, 58 people answered the questionnaire. This created a relatively large sample size that incorporated people from various backgrounds including </w:t>
      </w:r>
      <w:r w:rsidR="002C4E21" w:rsidRPr="000F006C">
        <w:rPr>
          <w:rFonts w:ascii="Arial" w:hAnsi="Arial" w:cs="Arial"/>
          <w:sz w:val="24"/>
          <w:szCs w:val="24"/>
        </w:rPr>
        <w:t xml:space="preserve">different ethnic origins and both police and non-police staff. </w:t>
      </w:r>
      <w:r w:rsidR="00BD41FA" w:rsidRPr="000F006C">
        <w:rPr>
          <w:rFonts w:ascii="Arial" w:hAnsi="Arial" w:cs="Arial"/>
          <w:sz w:val="24"/>
          <w:szCs w:val="24"/>
        </w:rPr>
        <w:t>It also enabled people from all around the UK to be targeted</w:t>
      </w:r>
      <w:r w:rsidR="002C4E21" w:rsidRPr="000F006C">
        <w:rPr>
          <w:rFonts w:ascii="Arial" w:hAnsi="Arial" w:cs="Arial"/>
          <w:sz w:val="24"/>
          <w:szCs w:val="24"/>
        </w:rPr>
        <w:t xml:space="preserve"> and included</w:t>
      </w:r>
      <w:r w:rsidR="00926302" w:rsidRPr="000F006C">
        <w:rPr>
          <w:rFonts w:ascii="Arial" w:hAnsi="Arial" w:cs="Arial"/>
          <w:sz w:val="24"/>
          <w:szCs w:val="24"/>
        </w:rPr>
        <w:t xml:space="preserve"> participants that had experienced stop and search themselves</w:t>
      </w:r>
      <w:r w:rsidR="002C4E21" w:rsidRPr="000F006C">
        <w:rPr>
          <w:rFonts w:ascii="Arial" w:hAnsi="Arial" w:cs="Arial"/>
          <w:sz w:val="24"/>
          <w:szCs w:val="24"/>
        </w:rPr>
        <w:t xml:space="preserve">. </w:t>
      </w:r>
      <w:r w:rsidR="00BD41FA" w:rsidRPr="000F006C">
        <w:rPr>
          <w:rFonts w:ascii="Arial" w:hAnsi="Arial" w:cs="Arial"/>
          <w:sz w:val="24"/>
          <w:szCs w:val="24"/>
        </w:rPr>
        <w:t xml:space="preserve">From the survey, </w:t>
      </w:r>
      <w:r w:rsidR="000F006C">
        <w:rPr>
          <w:rFonts w:ascii="Arial" w:hAnsi="Arial" w:cs="Arial"/>
          <w:sz w:val="24"/>
          <w:szCs w:val="24"/>
        </w:rPr>
        <w:t>a few</w:t>
      </w:r>
      <w:r w:rsidR="00BD41FA" w:rsidRPr="000F006C">
        <w:rPr>
          <w:rFonts w:ascii="Arial" w:hAnsi="Arial" w:cs="Arial"/>
          <w:sz w:val="24"/>
          <w:szCs w:val="24"/>
        </w:rPr>
        <w:t xml:space="preserve"> themes were identified to be discussed in this section.</w:t>
      </w:r>
    </w:p>
    <w:p w14:paraId="1E49EE63" w14:textId="7F1FA924" w:rsidR="00926302" w:rsidRPr="000F006C" w:rsidRDefault="00926302">
      <w:pPr>
        <w:rPr>
          <w:rFonts w:ascii="Arial" w:hAnsi="Arial" w:cs="Arial"/>
          <w:b/>
          <w:bCs/>
          <w:sz w:val="24"/>
          <w:szCs w:val="24"/>
        </w:rPr>
      </w:pPr>
      <w:r w:rsidRPr="000F006C">
        <w:rPr>
          <w:rFonts w:ascii="Arial" w:hAnsi="Arial" w:cs="Arial"/>
          <w:b/>
          <w:bCs/>
          <w:sz w:val="24"/>
          <w:szCs w:val="24"/>
        </w:rPr>
        <w:t xml:space="preserve">4.1 </w:t>
      </w:r>
      <w:r w:rsidR="00063952" w:rsidRPr="000F006C">
        <w:rPr>
          <w:rFonts w:ascii="Arial" w:hAnsi="Arial" w:cs="Arial"/>
          <w:b/>
          <w:bCs/>
          <w:sz w:val="24"/>
          <w:szCs w:val="24"/>
        </w:rPr>
        <w:t xml:space="preserve">Participants </w:t>
      </w:r>
    </w:p>
    <w:p w14:paraId="26C0577E" w14:textId="158971BA" w:rsidR="00DD5939" w:rsidRPr="000F006C" w:rsidRDefault="00B87C65">
      <w:pPr>
        <w:rPr>
          <w:rFonts w:ascii="Arial" w:hAnsi="Arial" w:cs="Arial"/>
          <w:sz w:val="24"/>
          <w:szCs w:val="24"/>
        </w:rPr>
      </w:pPr>
      <w:r w:rsidRPr="000F006C">
        <w:rPr>
          <w:rFonts w:ascii="Arial" w:hAnsi="Arial" w:cs="Arial"/>
          <w:sz w:val="24"/>
          <w:szCs w:val="24"/>
        </w:rPr>
        <w:t xml:space="preserve">Initially, the questionnaire aimed to find out the background of participants so that comparisons could be made. One of the first questions asked was to determine whether participants had ever worked for the police force. The results of the survey revealed that 41.4% of participants had previously or currently do work for the police (24 of the 58 participants). Participants were of varying ages (figure 1) </w:t>
      </w:r>
      <w:r w:rsidR="009D726B" w:rsidRPr="000F006C">
        <w:rPr>
          <w:rFonts w:ascii="Arial" w:hAnsi="Arial" w:cs="Arial"/>
          <w:sz w:val="24"/>
          <w:szCs w:val="24"/>
        </w:rPr>
        <w:t xml:space="preserve">and </w:t>
      </w:r>
      <w:r w:rsidRPr="000F006C">
        <w:rPr>
          <w:rFonts w:ascii="Arial" w:hAnsi="Arial" w:cs="Arial"/>
          <w:sz w:val="24"/>
          <w:szCs w:val="24"/>
        </w:rPr>
        <w:t xml:space="preserve">whilst most participants were based in Wales, a few participants were also located around other places in the UK (figure </w:t>
      </w:r>
      <w:r w:rsidR="009D726B" w:rsidRPr="000F006C">
        <w:rPr>
          <w:rFonts w:ascii="Arial" w:hAnsi="Arial" w:cs="Arial"/>
          <w:sz w:val="24"/>
          <w:szCs w:val="24"/>
        </w:rPr>
        <w:t>2</w:t>
      </w:r>
      <w:r w:rsidRPr="000F006C">
        <w:rPr>
          <w:rFonts w:ascii="Arial" w:hAnsi="Arial" w:cs="Arial"/>
          <w:sz w:val="24"/>
          <w:szCs w:val="24"/>
        </w:rPr>
        <w:t>).</w:t>
      </w:r>
      <w:r w:rsidR="009D726B" w:rsidRPr="000F006C">
        <w:rPr>
          <w:rFonts w:ascii="Arial" w:hAnsi="Arial" w:cs="Arial"/>
          <w:sz w:val="24"/>
          <w:szCs w:val="24"/>
        </w:rPr>
        <w:t xml:space="preserve">  As the survey was shared on social media, it is logical that the age group with the largest number of respondents was 18-30 year olds; this corresponds to Zhao and Zhang’</w:t>
      </w:r>
      <w:r w:rsidR="000F006C">
        <w:rPr>
          <w:rFonts w:ascii="Arial" w:hAnsi="Arial" w:cs="Arial"/>
          <w:sz w:val="24"/>
          <w:szCs w:val="24"/>
        </w:rPr>
        <w:t>s</w:t>
      </w:r>
      <w:r w:rsidR="009D726B" w:rsidRPr="000F006C">
        <w:rPr>
          <w:rFonts w:ascii="Arial" w:hAnsi="Arial" w:cs="Arial"/>
          <w:sz w:val="24"/>
          <w:szCs w:val="24"/>
        </w:rPr>
        <w:t xml:space="preserve"> (2017) findings who discovered that social media is mostly utilised by those aged between 18 and 29.</w:t>
      </w:r>
    </w:p>
    <w:p w14:paraId="7F623116" w14:textId="0F5B046C" w:rsidR="00DD5939" w:rsidRPr="000F006C" w:rsidRDefault="00DD5939">
      <w:pPr>
        <w:rPr>
          <w:rFonts w:ascii="Arial" w:hAnsi="Arial" w:cs="Arial"/>
          <w:sz w:val="24"/>
          <w:szCs w:val="24"/>
        </w:rPr>
      </w:pPr>
      <w:r w:rsidRPr="000F006C">
        <w:rPr>
          <w:rFonts w:ascii="Arial" w:hAnsi="Arial" w:cs="Arial"/>
          <w:noProof/>
          <w:sz w:val="24"/>
          <w:szCs w:val="24"/>
        </w:rPr>
        <w:drawing>
          <wp:anchor distT="0" distB="0" distL="114300" distR="114300" simplePos="0" relativeHeight="251658240" behindDoc="0" locked="0" layoutInCell="1" allowOverlap="1" wp14:anchorId="71402515" wp14:editId="21143F27">
            <wp:simplePos x="0" y="0"/>
            <wp:positionH relativeFrom="margin">
              <wp:posOffset>932180</wp:posOffset>
            </wp:positionH>
            <wp:positionV relativeFrom="paragraph">
              <wp:posOffset>419100</wp:posOffset>
            </wp:positionV>
            <wp:extent cx="4395470" cy="2082165"/>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932" t="12050" r="1723" b="12777"/>
                    <a:stretch/>
                  </pic:blipFill>
                  <pic:spPr bwMode="auto">
                    <a:xfrm>
                      <a:off x="0" y="0"/>
                      <a:ext cx="4395470" cy="2082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CA71A0" w14:textId="0DFAC58F" w:rsidR="00063952" w:rsidRPr="000F006C" w:rsidRDefault="009D726B">
      <w:pPr>
        <w:rPr>
          <w:rFonts w:ascii="Arial" w:hAnsi="Arial" w:cs="Arial"/>
          <w:sz w:val="24"/>
          <w:szCs w:val="24"/>
        </w:rPr>
      </w:pPr>
      <w:r w:rsidRPr="000F006C">
        <w:rPr>
          <w:rFonts w:ascii="Arial" w:hAnsi="Arial" w:cs="Arial"/>
          <w:sz w:val="24"/>
          <w:szCs w:val="24"/>
        </w:rPr>
        <w:t xml:space="preserve">  </w:t>
      </w:r>
    </w:p>
    <w:p w14:paraId="305E0C8B" w14:textId="44718AF9" w:rsidR="00926302" w:rsidRPr="000F006C" w:rsidRDefault="00B87C65">
      <w:pPr>
        <w:rPr>
          <w:rFonts w:ascii="Arial" w:hAnsi="Arial" w:cs="Arial"/>
          <w:sz w:val="24"/>
          <w:szCs w:val="24"/>
        </w:rPr>
      </w:pPr>
      <w:r w:rsidRPr="000F006C">
        <w:rPr>
          <w:rFonts w:ascii="Arial" w:hAnsi="Arial" w:cs="Arial"/>
          <w:b/>
          <w:bCs/>
          <w:sz w:val="24"/>
          <w:szCs w:val="24"/>
        </w:rPr>
        <w:t xml:space="preserve">Figure 1: </w:t>
      </w:r>
      <w:r w:rsidRPr="000F006C">
        <w:rPr>
          <w:rFonts w:ascii="Arial" w:hAnsi="Arial" w:cs="Arial"/>
          <w:sz w:val="24"/>
          <w:szCs w:val="24"/>
        </w:rPr>
        <w:t xml:space="preserve">Graph to show ages of participants in the survey. </w:t>
      </w:r>
      <w:r w:rsidR="009D726B" w:rsidRPr="000F006C">
        <w:rPr>
          <w:rFonts w:ascii="Arial" w:hAnsi="Arial" w:cs="Arial"/>
          <w:sz w:val="24"/>
          <w:szCs w:val="24"/>
        </w:rPr>
        <w:t>The age group with the highest number of respondents was 18-30 and the group with the least number of respondents was 17 and under.</w:t>
      </w:r>
    </w:p>
    <w:p w14:paraId="109479D6" w14:textId="77777777" w:rsidR="0015495D" w:rsidRPr="000F006C" w:rsidRDefault="0015495D">
      <w:pPr>
        <w:rPr>
          <w:rFonts w:ascii="Arial" w:hAnsi="Arial" w:cs="Arial"/>
          <w:sz w:val="24"/>
          <w:szCs w:val="24"/>
        </w:rPr>
      </w:pPr>
    </w:p>
    <w:p w14:paraId="5790CCB8" w14:textId="18E8D242" w:rsidR="009D726B" w:rsidRPr="000F006C" w:rsidRDefault="0015495D">
      <w:pPr>
        <w:rPr>
          <w:rFonts w:ascii="Arial" w:hAnsi="Arial" w:cs="Arial"/>
          <w:sz w:val="24"/>
          <w:szCs w:val="24"/>
        </w:rPr>
      </w:pPr>
      <w:r w:rsidRPr="000F006C">
        <w:rPr>
          <w:rFonts w:ascii="Arial" w:hAnsi="Arial" w:cs="Arial"/>
          <w:noProof/>
          <w:sz w:val="24"/>
          <w:szCs w:val="24"/>
        </w:rPr>
        <w:lastRenderedPageBreak/>
        <w:drawing>
          <wp:anchor distT="0" distB="0" distL="114300" distR="114300" simplePos="0" relativeHeight="251660288" behindDoc="0" locked="0" layoutInCell="1" allowOverlap="1" wp14:anchorId="32B70CEA" wp14:editId="6D268A37">
            <wp:simplePos x="0" y="0"/>
            <wp:positionH relativeFrom="column">
              <wp:posOffset>986790</wp:posOffset>
            </wp:positionH>
            <wp:positionV relativeFrom="paragraph">
              <wp:posOffset>0</wp:posOffset>
            </wp:positionV>
            <wp:extent cx="4141470" cy="24892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1470" cy="2489200"/>
                    </a:xfrm>
                    <a:prstGeom prst="rect">
                      <a:avLst/>
                    </a:prstGeom>
                    <a:noFill/>
                  </pic:spPr>
                </pic:pic>
              </a:graphicData>
            </a:graphic>
            <wp14:sizeRelH relativeFrom="margin">
              <wp14:pctWidth>0</wp14:pctWidth>
            </wp14:sizeRelH>
            <wp14:sizeRelV relativeFrom="margin">
              <wp14:pctHeight>0</wp14:pctHeight>
            </wp14:sizeRelV>
          </wp:anchor>
        </w:drawing>
      </w:r>
      <w:r w:rsidR="009D726B" w:rsidRPr="000F006C">
        <w:rPr>
          <w:rFonts w:ascii="Arial" w:hAnsi="Arial" w:cs="Arial"/>
          <w:b/>
          <w:bCs/>
          <w:sz w:val="24"/>
          <w:szCs w:val="24"/>
        </w:rPr>
        <w:t xml:space="preserve">Figure 2: </w:t>
      </w:r>
      <w:r w:rsidRPr="000F006C">
        <w:rPr>
          <w:rFonts w:ascii="Arial" w:hAnsi="Arial" w:cs="Arial"/>
          <w:sz w:val="24"/>
          <w:szCs w:val="24"/>
        </w:rPr>
        <w:t>Bar chart</w:t>
      </w:r>
      <w:r w:rsidR="009D726B" w:rsidRPr="000F006C">
        <w:rPr>
          <w:rFonts w:ascii="Arial" w:hAnsi="Arial" w:cs="Arial"/>
          <w:sz w:val="24"/>
          <w:szCs w:val="24"/>
        </w:rPr>
        <w:t xml:space="preserve"> to show the locations of where parti</w:t>
      </w:r>
      <w:r w:rsidR="002C4E21" w:rsidRPr="000F006C">
        <w:rPr>
          <w:rFonts w:ascii="Arial" w:hAnsi="Arial" w:cs="Arial"/>
          <w:sz w:val="24"/>
          <w:szCs w:val="24"/>
        </w:rPr>
        <w:t>ci</w:t>
      </w:r>
      <w:r w:rsidR="009D726B" w:rsidRPr="000F006C">
        <w:rPr>
          <w:rFonts w:ascii="Arial" w:hAnsi="Arial" w:cs="Arial"/>
          <w:sz w:val="24"/>
          <w:szCs w:val="24"/>
        </w:rPr>
        <w:t xml:space="preserve">pants live. Wales is the most common place lived with </w:t>
      </w:r>
      <w:r w:rsidRPr="000F006C">
        <w:rPr>
          <w:rFonts w:ascii="Arial" w:hAnsi="Arial" w:cs="Arial"/>
          <w:sz w:val="24"/>
          <w:szCs w:val="24"/>
        </w:rPr>
        <w:t xml:space="preserve">25 </w:t>
      </w:r>
      <w:r w:rsidR="009D726B" w:rsidRPr="000F006C">
        <w:rPr>
          <w:rFonts w:ascii="Arial" w:hAnsi="Arial" w:cs="Arial"/>
          <w:sz w:val="24"/>
          <w:szCs w:val="24"/>
        </w:rPr>
        <w:t>parti</w:t>
      </w:r>
      <w:r w:rsidR="002C4E21" w:rsidRPr="000F006C">
        <w:rPr>
          <w:rFonts w:ascii="Arial" w:hAnsi="Arial" w:cs="Arial"/>
          <w:sz w:val="24"/>
          <w:szCs w:val="24"/>
        </w:rPr>
        <w:t>ci</w:t>
      </w:r>
      <w:r w:rsidR="009D726B" w:rsidRPr="000F006C">
        <w:rPr>
          <w:rFonts w:ascii="Arial" w:hAnsi="Arial" w:cs="Arial"/>
          <w:sz w:val="24"/>
          <w:szCs w:val="24"/>
        </w:rPr>
        <w:t>pants coming from this location.</w:t>
      </w:r>
      <w:r w:rsidRPr="000F006C">
        <w:rPr>
          <w:rFonts w:ascii="Arial" w:hAnsi="Arial" w:cs="Arial"/>
          <w:sz w:val="24"/>
          <w:szCs w:val="24"/>
        </w:rPr>
        <w:t xml:space="preserve"> London is the second most common place for participants to live with 15 of the respondents living there.</w:t>
      </w:r>
    </w:p>
    <w:p w14:paraId="574F4F09" w14:textId="24F6A893" w:rsidR="009D726B" w:rsidRPr="000F006C" w:rsidRDefault="000F006C">
      <w:pPr>
        <w:rPr>
          <w:rFonts w:ascii="Arial" w:hAnsi="Arial" w:cs="Arial"/>
          <w:sz w:val="24"/>
          <w:szCs w:val="24"/>
        </w:rPr>
      </w:pPr>
      <w:r w:rsidRPr="000F006C">
        <w:rPr>
          <w:rFonts w:ascii="Arial" w:hAnsi="Arial" w:cs="Arial"/>
          <w:noProof/>
          <w:sz w:val="24"/>
          <w:szCs w:val="24"/>
        </w:rPr>
        <w:drawing>
          <wp:anchor distT="0" distB="0" distL="114300" distR="114300" simplePos="0" relativeHeight="251659264" behindDoc="0" locked="0" layoutInCell="1" allowOverlap="1" wp14:anchorId="43B83FBF" wp14:editId="68DA9463">
            <wp:simplePos x="0" y="0"/>
            <wp:positionH relativeFrom="margin">
              <wp:align>center</wp:align>
            </wp:positionH>
            <wp:positionV relativeFrom="paragraph">
              <wp:posOffset>1643543</wp:posOffset>
            </wp:positionV>
            <wp:extent cx="5196205" cy="3122930"/>
            <wp:effectExtent l="0" t="0" r="4445"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6205" cy="3122930"/>
                    </a:xfrm>
                    <a:prstGeom prst="rect">
                      <a:avLst/>
                    </a:prstGeom>
                    <a:noFill/>
                  </pic:spPr>
                </pic:pic>
              </a:graphicData>
            </a:graphic>
            <wp14:sizeRelH relativeFrom="margin">
              <wp14:pctWidth>0</wp14:pctWidth>
            </wp14:sizeRelH>
            <wp14:sizeRelV relativeFrom="margin">
              <wp14:pctHeight>0</wp14:pctHeight>
            </wp14:sizeRelV>
          </wp:anchor>
        </w:drawing>
      </w:r>
      <w:r w:rsidR="009D726B" w:rsidRPr="000F006C">
        <w:rPr>
          <w:rFonts w:ascii="Arial" w:hAnsi="Arial" w:cs="Arial"/>
          <w:sz w:val="24"/>
          <w:szCs w:val="24"/>
        </w:rPr>
        <w:t>Importantly, this s</w:t>
      </w:r>
      <w:r w:rsidR="002C4E21" w:rsidRPr="000F006C">
        <w:rPr>
          <w:rFonts w:ascii="Arial" w:hAnsi="Arial" w:cs="Arial"/>
          <w:sz w:val="24"/>
          <w:szCs w:val="24"/>
        </w:rPr>
        <w:t xml:space="preserve">urvey also identified the ethnic backgrounds of participants (figure 3). This was crucial </w:t>
      </w:r>
      <w:r w:rsidRPr="000F006C">
        <w:rPr>
          <w:rFonts w:ascii="Arial" w:hAnsi="Arial" w:cs="Arial"/>
          <w:sz w:val="24"/>
          <w:szCs w:val="24"/>
        </w:rPr>
        <w:t>to</w:t>
      </w:r>
      <w:r w:rsidR="002C4E21" w:rsidRPr="000F006C">
        <w:rPr>
          <w:rFonts w:ascii="Arial" w:hAnsi="Arial" w:cs="Arial"/>
          <w:sz w:val="24"/>
          <w:szCs w:val="24"/>
        </w:rPr>
        <w:t xml:space="preserve"> create comparisons between opinions of those from ethnic minorities and those not.</w:t>
      </w:r>
      <w:r w:rsidR="0015495D" w:rsidRPr="000F006C">
        <w:rPr>
          <w:rFonts w:ascii="Arial" w:hAnsi="Arial" w:cs="Arial"/>
          <w:sz w:val="24"/>
          <w:szCs w:val="24"/>
        </w:rPr>
        <w:t xml:space="preserve"> Figure 3 shows that 47 participants were white or Caucasian, 4 were Asian or Asian British, 4 were Black, Caribbean or African America</w:t>
      </w:r>
      <w:r>
        <w:rPr>
          <w:rFonts w:ascii="Arial" w:hAnsi="Arial" w:cs="Arial"/>
          <w:sz w:val="24"/>
          <w:szCs w:val="24"/>
        </w:rPr>
        <w:t>n</w:t>
      </w:r>
      <w:r w:rsidR="0015495D" w:rsidRPr="000F006C">
        <w:rPr>
          <w:rFonts w:ascii="Arial" w:hAnsi="Arial" w:cs="Arial"/>
          <w:sz w:val="24"/>
          <w:szCs w:val="24"/>
        </w:rPr>
        <w:t xml:space="preserve">, 2 were Arab and 1 was Hispanic or Latino. </w:t>
      </w:r>
      <w:r w:rsidR="002C4E21" w:rsidRPr="000F006C">
        <w:rPr>
          <w:rFonts w:ascii="Arial" w:hAnsi="Arial" w:cs="Arial"/>
          <w:sz w:val="24"/>
          <w:szCs w:val="24"/>
        </w:rPr>
        <w:t xml:space="preserve"> For the purpose of this report, participants will be categorised </w:t>
      </w:r>
      <w:r w:rsidR="0015495D" w:rsidRPr="000F006C">
        <w:rPr>
          <w:rFonts w:ascii="Arial" w:hAnsi="Arial" w:cs="Arial"/>
          <w:sz w:val="24"/>
          <w:szCs w:val="24"/>
        </w:rPr>
        <w:t xml:space="preserve">as either </w:t>
      </w:r>
      <w:r w:rsidR="002C4E21" w:rsidRPr="000F006C">
        <w:rPr>
          <w:rFonts w:ascii="Arial" w:hAnsi="Arial" w:cs="Arial"/>
          <w:sz w:val="24"/>
          <w:szCs w:val="24"/>
        </w:rPr>
        <w:t>white/</w:t>
      </w:r>
      <w:r w:rsidR="00A84114" w:rsidRPr="000F006C">
        <w:rPr>
          <w:rFonts w:ascii="Arial" w:hAnsi="Arial" w:cs="Arial"/>
          <w:sz w:val="24"/>
          <w:szCs w:val="24"/>
        </w:rPr>
        <w:t>Caucasian</w:t>
      </w:r>
      <w:r w:rsidR="002C4E21" w:rsidRPr="000F006C">
        <w:rPr>
          <w:rFonts w:ascii="Arial" w:hAnsi="Arial" w:cs="Arial"/>
          <w:sz w:val="24"/>
          <w:szCs w:val="24"/>
        </w:rPr>
        <w:t xml:space="preserve"> or</w:t>
      </w:r>
      <w:r w:rsidR="0015495D" w:rsidRPr="000F006C">
        <w:rPr>
          <w:rFonts w:ascii="Arial" w:hAnsi="Arial" w:cs="Arial"/>
          <w:sz w:val="24"/>
          <w:szCs w:val="24"/>
        </w:rPr>
        <w:t xml:space="preserve"> as an ethnic minority. Therefore, 18.97% of the participants </w:t>
      </w:r>
      <w:r>
        <w:rPr>
          <w:rFonts w:ascii="Arial" w:hAnsi="Arial" w:cs="Arial"/>
          <w:sz w:val="24"/>
          <w:szCs w:val="24"/>
        </w:rPr>
        <w:t>were an</w:t>
      </w:r>
      <w:r w:rsidR="0015495D" w:rsidRPr="000F006C">
        <w:rPr>
          <w:rFonts w:ascii="Arial" w:hAnsi="Arial" w:cs="Arial"/>
          <w:sz w:val="24"/>
          <w:szCs w:val="24"/>
        </w:rPr>
        <w:t xml:space="preserve"> ethnic minority (11 of the 58 participants), and 81.03% of the participants were white or Caucasian. </w:t>
      </w:r>
    </w:p>
    <w:p w14:paraId="69BF4A46" w14:textId="7A724072" w:rsidR="0015495D" w:rsidRPr="000F006C" w:rsidRDefault="0015495D">
      <w:pPr>
        <w:rPr>
          <w:rFonts w:ascii="Arial" w:hAnsi="Arial" w:cs="Arial"/>
          <w:sz w:val="24"/>
          <w:szCs w:val="24"/>
        </w:rPr>
      </w:pPr>
      <w:r w:rsidRPr="000F006C">
        <w:rPr>
          <w:rFonts w:ascii="Arial" w:hAnsi="Arial" w:cs="Arial"/>
          <w:b/>
          <w:bCs/>
          <w:sz w:val="24"/>
          <w:szCs w:val="24"/>
        </w:rPr>
        <w:t xml:space="preserve">Figure 3: </w:t>
      </w:r>
      <w:r w:rsidRPr="000F006C">
        <w:rPr>
          <w:rFonts w:ascii="Arial" w:hAnsi="Arial" w:cs="Arial"/>
          <w:sz w:val="24"/>
          <w:szCs w:val="24"/>
        </w:rPr>
        <w:t>A pie chart to compare the race/ethnicity of respondents. The largest group of participants are those who identify as white or Caucasian. The smallest group was the 1 person who identified as Hispanic or Latino.</w:t>
      </w:r>
    </w:p>
    <w:p w14:paraId="0CFDC949" w14:textId="1C16C800" w:rsidR="00FB5472" w:rsidRPr="000F006C" w:rsidRDefault="00FB5472">
      <w:pPr>
        <w:rPr>
          <w:rFonts w:ascii="Arial" w:hAnsi="Arial" w:cs="Arial"/>
          <w:b/>
          <w:bCs/>
          <w:sz w:val="24"/>
          <w:szCs w:val="24"/>
        </w:rPr>
      </w:pPr>
      <w:r w:rsidRPr="000F006C">
        <w:rPr>
          <w:rFonts w:ascii="Arial" w:hAnsi="Arial" w:cs="Arial"/>
          <w:b/>
          <w:bCs/>
          <w:sz w:val="24"/>
          <w:szCs w:val="24"/>
        </w:rPr>
        <w:t>4.2 Participant understanding of Stop and Search</w:t>
      </w:r>
    </w:p>
    <w:p w14:paraId="511359AC" w14:textId="385AB675" w:rsidR="00CE2411" w:rsidRPr="000F006C" w:rsidRDefault="00E77C4C">
      <w:pPr>
        <w:rPr>
          <w:rFonts w:ascii="Arial" w:hAnsi="Arial" w:cs="Arial"/>
          <w:i/>
          <w:iCs/>
          <w:sz w:val="24"/>
          <w:szCs w:val="24"/>
        </w:rPr>
      </w:pPr>
      <w:r w:rsidRPr="000F006C">
        <w:rPr>
          <w:rFonts w:ascii="Arial" w:hAnsi="Arial" w:cs="Arial"/>
          <w:sz w:val="24"/>
          <w:szCs w:val="24"/>
        </w:rPr>
        <w:t xml:space="preserve">The survey aimed to identify </w:t>
      </w:r>
      <w:r w:rsidR="00850581">
        <w:rPr>
          <w:rFonts w:ascii="Arial" w:hAnsi="Arial" w:cs="Arial"/>
          <w:sz w:val="24"/>
          <w:szCs w:val="24"/>
        </w:rPr>
        <w:t>the participants’ extent of understanding about stop and search</w:t>
      </w:r>
      <w:r w:rsidRPr="000F006C">
        <w:rPr>
          <w:rFonts w:ascii="Arial" w:hAnsi="Arial" w:cs="Arial"/>
          <w:sz w:val="24"/>
          <w:szCs w:val="24"/>
        </w:rPr>
        <w:t>. Question 7 asked participants to write down what they thought was meant by the term stop and search. This generated a variety of answers</w:t>
      </w:r>
      <w:r w:rsidR="00850581">
        <w:rPr>
          <w:rFonts w:ascii="Arial" w:hAnsi="Arial" w:cs="Arial"/>
          <w:sz w:val="24"/>
          <w:szCs w:val="24"/>
        </w:rPr>
        <w:t xml:space="preserve"> </w:t>
      </w:r>
      <w:r w:rsidRPr="000F006C">
        <w:rPr>
          <w:rFonts w:ascii="Arial" w:hAnsi="Arial" w:cs="Arial"/>
          <w:sz w:val="24"/>
          <w:szCs w:val="24"/>
        </w:rPr>
        <w:t>and demonstrated that there</w:t>
      </w:r>
      <w:r w:rsidR="00850581">
        <w:rPr>
          <w:rFonts w:ascii="Arial" w:hAnsi="Arial" w:cs="Arial"/>
          <w:sz w:val="24"/>
          <w:szCs w:val="24"/>
        </w:rPr>
        <w:t xml:space="preserve"> several peoples’ understanding was limited</w:t>
      </w:r>
      <w:r w:rsidRPr="000F006C">
        <w:rPr>
          <w:rFonts w:ascii="Arial" w:hAnsi="Arial" w:cs="Arial"/>
          <w:sz w:val="24"/>
          <w:szCs w:val="24"/>
        </w:rPr>
        <w:t xml:space="preserve">. There were several answers that were very similar. For example, Participant 1 and Participant 25 both wrote the exact same answer of </w:t>
      </w:r>
      <w:r w:rsidRPr="000F006C">
        <w:rPr>
          <w:rFonts w:ascii="Arial" w:hAnsi="Arial" w:cs="Arial"/>
          <w:i/>
          <w:iCs/>
          <w:sz w:val="24"/>
          <w:szCs w:val="24"/>
        </w:rPr>
        <w:t xml:space="preserve">“This is where someone gets stopped by the police and searched”. </w:t>
      </w:r>
      <w:r w:rsidRPr="000F006C">
        <w:rPr>
          <w:rFonts w:ascii="Arial" w:hAnsi="Arial" w:cs="Arial"/>
          <w:sz w:val="24"/>
          <w:szCs w:val="24"/>
        </w:rPr>
        <w:t xml:space="preserve">However, there were several participants </w:t>
      </w:r>
      <w:r w:rsidRPr="000F006C">
        <w:rPr>
          <w:rFonts w:ascii="Arial" w:hAnsi="Arial" w:cs="Arial"/>
          <w:sz w:val="24"/>
          <w:szCs w:val="24"/>
        </w:rPr>
        <w:lastRenderedPageBreak/>
        <w:t>who did not have a good understanding of what stop and search was.</w:t>
      </w:r>
      <w:r w:rsidR="00CE2411" w:rsidRPr="000F006C">
        <w:rPr>
          <w:rFonts w:ascii="Arial" w:hAnsi="Arial" w:cs="Arial"/>
          <w:sz w:val="24"/>
          <w:szCs w:val="24"/>
        </w:rPr>
        <w:t xml:space="preserve"> Participant 16 wrote </w:t>
      </w:r>
      <w:r w:rsidR="00CE2411" w:rsidRPr="000F006C">
        <w:rPr>
          <w:rFonts w:ascii="Arial" w:hAnsi="Arial" w:cs="Arial"/>
          <w:i/>
          <w:iCs/>
          <w:sz w:val="24"/>
          <w:szCs w:val="24"/>
        </w:rPr>
        <w:t xml:space="preserve">“The police will approach you and have a conversation with you”. </w:t>
      </w:r>
      <w:r w:rsidR="00CE2411" w:rsidRPr="000F006C">
        <w:rPr>
          <w:rFonts w:ascii="Arial" w:hAnsi="Arial" w:cs="Arial"/>
          <w:sz w:val="24"/>
          <w:szCs w:val="24"/>
        </w:rPr>
        <w:t xml:space="preserve">Additionally, Participant 41 wrote </w:t>
      </w:r>
      <w:r w:rsidR="00CE2411" w:rsidRPr="000F006C">
        <w:rPr>
          <w:rFonts w:ascii="Arial" w:hAnsi="Arial" w:cs="Arial"/>
          <w:i/>
          <w:iCs/>
          <w:sz w:val="24"/>
          <w:szCs w:val="24"/>
        </w:rPr>
        <w:t xml:space="preserve">“Stop and search is where police will randomly choose people to search and potentially find illegal items etc”. </w:t>
      </w:r>
    </w:p>
    <w:p w14:paraId="7432CE9C" w14:textId="7E7C56F3" w:rsidR="00E77C4C" w:rsidRPr="000F006C" w:rsidRDefault="00850581">
      <w:pPr>
        <w:rPr>
          <w:rFonts w:ascii="Arial" w:hAnsi="Arial" w:cs="Arial"/>
          <w:color w:val="202124"/>
          <w:sz w:val="24"/>
          <w:szCs w:val="24"/>
          <w:shd w:val="clear" w:color="auto" w:fill="FFFFFF"/>
        </w:rPr>
      </w:pPr>
      <w:r w:rsidRPr="000F006C">
        <w:rPr>
          <w:rFonts w:ascii="Arial" w:hAnsi="Arial" w:cs="Arial"/>
          <w:noProof/>
          <w:sz w:val="24"/>
          <w:szCs w:val="24"/>
        </w:rPr>
        <w:drawing>
          <wp:anchor distT="0" distB="0" distL="114300" distR="114300" simplePos="0" relativeHeight="251661312" behindDoc="0" locked="0" layoutInCell="1" allowOverlap="1" wp14:anchorId="40554071" wp14:editId="4D55A010">
            <wp:simplePos x="0" y="0"/>
            <wp:positionH relativeFrom="margin">
              <wp:align>center</wp:align>
            </wp:positionH>
            <wp:positionV relativeFrom="paragraph">
              <wp:posOffset>2415722</wp:posOffset>
            </wp:positionV>
            <wp:extent cx="5041265" cy="2996565"/>
            <wp:effectExtent l="0" t="0" r="698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1265" cy="2996565"/>
                    </a:xfrm>
                    <a:prstGeom prst="rect">
                      <a:avLst/>
                    </a:prstGeom>
                    <a:noFill/>
                  </pic:spPr>
                </pic:pic>
              </a:graphicData>
            </a:graphic>
            <wp14:sizeRelH relativeFrom="margin">
              <wp14:pctWidth>0</wp14:pctWidth>
            </wp14:sizeRelH>
            <wp14:sizeRelV relativeFrom="margin">
              <wp14:pctHeight>0</wp14:pctHeight>
            </wp14:sizeRelV>
          </wp:anchor>
        </w:drawing>
      </w:r>
      <w:r w:rsidR="00CE2411" w:rsidRPr="000F006C">
        <w:rPr>
          <w:rFonts w:ascii="Arial" w:hAnsi="Arial" w:cs="Arial"/>
          <w:sz w:val="24"/>
          <w:szCs w:val="24"/>
        </w:rPr>
        <w:t xml:space="preserve">Question 8 then asked respondents to identify how similar their definition of stop and search was, to the definition provided. The definition provided was </w:t>
      </w:r>
      <w:r w:rsidR="00CE2411" w:rsidRPr="000F006C">
        <w:rPr>
          <w:rFonts w:ascii="Arial" w:hAnsi="Arial" w:cs="Arial"/>
          <w:color w:val="202124"/>
          <w:sz w:val="24"/>
          <w:szCs w:val="24"/>
          <w:shd w:val="clear" w:color="auto" w:fill="FFFFFF"/>
        </w:rPr>
        <w:t xml:space="preserve">'The police have the power to stop and search you if an officer has reasonable grounds to believe that you have been involved in a crime or think that you are in possession of a prohibited item. Prohibited items include drugs, weapons and stolen property' (Service, 2017). </w:t>
      </w:r>
      <w:r w:rsidR="003A34D9" w:rsidRPr="000F006C">
        <w:rPr>
          <w:rFonts w:ascii="Arial" w:hAnsi="Arial" w:cs="Arial"/>
          <w:color w:val="202124"/>
          <w:sz w:val="24"/>
          <w:szCs w:val="24"/>
          <w:shd w:val="clear" w:color="auto" w:fill="FFFFFF"/>
        </w:rPr>
        <w:t xml:space="preserve">From this, it was clear that those who currently or had previously worked for the police stated that their answer to Question 7 </w:t>
      </w:r>
      <w:r>
        <w:rPr>
          <w:rFonts w:ascii="Arial" w:hAnsi="Arial" w:cs="Arial"/>
          <w:color w:val="202124"/>
          <w:sz w:val="24"/>
          <w:szCs w:val="24"/>
          <w:shd w:val="clear" w:color="auto" w:fill="FFFFFF"/>
        </w:rPr>
        <w:t>was</w:t>
      </w:r>
      <w:r w:rsidR="003A34D9" w:rsidRPr="000F006C">
        <w:rPr>
          <w:rFonts w:ascii="Arial" w:hAnsi="Arial" w:cs="Arial"/>
          <w:color w:val="202124"/>
          <w:sz w:val="24"/>
          <w:szCs w:val="24"/>
          <w:shd w:val="clear" w:color="auto" w:fill="FFFFFF"/>
        </w:rPr>
        <w:t xml:space="preserve"> either very similar (19 participants) or relatively similar (5 participants) to the definition provided (figure 4). In comparison, whilst some of </w:t>
      </w:r>
      <w:r w:rsidR="00CB77FD" w:rsidRPr="000F006C">
        <w:rPr>
          <w:rFonts w:ascii="Arial" w:hAnsi="Arial" w:cs="Arial"/>
          <w:color w:val="202124"/>
          <w:sz w:val="24"/>
          <w:szCs w:val="24"/>
          <w:shd w:val="clear" w:color="auto" w:fill="FFFFFF"/>
        </w:rPr>
        <w:t>whom</w:t>
      </w:r>
      <w:r w:rsidR="003A34D9" w:rsidRPr="000F006C">
        <w:rPr>
          <w:rFonts w:ascii="Arial" w:hAnsi="Arial" w:cs="Arial"/>
          <w:color w:val="202124"/>
          <w:sz w:val="24"/>
          <w:szCs w:val="24"/>
          <w:shd w:val="clear" w:color="auto" w:fill="FFFFFF"/>
        </w:rPr>
        <w:t xml:space="preserve"> were not police staff rated their definition as either very similar (4 participants) or relatively similar (6 </w:t>
      </w:r>
      <w:r w:rsidR="00CB77FD" w:rsidRPr="000F006C">
        <w:rPr>
          <w:rFonts w:ascii="Arial" w:hAnsi="Arial" w:cs="Arial"/>
          <w:color w:val="202124"/>
          <w:sz w:val="24"/>
          <w:szCs w:val="24"/>
          <w:shd w:val="clear" w:color="auto" w:fill="FFFFFF"/>
        </w:rPr>
        <w:t>participants</w:t>
      </w:r>
      <w:r w:rsidR="003A34D9" w:rsidRPr="000F006C">
        <w:rPr>
          <w:rFonts w:ascii="Arial" w:hAnsi="Arial" w:cs="Arial"/>
          <w:color w:val="202124"/>
          <w:sz w:val="24"/>
          <w:szCs w:val="24"/>
          <w:shd w:val="clear" w:color="auto" w:fill="FFFFFF"/>
        </w:rPr>
        <w:t>), more of these non</w:t>
      </w:r>
      <w:r w:rsidR="00CB77FD" w:rsidRPr="000F006C">
        <w:rPr>
          <w:rFonts w:ascii="Arial" w:hAnsi="Arial" w:cs="Arial"/>
          <w:color w:val="202124"/>
          <w:sz w:val="24"/>
          <w:szCs w:val="24"/>
          <w:shd w:val="clear" w:color="auto" w:fill="FFFFFF"/>
        </w:rPr>
        <w:t>-</w:t>
      </w:r>
      <w:r w:rsidR="003A34D9" w:rsidRPr="000F006C">
        <w:rPr>
          <w:rFonts w:ascii="Arial" w:hAnsi="Arial" w:cs="Arial"/>
          <w:color w:val="202124"/>
          <w:sz w:val="24"/>
          <w:szCs w:val="24"/>
          <w:shd w:val="clear" w:color="auto" w:fill="FFFFFF"/>
        </w:rPr>
        <w:t xml:space="preserve">police staff </w:t>
      </w:r>
      <w:r w:rsidR="00CB77FD" w:rsidRPr="000F006C">
        <w:rPr>
          <w:rFonts w:ascii="Arial" w:hAnsi="Arial" w:cs="Arial"/>
          <w:color w:val="202124"/>
          <w:sz w:val="24"/>
          <w:szCs w:val="24"/>
          <w:shd w:val="clear" w:color="auto" w:fill="FFFFFF"/>
        </w:rPr>
        <w:t>recognised</w:t>
      </w:r>
      <w:r w:rsidR="003A34D9" w:rsidRPr="000F006C">
        <w:rPr>
          <w:rFonts w:ascii="Arial" w:hAnsi="Arial" w:cs="Arial"/>
          <w:color w:val="202124"/>
          <w:sz w:val="24"/>
          <w:szCs w:val="24"/>
          <w:shd w:val="clear" w:color="auto" w:fill="FFFFFF"/>
        </w:rPr>
        <w:t xml:space="preserve"> their understanding of stop and search to differ slightly (15 participants) or be very different (9 </w:t>
      </w:r>
      <w:r w:rsidR="00CB77FD" w:rsidRPr="000F006C">
        <w:rPr>
          <w:rFonts w:ascii="Arial" w:hAnsi="Arial" w:cs="Arial"/>
          <w:color w:val="202124"/>
          <w:sz w:val="24"/>
          <w:szCs w:val="24"/>
          <w:shd w:val="clear" w:color="auto" w:fill="FFFFFF"/>
        </w:rPr>
        <w:t>participants</w:t>
      </w:r>
      <w:r w:rsidR="003A34D9" w:rsidRPr="000F006C">
        <w:rPr>
          <w:rFonts w:ascii="Arial" w:hAnsi="Arial" w:cs="Arial"/>
          <w:color w:val="202124"/>
          <w:sz w:val="24"/>
          <w:szCs w:val="24"/>
          <w:shd w:val="clear" w:color="auto" w:fill="FFFFFF"/>
        </w:rPr>
        <w:t xml:space="preserve">) to the definition provided. </w:t>
      </w:r>
    </w:p>
    <w:p w14:paraId="44A1BF60" w14:textId="68EA5FA6" w:rsidR="003A34D9" w:rsidRPr="000F006C" w:rsidRDefault="003A34D9">
      <w:pPr>
        <w:rPr>
          <w:rFonts w:ascii="Arial" w:hAnsi="Arial" w:cs="Arial"/>
          <w:sz w:val="24"/>
          <w:szCs w:val="24"/>
        </w:rPr>
      </w:pPr>
      <w:r w:rsidRPr="000F006C">
        <w:rPr>
          <w:rFonts w:ascii="Arial" w:hAnsi="Arial" w:cs="Arial"/>
          <w:b/>
          <w:bCs/>
          <w:sz w:val="24"/>
          <w:szCs w:val="24"/>
        </w:rPr>
        <w:t xml:space="preserve">Figure 4: </w:t>
      </w:r>
      <w:r w:rsidRPr="000F006C">
        <w:rPr>
          <w:rFonts w:ascii="Arial" w:hAnsi="Arial" w:cs="Arial"/>
          <w:sz w:val="24"/>
          <w:szCs w:val="24"/>
        </w:rPr>
        <w:t>A bar chart to compare how those who are or have previously worked for the police and those who do not work for the police understood stop and search. Police staff recognise themselves as having a better understanding of what stop and search means in comparison to those who have not worked for the police.</w:t>
      </w:r>
    </w:p>
    <w:p w14:paraId="683ECFA8" w14:textId="1AFD6C31" w:rsidR="003A34D9" w:rsidRPr="000F006C" w:rsidRDefault="00850581">
      <w:pPr>
        <w:rPr>
          <w:rFonts w:ascii="Arial" w:hAnsi="Arial" w:cs="Arial"/>
          <w:sz w:val="24"/>
          <w:szCs w:val="24"/>
        </w:rPr>
      </w:pPr>
      <w:r w:rsidRPr="000F006C">
        <w:rPr>
          <w:rFonts w:ascii="Arial" w:hAnsi="Arial" w:cs="Arial"/>
          <w:noProof/>
          <w:sz w:val="24"/>
          <w:szCs w:val="24"/>
        </w:rPr>
        <w:drawing>
          <wp:anchor distT="0" distB="0" distL="114300" distR="114300" simplePos="0" relativeHeight="251662336" behindDoc="0" locked="0" layoutInCell="1" allowOverlap="1" wp14:anchorId="07AF4D44" wp14:editId="61E4AB35">
            <wp:simplePos x="0" y="0"/>
            <wp:positionH relativeFrom="margin">
              <wp:posOffset>569595</wp:posOffset>
            </wp:positionH>
            <wp:positionV relativeFrom="paragraph">
              <wp:posOffset>1316940</wp:posOffset>
            </wp:positionV>
            <wp:extent cx="4332605" cy="2604135"/>
            <wp:effectExtent l="0" t="0" r="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32605" cy="2604135"/>
                    </a:xfrm>
                    <a:prstGeom prst="rect">
                      <a:avLst/>
                    </a:prstGeom>
                    <a:noFill/>
                  </pic:spPr>
                </pic:pic>
              </a:graphicData>
            </a:graphic>
            <wp14:sizeRelH relativeFrom="margin">
              <wp14:pctWidth>0</wp14:pctWidth>
            </wp14:sizeRelH>
            <wp14:sizeRelV relativeFrom="margin">
              <wp14:pctHeight>0</wp14:pctHeight>
            </wp14:sizeRelV>
          </wp:anchor>
        </w:drawing>
      </w:r>
      <w:r w:rsidR="003A34D9" w:rsidRPr="000F006C">
        <w:rPr>
          <w:rFonts w:ascii="Arial" w:hAnsi="Arial" w:cs="Arial"/>
          <w:sz w:val="24"/>
          <w:szCs w:val="24"/>
        </w:rPr>
        <w:t xml:space="preserve">In the survey, 4 of the participants (6.9%) have previously been stop and searched by the police. Of those, 1 person identified as Black, Caribbean or African American whilst the remaining 3 identified as being White or Caucasian. Figure 5 shows how these 4 people rated their understanding of what was meant by the term stop and search. It also shows how those who had not been stopped and searched by the police voted. </w:t>
      </w:r>
    </w:p>
    <w:p w14:paraId="552CCF7D" w14:textId="3F3979AB" w:rsidR="003A34D9" w:rsidRPr="000F006C" w:rsidRDefault="0058786E">
      <w:pPr>
        <w:rPr>
          <w:rFonts w:ascii="Arial" w:hAnsi="Arial" w:cs="Arial"/>
          <w:sz w:val="24"/>
          <w:szCs w:val="24"/>
        </w:rPr>
      </w:pPr>
      <w:r w:rsidRPr="000F006C">
        <w:rPr>
          <w:rFonts w:ascii="Arial" w:hAnsi="Arial" w:cs="Arial"/>
          <w:b/>
          <w:bCs/>
          <w:sz w:val="24"/>
          <w:szCs w:val="24"/>
        </w:rPr>
        <w:t xml:space="preserve">Figure 5: </w:t>
      </w:r>
      <w:r w:rsidRPr="000F006C">
        <w:rPr>
          <w:rFonts w:ascii="Arial" w:hAnsi="Arial" w:cs="Arial"/>
          <w:sz w:val="24"/>
          <w:szCs w:val="24"/>
        </w:rPr>
        <w:t>A bar chart to compare how those people who have been stop and searched and those who have not experienced this understood what stop and search meant.</w:t>
      </w:r>
    </w:p>
    <w:p w14:paraId="17916971" w14:textId="6F355719" w:rsidR="003A34D9" w:rsidRPr="000F006C" w:rsidRDefault="003A34D9">
      <w:pPr>
        <w:rPr>
          <w:rFonts w:ascii="Arial" w:hAnsi="Arial" w:cs="Arial"/>
          <w:sz w:val="24"/>
          <w:szCs w:val="24"/>
        </w:rPr>
      </w:pPr>
    </w:p>
    <w:p w14:paraId="0D7639A8" w14:textId="49279F22" w:rsidR="003A34D9" w:rsidRPr="00850581" w:rsidRDefault="00B970B1">
      <w:pPr>
        <w:rPr>
          <w:rFonts w:ascii="Arial" w:hAnsi="Arial" w:cs="Arial"/>
          <w:b/>
          <w:bCs/>
          <w:sz w:val="24"/>
          <w:szCs w:val="24"/>
        </w:rPr>
      </w:pPr>
      <w:r w:rsidRPr="00850581">
        <w:rPr>
          <w:rFonts w:ascii="Arial" w:hAnsi="Arial" w:cs="Arial"/>
          <w:b/>
          <w:bCs/>
          <w:sz w:val="24"/>
          <w:szCs w:val="24"/>
        </w:rPr>
        <w:t>4.</w:t>
      </w:r>
      <w:r w:rsidR="00FB5472" w:rsidRPr="00850581">
        <w:rPr>
          <w:rFonts w:ascii="Arial" w:hAnsi="Arial" w:cs="Arial"/>
          <w:b/>
          <w:bCs/>
          <w:sz w:val="24"/>
          <w:szCs w:val="24"/>
        </w:rPr>
        <w:t>3</w:t>
      </w:r>
      <w:r w:rsidRPr="00850581">
        <w:rPr>
          <w:rFonts w:ascii="Arial" w:hAnsi="Arial" w:cs="Arial"/>
          <w:b/>
          <w:bCs/>
          <w:sz w:val="24"/>
          <w:szCs w:val="24"/>
        </w:rPr>
        <w:t xml:space="preserve"> </w:t>
      </w:r>
      <w:r w:rsidR="001273A5" w:rsidRPr="00850581">
        <w:rPr>
          <w:rFonts w:ascii="Arial" w:hAnsi="Arial" w:cs="Arial"/>
          <w:b/>
          <w:bCs/>
          <w:sz w:val="24"/>
          <w:szCs w:val="24"/>
        </w:rPr>
        <w:t xml:space="preserve">Ethnic Minorities </w:t>
      </w:r>
      <w:r w:rsidR="00FB5472" w:rsidRPr="00850581">
        <w:rPr>
          <w:rFonts w:ascii="Arial" w:hAnsi="Arial" w:cs="Arial"/>
          <w:b/>
          <w:bCs/>
          <w:sz w:val="24"/>
          <w:szCs w:val="24"/>
        </w:rPr>
        <w:t>and their Opinion on Stop and Search</w:t>
      </w:r>
    </w:p>
    <w:p w14:paraId="7ABB9432" w14:textId="4DB4336E" w:rsidR="001273A5" w:rsidRPr="000F006C" w:rsidRDefault="001273A5">
      <w:pPr>
        <w:rPr>
          <w:rFonts w:ascii="Arial" w:hAnsi="Arial" w:cs="Arial"/>
          <w:sz w:val="24"/>
          <w:szCs w:val="24"/>
        </w:rPr>
      </w:pPr>
      <w:r w:rsidRPr="000F006C">
        <w:rPr>
          <w:rFonts w:ascii="Arial" w:hAnsi="Arial" w:cs="Arial"/>
          <w:sz w:val="24"/>
          <w:szCs w:val="24"/>
        </w:rPr>
        <w:t>After gaining some background information on participants and determining their understanding on police stop and search powers, the survey aimed to compare experiences and opinions of those from ethnic minority backgrounds and those who identified as white or Caucasian. Question 9 asked participants whether they had ever been stopped and searched. Results from</w:t>
      </w:r>
      <w:r w:rsidR="00850581">
        <w:rPr>
          <w:rFonts w:ascii="Arial" w:hAnsi="Arial" w:cs="Arial"/>
          <w:sz w:val="24"/>
          <w:szCs w:val="24"/>
        </w:rPr>
        <w:t>,</w:t>
      </w:r>
      <w:r w:rsidRPr="000F006C">
        <w:rPr>
          <w:rFonts w:ascii="Arial" w:hAnsi="Arial" w:cs="Arial"/>
          <w:sz w:val="24"/>
          <w:szCs w:val="24"/>
        </w:rPr>
        <w:t xml:space="preserve"> Question 9 identified that 4 of the participants had previously been stopped and searched. Of those, 1 person identified as being Black, Caribbean or African American whilst the other 3 identified as being </w:t>
      </w:r>
      <w:r w:rsidR="00471D53" w:rsidRPr="000F006C">
        <w:rPr>
          <w:rFonts w:ascii="Arial" w:hAnsi="Arial" w:cs="Arial"/>
          <w:sz w:val="24"/>
          <w:szCs w:val="24"/>
        </w:rPr>
        <w:t>white or Caucasian. A Chi Squared test was conducted to determine whether there was a significant difference between the observed frequency of experiencing a stop and search in those who identify as white or Caucasian and those who identify as an ethnic minority. The results of this test are below:</w:t>
      </w:r>
    </w:p>
    <w:p w14:paraId="679AA6CF" w14:textId="6F4ACAB6" w:rsidR="00471D53" w:rsidRPr="000F006C" w:rsidRDefault="00471D53">
      <w:pPr>
        <w:rPr>
          <w:rFonts w:ascii="Arial" w:hAnsi="Arial" w:cs="Arial"/>
          <w:i/>
          <w:iCs/>
          <w:sz w:val="24"/>
          <w:szCs w:val="24"/>
        </w:rPr>
      </w:pPr>
      <w:r w:rsidRPr="000F006C">
        <w:rPr>
          <w:rFonts w:ascii="Arial" w:hAnsi="Arial" w:cs="Arial"/>
          <w:i/>
          <w:iCs/>
          <w:sz w:val="24"/>
          <w:szCs w:val="24"/>
        </w:rPr>
        <w:t>Null Hypothesis: There is no statistically significant difference between the observed frequency of experiencing a stop and search in those who identify as white or Caucasian and those who identify as an ethnic minority.</w:t>
      </w:r>
    </w:p>
    <w:p w14:paraId="2297593C" w14:textId="23471629" w:rsidR="001A2ADA" w:rsidRPr="000F006C" w:rsidRDefault="001A2ADA">
      <w:pPr>
        <w:rPr>
          <w:rFonts w:ascii="Arial" w:eastAsiaTheme="minorEastAsia" w:hAnsi="Arial" w:cs="Arial"/>
          <w:sz w:val="24"/>
          <w:szCs w:val="24"/>
        </w:rPr>
      </w:pPr>
      <w:r w:rsidRPr="000F006C">
        <w:rPr>
          <w:rFonts w:ascii="Arial" w:hAnsi="Arial" w:cs="Arial"/>
          <w:sz w:val="24"/>
          <w:szCs w:val="24"/>
        </w:rPr>
        <w:t>Firstly, expected frequencies were calculated by:</w:t>
      </w:r>
    </w:p>
    <w:p w14:paraId="234F94EA" w14:textId="576F0902" w:rsidR="001A2ADA" w:rsidRPr="000F006C" w:rsidRDefault="001A2ADA">
      <w:pPr>
        <w:rPr>
          <w:rFonts w:ascii="Arial" w:hAnsi="Arial" w:cs="Arial"/>
          <w:sz w:val="24"/>
          <w:szCs w:val="24"/>
        </w:rPr>
      </w:pPr>
      <m:oMathPara>
        <m:oMath>
          <m:r>
            <w:rPr>
              <w:rFonts w:ascii="Cambria Math" w:hAnsi="Cambria Math" w:cs="Arial"/>
              <w:sz w:val="24"/>
              <w:szCs w:val="24"/>
            </w:rPr>
            <m:t xml:space="preserve">Expected Cell Frequency= </m:t>
          </m:r>
          <m:f>
            <m:fPr>
              <m:ctrlPr>
                <w:rPr>
                  <w:rFonts w:ascii="Cambria Math" w:hAnsi="Cambria Math" w:cs="Arial"/>
                  <w:i/>
                  <w:sz w:val="24"/>
                  <w:szCs w:val="24"/>
                </w:rPr>
              </m:ctrlPr>
            </m:fPr>
            <m:num>
              <m:r>
                <w:rPr>
                  <w:rFonts w:ascii="Cambria Math" w:hAnsi="Cambria Math" w:cs="Arial"/>
                  <w:sz w:val="24"/>
                  <w:szCs w:val="24"/>
                </w:rPr>
                <m:t>(Row total x Column total)</m:t>
              </m:r>
            </m:num>
            <m:den>
              <m:r>
                <w:rPr>
                  <w:rFonts w:ascii="Cambria Math" w:hAnsi="Cambria Math" w:cs="Arial"/>
                  <w:sz w:val="24"/>
                  <w:szCs w:val="24"/>
                </w:rPr>
                <m:t>n</m:t>
              </m:r>
            </m:den>
          </m:f>
        </m:oMath>
      </m:oMathPara>
    </w:p>
    <w:tbl>
      <w:tblPr>
        <w:tblStyle w:val="TableGrid"/>
        <w:tblW w:w="0" w:type="auto"/>
        <w:tblLook w:val="04A0" w:firstRow="1" w:lastRow="0" w:firstColumn="1" w:lastColumn="0" w:noHBand="0" w:noVBand="1"/>
      </w:tblPr>
      <w:tblGrid>
        <w:gridCol w:w="3256"/>
        <w:gridCol w:w="2976"/>
        <w:gridCol w:w="2784"/>
      </w:tblGrid>
      <w:tr w:rsidR="00471D53" w:rsidRPr="000F006C" w14:paraId="7E6CCA7C" w14:textId="77777777" w:rsidTr="00471D53">
        <w:tc>
          <w:tcPr>
            <w:tcW w:w="3256" w:type="dxa"/>
          </w:tcPr>
          <w:p w14:paraId="5AA161DE" w14:textId="5DF0461C" w:rsidR="00471D53" w:rsidRPr="000F006C" w:rsidRDefault="00471D53">
            <w:pPr>
              <w:rPr>
                <w:rFonts w:ascii="Arial" w:hAnsi="Arial" w:cs="Arial"/>
                <w:b/>
                <w:bCs/>
                <w:sz w:val="24"/>
                <w:szCs w:val="24"/>
                <w:u w:val="single"/>
              </w:rPr>
            </w:pPr>
            <w:r w:rsidRPr="000F006C">
              <w:rPr>
                <w:rFonts w:ascii="Arial" w:hAnsi="Arial" w:cs="Arial"/>
                <w:b/>
                <w:bCs/>
                <w:sz w:val="24"/>
                <w:szCs w:val="24"/>
                <w:u w:val="single"/>
              </w:rPr>
              <w:t>Observed Frequencies</w:t>
            </w:r>
          </w:p>
        </w:tc>
        <w:tc>
          <w:tcPr>
            <w:tcW w:w="2976" w:type="dxa"/>
          </w:tcPr>
          <w:p w14:paraId="7C3462C1" w14:textId="107A92AF" w:rsidR="00471D53" w:rsidRPr="000F006C" w:rsidRDefault="00471D53" w:rsidP="00471D53">
            <w:pPr>
              <w:jc w:val="center"/>
              <w:rPr>
                <w:rFonts w:ascii="Arial" w:hAnsi="Arial" w:cs="Arial"/>
                <w:b/>
                <w:bCs/>
                <w:sz w:val="24"/>
                <w:szCs w:val="24"/>
              </w:rPr>
            </w:pPr>
            <w:r w:rsidRPr="000F006C">
              <w:rPr>
                <w:rFonts w:ascii="Arial" w:hAnsi="Arial" w:cs="Arial"/>
                <w:b/>
                <w:bCs/>
                <w:sz w:val="24"/>
                <w:szCs w:val="24"/>
              </w:rPr>
              <w:t>White or Caucasian</w:t>
            </w:r>
          </w:p>
        </w:tc>
        <w:tc>
          <w:tcPr>
            <w:tcW w:w="2784" w:type="dxa"/>
          </w:tcPr>
          <w:p w14:paraId="00BD6F8B" w14:textId="27863F5F" w:rsidR="00471D53" w:rsidRPr="000F006C" w:rsidRDefault="00471D53" w:rsidP="00471D53">
            <w:pPr>
              <w:jc w:val="center"/>
              <w:rPr>
                <w:rFonts w:ascii="Arial" w:hAnsi="Arial" w:cs="Arial"/>
                <w:b/>
                <w:bCs/>
                <w:sz w:val="24"/>
                <w:szCs w:val="24"/>
              </w:rPr>
            </w:pPr>
            <w:r w:rsidRPr="000F006C">
              <w:rPr>
                <w:rFonts w:ascii="Arial" w:hAnsi="Arial" w:cs="Arial"/>
                <w:b/>
                <w:bCs/>
                <w:sz w:val="24"/>
                <w:szCs w:val="24"/>
              </w:rPr>
              <w:t>Ethnic Minority</w:t>
            </w:r>
          </w:p>
        </w:tc>
      </w:tr>
      <w:tr w:rsidR="00471D53" w:rsidRPr="000F006C" w14:paraId="7B0FE11D" w14:textId="77777777" w:rsidTr="00471D53">
        <w:tc>
          <w:tcPr>
            <w:tcW w:w="3256" w:type="dxa"/>
          </w:tcPr>
          <w:p w14:paraId="2EA0F095" w14:textId="352769A4" w:rsidR="00471D53" w:rsidRPr="000F006C" w:rsidRDefault="00471D53">
            <w:pPr>
              <w:rPr>
                <w:rFonts w:ascii="Arial" w:hAnsi="Arial" w:cs="Arial"/>
                <w:b/>
                <w:bCs/>
                <w:sz w:val="24"/>
                <w:szCs w:val="24"/>
              </w:rPr>
            </w:pPr>
            <w:r w:rsidRPr="000F006C">
              <w:rPr>
                <w:rFonts w:ascii="Arial" w:hAnsi="Arial" w:cs="Arial"/>
                <w:b/>
                <w:bCs/>
                <w:sz w:val="24"/>
                <w:szCs w:val="24"/>
              </w:rPr>
              <w:t>Has been stop and searched</w:t>
            </w:r>
          </w:p>
        </w:tc>
        <w:tc>
          <w:tcPr>
            <w:tcW w:w="2976" w:type="dxa"/>
          </w:tcPr>
          <w:p w14:paraId="6F3A5AF8" w14:textId="48FFA711" w:rsidR="00471D53" w:rsidRPr="000F006C" w:rsidRDefault="00471D53" w:rsidP="00471D53">
            <w:pPr>
              <w:jc w:val="center"/>
              <w:rPr>
                <w:rFonts w:ascii="Arial" w:hAnsi="Arial" w:cs="Arial"/>
                <w:sz w:val="24"/>
                <w:szCs w:val="24"/>
              </w:rPr>
            </w:pPr>
            <w:r w:rsidRPr="000F006C">
              <w:rPr>
                <w:rFonts w:ascii="Arial" w:hAnsi="Arial" w:cs="Arial"/>
                <w:sz w:val="24"/>
                <w:szCs w:val="24"/>
              </w:rPr>
              <w:t>3</w:t>
            </w:r>
          </w:p>
        </w:tc>
        <w:tc>
          <w:tcPr>
            <w:tcW w:w="2784" w:type="dxa"/>
          </w:tcPr>
          <w:p w14:paraId="2CC0C9F1" w14:textId="51AA4D15" w:rsidR="00471D53" w:rsidRPr="000F006C" w:rsidRDefault="00471D53" w:rsidP="00471D53">
            <w:pPr>
              <w:jc w:val="center"/>
              <w:rPr>
                <w:rFonts w:ascii="Arial" w:hAnsi="Arial" w:cs="Arial"/>
                <w:sz w:val="24"/>
                <w:szCs w:val="24"/>
              </w:rPr>
            </w:pPr>
            <w:r w:rsidRPr="000F006C">
              <w:rPr>
                <w:rFonts w:ascii="Arial" w:hAnsi="Arial" w:cs="Arial"/>
                <w:sz w:val="24"/>
                <w:szCs w:val="24"/>
              </w:rPr>
              <w:t>1</w:t>
            </w:r>
          </w:p>
        </w:tc>
      </w:tr>
      <w:tr w:rsidR="00471D53" w:rsidRPr="000F006C" w14:paraId="154831CF" w14:textId="77777777" w:rsidTr="00471D53">
        <w:tc>
          <w:tcPr>
            <w:tcW w:w="3256" w:type="dxa"/>
          </w:tcPr>
          <w:p w14:paraId="2B3C0914" w14:textId="1553234F" w:rsidR="00471D53" w:rsidRPr="000F006C" w:rsidRDefault="00471D53">
            <w:pPr>
              <w:rPr>
                <w:rFonts w:ascii="Arial" w:hAnsi="Arial" w:cs="Arial"/>
                <w:b/>
                <w:bCs/>
                <w:sz w:val="24"/>
                <w:szCs w:val="24"/>
              </w:rPr>
            </w:pPr>
            <w:r w:rsidRPr="000F006C">
              <w:rPr>
                <w:rFonts w:ascii="Arial" w:hAnsi="Arial" w:cs="Arial"/>
                <w:b/>
                <w:bCs/>
                <w:sz w:val="24"/>
                <w:szCs w:val="24"/>
              </w:rPr>
              <w:t>Has not been stop and searched</w:t>
            </w:r>
          </w:p>
        </w:tc>
        <w:tc>
          <w:tcPr>
            <w:tcW w:w="2976" w:type="dxa"/>
          </w:tcPr>
          <w:p w14:paraId="3934FB57" w14:textId="63441BCD" w:rsidR="00471D53" w:rsidRPr="000F006C" w:rsidRDefault="00471D53" w:rsidP="00471D53">
            <w:pPr>
              <w:jc w:val="center"/>
              <w:rPr>
                <w:rFonts w:ascii="Arial" w:hAnsi="Arial" w:cs="Arial"/>
                <w:sz w:val="24"/>
                <w:szCs w:val="24"/>
              </w:rPr>
            </w:pPr>
            <w:r w:rsidRPr="000F006C">
              <w:rPr>
                <w:rFonts w:ascii="Arial" w:hAnsi="Arial" w:cs="Arial"/>
                <w:sz w:val="24"/>
                <w:szCs w:val="24"/>
              </w:rPr>
              <w:t>44</w:t>
            </w:r>
          </w:p>
        </w:tc>
        <w:tc>
          <w:tcPr>
            <w:tcW w:w="2784" w:type="dxa"/>
          </w:tcPr>
          <w:p w14:paraId="409AFF7D" w14:textId="46EB7312" w:rsidR="00471D53" w:rsidRPr="000F006C" w:rsidRDefault="00471D53" w:rsidP="00471D53">
            <w:pPr>
              <w:jc w:val="center"/>
              <w:rPr>
                <w:rFonts w:ascii="Arial" w:hAnsi="Arial" w:cs="Arial"/>
                <w:sz w:val="24"/>
                <w:szCs w:val="24"/>
              </w:rPr>
            </w:pPr>
            <w:r w:rsidRPr="000F006C">
              <w:rPr>
                <w:rFonts w:ascii="Arial" w:hAnsi="Arial" w:cs="Arial"/>
                <w:sz w:val="24"/>
                <w:szCs w:val="24"/>
              </w:rPr>
              <w:t>9</w:t>
            </w:r>
          </w:p>
        </w:tc>
      </w:tr>
      <w:tr w:rsidR="00471D53" w:rsidRPr="000F006C" w14:paraId="7CE3A136" w14:textId="77777777" w:rsidTr="00471D53">
        <w:tc>
          <w:tcPr>
            <w:tcW w:w="3256" w:type="dxa"/>
          </w:tcPr>
          <w:p w14:paraId="0DAB8C0C" w14:textId="19F8FA22" w:rsidR="00471D53" w:rsidRPr="000F006C" w:rsidRDefault="00471D53">
            <w:pPr>
              <w:rPr>
                <w:rFonts w:ascii="Arial" w:hAnsi="Arial" w:cs="Arial"/>
                <w:b/>
                <w:bCs/>
                <w:sz w:val="24"/>
                <w:szCs w:val="24"/>
                <w:u w:val="single"/>
              </w:rPr>
            </w:pPr>
            <w:r w:rsidRPr="000F006C">
              <w:rPr>
                <w:rFonts w:ascii="Arial" w:hAnsi="Arial" w:cs="Arial"/>
                <w:b/>
                <w:bCs/>
                <w:sz w:val="24"/>
                <w:szCs w:val="24"/>
                <w:u w:val="single"/>
              </w:rPr>
              <w:t>Expected Frequencies</w:t>
            </w:r>
          </w:p>
        </w:tc>
        <w:tc>
          <w:tcPr>
            <w:tcW w:w="2976" w:type="dxa"/>
          </w:tcPr>
          <w:p w14:paraId="09286488" w14:textId="77777777" w:rsidR="00471D53" w:rsidRPr="000F006C" w:rsidRDefault="00471D53" w:rsidP="00471D53">
            <w:pPr>
              <w:jc w:val="center"/>
              <w:rPr>
                <w:rFonts w:ascii="Arial" w:hAnsi="Arial" w:cs="Arial"/>
                <w:sz w:val="24"/>
                <w:szCs w:val="24"/>
              </w:rPr>
            </w:pPr>
          </w:p>
        </w:tc>
        <w:tc>
          <w:tcPr>
            <w:tcW w:w="2784" w:type="dxa"/>
          </w:tcPr>
          <w:p w14:paraId="6DA56369" w14:textId="77777777" w:rsidR="00471D53" w:rsidRPr="000F006C" w:rsidRDefault="00471D53" w:rsidP="00471D53">
            <w:pPr>
              <w:jc w:val="center"/>
              <w:rPr>
                <w:rFonts w:ascii="Arial" w:hAnsi="Arial" w:cs="Arial"/>
                <w:sz w:val="24"/>
                <w:szCs w:val="24"/>
              </w:rPr>
            </w:pPr>
          </w:p>
        </w:tc>
      </w:tr>
      <w:tr w:rsidR="00471D53" w:rsidRPr="000F006C" w14:paraId="5089AC27" w14:textId="77777777" w:rsidTr="00471D53">
        <w:tc>
          <w:tcPr>
            <w:tcW w:w="3256" w:type="dxa"/>
          </w:tcPr>
          <w:p w14:paraId="43AC8E60" w14:textId="68C3FAAC" w:rsidR="00471D53" w:rsidRPr="000F006C" w:rsidRDefault="00471D53" w:rsidP="00471D53">
            <w:pPr>
              <w:rPr>
                <w:rFonts w:ascii="Arial" w:hAnsi="Arial" w:cs="Arial"/>
                <w:b/>
                <w:bCs/>
                <w:sz w:val="24"/>
                <w:szCs w:val="24"/>
              </w:rPr>
            </w:pPr>
            <w:r w:rsidRPr="000F006C">
              <w:rPr>
                <w:rFonts w:ascii="Arial" w:hAnsi="Arial" w:cs="Arial"/>
                <w:b/>
                <w:bCs/>
                <w:sz w:val="24"/>
                <w:szCs w:val="24"/>
              </w:rPr>
              <w:lastRenderedPageBreak/>
              <w:t>Has been stop-searched</w:t>
            </w:r>
          </w:p>
        </w:tc>
        <w:tc>
          <w:tcPr>
            <w:tcW w:w="2976" w:type="dxa"/>
          </w:tcPr>
          <w:p w14:paraId="4DDED928" w14:textId="1F3EBBB1" w:rsidR="00471D53" w:rsidRPr="000F006C" w:rsidRDefault="001A2ADA" w:rsidP="00471D53">
            <w:pPr>
              <w:jc w:val="center"/>
              <w:rPr>
                <w:rFonts w:ascii="Arial" w:hAnsi="Arial" w:cs="Arial"/>
                <w:sz w:val="24"/>
                <w:szCs w:val="24"/>
              </w:rPr>
            </w:pPr>
            <w:r w:rsidRPr="000F006C">
              <w:rPr>
                <w:rFonts w:ascii="Arial" w:hAnsi="Arial" w:cs="Arial"/>
                <w:sz w:val="24"/>
                <w:szCs w:val="24"/>
              </w:rPr>
              <w:t>3.24</w:t>
            </w:r>
          </w:p>
        </w:tc>
        <w:tc>
          <w:tcPr>
            <w:tcW w:w="2784" w:type="dxa"/>
          </w:tcPr>
          <w:p w14:paraId="793DBD07" w14:textId="5285BA59" w:rsidR="00471D53" w:rsidRPr="000F006C" w:rsidRDefault="001A2ADA" w:rsidP="00471D53">
            <w:pPr>
              <w:jc w:val="center"/>
              <w:rPr>
                <w:rFonts w:ascii="Arial" w:hAnsi="Arial" w:cs="Arial"/>
                <w:sz w:val="24"/>
                <w:szCs w:val="24"/>
              </w:rPr>
            </w:pPr>
            <w:r w:rsidRPr="000F006C">
              <w:rPr>
                <w:rFonts w:ascii="Arial" w:hAnsi="Arial" w:cs="Arial"/>
                <w:sz w:val="24"/>
                <w:szCs w:val="24"/>
              </w:rPr>
              <w:t>0.69</w:t>
            </w:r>
          </w:p>
        </w:tc>
      </w:tr>
      <w:tr w:rsidR="00471D53" w:rsidRPr="000F006C" w14:paraId="7B2229AD" w14:textId="77777777" w:rsidTr="00471D53">
        <w:tc>
          <w:tcPr>
            <w:tcW w:w="3256" w:type="dxa"/>
          </w:tcPr>
          <w:p w14:paraId="4C9E42B0" w14:textId="5B2600CE" w:rsidR="00471D53" w:rsidRPr="000F006C" w:rsidRDefault="00471D53" w:rsidP="00471D53">
            <w:pPr>
              <w:rPr>
                <w:rFonts w:ascii="Arial" w:hAnsi="Arial" w:cs="Arial"/>
                <w:b/>
                <w:bCs/>
                <w:sz w:val="24"/>
                <w:szCs w:val="24"/>
              </w:rPr>
            </w:pPr>
            <w:r w:rsidRPr="000F006C">
              <w:rPr>
                <w:rFonts w:ascii="Arial" w:hAnsi="Arial" w:cs="Arial"/>
                <w:b/>
                <w:bCs/>
                <w:sz w:val="24"/>
                <w:szCs w:val="24"/>
              </w:rPr>
              <w:t>Has not been stop and searched</w:t>
            </w:r>
          </w:p>
        </w:tc>
        <w:tc>
          <w:tcPr>
            <w:tcW w:w="2976" w:type="dxa"/>
          </w:tcPr>
          <w:p w14:paraId="6E7130B4" w14:textId="23C82C9B" w:rsidR="00471D53" w:rsidRPr="000F006C" w:rsidRDefault="001A2ADA" w:rsidP="00471D53">
            <w:pPr>
              <w:jc w:val="center"/>
              <w:rPr>
                <w:rFonts w:ascii="Arial" w:hAnsi="Arial" w:cs="Arial"/>
                <w:sz w:val="24"/>
                <w:szCs w:val="24"/>
              </w:rPr>
            </w:pPr>
            <w:r w:rsidRPr="000F006C">
              <w:rPr>
                <w:rFonts w:ascii="Arial" w:hAnsi="Arial" w:cs="Arial"/>
                <w:sz w:val="24"/>
                <w:szCs w:val="24"/>
              </w:rPr>
              <w:t>42.95</w:t>
            </w:r>
          </w:p>
        </w:tc>
        <w:tc>
          <w:tcPr>
            <w:tcW w:w="2784" w:type="dxa"/>
          </w:tcPr>
          <w:p w14:paraId="07665045" w14:textId="30C775C4" w:rsidR="00471D53" w:rsidRPr="000F006C" w:rsidRDefault="001A2ADA" w:rsidP="00471D53">
            <w:pPr>
              <w:jc w:val="center"/>
              <w:rPr>
                <w:rFonts w:ascii="Arial" w:hAnsi="Arial" w:cs="Arial"/>
                <w:sz w:val="24"/>
                <w:szCs w:val="24"/>
              </w:rPr>
            </w:pPr>
            <w:r w:rsidRPr="000F006C">
              <w:rPr>
                <w:rFonts w:ascii="Arial" w:hAnsi="Arial" w:cs="Arial"/>
                <w:sz w:val="24"/>
                <w:szCs w:val="24"/>
              </w:rPr>
              <w:t>9.14</w:t>
            </w:r>
          </w:p>
        </w:tc>
      </w:tr>
    </w:tbl>
    <w:p w14:paraId="6E1F417C" w14:textId="7929E1AE" w:rsidR="00471D53" w:rsidRPr="000F006C" w:rsidRDefault="00471D53">
      <w:pPr>
        <w:rPr>
          <w:rFonts w:ascii="Arial" w:hAnsi="Arial" w:cs="Arial"/>
          <w:i/>
          <w:iCs/>
          <w:sz w:val="24"/>
          <w:szCs w:val="24"/>
        </w:rPr>
      </w:pPr>
    </w:p>
    <w:p w14:paraId="5912411B" w14:textId="07E9C5A9" w:rsidR="001A2ADA" w:rsidRPr="000F006C" w:rsidRDefault="001A2ADA">
      <w:pPr>
        <w:rPr>
          <w:rFonts w:ascii="Arial" w:eastAsiaTheme="minorEastAsia" w:hAnsi="Arial" w:cs="Arial"/>
          <w:sz w:val="24"/>
          <w:szCs w:val="24"/>
        </w:rPr>
      </w:pPr>
      <w:r w:rsidRPr="000F006C">
        <w:rPr>
          <w:rFonts w:ascii="Arial" w:hAnsi="Arial" w:cs="Arial"/>
          <w:sz w:val="24"/>
          <w:szCs w:val="24"/>
        </w:rPr>
        <w:t xml:space="preserve">Chi Squared was the calculated using the equation: </w:t>
      </w:r>
      <m:oMath>
        <m:sSup>
          <m:sSupPr>
            <m:ctrlPr>
              <w:rPr>
                <w:rFonts w:ascii="Cambria Math" w:hAnsi="Cambria Math" w:cs="Arial"/>
                <w:i/>
                <w:sz w:val="24"/>
                <w:szCs w:val="24"/>
              </w:rPr>
            </m:ctrlPr>
          </m:sSupPr>
          <m:e>
            <m:r>
              <w:rPr>
                <w:rFonts w:ascii="Cambria Math" w:hAnsi="Cambria Math" w:cs="Arial"/>
                <w:sz w:val="24"/>
                <w:szCs w:val="24"/>
              </w:rPr>
              <m:t>X</m:t>
            </m:r>
          </m:e>
          <m:sup>
            <m:r>
              <w:rPr>
                <w:rFonts w:ascii="Cambria Math" w:hAnsi="Cambria Math" w:cs="Arial"/>
                <w:sz w:val="24"/>
                <w:szCs w:val="24"/>
              </w:rPr>
              <m:t>2</m:t>
            </m:r>
          </m:sup>
        </m:sSup>
        <m:r>
          <w:rPr>
            <w:rFonts w:ascii="Cambria Math" w:hAnsi="Cambria Math" w:cs="Arial"/>
            <w:sz w:val="24"/>
            <w:szCs w:val="24"/>
          </w:rPr>
          <m:t>=</m:t>
        </m:r>
        <w:hyperlink r:id="rId13" w:tgtFrame="_blank" w:history="1">
          <m:r>
            <m:rPr>
              <m:sty m:val="p"/>
            </m:rPr>
            <w:rPr>
              <w:rStyle w:val="Hyperlink"/>
              <w:rFonts w:ascii="Cambria Math" w:hAnsi="Cambria Math" w:cs="Arial"/>
              <w:color w:val="auto"/>
              <w:sz w:val="24"/>
              <w:szCs w:val="24"/>
              <w:shd w:val="clear" w:color="auto" w:fill="FFFFFF"/>
            </w:rPr>
            <m:t>Σ</m:t>
          </m:r>
        </w:hyperlink>
        <m:f>
          <m:fPr>
            <m:ctrlPr>
              <w:rPr>
                <w:rFonts w:ascii="Cambria Math" w:hAnsi="Cambria Math" w:cs="Arial"/>
                <w:sz w:val="24"/>
                <w:szCs w:val="24"/>
              </w:rPr>
            </m:ctrlPr>
          </m:fPr>
          <m:num>
            <m:sSup>
              <m:sSupPr>
                <m:ctrlPr>
                  <w:rPr>
                    <w:rFonts w:ascii="Cambria Math" w:hAnsi="Cambria Math" w:cs="Arial"/>
                    <w:i/>
                    <w:sz w:val="24"/>
                    <w:szCs w:val="24"/>
                  </w:rPr>
                </m:ctrlPr>
              </m:sSupPr>
              <m:e>
                <m:r>
                  <w:rPr>
                    <w:rFonts w:ascii="Cambria Math" w:hAnsi="Cambria Math" w:cs="Arial"/>
                    <w:sz w:val="24"/>
                    <w:szCs w:val="24"/>
                  </w:rPr>
                  <m:t>(O-E)</m:t>
                </m:r>
              </m:e>
              <m:sup>
                <m:r>
                  <w:rPr>
                    <w:rFonts w:ascii="Cambria Math" w:hAnsi="Cambria Math" w:cs="Arial"/>
                    <w:sz w:val="24"/>
                    <w:szCs w:val="24"/>
                  </w:rPr>
                  <m:t>2</m:t>
                </m:r>
              </m:sup>
            </m:sSup>
          </m:num>
          <m:den>
            <m:r>
              <w:rPr>
                <w:rFonts w:ascii="Cambria Math" w:hAnsi="Cambria Math" w:cs="Arial"/>
                <w:sz w:val="24"/>
                <w:szCs w:val="24"/>
              </w:rPr>
              <m:t>E</m:t>
            </m:r>
          </m:den>
        </m:f>
      </m:oMath>
    </w:p>
    <w:tbl>
      <w:tblPr>
        <w:tblStyle w:val="TableGrid"/>
        <w:tblW w:w="0" w:type="auto"/>
        <w:tblLook w:val="04A0" w:firstRow="1" w:lastRow="0" w:firstColumn="1" w:lastColumn="0" w:noHBand="0" w:noVBand="1"/>
      </w:tblPr>
      <w:tblGrid>
        <w:gridCol w:w="3256"/>
        <w:gridCol w:w="2754"/>
        <w:gridCol w:w="3006"/>
      </w:tblGrid>
      <w:tr w:rsidR="001A2ADA" w:rsidRPr="000F006C" w14:paraId="743F9D62" w14:textId="77777777" w:rsidTr="001A2ADA">
        <w:tc>
          <w:tcPr>
            <w:tcW w:w="3256" w:type="dxa"/>
          </w:tcPr>
          <w:p w14:paraId="2EB4D9D0" w14:textId="7CDD836B" w:rsidR="001A2ADA" w:rsidRPr="000F006C" w:rsidRDefault="00207ECD" w:rsidP="001A2ADA">
            <w:pPr>
              <w:rPr>
                <w:rFonts w:ascii="Arial" w:hAnsi="Arial" w:cs="Arial"/>
                <w:b/>
                <w:bCs/>
                <w:sz w:val="24"/>
                <w:szCs w:val="24"/>
              </w:rPr>
            </w:pPr>
            <m:oMathPara>
              <m:oMath>
                <m:sSup>
                  <m:sSupPr>
                    <m:ctrlPr>
                      <w:rPr>
                        <w:rFonts w:ascii="Cambria Math" w:hAnsi="Cambria Math" w:cs="Arial"/>
                        <w:b/>
                        <w:bCs/>
                        <w:i/>
                        <w:sz w:val="24"/>
                        <w:szCs w:val="24"/>
                      </w:rPr>
                    </m:ctrlPr>
                  </m:sSupPr>
                  <m:e>
                    <m:r>
                      <m:rPr>
                        <m:sty m:val="bi"/>
                      </m:rPr>
                      <w:rPr>
                        <w:rFonts w:ascii="Cambria Math" w:hAnsi="Cambria Math" w:cs="Arial"/>
                        <w:sz w:val="24"/>
                        <w:szCs w:val="24"/>
                      </w:rPr>
                      <m:t>(O-E)</m:t>
                    </m:r>
                  </m:e>
                  <m:sup>
                    <m:r>
                      <m:rPr>
                        <m:sty m:val="bi"/>
                      </m:rPr>
                      <w:rPr>
                        <w:rFonts w:ascii="Cambria Math" w:hAnsi="Cambria Math" w:cs="Arial"/>
                        <w:sz w:val="24"/>
                        <w:szCs w:val="24"/>
                      </w:rPr>
                      <m:t>2</m:t>
                    </m:r>
                  </m:sup>
                </m:sSup>
                <m:r>
                  <m:rPr>
                    <m:sty m:val="bi"/>
                  </m:rPr>
                  <w:rPr>
                    <w:rFonts w:ascii="Cambria Math" w:hAnsi="Cambria Math" w:cs="Arial"/>
                    <w:sz w:val="24"/>
                    <w:szCs w:val="24"/>
                  </w:rPr>
                  <m:t xml:space="preserve"> ÷E</m:t>
                </m:r>
              </m:oMath>
            </m:oMathPara>
          </w:p>
        </w:tc>
        <w:tc>
          <w:tcPr>
            <w:tcW w:w="2754" w:type="dxa"/>
          </w:tcPr>
          <w:p w14:paraId="6B14BE9A" w14:textId="1742E94A" w:rsidR="001A2ADA" w:rsidRPr="000F006C" w:rsidRDefault="001A2ADA" w:rsidP="001A2ADA">
            <w:pPr>
              <w:jc w:val="center"/>
              <w:rPr>
                <w:rFonts w:ascii="Arial" w:hAnsi="Arial" w:cs="Arial"/>
                <w:sz w:val="24"/>
                <w:szCs w:val="24"/>
              </w:rPr>
            </w:pPr>
            <w:r w:rsidRPr="000F006C">
              <w:rPr>
                <w:rFonts w:ascii="Arial" w:hAnsi="Arial" w:cs="Arial"/>
                <w:b/>
                <w:bCs/>
                <w:sz w:val="24"/>
                <w:szCs w:val="24"/>
              </w:rPr>
              <w:t>White or Caucasian</w:t>
            </w:r>
          </w:p>
        </w:tc>
        <w:tc>
          <w:tcPr>
            <w:tcW w:w="3006" w:type="dxa"/>
          </w:tcPr>
          <w:p w14:paraId="15E10313" w14:textId="4B495C6A" w:rsidR="001A2ADA" w:rsidRPr="000F006C" w:rsidRDefault="001A2ADA" w:rsidP="001A2ADA">
            <w:pPr>
              <w:jc w:val="center"/>
              <w:rPr>
                <w:rFonts w:ascii="Arial" w:hAnsi="Arial" w:cs="Arial"/>
                <w:sz w:val="24"/>
                <w:szCs w:val="24"/>
              </w:rPr>
            </w:pPr>
            <w:r w:rsidRPr="000F006C">
              <w:rPr>
                <w:rFonts w:ascii="Arial" w:hAnsi="Arial" w:cs="Arial"/>
                <w:b/>
                <w:bCs/>
                <w:sz w:val="24"/>
                <w:szCs w:val="24"/>
              </w:rPr>
              <w:t>Ethnic Minority</w:t>
            </w:r>
          </w:p>
        </w:tc>
      </w:tr>
      <w:tr w:rsidR="001A2ADA" w:rsidRPr="000F006C" w14:paraId="21EE3E4E" w14:textId="77777777" w:rsidTr="001A2ADA">
        <w:tc>
          <w:tcPr>
            <w:tcW w:w="3256" w:type="dxa"/>
          </w:tcPr>
          <w:p w14:paraId="47859C42" w14:textId="0628E572" w:rsidR="001A2ADA" w:rsidRPr="000F006C" w:rsidRDefault="001A2ADA" w:rsidP="001A2ADA">
            <w:pPr>
              <w:rPr>
                <w:rFonts w:ascii="Arial" w:hAnsi="Arial" w:cs="Arial"/>
                <w:b/>
                <w:bCs/>
                <w:sz w:val="24"/>
                <w:szCs w:val="24"/>
              </w:rPr>
            </w:pPr>
            <w:r w:rsidRPr="000F006C">
              <w:rPr>
                <w:rFonts w:ascii="Arial" w:hAnsi="Arial" w:cs="Arial"/>
                <w:b/>
                <w:bCs/>
                <w:sz w:val="24"/>
                <w:szCs w:val="24"/>
              </w:rPr>
              <w:t>Has been stop and searched</w:t>
            </w:r>
          </w:p>
        </w:tc>
        <w:tc>
          <w:tcPr>
            <w:tcW w:w="2754" w:type="dxa"/>
          </w:tcPr>
          <w:p w14:paraId="6BC859EE" w14:textId="30B4468C" w:rsidR="001A2ADA" w:rsidRPr="000F006C" w:rsidRDefault="006B3673" w:rsidP="001A2ADA">
            <w:pPr>
              <w:jc w:val="center"/>
              <w:rPr>
                <w:rFonts w:ascii="Arial" w:hAnsi="Arial" w:cs="Arial"/>
                <w:sz w:val="24"/>
                <w:szCs w:val="24"/>
              </w:rPr>
            </w:pPr>
            <w:r w:rsidRPr="000F006C">
              <w:rPr>
                <w:rFonts w:ascii="Arial" w:hAnsi="Arial" w:cs="Arial"/>
                <w:sz w:val="24"/>
                <w:szCs w:val="24"/>
              </w:rPr>
              <w:t>0.020</w:t>
            </w:r>
          </w:p>
        </w:tc>
        <w:tc>
          <w:tcPr>
            <w:tcW w:w="3006" w:type="dxa"/>
          </w:tcPr>
          <w:p w14:paraId="002EE405" w14:textId="0B9D683B" w:rsidR="001A2ADA" w:rsidRPr="000F006C" w:rsidRDefault="006B3673" w:rsidP="001A2ADA">
            <w:pPr>
              <w:jc w:val="center"/>
              <w:rPr>
                <w:rFonts w:ascii="Arial" w:hAnsi="Arial" w:cs="Arial"/>
                <w:sz w:val="24"/>
                <w:szCs w:val="24"/>
              </w:rPr>
            </w:pPr>
            <w:r w:rsidRPr="000F006C">
              <w:rPr>
                <w:rFonts w:ascii="Arial" w:hAnsi="Arial" w:cs="Arial"/>
                <w:sz w:val="24"/>
                <w:szCs w:val="24"/>
              </w:rPr>
              <w:t>0.140</w:t>
            </w:r>
          </w:p>
        </w:tc>
      </w:tr>
      <w:tr w:rsidR="001A2ADA" w:rsidRPr="000F006C" w14:paraId="62D626A8" w14:textId="77777777" w:rsidTr="001A2ADA">
        <w:tc>
          <w:tcPr>
            <w:tcW w:w="3256" w:type="dxa"/>
          </w:tcPr>
          <w:p w14:paraId="4BD8E970" w14:textId="305BE3D8" w:rsidR="001A2ADA" w:rsidRPr="000F006C" w:rsidRDefault="001A2ADA" w:rsidP="001A2ADA">
            <w:pPr>
              <w:rPr>
                <w:rFonts w:ascii="Arial" w:hAnsi="Arial" w:cs="Arial"/>
                <w:b/>
                <w:bCs/>
                <w:sz w:val="24"/>
                <w:szCs w:val="24"/>
              </w:rPr>
            </w:pPr>
            <w:r w:rsidRPr="000F006C">
              <w:rPr>
                <w:rFonts w:ascii="Arial" w:hAnsi="Arial" w:cs="Arial"/>
                <w:b/>
                <w:bCs/>
                <w:sz w:val="24"/>
                <w:szCs w:val="24"/>
              </w:rPr>
              <w:t>Has not been stop and searched</w:t>
            </w:r>
          </w:p>
        </w:tc>
        <w:tc>
          <w:tcPr>
            <w:tcW w:w="2754" w:type="dxa"/>
          </w:tcPr>
          <w:p w14:paraId="5B805144" w14:textId="0F033BA9" w:rsidR="001A2ADA" w:rsidRPr="000F006C" w:rsidRDefault="006B3673" w:rsidP="001A2ADA">
            <w:pPr>
              <w:jc w:val="center"/>
              <w:rPr>
                <w:rFonts w:ascii="Arial" w:hAnsi="Arial" w:cs="Arial"/>
                <w:sz w:val="24"/>
                <w:szCs w:val="24"/>
              </w:rPr>
            </w:pPr>
            <w:r w:rsidRPr="000F006C">
              <w:rPr>
                <w:rFonts w:ascii="Arial" w:hAnsi="Arial" w:cs="Arial"/>
                <w:sz w:val="24"/>
                <w:szCs w:val="24"/>
              </w:rPr>
              <w:t>0.030</w:t>
            </w:r>
          </w:p>
        </w:tc>
        <w:tc>
          <w:tcPr>
            <w:tcW w:w="3006" w:type="dxa"/>
          </w:tcPr>
          <w:p w14:paraId="64BA86E7" w14:textId="121A0779" w:rsidR="001A2ADA" w:rsidRPr="000F006C" w:rsidRDefault="006B3673" w:rsidP="001A2ADA">
            <w:pPr>
              <w:jc w:val="center"/>
              <w:rPr>
                <w:rFonts w:ascii="Arial" w:hAnsi="Arial" w:cs="Arial"/>
                <w:sz w:val="24"/>
                <w:szCs w:val="24"/>
              </w:rPr>
            </w:pPr>
            <w:r w:rsidRPr="000F006C">
              <w:rPr>
                <w:rFonts w:ascii="Arial" w:hAnsi="Arial" w:cs="Arial"/>
                <w:sz w:val="24"/>
                <w:szCs w:val="24"/>
              </w:rPr>
              <w:t>0.002</w:t>
            </w:r>
          </w:p>
        </w:tc>
      </w:tr>
    </w:tbl>
    <w:p w14:paraId="5C4538B5" w14:textId="77777777" w:rsidR="001A2ADA" w:rsidRPr="000F006C" w:rsidRDefault="001A2ADA">
      <w:pPr>
        <w:rPr>
          <w:rFonts w:ascii="Arial" w:hAnsi="Arial" w:cs="Arial"/>
          <w:sz w:val="24"/>
          <w:szCs w:val="24"/>
        </w:rPr>
      </w:pPr>
    </w:p>
    <w:p w14:paraId="4BC4B689" w14:textId="33D466B1" w:rsidR="00E77C4C" w:rsidRPr="000F006C" w:rsidRDefault="00207ECD">
      <w:pPr>
        <w:rPr>
          <w:rFonts w:ascii="Arial" w:eastAsiaTheme="minorEastAsia" w:hAnsi="Arial" w:cs="Arial"/>
          <w:sz w:val="24"/>
          <w:szCs w:val="24"/>
        </w:rPr>
      </w:pPr>
      <m:oMathPara>
        <m:oMathParaPr>
          <m:jc m:val="left"/>
        </m:oMathParaPr>
        <m:oMath>
          <m:sSup>
            <m:sSupPr>
              <m:ctrlPr>
                <w:rPr>
                  <w:rFonts w:ascii="Cambria Math" w:hAnsi="Cambria Math" w:cs="Arial"/>
                  <w:i/>
                  <w:sz w:val="24"/>
                  <w:szCs w:val="24"/>
                </w:rPr>
              </m:ctrlPr>
            </m:sSupPr>
            <m:e>
              <m:r>
                <w:rPr>
                  <w:rFonts w:ascii="Cambria Math" w:hAnsi="Cambria Math" w:cs="Arial"/>
                  <w:sz w:val="24"/>
                  <w:szCs w:val="24"/>
                </w:rPr>
                <m:t>X</m:t>
              </m:r>
            </m:e>
            <m:sup>
              <m:r>
                <w:rPr>
                  <w:rFonts w:ascii="Cambria Math" w:hAnsi="Cambria Math" w:cs="Arial"/>
                  <w:sz w:val="24"/>
                  <w:szCs w:val="24"/>
                </w:rPr>
                <m:t>2</m:t>
              </m:r>
            </m:sup>
          </m:sSup>
          <m:r>
            <w:rPr>
              <w:rFonts w:ascii="Cambria Math" w:hAnsi="Cambria Math" w:cs="Arial"/>
              <w:sz w:val="24"/>
              <w:szCs w:val="24"/>
            </w:rPr>
            <m:t>=0.192</m:t>
          </m:r>
        </m:oMath>
      </m:oMathPara>
    </w:p>
    <w:p w14:paraId="76745569" w14:textId="44053F6B" w:rsidR="006B3673" w:rsidRPr="000F006C" w:rsidRDefault="006B3673">
      <w:pPr>
        <w:rPr>
          <w:rFonts w:ascii="Arial" w:eastAsiaTheme="minorEastAsia" w:hAnsi="Arial" w:cs="Arial"/>
          <w:sz w:val="24"/>
          <w:szCs w:val="24"/>
        </w:rPr>
      </w:pPr>
      <m:oMath>
        <m:r>
          <w:rPr>
            <w:rFonts w:ascii="Cambria Math" w:eastAsiaTheme="minorEastAsia" w:hAnsi="Cambria Math" w:cs="Arial"/>
            <w:sz w:val="24"/>
            <w:szCs w:val="24"/>
          </w:rPr>
          <m:t>Degrees of Freedom=</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2-1</m:t>
            </m:r>
          </m:e>
        </m:d>
        <m:r>
          <w:rPr>
            <w:rFonts w:ascii="Cambria Math" w:eastAsiaTheme="minorEastAsia" w:hAnsi="Cambria Math" w:cs="Arial"/>
            <w:sz w:val="24"/>
            <w:szCs w:val="24"/>
          </w:rPr>
          <m:t xml:space="preserve">x </m:t>
        </m:r>
        <m:d>
          <m:dPr>
            <m:ctrlPr>
              <w:rPr>
                <w:rFonts w:ascii="Cambria Math" w:eastAsiaTheme="minorEastAsia" w:hAnsi="Cambria Math" w:cs="Arial"/>
                <w:i/>
                <w:sz w:val="24"/>
                <w:szCs w:val="24"/>
              </w:rPr>
            </m:ctrlPr>
          </m:dPr>
          <m:e>
            <m:r>
              <w:rPr>
                <w:rFonts w:ascii="Cambria Math" w:eastAsiaTheme="minorEastAsia" w:hAnsi="Cambria Math" w:cs="Arial"/>
                <w:sz w:val="24"/>
                <w:szCs w:val="24"/>
              </w:rPr>
              <m:t>2-1</m:t>
            </m:r>
          </m:e>
        </m:d>
      </m:oMath>
      <w:r w:rsidRPr="000F006C">
        <w:rPr>
          <w:rFonts w:ascii="Arial" w:eastAsiaTheme="minorEastAsia" w:hAnsi="Arial" w:cs="Arial"/>
          <w:sz w:val="24"/>
          <w:szCs w:val="24"/>
        </w:rPr>
        <w:t xml:space="preserve"> =  1</w:t>
      </w:r>
    </w:p>
    <w:p w14:paraId="185ED6CC" w14:textId="2E5096F9" w:rsidR="006B3673" w:rsidRPr="000F006C" w:rsidRDefault="006B3673">
      <w:pPr>
        <w:rPr>
          <w:rFonts w:ascii="Arial" w:eastAsiaTheme="minorEastAsia" w:hAnsi="Arial" w:cs="Arial"/>
          <w:sz w:val="24"/>
          <w:szCs w:val="24"/>
        </w:rPr>
      </w:pPr>
      <w:r w:rsidRPr="000F006C">
        <w:rPr>
          <w:rFonts w:ascii="Arial" w:eastAsiaTheme="minorEastAsia" w:hAnsi="Arial" w:cs="Arial"/>
          <w:sz w:val="24"/>
          <w:szCs w:val="24"/>
        </w:rPr>
        <w:t>Critical Value = 3.84</w:t>
      </w:r>
    </w:p>
    <w:p w14:paraId="2A251D12" w14:textId="4CFF4658" w:rsidR="008849F7" w:rsidRPr="000F006C" w:rsidRDefault="006B3673">
      <w:pPr>
        <w:rPr>
          <w:rFonts w:ascii="Arial" w:eastAsiaTheme="minorEastAsia" w:hAnsi="Arial" w:cs="Arial"/>
          <w:sz w:val="24"/>
          <w:szCs w:val="24"/>
        </w:rPr>
      </w:pPr>
      <w:r w:rsidRPr="000F006C">
        <w:rPr>
          <w:rFonts w:ascii="Arial" w:eastAsiaTheme="minorEastAsia" w:hAnsi="Arial" w:cs="Arial"/>
          <w:sz w:val="24"/>
          <w:szCs w:val="24"/>
        </w:rPr>
        <w:t xml:space="preserve">As the value for Chi Squared is lower than the critical value, we accept the null hypothesis. Therefore, this informs us that there is no statistically significant difference between the observed and expected frequencies. There is no significant difference between ethnic background and whether participants had been stopped and searched by the police. </w:t>
      </w:r>
      <w:r w:rsidR="008849F7" w:rsidRPr="000F006C">
        <w:rPr>
          <w:rFonts w:ascii="Arial" w:eastAsiaTheme="minorEastAsia" w:hAnsi="Arial" w:cs="Arial"/>
          <w:sz w:val="24"/>
          <w:szCs w:val="24"/>
        </w:rPr>
        <w:t xml:space="preserve">This </w:t>
      </w:r>
      <w:r w:rsidR="00850581">
        <w:rPr>
          <w:rFonts w:ascii="Arial" w:eastAsiaTheme="minorEastAsia" w:hAnsi="Arial" w:cs="Arial"/>
          <w:sz w:val="24"/>
          <w:szCs w:val="24"/>
        </w:rPr>
        <w:t xml:space="preserve">corresponds </w:t>
      </w:r>
      <w:r w:rsidR="008849F7" w:rsidRPr="000F006C">
        <w:rPr>
          <w:rFonts w:ascii="Arial" w:eastAsiaTheme="minorEastAsia" w:hAnsi="Arial" w:cs="Arial"/>
          <w:sz w:val="24"/>
          <w:szCs w:val="24"/>
        </w:rPr>
        <w:t>to a study conducted by Briggs who determined that Asian people were almost as likely as white people to be stopped and searched by the police (14% and 15% respectively) (Briggs,1995). However, a lot of literature differs from the results of the present study. For example, a</w:t>
      </w:r>
      <w:r w:rsidRPr="000F006C">
        <w:rPr>
          <w:rFonts w:ascii="Arial" w:eastAsiaTheme="minorEastAsia" w:hAnsi="Arial" w:cs="Arial"/>
          <w:sz w:val="24"/>
          <w:szCs w:val="24"/>
        </w:rPr>
        <w:t xml:space="preserve"> 1983 investigation carried out by the Home Office found that people who identified as Black or African American were stopped at substantially greater rates than those of a white or Caucasian background (</w:t>
      </w:r>
      <w:r w:rsidR="008849F7" w:rsidRPr="000F006C">
        <w:rPr>
          <w:rFonts w:ascii="Arial" w:eastAsiaTheme="minorEastAsia" w:hAnsi="Arial" w:cs="Arial"/>
          <w:sz w:val="24"/>
          <w:szCs w:val="24"/>
        </w:rPr>
        <w:t xml:space="preserve">Willis, </w:t>
      </w:r>
      <w:r w:rsidRPr="000F006C">
        <w:rPr>
          <w:rFonts w:ascii="Arial" w:eastAsiaTheme="minorEastAsia" w:hAnsi="Arial" w:cs="Arial"/>
          <w:sz w:val="24"/>
          <w:szCs w:val="24"/>
        </w:rPr>
        <w:t>1983).</w:t>
      </w:r>
      <w:r w:rsidR="008849F7" w:rsidRPr="000F006C">
        <w:rPr>
          <w:rFonts w:ascii="Arial" w:eastAsiaTheme="minorEastAsia" w:hAnsi="Arial" w:cs="Arial"/>
          <w:sz w:val="24"/>
          <w:szCs w:val="24"/>
        </w:rPr>
        <w:t xml:space="preserve"> Willis had similar findings to an investigation conducted by the Policy Studies Institute who determined that 24% of those stopped and searched by the police were West Indians, compared to 17% of respondents to the poll who were White (Smith and Gray, 1985). Furthermore, Skogan determined that Afro-Caribbean people made up 20% of those stopped and searched by the police (Skogan, 1990). </w:t>
      </w:r>
      <w:r w:rsidR="00A84114" w:rsidRPr="000F006C">
        <w:rPr>
          <w:rFonts w:ascii="Arial" w:eastAsiaTheme="minorEastAsia" w:hAnsi="Arial" w:cs="Arial"/>
          <w:sz w:val="24"/>
          <w:szCs w:val="24"/>
        </w:rPr>
        <w:t xml:space="preserve">Finally, a more recent study concluded that black people had a five-fold greater chance of being stopped and searched by the police (Home Office, 2000). </w:t>
      </w:r>
      <w:r w:rsidR="008849F7" w:rsidRPr="000F006C">
        <w:rPr>
          <w:rFonts w:ascii="Arial" w:eastAsiaTheme="minorEastAsia" w:hAnsi="Arial" w:cs="Arial"/>
          <w:sz w:val="24"/>
          <w:szCs w:val="24"/>
        </w:rPr>
        <w:t>These differences between the aforementioned literature and the results of the present study, are likely due to the smaller sample size in the present study. Furthermore, the sampling method used in this survey is at risk of collecting biased data due to the survey being shared to the author’s social media</w:t>
      </w:r>
      <w:r w:rsidR="00A84114" w:rsidRPr="000F006C">
        <w:rPr>
          <w:rFonts w:ascii="Arial" w:eastAsiaTheme="minorEastAsia" w:hAnsi="Arial" w:cs="Arial"/>
          <w:sz w:val="24"/>
          <w:szCs w:val="24"/>
        </w:rPr>
        <w:t xml:space="preserve"> pages</w:t>
      </w:r>
      <w:r w:rsidR="008849F7" w:rsidRPr="000F006C">
        <w:rPr>
          <w:rFonts w:ascii="Arial" w:eastAsiaTheme="minorEastAsia" w:hAnsi="Arial" w:cs="Arial"/>
          <w:sz w:val="24"/>
          <w:szCs w:val="24"/>
        </w:rPr>
        <w:t>, rather than a nationwide survey that could be reached by many more people.</w:t>
      </w:r>
    </w:p>
    <w:p w14:paraId="28875A26" w14:textId="66471335" w:rsidR="00CB77FD" w:rsidRPr="000F006C" w:rsidRDefault="00A84114">
      <w:pPr>
        <w:rPr>
          <w:rFonts w:ascii="Arial" w:hAnsi="Arial" w:cs="Arial"/>
          <w:color w:val="202124"/>
          <w:sz w:val="24"/>
          <w:szCs w:val="24"/>
          <w:shd w:val="clear" w:color="auto" w:fill="F8F9FA"/>
        </w:rPr>
      </w:pPr>
      <w:r w:rsidRPr="000F006C">
        <w:rPr>
          <w:rFonts w:ascii="Arial" w:hAnsi="Arial" w:cs="Arial"/>
          <w:sz w:val="24"/>
          <w:szCs w:val="24"/>
        </w:rPr>
        <w:t xml:space="preserve">For the purpose of this report, participants will be categorised as either white/Caucasian or as an ethnic minority. </w:t>
      </w:r>
      <w:r w:rsidR="00CB77FD" w:rsidRPr="000F006C">
        <w:rPr>
          <w:rFonts w:ascii="Arial" w:hAnsi="Arial" w:cs="Arial"/>
          <w:sz w:val="24"/>
          <w:szCs w:val="24"/>
        </w:rPr>
        <w:t>Question 14 as</w:t>
      </w:r>
      <w:r w:rsidR="00850581">
        <w:rPr>
          <w:rFonts w:ascii="Arial" w:hAnsi="Arial" w:cs="Arial"/>
          <w:sz w:val="24"/>
          <w:szCs w:val="24"/>
        </w:rPr>
        <w:t>ked</w:t>
      </w:r>
      <w:r w:rsidR="00CB77FD" w:rsidRPr="000F006C">
        <w:rPr>
          <w:rFonts w:ascii="Arial" w:hAnsi="Arial" w:cs="Arial"/>
          <w:sz w:val="24"/>
          <w:szCs w:val="24"/>
        </w:rPr>
        <w:t xml:space="preserve"> participants: O</w:t>
      </w:r>
      <w:r w:rsidR="00CB77FD" w:rsidRPr="000F006C">
        <w:rPr>
          <w:rFonts w:ascii="Arial" w:hAnsi="Arial" w:cs="Arial"/>
          <w:color w:val="202124"/>
          <w:sz w:val="24"/>
          <w:szCs w:val="24"/>
          <w:shd w:val="clear" w:color="auto" w:fill="F8F9FA"/>
        </w:rPr>
        <w:t>n a scale of 1-10, with 1 being strongly disagree and 10 being strongly agree, how do you feel about the following statement: "The police in the UK do not discriminate when utilising their stop and search powers". Figure 6 shows the results to this question. Clearly, whilst some people from a white or Caucasian background did strongly disagree with the statement in the question, most of them ranked this question between 8-10</w:t>
      </w:r>
      <w:r w:rsidR="00850581">
        <w:rPr>
          <w:rFonts w:ascii="Arial" w:hAnsi="Arial" w:cs="Arial"/>
          <w:color w:val="202124"/>
          <w:sz w:val="24"/>
          <w:szCs w:val="24"/>
          <w:shd w:val="clear" w:color="auto" w:fill="F8F9FA"/>
        </w:rPr>
        <w:t>,</w:t>
      </w:r>
      <w:r w:rsidR="00CB77FD" w:rsidRPr="000F006C">
        <w:rPr>
          <w:rFonts w:ascii="Arial" w:hAnsi="Arial" w:cs="Arial"/>
          <w:color w:val="202124"/>
          <w:sz w:val="24"/>
          <w:szCs w:val="24"/>
          <w:shd w:val="clear" w:color="auto" w:fill="F8F9FA"/>
        </w:rPr>
        <w:t xml:space="preserve"> suggesting that more white or Caucasian people do no</w:t>
      </w:r>
      <w:r w:rsidR="00547DDF" w:rsidRPr="000F006C">
        <w:rPr>
          <w:rFonts w:ascii="Arial" w:hAnsi="Arial" w:cs="Arial"/>
          <w:color w:val="202124"/>
          <w:sz w:val="24"/>
          <w:szCs w:val="24"/>
          <w:shd w:val="clear" w:color="auto" w:fill="F8F9FA"/>
        </w:rPr>
        <w:t>t</w:t>
      </w:r>
      <w:r w:rsidR="00CB77FD" w:rsidRPr="000F006C">
        <w:rPr>
          <w:rFonts w:ascii="Arial" w:hAnsi="Arial" w:cs="Arial"/>
          <w:color w:val="202124"/>
          <w:sz w:val="24"/>
          <w:szCs w:val="24"/>
          <w:shd w:val="clear" w:color="auto" w:fill="F8F9FA"/>
        </w:rPr>
        <w:t xml:space="preserve"> think that police discriminate </w:t>
      </w:r>
      <w:r w:rsidR="00850581">
        <w:rPr>
          <w:rFonts w:ascii="Arial" w:hAnsi="Arial" w:cs="Arial"/>
          <w:color w:val="202124"/>
          <w:sz w:val="24"/>
          <w:szCs w:val="24"/>
          <w:shd w:val="clear" w:color="auto" w:fill="F8F9FA"/>
        </w:rPr>
        <w:t>during stop and searches</w:t>
      </w:r>
      <w:r w:rsidR="00CB77FD" w:rsidRPr="000F006C">
        <w:rPr>
          <w:rFonts w:ascii="Arial" w:hAnsi="Arial" w:cs="Arial"/>
          <w:color w:val="202124"/>
          <w:sz w:val="24"/>
          <w:szCs w:val="24"/>
          <w:shd w:val="clear" w:color="auto" w:fill="F8F9FA"/>
        </w:rPr>
        <w:t xml:space="preserve">. Conversely, those who identified as being an ethnic minority had a more even spread of ratings; some strongly felt police were discriminatory when it comes to stop and search whereas others felt police did not discriminate. This differs from a study conducted in 2010 which determined that large numbers of ethnic minority groups felt discriminated against by the government (Cederman, 2010). Cederman also concluded that these feelings of discrimination were linked to an increased likeliness of ethnic minority groups to initiate conflict with the government or state power as a result (2010). </w:t>
      </w:r>
      <w:r w:rsidR="00E864A4" w:rsidRPr="000F006C">
        <w:rPr>
          <w:rFonts w:ascii="Arial" w:hAnsi="Arial" w:cs="Arial"/>
          <w:color w:val="202124"/>
          <w:sz w:val="24"/>
          <w:szCs w:val="24"/>
          <w:shd w:val="clear" w:color="auto" w:fill="F8F9FA"/>
        </w:rPr>
        <w:t xml:space="preserve">Furthermore, Knowles et al. (2001) determined that those from ethnic minority groups felt more at </w:t>
      </w:r>
      <w:r w:rsidR="00E864A4" w:rsidRPr="000F006C">
        <w:rPr>
          <w:rFonts w:ascii="Arial" w:hAnsi="Arial" w:cs="Arial"/>
          <w:color w:val="202124"/>
          <w:sz w:val="24"/>
          <w:szCs w:val="24"/>
          <w:shd w:val="clear" w:color="auto" w:fill="F8F9FA"/>
        </w:rPr>
        <w:lastRenderedPageBreak/>
        <w:t xml:space="preserve">risk of being subjected to a motor vehicle search. </w:t>
      </w:r>
      <w:r w:rsidR="00547DDF" w:rsidRPr="000F006C">
        <w:rPr>
          <w:rFonts w:ascii="Arial" w:hAnsi="Arial" w:cs="Arial"/>
          <w:color w:val="202124"/>
          <w:sz w:val="24"/>
          <w:szCs w:val="24"/>
          <w:shd w:val="clear" w:color="auto" w:fill="F8F9FA"/>
        </w:rPr>
        <w:t>Again, it is likely that these differences between these pieces of literature and the present study are due to the smaller sample size of the present study.</w:t>
      </w:r>
    </w:p>
    <w:p w14:paraId="14E2A25B" w14:textId="78E5F224" w:rsidR="00A84114" w:rsidRPr="000F006C" w:rsidRDefault="00CB77FD">
      <w:pPr>
        <w:rPr>
          <w:rFonts w:ascii="Arial" w:eastAsiaTheme="minorEastAsia" w:hAnsi="Arial" w:cs="Arial"/>
          <w:sz w:val="24"/>
          <w:szCs w:val="24"/>
        </w:rPr>
      </w:pPr>
      <w:r w:rsidRPr="000F006C">
        <w:rPr>
          <w:rFonts w:ascii="Arial" w:hAnsi="Arial" w:cs="Arial"/>
          <w:noProof/>
          <w:sz w:val="24"/>
          <w:szCs w:val="24"/>
        </w:rPr>
        <w:drawing>
          <wp:inline distT="0" distB="0" distL="0" distR="0" wp14:anchorId="705168EE" wp14:editId="0A8DD16E">
            <wp:extent cx="6192570" cy="3911097"/>
            <wp:effectExtent l="0" t="0" r="17780" b="13335"/>
            <wp:docPr id="1" name="Chart 1">
              <a:extLst xmlns:a="http://schemas.openxmlformats.org/drawingml/2006/main">
                <a:ext uri="{FF2B5EF4-FFF2-40B4-BE49-F238E27FC236}">
                  <a16:creationId xmlns:a16="http://schemas.microsoft.com/office/drawing/2014/main" id="{430D2F4E-85F8-4E12-A825-BC8CC96599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DA7FF2" w14:textId="08ACAC4B" w:rsidR="006B3673" w:rsidRPr="000F006C" w:rsidRDefault="00547DDF">
      <w:pPr>
        <w:rPr>
          <w:rFonts w:ascii="Arial" w:hAnsi="Arial" w:cs="Arial"/>
          <w:sz w:val="24"/>
          <w:szCs w:val="24"/>
        </w:rPr>
      </w:pPr>
      <w:r w:rsidRPr="000F006C">
        <w:rPr>
          <w:rFonts w:ascii="Arial" w:hAnsi="Arial" w:cs="Arial"/>
          <w:b/>
          <w:bCs/>
          <w:sz w:val="24"/>
          <w:szCs w:val="24"/>
        </w:rPr>
        <w:t xml:space="preserve">Figure 6: </w:t>
      </w:r>
      <w:r w:rsidRPr="000F006C">
        <w:rPr>
          <w:rFonts w:ascii="Arial" w:hAnsi="Arial" w:cs="Arial"/>
          <w:sz w:val="24"/>
          <w:szCs w:val="24"/>
        </w:rPr>
        <w:t xml:space="preserve">A bar chart to compare opinions of those who are white or Caucasian and those who are from an ethnic minority background on whether police are discriminatory when stopping and searching people. </w:t>
      </w:r>
    </w:p>
    <w:p w14:paraId="541BDD3E" w14:textId="77777777" w:rsidR="00525DF1" w:rsidRPr="000F006C" w:rsidRDefault="00525DF1">
      <w:pPr>
        <w:rPr>
          <w:rFonts w:ascii="Arial" w:hAnsi="Arial" w:cs="Arial"/>
          <w:sz w:val="24"/>
          <w:szCs w:val="24"/>
        </w:rPr>
      </w:pPr>
    </w:p>
    <w:p w14:paraId="0A79A51C" w14:textId="6ABEF8F2" w:rsidR="009D726B" w:rsidRPr="00207ECD" w:rsidRDefault="00547DDF">
      <w:pPr>
        <w:rPr>
          <w:rFonts w:ascii="Arial" w:hAnsi="Arial" w:cs="Arial"/>
          <w:b/>
          <w:bCs/>
          <w:sz w:val="24"/>
          <w:szCs w:val="24"/>
        </w:rPr>
      </w:pPr>
      <w:r w:rsidRPr="00207ECD">
        <w:rPr>
          <w:rFonts w:ascii="Arial" w:hAnsi="Arial" w:cs="Arial"/>
          <w:b/>
          <w:bCs/>
          <w:sz w:val="24"/>
          <w:szCs w:val="24"/>
        </w:rPr>
        <w:t>4.</w:t>
      </w:r>
      <w:r w:rsidR="00FB5472" w:rsidRPr="00207ECD">
        <w:rPr>
          <w:rFonts w:ascii="Arial" w:hAnsi="Arial" w:cs="Arial"/>
          <w:b/>
          <w:bCs/>
          <w:sz w:val="24"/>
          <w:szCs w:val="24"/>
        </w:rPr>
        <w:t>4</w:t>
      </w:r>
      <w:r w:rsidRPr="00207ECD">
        <w:rPr>
          <w:rFonts w:ascii="Arial" w:hAnsi="Arial" w:cs="Arial"/>
          <w:b/>
          <w:bCs/>
          <w:sz w:val="24"/>
          <w:szCs w:val="24"/>
        </w:rPr>
        <w:t xml:space="preserve"> Comparing Police and Public Opinion</w:t>
      </w:r>
      <w:r w:rsidR="00FB5472" w:rsidRPr="00207ECD">
        <w:rPr>
          <w:rFonts w:ascii="Arial" w:hAnsi="Arial" w:cs="Arial"/>
          <w:b/>
          <w:bCs/>
          <w:sz w:val="24"/>
          <w:szCs w:val="24"/>
        </w:rPr>
        <w:t xml:space="preserve"> on Stop and Search</w:t>
      </w:r>
    </w:p>
    <w:p w14:paraId="3E3BEFC8" w14:textId="17BE1D34" w:rsidR="00525DF1" w:rsidRPr="000F006C" w:rsidRDefault="00525DF1">
      <w:pPr>
        <w:rPr>
          <w:rFonts w:ascii="Arial" w:hAnsi="Arial" w:cs="Arial"/>
          <w:sz w:val="24"/>
          <w:szCs w:val="24"/>
        </w:rPr>
      </w:pPr>
      <w:r w:rsidRPr="000F006C">
        <w:rPr>
          <w:rFonts w:ascii="Arial" w:hAnsi="Arial" w:cs="Arial"/>
          <w:sz w:val="24"/>
          <w:szCs w:val="24"/>
        </w:rPr>
        <w:t xml:space="preserve">This study also aimed to establish and compare opinions of those who currently or have previously worked for the police, and those who have not. </w:t>
      </w:r>
      <w:r w:rsidR="00AC5A30" w:rsidRPr="000F006C">
        <w:rPr>
          <w:rFonts w:ascii="Arial" w:hAnsi="Arial" w:cs="Arial"/>
          <w:sz w:val="24"/>
          <w:szCs w:val="24"/>
        </w:rPr>
        <w:t xml:space="preserve">41.4% of participants classified themselves as police staff. Question 10 presented participants with a series of statements and asked them to state to what extent they agreed or disagreed with each statement. </w:t>
      </w:r>
      <w:r w:rsidR="00FE4B52" w:rsidRPr="000F006C">
        <w:rPr>
          <w:rFonts w:ascii="Arial" w:hAnsi="Arial" w:cs="Arial"/>
          <w:sz w:val="24"/>
          <w:szCs w:val="24"/>
        </w:rPr>
        <w:t xml:space="preserve">Participants could answer “strongly agree”, “agree”, “not sure”, “disagree” or “strongly disagree”. </w:t>
      </w:r>
      <w:r w:rsidR="00AC5A30" w:rsidRPr="000F006C">
        <w:rPr>
          <w:rFonts w:ascii="Arial" w:hAnsi="Arial" w:cs="Arial"/>
          <w:sz w:val="24"/>
          <w:szCs w:val="24"/>
        </w:rPr>
        <w:t xml:space="preserve">The first statement was “The police power to stop and search is a </w:t>
      </w:r>
      <w:r w:rsidR="00FE4B52" w:rsidRPr="000F006C">
        <w:rPr>
          <w:rFonts w:ascii="Arial" w:hAnsi="Arial" w:cs="Arial"/>
          <w:sz w:val="24"/>
          <w:szCs w:val="24"/>
        </w:rPr>
        <w:t>critical</w:t>
      </w:r>
      <w:r w:rsidR="00AC5A30" w:rsidRPr="000F006C">
        <w:rPr>
          <w:rFonts w:ascii="Arial" w:hAnsi="Arial" w:cs="Arial"/>
          <w:sz w:val="24"/>
          <w:szCs w:val="24"/>
        </w:rPr>
        <w:t xml:space="preserve"> tool to reduce crime and make communities safer.” Figure 7 shows the results to this. </w:t>
      </w:r>
      <w:r w:rsidR="00FE4B52" w:rsidRPr="000F006C">
        <w:rPr>
          <w:rFonts w:ascii="Arial" w:hAnsi="Arial" w:cs="Arial"/>
          <w:sz w:val="24"/>
          <w:szCs w:val="24"/>
        </w:rPr>
        <w:t>Respondents</w:t>
      </w:r>
      <w:r w:rsidR="00AC5A30" w:rsidRPr="000F006C">
        <w:rPr>
          <w:rFonts w:ascii="Arial" w:hAnsi="Arial" w:cs="Arial"/>
          <w:sz w:val="24"/>
          <w:szCs w:val="24"/>
        </w:rPr>
        <w:t xml:space="preserve"> who had never worked for the police had quite a varied response to this question with a minimum of 3 people </w:t>
      </w:r>
      <w:r w:rsidR="00FE4B52" w:rsidRPr="000F006C">
        <w:rPr>
          <w:rFonts w:ascii="Arial" w:hAnsi="Arial" w:cs="Arial"/>
          <w:sz w:val="24"/>
          <w:szCs w:val="24"/>
        </w:rPr>
        <w:t xml:space="preserve">and maximum of 8 voting in each level of agreement category. However, </w:t>
      </w:r>
      <w:r w:rsidR="00207ECD" w:rsidRPr="000F006C">
        <w:rPr>
          <w:rFonts w:ascii="Arial" w:hAnsi="Arial" w:cs="Arial"/>
          <w:sz w:val="24"/>
          <w:szCs w:val="24"/>
        </w:rPr>
        <w:t>those</w:t>
      </w:r>
      <w:r w:rsidR="00FE4B52" w:rsidRPr="000F006C">
        <w:rPr>
          <w:rFonts w:ascii="Arial" w:hAnsi="Arial" w:cs="Arial"/>
          <w:sz w:val="24"/>
          <w:szCs w:val="24"/>
        </w:rPr>
        <w:t xml:space="preserve"> who highlighted themselves as police employees either agreed or strongly agreed with the statement. No police staff were unsure or disagreed that stop and search is a critical tool to make communities safer.</w:t>
      </w:r>
    </w:p>
    <w:p w14:paraId="48C11EC2" w14:textId="2B1EAAC7" w:rsidR="003A0CF6" w:rsidRPr="000F006C" w:rsidRDefault="003A0CF6">
      <w:pPr>
        <w:rPr>
          <w:rFonts w:ascii="Arial" w:hAnsi="Arial" w:cs="Arial"/>
          <w:sz w:val="24"/>
          <w:szCs w:val="24"/>
        </w:rPr>
      </w:pPr>
      <w:r w:rsidRPr="000F006C">
        <w:rPr>
          <w:rFonts w:ascii="Arial" w:hAnsi="Arial" w:cs="Arial"/>
          <w:sz w:val="24"/>
          <w:szCs w:val="24"/>
        </w:rPr>
        <w:t>Mulaphong and Cheurprakobkit conducted a study to determine whether police stop and searches made people feel safe (2021). They concluded that stop and searches did make White people feel safer, however those from ethnic minority backgrounds had a more varied opinion on stop and searches. In the present study, the majority of participants identified themselves as being white or Caucasian</w:t>
      </w:r>
      <w:r w:rsidR="00283DD5" w:rsidRPr="000F006C">
        <w:rPr>
          <w:rFonts w:ascii="Arial" w:hAnsi="Arial" w:cs="Arial"/>
          <w:sz w:val="24"/>
          <w:szCs w:val="24"/>
        </w:rPr>
        <w:t xml:space="preserve"> (81.03%). Additionally, 77.58% of the participants in the study either agreed or strongly </w:t>
      </w:r>
      <w:r w:rsidR="00283DD5" w:rsidRPr="000F006C">
        <w:rPr>
          <w:rFonts w:ascii="Arial" w:hAnsi="Arial" w:cs="Arial"/>
          <w:sz w:val="24"/>
          <w:szCs w:val="24"/>
        </w:rPr>
        <w:lastRenderedPageBreak/>
        <w:t xml:space="preserve">agreed with the idea that the police power to stop and search is crucial. The high percentage of white people in this study could explain why so many people felt stop and search is important. </w:t>
      </w:r>
    </w:p>
    <w:p w14:paraId="259526E8" w14:textId="750A15E3" w:rsidR="003A0CF6" w:rsidRPr="000F006C" w:rsidRDefault="003A0CF6" w:rsidP="003A0CF6">
      <w:pPr>
        <w:jc w:val="center"/>
        <w:rPr>
          <w:rFonts w:ascii="Arial" w:hAnsi="Arial" w:cs="Arial"/>
          <w:noProof/>
          <w:sz w:val="24"/>
          <w:szCs w:val="24"/>
        </w:rPr>
      </w:pPr>
      <w:r w:rsidRPr="000F006C">
        <w:rPr>
          <w:rFonts w:ascii="Arial" w:hAnsi="Arial" w:cs="Arial"/>
          <w:noProof/>
          <w:sz w:val="24"/>
          <w:szCs w:val="24"/>
        </w:rPr>
        <w:drawing>
          <wp:inline distT="0" distB="0" distL="0" distR="0" wp14:anchorId="5C8735F1" wp14:editId="2144DB22">
            <wp:extent cx="5203551" cy="330451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7048" cy="3313087"/>
                    </a:xfrm>
                    <a:prstGeom prst="rect">
                      <a:avLst/>
                    </a:prstGeom>
                    <a:noFill/>
                  </pic:spPr>
                </pic:pic>
              </a:graphicData>
            </a:graphic>
          </wp:inline>
        </w:drawing>
      </w:r>
    </w:p>
    <w:p w14:paraId="59EE1342" w14:textId="64838BC0" w:rsidR="00AC5A30" w:rsidRPr="000F006C" w:rsidRDefault="00FE4B52">
      <w:pPr>
        <w:rPr>
          <w:rFonts w:ascii="Arial" w:hAnsi="Arial" w:cs="Arial"/>
          <w:sz w:val="24"/>
          <w:szCs w:val="24"/>
        </w:rPr>
      </w:pPr>
      <w:r w:rsidRPr="000F006C">
        <w:rPr>
          <w:rFonts w:ascii="Arial" w:hAnsi="Arial" w:cs="Arial"/>
          <w:b/>
          <w:bCs/>
          <w:sz w:val="24"/>
          <w:szCs w:val="24"/>
        </w:rPr>
        <w:t xml:space="preserve">Figure 7: </w:t>
      </w:r>
      <w:r w:rsidRPr="000F006C">
        <w:rPr>
          <w:rFonts w:ascii="Arial" w:hAnsi="Arial" w:cs="Arial"/>
          <w:sz w:val="24"/>
          <w:szCs w:val="24"/>
        </w:rPr>
        <w:t xml:space="preserve">A bar chart to show to what extent those who work for the police and those who do not agree with the statement “the police power to stop and search is a critical tool to reduce crime and make communities safer”. </w:t>
      </w:r>
    </w:p>
    <w:p w14:paraId="418C93F5" w14:textId="59AF9316" w:rsidR="00525DF1" w:rsidRPr="000F006C" w:rsidRDefault="00207ECD">
      <w:pPr>
        <w:rPr>
          <w:rFonts w:ascii="Arial" w:hAnsi="Arial" w:cs="Arial"/>
          <w:sz w:val="24"/>
          <w:szCs w:val="24"/>
        </w:rPr>
      </w:pPr>
      <w:r w:rsidRPr="000F006C">
        <w:rPr>
          <w:rFonts w:ascii="Arial" w:hAnsi="Arial" w:cs="Arial"/>
          <w:noProof/>
          <w:sz w:val="24"/>
          <w:szCs w:val="24"/>
        </w:rPr>
        <w:drawing>
          <wp:anchor distT="0" distB="0" distL="114300" distR="114300" simplePos="0" relativeHeight="251664384" behindDoc="0" locked="0" layoutInCell="1" allowOverlap="1" wp14:anchorId="2DB4B112" wp14:editId="7E7F56F4">
            <wp:simplePos x="0" y="0"/>
            <wp:positionH relativeFrom="margin">
              <wp:posOffset>353060</wp:posOffset>
            </wp:positionH>
            <wp:positionV relativeFrom="paragraph">
              <wp:posOffset>2516505</wp:posOffset>
            </wp:positionV>
            <wp:extent cx="5006340" cy="2766695"/>
            <wp:effectExtent l="0" t="0" r="381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06340" cy="2766695"/>
                    </a:xfrm>
                    <a:prstGeom prst="rect">
                      <a:avLst/>
                    </a:prstGeom>
                    <a:noFill/>
                  </pic:spPr>
                </pic:pic>
              </a:graphicData>
            </a:graphic>
            <wp14:sizeRelH relativeFrom="margin">
              <wp14:pctWidth>0</wp14:pctWidth>
            </wp14:sizeRelH>
            <wp14:sizeRelV relativeFrom="margin">
              <wp14:pctHeight>0</wp14:pctHeight>
            </wp14:sizeRelV>
          </wp:anchor>
        </w:drawing>
      </w:r>
      <w:r w:rsidR="00FE4B52" w:rsidRPr="000F006C">
        <w:rPr>
          <w:rFonts w:ascii="Arial" w:hAnsi="Arial" w:cs="Arial"/>
          <w:sz w:val="24"/>
          <w:szCs w:val="24"/>
        </w:rPr>
        <w:t xml:space="preserve">The third statement was “The current setup should continue as long as the police follow the law and treat people with respect when conducting stops and searches.” Figure 8 shows the results to this. </w:t>
      </w:r>
      <w:r w:rsidR="000E4B99" w:rsidRPr="000F006C">
        <w:rPr>
          <w:rFonts w:ascii="Arial" w:hAnsi="Arial" w:cs="Arial"/>
          <w:sz w:val="24"/>
          <w:szCs w:val="24"/>
        </w:rPr>
        <w:t xml:space="preserve">Again, </w:t>
      </w:r>
      <w:r w:rsidRPr="000F006C">
        <w:rPr>
          <w:rFonts w:ascii="Arial" w:hAnsi="Arial" w:cs="Arial"/>
          <w:sz w:val="24"/>
          <w:szCs w:val="24"/>
        </w:rPr>
        <w:t>police</w:t>
      </w:r>
      <w:r w:rsidR="000E4B99" w:rsidRPr="000F006C">
        <w:rPr>
          <w:rFonts w:ascii="Arial" w:hAnsi="Arial" w:cs="Arial"/>
          <w:sz w:val="24"/>
          <w:szCs w:val="24"/>
        </w:rPr>
        <w:t xml:space="preserve"> staff are happy with the current arrangements for stop and searches, with almost all of them (22 people) voting strongly agree to this statement and the remaining 2 police staff agreeing with the statement. Whilst most non</w:t>
      </w:r>
      <w:r>
        <w:rPr>
          <w:rFonts w:ascii="Arial" w:hAnsi="Arial" w:cs="Arial"/>
          <w:sz w:val="24"/>
          <w:szCs w:val="24"/>
        </w:rPr>
        <w:t>-</w:t>
      </w:r>
      <w:r w:rsidR="000E4B99" w:rsidRPr="000F006C">
        <w:rPr>
          <w:rFonts w:ascii="Arial" w:hAnsi="Arial" w:cs="Arial"/>
          <w:sz w:val="24"/>
          <w:szCs w:val="24"/>
        </w:rPr>
        <w:t>police staff did agree with this statement, there were still some who disagreed (4 people) and strongly disagreed (4 people).</w:t>
      </w:r>
      <w:r w:rsidR="003A0CF6" w:rsidRPr="000F006C">
        <w:rPr>
          <w:rFonts w:ascii="Arial" w:hAnsi="Arial" w:cs="Arial"/>
          <w:sz w:val="24"/>
          <w:szCs w:val="24"/>
        </w:rPr>
        <w:t xml:space="preserve"> </w:t>
      </w:r>
      <w:r w:rsidR="00283DD5" w:rsidRPr="000F006C">
        <w:rPr>
          <w:rFonts w:ascii="Arial" w:hAnsi="Arial" w:cs="Arial"/>
          <w:sz w:val="24"/>
          <w:szCs w:val="24"/>
        </w:rPr>
        <w:t>Bradford and Tiratelli concluded similar</w:t>
      </w:r>
      <w:r>
        <w:rPr>
          <w:rFonts w:ascii="Arial" w:hAnsi="Arial" w:cs="Arial"/>
          <w:sz w:val="24"/>
          <w:szCs w:val="24"/>
        </w:rPr>
        <w:t xml:space="preserve">ly </w:t>
      </w:r>
      <w:r w:rsidR="00283DD5" w:rsidRPr="000F006C">
        <w:rPr>
          <w:rFonts w:ascii="Arial" w:hAnsi="Arial" w:cs="Arial"/>
          <w:sz w:val="24"/>
          <w:szCs w:val="24"/>
        </w:rPr>
        <w:t xml:space="preserve">as they determined that police staff felt stop and searches are currently conducted fairly and are an effective tool to prevent and deter crime (2019). Additionally, Maillard and Zagrodski (2021) also determined that members of law enforcement agencies did not feel ethnic minorities were targeted and that police stops and searches in France were carried out in </w:t>
      </w:r>
      <w:r w:rsidR="00283DD5" w:rsidRPr="000F006C">
        <w:rPr>
          <w:rFonts w:ascii="Arial" w:hAnsi="Arial" w:cs="Arial"/>
          <w:sz w:val="24"/>
          <w:szCs w:val="24"/>
        </w:rPr>
        <w:lastRenderedPageBreak/>
        <w:t xml:space="preserve">line with the law. These pieces of literature are therefore in line with the results from the present study. </w:t>
      </w:r>
    </w:p>
    <w:p w14:paraId="1F5E22C1" w14:textId="322839F2" w:rsidR="00283DD5" w:rsidRPr="000F006C" w:rsidRDefault="00283DD5" w:rsidP="00283DD5">
      <w:pPr>
        <w:rPr>
          <w:rFonts w:ascii="Arial" w:hAnsi="Arial" w:cs="Arial"/>
          <w:sz w:val="24"/>
          <w:szCs w:val="24"/>
        </w:rPr>
      </w:pPr>
      <w:r w:rsidRPr="000F006C">
        <w:rPr>
          <w:rFonts w:ascii="Arial" w:hAnsi="Arial" w:cs="Arial"/>
          <w:b/>
          <w:bCs/>
          <w:sz w:val="24"/>
          <w:szCs w:val="24"/>
        </w:rPr>
        <w:t xml:space="preserve">Figure 8: </w:t>
      </w:r>
      <w:r w:rsidRPr="000F006C">
        <w:rPr>
          <w:rFonts w:ascii="Arial" w:hAnsi="Arial" w:cs="Arial"/>
          <w:sz w:val="24"/>
          <w:szCs w:val="24"/>
        </w:rPr>
        <w:t>A bar chart to show to what extent those who work for the police and those who do not agree with the statement “The current setup should continue as long as the police follow the law and treat people with respect when conducting stops and searches.”</w:t>
      </w:r>
    </w:p>
    <w:p w14:paraId="4C43B8D4" w14:textId="5D167488" w:rsidR="00A66A10" w:rsidRPr="000F006C" w:rsidRDefault="00A66A10" w:rsidP="00283DD5">
      <w:pPr>
        <w:rPr>
          <w:rFonts w:ascii="Arial" w:hAnsi="Arial" w:cs="Arial"/>
          <w:sz w:val="24"/>
          <w:szCs w:val="24"/>
        </w:rPr>
      </w:pPr>
    </w:p>
    <w:p w14:paraId="4181653D" w14:textId="1E2C5E33" w:rsidR="00A66A10" w:rsidRPr="000F006C" w:rsidRDefault="00A66A10" w:rsidP="00283DD5">
      <w:pPr>
        <w:rPr>
          <w:rFonts w:ascii="Arial" w:hAnsi="Arial" w:cs="Arial"/>
          <w:sz w:val="24"/>
          <w:szCs w:val="24"/>
        </w:rPr>
      </w:pPr>
      <w:r w:rsidRPr="000F006C">
        <w:rPr>
          <w:rFonts w:ascii="Arial" w:hAnsi="Arial" w:cs="Arial"/>
          <w:sz w:val="24"/>
          <w:szCs w:val="24"/>
        </w:rPr>
        <w:t>4.</w:t>
      </w:r>
      <w:r w:rsidR="00FB5472" w:rsidRPr="000F006C">
        <w:rPr>
          <w:rFonts w:ascii="Arial" w:hAnsi="Arial" w:cs="Arial"/>
          <w:sz w:val="24"/>
          <w:szCs w:val="24"/>
        </w:rPr>
        <w:t>5</w:t>
      </w:r>
      <w:r w:rsidRPr="000F006C">
        <w:rPr>
          <w:rFonts w:ascii="Arial" w:hAnsi="Arial" w:cs="Arial"/>
          <w:sz w:val="24"/>
          <w:szCs w:val="24"/>
        </w:rPr>
        <w:t xml:space="preserve"> Conclusion</w:t>
      </w:r>
    </w:p>
    <w:p w14:paraId="6E73119B" w14:textId="783A8CDC" w:rsidR="00FE4B52" w:rsidRDefault="00FB5472">
      <w:pPr>
        <w:rPr>
          <w:rFonts w:ascii="Arial" w:hAnsi="Arial" w:cs="Arial"/>
          <w:sz w:val="24"/>
          <w:szCs w:val="24"/>
        </w:rPr>
      </w:pPr>
      <w:r w:rsidRPr="000F006C">
        <w:rPr>
          <w:rFonts w:ascii="Arial" w:hAnsi="Arial" w:cs="Arial"/>
          <w:sz w:val="24"/>
          <w:szCs w:val="24"/>
        </w:rPr>
        <w:t>Through analysis of responses to the questionnaire in the present study there are few key conclusions to be drawn. Firstly, despite other literature available, the present study found no association between ethnic background and experience of being stopped and searched</w:t>
      </w:r>
      <w:r w:rsidR="000F006C" w:rsidRPr="000F006C">
        <w:rPr>
          <w:rFonts w:ascii="Arial" w:hAnsi="Arial" w:cs="Arial"/>
          <w:sz w:val="24"/>
          <w:szCs w:val="24"/>
        </w:rPr>
        <w:t xml:space="preserve">. </w:t>
      </w:r>
      <w:r w:rsidR="0019119B" w:rsidRPr="000F006C">
        <w:rPr>
          <w:rFonts w:ascii="Arial" w:hAnsi="Arial" w:cs="Arial"/>
          <w:sz w:val="24"/>
          <w:szCs w:val="24"/>
        </w:rPr>
        <w:t xml:space="preserve">Furthermore, whilst there was a large variance in how ethnic minorities felt about stop and search, white or Caucasian people largely had </w:t>
      </w:r>
      <w:r w:rsidR="000F006C" w:rsidRPr="000F006C">
        <w:rPr>
          <w:rFonts w:ascii="Arial" w:hAnsi="Arial" w:cs="Arial"/>
          <w:sz w:val="24"/>
          <w:szCs w:val="24"/>
        </w:rPr>
        <w:t>optimistic</w:t>
      </w:r>
      <w:r w:rsidR="0019119B" w:rsidRPr="000F006C">
        <w:rPr>
          <w:rFonts w:ascii="Arial" w:hAnsi="Arial" w:cs="Arial"/>
          <w:sz w:val="24"/>
          <w:szCs w:val="24"/>
        </w:rPr>
        <w:t xml:space="preserve"> opinions on current police stop and searches. Similarly, police employees in this survey all </w:t>
      </w:r>
      <w:r w:rsidR="000F006C" w:rsidRPr="000F006C">
        <w:rPr>
          <w:rFonts w:ascii="Arial" w:hAnsi="Arial" w:cs="Arial"/>
          <w:sz w:val="24"/>
          <w:szCs w:val="24"/>
        </w:rPr>
        <w:t>felt positively about current stop and search practices and success</w:t>
      </w:r>
      <w:r w:rsidR="00207ECD">
        <w:rPr>
          <w:rFonts w:ascii="Arial" w:hAnsi="Arial" w:cs="Arial"/>
          <w:sz w:val="24"/>
          <w:szCs w:val="24"/>
        </w:rPr>
        <w:t>es</w:t>
      </w:r>
      <w:r w:rsidR="000F006C" w:rsidRPr="000F006C">
        <w:rPr>
          <w:rFonts w:ascii="Arial" w:hAnsi="Arial" w:cs="Arial"/>
          <w:sz w:val="24"/>
          <w:szCs w:val="24"/>
        </w:rPr>
        <w:t xml:space="preserve">. Again, there was some variation in opinions from those who did not work for the police, although </w:t>
      </w:r>
      <w:r w:rsidR="00207ECD">
        <w:rPr>
          <w:rFonts w:ascii="Arial" w:hAnsi="Arial" w:cs="Arial"/>
          <w:sz w:val="24"/>
          <w:szCs w:val="24"/>
        </w:rPr>
        <w:t>they mostly</w:t>
      </w:r>
      <w:r w:rsidR="000F006C" w:rsidRPr="000F006C">
        <w:rPr>
          <w:rFonts w:ascii="Arial" w:hAnsi="Arial" w:cs="Arial"/>
          <w:sz w:val="24"/>
          <w:szCs w:val="24"/>
        </w:rPr>
        <w:t xml:space="preserve"> agreed stop and search </w:t>
      </w:r>
      <w:r w:rsidR="00207ECD">
        <w:rPr>
          <w:rFonts w:ascii="Arial" w:hAnsi="Arial" w:cs="Arial"/>
          <w:sz w:val="24"/>
          <w:szCs w:val="24"/>
        </w:rPr>
        <w:t>is</w:t>
      </w:r>
      <w:r w:rsidR="000F006C" w:rsidRPr="000F006C">
        <w:rPr>
          <w:rFonts w:ascii="Arial" w:hAnsi="Arial" w:cs="Arial"/>
          <w:sz w:val="24"/>
          <w:szCs w:val="24"/>
        </w:rPr>
        <w:t xml:space="preserve"> successful and necessary. However, the small </w:t>
      </w:r>
      <w:r w:rsidR="00207ECD">
        <w:rPr>
          <w:rFonts w:ascii="Arial" w:hAnsi="Arial" w:cs="Arial"/>
          <w:sz w:val="24"/>
          <w:szCs w:val="24"/>
        </w:rPr>
        <w:t xml:space="preserve">sample </w:t>
      </w:r>
      <w:r w:rsidR="000F006C" w:rsidRPr="000F006C">
        <w:rPr>
          <w:rFonts w:ascii="Arial" w:hAnsi="Arial" w:cs="Arial"/>
          <w:sz w:val="24"/>
          <w:szCs w:val="24"/>
        </w:rPr>
        <w:t xml:space="preserve">size in this study and the very limited number of participants who identified as an ethnic minority does limit the results and </w:t>
      </w:r>
      <w:r w:rsidR="00207ECD">
        <w:rPr>
          <w:rFonts w:ascii="Arial" w:hAnsi="Arial" w:cs="Arial"/>
          <w:sz w:val="24"/>
          <w:szCs w:val="24"/>
        </w:rPr>
        <w:t xml:space="preserve">therefore </w:t>
      </w:r>
      <w:r w:rsidR="000F006C" w:rsidRPr="000F006C">
        <w:rPr>
          <w:rFonts w:ascii="Arial" w:hAnsi="Arial" w:cs="Arial"/>
          <w:sz w:val="24"/>
          <w:szCs w:val="24"/>
        </w:rPr>
        <w:t xml:space="preserve">might not be a true representation of </w:t>
      </w:r>
      <w:r w:rsidR="00207ECD">
        <w:rPr>
          <w:rFonts w:ascii="Arial" w:hAnsi="Arial" w:cs="Arial"/>
          <w:sz w:val="24"/>
          <w:szCs w:val="24"/>
        </w:rPr>
        <w:t>the UK.</w:t>
      </w:r>
      <w:r w:rsidR="000F006C" w:rsidRPr="000F006C">
        <w:rPr>
          <w:rFonts w:ascii="Arial" w:hAnsi="Arial" w:cs="Arial"/>
          <w:sz w:val="24"/>
          <w:szCs w:val="24"/>
        </w:rPr>
        <w:t xml:space="preserve"> </w:t>
      </w:r>
    </w:p>
    <w:p w14:paraId="793ACD87" w14:textId="4FA71107" w:rsidR="00207ECD" w:rsidRDefault="00207ECD">
      <w:pPr>
        <w:rPr>
          <w:rFonts w:ascii="Arial" w:hAnsi="Arial" w:cs="Arial"/>
          <w:sz w:val="24"/>
          <w:szCs w:val="24"/>
        </w:rPr>
      </w:pPr>
      <w:r>
        <w:rPr>
          <w:rFonts w:ascii="Arial" w:hAnsi="Arial" w:cs="Arial"/>
          <w:sz w:val="24"/>
          <w:szCs w:val="24"/>
        </w:rPr>
        <w:t>Words: 2489</w:t>
      </w:r>
    </w:p>
    <w:p w14:paraId="45A3762C" w14:textId="2AF95346" w:rsidR="00207ECD" w:rsidRDefault="00207ECD">
      <w:pPr>
        <w:rPr>
          <w:rFonts w:ascii="Arial" w:hAnsi="Arial" w:cs="Arial"/>
          <w:sz w:val="24"/>
          <w:szCs w:val="24"/>
        </w:rPr>
      </w:pPr>
    </w:p>
    <w:p w14:paraId="39FC5D60" w14:textId="21970784" w:rsidR="00207ECD" w:rsidRDefault="00207ECD">
      <w:pPr>
        <w:rPr>
          <w:rFonts w:ascii="Arial" w:hAnsi="Arial" w:cs="Arial"/>
          <w:sz w:val="24"/>
          <w:szCs w:val="24"/>
        </w:rPr>
      </w:pPr>
    </w:p>
    <w:p w14:paraId="3A080C0D" w14:textId="61C311EE" w:rsidR="00207ECD" w:rsidRDefault="00207ECD">
      <w:pPr>
        <w:rPr>
          <w:rFonts w:ascii="Arial" w:hAnsi="Arial" w:cs="Arial"/>
          <w:sz w:val="24"/>
          <w:szCs w:val="24"/>
        </w:rPr>
      </w:pPr>
    </w:p>
    <w:p w14:paraId="1393D50B" w14:textId="2960CAF5" w:rsidR="00207ECD" w:rsidRDefault="00207ECD">
      <w:pPr>
        <w:rPr>
          <w:rFonts w:ascii="Arial" w:hAnsi="Arial" w:cs="Arial"/>
          <w:sz w:val="24"/>
          <w:szCs w:val="24"/>
        </w:rPr>
      </w:pPr>
    </w:p>
    <w:p w14:paraId="0156E92E" w14:textId="7E3C4AD2" w:rsidR="00207ECD" w:rsidRDefault="00207ECD">
      <w:pPr>
        <w:rPr>
          <w:rFonts w:ascii="Arial" w:hAnsi="Arial" w:cs="Arial"/>
          <w:sz w:val="24"/>
          <w:szCs w:val="24"/>
        </w:rPr>
      </w:pPr>
    </w:p>
    <w:p w14:paraId="6A0F5492" w14:textId="692C5B33" w:rsidR="00207ECD" w:rsidRDefault="00207ECD">
      <w:pPr>
        <w:rPr>
          <w:rFonts w:ascii="Arial" w:hAnsi="Arial" w:cs="Arial"/>
          <w:sz w:val="24"/>
          <w:szCs w:val="24"/>
        </w:rPr>
      </w:pPr>
    </w:p>
    <w:p w14:paraId="65B39E86" w14:textId="36D56335" w:rsidR="00207ECD" w:rsidRDefault="00207ECD">
      <w:pPr>
        <w:rPr>
          <w:rFonts w:ascii="Arial" w:hAnsi="Arial" w:cs="Arial"/>
          <w:sz w:val="24"/>
          <w:szCs w:val="24"/>
        </w:rPr>
      </w:pPr>
    </w:p>
    <w:p w14:paraId="334BAAA4" w14:textId="78DE2CDE" w:rsidR="00207ECD" w:rsidRDefault="00207ECD">
      <w:pPr>
        <w:rPr>
          <w:rFonts w:ascii="Arial" w:hAnsi="Arial" w:cs="Arial"/>
          <w:sz w:val="24"/>
          <w:szCs w:val="24"/>
        </w:rPr>
      </w:pPr>
    </w:p>
    <w:p w14:paraId="7E6C31F0" w14:textId="17C4B69B" w:rsidR="00207ECD" w:rsidRDefault="00207ECD">
      <w:pPr>
        <w:rPr>
          <w:rFonts w:ascii="Arial" w:hAnsi="Arial" w:cs="Arial"/>
          <w:sz w:val="24"/>
          <w:szCs w:val="24"/>
        </w:rPr>
      </w:pPr>
    </w:p>
    <w:p w14:paraId="709E19DE" w14:textId="7C535760" w:rsidR="00207ECD" w:rsidRDefault="00207ECD">
      <w:pPr>
        <w:rPr>
          <w:rFonts w:ascii="Arial" w:hAnsi="Arial" w:cs="Arial"/>
          <w:sz w:val="24"/>
          <w:szCs w:val="24"/>
        </w:rPr>
      </w:pPr>
    </w:p>
    <w:p w14:paraId="244BF649" w14:textId="11342477" w:rsidR="00207ECD" w:rsidRDefault="00207ECD">
      <w:pPr>
        <w:rPr>
          <w:rFonts w:ascii="Arial" w:hAnsi="Arial" w:cs="Arial"/>
          <w:sz w:val="24"/>
          <w:szCs w:val="24"/>
        </w:rPr>
      </w:pPr>
    </w:p>
    <w:p w14:paraId="1867A9D2" w14:textId="5BEAA6CB" w:rsidR="00207ECD" w:rsidRDefault="00207ECD">
      <w:pPr>
        <w:rPr>
          <w:rFonts w:ascii="Arial" w:hAnsi="Arial" w:cs="Arial"/>
          <w:sz w:val="24"/>
          <w:szCs w:val="24"/>
        </w:rPr>
      </w:pPr>
    </w:p>
    <w:p w14:paraId="540D9ADA" w14:textId="28FA869F" w:rsidR="00207ECD" w:rsidRDefault="00207ECD">
      <w:pPr>
        <w:rPr>
          <w:rFonts w:ascii="Arial" w:hAnsi="Arial" w:cs="Arial"/>
          <w:sz w:val="24"/>
          <w:szCs w:val="24"/>
        </w:rPr>
      </w:pPr>
    </w:p>
    <w:p w14:paraId="2E0B4B0B" w14:textId="024AB134" w:rsidR="00207ECD" w:rsidRDefault="00207ECD">
      <w:pPr>
        <w:rPr>
          <w:rFonts w:ascii="Arial" w:hAnsi="Arial" w:cs="Arial"/>
          <w:sz w:val="24"/>
          <w:szCs w:val="24"/>
        </w:rPr>
      </w:pPr>
    </w:p>
    <w:p w14:paraId="067CC0F5" w14:textId="7B0318CC" w:rsidR="00207ECD" w:rsidRDefault="00207ECD">
      <w:pPr>
        <w:rPr>
          <w:rFonts w:ascii="Arial" w:hAnsi="Arial" w:cs="Arial"/>
          <w:sz w:val="24"/>
          <w:szCs w:val="24"/>
        </w:rPr>
      </w:pPr>
    </w:p>
    <w:p w14:paraId="40DB37DF" w14:textId="34FB349D" w:rsidR="00207ECD" w:rsidRDefault="00207ECD">
      <w:pPr>
        <w:rPr>
          <w:rFonts w:ascii="Arial" w:hAnsi="Arial" w:cs="Arial"/>
          <w:sz w:val="24"/>
          <w:szCs w:val="24"/>
        </w:rPr>
      </w:pPr>
    </w:p>
    <w:p w14:paraId="241E3345" w14:textId="35A19570" w:rsidR="00207ECD" w:rsidRDefault="00207ECD">
      <w:pPr>
        <w:rPr>
          <w:rFonts w:ascii="Arial" w:hAnsi="Arial" w:cs="Arial"/>
          <w:sz w:val="24"/>
          <w:szCs w:val="24"/>
        </w:rPr>
      </w:pPr>
    </w:p>
    <w:p w14:paraId="12EECC72" w14:textId="6E25F453" w:rsidR="00207ECD" w:rsidRDefault="00207ECD">
      <w:pPr>
        <w:rPr>
          <w:rFonts w:ascii="Arial" w:hAnsi="Arial" w:cs="Arial"/>
          <w:sz w:val="24"/>
          <w:szCs w:val="24"/>
        </w:rPr>
      </w:pPr>
    </w:p>
    <w:p w14:paraId="411AF5DC" w14:textId="4256CD5E" w:rsidR="00207ECD" w:rsidRDefault="00207ECD">
      <w:pPr>
        <w:rPr>
          <w:rFonts w:ascii="Arial" w:hAnsi="Arial" w:cs="Arial"/>
          <w:sz w:val="24"/>
          <w:szCs w:val="24"/>
        </w:rPr>
      </w:pPr>
    </w:p>
    <w:p w14:paraId="17115DD3" w14:textId="104936DB" w:rsidR="00207ECD" w:rsidRDefault="00207ECD">
      <w:pPr>
        <w:rPr>
          <w:rFonts w:ascii="Arial" w:hAnsi="Arial" w:cs="Arial"/>
          <w:sz w:val="24"/>
          <w:szCs w:val="24"/>
        </w:rPr>
      </w:pPr>
    </w:p>
    <w:p w14:paraId="63CA22CF" w14:textId="5CA64254" w:rsidR="00207ECD" w:rsidRDefault="00207ECD">
      <w:pPr>
        <w:rPr>
          <w:rFonts w:ascii="Arial" w:hAnsi="Arial" w:cs="Arial"/>
          <w:sz w:val="24"/>
          <w:szCs w:val="24"/>
        </w:rPr>
      </w:pPr>
    </w:p>
    <w:p w14:paraId="714B7644" w14:textId="7705022A" w:rsidR="00207ECD" w:rsidRDefault="00207ECD">
      <w:pPr>
        <w:rPr>
          <w:rFonts w:ascii="Arial" w:hAnsi="Arial" w:cs="Arial"/>
          <w:sz w:val="24"/>
          <w:szCs w:val="24"/>
        </w:rPr>
      </w:pPr>
    </w:p>
    <w:p w14:paraId="16310204" w14:textId="7127178F" w:rsidR="00207ECD" w:rsidRDefault="00207ECD">
      <w:pPr>
        <w:rPr>
          <w:rFonts w:ascii="Arial" w:hAnsi="Arial" w:cs="Arial"/>
          <w:sz w:val="24"/>
          <w:szCs w:val="24"/>
        </w:rPr>
      </w:pPr>
    </w:p>
    <w:p w14:paraId="03BFCD6D" w14:textId="70388777" w:rsidR="00207ECD" w:rsidRDefault="00207ECD">
      <w:pPr>
        <w:rPr>
          <w:rFonts w:ascii="Arial" w:hAnsi="Arial" w:cs="Arial"/>
          <w:sz w:val="24"/>
          <w:szCs w:val="24"/>
        </w:rPr>
      </w:pPr>
    </w:p>
    <w:p w14:paraId="43B1DB43" w14:textId="77777777" w:rsidR="00207ECD" w:rsidRPr="000F006C" w:rsidRDefault="00207ECD">
      <w:pPr>
        <w:rPr>
          <w:rFonts w:ascii="Arial" w:hAnsi="Arial" w:cs="Arial"/>
          <w:sz w:val="24"/>
          <w:szCs w:val="24"/>
        </w:rPr>
      </w:pPr>
    </w:p>
    <w:p w14:paraId="2F69A557" w14:textId="6B9A48CF" w:rsidR="00FE4B52" w:rsidRPr="000F006C" w:rsidRDefault="00FE4B52">
      <w:pPr>
        <w:rPr>
          <w:rFonts w:ascii="Arial" w:hAnsi="Arial" w:cs="Arial"/>
          <w:sz w:val="24"/>
          <w:szCs w:val="24"/>
        </w:rPr>
      </w:pPr>
    </w:p>
    <w:p w14:paraId="44806AA0" w14:textId="3F952CB1" w:rsidR="00525DF1" w:rsidRPr="000F006C" w:rsidRDefault="00525DF1">
      <w:pPr>
        <w:rPr>
          <w:rFonts w:ascii="Arial" w:hAnsi="Arial" w:cs="Arial"/>
          <w:sz w:val="24"/>
          <w:szCs w:val="24"/>
        </w:rPr>
      </w:pPr>
    </w:p>
    <w:p w14:paraId="15F66BD7" w14:textId="2993DFDD" w:rsidR="009D726B" w:rsidRPr="000F006C" w:rsidRDefault="009D726B">
      <w:pPr>
        <w:rPr>
          <w:rFonts w:ascii="Arial" w:hAnsi="Arial" w:cs="Arial"/>
          <w:sz w:val="24"/>
          <w:szCs w:val="24"/>
        </w:rPr>
      </w:pPr>
    </w:p>
    <w:p w14:paraId="28FFE313" w14:textId="1B1CC4E5" w:rsidR="009D726B" w:rsidRPr="000F006C" w:rsidRDefault="009D726B">
      <w:pPr>
        <w:rPr>
          <w:rFonts w:ascii="Arial" w:hAnsi="Arial" w:cs="Arial"/>
          <w:sz w:val="24"/>
          <w:szCs w:val="24"/>
        </w:rPr>
      </w:pPr>
      <w:r w:rsidRPr="000F006C">
        <w:rPr>
          <w:rFonts w:ascii="Arial" w:hAnsi="Arial" w:cs="Arial"/>
          <w:sz w:val="24"/>
          <w:szCs w:val="24"/>
        </w:rPr>
        <w:t>References</w:t>
      </w:r>
    </w:p>
    <w:p w14:paraId="4C7663D2" w14:textId="0539BC48" w:rsidR="00E864A4" w:rsidRPr="000F006C" w:rsidRDefault="00E864A4">
      <w:pPr>
        <w:rPr>
          <w:rFonts w:ascii="Arial" w:hAnsi="Arial" w:cs="Arial"/>
          <w:color w:val="000000" w:themeColor="text1"/>
          <w:sz w:val="24"/>
          <w:szCs w:val="24"/>
        </w:rPr>
      </w:pPr>
      <w:r w:rsidRPr="000F006C">
        <w:rPr>
          <w:rFonts w:ascii="Arial" w:hAnsi="Arial" w:cs="Arial"/>
          <w:color w:val="000000" w:themeColor="text1"/>
          <w:sz w:val="24"/>
          <w:szCs w:val="24"/>
        </w:rPr>
        <w:t>Briggs, C.</w:t>
      </w:r>
      <w:r w:rsidR="00207ECD">
        <w:rPr>
          <w:rFonts w:ascii="Arial" w:hAnsi="Arial" w:cs="Arial"/>
          <w:color w:val="000000" w:themeColor="text1"/>
          <w:sz w:val="24"/>
          <w:szCs w:val="24"/>
        </w:rPr>
        <w:t xml:space="preserve">, </w:t>
      </w:r>
      <w:r w:rsidRPr="000F006C">
        <w:rPr>
          <w:rFonts w:ascii="Arial" w:hAnsi="Arial" w:cs="Arial"/>
          <w:color w:val="000000" w:themeColor="text1"/>
          <w:sz w:val="24"/>
          <w:szCs w:val="24"/>
        </w:rPr>
        <w:t>1995</w:t>
      </w:r>
      <w:r w:rsidR="00207ECD">
        <w:rPr>
          <w:rFonts w:ascii="Arial" w:hAnsi="Arial" w:cs="Arial"/>
          <w:color w:val="000000" w:themeColor="text1"/>
          <w:sz w:val="24"/>
          <w:szCs w:val="24"/>
        </w:rPr>
        <w:t>.</w:t>
      </w:r>
      <w:r w:rsidRPr="000F006C">
        <w:rPr>
          <w:rFonts w:ascii="Arial" w:hAnsi="Arial" w:cs="Arial"/>
          <w:color w:val="000000" w:themeColor="text1"/>
          <w:sz w:val="24"/>
          <w:szCs w:val="24"/>
        </w:rPr>
        <w:t xml:space="preserve"> ‘Policing Moss Side: A Probation Response’ Probation Journal 422: 62–6.</w:t>
      </w:r>
    </w:p>
    <w:p w14:paraId="3BA0BFD6" w14:textId="5D51097F" w:rsidR="00A66A10" w:rsidRPr="000F006C" w:rsidRDefault="00A66A10">
      <w:pPr>
        <w:rPr>
          <w:rFonts w:ascii="Arial" w:hAnsi="Arial" w:cs="Arial"/>
          <w:color w:val="222222"/>
          <w:sz w:val="24"/>
          <w:szCs w:val="24"/>
          <w:shd w:val="clear" w:color="auto" w:fill="FFFFFF"/>
        </w:rPr>
      </w:pPr>
      <w:r w:rsidRPr="000F006C">
        <w:rPr>
          <w:rFonts w:ascii="Arial" w:hAnsi="Arial" w:cs="Arial"/>
          <w:color w:val="222222"/>
          <w:sz w:val="24"/>
          <w:szCs w:val="24"/>
          <w:shd w:val="clear" w:color="auto" w:fill="FFFFFF"/>
        </w:rPr>
        <w:t>Bradford, B. and Tiratelli, M., 2019. Does stop and search reduce crime. </w:t>
      </w:r>
      <w:r w:rsidRPr="000F006C">
        <w:rPr>
          <w:rFonts w:ascii="Arial" w:hAnsi="Arial" w:cs="Arial"/>
          <w:i/>
          <w:iCs/>
          <w:color w:val="222222"/>
          <w:sz w:val="24"/>
          <w:szCs w:val="24"/>
          <w:shd w:val="clear" w:color="auto" w:fill="FFFFFF"/>
        </w:rPr>
        <w:t>UK Justice Policy Review</w:t>
      </w:r>
      <w:r w:rsidRPr="000F006C">
        <w:rPr>
          <w:rFonts w:ascii="Arial" w:hAnsi="Arial" w:cs="Arial"/>
          <w:color w:val="222222"/>
          <w:sz w:val="24"/>
          <w:szCs w:val="24"/>
          <w:shd w:val="clear" w:color="auto" w:fill="FFFFFF"/>
        </w:rPr>
        <w:t>, </w:t>
      </w:r>
      <w:r w:rsidRPr="00207ECD">
        <w:rPr>
          <w:rFonts w:ascii="Arial" w:hAnsi="Arial" w:cs="Arial"/>
          <w:color w:val="222222"/>
          <w:sz w:val="24"/>
          <w:szCs w:val="24"/>
          <w:shd w:val="clear" w:color="auto" w:fill="FFFFFF"/>
        </w:rPr>
        <w:t>4</w:t>
      </w:r>
      <w:r w:rsidRPr="000F006C">
        <w:rPr>
          <w:rFonts w:ascii="Arial" w:hAnsi="Arial" w:cs="Arial"/>
          <w:color w:val="222222"/>
          <w:sz w:val="24"/>
          <w:szCs w:val="24"/>
          <w:shd w:val="clear" w:color="auto" w:fill="FFFFFF"/>
        </w:rPr>
        <w:t>: 1-11.</w:t>
      </w:r>
    </w:p>
    <w:p w14:paraId="70C0C314" w14:textId="19357D12" w:rsidR="00A66A10" w:rsidRPr="00207ECD" w:rsidRDefault="00A66A10">
      <w:pPr>
        <w:rPr>
          <w:rFonts w:ascii="Arial" w:hAnsi="Arial" w:cs="Arial"/>
          <w:color w:val="222222"/>
          <w:sz w:val="24"/>
          <w:szCs w:val="24"/>
          <w:shd w:val="clear" w:color="auto" w:fill="FFFFFF"/>
        </w:rPr>
      </w:pPr>
      <w:r w:rsidRPr="000F006C">
        <w:rPr>
          <w:rFonts w:ascii="Arial" w:hAnsi="Arial" w:cs="Arial"/>
          <w:color w:val="222222"/>
          <w:sz w:val="24"/>
          <w:szCs w:val="24"/>
          <w:shd w:val="clear" w:color="auto" w:fill="FFFFFF"/>
        </w:rPr>
        <w:t>Cederman, L.E., Wimmer, A. and Min, B., 2010. Why do ethnic groups rebel? New data and analysis. </w:t>
      </w:r>
      <w:r w:rsidRPr="000F006C">
        <w:rPr>
          <w:rFonts w:ascii="Arial" w:hAnsi="Arial" w:cs="Arial"/>
          <w:i/>
          <w:iCs/>
          <w:color w:val="222222"/>
          <w:sz w:val="24"/>
          <w:szCs w:val="24"/>
          <w:shd w:val="clear" w:color="auto" w:fill="FFFFFF"/>
        </w:rPr>
        <w:t>World politics</w:t>
      </w:r>
      <w:r w:rsidRPr="000F006C">
        <w:rPr>
          <w:rFonts w:ascii="Arial" w:hAnsi="Arial" w:cs="Arial"/>
          <w:color w:val="222222"/>
          <w:sz w:val="24"/>
          <w:szCs w:val="24"/>
          <w:shd w:val="clear" w:color="auto" w:fill="FFFFFF"/>
        </w:rPr>
        <w:t>, </w:t>
      </w:r>
      <w:r w:rsidRPr="000F006C">
        <w:rPr>
          <w:rFonts w:ascii="Arial" w:hAnsi="Arial" w:cs="Arial"/>
          <w:i/>
          <w:iCs/>
          <w:color w:val="222222"/>
          <w:sz w:val="24"/>
          <w:szCs w:val="24"/>
          <w:shd w:val="clear" w:color="auto" w:fill="FFFFFF"/>
        </w:rPr>
        <w:t>62</w:t>
      </w:r>
      <w:r w:rsidRPr="000F006C">
        <w:rPr>
          <w:rFonts w:ascii="Arial" w:hAnsi="Arial" w:cs="Arial"/>
          <w:color w:val="222222"/>
          <w:sz w:val="24"/>
          <w:szCs w:val="24"/>
          <w:shd w:val="clear" w:color="auto" w:fill="FFFFFF"/>
        </w:rPr>
        <w:t>(1): 87-119.</w:t>
      </w:r>
    </w:p>
    <w:p w14:paraId="4E671A7A" w14:textId="4DBE091E" w:rsidR="00E864A4" w:rsidRPr="000F006C" w:rsidRDefault="00E864A4">
      <w:pPr>
        <w:rPr>
          <w:rFonts w:ascii="Arial" w:hAnsi="Arial" w:cs="Arial"/>
          <w:color w:val="000000" w:themeColor="text1"/>
          <w:sz w:val="24"/>
          <w:szCs w:val="24"/>
        </w:rPr>
      </w:pPr>
      <w:r w:rsidRPr="000F006C">
        <w:rPr>
          <w:rFonts w:ascii="Arial" w:hAnsi="Arial" w:cs="Arial"/>
          <w:color w:val="000000" w:themeColor="text1"/>
          <w:sz w:val="24"/>
          <w:szCs w:val="24"/>
        </w:rPr>
        <w:t>Home Office</w:t>
      </w:r>
      <w:r w:rsidR="00207ECD">
        <w:rPr>
          <w:rFonts w:ascii="Arial" w:hAnsi="Arial" w:cs="Arial"/>
          <w:color w:val="000000" w:themeColor="text1"/>
          <w:sz w:val="24"/>
          <w:szCs w:val="24"/>
        </w:rPr>
        <w:t xml:space="preserve">, </w:t>
      </w:r>
      <w:r w:rsidRPr="000F006C">
        <w:rPr>
          <w:rFonts w:ascii="Arial" w:hAnsi="Arial" w:cs="Arial"/>
          <w:color w:val="000000" w:themeColor="text1"/>
          <w:sz w:val="24"/>
          <w:szCs w:val="24"/>
        </w:rPr>
        <w:t>2000</w:t>
      </w:r>
      <w:r w:rsidR="00207ECD">
        <w:rPr>
          <w:rFonts w:ascii="Arial" w:hAnsi="Arial" w:cs="Arial"/>
          <w:color w:val="000000" w:themeColor="text1"/>
          <w:sz w:val="24"/>
          <w:szCs w:val="24"/>
        </w:rPr>
        <w:t xml:space="preserve">. </w:t>
      </w:r>
      <w:r w:rsidRPr="000F006C">
        <w:rPr>
          <w:rFonts w:ascii="Arial" w:hAnsi="Arial" w:cs="Arial"/>
          <w:color w:val="000000" w:themeColor="text1"/>
          <w:sz w:val="24"/>
          <w:szCs w:val="24"/>
        </w:rPr>
        <w:t>Statistics on Race and the Criminal Justice System. A Home Office Publication under Section 95 of the Criminal Justice Act 1991. London: Home Office.</w:t>
      </w:r>
    </w:p>
    <w:p w14:paraId="5F50E24C" w14:textId="090E8069" w:rsidR="00E864A4" w:rsidRPr="000F006C" w:rsidRDefault="00E864A4">
      <w:pPr>
        <w:rPr>
          <w:rFonts w:ascii="Arial" w:hAnsi="Arial" w:cs="Arial"/>
          <w:color w:val="222222"/>
          <w:sz w:val="24"/>
          <w:szCs w:val="24"/>
          <w:shd w:val="clear" w:color="auto" w:fill="FFFFFF"/>
        </w:rPr>
      </w:pPr>
      <w:r w:rsidRPr="000F006C">
        <w:rPr>
          <w:rFonts w:ascii="Arial" w:hAnsi="Arial" w:cs="Arial"/>
          <w:color w:val="222222"/>
          <w:sz w:val="24"/>
          <w:szCs w:val="24"/>
          <w:shd w:val="clear" w:color="auto" w:fill="FFFFFF"/>
        </w:rPr>
        <w:t>Knowles, J., Persico, N. and Todd, P., 2001. Racial bias in motor vehicle searches: Theory and evidence. </w:t>
      </w:r>
      <w:r w:rsidRPr="000F006C">
        <w:rPr>
          <w:rFonts w:ascii="Arial" w:hAnsi="Arial" w:cs="Arial"/>
          <w:i/>
          <w:iCs/>
          <w:color w:val="222222"/>
          <w:sz w:val="24"/>
          <w:szCs w:val="24"/>
          <w:shd w:val="clear" w:color="auto" w:fill="FFFFFF"/>
        </w:rPr>
        <w:t>Journal of Political Economy</w:t>
      </w:r>
      <w:r w:rsidRPr="000F006C">
        <w:rPr>
          <w:rFonts w:ascii="Arial" w:hAnsi="Arial" w:cs="Arial"/>
          <w:color w:val="222222"/>
          <w:sz w:val="24"/>
          <w:szCs w:val="24"/>
          <w:shd w:val="clear" w:color="auto" w:fill="FFFFFF"/>
        </w:rPr>
        <w:t>, </w:t>
      </w:r>
      <w:r w:rsidRPr="000F006C">
        <w:rPr>
          <w:rFonts w:ascii="Arial" w:hAnsi="Arial" w:cs="Arial"/>
          <w:i/>
          <w:iCs/>
          <w:color w:val="222222"/>
          <w:sz w:val="24"/>
          <w:szCs w:val="24"/>
          <w:shd w:val="clear" w:color="auto" w:fill="FFFFFF"/>
        </w:rPr>
        <w:t>109</w:t>
      </w:r>
      <w:r w:rsidRPr="000F006C">
        <w:rPr>
          <w:rFonts w:ascii="Arial" w:hAnsi="Arial" w:cs="Arial"/>
          <w:color w:val="222222"/>
          <w:sz w:val="24"/>
          <w:szCs w:val="24"/>
          <w:shd w:val="clear" w:color="auto" w:fill="FFFFFF"/>
        </w:rPr>
        <w:t>(1): 203-229.</w:t>
      </w:r>
    </w:p>
    <w:p w14:paraId="0C60EB47" w14:textId="4F17878E" w:rsidR="00A66A10" w:rsidRPr="000F006C" w:rsidRDefault="00A66A10">
      <w:pPr>
        <w:rPr>
          <w:rFonts w:ascii="Arial" w:hAnsi="Arial" w:cs="Arial"/>
          <w:color w:val="222222"/>
          <w:sz w:val="24"/>
          <w:szCs w:val="24"/>
          <w:shd w:val="clear" w:color="auto" w:fill="FFFFFF"/>
        </w:rPr>
      </w:pPr>
      <w:r w:rsidRPr="000F006C">
        <w:rPr>
          <w:rFonts w:ascii="Arial" w:hAnsi="Arial" w:cs="Arial"/>
          <w:color w:val="222222"/>
          <w:sz w:val="24"/>
          <w:szCs w:val="24"/>
          <w:shd w:val="clear" w:color="auto" w:fill="FFFFFF"/>
        </w:rPr>
        <w:lastRenderedPageBreak/>
        <w:t>Maillard, J. and Zagrodzki, M., 2021. Styles of policing and police–public interactions: The question of stop-and-search by police units in France. </w:t>
      </w:r>
      <w:r w:rsidRPr="000F006C">
        <w:rPr>
          <w:rFonts w:ascii="Arial" w:hAnsi="Arial" w:cs="Arial"/>
          <w:i/>
          <w:iCs/>
          <w:color w:val="222222"/>
          <w:sz w:val="24"/>
          <w:szCs w:val="24"/>
          <w:shd w:val="clear" w:color="auto" w:fill="FFFFFF"/>
        </w:rPr>
        <w:t>International Journal of Police Science &amp; Management</w:t>
      </w:r>
      <w:r w:rsidRPr="000F006C">
        <w:rPr>
          <w:rFonts w:ascii="Arial" w:hAnsi="Arial" w:cs="Arial"/>
          <w:color w:val="222222"/>
          <w:sz w:val="24"/>
          <w:szCs w:val="24"/>
          <w:shd w:val="clear" w:color="auto" w:fill="FFFFFF"/>
        </w:rPr>
        <w:t>, </w:t>
      </w:r>
      <w:r w:rsidRPr="000F006C">
        <w:rPr>
          <w:rFonts w:ascii="Arial" w:hAnsi="Arial" w:cs="Arial"/>
          <w:i/>
          <w:iCs/>
          <w:color w:val="222222"/>
          <w:sz w:val="24"/>
          <w:szCs w:val="24"/>
          <w:shd w:val="clear" w:color="auto" w:fill="FFFFFF"/>
        </w:rPr>
        <w:t>23</w:t>
      </w:r>
      <w:r w:rsidRPr="000F006C">
        <w:rPr>
          <w:rFonts w:ascii="Arial" w:hAnsi="Arial" w:cs="Arial"/>
          <w:color w:val="222222"/>
          <w:sz w:val="24"/>
          <w:szCs w:val="24"/>
          <w:shd w:val="clear" w:color="auto" w:fill="FFFFFF"/>
        </w:rPr>
        <w:t>(2): 157-167.</w:t>
      </w:r>
    </w:p>
    <w:p w14:paraId="210C5E6B" w14:textId="387EECF7" w:rsidR="00283DD5" w:rsidRPr="000F006C" w:rsidRDefault="00283DD5">
      <w:pPr>
        <w:rPr>
          <w:rFonts w:ascii="Arial" w:hAnsi="Arial" w:cs="Arial"/>
          <w:sz w:val="24"/>
          <w:szCs w:val="24"/>
        </w:rPr>
      </w:pPr>
      <w:r w:rsidRPr="000F006C">
        <w:rPr>
          <w:rFonts w:ascii="Arial" w:hAnsi="Arial" w:cs="Arial"/>
          <w:color w:val="222222"/>
          <w:sz w:val="24"/>
          <w:szCs w:val="24"/>
          <w:shd w:val="clear" w:color="auto" w:fill="FFFFFF"/>
        </w:rPr>
        <w:t>Mulaphong, D. and Cheurprakobkit, S., 2021. Does Police Stop and Search Make Everyone Feel Safe? Evidence From the United States. </w:t>
      </w:r>
      <w:r w:rsidRPr="000F006C">
        <w:rPr>
          <w:rFonts w:ascii="Arial" w:hAnsi="Arial" w:cs="Arial"/>
          <w:i/>
          <w:iCs/>
          <w:color w:val="222222"/>
          <w:sz w:val="24"/>
          <w:szCs w:val="24"/>
          <w:shd w:val="clear" w:color="auto" w:fill="FFFFFF"/>
        </w:rPr>
        <w:t>Race and Justice</w:t>
      </w:r>
      <w:r w:rsidRPr="000F006C">
        <w:rPr>
          <w:rFonts w:ascii="Arial" w:hAnsi="Arial" w:cs="Arial"/>
          <w:color w:val="222222"/>
          <w:sz w:val="24"/>
          <w:szCs w:val="24"/>
          <w:shd w:val="clear" w:color="auto" w:fill="FFFFFF"/>
        </w:rPr>
        <w:t>, p.21533687211023576.</w:t>
      </w:r>
    </w:p>
    <w:p w14:paraId="55308259" w14:textId="10F12031" w:rsidR="00CE2411" w:rsidRPr="000F006C" w:rsidRDefault="00CE2411" w:rsidP="00E864A4">
      <w:pPr>
        <w:pStyle w:val="NormalWeb"/>
        <w:ind w:left="567" w:hanging="567"/>
        <w:rPr>
          <w:rFonts w:ascii="Arial" w:hAnsi="Arial" w:cs="Arial"/>
        </w:rPr>
      </w:pPr>
      <w:r w:rsidRPr="000F006C">
        <w:rPr>
          <w:rFonts w:ascii="Arial" w:hAnsi="Arial" w:cs="Arial"/>
        </w:rPr>
        <w:t>Service, G.D.</w:t>
      </w:r>
      <w:r w:rsidR="00207ECD">
        <w:rPr>
          <w:rFonts w:ascii="Arial" w:hAnsi="Arial" w:cs="Arial"/>
        </w:rPr>
        <w:t xml:space="preserve">, </w:t>
      </w:r>
      <w:r w:rsidRPr="000F006C">
        <w:rPr>
          <w:rFonts w:ascii="Arial" w:hAnsi="Arial" w:cs="Arial"/>
        </w:rPr>
        <w:t>2017</w:t>
      </w:r>
      <w:r w:rsidR="00207ECD">
        <w:rPr>
          <w:rFonts w:ascii="Arial" w:hAnsi="Arial" w:cs="Arial"/>
        </w:rPr>
        <w:t>.</w:t>
      </w:r>
      <w:r w:rsidRPr="000F006C">
        <w:rPr>
          <w:rFonts w:ascii="Arial" w:hAnsi="Arial" w:cs="Arial"/>
        </w:rPr>
        <w:t xml:space="preserve"> </w:t>
      </w:r>
      <w:r w:rsidRPr="000F006C">
        <w:rPr>
          <w:rFonts w:ascii="Arial" w:hAnsi="Arial" w:cs="Arial"/>
          <w:i/>
          <w:iCs/>
        </w:rPr>
        <w:t>Police powers to stop and search: Your rights</w:t>
      </w:r>
      <w:r w:rsidRPr="000F006C">
        <w:rPr>
          <w:rFonts w:ascii="Arial" w:hAnsi="Arial" w:cs="Arial"/>
        </w:rPr>
        <w:t xml:space="preserve">, </w:t>
      </w:r>
      <w:r w:rsidRPr="000F006C">
        <w:rPr>
          <w:rFonts w:ascii="Arial" w:hAnsi="Arial" w:cs="Arial"/>
          <w:i/>
          <w:iCs/>
        </w:rPr>
        <w:t>GOV.UK</w:t>
      </w:r>
      <w:r w:rsidRPr="000F006C">
        <w:rPr>
          <w:rFonts w:ascii="Arial" w:hAnsi="Arial" w:cs="Arial"/>
        </w:rPr>
        <w:t xml:space="preserve">. GOV.UK. Available at: https://www.gov.uk/police-powers-to-stop-and-search-your-rights (Accessed: October 21, 2022). </w:t>
      </w:r>
    </w:p>
    <w:p w14:paraId="57E9C470" w14:textId="1C7152A9" w:rsidR="00E864A4" w:rsidRPr="000F006C" w:rsidRDefault="00E864A4" w:rsidP="00E864A4">
      <w:pPr>
        <w:rPr>
          <w:rFonts w:ascii="Arial" w:hAnsi="Arial" w:cs="Arial"/>
          <w:color w:val="000000" w:themeColor="text1"/>
          <w:sz w:val="24"/>
          <w:szCs w:val="24"/>
        </w:rPr>
      </w:pPr>
      <w:r w:rsidRPr="000F006C">
        <w:rPr>
          <w:rFonts w:ascii="Arial" w:hAnsi="Arial" w:cs="Arial"/>
          <w:color w:val="000000" w:themeColor="text1"/>
          <w:sz w:val="24"/>
          <w:szCs w:val="24"/>
        </w:rPr>
        <w:t>Skogan, W.</w:t>
      </w:r>
      <w:r w:rsidR="00207ECD">
        <w:rPr>
          <w:rFonts w:ascii="Arial" w:hAnsi="Arial" w:cs="Arial"/>
          <w:color w:val="000000" w:themeColor="text1"/>
          <w:sz w:val="24"/>
          <w:szCs w:val="24"/>
        </w:rPr>
        <w:t xml:space="preserve">, </w:t>
      </w:r>
      <w:r w:rsidRPr="000F006C">
        <w:rPr>
          <w:rFonts w:ascii="Arial" w:hAnsi="Arial" w:cs="Arial"/>
          <w:color w:val="000000" w:themeColor="text1"/>
          <w:sz w:val="24"/>
          <w:szCs w:val="24"/>
        </w:rPr>
        <w:t>1990</w:t>
      </w:r>
      <w:r w:rsidR="00207ECD">
        <w:rPr>
          <w:rFonts w:ascii="Arial" w:hAnsi="Arial" w:cs="Arial"/>
          <w:color w:val="000000" w:themeColor="text1"/>
          <w:sz w:val="24"/>
          <w:szCs w:val="24"/>
        </w:rPr>
        <w:t>.</w:t>
      </w:r>
      <w:r w:rsidRPr="000F006C">
        <w:rPr>
          <w:rFonts w:ascii="Arial" w:hAnsi="Arial" w:cs="Arial"/>
          <w:color w:val="000000" w:themeColor="text1"/>
          <w:sz w:val="24"/>
          <w:szCs w:val="24"/>
        </w:rPr>
        <w:t xml:space="preserve"> The Police and the Public in England and Wales: A British Crime Survey Report. Home Office Research Study No.117. London: HMSO.</w:t>
      </w:r>
    </w:p>
    <w:p w14:paraId="5A4425C2" w14:textId="29BAF70A" w:rsidR="00E864A4" w:rsidRPr="000F006C" w:rsidRDefault="00E864A4" w:rsidP="00E864A4">
      <w:pPr>
        <w:rPr>
          <w:rFonts w:ascii="Arial" w:hAnsi="Arial" w:cs="Arial"/>
          <w:color w:val="000000" w:themeColor="text1"/>
          <w:sz w:val="24"/>
          <w:szCs w:val="24"/>
        </w:rPr>
      </w:pPr>
      <w:r w:rsidRPr="000F006C">
        <w:rPr>
          <w:rFonts w:ascii="Arial" w:hAnsi="Arial" w:cs="Arial"/>
          <w:color w:val="000000" w:themeColor="text1"/>
          <w:sz w:val="24"/>
          <w:szCs w:val="24"/>
        </w:rPr>
        <w:t>Smith, D.J. and Gray, J., 1985</w:t>
      </w:r>
      <w:r w:rsidR="00207ECD">
        <w:rPr>
          <w:rFonts w:ascii="Arial" w:hAnsi="Arial" w:cs="Arial"/>
          <w:color w:val="000000" w:themeColor="text1"/>
          <w:sz w:val="24"/>
          <w:szCs w:val="24"/>
        </w:rPr>
        <w:t>.</w:t>
      </w:r>
      <w:r w:rsidRPr="000F006C">
        <w:rPr>
          <w:rFonts w:ascii="Arial" w:hAnsi="Arial" w:cs="Arial"/>
          <w:color w:val="000000" w:themeColor="text1"/>
          <w:sz w:val="24"/>
          <w:szCs w:val="24"/>
        </w:rPr>
        <w:t xml:space="preserve"> Police and People in London: The PSI Report. Aldershot: Gower.</w:t>
      </w:r>
    </w:p>
    <w:p w14:paraId="08A5B3A7" w14:textId="774365A2" w:rsidR="00E864A4" w:rsidRPr="000F006C" w:rsidRDefault="00E864A4" w:rsidP="00E864A4">
      <w:pPr>
        <w:rPr>
          <w:rFonts w:ascii="Arial" w:hAnsi="Arial" w:cs="Arial"/>
          <w:color w:val="000000" w:themeColor="text1"/>
          <w:sz w:val="24"/>
          <w:szCs w:val="24"/>
        </w:rPr>
      </w:pPr>
      <w:r w:rsidRPr="000F006C">
        <w:rPr>
          <w:rFonts w:ascii="Arial" w:hAnsi="Arial" w:cs="Arial"/>
          <w:color w:val="000000" w:themeColor="text1"/>
          <w:sz w:val="24"/>
          <w:szCs w:val="24"/>
        </w:rPr>
        <w:t>Willis, C., 1983</w:t>
      </w:r>
      <w:r w:rsidR="00207ECD">
        <w:rPr>
          <w:rFonts w:ascii="Arial" w:hAnsi="Arial" w:cs="Arial"/>
          <w:color w:val="000000" w:themeColor="text1"/>
          <w:sz w:val="24"/>
          <w:szCs w:val="24"/>
        </w:rPr>
        <w:t>.</w:t>
      </w:r>
      <w:r w:rsidRPr="000F006C">
        <w:rPr>
          <w:rFonts w:ascii="Arial" w:hAnsi="Arial" w:cs="Arial"/>
          <w:color w:val="000000" w:themeColor="text1"/>
          <w:sz w:val="24"/>
          <w:szCs w:val="24"/>
        </w:rPr>
        <w:t xml:space="preserve"> The Use, Effectiveness, and Impact of Police Stop and Search Powers. London: HMSO.</w:t>
      </w:r>
    </w:p>
    <w:p w14:paraId="58737143" w14:textId="3DC2B8B9" w:rsidR="009D726B" w:rsidRPr="000F006C" w:rsidRDefault="009D726B">
      <w:pPr>
        <w:rPr>
          <w:rFonts w:ascii="Arial" w:hAnsi="Arial" w:cs="Arial"/>
          <w:sz w:val="24"/>
          <w:szCs w:val="24"/>
        </w:rPr>
      </w:pPr>
      <w:r w:rsidRPr="000F006C">
        <w:rPr>
          <w:rFonts w:ascii="Arial" w:hAnsi="Arial" w:cs="Arial"/>
          <w:color w:val="222222"/>
          <w:sz w:val="24"/>
          <w:szCs w:val="24"/>
          <w:shd w:val="clear" w:color="auto" w:fill="FFFFFF"/>
        </w:rPr>
        <w:t>Zhao, Y. and Zhang, J., 2017. Consumer health information seeking in social media: a literature review. </w:t>
      </w:r>
      <w:r w:rsidRPr="000F006C">
        <w:rPr>
          <w:rFonts w:ascii="Arial" w:hAnsi="Arial" w:cs="Arial"/>
          <w:i/>
          <w:iCs/>
          <w:color w:val="222222"/>
          <w:sz w:val="24"/>
          <w:szCs w:val="24"/>
          <w:shd w:val="clear" w:color="auto" w:fill="FFFFFF"/>
        </w:rPr>
        <w:t>Health Information &amp; Libraries Journal</w:t>
      </w:r>
      <w:r w:rsidRPr="000F006C">
        <w:rPr>
          <w:rFonts w:ascii="Arial" w:hAnsi="Arial" w:cs="Arial"/>
          <w:color w:val="222222"/>
          <w:sz w:val="24"/>
          <w:szCs w:val="24"/>
          <w:shd w:val="clear" w:color="auto" w:fill="FFFFFF"/>
        </w:rPr>
        <w:t>, </w:t>
      </w:r>
      <w:r w:rsidRPr="000F006C">
        <w:rPr>
          <w:rFonts w:ascii="Arial" w:hAnsi="Arial" w:cs="Arial"/>
          <w:i/>
          <w:iCs/>
          <w:color w:val="222222"/>
          <w:sz w:val="24"/>
          <w:szCs w:val="24"/>
          <w:shd w:val="clear" w:color="auto" w:fill="FFFFFF"/>
        </w:rPr>
        <w:t>34</w:t>
      </w:r>
      <w:r w:rsidRPr="000F006C">
        <w:rPr>
          <w:rFonts w:ascii="Arial" w:hAnsi="Arial" w:cs="Arial"/>
          <w:color w:val="222222"/>
          <w:sz w:val="24"/>
          <w:szCs w:val="24"/>
          <w:shd w:val="clear" w:color="auto" w:fill="FFFFFF"/>
        </w:rPr>
        <w:t>(4): 268-283.</w:t>
      </w:r>
    </w:p>
    <w:sectPr w:rsidR="009D726B" w:rsidRPr="000F00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C94D3" w14:textId="77777777" w:rsidR="00A31E93" w:rsidRDefault="00A31E93" w:rsidP="00A31E93">
      <w:pPr>
        <w:spacing w:after="0" w:line="240" w:lineRule="auto"/>
      </w:pPr>
      <w:r>
        <w:separator/>
      </w:r>
    </w:p>
  </w:endnote>
  <w:endnote w:type="continuationSeparator" w:id="0">
    <w:p w14:paraId="2C049FE4" w14:textId="77777777" w:rsidR="00A31E93" w:rsidRDefault="00A31E93" w:rsidP="00A31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86BAC" w14:textId="77777777" w:rsidR="00A31E93" w:rsidRDefault="00A31E93" w:rsidP="00A31E93">
      <w:pPr>
        <w:spacing w:after="0" w:line="240" w:lineRule="auto"/>
      </w:pPr>
      <w:r>
        <w:separator/>
      </w:r>
    </w:p>
  </w:footnote>
  <w:footnote w:type="continuationSeparator" w:id="0">
    <w:p w14:paraId="54017983" w14:textId="77777777" w:rsidR="00A31E93" w:rsidRDefault="00A31E93" w:rsidP="00A31E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01DFC"/>
    <w:multiLevelType w:val="hybridMultilevel"/>
    <w:tmpl w:val="EE7A6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309"/>
    <w:rsid w:val="00063952"/>
    <w:rsid w:val="000E4B99"/>
    <w:rsid w:val="000F006C"/>
    <w:rsid w:val="001273A5"/>
    <w:rsid w:val="0015495D"/>
    <w:rsid w:val="0019119B"/>
    <w:rsid w:val="00193D4B"/>
    <w:rsid w:val="001A2ADA"/>
    <w:rsid w:val="00207ECD"/>
    <w:rsid w:val="00283DD5"/>
    <w:rsid w:val="002C4E21"/>
    <w:rsid w:val="00376632"/>
    <w:rsid w:val="003A0CF6"/>
    <w:rsid w:val="003A34D9"/>
    <w:rsid w:val="00471D53"/>
    <w:rsid w:val="00525DF1"/>
    <w:rsid w:val="00547DDF"/>
    <w:rsid w:val="0058786E"/>
    <w:rsid w:val="006B3673"/>
    <w:rsid w:val="00833537"/>
    <w:rsid w:val="00850581"/>
    <w:rsid w:val="008849F7"/>
    <w:rsid w:val="00926302"/>
    <w:rsid w:val="009D726B"/>
    <w:rsid w:val="00A31E93"/>
    <w:rsid w:val="00A66A10"/>
    <w:rsid w:val="00A84114"/>
    <w:rsid w:val="00AC5A30"/>
    <w:rsid w:val="00B87C65"/>
    <w:rsid w:val="00B970B1"/>
    <w:rsid w:val="00BD41FA"/>
    <w:rsid w:val="00CB1309"/>
    <w:rsid w:val="00CB77FD"/>
    <w:rsid w:val="00CE2411"/>
    <w:rsid w:val="00DD5939"/>
    <w:rsid w:val="00E77C4C"/>
    <w:rsid w:val="00E864A4"/>
    <w:rsid w:val="00FB5472"/>
    <w:rsid w:val="00FE4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D2348BC"/>
  <w15:chartTrackingRefBased/>
  <w15:docId w15:val="{A1F014F7-7E81-4FAF-A8FA-A8D0175B3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766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41FA"/>
    <w:pPr>
      <w:ind w:left="720"/>
      <w:contextualSpacing/>
    </w:pPr>
  </w:style>
  <w:style w:type="paragraph" w:styleId="NormalWeb">
    <w:name w:val="Normal (Web)"/>
    <w:basedOn w:val="Normal"/>
    <w:uiPriority w:val="99"/>
    <w:unhideWhenUsed/>
    <w:rsid w:val="00CE24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1A2ADA"/>
    <w:rPr>
      <w:color w:val="808080"/>
    </w:rPr>
  </w:style>
  <w:style w:type="character" w:styleId="Hyperlink">
    <w:name w:val="Hyperlink"/>
    <w:basedOn w:val="DefaultParagraphFont"/>
    <w:uiPriority w:val="99"/>
    <w:semiHidden/>
    <w:unhideWhenUsed/>
    <w:rsid w:val="001A2A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4925">
      <w:bodyDiv w:val="1"/>
      <w:marLeft w:val="0"/>
      <w:marRight w:val="0"/>
      <w:marTop w:val="0"/>
      <w:marBottom w:val="0"/>
      <w:divBdr>
        <w:top w:val="none" w:sz="0" w:space="0" w:color="auto"/>
        <w:left w:val="none" w:sz="0" w:space="0" w:color="auto"/>
        <w:bottom w:val="none" w:sz="0" w:space="0" w:color="auto"/>
        <w:right w:val="none" w:sz="0" w:space="0" w:color="auto"/>
      </w:divBdr>
    </w:div>
    <w:div w:id="111891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ck/a?!&amp;&amp;p=8e10ac2afc37a9ccJmltdHM9MTY2NjM5NjgwMCZpZ3VpZD0wMjBlYmRkYy0yODlkLTZkZmItM2JjOC1iMzQ0MjlkZDZjNDYmaW5zaWQ9NTE4Nw&amp;ptn=3&amp;hsh=3&amp;fclid=020ebddc-289d-6dfb-3bc8-b34429dd6c46&amp;psq=symbol+for+sum+of&amp;u=a1aHR0cHM6Ly9mc3ltYm9scy5jb20vc2lnbnMvc2lnbWEv&amp;ntb=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swp-rest.police.int\data\home\swp6659\Documents\Dissertation%20Data%20Secton%201%20complet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On a scale of 1-10, with 1 being strongly disagree and 10 being strongly agree, how do you feel about the following statement: "The police in the UK do not discriminate when utilising their stop and search powers"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Sheet3!$J$71</c:f>
              <c:strCache>
                <c:ptCount val="1"/>
                <c:pt idx="0">
                  <c:v>White or Caucasian</c:v>
                </c:pt>
              </c:strCache>
            </c:strRef>
          </c:tx>
          <c:spPr>
            <a:solidFill>
              <a:schemeClr val="accent1"/>
            </a:solidFill>
            <a:ln>
              <a:noFill/>
            </a:ln>
            <a:effectLst/>
          </c:spPr>
          <c:invertIfNegative val="0"/>
          <c:cat>
            <c:numRef>
              <c:f>Sheet3!$K$70:$T$70</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Sheet3!$K$71:$T$71</c:f>
              <c:numCache>
                <c:formatCode>General</c:formatCode>
                <c:ptCount val="10"/>
                <c:pt idx="0">
                  <c:v>2</c:v>
                </c:pt>
                <c:pt idx="1">
                  <c:v>1</c:v>
                </c:pt>
                <c:pt idx="2">
                  <c:v>0</c:v>
                </c:pt>
                <c:pt idx="3">
                  <c:v>2</c:v>
                </c:pt>
                <c:pt idx="4">
                  <c:v>3</c:v>
                </c:pt>
                <c:pt idx="5">
                  <c:v>1</c:v>
                </c:pt>
                <c:pt idx="6">
                  <c:v>2</c:v>
                </c:pt>
                <c:pt idx="7">
                  <c:v>7</c:v>
                </c:pt>
                <c:pt idx="8">
                  <c:v>11</c:v>
                </c:pt>
                <c:pt idx="9">
                  <c:v>18</c:v>
                </c:pt>
              </c:numCache>
            </c:numRef>
          </c:val>
          <c:extLst>
            <c:ext xmlns:c16="http://schemas.microsoft.com/office/drawing/2014/chart" uri="{C3380CC4-5D6E-409C-BE32-E72D297353CC}">
              <c16:uniqueId val="{00000000-4E4A-438F-BC46-9AB7814D8CF3}"/>
            </c:ext>
          </c:extLst>
        </c:ser>
        <c:ser>
          <c:idx val="1"/>
          <c:order val="1"/>
          <c:tx>
            <c:strRef>
              <c:f>Sheet3!$J$72</c:f>
              <c:strCache>
                <c:ptCount val="1"/>
                <c:pt idx="0">
                  <c:v>Ethnic Minority</c:v>
                </c:pt>
              </c:strCache>
            </c:strRef>
          </c:tx>
          <c:spPr>
            <a:solidFill>
              <a:schemeClr val="accent2"/>
            </a:solidFill>
            <a:ln>
              <a:noFill/>
            </a:ln>
            <a:effectLst/>
          </c:spPr>
          <c:invertIfNegative val="0"/>
          <c:cat>
            <c:numRef>
              <c:f>Sheet3!$K$70:$T$70</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Sheet3!$K$72:$T$72</c:f>
              <c:numCache>
                <c:formatCode>General</c:formatCode>
                <c:ptCount val="10"/>
                <c:pt idx="0">
                  <c:v>2</c:v>
                </c:pt>
                <c:pt idx="1">
                  <c:v>0</c:v>
                </c:pt>
                <c:pt idx="2">
                  <c:v>1</c:v>
                </c:pt>
                <c:pt idx="3">
                  <c:v>3</c:v>
                </c:pt>
                <c:pt idx="4">
                  <c:v>2</c:v>
                </c:pt>
                <c:pt idx="5">
                  <c:v>0</c:v>
                </c:pt>
                <c:pt idx="6">
                  <c:v>1</c:v>
                </c:pt>
                <c:pt idx="7">
                  <c:v>1</c:v>
                </c:pt>
                <c:pt idx="8">
                  <c:v>0</c:v>
                </c:pt>
                <c:pt idx="9">
                  <c:v>1</c:v>
                </c:pt>
              </c:numCache>
            </c:numRef>
          </c:val>
          <c:extLst>
            <c:ext xmlns:c16="http://schemas.microsoft.com/office/drawing/2014/chart" uri="{C3380CC4-5D6E-409C-BE32-E72D297353CC}">
              <c16:uniqueId val="{00000001-4E4A-438F-BC46-9AB7814D8CF3}"/>
            </c:ext>
          </c:extLst>
        </c:ser>
        <c:dLbls>
          <c:showLegendKey val="0"/>
          <c:showVal val="0"/>
          <c:showCatName val="0"/>
          <c:showSerName val="0"/>
          <c:showPercent val="0"/>
          <c:showBubbleSize val="0"/>
        </c:dLbls>
        <c:gapWidth val="182"/>
        <c:axId val="1577463936"/>
        <c:axId val="1577464352"/>
      </c:barChart>
      <c:catAx>
        <c:axId val="1577463936"/>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1-10 Scale Ranking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464352"/>
        <c:crosses val="autoZero"/>
        <c:auto val="1"/>
        <c:lblAlgn val="ctr"/>
        <c:lblOffset val="100"/>
        <c:noMultiLvlLbl val="0"/>
      </c:catAx>
      <c:valAx>
        <c:axId val="157746435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463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5624A-9F0C-4FD2-98D1-F75A2AE7C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2619</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Jones,Aled swp6659</dc:creator>
  <cp:keywords/>
  <dc:description/>
  <cp:lastModifiedBy>Jones,Aled swp6659</cp:lastModifiedBy>
  <cp:revision>2</cp:revision>
  <dcterms:created xsi:type="dcterms:W3CDTF">2022-10-22T17:11:00Z</dcterms:created>
  <dcterms:modified xsi:type="dcterms:W3CDTF">2022-10-22T17:11:00Z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2022-10-14T17:24:36Z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daa2025b-1907-4d94-be06-ee2888efa3a0</vt:lpwstr>
  </property>
  <property fmtid="{D5CDD505-2E9C-101B-9397-08002B2CF9AE}" pid="8" name="MSIP_Label_66cf8fe5-b7b7-4df7-b38d-1c61ac2f6639_ContentBits">
    <vt:lpwstr>0</vt:lpwstr>
  </property>
</Properties>
</file>