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157A1" w:rsidRPr="009773AA" w:rsidRDefault="009157A1" w:rsidP="009157A1">
      <w:pPr>
        <w:spacing w:after="0" w:line="240" w:lineRule="auto"/>
        <w:jc w:val="center"/>
        <w:rPr>
          <w:rFonts w:ascii="Arial" w:eastAsia="Calibri" w:hAnsi="Arial" w:cs="Arial"/>
          <w:b/>
          <w:sz w:val="44"/>
          <w:szCs w:val="44"/>
          <w:lang w:eastAsia="en-GB"/>
        </w:rPr>
      </w:pPr>
      <w:bookmarkStart w:id="0" w:name="_Toc390696852"/>
      <w:bookmarkStart w:id="1" w:name="_GoBack"/>
      <w:bookmarkEnd w:id="1"/>
      <w:r>
        <w:rPr>
          <w:rFonts w:ascii="Arial" w:eastAsia="Arial" w:hAnsi="Arial" w:cs="Arial"/>
          <w:b/>
          <w:bCs/>
          <w:sz w:val="44"/>
          <w:szCs w:val="44"/>
        </w:rPr>
        <w:t>Gwerthusiad o'r Rhaglen Eco-Sgolion yng Nghymru</w:t>
      </w: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r w:rsidRPr="009157A1">
        <w:rPr>
          <w:rFonts w:ascii="Arial" w:eastAsia="Calibri" w:hAnsi="Arial" w:cs="Arial"/>
          <w:noProof/>
          <w:sz w:val="24"/>
          <w:szCs w:val="24"/>
          <w:lang w:val="en-GB" w:eastAsia="en-GB"/>
        </w:rPr>
        <w:drawing>
          <wp:anchor distT="0" distB="0" distL="114300" distR="114300" simplePos="0" relativeHeight="251663360" behindDoc="1" locked="0" layoutInCell="1" allowOverlap="1" wp14:anchorId="7EB8D27A" wp14:editId="136F955F">
            <wp:simplePos x="0" y="0"/>
            <wp:positionH relativeFrom="column">
              <wp:posOffset>1708150</wp:posOffset>
            </wp:positionH>
            <wp:positionV relativeFrom="paragraph">
              <wp:posOffset>5080</wp:posOffset>
            </wp:positionV>
            <wp:extent cx="1926590" cy="2072640"/>
            <wp:effectExtent l="0" t="0" r="0" b="3810"/>
            <wp:wrapTight wrapText="bothSides">
              <wp:wrapPolygon edited="0">
                <wp:start x="0" y="0"/>
                <wp:lineTo x="0" y="21441"/>
                <wp:lineTo x="21358" y="21441"/>
                <wp:lineTo x="2135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26590" cy="2072640"/>
                    </a:xfrm>
                    <a:prstGeom prst="rect">
                      <a:avLst/>
                    </a:prstGeom>
                    <a:noFill/>
                  </pic:spPr>
                </pic:pic>
              </a:graphicData>
            </a:graphic>
            <wp14:sizeRelH relativeFrom="page">
              <wp14:pctWidth>0</wp14:pctWidth>
            </wp14:sizeRelH>
            <wp14:sizeRelV relativeFrom="page">
              <wp14:pctHeight>0</wp14:pctHeight>
            </wp14:sizeRelV>
          </wp:anchor>
        </w:drawing>
      </w: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Default="009157A1" w:rsidP="004017D5">
      <w:pPr>
        <w:keepNext/>
        <w:keepLines/>
        <w:spacing w:before="200" w:after="0" w:line="240" w:lineRule="auto"/>
        <w:jc w:val="center"/>
        <w:outlineLvl w:val="1"/>
        <w:rPr>
          <w:rFonts w:ascii="Arial" w:eastAsia="Arial" w:hAnsi="Arial" w:cs="Arial"/>
          <w:b/>
          <w:bCs/>
          <w:sz w:val="28"/>
          <w:szCs w:val="28"/>
        </w:rPr>
      </w:pPr>
      <w:r>
        <w:rPr>
          <w:rFonts w:ascii="Arial" w:eastAsia="Arial" w:hAnsi="Arial" w:cs="Arial"/>
          <w:b/>
          <w:bCs/>
          <w:caps/>
          <w:sz w:val="32"/>
          <w:szCs w:val="32"/>
        </w:rPr>
        <w:t>CRYNODEB Gweithredol</w:t>
      </w:r>
    </w:p>
    <w:p w:rsidR="009157A1" w:rsidRPr="00755C54" w:rsidRDefault="009157A1" w:rsidP="004017D5">
      <w:pPr>
        <w:keepNext/>
        <w:keepLines/>
        <w:spacing w:before="200" w:after="0" w:line="240" w:lineRule="auto"/>
        <w:jc w:val="center"/>
        <w:outlineLvl w:val="1"/>
        <w:rPr>
          <w:rFonts w:ascii="Arial" w:hAnsi="Arial" w:cs="Arial"/>
          <w:b/>
          <w:bCs/>
          <w:sz w:val="28"/>
          <w:szCs w:val="28"/>
          <w:lang w:eastAsia="en-GB"/>
        </w:rPr>
      </w:pPr>
      <w:r>
        <w:rPr>
          <w:rFonts w:ascii="Arial" w:eastAsia="Arial" w:hAnsi="Arial" w:cs="Arial"/>
          <w:b/>
          <w:bCs/>
          <w:sz w:val="28"/>
          <w:szCs w:val="28"/>
        </w:rPr>
        <w:t>Tabl o argymhellion</w:t>
      </w:r>
    </w:p>
    <w:p w:rsidR="009157A1" w:rsidRPr="00755C54" w:rsidRDefault="009157A1" w:rsidP="004017D5">
      <w:pPr>
        <w:keepNext/>
        <w:spacing w:before="240" w:after="60" w:line="240" w:lineRule="auto"/>
        <w:jc w:val="center"/>
        <w:outlineLvl w:val="0"/>
        <w:rPr>
          <w:rFonts w:ascii="Arial" w:eastAsia="Times New Roman" w:hAnsi="Arial" w:cs="Arial"/>
          <w:b/>
          <w:bCs/>
          <w:kern w:val="32"/>
          <w:sz w:val="32"/>
          <w:szCs w:val="32"/>
          <w:lang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center"/>
        <w:rPr>
          <w:rFonts w:ascii="Arial" w:eastAsia="Calibri" w:hAnsi="Arial" w:cs="Arial"/>
          <w:b/>
          <w:sz w:val="36"/>
          <w:szCs w:val="36"/>
          <w:lang w:val="en-GB" w:eastAsia="en-GB"/>
        </w:rPr>
      </w:pPr>
      <w:r>
        <w:rPr>
          <w:rFonts w:ascii="Arial" w:eastAsia="Calibri" w:hAnsi="Arial" w:cs="Arial"/>
          <w:b/>
          <w:sz w:val="36"/>
          <w:szCs w:val="36"/>
          <w:lang w:val="en-GB" w:eastAsia="en-GB"/>
        </w:rPr>
        <w:t>Mehefin</w:t>
      </w:r>
      <w:r w:rsidRPr="009157A1">
        <w:rPr>
          <w:rFonts w:ascii="Arial" w:eastAsia="Calibri" w:hAnsi="Arial" w:cs="Arial"/>
          <w:b/>
          <w:sz w:val="36"/>
          <w:szCs w:val="36"/>
          <w:lang w:val="en-GB" w:eastAsia="en-GB"/>
        </w:rPr>
        <w:t xml:space="preserve"> 2014</w:t>
      </w:r>
    </w:p>
    <w:p w:rsidR="009157A1" w:rsidRPr="009157A1" w:rsidRDefault="009157A1" w:rsidP="009157A1">
      <w:pPr>
        <w:spacing w:after="0" w:line="240" w:lineRule="auto"/>
        <w:jc w:val="center"/>
        <w:rPr>
          <w:rFonts w:ascii="Arial" w:eastAsia="Calibri" w:hAnsi="Arial" w:cs="Arial"/>
          <w:sz w:val="24"/>
          <w:szCs w:val="24"/>
          <w:lang w:val="en-GB" w:eastAsia="en-GB"/>
        </w:rPr>
      </w:pPr>
    </w:p>
    <w:p w:rsidR="009157A1" w:rsidRPr="009157A1" w:rsidRDefault="009157A1" w:rsidP="009157A1">
      <w:pPr>
        <w:spacing w:after="0" w:line="240" w:lineRule="auto"/>
        <w:jc w:val="center"/>
        <w:rPr>
          <w:rFonts w:ascii="Arial" w:eastAsia="Calibri" w:hAnsi="Arial" w:cs="Arial"/>
          <w:sz w:val="24"/>
          <w:szCs w:val="24"/>
          <w:lang w:val="en-GB" w:eastAsia="en-GB"/>
        </w:rPr>
      </w:pPr>
    </w:p>
    <w:p w:rsidR="009157A1" w:rsidRPr="009157A1" w:rsidRDefault="009157A1" w:rsidP="009157A1">
      <w:pPr>
        <w:spacing w:after="0" w:line="240" w:lineRule="auto"/>
        <w:jc w:val="center"/>
        <w:rPr>
          <w:rFonts w:ascii="Arial" w:eastAsia="Calibri" w:hAnsi="Arial" w:cs="Arial"/>
          <w:sz w:val="24"/>
          <w:szCs w:val="24"/>
          <w:lang w:val="en-GB" w:eastAsia="en-GB"/>
        </w:rPr>
      </w:pPr>
    </w:p>
    <w:p w:rsidR="009157A1" w:rsidRPr="009157A1" w:rsidRDefault="009157A1" w:rsidP="009157A1">
      <w:pPr>
        <w:spacing w:after="0" w:line="240" w:lineRule="auto"/>
        <w:jc w:val="center"/>
        <w:rPr>
          <w:rFonts w:ascii="Arial" w:eastAsia="Calibri" w:hAnsi="Arial" w:cs="Arial"/>
          <w:sz w:val="24"/>
          <w:szCs w:val="24"/>
          <w:lang w:val="en-GB" w:eastAsia="en-GB"/>
        </w:rPr>
      </w:pPr>
    </w:p>
    <w:p w:rsidR="009157A1" w:rsidRPr="009157A1" w:rsidRDefault="009157A1" w:rsidP="009157A1">
      <w:pPr>
        <w:spacing w:after="0" w:line="240" w:lineRule="auto"/>
        <w:jc w:val="center"/>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r w:rsidRPr="009157A1">
        <w:rPr>
          <w:rFonts w:ascii="Arial" w:eastAsia="Calibri" w:hAnsi="Arial" w:cs="Arial"/>
          <w:sz w:val="24"/>
          <w:szCs w:val="24"/>
          <w:lang w:val="en-GB" w:eastAsia="en-GB"/>
        </w:rPr>
        <w:t>Eileen Merriman, Angie Rekers-Power, Dr Glenda Tinney, Ann MacGarry</w:t>
      </w: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b/>
          <w:sz w:val="24"/>
          <w:szCs w:val="24"/>
          <w:lang w:val="en-GB" w:eastAsia="en-GB"/>
        </w:rPr>
      </w:pPr>
      <w:r w:rsidRPr="009157A1">
        <w:rPr>
          <w:rFonts w:ascii="Arial" w:eastAsia="Calibri" w:hAnsi="Arial" w:cs="Arial"/>
          <w:noProof/>
          <w:sz w:val="24"/>
          <w:szCs w:val="24"/>
          <w:lang w:val="en-GB" w:eastAsia="en-GB"/>
        </w:rPr>
        <w:drawing>
          <wp:anchor distT="0" distB="0" distL="114300" distR="114300" simplePos="0" relativeHeight="251662336" behindDoc="1" locked="0" layoutInCell="1" allowOverlap="1" wp14:anchorId="3AC22B83" wp14:editId="460C1DCD">
            <wp:simplePos x="0" y="0"/>
            <wp:positionH relativeFrom="column">
              <wp:posOffset>3787140</wp:posOffset>
            </wp:positionH>
            <wp:positionV relativeFrom="paragraph">
              <wp:posOffset>178435</wp:posOffset>
            </wp:positionV>
            <wp:extent cx="1630680" cy="647700"/>
            <wp:effectExtent l="0" t="0" r="7620" b="0"/>
            <wp:wrapTight wrapText="bothSides">
              <wp:wrapPolygon edited="0">
                <wp:start x="0" y="0"/>
                <wp:lineTo x="0" y="14612"/>
                <wp:lineTo x="2019" y="20329"/>
                <wp:lineTo x="2523" y="20965"/>
                <wp:lineTo x="21449" y="20965"/>
                <wp:lineTo x="21449" y="0"/>
                <wp:lineTo x="0" y="0"/>
              </wp:wrapPolygon>
            </wp:wrapTight>
            <wp:docPr id="2" name="Picture 2" descr="NewTSDtrans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NewTSDtransp.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30680" cy="647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157A1">
        <w:rPr>
          <w:rFonts w:ascii="Arial" w:eastAsia="Calibri" w:hAnsi="Arial" w:cs="Arial"/>
          <w:noProof/>
          <w:sz w:val="24"/>
          <w:szCs w:val="24"/>
          <w:lang w:val="en-GB" w:eastAsia="en-GB"/>
        </w:rPr>
        <w:drawing>
          <wp:anchor distT="0" distB="0" distL="114300" distR="114300" simplePos="0" relativeHeight="251661312" behindDoc="1" locked="0" layoutInCell="1" allowOverlap="1" wp14:anchorId="59E019D0" wp14:editId="054B2053">
            <wp:simplePos x="0" y="0"/>
            <wp:positionH relativeFrom="column">
              <wp:posOffset>1828800</wp:posOffset>
            </wp:positionH>
            <wp:positionV relativeFrom="paragraph">
              <wp:posOffset>144780</wp:posOffset>
            </wp:positionV>
            <wp:extent cx="1920240" cy="647700"/>
            <wp:effectExtent l="0" t="0" r="3810" b="0"/>
            <wp:wrapTight wrapText="bothSides">
              <wp:wrapPolygon edited="0">
                <wp:start x="0" y="0"/>
                <wp:lineTo x="0" y="20965"/>
                <wp:lineTo x="21429" y="20965"/>
                <wp:lineTo x="21429" y="0"/>
                <wp:lineTo x="0" y="0"/>
              </wp:wrapPolygon>
            </wp:wrapTight>
            <wp:docPr id="3" name="Picture 3" descr="WG_Funded_land_mon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G_Funded_land_mon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20240" cy="647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157A1">
        <w:rPr>
          <w:rFonts w:ascii="Arial" w:eastAsia="Calibri" w:hAnsi="Arial" w:cs="Arial"/>
          <w:noProof/>
          <w:sz w:val="24"/>
          <w:szCs w:val="24"/>
          <w:lang w:val="en-GB" w:eastAsia="en-GB"/>
        </w:rPr>
        <w:drawing>
          <wp:anchor distT="0" distB="0" distL="114300" distR="114300" simplePos="0" relativeHeight="251660288" behindDoc="1" locked="0" layoutInCell="1" allowOverlap="1" wp14:anchorId="2E23C8E0" wp14:editId="2DDE001C">
            <wp:simplePos x="0" y="0"/>
            <wp:positionH relativeFrom="column">
              <wp:posOffset>1066800</wp:posOffset>
            </wp:positionH>
            <wp:positionV relativeFrom="paragraph">
              <wp:posOffset>91440</wp:posOffset>
            </wp:positionV>
            <wp:extent cx="640080" cy="723900"/>
            <wp:effectExtent l="0" t="0" r="7620" b="0"/>
            <wp:wrapTight wrapText="bothSides">
              <wp:wrapPolygon edited="0">
                <wp:start x="0" y="0"/>
                <wp:lineTo x="0" y="21032"/>
                <wp:lineTo x="21214" y="21032"/>
                <wp:lineTo x="21214" y="0"/>
                <wp:lineTo x="0" y="0"/>
              </wp:wrapPolygon>
            </wp:wrapTight>
            <wp:docPr id="4" name="Picture 4" descr="KWT new logo colou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WT new logo colour.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4008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157A1">
        <w:rPr>
          <w:rFonts w:ascii="Arial" w:eastAsia="Calibri" w:hAnsi="Arial" w:cs="Arial"/>
          <w:noProof/>
          <w:sz w:val="24"/>
          <w:szCs w:val="24"/>
          <w:lang w:val="en-GB" w:eastAsia="en-GB"/>
        </w:rPr>
        <w:drawing>
          <wp:anchor distT="0" distB="0" distL="114300" distR="114300" simplePos="0" relativeHeight="251659264" behindDoc="1" locked="0" layoutInCell="1" allowOverlap="1" wp14:anchorId="38B6F7A2" wp14:editId="5E46C3F0">
            <wp:simplePos x="0" y="0"/>
            <wp:positionH relativeFrom="column">
              <wp:posOffset>-182880</wp:posOffset>
            </wp:positionH>
            <wp:positionV relativeFrom="paragraph">
              <wp:posOffset>15240</wp:posOffset>
            </wp:positionV>
            <wp:extent cx="1249680" cy="800100"/>
            <wp:effectExtent l="0" t="0" r="7620" b="0"/>
            <wp:wrapTight wrapText="bothSides">
              <wp:wrapPolygon edited="0">
                <wp:start x="0" y="0"/>
                <wp:lineTo x="0" y="21086"/>
                <wp:lineTo x="21402" y="21086"/>
                <wp:lineTo x="21402" y="0"/>
                <wp:lineTo x="0" y="0"/>
              </wp:wrapPolygon>
            </wp:wrapTight>
            <wp:docPr id="5" name="Picture 5" descr="nrw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rw2.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49680" cy="8001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Pr="009157A1" w:rsidRDefault="009157A1" w:rsidP="009157A1">
      <w:pPr>
        <w:spacing w:after="0" w:line="240" w:lineRule="auto"/>
        <w:jc w:val="both"/>
        <w:rPr>
          <w:rFonts w:ascii="Arial" w:eastAsia="Calibri" w:hAnsi="Arial" w:cs="Arial"/>
          <w:sz w:val="24"/>
          <w:szCs w:val="24"/>
          <w:lang w:val="en-GB" w:eastAsia="en-GB"/>
        </w:rPr>
      </w:pPr>
    </w:p>
    <w:p w:rsidR="009157A1" w:rsidRDefault="009157A1" w:rsidP="009773AA">
      <w:pPr>
        <w:spacing w:after="0" w:line="240" w:lineRule="auto"/>
        <w:jc w:val="center"/>
        <w:rPr>
          <w:rFonts w:ascii="Arial" w:eastAsia="Arial" w:hAnsi="Arial" w:cs="Arial"/>
          <w:b/>
          <w:bCs/>
          <w:sz w:val="44"/>
          <w:szCs w:val="44"/>
        </w:rPr>
      </w:pPr>
    </w:p>
    <w:p w:rsidR="00755C54" w:rsidRPr="00755C54" w:rsidRDefault="001F33D2" w:rsidP="00755C54">
      <w:pPr>
        <w:keepNext/>
        <w:spacing w:before="240" w:after="60" w:line="240" w:lineRule="auto"/>
        <w:jc w:val="both"/>
        <w:outlineLvl w:val="0"/>
        <w:rPr>
          <w:rFonts w:ascii="Arial" w:eastAsia="Times New Roman" w:hAnsi="Arial" w:cs="Arial"/>
          <w:b/>
          <w:bCs/>
          <w:kern w:val="32"/>
          <w:sz w:val="32"/>
          <w:szCs w:val="32"/>
          <w:lang w:eastAsia="en-GB"/>
        </w:rPr>
      </w:pPr>
      <w:r>
        <w:rPr>
          <w:rFonts w:ascii="Arial" w:eastAsia="Arial" w:hAnsi="Arial" w:cs="Arial"/>
          <w:b/>
          <w:bCs/>
          <w:caps/>
          <w:sz w:val="32"/>
          <w:szCs w:val="32"/>
        </w:rPr>
        <w:t>Crynodeb Gweithredol</w:t>
      </w:r>
      <w:bookmarkEnd w:id="0"/>
    </w:p>
    <w:p w:rsidR="00755C54" w:rsidRPr="00755C54" w:rsidRDefault="001F33D2" w:rsidP="00755C54">
      <w:pPr>
        <w:spacing w:after="0" w:line="240" w:lineRule="auto"/>
        <w:jc w:val="both"/>
        <w:rPr>
          <w:rFonts w:ascii="Arial" w:eastAsia="Calibri" w:hAnsi="Arial" w:cs="Arial"/>
          <w:sz w:val="24"/>
          <w:szCs w:val="24"/>
          <w:lang w:eastAsia="en-GB"/>
        </w:rPr>
      </w:pPr>
      <w:r w:rsidRPr="00755C54">
        <w:rPr>
          <w:rFonts w:ascii="Arial" w:eastAsia="Calibri" w:hAnsi="Arial" w:cs="Arial"/>
          <w:sz w:val="24"/>
          <w:szCs w:val="24"/>
          <w:lang w:eastAsia="en-GB"/>
        </w:rPr>
        <w:t xml:space="preserve">            </w:t>
      </w:r>
    </w:p>
    <w:p w:rsidR="00755C54" w:rsidRPr="00755C54" w:rsidRDefault="001F33D2" w:rsidP="00755C54">
      <w:pPr>
        <w:spacing w:after="0" w:line="240" w:lineRule="auto"/>
        <w:jc w:val="both"/>
        <w:rPr>
          <w:rFonts w:ascii="Arial" w:eastAsia="Calibri" w:hAnsi="Arial" w:cs="Arial"/>
          <w:b/>
          <w:sz w:val="28"/>
          <w:szCs w:val="28"/>
          <w:lang w:eastAsia="en-GB"/>
        </w:rPr>
      </w:pPr>
      <w:r>
        <w:rPr>
          <w:rFonts w:ascii="Arial" w:eastAsia="Arial" w:hAnsi="Arial" w:cs="Arial"/>
          <w:b/>
          <w:bCs/>
          <w:sz w:val="28"/>
          <w:szCs w:val="28"/>
        </w:rPr>
        <w:t>Cefndir y rhaglen Eco-Sgolion</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EA2064" w:rsidP="00755C54">
      <w:pPr>
        <w:spacing w:after="0" w:line="240" w:lineRule="auto"/>
        <w:jc w:val="both"/>
        <w:rPr>
          <w:rFonts w:ascii="Arial" w:eastAsia="Calibri" w:hAnsi="Arial" w:cs="Arial"/>
          <w:sz w:val="24"/>
          <w:szCs w:val="24"/>
          <w:lang w:eastAsia="en-GB"/>
        </w:rPr>
      </w:pPr>
      <w:r>
        <w:rPr>
          <w:rFonts w:ascii="Arial" w:hAnsi="Arial" w:cs="Arial"/>
          <w:sz w:val="24"/>
          <w:szCs w:val="24"/>
        </w:rPr>
        <w:t>Sefydlwyd Eco-Sgolion ym 1994 mewn ymateb i'r angen a nodwyd yng Nghynhadledd y Cenhedloedd Unedig ar yr Amgylchedd a Datblygu (Uwchgynhadledd y Byd) ym 1992 i gynnwys pobl ifanc yn y gwaith o chwilio am ddatrysiadau lleol i'r her o sicrhau datblygu cynaliadwy. Datblygwyd y rhaglen gan y Sefydliad dros Addysg Amgylcheddol (SAA) ac fe'i rhedir yng Nghymru gan Cadwch Gymru'n Daclus (CGD).</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 xml:space="preserve">Er mwyn annog disgyblion i ymgysylltu â materion yn ymwneud â'r amgylchedd a datblygu cynaliadwy, mae'r rhaglen yn cynnig strwythur hirdymor ar gyfer rheoli ysgolion yn amgylcheddol. Yr wyth maes pwnc yw Sbwriel, Lleihau Gwastraff, Trafnidiaeth, Byw'n Iach, Ynni, Dŵr, Datblygu Tiroedd Ysgol ar gyfer Bioamrywiaeth, a Dinasyddiaeth Fyd-eang.  Mae Baner Werdd Ryngwladol Eco-Sgolion, a ddyfernir i ysgolion sydd wedi gweithredu'r rhaglen yn llawn, yn eco-label sy'n cael ei gydnabod a'i barchu o ran perfformiad mewn Addysg ar gyfer Datblygu Cynaliadwy a Dinasyddiaeth Fyd-eang (ADCDF). </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 xml:space="preserve">Yn bwysig, mae disgyblion o bob oedran a gallu yn chwarae rôl allweddol wrth wneud penderfyniadau a chyfranogi er mwyn lleihau effaith amgylcheddol yr ysgol, gan felly ymestyn dysgu y tu hwnt i'r ystafell ddosbarth a meithrin agweddau cyfrifol at ddinasyddiaeth yn y cartref, yn y gymuned, ac yn fyd-eang.  </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b/>
          <w:sz w:val="28"/>
          <w:szCs w:val="28"/>
          <w:lang w:eastAsia="en-GB"/>
        </w:rPr>
      </w:pPr>
      <w:r>
        <w:rPr>
          <w:rFonts w:ascii="Arial" w:eastAsia="Arial" w:hAnsi="Arial" w:cs="Arial"/>
          <w:b/>
          <w:bCs/>
          <w:sz w:val="28"/>
          <w:szCs w:val="28"/>
        </w:rPr>
        <w:t>Adolygiad o'r rhaglen yng Nghymru</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Ar ôl 20 mlynedd o ddarpariaeth yng Nghymru, mae bron i 90% o ysgolion wedi'u cofrestru ar y rhaglen; mae bron i 40% o'r rheini wedi cyflawni'r Faner Werdd neu statws Gwobr Platinwm.  Er mwyn penderfynu sut i adeiladu ar y llwyddiant hwn mor effeithiol â phosibl ac i nodi meysydd posibl i'w gwella, cynhaliwyd yr astudiaeth hon, a ariannwyd gan Gyfoeth Naturiol Cymru (CNC), i adolygu'r rhaglen ac ystyried pa mor effeithiol mae'n gwneud y canlynol:</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numPr>
          <w:ilvl w:val="0"/>
          <w:numId w:val="1"/>
        </w:numPr>
        <w:spacing w:after="0" w:line="240" w:lineRule="auto"/>
        <w:contextualSpacing/>
        <w:jc w:val="both"/>
        <w:rPr>
          <w:rFonts w:ascii="Arial" w:eastAsia="Calibri" w:hAnsi="Arial" w:cs="Arial"/>
          <w:sz w:val="24"/>
          <w:szCs w:val="24"/>
          <w:lang w:eastAsia="en-GB"/>
        </w:rPr>
      </w:pPr>
      <w:r>
        <w:rPr>
          <w:rFonts w:ascii="Arial" w:eastAsia="Arial" w:hAnsi="Arial" w:cs="Arial"/>
          <w:sz w:val="24"/>
          <w:szCs w:val="24"/>
        </w:rPr>
        <w:t xml:space="preserve">darparu dull </w:t>
      </w:r>
      <w:r w:rsidR="000A1B2C">
        <w:rPr>
          <w:rFonts w:ascii="Arial" w:eastAsia="Arial" w:hAnsi="Arial" w:cs="Arial"/>
          <w:sz w:val="24"/>
          <w:szCs w:val="24"/>
        </w:rPr>
        <w:t xml:space="preserve">gweithredu </w:t>
      </w:r>
      <w:r>
        <w:rPr>
          <w:rFonts w:ascii="Arial" w:eastAsia="Arial" w:hAnsi="Arial" w:cs="Arial"/>
          <w:sz w:val="24"/>
          <w:szCs w:val="24"/>
        </w:rPr>
        <w:t xml:space="preserve">cynhwysol ar gyfer yr ysgol gyfan mewn perthynas ag Addysg ar gyfer Datblygu Cynaliadwy a Dinasyddiaeth Fyd-eang; </w:t>
      </w:r>
    </w:p>
    <w:p w:rsidR="00755C54" w:rsidRPr="00755C54" w:rsidRDefault="001F33D2" w:rsidP="00755C54">
      <w:pPr>
        <w:numPr>
          <w:ilvl w:val="0"/>
          <w:numId w:val="1"/>
        </w:numPr>
        <w:spacing w:after="0" w:line="240" w:lineRule="auto"/>
        <w:contextualSpacing/>
        <w:jc w:val="both"/>
        <w:rPr>
          <w:rFonts w:ascii="Arial" w:eastAsia="Calibri" w:hAnsi="Arial" w:cs="Arial"/>
          <w:sz w:val="24"/>
          <w:szCs w:val="24"/>
          <w:lang w:eastAsia="en-GB"/>
        </w:rPr>
      </w:pPr>
      <w:r>
        <w:rPr>
          <w:rFonts w:ascii="Arial" w:eastAsia="Arial" w:hAnsi="Arial" w:cs="Arial"/>
          <w:sz w:val="24"/>
          <w:szCs w:val="24"/>
        </w:rPr>
        <w:t>cefnogi meysydd pwnc y cwricwlwm, dysgu a sgiliau ar draws y cwricwlwm, ac amrywiaeth o anghenion addysgol;</w:t>
      </w:r>
    </w:p>
    <w:p w:rsidR="00755C54" w:rsidRPr="00755C54" w:rsidRDefault="001F33D2" w:rsidP="00755C54">
      <w:pPr>
        <w:numPr>
          <w:ilvl w:val="0"/>
          <w:numId w:val="1"/>
        </w:numPr>
        <w:spacing w:after="0" w:line="240" w:lineRule="auto"/>
        <w:contextualSpacing/>
        <w:jc w:val="both"/>
        <w:rPr>
          <w:rFonts w:ascii="Arial" w:eastAsia="Calibri" w:hAnsi="Arial" w:cs="Arial"/>
          <w:sz w:val="24"/>
          <w:szCs w:val="24"/>
          <w:lang w:eastAsia="en-GB"/>
        </w:rPr>
      </w:pPr>
      <w:r>
        <w:rPr>
          <w:rFonts w:ascii="Arial" w:eastAsia="Arial" w:hAnsi="Arial" w:cs="Arial"/>
          <w:sz w:val="24"/>
          <w:szCs w:val="24"/>
        </w:rPr>
        <w:t>monitro effaith agweddau newidiol at yr amgylchedd ymysg disgyblion, athrawon, llywodraethwyr, rhieni a'r gymuned ehangach; a</w:t>
      </w:r>
    </w:p>
    <w:p w:rsidR="00755C54" w:rsidRPr="00755C54" w:rsidRDefault="001F33D2" w:rsidP="00755C54">
      <w:pPr>
        <w:numPr>
          <w:ilvl w:val="0"/>
          <w:numId w:val="1"/>
        </w:numPr>
        <w:spacing w:after="0" w:line="240" w:lineRule="auto"/>
        <w:contextualSpacing/>
        <w:jc w:val="both"/>
        <w:rPr>
          <w:rFonts w:ascii="Arial" w:eastAsia="Calibri" w:hAnsi="Arial" w:cs="Arial"/>
          <w:sz w:val="24"/>
          <w:szCs w:val="24"/>
          <w:lang w:eastAsia="en-GB"/>
        </w:rPr>
      </w:pPr>
      <w:r>
        <w:rPr>
          <w:rFonts w:ascii="Arial" w:eastAsia="Arial" w:hAnsi="Arial" w:cs="Arial"/>
          <w:sz w:val="24"/>
          <w:szCs w:val="24"/>
        </w:rPr>
        <w:t>monitro'r effaith ar ganlyniadau amgylcheddol o ran lleihau CO², y defnydd o ynni, gwastraff a chostau ysgolion.</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6C4457" w:rsidP="00755C54">
      <w:pPr>
        <w:spacing w:after="0" w:line="240" w:lineRule="auto"/>
        <w:jc w:val="both"/>
        <w:rPr>
          <w:rFonts w:ascii="Arial" w:eastAsia="Calibri" w:hAnsi="Arial" w:cs="Arial"/>
          <w:b/>
          <w:sz w:val="28"/>
          <w:szCs w:val="28"/>
          <w:lang w:eastAsia="en-GB"/>
        </w:rPr>
      </w:pPr>
    </w:p>
    <w:p w:rsidR="00755C54" w:rsidRPr="00755C54" w:rsidRDefault="006C4457" w:rsidP="00755C54">
      <w:pPr>
        <w:spacing w:after="0" w:line="240" w:lineRule="auto"/>
        <w:jc w:val="both"/>
        <w:rPr>
          <w:rFonts w:ascii="Arial" w:eastAsia="Calibri" w:hAnsi="Arial" w:cs="Arial"/>
          <w:b/>
          <w:sz w:val="28"/>
          <w:szCs w:val="28"/>
          <w:lang w:eastAsia="en-GB"/>
        </w:rPr>
      </w:pPr>
    </w:p>
    <w:p w:rsidR="00755C54" w:rsidRPr="00755C54" w:rsidRDefault="001F33D2" w:rsidP="00755C54">
      <w:pPr>
        <w:spacing w:after="0" w:line="240" w:lineRule="auto"/>
        <w:jc w:val="both"/>
        <w:rPr>
          <w:rFonts w:ascii="Arial" w:eastAsia="Calibri" w:hAnsi="Arial" w:cs="Arial"/>
          <w:b/>
          <w:sz w:val="28"/>
          <w:szCs w:val="28"/>
          <w:lang w:eastAsia="en-GB"/>
        </w:rPr>
      </w:pPr>
      <w:r>
        <w:rPr>
          <w:rFonts w:ascii="Arial" w:eastAsia="Arial" w:hAnsi="Arial" w:cs="Arial"/>
          <w:b/>
          <w:bCs/>
          <w:sz w:val="28"/>
          <w:szCs w:val="28"/>
        </w:rPr>
        <w:t>Dulliau</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 xml:space="preserve">Cynhaliwyd yr ymchwil mewn tri cham yn ystod 2013 - 2014. </w:t>
      </w:r>
    </w:p>
    <w:p w:rsidR="00755C54" w:rsidRPr="00755C54" w:rsidRDefault="006C4457" w:rsidP="00755C54">
      <w:pPr>
        <w:spacing w:after="0" w:line="240" w:lineRule="auto"/>
        <w:jc w:val="both"/>
        <w:rPr>
          <w:rFonts w:ascii="Arial" w:eastAsia="Calibri" w:hAnsi="Arial" w:cs="Arial"/>
          <w:b/>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b/>
          <w:bCs/>
          <w:sz w:val="24"/>
          <w:szCs w:val="24"/>
        </w:rPr>
        <w:t>Cam 1)</w:t>
      </w:r>
      <w:r>
        <w:rPr>
          <w:rFonts w:ascii="Arial" w:eastAsia="Arial" w:hAnsi="Arial" w:cs="Arial"/>
          <w:sz w:val="24"/>
          <w:szCs w:val="24"/>
        </w:rPr>
        <w:t xml:space="preserve"> Trosolwg o ddwy ddegawd o ddarpariaeth, gan ystyried llwyddiannau, heriau, datblygiad a defnydd; cysylltiadau â pholisïau perthnasol Llywodraeth Cymru; a chymariaethau o gynnydd a dulliau yn y DU, Iwerddon, Malta ac UDA gan ddefnyddio ymchwil bwrdd gwaith a chyfweliadau</w:t>
      </w:r>
      <w:r w:rsidR="00FD1A57">
        <w:rPr>
          <w:rFonts w:ascii="Arial" w:eastAsia="Arial" w:hAnsi="Arial" w:cs="Arial"/>
          <w:sz w:val="24"/>
          <w:szCs w:val="24"/>
        </w:rPr>
        <w:t>/holiaduron gyda Swyddogion Prosi</w:t>
      </w:r>
      <w:r>
        <w:rPr>
          <w:rFonts w:ascii="Arial" w:eastAsia="Arial" w:hAnsi="Arial" w:cs="Arial"/>
          <w:sz w:val="24"/>
          <w:szCs w:val="24"/>
        </w:rPr>
        <w:t>ect Eco-Sgolion Rhyngwladol.</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b/>
          <w:bCs/>
          <w:sz w:val="24"/>
          <w:szCs w:val="24"/>
        </w:rPr>
        <w:t>Cam 2)</w:t>
      </w:r>
      <w:r>
        <w:rPr>
          <w:rFonts w:ascii="Arial" w:eastAsia="Arial" w:hAnsi="Arial" w:cs="Arial"/>
          <w:sz w:val="24"/>
          <w:szCs w:val="24"/>
        </w:rPr>
        <w:t xml:space="preserve"> Ymchwiliad i effaith uniongyrchol y rhaglen Eco-Sgolion ar ddisgyblion, athrawon, llywodraethwyr, rhieni a'r gymuned ehangach; a'i heffaith ar y gwaith o ddarparu'r cwricwlwm ac agendâu/polisïau allweddol eraill Llywodraeth Cymru (LlC), yn arbennig Dysgu, Tlodi Plant, Byw'n Gynaliadwy, Iechyd a Lles.  Roedd y fethodoleg yn cynnwys holiaduron a anfonwyd i ysgolion, a chyfweliadau gyda rhanddeiliaid a chyfranogwyr allweddol, gan gynnwys rhieni, plant ysgol, llywodraethwyr, staff addysgu a staff ysgol nad ydynt yn addysgu. </w:t>
      </w:r>
    </w:p>
    <w:p w:rsidR="00755C54" w:rsidRPr="00755C54" w:rsidRDefault="001F33D2" w:rsidP="00755C54">
      <w:pPr>
        <w:spacing w:after="0" w:line="240" w:lineRule="auto"/>
        <w:jc w:val="both"/>
        <w:rPr>
          <w:rFonts w:ascii="Arial" w:eastAsia="Calibri" w:hAnsi="Arial" w:cs="Arial"/>
          <w:sz w:val="24"/>
          <w:szCs w:val="24"/>
          <w:lang w:eastAsia="en-GB"/>
        </w:rPr>
      </w:pPr>
      <w:r w:rsidRPr="00755C54">
        <w:rPr>
          <w:rFonts w:ascii="Arial" w:eastAsia="Calibri" w:hAnsi="Arial" w:cs="Arial"/>
          <w:sz w:val="24"/>
          <w:szCs w:val="24"/>
          <w:lang w:eastAsia="en-GB"/>
        </w:rPr>
        <w:t xml:space="preserve"> </w:t>
      </w: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b/>
          <w:bCs/>
          <w:sz w:val="24"/>
          <w:szCs w:val="24"/>
        </w:rPr>
        <w:t>Cam 3)</w:t>
      </w:r>
      <w:r>
        <w:rPr>
          <w:rFonts w:ascii="Arial" w:eastAsia="Arial" w:hAnsi="Arial" w:cs="Arial"/>
          <w:sz w:val="24"/>
          <w:szCs w:val="24"/>
        </w:rPr>
        <w:t xml:space="preserve"> Adolygiad o systemau monitro sydd eisoes yn bodoli a datblygu ymhellach y trefniadau monitro a argymhellwyd ar gyfer yr wyth maes pwnc y gellir eu hymgorffori'n hawdd yn y gwaith o redeg y rhaglen o ddydd i ddydd.  Roedd y fethodoleg yn cynnwys casglu adborth drwy gyfweliadau lled-strwythurol a holiaduron ar y trefniadau monitro a argymhellwyd, gyda sampl o ysgolion blaenllaw i'w hadolygu.</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b/>
          <w:sz w:val="28"/>
          <w:szCs w:val="28"/>
          <w:lang w:eastAsia="en-GB"/>
        </w:rPr>
      </w:pPr>
      <w:r>
        <w:rPr>
          <w:rFonts w:ascii="Arial" w:eastAsia="Arial" w:hAnsi="Arial" w:cs="Arial"/>
          <w:b/>
          <w:bCs/>
          <w:sz w:val="28"/>
          <w:szCs w:val="28"/>
        </w:rPr>
        <w:t>Canfyddiadau Allweddol</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 xml:space="preserve">Allan o'r 52 o wledydd sy'n cymryd rhan, mae Cymru'n cynnig un o'r rhaglenni Eco-Sgolion mwyaf llwyddiannus yn rhyngwladol. Mae gan Gymru 8% o'r holl Faneri Gwyrdd sydd wedi'u dyfarnu ledled y byd, ac mae 430,000 o blant mewn ysgolion sydd wedi'u cofrestru ar y rhaglen. Fodd bynnag, ceir lle i estyn at hyd yn oed mwy o athrawon, plant a chartrefi.  Drwy gymharu'r rhaglen yng Nghymru â rhaglenni mewn gwledydd eraill, mae'n amlwg mai'r prif sbardun at lwyddiant yw'r Swyddogion Prosiect sy'n cynnig cymorth uniongyrchol i ysgolion yn ogystal ag ymweliadau asesu ar gyfer y Faner Werdd a'r Wobr Platinwm.  </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b/>
          <w:sz w:val="24"/>
          <w:szCs w:val="24"/>
          <w:lang w:eastAsia="en-GB"/>
        </w:rPr>
      </w:pPr>
      <w:r>
        <w:rPr>
          <w:rFonts w:ascii="Arial" w:eastAsia="Arial" w:hAnsi="Arial" w:cs="Arial"/>
          <w:sz w:val="24"/>
          <w:szCs w:val="24"/>
        </w:rPr>
        <w:t>Mae llawer wedi'i gyflawni ers i'r rhaglen gael ei rhoi ar waith, ac mae'n ffordd effeithiol o ddarparu agendâu/polisïau allweddol LlC, yn arbennig Dysgu, Tlodi Plant, Byw'n Gynaliadwy, Newid yn yr Hinsawdd, ac Iechyd a Lles.  Mae'n amlwg bod y rhaglen yn cael effaith gymdeithasol, economaidd ac amgylcheddol gadarn ym mhob cwr o Gymru.</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b/>
          <w:sz w:val="24"/>
          <w:szCs w:val="24"/>
          <w:lang w:eastAsia="en-GB"/>
        </w:rPr>
      </w:pPr>
      <w:r>
        <w:rPr>
          <w:rFonts w:ascii="Arial" w:eastAsia="Arial" w:hAnsi="Arial" w:cs="Arial"/>
          <w:b/>
          <w:bCs/>
          <w:sz w:val="24"/>
          <w:szCs w:val="24"/>
        </w:rPr>
        <w:t>Effaith economaidd-gymdeithasol</w:t>
      </w:r>
    </w:p>
    <w:p w:rsidR="00755C54" w:rsidRPr="00755C54" w:rsidRDefault="006C4457" w:rsidP="00755C54">
      <w:pPr>
        <w:spacing w:after="0" w:line="240" w:lineRule="auto"/>
        <w:jc w:val="both"/>
        <w:rPr>
          <w:rFonts w:ascii="Arial" w:eastAsia="Calibri" w:hAnsi="Arial" w:cs="Arial"/>
          <w:b/>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Canfu'r adolygiad hwn fod Eco-Sgolion yn cynnig cyfleoedd cyfranogi i'r rheini sy'n dioddef o amddifadedd cymdeitha</w:t>
      </w:r>
      <w:r w:rsidR="000A1B2C">
        <w:rPr>
          <w:rFonts w:ascii="Arial" w:eastAsia="Arial" w:hAnsi="Arial" w:cs="Arial"/>
          <w:sz w:val="24"/>
          <w:szCs w:val="24"/>
        </w:rPr>
        <w:t>sol ac economaidd ledled Cymru.</w:t>
      </w:r>
      <w:r>
        <w:rPr>
          <w:rFonts w:ascii="Arial" w:eastAsia="Arial" w:hAnsi="Arial" w:cs="Arial"/>
          <w:sz w:val="24"/>
          <w:szCs w:val="24"/>
        </w:rPr>
        <w:t xml:space="preserve"> Nododd athrawon gynnydd mewn effeithiau cymdeithasol ac economaidd cadarnhaol ar deuluoedd a chymunedau cyfan drwy drosglwyddo sgiliau a'r hyn a ddysgir i'r gymuned ehangach, a'r cyfleoedd a roddir i ddisgyblion gymryd rhan a theimlo fel eu bod yn gwneud gwahaniaeth.  Mae ethos y rhaglen yn seiliedig ar gynhwysiant, gyda rolau ar gyfer pawb o bob oedran a gallu a chyfleoedd i weithio yn y gymuned leol wrth ddysgu am y gymuned fyd-eang.  </w:t>
      </w:r>
    </w:p>
    <w:p w:rsidR="000A1B2C" w:rsidRDefault="000A1B2C" w:rsidP="00755C54">
      <w:pPr>
        <w:spacing w:after="0" w:line="240" w:lineRule="auto"/>
        <w:jc w:val="both"/>
        <w:rPr>
          <w:rFonts w:ascii="Arial" w:eastAsia="Arial" w:hAnsi="Arial" w:cs="Arial"/>
          <w:b/>
          <w:bCs/>
          <w:sz w:val="24"/>
          <w:szCs w:val="24"/>
        </w:rPr>
      </w:pPr>
    </w:p>
    <w:p w:rsidR="00755C54" w:rsidRPr="00755C54" w:rsidRDefault="001F33D2" w:rsidP="00755C54">
      <w:pPr>
        <w:spacing w:after="0" w:line="240" w:lineRule="auto"/>
        <w:jc w:val="both"/>
        <w:rPr>
          <w:rFonts w:ascii="Arial" w:eastAsia="Calibri" w:hAnsi="Arial" w:cs="Arial"/>
          <w:b/>
          <w:sz w:val="24"/>
          <w:szCs w:val="24"/>
          <w:lang w:eastAsia="en-GB"/>
        </w:rPr>
      </w:pPr>
      <w:r>
        <w:rPr>
          <w:rFonts w:ascii="Arial" w:eastAsia="Arial" w:hAnsi="Arial" w:cs="Arial"/>
          <w:b/>
          <w:bCs/>
          <w:sz w:val="24"/>
          <w:szCs w:val="24"/>
        </w:rPr>
        <w:t>Effaith ar addysg</w:t>
      </w:r>
    </w:p>
    <w:p w:rsidR="00755C54" w:rsidRPr="00755C54" w:rsidRDefault="006C4457" w:rsidP="00755C54">
      <w:pPr>
        <w:spacing w:after="0" w:line="240" w:lineRule="auto"/>
        <w:jc w:val="both"/>
        <w:rPr>
          <w:rFonts w:ascii="Arial" w:eastAsia="Calibri" w:hAnsi="Arial" w:cs="Arial"/>
          <w:b/>
          <w:sz w:val="24"/>
          <w:szCs w:val="24"/>
          <w:lang w:eastAsia="en-GB"/>
        </w:rPr>
      </w:pPr>
    </w:p>
    <w:p w:rsidR="00755C54" w:rsidRPr="00755C54" w:rsidRDefault="001F33D2" w:rsidP="00755C54">
      <w:pPr>
        <w:spacing w:after="0" w:line="240" w:lineRule="auto"/>
        <w:jc w:val="both"/>
        <w:rPr>
          <w:rFonts w:ascii="Arial" w:eastAsia="Calibri" w:hAnsi="Arial" w:cs="Arial"/>
          <w:b/>
          <w:sz w:val="24"/>
          <w:szCs w:val="24"/>
          <w:lang w:eastAsia="en-GB"/>
        </w:rPr>
      </w:pPr>
      <w:r>
        <w:rPr>
          <w:rFonts w:ascii="Arial" w:eastAsia="Arial" w:hAnsi="Arial" w:cs="Arial"/>
          <w:b/>
          <w:bCs/>
          <w:sz w:val="24"/>
          <w:szCs w:val="24"/>
        </w:rPr>
        <w:t>Dysgu gydol oes a datblygu sgiliau ehangach</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Mae'r rhaglen hefyd yn cynnig addysg ymarferol ar newid ffyrdd o fyw, gan gynnwys dysgu sut i arbed arian drwy arbed ynni a sut i wella iechyd a lles. Gwelwyd bod Eco-Sgolion yn cynnig cyfleoedd amrywiol i ymgysylltu â dysgu a datblygu sgiliau ehangach, nid yn unig ar gyfer myfyrwyr, ond ar gyfer eu teuluoedd a'u cymunedau.  Mae'r rhaglen yn annog pobl i gyfranogi yn y gymuned a rhannu sgiliau ac yn darparu dysgu sy'n seiliedig ar 'fywyd go iawn' drwy ddatrys problemau a gweithgareddau yn seiliedig ar brosiectau, a gellir ei haddasu'n hawdd i bobl o bob oedran a gallu.  Gwelodd sawl ysgol enghreifftiau lle roedd pobl o bob oedran yn cymryd rhan yn y gymuned ac yn manteisio ar gynhwysiant yn y rhaglen, gan gynnwys cyfleoedd i feithrin sgiliau ar gyfer cyflogaeth yn y dyfodol.</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b/>
          <w:sz w:val="24"/>
          <w:szCs w:val="24"/>
          <w:lang w:eastAsia="en-GB"/>
        </w:rPr>
      </w:pPr>
      <w:r>
        <w:rPr>
          <w:rFonts w:ascii="Arial" w:eastAsia="Arial" w:hAnsi="Arial" w:cs="Arial"/>
          <w:b/>
          <w:bCs/>
          <w:sz w:val="24"/>
          <w:szCs w:val="24"/>
        </w:rPr>
        <w:t>Darpariaeth y cwricwlwm a sgiliau allweddol</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 xml:space="preserve">Mae'r rhaglen yn addas ar gyfer cyflawni nodau llythrennedd a rhifedd ar draws meysydd pwnc, yn ogystal ag ADCDF, ar bob lefel o ddysgu. Mae'r rhan fwyaf o athrawon ysgolion cynradd ac ysgolion addysg arbennig a gafodd gyfweliad yn gallu darparu'r rhaglen gan ddefnyddio dull trawsgwricwlaidd ar gyfer yr ysgol gyfan, sy'n cefnogi dysgu a datblygu.  Mae rhai ysgolion uwchradd yng Nghymru yn defnyddio'r rhaglen mewn sawl pwnc, megis gwyddoniaeth, mathemateg, dylunio a thechnoleg, Addysg Bersonol a Chymdeithasol (ABCh) a daearyddiaeth, gan ddod â'r meysydd hynny'n fyw gyda dysgu sy'n seiliedig ar 'y byd go iawn'; ceir lle i wella'r ddarpariaeth ar draws pynciau, er mwyn i'r rhaglen gyflawni nodau Bagloriaeth Cymru ac ymgysylltu â phlant o bob oedran yng Nghyfnodau Allweddol 3 a 4.    </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b/>
          <w:sz w:val="24"/>
          <w:szCs w:val="24"/>
          <w:lang w:eastAsia="en-GB"/>
        </w:rPr>
      </w:pPr>
      <w:r>
        <w:rPr>
          <w:rFonts w:ascii="Arial" w:eastAsia="Arial" w:hAnsi="Arial" w:cs="Arial"/>
          <w:b/>
          <w:bCs/>
          <w:sz w:val="24"/>
          <w:szCs w:val="24"/>
        </w:rPr>
        <w:t>Effaith amgylcheddol</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 xml:space="preserve">Nodwyd bod y rhaglen wedi gwneud cyfraniad sylweddol at nodau cynaliadwyedd drwy dargedu newid yn yr hinsawdd, bioamrywiaeth, lleihau gwastraff, sbwriel, trafnidiaeth, dŵr ac ynni, a </w:t>
      </w:r>
      <w:r w:rsidR="000A1B2C">
        <w:rPr>
          <w:rFonts w:ascii="Arial" w:eastAsia="Arial" w:hAnsi="Arial" w:cs="Arial"/>
          <w:sz w:val="24"/>
          <w:szCs w:val="24"/>
        </w:rPr>
        <w:t>dinasyddiaeth</w:t>
      </w:r>
      <w:r>
        <w:rPr>
          <w:rFonts w:ascii="Arial" w:eastAsia="Arial" w:hAnsi="Arial" w:cs="Arial"/>
          <w:sz w:val="24"/>
          <w:szCs w:val="24"/>
        </w:rPr>
        <w:t xml:space="preserve"> leol a byd-eang.   Nododd y rhan fwy</w:t>
      </w:r>
      <w:r w:rsidR="000A1B2C">
        <w:rPr>
          <w:rFonts w:ascii="Arial" w:eastAsia="Arial" w:hAnsi="Arial" w:cs="Arial"/>
          <w:sz w:val="24"/>
          <w:szCs w:val="24"/>
        </w:rPr>
        <w:t>af o ysgolion eu bod wedi gwella</w:t>
      </w:r>
      <w:r>
        <w:rPr>
          <w:rFonts w:ascii="Arial" w:eastAsia="Arial" w:hAnsi="Arial" w:cs="Arial"/>
          <w:sz w:val="24"/>
          <w:szCs w:val="24"/>
        </w:rPr>
        <w:t xml:space="preserve"> eu heffeithiau amgylcheddol diolch i'r rhaglen.  Gan fod bwlch mewn tystiolaeth feintiol unffurf i ddangos yr effaith ledled Cymru, ymchwiliwyd i waith monitro a gwerthuso'n fanylach yng Ngham 3 a gwnaed argymhellion i helpu ysgolion i gofnodi eu gweithgareddau a'u heffaith yn well. </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6C4457" w:rsidP="00755C54">
      <w:pPr>
        <w:spacing w:after="0" w:line="240" w:lineRule="auto"/>
        <w:jc w:val="both"/>
        <w:rPr>
          <w:rFonts w:ascii="Arial" w:eastAsia="Calibri" w:hAnsi="Arial" w:cs="Arial"/>
          <w:b/>
          <w:sz w:val="24"/>
          <w:szCs w:val="24"/>
          <w:u w:val="single"/>
          <w:lang w:eastAsia="en-GB"/>
        </w:rPr>
      </w:pPr>
    </w:p>
    <w:p w:rsidR="00755C54" w:rsidRPr="00755C54" w:rsidRDefault="001F33D2" w:rsidP="00755C54">
      <w:pPr>
        <w:spacing w:after="0" w:line="240" w:lineRule="auto"/>
        <w:jc w:val="both"/>
        <w:rPr>
          <w:rFonts w:ascii="Arial" w:eastAsia="Calibri" w:hAnsi="Arial" w:cs="Arial"/>
          <w:sz w:val="24"/>
          <w:szCs w:val="24"/>
          <w:u w:val="single"/>
          <w:lang w:eastAsia="en-GB"/>
        </w:rPr>
      </w:pPr>
      <w:r>
        <w:rPr>
          <w:rFonts w:ascii="Arial" w:eastAsia="Arial" w:hAnsi="Arial" w:cs="Arial"/>
          <w:b/>
          <w:bCs/>
          <w:sz w:val="24"/>
          <w:szCs w:val="24"/>
          <w:u w:val="single"/>
        </w:rPr>
        <w:t>Argymhellion</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Mae gan Gymru'r potensial i fod yn enghraifft ryngwladol o Arfer Gorau os bydd rhanddeiliaid amrywiol yn cynnig cymorth.  O ystyried natur gost-effeithiol y rhaglen ar gyfer cyflawni nodau amrywiol agendâu a pholisïau, mae angen arweinyddiaeth gryfach gan lywodraeth leol a chenedlaethol, gan gydnabod y rôl y gall Eco-Sgolion ei chwarae o ran Trechu Tlodi, cefnogi Cynaliadwyedd, Byw'n Iach, ADCDF a Fframweithiau Llythrennedd a Rhifedd. Nodir cymorth penodol isod i gydnabod yr effaith y gall y rhaglen ei chael ar amgylcheddau yn y cartref a'r ysgol, a'r manteision hirdymor o gymryd rhan mewn addysg ar gynaliadwyedd: grymuso, dysgu gydol oes, ac ymdeimlad o gyflawniad i ddisgyblion a'u cymunedau.</w:t>
      </w:r>
    </w:p>
    <w:p w:rsidR="00755C54" w:rsidRPr="00755C54" w:rsidRDefault="006C4457" w:rsidP="00755C54">
      <w:pPr>
        <w:spacing w:after="0" w:line="240" w:lineRule="auto"/>
        <w:jc w:val="both"/>
        <w:rPr>
          <w:rFonts w:ascii="Arial" w:eastAsia="Calibri" w:hAnsi="Arial" w:cs="Arial"/>
          <w:sz w:val="24"/>
          <w:szCs w:val="24"/>
          <w:lang w:eastAsia="en-GB"/>
        </w:rPr>
      </w:pPr>
    </w:p>
    <w:p w:rsidR="00755C54" w:rsidRPr="00755C54" w:rsidRDefault="001F33D2" w:rsidP="00755C54">
      <w:pPr>
        <w:spacing w:after="0" w:line="240" w:lineRule="auto"/>
        <w:jc w:val="both"/>
        <w:rPr>
          <w:rFonts w:ascii="Arial" w:eastAsia="Calibri" w:hAnsi="Arial" w:cs="Arial"/>
          <w:sz w:val="24"/>
          <w:szCs w:val="24"/>
          <w:lang w:eastAsia="en-GB"/>
        </w:rPr>
      </w:pPr>
      <w:r>
        <w:rPr>
          <w:rFonts w:ascii="Arial" w:eastAsia="Arial" w:hAnsi="Arial" w:cs="Arial"/>
          <w:sz w:val="24"/>
          <w:szCs w:val="24"/>
        </w:rPr>
        <w:t>Mae'n hanfodol bod y Swyddogion Prosiect yn cael eu cefnogi'n effeithiol i ddarparu'r rhaglen. Dangosir bod cyswllt uniongyrchol â Swyddogion Prosiect yn hanfodol i ymgysylltu, dysgu a chyflawni.  Mae hefyd yn hanfodol datblygu adnoddau effeithlon, gwella trefniadau dosbarthu gwybodaeth, a chynyddu trefniadau hyfforddi a rhwydweithio i sicrhau bod manteision cymdeithasol, economaidd ac amgylcheddol sylweddol yn cael eu cynnal a'u gwella</w:t>
      </w:r>
      <w:r w:rsidR="000A1B2C">
        <w:rPr>
          <w:rFonts w:ascii="Arial" w:eastAsia="Arial" w:hAnsi="Arial" w:cs="Arial"/>
          <w:sz w:val="24"/>
          <w:szCs w:val="24"/>
        </w:rPr>
        <w:t>,</w:t>
      </w:r>
      <w:r>
        <w:rPr>
          <w:rFonts w:ascii="Arial" w:eastAsia="Arial" w:hAnsi="Arial" w:cs="Arial"/>
          <w:sz w:val="24"/>
          <w:szCs w:val="24"/>
        </w:rPr>
        <w:t xml:space="preserve"> ac y gellir eu mesur.</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rPr>
          <w:rFonts w:ascii="Arial" w:hAnsi="Arial" w:cs="Arial"/>
          <w:b/>
          <w:sz w:val="28"/>
          <w:szCs w:val="28"/>
          <w:u w:val="single"/>
        </w:rPr>
      </w:pPr>
      <w:r w:rsidRPr="00755C54">
        <w:rPr>
          <w:rFonts w:ascii="Arial" w:hAnsi="Arial" w:cs="Arial"/>
          <w:b/>
          <w:sz w:val="28"/>
          <w:szCs w:val="28"/>
          <w:u w:val="single"/>
        </w:rPr>
        <w:br w:type="page"/>
      </w:r>
    </w:p>
    <w:p w:rsidR="00755C54" w:rsidRPr="00755C54" w:rsidRDefault="001F33D2" w:rsidP="00755C54">
      <w:pPr>
        <w:keepNext/>
        <w:keepLines/>
        <w:spacing w:before="200" w:after="0" w:line="240" w:lineRule="auto"/>
        <w:outlineLvl w:val="1"/>
        <w:rPr>
          <w:rFonts w:ascii="Arial" w:hAnsi="Arial" w:cs="Arial"/>
          <w:b/>
          <w:bCs/>
          <w:sz w:val="28"/>
          <w:szCs w:val="28"/>
          <w:lang w:eastAsia="en-GB"/>
        </w:rPr>
      </w:pPr>
      <w:bookmarkStart w:id="2" w:name="_Toc390696853"/>
      <w:r>
        <w:rPr>
          <w:rFonts w:ascii="Arial" w:eastAsia="Arial" w:hAnsi="Arial" w:cs="Arial"/>
          <w:b/>
          <w:bCs/>
          <w:sz w:val="28"/>
          <w:szCs w:val="28"/>
        </w:rPr>
        <w:t>Tabl o argymhellion</w:t>
      </w:r>
      <w:bookmarkEnd w:id="2"/>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Mae'r tabl canlynol yn cyflwyno argymhellion i </w:t>
      </w:r>
      <w:r>
        <w:rPr>
          <w:rFonts w:ascii="Arial" w:eastAsia="Arial" w:hAnsi="Arial" w:cs="Arial"/>
          <w:b/>
          <w:bCs/>
          <w:sz w:val="24"/>
          <w:szCs w:val="24"/>
        </w:rPr>
        <w:t xml:space="preserve">Lywodraeth Cymru (LlC), Awdurdodau Lleol (ALl), Cyfoeth Naturiol Cymru (CNC), Estyn (E), y Cynllun Craff am Wastraff (CCaW), y Sefydliad dros Addysg Amgylcheddol (SAA) a Cadwch Gymru'n Daclus (CGD) </w:t>
      </w:r>
      <w:r>
        <w:rPr>
          <w:rFonts w:ascii="Arial" w:eastAsia="Arial" w:hAnsi="Arial" w:cs="Arial"/>
          <w:sz w:val="24"/>
          <w:szCs w:val="24"/>
        </w:rPr>
        <w:t>i sicrhau twf a llwyddiant parhaus y rhaglen yng Nghymru.</w:t>
      </w:r>
    </w:p>
    <w:p w:rsidR="00755C54" w:rsidRPr="00755C54" w:rsidRDefault="006C4457" w:rsidP="00755C54">
      <w:pPr>
        <w:spacing w:after="0" w:line="240" w:lineRule="auto"/>
        <w:jc w:val="both"/>
        <w:rPr>
          <w:rFonts w:ascii="Arial" w:eastAsia="Calibri" w:hAnsi="Arial" w:cs="Arial"/>
          <w:sz w:val="24"/>
          <w:szCs w:val="24"/>
        </w:rPr>
      </w:pPr>
    </w:p>
    <w:tbl>
      <w:tblPr>
        <w:tblW w:w="84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4395"/>
      </w:tblGrid>
      <w:tr w:rsidR="000F6889" w:rsidTr="007B7F80">
        <w:tc>
          <w:tcPr>
            <w:tcW w:w="4077"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 xml:space="preserve">Argymhelliad </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i'r Llywodraeth (gyda chysylltiad i Adran benodol)</w:t>
            </w:r>
          </w:p>
        </w:tc>
        <w:tc>
          <w:tcPr>
            <w:tcW w:w="4395"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 xml:space="preserve">Cyfiawnhad dros yr argymhelliad (wedi'i groesgyfeirio at adrannau enghreifftiol o'r adroddiad). </w:t>
            </w:r>
          </w:p>
          <w:p w:rsidR="00755C54" w:rsidRPr="00755C54" w:rsidRDefault="006C4457" w:rsidP="00755C54">
            <w:pPr>
              <w:spacing w:after="0" w:line="240" w:lineRule="auto"/>
              <w:jc w:val="both"/>
              <w:rPr>
                <w:rFonts w:ascii="Arial" w:eastAsia="Calibri" w:hAnsi="Arial" w:cs="Arial"/>
                <w:b/>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Effaith bosibl o ran adeiladu ar lwyddiant presennol y rhaglen.</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LlC1.</w:t>
            </w:r>
            <w:r>
              <w:rPr>
                <w:rFonts w:ascii="Arial" w:eastAsia="Arial" w:hAnsi="Arial" w:cs="Arial"/>
                <w:sz w:val="24"/>
                <w:szCs w:val="24"/>
              </w:rPr>
              <w:t xml:space="preserve"> Galluogi cyllid i gynnal a chynyddu, o bosibl, nifer y Swyddogion Prosiect, a'r adnoddau a'r hyfforddiant y gallant eu cynnig i ysgolion. (Adnoddau Naturiol a Bwyd).</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Cyflwynwyd tystiolaeth bod: a) cyswllt uniongyrchol â Swyddogion Prosiect yn hanfodol o ran hyder cleientiaid a chynnydd drwy'r gwobrau </w:t>
            </w:r>
            <w:r>
              <w:rPr>
                <w:rFonts w:ascii="Arial" w:eastAsia="Arial" w:hAnsi="Arial" w:cs="Arial"/>
                <w:b/>
                <w:bCs/>
                <w:sz w:val="24"/>
                <w:szCs w:val="24"/>
              </w:rPr>
              <w:t>(3.1.2c)</w:t>
            </w:r>
            <w:r>
              <w:rPr>
                <w:rFonts w:ascii="Arial" w:eastAsia="Arial" w:hAnsi="Arial" w:cs="Arial"/>
                <w:sz w:val="24"/>
                <w:szCs w:val="24"/>
              </w:rPr>
              <w:t>;</w:t>
            </w:r>
          </w:p>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b) ar hyn o bryd mae diffyg amser yn cyfyngu ar y cymorth sydd ar gael i ysgolion </w:t>
            </w:r>
            <w:r>
              <w:rPr>
                <w:rFonts w:ascii="Arial" w:eastAsia="Arial" w:hAnsi="Arial" w:cs="Arial"/>
                <w:b/>
                <w:bCs/>
                <w:sz w:val="24"/>
                <w:szCs w:val="24"/>
              </w:rPr>
              <w:t>(3.2.3b; 3.2.2).</w:t>
            </w:r>
          </w:p>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c) mae angen cymorth uniongyrchol ar ysgolion i fonitro a gwerthuso</w:t>
            </w:r>
            <w:r>
              <w:rPr>
                <w:rFonts w:ascii="Arial" w:eastAsia="Arial" w:hAnsi="Arial" w:cs="Arial"/>
                <w:b/>
                <w:bCs/>
                <w:sz w:val="24"/>
                <w:szCs w:val="24"/>
              </w:rPr>
              <w:t xml:space="preserve"> (3.3.1b; 3.3.2).</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Byddai mwy o amser/staff i gyfathrebu'n uniongyrchol, cefnogi a hyfforddi yn rhoi hwb i hyder athrawon ac yn ymgysylltu â nhw i'w hannog i ddefnyddio'r Rhaglen i gyflawni nodau cynaliadwyedd a nodau'r cwricwlwm.</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LlC2.</w:t>
            </w:r>
            <w:r>
              <w:rPr>
                <w:rFonts w:ascii="Arial" w:eastAsia="Arial" w:hAnsi="Arial" w:cs="Arial"/>
                <w:sz w:val="24"/>
                <w:szCs w:val="24"/>
              </w:rPr>
              <w:t xml:space="preserve"> Cynnal a chodi proffil Eco-Sgolion o fewn y Llywodraeth, dangos llwyddiant Eco-Sgolion a'i photensia</w:t>
            </w:r>
            <w:r w:rsidR="000A1B2C">
              <w:rPr>
                <w:rFonts w:ascii="Arial" w:eastAsia="Arial" w:hAnsi="Arial" w:cs="Arial"/>
                <w:sz w:val="24"/>
                <w:szCs w:val="24"/>
              </w:rPr>
              <w:t>l ar gyfer darparu agenda</w:t>
            </w:r>
            <w:r w:rsidR="00154469">
              <w:rPr>
                <w:rFonts w:ascii="Arial" w:eastAsia="Arial" w:hAnsi="Arial" w:cs="Arial"/>
                <w:sz w:val="24"/>
                <w:szCs w:val="24"/>
              </w:rPr>
              <w:t xml:space="preserve"> mewn perthynas â</w:t>
            </w:r>
            <w:r w:rsidR="000A1B2C">
              <w:rPr>
                <w:rFonts w:ascii="Arial" w:eastAsia="Arial" w:hAnsi="Arial" w:cs="Arial"/>
                <w:sz w:val="24"/>
                <w:szCs w:val="24"/>
              </w:rPr>
              <w:t xml:space="preserve"> </w:t>
            </w:r>
            <w:r>
              <w:rPr>
                <w:rFonts w:ascii="Arial" w:eastAsia="Arial" w:hAnsi="Arial" w:cs="Arial"/>
                <w:sz w:val="24"/>
                <w:szCs w:val="24"/>
              </w:rPr>
              <w:t>C</w:t>
            </w:r>
            <w:r w:rsidR="00154469">
              <w:rPr>
                <w:rFonts w:ascii="Arial" w:eastAsia="Arial" w:hAnsi="Arial" w:cs="Arial"/>
                <w:sz w:val="24"/>
                <w:szCs w:val="24"/>
              </w:rPr>
              <w:t>h</w:t>
            </w:r>
            <w:r>
              <w:rPr>
                <w:rFonts w:ascii="Arial" w:eastAsia="Arial" w:hAnsi="Arial" w:cs="Arial"/>
                <w:sz w:val="24"/>
                <w:szCs w:val="24"/>
              </w:rPr>
              <w:t>ynaliadwyedd, Iechyd a Lles, Addysg ar Ddatblygu Cynaliadwy a Dinasyddiaeth Fyd-eang, Trechu Tlodi, Cynyddu Cynhwysiant Cymdeithasol a pholisïau perthnasol eraill. (Adrannau ar draws y Llywodraeth).</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Mae'r rhaglen o fantais i addysg ac ymgysylltu, a gwelwyd ei bod yn dod â manteision cymdeithasol, amgylcheddol, economaidd ac addysgol uniongyrchol i ddisgyblion, staff, teuluoedd a chymunedau </w:t>
            </w:r>
            <w:r>
              <w:rPr>
                <w:rFonts w:ascii="Arial" w:eastAsia="Arial" w:hAnsi="Arial" w:cs="Arial"/>
                <w:b/>
                <w:bCs/>
                <w:sz w:val="24"/>
                <w:szCs w:val="24"/>
              </w:rPr>
              <w:t>(3.1.2d, 3.1.4, 3.2.5, 3.2.7b)</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Mae gan y rhaglen y potensial i gyrraedd pob plentyn, teulu a chymuned yng Nghymru.  Byddai mwy o gymorth yn a) cynyddu nifer yr ysgolion sy'n cymryd rhan, yn cynnal lefelau ymgysylltu ac yn atgyfnerthu'r ethos; (b) yn rhoi profiadau dysgu ystyrlon i fwy o blant a phobl ifanc, gan gynnwys gwelliant o ran cyfranogiad, lles, ymrymuso a chyrhaeddiad academaidd; (c) yn galluogi'r Rhaglen i gael effaith hyd yn oed yn fwy ar yr amgylchedd ac o ran arbed adnoddau naturiol.</w:t>
            </w:r>
          </w:p>
        </w:tc>
      </w:tr>
      <w:tr w:rsidR="000F6889" w:rsidTr="007B7F80">
        <w:tc>
          <w:tcPr>
            <w:tcW w:w="4077" w:type="dxa"/>
            <w:shd w:val="clear" w:color="auto" w:fill="auto"/>
          </w:tcPr>
          <w:p w:rsidR="00755C54" w:rsidRPr="00755C54" w:rsidRDefault="001F33D2" w:rsidP="00154469">
            <w:pPr>
              <w:spacing w:after="0" w:line="240" w:lineRule="auto"/>
              <w:jc w:val="both"/>
              <w:rPr>
                <w:rFonts w:ascii="Arial" w:eastAsia="Calibri" w:hAnsi="Arial" w:cs="Arial"/>
                <w:sz w:val="24"/>
                <w:szCs w:val="24"/>
              </w:rPr>
            </w:pPr>
            <w:r>
              <w:rPr>
                <w:rFonts w:ascii="Arial" w:eastAsia="Arial" w:hAnsi="Arial" w:cs="Arial"/>
                <w:b/>
                <w:bCs/>
                <w:sz w:val="24"/>
                <w:szCs w:val="24"/>
              </w:rPr>
              <w:t>LlC3.</w:t>
            </w:r>
            <w:r>
              <w:rPr>
                <w:rFonts w:ascii="Arial" w:eastAsia="Arial" w:hAnsi="Arial" w:cs="Arial"/>
                <w:sz w:val="24"/>
                <w:szCs w:val="24"/>
              </w:rPr>
              <w:t xml:space="preserve"> Yn ogystal â chyllid gan yr adran Adnoddau Naturiol a Bwyd, dylid cynn</w:t>
            </w:r>
            <w:r w:rsidR="00154469">
              <w:rPr>
                <w:rFonts w:ascii="Arial" w:eastAsia="Arial" w:hAnsi="Arial" w:cs="Arial"/>
                <w:sz w:val="24"/>
                <w:szCs w:val="24"/>
              </w:rPr>
              <w:t xml:space="preserve">ig cymorth gan yr adran Addysg </w:t>
            </w:r>
            <w:r>
              <w:rPr>
                <w:rFonts w:ascii="Arial" w:eastAsia="Arial" w:hAnsi="Arial" w:cs="Arial"/>
                <w:sz w:val="24"/>
                <w:szCs w:val="24"/>
              </w:rPr>
              <w:t>o ystyried bod dysgu'n c</w:t>
            </w:r>
            <w:r w:rsidR="00154469">
              <w:rPr>
                <w:rFonts w:ascii="Arial" w:eastAsia="Arial" w:hAnsi="Arial" w:cs="Arial"/>
                <w:sz w:val="24"/>
                <w:szCs w:val="24"/>
              </w:rPr>
              <w:t>ael ei ddatblygu drwy'r Rhaglen er mwyn c</w:t>
            </w:r>
            <w:r>
              <w:rPr>
                <w:rFonts w:ascii="Arial" w:eastAsia="Arial" w:hAnsi="Arial" w:cs="Arial"/>
                <w:sz w:val="24"/>
                <w:szCs w:val="24"/>
              </w:rPr>
              <w:t>efnogi'r gwaith o gyflawni targedau ymhellach o ran llythrennedd, rhifedd ac ADCDF. (Adrannau ar draws y Llywodraeth).</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Cyflwynwyd tystiolaeth o'r cysylltiadau ag ADCDF, llythrennedd a rhifedd ar draws y cwricwlwm, ond nid yw llawer o ysgolion, ac ysgolion uwchradd yn benodol, yn ymwybodol o'r cyfleoedd y mae'r Rhaglen yn eu cynnig </w:t>
            </w:r>
            <w:r>
              <w:rPr>
                <w:rFonts w:ascii="Arial" w:eastAsia="Arial" w:hAnsi="Arial" w:cs="Arial"/>
                <w:b/>
                <w:bCs/>
                <w:sz w:val="24"/>
                <w:szCs w:val="24"/>
              </w:rPr>
              <w:t>(3.1.4, 3.2.5a, 3.2.7a)</w:t>
            </w:r>
            <w:r w:rsidR="00154469">
              <w:rPr>
                <w:rFonts w:ascii="Arial" w:eastAsia="Arial" w:hAnsi="Arial" w:cs="Arial"/>
                <w:sz w:val="24"/>
                <w:szCs w:val="24"/>
              </w:rPr>
              <w:t xml:space="preserve">. </w:t>
            </w:r>
            <w:r>
              <w:rPr>
                <w:rFonts w:ascii="Arial" w:eastAsia="Arial" w:hAnsi="Arial" w:cs="Arial"/>
                <w:sz w:val="24"/>
                <w:szCs w:val="24"/>
              </w:rPr>
              <w:t xml:space="preserve">Gofynnodd athrawon am fwy o adnoddau i'w galluogi i ddarparu'r rhaglen, </w:t>
            </w:r>
            <w:r w:rsidR="00154469">
              <w:rPr>
                <w:rFonts w:ascii="Arial" w:eastAsia="Arial" w:hAnsi="Arial" w:cs="Arial"/>
                <w:sz w:val="24"/>
                <w:szCs w:val="24"/>
              </w:rPr>
              <w:t>er mwyn c</w:t>
            </w:r>
            <w:r>
              <w:rPr>
                <w:rFonts w:ascii="Arial" w:eastAsia="Arial" w:hAnsi="Arial" w:cs="Arial"/>
                <w:sz w:val="24"/>
                <w:szCs w:val="24"/>
              </w:rPr>
              <w:t xml:space="preserve">odi ymwybyddiaeth o gysylltiadau â'r Fframwaith Llythrennedd a Rhifedd Cenedlaethol (FfLlRhC) ac ADCDF, ac i fonitro a gwerthuso'n well </w:t>
            </w:r>
            <w:r>
              <w:rPr>
                <w:rFonts w:ascii="Arial" w:eastAsia="Arial" w:hAnsi="Arial" w:cs="Arial"/>
                <w:b/>
                <w:bCs/>
                <w:sz w:val="24"/>
                <w:szCs w:val="24"/>
              </w:rPr>
              <w:t>(3.2.6b, 3.3.1, 3.3.2)</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154469">
            <w:pPr>
              <w:spacing w:after="0" w:line="240" w:lineRule="auto"/>
              <w:jc w:val="both"/>
              <w:rPr>
                <w:rFonts w:ascii="Arial" w:eastAsia="Calibri" w:hAnsi="Arial" w:cs="Arial"/>
                <w:sz w:val="24"/>
                <w:szCs w:val="24"/>
              </w:rPr>
            </w:pPr>
            <w:r>
              <w:rPr>
                <w:rFonts w:ascii="Arial" w:eastAsia="Arial" w:hAnsi="Arial" w:cs="Arial"/>
                <w:sz w:val="24"/>
                <w:szCs w:val="24"/>
              </w:rPr>
              <w:t xml:space="preserve">Gyda'r nod o ymsefydlu ADCDF a llythrennedd a rhifedd yn llawn ym mhob maes yn y cwricwlwm, yn arbennig mewn ysgolion uwchradd, gallai cyllid ychwanegol alluogi </w:t>
            </w:r>
            <w:r w:rsidR="00154469">
              <w:rPr>
                <w:rFonts w:ascii="Arial" w:eastAsia="Arial" w:hAnsi="Arial" w:cs="Arial"/>
                <w:sz w:val="24"/>
                <w:szCs w:val="24"/>
              </w:rPr>
              <w:t>CGD</w:t>
            </w:r>
            <w:r>
              <w:rPr>
                <w:rFonts w:ascii="Arial" w:eastAsia="Arial" w:hAnsi="Arial" w:cs="Arial"/>
                <w:sz w:val="24"/>
                <w:szCs w:val="24"/>
              </w:rPr>
              <w:t xml:space="preserve"> i ychwanegu at y casgliad cyfredol o adnoddau cwricwlwm ac, o bosibl, ddarparu mwy o hyfforddiant a ariennir sy'n gysylltiedig â'r cwricwlwm.</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color w:val="FF0000"/>
                <w:sz w:val="24"/>
                <w:szCs w:val="24"/>
              </w:rPr>
            </w:pPr>
            <w:r>
              <w:rPr>
                <w:rFonts w:ascii="Arial" w:eastAsia="Arial" w:hAnsi="Arial" w:cs="Arial"/>
                <w:b/>
                <w:bCs/>
                <w:sz w:val="24"/>
                <w:szCs w:val="24"/>
              </w:rPr>
              <w:t>LlC4.</w:t>
            </w:r>
            <w:r w:rsidR="00154469">
              <w:rPr>
                <w:rFonts w:ascii="Arial" w:eastAsia="Arial" w:hAnsi="Arial" w:cs="Arial"/>
                <w:sz w:val="24"/>
                <w:szCs w:val="24"/>
              </w:rPr>
              <w:t xml:space="preserve"> Cynyddu</w:t>
            </w:r>
            <w:r>
              <w:rPr>
                <w:rFonts w:ascii="Arial" w:eastAsia="Arial" w:hAnsi="Arial" w:cs="Arial"/>
                <w:sz w:val="24"/>
                <w:szCs w:val="24"/>
              </w:rPr>
              <w:t xml:space="preserve"> cyfathrebu rhwng adrannau'r llywodraeth, Awdurdodau Lleol a'r trydydd sector, gan alluogi dull integredig o ymdrin â Datblygu Cynaliadwy.</w:t>
            </w:r>
            <w:r>
              <w:rPr>
                <w:rFonts w:ascii="Arial" w:eastAsia="Arial" w:hAnsi="Arial" w:cs="Arial"/>
                <w:color w:val="FF0000"/>
                <w:sz w:val="24"/>
                <w:szCs w:val="24"/>
              </w:rPr>
              <w:t xml:space="preserve"> </w:t>
            </w:r>
            <w:r>
              <w:rPr>
                <w:rFonts w:ascii="Arial" w:eastAsia="Arial" w:hAnsi="Arial" w:cs="Arial"/>
                <w:sz w:val="24"/>
                <w:szCs w:val="24"/>
              </w:rPr>
              <w:t>(Adnoddau Naturiol a Bwyd; Addysg a Sgiliau; Cymuned</w:t>
            </w:r>
            <w:r w:rsidR="00154469">
              <w:rPr>
                <w:rFonts w:ascii="Arial" w:eastAsia="Arial" w:hAnsi="Arial" w:cs="Arial"/>
                <w:sz w:val="24"/>
                <w:szCs w:val="24"/>
              </w:rPr>
              <w:t>au</w:t>
            </w:r>
            <w:r>
              <w:rPr>
                <w:rFonts w:ascii="Arial" w:eastAsia="Arial" w:hAnsi="Arial" w:cs="Arial"/>
                <w:sz w:val="24"/>
                <w:szCs w:val="24"/>
              </w:rPr>
              <w:t xml:space="preserve"> a Threchu Tlodi).</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 cydweithredu'n allweddol i Ddatblygu Cynaliadwy, ac mae partneriaethau'n cynyddu manteision y Rhaglen </w:t>
            </w:r>
            <w:r>
              <w:rPr>
                <w:rFonts w:ascii="Arial" w:eastAsia="Arial" w:hAnsi="Arial" w:cs="Arial"/>
                <w:b/>
                <w:bCs/>
                <w:sz w:val="24"/>
                <w:szCs w:val="24"/>
              </w:rPr>
              <w:t>(3.1.3)</w:t>
            </w:r>
            <w:r>
              <w:rPr>
                <w:rFonts w:ascii="Arial" w:eastAsia="Arial" w:hAnsi="Arial" w:cs="Arial"/>
                <w:sz w:val="24"/>
                <w:szCs w:val="24"/>
              </w:rPr>
              <w:t xml:space="preserve">. Mae'r Rhaglen yn cynnig manteision traws-asiantaeth </w:t>
            </w:r>
            <w:r>
              <w:rPr>
                <w:rFonts w:ascii="Arial" w:eastAsia="Arial" w:hAnsi="Arial" w:cs="Arial"/>
                <w:b/>
                <w:bCs/>
                <w:sz w:val="24"/>
                <w:szCs w:val="24"/>
              </w:rPr>
              <w:t>(3.1.4, 3.2.7, 3.3.1)</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Byddai dull cydlynol sy'n canolbwyntio ar bartneriaeth yn datblygu ymhellach y potensial i staff addysgu, disgyblion a'r gymuned ehangach feithrin dealltwriaeth o gynaliadwyedd a chynnig tystiolaeth drwy ddogfennau monitro a gwerthuso.</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LlC5</w:t>
            </w:r>
            <w:r>
              <w:rPr>
                <w:rFonts w:ascii="Arial" w:eastAsia="Arial" w:hAnsi="Arial" w:cs="Arial"/>
                <w:sz w:val="24"/>
                <w:szCs w:val="24"/>
              </w:rPr>
              <w:t xml:space="preserve">. Gan weithio gyda Chymdeithas Llywodraeth Leol Cymru (CLlLC), dod o hyd i ffyrdd o ysgogi Awdurdodau Lleol fel y gallant gefnogi ysgolion mor effeithiol â phosibl i gynyddu eu heffeithiau amgylcheddol cadarnhaol. </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Er enghraifft, annog Awdurdodau Lleol i drefnu i fesuryddion clyfar gael eu gosod ym mhob ysgol, a chynnig trefniadau casglu gwastraff addas. </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Nododd adborth staff ysgol nad ydynt yn gallu monitro'r defnydd o ynni a dŵr gan nad yw'r mesuryddion o fewn cyrraedd; ac mae ymdrechion ailgylchu yn aml yn cael eu cyfyngu gan ALl </w:t>
            </w:r>
            <w:r>
              <w:rPr>
                <w:rFonts w:ascii="Arial" w:eastAsia="Arial" w:hAnsi="Arial" w:cs="Arial"/>
                <w:b/>
                <w:bCs/>
                <w:sz w:val="24"/>
                <w:szCs w:val="24"/>
              </w:rPr>
              <w:t>(3.2.4a, 3.3.1b).</w:t>
            </w:r>
            <w:r>
              <w:rPr>
                <w:rFonts w:ascii="Arial" w:eastAsia="Arial" w:hAnsi="Arial" w:cs="Arial"/>
                <w:sz w:val="24"/>
                <w:szCs w:val="24"/>
              </w:rPr>
              <w:t xml:space="preserve"> </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Dangosodd gefnogaeth gan Awdurdodau Lleol gynnydd mewn effeithiau amgylcheddol cadarnhaol posibl </w:t>
            </w:r>
            <w:r>
              <w:rPr>
                <w:rFonts w:ascii="Arial" w:eastAsia="Arial" w:hAnsi="Arial" w:cs="Arial"/>
                <w:b/>
                <w:bCs/>
                <w:sz w:val="24"/>
                <w:szCs w:val="24"/>
              </w:rPr>
              <w:t>(3.2.4e, 3.3.1b)</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Gwelliant o ran cyfleoedd dysgu gydol oes, a'r sgil-effeithiau ar arbedion ariannol/lleihau tlodi i ysgolion a chartrefi. Byddai disgyblion yn cael eu galluogi i feithrin sgiliau ymarferol a bodloni </w:t>
            </w:r>
            <w:r w:rsidR="00154469">
              <w:rPr>
                <w:rFonts w:ascii="Arial" w:eastAsia="Arial" w:hAnsi="Arial" w:cs="Arial"/>
                <w:sz w:val="24"/>
                <w:szCs w:val="24"/>
              </w:rPr>
              <w:t>meini prawf i wneud cynnydd drwy’r gwobrau</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LlC6</w:t>
            </w:r>
            <w:r>
              <w:rPr>
                <w:rFonts w:ascii="Arial" w:eastAsia="Arial" w:hAnsi="Arial" w:cs="Arial"/>
                <w:sz w:val="24"/>
                <w:szCs w:val="24"/>
              </w:rPr>
              <w:t xml:space="preserve">. Gweithio gyda'r Sector Addysg Uwch a CLlLC i sicrhau bod athrawon a staff cymorth yn deall ADCDF yn llawn drwy hyfforddiant cychwynnol a hyfforddiant parhaus. (Addysg a Sgiliau). </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Mae tystiolaeth yn dangos bod llawer o ysgolion, yn arbennig ysgolion uwchradd, yn cael eu herio o hyd o ran eu dealltwriaeth o ddarpariaeth drawsgwricwlaidd a darpariaeth ysgol gyfan </w:t>
            </w:r>
            <w:r>
              <w:rPr>
                <w:rFonts w:ascii="Arial" w:eastAsia="Arial" w:hAnsi="Arial" w:cs="Arial"/>
                <w:b/>
                <w:bCs/>
                <w:sz w:val="24"/>
                <w:szCs w:val="24"/>
              </w:rPr>
              <w:t>(3.2.6a</w:t>
            </w:r>
            <w:r>
              <w:rPr>
                <w:rFonts w:ascii="Arial" w:eastAsia="Arial" w:hAnsi="Arial" w:cs="Arial"/>
                <w:sz w:val="24"/>
                <w:szCs w:val="24"/>
              </w:rPr>
              <w:t xml:space="preserve">). Mae llwyddiant ysgolion yn y Rhaglen yn aml yn dibynnu ar un athro sy'n 'amgylcheddwr'; caiff parhad ei golli pan fydd y person hwnnw'n gadael yr ysgol </w:t>
            </w:r>
            <w:r>
              <w:rPr>
                <w:rFonts w:ascii="Arial" w:eastAsia="Arial" w:hAnsi="Arial" w:cs="Arial"/>
                <w:b/>
                <w:bCs/>
                <w:sz w:val="24"/>
                <w:szCs w:val="24"/>
              </w:rPr>
              <w:t>(3.2.5, 3.2.3b)</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Galluogi dealltwriaeth well o ADCDF a chynyddu'r ysgogiad i'w darparu ar draws y cwricwlwm. Byddai hyn yn lleihau'r baich ar y Swyddog Prosiect hefyd.</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LlC7.</w:t>
            </w:r>
            <w:r>
              <w:rPr>
                <w:rFonts w:ascii="Arial" w:eastAsia="Arial" w:hAnsi="Arial" w:cs="Arial"/>
                <w:sz w:val="24"/>
                <w:szCs w:val="24"/>
              </w:rPr>
              <w:t xml:space="preserve"> Ystyried addasu'r fformat ariannu presennol i gynnig cyllid bob tair blynedd, yn hytrach nag yn flynyddol. (Adnoddau Naturiol a Bwyd).</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Mae'r fformat hwn wedi bod yn llwyddiannus gyda chyllidwyr eraill </w:t>
            </w:r>
            <w:r>
              <w:rPr>
                <w:rFonts w:ascii="Arial" w:eastAsia="Arial" w:hAnsi="Arial" w:cs="Arial"/>
                <w:b/>
                <w:bCs/>
                <w:sz w:val="24"/>
                <w:szCs w:val="24"/>
              </w:rPr>
              <w:t>(3.2.3b)</w:t>
            </w:r>
            <w:r>
              <w:rPr>
                <w:rFonts w:ascii="Arial" w:eastAsia="Arial" w:hAnsi="Arial" w:cs="Arial"/>
                <w:sz w:val="24"/>
                <w:szCs w:val="24"/>
              </w:rPr>
              <w:t>.</w:t>
            </w:r>
            <w:r>
              <w:rPr>
                <w:rFonts w:ascii="Arial" w:eastAsia="Arial" w:hAnsi="Arial" w:cs="Arial"/>
                <w:b/>
                <w:bCs/>
                <w:sz w:val="24"/>
                <w:szCs w:val="24"/>
              </w:rPr>
              <w:t xml:space="preserve">  </w:t>
            </w:r>
            <w:r>
              <w:rPr>
                <w:rFonts w:ascii="Arial" w:eastAsia="Arial" w:hAnsi="Arial" w:cs="Arial"/>
                <w:sz w:val="24"/>
                <w:szCs w:val="24"/>
              </w:rPr>
              <w:t xml:space="preserve">Nodir bod llwyddiant yn gysylltiedig â chyswllt a chymorth uniongyrchol â Swyddogion Prosiect </w:t>
            </w:r>
            <w:r>
              <w:rPr>
                <w:rFonts w:ascii="Arial" w:eastAsia="Arial" w:hAnsi="Arial" w:cs="Arial"/>
                <w:b/>
                <w:bCs/>
                <w:sz w:val="24"/>
                <w:szCs w:val="24"/>
              </w:rPr>
              <w:t>(3.1.2c)</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Cefnogi'r gwaith o gynllunio'r prosiect a gwella diogelwch y Rhaglen.</w:t>
            </w:r>
          </w:p>
        </w:tc>
      </w:tr>
      <w:tr w:rsidR="000F6889" w:rsidTr="007B7F80">
        <w:tc>
          <w:tcPr>
            <w:tcW w:w="4077"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Argymhelliad i Gyfoeth Naturiol Cymru (CNC)</w:t>
            </w:r>
          </w:p>
        </w:tc>
        <w:tc>
          <w:tcPr>
            <w:tcW w:w="4395"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Cyfiawnhad dros yr argymhelliad (wedi'i groesgyfeirio at adrannau enghreifftiol o'r adroddiad)</w:t>
            </w:r>
          </w:p>
          <w:p w:rsidR="00755C54" w:rsidRPr="00755C54" w:rsidRDefault="006C4457" w:rsidP="00755C54">
            <w:pPr>
              <w:spacing w:after="0" w:line="240" w:lineRule="auto"/>
              <w:jc w:val="both"/>
              <w:rPr>
                <w:rFonts w:ascii="Arial" w:eastAsia="Calibri" w:hAnsi="Arial" w:cs="Arial"/>
                <w:b/>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Effaith bosibl o ran adeiladu ar lwyddiant presennol y rhaglen.</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CNC1.</w:t>
            </w:r>
            <w:r>
              <w:rPr>
                <w:rFonts w:ascii="Arial" w:eastAsia="Arial" w:hAnsi="Arial" w:cs="Arial"/>
                <w:sz w:val="24"/>
                <w:szCs w:val="24"/>
              </w:rPr>
              <w:t xml:space="preserve"> Parhau i ariannu Eco-Sgolion i gefnogi amcanion allweddol CNC, gan gynnwys Gwella'r Amgylchedd; Gwella Lles y Genedl; Lleoedd Llewyrchus Llawn Addewid; Sicrhau Cyfiawnder Cymdeithasol, a Chefnogi Sgiliau a Gwybodaeth.</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color w:val="4F81BD"/>
                <w:sz w:val="24"/>
                <w:szCs w:val="24"/>
              </w:rPr>
            </w:pPr>
            <w:r>
              <w:rPr>
                <w:rFonts w:ascii="Arial" w:eastAsia="Arial" w:hAnsi="Arial" w:cs="Arial"/>
                <w:sz w:val="24"/>
                <w:szCs w:val="24"/>
              </w:rPr>
              <w:t xml:space="preserve">Mae llawer o enghreifftiau yn dangos tystiolaeth o lwyddiant y Rhaglen o ran helpu i ddarparu'r agenda Datblygu Cynaliadwy yng Nghymru, gan gynnwys enghreifftiau o effeithiau amgylcheddol a chymdeithasol uniongyrchol, negeseuon am gynaliadwyedd yn cael eu cyfleu yn y cartref a gwelliannau'n cael eu gwneud yn y gymuned leol ar ôl i ddisgyblion ddysgu drwy'r Rhaglen </w:t>
            </w:r>
            <w:r>
              <w:rPr>
                <w:rFonts w:ascii="Arial" w:eastAsia="Arial" w:hAnsi="Arial" w:cs="Arial"/>
                <w:b/>
                <w:bCs/>
                <w:sz w:val="24"/>
                <w:szCs w:val="24"/>
              </w:rPr>
              <w:t>(3.1.2d, 3.1.4, 3.2.5, 3.2.7b, 3.3.1)</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EA2064" w:rsidP="00755C54">
            <w:pPr>
              <w:spacing w:after="0" w:line="240" w:lineRule="auto"/>
              <w:jc w:val="both"/>
              <w:rPr>
                <w:rFonts w:ascii="Arial" w:eastAsia="Calibri" w:hAnsi="Arial" w:cs="Arial"/>
                <w:sz w:val="24"/>
                <w:szCs w:val="24"/>
              </w:rPr>
            </w:pPr>
            <w:r>
              <w:rPr>
                <w:rFonts w:ascii="Arial" w:hAnsi="Arial" w:cs="Arial"/>
                <w:sz w:val="24"/>
                <w:szCs w:val="24"/>
              </w:rPr>
              <w:t>Rhagor o amser ar gyfer cymorth wyneb yn wyneb; gwelliannau pellach i'r wefan; cynnydd posibl o ran datblygu sgiliau, a deall materion sy'n ymwneud â chynaliadwyedd, newidiadau mewn agweddau ac ymddygiad a rennir yn y cartref, a gwelliannau a wneir yn y gymuned leol. Mwy o hyder i fonitro a gwerthuso effaith.</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Argymhelliad ar gyfer y Cynllun Craff am Wastraff (CCaW)</w:t>
            </w:r>
          </w:p>
        </w:tc>
        <w:tc>
          <w:tcPr>
            <w:tcW w:w="4395"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Cyfiawnhad dros yr argymhelliad (wedi'i groesgyfeirio at adrannau enghreifftiol o'r adroddiad)</w:t>
            </w:r>
          </w:p>
          <w:p w:rsidR="00755C54" w:rsidRPr="00755C54" w:rsidRDefault="006C4457" w:rsidP="00755C54">
            <w:pPr>
              <w:spacing w:after="0" w:line="240" w:lineRule="auto"/>
              <w:jc w:val="both"/>
              <w:rPr>
                <w:rFonts w:ascii="Arial" w:eastAsia="Calibri" w:hAnsi="Arial" w:cs="Arial"/>
                <w:b/>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Effaith bosibl o ran adeiladu ar lwyddiant presennol y rhaglen.</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CCaW1</w:t>
            </w:r>
            <w:r>
              <w:rPr>
                <w:rFonts w:ascii="Arial" w:eastAsia="Arial" w:hAnsi="Arial" w:cs="Arial"/>
                <w:sz w:val="24"/>
                <w:szCs w:val="24"/>
              </w:rPr>
              <w:t xml:space="preserve">. Datblygu ymhellach y cymorth, yr hyfforddiant a'r adnoddau sydd ar gael i </w:t>
            </w:r>
            <w:r>
              <w:rPr>
                <w:rFonts w:ascii="Arial" w:eastAsia="Arial" w:hAnsi="Arial" w:cs="Arial"/>
                <w:i/>
                <w:iCs/>
                <w:sz w:val="24"/>
                <w:szCs w:val="24"/>
              </w:rPr>
              <w:t>holl</w:t>
            </w:r>
            <w:r>
              <w:rPr>
                <w:rFonts w:ascii="Arial" w:eastAsia="Arial" w:hAnsi="Arial" w:cs="Arial"/>
                <w:sz w:val="24"/>
                <w:szCs w:val="24"/>
              </w:rPr>
              <w:t xml:space="preserve"> bersonél ysgolion i'w helpu i ddeall y gwahaniaeth rhwng y termau 'adfer, ailddefnyddio, ailgylchu'.</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Mae'r enghreifftiau a nodir gan ysgolion ar hyn o bryd yn dangos dryswch, sy'n cael effaith negyddol ar fonitro </w:t>
            </w:r>
            <w:r>
              <w:rPr>
                <w:rFonts w:ascii="Arial" w:eastAsia="Arial" w:hAnsi="Arial" w:cs="Arial"/>
                <w:b/>
                <w:bCs/>
                <w:sz w:val="24"/>
                <w:szCs w:val="24"/>
              </w:rPr>
              <w:t>(3.2.4a, 3.3.1b)</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Byddai disgyblion a staff yn cael eu galluogi i feithrin dealltwriaeth a sgiliau ymarferol a bodloni meini prawf i wneud cynnydd drwy ddyfarniadau.</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Argymhelliad ar gyfer Awdurdodau Lleol (ALl)</w:t>
            </w:r>
          </w:p>
        </w:tc>
        <w:tc>
          <w:tcPr>
            <w:tcW w:w="4395"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Cyfiawnhad dros yr argymhelliad (wedi'i groesgyfeirio at adrannau enghreifftiol o'r adroddiad)</w:t>
            </w:r>
          </w:p>
          <w:p w:rsidR="00755C54" w:rsidRPr="00755C54" w:rsidRDefault="006C4457" w:rsidP="00755C54">
            <w:pPr>
              <w:spacing w:after="0" w:line="240" w:lineRule="auto"/>
              <w:jc w:val="both"/>
              <w:rPr>
                <w:rFonts w:ascii="Arial" w:eastAsia="Calibri" w:hAnsi="Arial" w:cs="Arial"/>
                <w:b/>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Effaith bosibl o ran adeiladu ar lwyddiant presennol y rhaglen.</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ALl1</w:t>
            </w:r>
            <w:r>
              <w:rPr>
                <w:rFonts w:ascii="Arial" w:eastAsia="Arial" w:hAnsi="Arial" w:cs="Arial"/>
                <w:b/>
                <w:bCs/>
                <w:color w:val="4F81BD"/>
                <w:sz w:val="24"/>
                <w:szCs w:val="24"/>
              </w:rPr>
              <w:t>.</w:t>
            </w:r>
            <w:r>
              <w:rPr>
                <w:rFonts w:ascii="Arial" w:eastAsia="Arial" w:hAnsi="Arial" w:cs="Arial"/>
                <w:color w:val="4F81BD"/>
                <w:sz w:val="24"/>
                <w:szCs w:val="24"/>
              </w:rPr>
              <w:t xml:space="preserve"> </w:t>
            </w:r>
            <w:r>
              <w:rPr>
                <w:rFonts w:ascii="Arial" w:eastAsia="Arial" w:hAnsi="Arial" w:cs="Arial"/>
                <w:sz w:val="24"/>
                <w:szCs w:val="24"/>
              </w:rPr>
              <w:t xml:space="preserve">Cefnogi Eco-Sgolion i gynnig tystiolaeth bod gofynion Bil Cenedlaethau'r Dyfodol a'r Ymrwymiad Lleihau Carbon yn cael eu gweithredu. </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Gallai Awdurdodau Lleol gynnig dulliau hygyrch, hyfforddiant a chymorth ar gyfer archwiliadau a gwerthusiadau amgylcheddol.</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6C4457" w:rsidP="00755C54">
            <w:pPr>
              <w:spacing w:after="0" w:line="240" w:lineRule="auto"/>
              <w:jc w:val="both"/>
              <w:rPr>
                <w:rFonts w:ascii="Arial" w:eastAsia="Calibri" w:hAnsi="Arial" w:cs="Arial"/>
                <w:sz w:val="24"/>
                <w:szCs w:val="24"/>
              </w:rPr>
            </w:pPr>
          </w:p>
        </w:tc>
        <w:tc>
          <w:tcPr>
            <w:tcW w:w="4395" w:type="dxa"/>
            <w:shd w:val="clear" w:color="auto" w:fill="auto"/>
          </w:tcPr>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 xml:space="preserve">Rhoi gwybod i ysgolion â chytundebau lefel gwasanaeth am lefelau o/newid mewn defnydd, ac yna gallant geisio lleihau eu defnydd o ynni/dŵr gan leihau costau yn sgil hynny. Mae angen mwy o hyfforddiant, amser a chymorth ar ysgolion gan Awdurdodau Lleol i fod yn effeithiol </w:t>
            </w:r>
            <w:r>
              <w:rPr>
                <w:rFonts w:ascii="Arial" w:eastAsia="Arial" w:hAnsi="Arial" w:cs="Arial"/>
                <w:b/>
                <w:bCs/>
                <w:sz w:val="24"/>
                <w:szCs w:val="24"/>
              </w:rPr>
              <w:t>(3.1.4b, 3.2.4e, 3.2.4g, 3.3.2)</w:t>
            </w:r>
            <w:r>
              <w:rPr>
                <w:rFonts w:ascii="Arial" w:eastAsia="Arial" w:hAnsi="Arial" w:cs="Arial"/>
                <w:sz w:val="24"/>
                <w:szCs w:val="24"/>
              </w:rPr>
              <w:t xml:space="preserve">. </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Enghreifftiau: modelau monitro Casnewydd a'r Fro i helpu i nodi defnydd ysgolion o ynni a dŵr.</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Byddai hyfforddiant a chymorth o ran archwiliadau amgylcheddol, y mae llawer o ysgolion yn eu hystyried yn heriol iawn, yn cael effaith ar y gwaith o fesur a chofnodi effeithiau amgylcheddol yn lleol, yn genedlaethol ac yn rhyngwladol.</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ALl2.</w:t>
            </w:r>
            <w:r>
              <w:rPr>
                <w:rFonts w:ascii="Arial" w:eastAsia="Arial" w:hAnsi="Arial" w:cs="Arial"/>
                <w:sz w:val="24"/>
                <w:szCs w:val="24"/>
              </w:rPr>
              <w:t xml:space="preserve"> Annog uwch reolwyr ysgolion i gefnogi Eco-Gydlynwyr ac Eco-Bwyllgorau i greu dull gweithredu gwell ar gyfer yr ysgol gyfan ac i wella dysgu trawsgwricwlaidd. </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154469">
            <w:pPr>
              <w:spacing w:after="0" w:line="240" w:lineRule="auto"/>
              <w:jc w:val="both"/>
              <w:rPr>
                <w:rFonts w:ascii="Arial" w:eastAsia="Calibri" w:hAnsi="Arial" w:cs="Arial"/>
                <w:sz w:val="24"/>
                <w:szCs w:val="24"/>
              </w:rPr>
            </w:pPr>
            <w:r>
              <w:rPr>
                <w:rFonts w:ascii="Arial" w:eastAsia="Arial" w:hAnsi="Arial" w:cs="Arial"/>
                <w:sz w:val="24"/>
                <w:szCs w:val="24"/>
              </w:rPr>
              <w:t xml:space="preserve">Annog ysgolion i edrych ar Eco-Gydlynu fel proses ar gyfer tîm, yn hytrach nag unigolyn; ysgolion uwchradd i </w:t>
            </w:r>
            <w:r w:rsidR="00154469">
              <w:rPr>
                <w:rFonts w:ascii="Arial" w:eastAsia="Arial" w:hAnsi="Arial" w:cs="Arial"/>
                <w:sz w:val="24"/>
                <w:szCs w:val="24"/>
              </w:rPr>
              <w:t>sefydlu</w:t>
            </w:r>
            <w:r>
              <w:rPr>
                <w:rFonts w:ascii="Arial" w:eastAsia="Arial" w:hAnsi="Arial" w:cs="Arial"/>
                <w:sz w:val="24"/>
                <w:szCs w:val="24"/>
              </w:rPr>
              <w:t xml:space="preserve"> pwyllgor llywio ar draws pynciau a chyfnodau allweddol.</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Ceir tystiolaeth o ddiffyg dealltwriaeth o'r rhaglen ymysg rhai uwch reolwyr, megis Penaethiaid a Llywodraethwyr. Mae hyn wedi arwain at ddirywiad yn ffocws y rhaglen pan fydd yr Eco-Gydlynydd yn gadael, a diffyg cefnogaeth ar draws yr ysgol </w:t>
            </w:r>
            <w:r>
              <w:rPr>
                <w:rFonts w:ascii="Arial" w:eastAsia="Arial" w:hAnsi="Arial" w:cs="Arial"/>
                <w:b/>
                <w:bCs/>
                <w:sz w:val="24"/>
                <w:szCs w:val="24"/>
              </w:rPr>
              <w:t>(3.2.5f)</w:t>
            </w:r>
            <w:r>
              <w:rPr>
                <w:rFonts w:ascii="Arial" w:eastAsia="Arial" w:hAnsi="Arial" w:cs="Arial"/>
                <w:sz w:val="24"/>
                <w:szCs w:val="24"/>
              </w:rPr>
              <w:t>.</w:t>
            </w:r>
          </w:p>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 xml:space="preserve">Mewn ysgolion uwchradd yn benodol, mae angen cynyddu cyfranogiad yr ysgol gyfan a gwaith cynllunio trawsgwricwlaidd </w:t>
            </w:r>
            <w:r>
              <w:rPr>
                <w:rFonts w:ascii="Arial" w:eastAsia="Arial" w:hAnsi="Arial" w:cs="Arial"/>
                <w:b/>
                <w:bCs/>
                <w:sz w:val="24"/>
                <w:szCs w:val="24"/>
              </w:rPr>
              <w:t>(3.2.5f)</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Sicrhau nad yw'r rhaglen yn colli momentwm; mynd i'r afael â diffyg cydlyniad yn sgil newidiadau staffio neu ddiffyg diddordeb ymysg staff; gwella'r dull gweithredu ysgol gyfan ar gyfer staff a disgyblion o bob oedran. </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ALl3.</w:t>
            </w:r>
            <w:r>
              <w:rPr>
                <w:rFonts w:ascii="Arial" w:eastAsia="Arial" w:hAnsi="Arial" w:cs="Arial"/>
                <w:sz w:val="24"/>
                <w:szCs w:val="24"/>
              </w:rPr>
              <w:t xml:space="preserve"> Codi ymwybyddiaeth a dealltwriaeth holl bersonél yr ysgol o Fframwaith Dealltwriaeth Gyffredin ADCDF a sut mae eu gwaith ar Eco-Sgolion yn cefnogi'r gofyniad hwn.</w:t>
            </w:r>
          </w:p>
          <w:p w:rsidR="00755C54" w:rsidRPr="00755C54" w:rsidRDefault="006C4457" w:rsidP="00755C54">
            <w:pPr>
              <w:spacing w:after="0" w:line="240" w:lineRule="auto"/>
              <w:jc w:val="both"/>
              <w:rPr>
                <w:rFonts w:ascii="Arial" w:eastAsia="Calibri" w:hAnsi="Arial" w:cs="Arial"/>
                <w:sz w:val="24"/>
                <w:szCs w:val="24"/>
              </w:rPr>
            </w:pP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Mae'r rhaglen yn helpu ysgolion i fodloni gofynion y Fframwaith hwn, gan gynnwys sut i fonitro a gwerthuso eu camau gweithredu </w:t>
            </w:r>
            <w:r>
              <w:rPr>
                <w:rFonts w:ascii="Arial" w:eastAsia="Arial" w:hAnsi="Arial" w:cs="Arial"/>
                <w:b/>
                <w:bCs/>
                <w:sz w:val="24"/>
                <w:szCs w:val="24"/>
              </w:rPr>
              <w:t>(3.1.5b)</w:t>
            </w:r>
            <w:r>
              <w:rPr>
                <w:rFonts w:ascii="Arial" w:eastAsia="Arial" w:hAnsi="Arial" w:cs="Arial"/>
                <w:sz w:val="24"/>
                <w:szCs w:val="24"/>
              </w:rPr>
              <w:t>.</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Nododd staff addysgu fod yn rhaid iddynt ganolbwyntio ar fframwaith newydd (FfLlRhC) bellach, ar ôl cael ar ddeall nad yw ADCDF yn ffocws erbyn hyn</w:t>
            </w:r>
            <w:r w:rsidR="00154469">
              <w:rPr>
                <w:rFonts w:ascii="Arial" w:eastAsia="Arial" w:hAnsi="Arial" w:cs="Arial"/>
                <w:sz w:val="24"/>
                <w:szCs w:val="24"/>
              </w:rPr>
              <w:t xml:space="preserve"> </w:t>
            </w:r>
            <w:r>
              <w:rPr>
                <w:rFonts w:ascii="Arial" w:eastAsia="Arial" w:hAnsi="Arial" w:cs="Arial"/>
                <w:b/>
                <w:bCs/>
                <w:sz w:val="24"/>
                <w:szCs w:val="24"/>
              </w:rPr>
              <w:t>(3.1.4e)</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Byddai defnydd o Fframwaith Dealltwriaeth Gyffredin ADCDF yn galluogi dull trawsgwricwlaidd gwell ar gyfer yr ysgol gyfan o ran dysgu, cefnogi</w:t>
            </w:r>
            <w:r w:rsidR="00154469">
              <w:rPr>
                <w:rFonts w:ascii="Arial" w:eastAsia="Arial" w:hAnsi="Arial" w:cs="Arial"/>
                <w:sz w:val="24"/>
                <w:szCs w:val="24"/>
              </w:rPr>
              <w:t xml:space="preserve"> nodau'r rhaglen a chynnydd drwy’r gwobrau</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ALl4.</w:t>
            </w:r>
            <w:r>
              <w:rPr>
                <w:rFonts w:ascii="Arial" w:eastAsia="Arial" w:hAnsi="Arial" w:cs="Arial"/>
                <w:sz w:val="24"/>
                <w:szCs w:val="24"/>
              </w:rPr>
              <w:t xml:space="preserve"> Codi ymwybyddiaeth uwch reolwyr ysgolion o werth dysgu holistaidd y rhaglen ac i gynnwys ADCDF yng nghynllun datblygu'r ysgol, yn hytrach na chyf</w:t>
            </w:r>
            <w:r w:rsidR="00154469">
              <w:rPr>
                <w:rFonts w:ascii="Arial" w:eastAsia="Arial" w:hAnsi="Arial" w:cs="Arial"/>
                <w:sz w:val="24"/>
                <w:szCs w:val="24"/>
              </w:rPr>
              <w:t>lawni'r wobr ond i allu 'ticio</w:t>
            </w:r>
            <w:r>
              <w:rPr>
                <w:rFonts w:ascii="Arial" w:eastAsia="Arial" w:hAnsi="Arial" w:cs="Arial"/>
                <w:sz w:val="24"/>
                <w:szCs w:val="24"/>
              </w:rPr>
              <w:t xml:space="preserve"> blwch'. </w:t>
            </w:r>
          </w:p>
          <w:p w:rsidR="00755C54" w:rsidRPr="00755C54" w:rsidRDefault="006C4457" w:rsidP="00755C54">
            <w:pPr>
              <w:spacing w:after="0" w:line="240" w:lineRule="auto"/>
              <w:jc w:val="both"/>
              <w:rPr>
                <w:rFonts w:ascii="Arial" w:eastAsia="Calibri" w:hAnsi="Arial" w:cs="Arial"/>
                <w:sz w:val="24"/>
                <w:szCs w:val="24"/>
              </w:rPr>
            </w:pP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Nid oedd rhai uwch reolwyr yn ymwybodol o botensial y rhaglen o ran ymgysylltu â'r cwricwlwm a bodloni gofynion polisi </w:t>
            </w:r>
            <w:r>
              <w:rPr>
                <w:rFonts w:ascii="Arial" w:eastAsia="Arial" w:hAnsi="Arial" w:cs="Arial"/>
                <w:b/>
                <w:bCs/>
                <w:sz w:val="24"/>
                <w:szCs w:val="24"/>
              </w:rPr>
              <w:t>(3.1.2d, 3.1.4, 3.2.1)</w:t>
            </w:r>
            <w:r>
              <w:rPr>
                <w:rFonts w:ascii="Arial" w:eastAsia="Arial" w:hAnsi="Arial" w:cs="Arial"/>
                <w:sz w:val="24"/>
                <w:szCs w:val="24"/>
              </w:rPr>
              <w:t>.</w:t>
            </w:r>
          </w:p>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Mewn ysgolion uwchradd yn benodol, mae angen cynyddu gwaith cynllunio ar draws yr ysgol gyfan</w:t>
            </w:r>
            <w:r>
              <w:rPr>
                <w:rFonts w:ascii="Arial" w:eastAsia="Arial" w:hAnsi="Arial" w:cs="Arial"/>
                <w:color w:val="4F81BD"/>
                <w:sz w:val="24"/>
                <w:szCs w:val="24"/>
              </w:rPr>
              <w:t xml:space="preserve"> </w:t>
            </w:r>
            <w:r>
              <w:rPr>
                <w:rFonts w:ascii="Arial" w:eastAsia="Arial" w:hAnsi="Arial" w:cs="Arial"/>
                <w:b/>
                <w:bCs/>
                <w:sz w:val="24"/>
                <w:szCs w:val="24"/>
              </w:rPr>
              <w:t>(3.2.5f, 3.2.6a, 3.2.7d)</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Bydd defnydd </w:t>
            </w:r>
            <w:r w:rsidR="00154469">
              <w:rPr>
                <w:rFonts w:ascii="Arial" w:eastAsia="Arial" w:hAnsi="Arial" w:cs="Arial"/>
                <w:sz w:val="24"/>
                <w:szCs w:val="24"/>
              </w:rPr>
              <w:t xml:space="preserve">uwch </w:t>
            </w:r>
            <w:r>
              <w:rPr>
                <w:rFonts w:ascii="Arial" w:eastAsia="Arial" w:hAnsi="Arial" w:cs="Arial"/>
                <w:sz w:val="24"/>
                <w:szCs w:val="24"/>
              </w:rPr>
              <w:t>a mwy o ymgysylltu ymysg ysgolion yn cynyddu effeithiau amgylcheddol, economaidd a chymdeithasol y rhaglen; gan wella ffocws yr ysgol gyfan a chefnogaeth ar gyfer yr Eco-Bw</w:t>
            </w:r>
            <w:r w:rsidR="00154469">
              <w:rPr>
                <w:rFonts w:ascii="Arial" w:eastAsia="Arial" w:hAnsi="Arial" w:cs="Arial"/>
                <w:sz w:val="24"/>
                <w:szCs w:val="24"/>
              </w:rPr>
              <w:t>yllgor, gan sicrhau cynnydd drwy’r gwobrau</w:t>
            </w:r>
            <w:r>
              <w:rPr>
                <w:rFonts w:ascii="Arial" w:eastAsia="Arial" w:hAnsi="Arial" w:cs="Arial"/>
                <w:sz w:val="24"/>
                <w:szCs w:val="24"/>
              </w:rPr>
              <w:t>.</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Gwelliant yng nghysondeb dull gweithredu'r ysgol gyfan yn hwyluso'r gwaith o gyflawni a chadw'r </w:t>
            </w:r>
            <w:r w:rsidR="00154469">
              <w:rPr>
                <w:rFonts w:ascii="Arial" w:eastAsia="Arial" w:hAnsi="Arial" w:cs="Arial"/>
                <w:sz w:val="24"/>
                <w:szCs w:val="24"/>
              </w:rPr>
              <w:t>wobr</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color w:val="4F81BD"/>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ALl5.</w:t>
            </w:r>
            <w:r>
              <w:rPr>
                <w:rFonts w:ascii="Arial" w:eastAsia="Arial" w:hAnsi="Arial" w:cs="Arial"/>
                <w:sz w:val="24"/>
                <w:szCs w:val="24"/>
              </w:rPr>
              <w:t xml:space="preserve"> Rhoi cyngor i ysgolion i sicrhau bod y Swyddog Prosiect lleol a Cadwch Gymru'n Daclus yn cael gwybod yn brydlon am unrhyw newidiadau mewn cysylltiadau, megis Eco-Gydlynwyr.</w:t>
            </w:r>
          </w:p>
          <w:p w:rsidR="00755C54" w:rsidRPr="00755C54" w:rsidRDefault="006C4457" w:rsidP="00755C54">
            <w:pPr>
              <w:spacing w:after="0" w:line="240" w:lineRule="auto"/>
              <w:jc w:val="both"/>
              <w:rPr>
                <w:rFonts w:ascii="Arial" w:eastAsia="Calibri" w:hAnsi="Arial" w:cs="Arial"/>
                <w:sz w:val="24"/>
                <w:szCs w:val="24"/>
              </w:rPr>
            </w:pP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Anawsterau o ran cynnal cronfa ddata gyfredol o fanylion cyswllt yn arwain at rwystredigaeth wrth geisio cyfathrebu </w:t>
            </w:r>
            <w:r>
              <w:rPr>
                <w:rFonts w:ascii="Arial" w:eastAsia="Arial" w:hAnsi="Arial" w:cs="Arial"/>
                <w:b/>
                <w:bCs/>
                <w:sz w:val="24"/>
                <w:szCs w:val="24"/>
              </w:rPr>
              <w:t>(3.2.2)</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Bydd trefniadau cyfathrebu gwell yn gwella mynediad i gymorth, hyfforddiant ac adnoddau.</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ALl6.</w:t>
            </w:r>
            <w:r>
              <w:rPr>
                <w:rFonts w:ascii="Arial" w:eastAsia="Arial" w:hAnsi="Arial" w:cs="Arial"/>
                <w:sz w:val="24"/>
                <w:szCs w:val="24"/>
              </w:rPr>
              <w:t xml:space="preserve"> Annog staff ysgol i fynychu cyfarfodydd grŵp rhwydweithio</w:t>
            </w:r>
            <w:r w:rsidR="00E23758">
              <w:rPr>
                <w:rFonts w:ascii="Arial" w:eastAsia="Arial" w:hAnsi="Arial" w:cs="Arial"/>
                <w:sz w:val="24"/>
                <w:szCs w:val="24"/>
              </w:rPr>
              <w:t xml:space="preserve"> </w:t>
            </w:r>
            <w:r>
              <w:rPr>
                <w:rFonts w:ascii="Arial" w:eastAsia="Arial" w:hAnsi="Arial" w:cs="Arial"/>
                <w:sz w:val="24"/>
                <w:szCs w:val="24"/>
              </w:rPr>
              <w:t>/</w:t>
            </w:r>
            <w:r w:rsidR="00E23758">
              <w:rPr>
                <w:rFonts w:ascii="Arial" w:eastAsia="Arial" w:hAnsi="Arial" w:cs="Arial"/>
                <w:sz w:val="24"/>
                <w:szCs w:val="24"/>
              </w:rPr>
              <w:t xml:space="preserve"> </w:t>
            </w:r>
            <w:r>
              <w:rPr>
                <w:rFonts w:ascii="Arial" w:eastAsia="Arial" w:hAnsi="Arial" w:cs="Arial"/>
                <w:sz w:val="24"/>
                <w:szCs w:val="24"/>
              </w:rPr>
              <w:t>clwstwr Eco-Sgolion.</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Gallai ysgolion uwchradd adeiladu ar arferion trawsgwricwlaidd ysgolion cynradd </w:t>
            </w:r>
            <w:r>
              <w:rPr>
                <w:rFonts w:ascii="Arial" w:eastAsia="Arial" w:hAnsi="Arial" w:cs="Arial"/>
                <w:b/>
                <w:bCs/>
                <w:sz w:val="24"/>
                <w:szCs w:val="24"/>
              </w:rPr>
              <w:t>(3.2.5f)</w:t>
            </w:r>
            <w:r>
              <w:rPr>
                <w:rFonts w:ascii="Arial" w:eastAsia="Arial" w:hAnsi="Arial" w:cs="Arial"/>
                <w:sz w:val="24"/>
                <w:szCs w:val="24"/>
              </w:rPr>
              <w:t>.</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Nid yw athrawon yn ymwybodol o grwpiau clwstwr a chyfleoedd rhwydweithio </w:t>
            </w:r>
            <w:r>
              <w:rPr>
                <w:rFonts w:ascii="Arial" w:eastAsia="Arial" w:hAnsi="Arial" w:cs="Arial"/>
                <w:b/>
                <w:bCs/>
                <w:sz w:val="24"/>
                <w:szCs w:val="24"/>
              </w:rPr>
              <w:t>(3.2.3b)</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Cefnogaeth i ddysgu holistaidd disgyblion, gan wella cynnydd drwy</w:t>
            </w:r>
            <w:r w:rsidR="00E23758">
              <w:rPr>
                <w:rFonts w:ascii="Arial" w:eastAsia="Arial" w:hAnsi="Arial" w:cs="Arial"/>
                <w:sz w:val="24"/>
                <w:szCs w:val="24"/>
              </w:rPr>
              <w:t>’r gwobrau</w:t>
            </w:r>
            <w:r>
              <w:rPr>
                <w:rFonts w:ascii="Arial" w:eastAsia="Arial" w:hAnsi="Arial" w:cs="Arial"/>
                <w:sz w:val="24"/>
                <w:szCs w:val="24"/>
              </w:rPr>
              <w:t>. Cymorth gan gymheiriaid i staff ysgol, gan gynnwys mentora gan ysgolion sy'n dangos esiampl. Tynnu sylw at gyfleoedd cymorth gan sefydliadau trydydd sector.</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color w:val="FF0000"/>
                <w:sz w:val="24"/>
                <w:szCs w:val="24"/>
              </w:rPr>
            </w:pPr>
            <w:r>
              <w:rPr>
                <w:rFonts w:ascii="Arial" w:eastAsia="Arial" w:hAnsi="Arial" w:cs="Arial"/>
                <w:b/>
                <w:bCs/>
                <w:sz w:val="24"/>
                <w:szCs w:val="24"/>
              </w:rPr>
              <w:t>ALl7.</w:t>
            </w:r>
            <w:r>
              <w:rPr>
                <w:rFonts w:ascii="Arial" w:eastAsia="Arial" w:hAnsi="Arial" w:cs="Arial"/>
                <w:sz w:val="24"/>
                <w:szCs w:val="24"/>
              </w:rPr>
              <w:t xml:space="preserve"> Rhoi cyhoeddusrwydd i Eco-Sgolion sy'n dangos esiampl ar wefan y cyngor, neu ddarparu dolenni i wefan gyfredol Eco-Sgolion Cymru. </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 cyfranogiad y gymuned yn un o fanteision pwysicaf y rhaglen </w:t>
            </w:r>
            <w:r>
              <w:rPr>
                <w:rFonts w:ascii="Arial" w:eastAsia="Arial" w:hAnsi="Arial" w:cs="Arial"/>
                <w:b/>
                <w:bCs/>
                <w:sz w:val="24"/>
                <w:szCs w:val="24"/>
              </w:rPr>
              <w:t>(3.2.5c)</w:t>
            </w:r>
            <w:r>
              <w:rPr>
                <w:rFonts w:ascii="Arial" w:eastAsia="Arial" w:hAnsi="Arial" w:cs="Arial"/>
                <w:sz w:val="24"/>
                <w:szCs w:val="24"/>
              </w:rPr>
              <w:t xml:space="preserve">. </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 angen mwy o hyfforddiant, adnoddau a chyfleoedd rhwydweithio i staff addysgu a gwirfoddolwyr </w:t>
            </w:r>
            <w:r>
              <w:rPr>
                <w:rFonts w:ascii="Arial" w:eastAsia="Arial" w:hAnsi="Arial" w:cs="Arial"/>
                <w:b/>
                <w:bCs/>
                <w:sz w:val="24"/>
                <w:szCs w:val="24"/>
              </w:rPr>
              <w:t>(3.2.3b)</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Effaith ar y gymuned yn cynyddu.</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ALl8.</w:t>
            </w:r>
            <w:r>
              <w:rPr>
                <w:rFonts w:ascii="Arial" w:eastAsia="Arial" w:hAnsi="Arial" w:cs="Arial"/>
                <w:sz w:val="24"/>
                <w:szCs w:val="24"/>
              </w:rPr>
              <w:t xml:space="preserve"> Cefnogi ysgolion nad ydynt yn hyderus mewn perthynas â'r maes pwnc Trafnidiaeth, oherwydd ei bwysigrwydd o ran newid yn yr hinsawdd a pholisïau Teithio Actif.</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Ceir tystiolaeth bod rhai ysgolion yn edrych ar y maes pwnc hwn fel un heriol</w:t>
            </w:r>
            <w:r>
              <w:rPr>
                <w:rFonts w:ascii="Arial" w:eastAsia="Arial" w:hAnsi="Arial" w:cs="Arial"/>
                <w:b/>
                <w:bCs/>
                <w:sz w:val="24"/>
                <w:szCs w:val="24"/>
              </w:rPr>
              <w:t xml:space="preserve"> (3.2.4c)</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Cefnogi'r gwaith o gyrraedd targedau o ran lleihau effaith newid yn yr hinsawdd, i gefnogi Iechyd a Lles.</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ALl9.</w:t>
            </w:r>
            <w:r>
              <w:rPr>
                <w:rFonts w:ascii="Arial" w:eastAsia="Arial" w:hAnsi="Arial" w:cs="Arial"/>
                <w:sz w:val="24"/>
                <w:szCs w:val="24"/>
              </w:rPr>
              <w:t xml:space="preserve"> Annog partneriaeth actif rhwng rhanddeiliaid amrywiol.  </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Er enghraifft, efelychu model pwyllgor llywio Sir Gaerfyrddin o ran cymorth i ysgolion, </w:t>
            </w:r>
            <w:r w:rsidR="00E23758">
              <w:rPr>
                <w:rFonts w:ascii="Arial" w:eastAsia="Arial" w:hAnsi="Arial" w:cs="Arial"/>
                <w:sz w:val="24"/>
                <w:szCs w:val="24"/>
              </w:rPr>
              <w:t>sy’n</w:t>
            </w:r>
            <w:r>
              <w:rPr>
                <w:rFonts w:ascii="Arial" w:eastAsia="Arial" w:hAnsi="Arial" w:cs="Arial"/>
                <w:sz w:val="24"/>
                <w:szCs w:val="24"/>
              </w:rPr>
              <w:t xml:space="preserve"> cynnwys swyddogion o'r adran Addysg ac adran yr Amgylchedd, swyddogion prosiect yr ardal ar gyfer Eco-Sgolion ac Ysgolion Iach, ynghyd ag asiantaethau cysylltiedig eraill.</w:t>
            </w:r>
          </w:p>
          <w:p w:rsidR="00755C54" w:rsidRPr="00755C54" w:rsidRDefault="006C4457" w:rsidP="00755C54">
            <w:pPr>
              <w:spacing w:after="0" w:line="240" w:lineRule="auto"/>
              <w:jc w:val="both"/>
              <w:rPr>
                <w:rFonts w:ascii="Arial" w:eastAsia="Calibri" w:hAnsi="Arial" w:cs="Arial"/>
                <w:sz w:val="24"/>
                <w:szCs w:val="24"/>
              </w:rPr>
            </w:pPr>
          </w:p>
        </w:tc>
        <w:tc>
          <w:tcPr>
            <w:tcW w:w="4395" w:type="dxa"/>
            <w:shd w:val="clear" w:color="auto" w:fill="auto"/>
          </w:tcPr>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 xml:space="preserve">'Dull gweithredu cydlynol' llwyddiannus o ran cymorth i ysgolion, gydag arweiniad cyson yn cael ei ddarparu gan yr Awdurdod Lleol a </w:t>
            </w:r>
            <w:r w:rsidR="00E23758">
              <w:rPr>
                <w:rFonts w:ascii="Arial" w:eastAsia="Arial" w:hAnsi="Arial" w:cs="Arial"/>
                <w:sz w:val="24"/>
                <w:szCs w:val="24"/>
              </w:rPr>
              <w:t>swyddogion prosiect Eco-Sgolion</w:t>
            </w:r>
            <w:r>
              <w:rPr>
                <w:rFonts w:ascii="Arial" w:eastAsia="Arial" w:hAnsi="Arial" w:cs="Arial"/>
                <w:sz w:val="24"/>
                <w:szCs w:val="24"/>
              </w:rPr>
              <w:t xml:space="preserve"> </w:t>
            </w:r>
            <w:r>
              <w:rPr>
                <w:rFonts w:ascii="Arial" w:eastAsia="Arial" w:hAnsi="Arial" w:cs="Arial"/>
                <w:b/>
                <w:bCs/>
                <w:sz w:val="24"/>
                <w:szCs w:val="24"/>
              </w:rPr>
              <w:t>(3.2.7e)</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Cefnogi gwaith croesgyfeirio tystiolaeth ysgolion rhwng y rhaglen a mentrau a chynlluniau eraill, gan gefnogi staff yr ysgol a chynorthwyo'r ysgol i gyflawni'r </w:t>
            </w:r>
            <w:r w:rsidR="00E23758">
              <w:rPr>
                <w:rFonts w:ascii="Arial" w:eastAsia="Arial" w:hAnsi="Arial" w:cs="Arial"/>
                <w:sz w:val="24"/>
                <w:szCs w:val="24"/>
              </w:rPr>
              <w:t>wobr</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Argymhellion ar gyfer Estyn</w:t>
            </w:r>
          </w:p>
        </w:tc>
        <w:tc>
          <w:tcPr>
            <w:tcW w:w="4395"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Cyfiawnhad dros yr argymhelliad (wedi'i groesgyfeirio at adrannau enghreifftiol o'r adroddiad)</w:t>
            </w:r>
          </w:p>
          <w:p w:rsidR="00755C54" w:rsidRPr="00755C54" w:rsidRDefault="006C4457" w:rsidP="00755C54">
            <w:pPr>
              <w:spacing w:after="0" w:line="240" w:lineRule="auto"/>
              <w:jc w:val="both"/>
              <w:rPr>
                <w:rFonts w:ascii="Arial" w:eastAsia="Calibri" w:hAnsi="Arial" w:cs="Arial"/>
                <w:b/>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Effaith bosibl o ran adeiladu ar lwyddiant presennol y rhaglen.</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E1.</w:t>
            </w:r>
            <w:r w:rsidR="00E23758">
              <w:rPr>
                <w:rFonts w:ascii="Arial" w:eastAsia="Arial" w:hAnsi="Arial" w:cs="Arial"/>
                <w:sz w:val="24"/>
                <w:szCs w:val="24"/>
              </w:rPr>
              <w:t xml:space="preserve"> Hyrwyddo’r cyfleoedd a gynigir gan y Rhaglen Eco-Sgolion i gyflawni'r canlynol ymysg </w:t>
            </w:r>
            <w:r>
              <w:rPr>
                <w:rFonts w:ascii="Arial" w:eastAsia="Arial" w:hAnsi="Arial" w:cs="Arial"/>
                <w:sz w:val="24"/>
                <w:szCs w:val="24"/>
              </w:rPr>
              <w:t>ysgolion, colegau addysg bellach a sefydliadau addysg uwch:</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a) gwella sgiliau darllen ac ysgrifennu disgyblion, a'u dealltwriaeth ymarferol o fathemateg; </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 cefnogi dealltwriaeth disgyblion o ADCDF;</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c) defnyddio'r awyr agored i ddysgu ar draws y cwricwlwm</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 angen i ysgolion fod yn ymwybodol o sut mae strategaethau'n gorgyffwrdd ac yn ategu ei gilydd </w:t>
            </w:r>
            <w:r>
              <w:rPr>
                <w:rFonts w:ascii="Arial" w:eastAsia="Arial" w:hAnsi="Arial" w:cs="Arial"/>
                <w:b/>
                <w:bCs/>
                <w:sz w:val="24"/>
                <w:szCs w:val="24"/>
              </w:rPr>
              <w:t>(3.1.4)</w:t>
            </w:r>
            <w:r>
              <w:rPr>
                <w:rFonts w:ascii="Arial" w:eastAsia="Arial" w:hAnsi="Arial" w:cs="Arial"/>
                <w:sz w:val="24"/>
                <w:szCs w:val="24"/>
              </w:rPr>
              <w:t xml:space="preserve">. Ceir tystiolaeth bod y rhaglen yn cyfrannu at gyfleoedd dysgu sy'n seiliedig ar 'fywyd go iawn', yn arbennig o ran llythrennedd a rhifedd ar draws y cwricwlwm </w:t>
            </w:r>
            <w:r>
              <w:rPr>
                <w:rFonts w:ascii="Arial" w:eastAsia="Arial" w:hAnsi="Arial" w:cs="Arial"/>
                <w:b/>
                <w:bCs/>
                <w:sz w:val="24"/>
                <w:szCs w:val="24"/>
              </w:rPr>
              <w:t>(3.3.2)</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Nodwyd enghreifftiau amrywiol o arfer da </w:t>
            </w:r>
            <w:r>
              <w:rPr>
                <w:rFonts w:ascii="Arial" w:eastAsia="Arial" w:hAnsi="Arial" w:cs="Arial"/>
                <w:b/>
                <w:bCs/>
                <w:sz w:val="24"/>
                <w:szCs w:val="24"/>
              </w:rPr>
              <w:t>(3.2.6a, 3.2.6b, 3.2.7a)</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Byddai ysgolion yn croesgyfeirio gwaith a gwblhawyd ar gyfer y wobr Eco-Sgolion ymhellach i fodloni meini prawf arolwg Estyn.</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Argymhelliad ar gyfer y Sefydliad dros Addysg Amgylcheddol (SAA)</w:t>
            </w:r>
          </w:p>
        </w:tc>
        <w:tc>
          <w:tcPr>
            <w:tcW w:w="4395"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Cyfiawnhad dros yr argymhelliad (wedi'i groesgyfeirio at adrannau enghreifftiol o'r adroddiad)</w:t>
            </w:r>
          </w:p>
          <w:p w:rsidR="00755C54" w:rsidRPr="00755C54" w:rsidRDefault="006C4457" w:rsidP="00755C54">
            <w:pPr>
              <w:spacing w:after="0" w:line="240" w:lineRule="auto"/>
              <w:jc w:val="both"/>
              <w:rPr>
                <w:rFonts w:ascii="Arial" w:eastAsia="Calibri" w:hAnsi="Arial" w:cs="Arial"/>
                <w:b/>
                <w:sz w:val="24"/>
                <w:szCs w:val="24"/>
              </w:rPr>
            </w:pPr>
          </w:p>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Effaith bosibl o ran adeiladu ar lwyddiant presennol y rhaglen.</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SAA1.</w:t>
            </w:r>
            <w:r>
              <w:rPr>
                <w:rFonts w:ascii="Arial" w:eastAsia="Arial" w:hAnsi="Arial" w:cs="Arial"/>
                <w:sz w:val="24"/>
                <w:szCs w:val="24"/>
              </w:rPr>
              <w:t xml:space="preserve"> Mwy o gyfathrebu rhwng Eco-Sgolion mewn gwledydd amrywiol i:</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a) codi ymwybyddiaeth o brofiad ac arfer da mewn gwledydd eraill; </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E23758" w:rsidP="00E23758">
            <w:pPr>
              <w:spacing w:after="0" w:line="240" w:lineRule="auto"/>
              <w:jc w:val="both"/>
              <w:rPr>
                <w:rFonts w:ascii="Arial" w:eastAsia="Calibri" w:hAnsi="Arial" w:cs="Arial"/>
                <w:sz w:val="24"/>
                <w:szCs w:val="24"/>
              </w:rPr>
            </w:pPr>
            <w:r>
              <w:rPr>
                <w:rFonts w:ascii="Arial" w:eastAsia="Arial" w:hAnsi="Arial" w:cs="Arial"/>
                <w:sz w:val="24"/>
                <w:szCs w:val="24"/>
              </w:rPr>
              <w:t xml:space="preserve">b) cefnogi prosesau </w:t>
            </w:r>
            <w:r w:rsidR="001F33D2">
              <w:rPr>
                <w:rFonts w:ascii="Arial" w:eastAsia="Arial" w:hAnsi="Arial" w:cs="Arial"/>
                <w:sz w:val="24"/>
                <w:szCs w:val="24"/>
              </w:rPr>
              <w:t>'</w:t>
            </w:r>
            <w:r>
              <w:rPr>
                <w:rFonts w:ascii="Arial" w:eastAsia="Arial" w:hAnsi="Arial" w:cs="Arial"/>
                <w:sz w:val="24"/>
                <w:szCs w:val="24"/>
              </w:rPr>
              <w:t>g</w:t>
            </w:r>
            <w:r w:rsidR="001F33D2">
              <w:rPr>
                <w:rFonts w:ascii="Arial" w:eastAsia="Arial" w:hAnsi="Arial" w:cs="Arial"/>
                <w:sz w:val="24"/>
                <w:szCs w:val="24"/>
              </w:rPr>
              <w:t xml:space="preserve">efeillio' </w:t>
            </w:r>
            <w:r>
              <w:rPr>
                <w:rFonts w:ascii="Arial" w:eastAsia="Arial" w:hAnsi="Arial" w:cs="Arial"/>
                <w:sz w:val="24"/>
                <w:szCs w:val="24"/>
              </w:rPr>
              <w:t xml:space="preserve">rhwng </w:t>
            </w:r>
            <w:r w:rsidR="001F33D2">
              <w:rPr>
                <w:rFonts w:ascii="Arial" w:eastAsia="Arial" w:hAnsi="Arial" w:cs="Arial"/>
                <w:sz w:val="24"/>
                <w:szCs w:val="24"/>
              </w:rPr>
              <w:t>Eco-Sgolion o wledydd gwahanol.</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 xml:space="preserve">Ceir tystiolaeth bod llawer o ysgolion yn ei chael hi'n anodd cysylltu Dinasyddiaeth Fyd-eang â phynciau eraill sy'n ymwneud â chynaliadwyedd, a monitro'r pwnc </w:t>
            </w:r>
            <w:r>
              <w:rPr>
                <w:rFonts w:ascii="Arial" w:eastAsia="Arial" w:hAnsi="Arial" w:cs="Arial"/>
                <w:b/>
                <w:bCs/>
                <w:sz w:val="24"/>
                <w:szCs w:val="24"/>
              </w:rPr>
              <w:t>(3.2.4h)</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Ysgolion yn deall cysylltiadau â Dinasyddiaeth Fyd-eang yn well. </w:t>
            </w: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Hwyluso dealltwriaeth dysgwyr o gysylltiadau rhwng gweithredu lleol ac effeithiau byd-eang.</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Argymhellion ar gyfer Cadwch Gymru'n Daclus (CGD)</w:t>
            </w:r>
          </w:p>
        </w:tc>
        <w:tc>
          <w:tcPr>
            <w:tcW w:w="4395" w:type="dxa"/>
            <w:shd w:val="clear" w:color="auto" w:fill="BFBFBF"/>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b/>
                <w:bCs/>
                <w:sz w:val="24"/>
                <w:szCs w:val="24"/>
              </w:rPr>
              <w:t>Cyfiawnhad dros yr argymhelliad (wedi'i groesgyfeirio at adrannau enghreifftiol o'r adroddiad)</w:t>
            </w:r>
          </w:p>
          <w:p w:rsidR="00755C54" w:rsidRPr="00755C54" w:rsidRDefault="006C4457" w:rsidP="00755C54">
            <w:pPr>
              <w:spacing w:after="0" w:line="240" w:lineRule="auto"/>
              <w:jc w:val="both"/>
              <w:rPr>
                <w:rFonts w:ascii="Arial" w:eastAsia="Calibri" w:hAnsi="Arial" w:cs="Arial"/>
                <w:b/>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Effaith bosibl o ran adeiladu ar lwyddiant presennol y rhaglen.</w:t>
            </w: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CDG1.</w:t>
            </w:r>
            <w:r>
              <w:rPr>
                <w:rFonts w:ascii="Arial" w:eastAsia="Arial" w:hAnsi="Arial" w:cs="Arial"/>
                <w:sz w:val="24"/>
                <w:szCs w:val="24"/>
              </w:rPr>
              <w:t xml:space="preserve"> Parhau i adolygu'r wefan er mwyn cefnogi'r rhaglen yn well; </w:t>
            </w:r>
            <w:r>
              <w:rPr>
                <w:rFonts w:ascii="Arial" w:eastAsia="Arial" w:hAnsi="Arial" w:cs="Arial"/>
                <w:i/>
                <w:iCs/>
                <w:sz w:val="24"/>
                <w:szCs w:val="24"/>
              </w:rPr>
              <w:t>h.y.</w:t>
            </w:r>
            <w:r>
              <w:rPr>
                <w:rFonts w:ascii="Arial" w:eastAsia="Arial" w:hAnsi="Arial" w:cs="Arial"/>
                <w:sz w:val="24"/>
                <w:szCs w:val="24"/>
              </w:rPr>
              <w:t xml:space="preserve"> ymgorffori bar offer manwl a chynnwys cysylltiadau penodol i ymchwil, polisïau'r llywodraeth, y cwricwlwm, adnoddau dysgu, canllawiau monitro, Hwb, platfform dysgu digidol Cymru, sefydliadau partner a chyfleoedd hyfforddiant, gan gynnwys tiwtorialau fideo a chyflwyniadau PowerPoint. </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 xml:space="preserve">Tystiolaeth gan yr ysgol, tystiolaeth ryngwladol a thystiolaeth gan randdeiliaid o bwysigrwydd gwybodaeth ar y wefan a'r angen am fynediad hawdd </w:t>
            </w:r>
            <w:r>
              <w:rPr>
                <w:rFonts w:ascii="Arial" w:eastAsia="Arial" w:hAnsi="Arial" w:cs="Arial"/>
                <w:b/>
                <w:bCs/>
                <w:sz w:val="24"/>
                <w:szCs w:val="24"/>
              </w:rPr>
              <w:t>(3.1.2, 3.1.3, 3.2.3, 3.3.1)</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Gwella cyfathrebu, rhoi hwb i hyder athrawon, cefnogi ymwybyddiaeth gymunedol, cynnig mynediad i adnoddau, a chyfrannu at drefniadau monitro a gwerthuso llwyddiannus. Bydd y rhain i gyd yn helpu gyda'r gwaith o gyflawni a chadw'r wobr.</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EA2064" w:rsidP="00755C54">
            <w:pPr>
              <w:spacing w:after="0" w:line="240" w:lineRule="auto"/>
              <w:jc w:val="both"/>
              <w:rPr>
                <w:rFonts w:ascii="Arial" w:eastAsia="Calibri" w:hAnsi="Arial" w:cs="Arial"/>
                <w:sz w:val="24"/>
                <w:szCs w:val="24"/>
              </w:rPr>
            </w:pPr>
            <w:r>
              <w:rPr>
                <w:rFonts w:ascii="Arial" w:hAnsi="Arial" w:cs="Arial"/>
                <w:b/>
                <w:bCs/>
                <w:sz w:val="24"/>
                <w:szCs w:val="24"/>
              </w:rPr>
              <w:t xml:space="preserve">CGD2. </w:t>
            </w:r>
            <w:r>
              <w:rPr>
                <w:rFonts w:ascii="Arial" w:hAnsi="Arial" w:cs="Arial"/>
                <w:sz w:val="24"/>
                <w:szCs w:val="24"/>
              </w:rPr>
              <w:t>Datblygu dulliau o gynyddu ymgysylltiad o fewn ysgolion uwchradd yn y rhaglen, e.e. drwy grŵp staff trawsbynciol ar yr Eco-Bwyllgor a fyddai, yn y pen draw, o fudd i ddysgu trawsgwricwlaidd ar gynaliadwyedd.</w:t>
            </w:r>
          </w:p>
        </w:tc>
        <w:tc>
          <w:tcPr>
            <w:tcW w:w="4395" w:type="dxa"/>
            <w:shd w:val="clear" w:color="auto" w:fill="auto"/>
          </w:tcPr>
          <w:p w:rsidR="00755C54" w:rsidRPr="00755C54" w:rsidRDefault="00EA2064" w:rsidP="00755C54">
            <w:pPr>
              <w:spacing w:after="0" w:line="240" w:lineRule="auto"/>
              <w:jc w:val="both"/>
              <w:rPr>
                <w:rFonts w:ascii="Arial" w:eastAsia="Calibri" w:hAnsi="Arial" w:cs="Arial"/>
                <w:b/>
                <w:sz w:val="24"/>
                <w:szCs w:val="24"/>
              </w:rPr>
            </w:pPr>
            <w:r>
              <w:rPr>
                <w:rFonts w:ascii="Arial" w:hAnsi="Arial" w:cs="Arial"/>
                <w:sz w:val="24"/>
                <w:szCs w:val="24"/>
              </w:rPr>
              <w:t>Mae llawer o ffynonellau'n tynnu sylw at ddiffyg dull gweithredu ar gyfer yr ysgol gyfan a dysgu trawsbynciol</w:t>
            </w:r>
            <w:r>
              <w:rPr>
                <w:rFonts w:ascii="Arial" w:hAnsi="Arial" w:cs="Arial"/>
                <w:color w:val="4F81BD"/>
                <w:sz w:val="24"/>
                <w:szCs w:val="24"/>
              </w:rPr>
              <w:t xml:space="preserve"> </w:t>
            </w:r>
            <w:r>
              <w:rPr>
                <w:rFonts w:ascii="Arial" w:hAnsi="Arial" w:cs="Arial"/>
                <w:b/>
                <w:bCs/>
                <w:sz w:val="24"/>
                <w:szCs w:val="24"/>
              </w:rPr>
              <w:t>(3.2.4)</w:t>
            </w:r>
            <w:r>
              <w:rPr>
                <w:rFonts w:ascii="Arial" w:hAnsi="Arial" w:cs="Arial"/>
                <w:sz w:val="24"/>
                <w:szCs w:val="24"/>
              </w:rPr>
              <w:t xml:space="preserve">. Mae ymchwil gan Fwrdd Crwn Addysg ac Amgylchedd Talaith California yn dangos bod y dull gweithredu hwn yn hyrwyddo cyfranogiad ysgol gyfan mewn ysgolion uwchradd </w:t>
            </w:r>
            <w:r>
              <w:rPr>
                <w:rFonts w:ascii="Arial" w:hAnsi="Arial" w:cs="Arial"/>
                <w:b/>
                <w:bCs/>
                <w:sz w:val="24"/>
                <w:szCs w:val="24"/>
              </w:rPr>
              <w:t>(3.1.2).</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Cynnydd posibl mewn dull gweithredu ysgol gyfan a dysgu holistaidd ar draws oedrannau, galluoedd a phynciau.</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E23758">
            <w:pPr>
              <w:spacing w:after="0" w:line="240" w:lineRule="auto"/>
              <w:jc w:val="both"/>
              <w:rPr>
                <w:rFonts w:ascii="Arial" w:eastAsia="Calibri" w:hAnsi="Arial" w:cs="Arial"/>
                <w:b/>
                <w:sz w:val="24"/>
                <w:szCs w:val="24"/>
              </w:rPr>
            </w:pPr>
            <w:r>
              <w:rPr>
                <w:rFonts w:ascii="Arial" w:eastAsia="Arial" w:hAnsi="Arial" w:cs="Arial"/>
                <w:b/>
                <w:bCs/>
                <w:sz w:val="24"/>
                <w:szCs w:val="24"/>
              </w:rPr>
              <w:t>CGD3.</w:t>
            </w:r>
            <w:r>
              <w:rPr>
                <w:rFonts w:ascii="Arial" w:eastAsia="Arial" w:hAnsi="Arial" w:cs="Arial"/>
                <w:sz w:val="24"/>
                <w:szCs w:val="24"/>
              </w:rPr>
              <w:t xml:space="preserve"> Cynyddu'r ddarpariaeth o gynlluniau gwersi ac adnoddau eraill sy'n tynnu sylw at berthnasedd gwaith Eco-Sgolion ar draws y cwricwlwm a rhwng oedrannau a galluoedd. Dylai hyn gynnwys adnoddau i gefnogi gwaith monitro a gwerthuso/hyfforddiant monitro a gwerthuso </w:t>
            </w:r>
            <w:r w:rsidR="00E23758">
              <w:rPr>
                <w:rFonts w:ascii="Arial" w:eastAsia="Arial" w:hAnsi="Arial" w:cs="Arial"/>
                <w:sz w:val="24"/>
                <w:szCs w:val="24"/>
              </w:rPr>
              <w:t>ar gam c</w:t>
            </w:r>
            <w:r>
              <w:rPr>
                <w:rFonts w:ascii="Arial" w:eastAsia="Arial" w:hAnsi="Arial" w:cs="Arial"/>
                <w:sz w:val="24"/>
                <w:szCs w:val="24"/>
              </w:rPr>
              <w:t>ynnar yn y rhaglen.</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Cafwyd nifer o geisiadau am gymorth ychwanegol, megis cynlluniau gwersi enghreifftiol, cynlluniau gwaith, a chymorth o ran monitro, gan gynnwys gwahaniaethu ar sail oedran/gallu </w:t>
            </w:r>
            <w:r>
              <w:rPr>
                <w:rFonts w:ascii="Arial" w:eastAsia="Arial" w:hAnsi="Arial" w:cs="Arial"/>
                <w:b/>
                <w:bCs/>
                <w:sz w:val="24"/>
                <w:szCs w:val="24"/>
              </w:rPr>
              <w:t>(3.1.2f, 3.2.3b, 3.2.4, 3.3.1, 3.3.2)</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Cymorth ychwanegol i hybu dealltwriaeth a hyder athrawon wrth ddefnyddio'r rhaglen i gyflawni nodau'r cwricwlwm, monitro a chyflawni'r </w:t>
            </w:r>
            <w:r w:rsidR="00E23758">
              <w:rPr>
                <w:rFonts w:ascii="Arial" w:eastAsia="Arial" w:hAnsi="Arial" w:cs="Arial"/>
                <w:sz w:val="24"/>
                <w:szCs w:val="24"/>
              </w:rPr>
              <w:t>wobr</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CGD4.</w:t>
            </w:r>
            <w:r>
              <w:rPr>
                <w:rFonts w:ascii="Arial" w:eastAsia="Arial" w:hAnsi="Arial" w:cs="Arial"/>
                <w:sz w:val="24"/>
                <w:szCs w:val="24"/>
              </w:rPr>
              <w:t xml:space="preserve"> Cynyddu cymorth i ysgolion i'w helpu i ymgysylltu ym mhob un o'r wyth maes pwnc. Byddai hyn yn cynnwys cynyddu'r ddarpariaeth a chodi ymwybyddiaeth o wybodaeth sydd eisoes yn bodoli am adnoddau, cyfleoedd hyfforddi ac arfer gorau y gall ysgolion gwahanol eu hefelychu.</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Nid yw pobl yn mynd i'r afael â'r holl feysydd pwnc â'r un lefelau o hyder </w:t>
            </w:r>
            <w:r>
              <w:rPr>
                <w:rFonts w:ascii="Arial" w:eastAsia="Arial" w:hAnsi="Arial" w:cs="Arial"/>
                <w:b/>
                <w:bCs/>
                <w:sz w:val="24"/>
                <w:szCs w:val="24"/>
              </w:rPr>
              <w:t>(3.2.4)</w:t>
            </w:r>
            <w:r>
              <w:rPr>
                <w:rFonts w:ascii="Arial" w:eastAsia="Arial" w:hAnsi="Arial" w:cs="Arial"/>
                <w:sz w:val="24"/>
                <w:szCs w:val="24"/>
              </w:rPr>
              <w:t>.</w:t>
            </w:r>
          </w:p>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Mae angen mwy o adnoddau a hyfforddiant, gan gynnwys ar gyfer staff nad ydynt yn addysgu, fel gofalwyr</w:t>
            </w:r>
            <w:r>
              <w:rPr>
                <w:rFonts w:ascii="Arial" w:eastAsia="Arial" w:hAnsi="Arial" w:cs="Arial"/>
                <w:color w:val="4F81BD"/>
                <w:sz w:val="24"/>
                <w:szCs w:val="24"/>
              </w:rPr>
              <w:t xml:space="preserve"> </w:t>
            </w:r>
            <w:r>
              <w:rPr>
                <w:rFonts w:ascii="Arial" w:eastAsia="Arial" w:hAnsi="Arial" w:cs="Arial"/>
                <w:b/>
                <w:bCs/>
                <w:sz w:val="24"/>
                <w:szCs w:val="24"/>
              </w:rPr>
              <w:t>(3.2.2, 3.2.3)</w:t>
            </w:r>
            <w:r>
              <w:rPr>
                <w:rFonts w:ascii="Arial" w:eastAsia="Arial" w:hAnsi="Arial" w:cs="Arial"/>
                <w:sz w:val="24"/>
                <w:szCs w:val="24"/>
              </w:rPr>
              <w:t>. Roedd yr athrawon a gyfwelwyd yn croesawu'r Dangosyddion Perfformiad Allweddol (</w:t>
            </w:r>
            <w:r>
              <w:rPr>
                <w:rFonts w:ascii="Arial" w:eastAsia="Arial" w:hAnsi="Arial" w:cs="Arial"/>
                <w:b/>
                <w:bCs/>
                <w:sz w:val="24"/>
                <w:szCs w:val="24"/>
              </w:rPr>
              <w:t>3.3.2</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Dylai cymorth ychwanegol helpu i fynd i'r afael â rhwystrau sy'n atal ysgolion rhag ymdrin â meysydd pwnc sy'n heriol iddynt ar hyn o bryd; meithrin sgiliau a hyder ar gyfer monitro, a chyflawni</w:t>
            </w:r>
            <w:r w:rsidR="00E23758">
              <w:rPr>
                <w:rFonts w:ascii="Arial" w:eastAsia="Arial" w:hAnsi="Arial" w:cs="Arial"/>
                <w:sz w:val="24"/>
                <w:szCs w:val="24"/>
              </w:rPr>
              <w:t>’r wobr</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CGD5.</w:t>
            </w:r>
            <w:r>
              <w:rPr>
                <w:rFonts w:ascii="Arial" w:eastAsia="Arial" w:hAnsi="Arial" w:cs="Arial"/>
                <w:sz w:val="24"/>
                <w:szCs w:val="24"/>
              </w:rPr>
              <w:t xml:space="preserve"> Cefnogi trefniadau pontio i sicrhau nad yw disgyblion yn colli diddordeb pan fyddant yn symud i'r ysgol uwchradd, a chreu cysylltiadau â Bagloriaeth Cymru i ymgysylltu â disgyblion uwchradd hŷn.</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Mae disgyblion uwchradd hŷn yn tueddu i golli diddordeb; llai o gyfranogiad ysgol gyfan </w:t>
            </w:r>
            <w:r>
              <w:rPr>
                <w:rFonts w:ascii="Arial" w:eastAsia="Arial" w:hAnsi="Arial" w:cs="Arial"/>
                <w:b/>
                <w:bCs/>
                <w:sz w:val="24"/>
                <w:szCs w:val="24"/>
              </w:rPr>
              <w:t>(3.2.4)</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Mae datblygiadau fel yr Eco Fforwm Ieuenctid yn annog cyfranogiad</w:t>
            </w:r>
            <w:r>
              <w:rPr>
                <w:rFonts w:ascii="Arial" w:eastAsia="Arial" w:hAnsi="Arial" w:cs="Arial"/>
                <w:b/>
                <w:bCs/>
                <w:sz w:val="24"/>
                <w:szCs w:val="24"/>
              </w:rPr>
              <w:t xml:space="preserve"> (3.1.1d)</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Cynnydd yn nifer yr ysgolion uwchradd sy'n llwyddo i </w:t>
            </w:r>
            <w:r>
              <w:rPr>
                <w:rFonts w:ascii="Arial" w:eastAsia="Arial" w:hAnsi="Arial" w:cs="Arial"/>
                <w:b/>
                <w:bCs/>
                <w:sz w:val="24"/>
                <w:szCs w:val="24"/>
              </w:rPr>
              <w:t>sefydlu'r</w:t>
            </w:r>
            <w:r>
              <w:rPr>
                <w:rFonts w:ascii="Arial" w:eastAsia="Arial" w:hAnsi="Arial" w:cs="Arial"/>
                <w:sz w:val="24"/>
                <w:szCs w:val="24"/>
              </w:rPr>
              <w:t xml:space="preserve"> ethos Eco-Sgolion. Bydd hyn yn cael ei adlewyrchu yng ngwobr y Faner Werdd a'r Wobr Platinwm.  Cynnydd yn nifer y disgyblion hŷn sy'n meithrin dealltwriaeth o faterion sy'n ymwneud â chynaliadwyedd wrth iddynt symud i Addysg Bellach, Addysg Uwch a'r Gweithle.</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CDG6.</w:t>
            </w:r>
            <w:r>
              <w:rPr>
                <w:rFonts w:ascii="Arial" w:eastAsia="Arial" w:hAnsi="Arial" w:cs="Arial"/>
                <w:sz w:val="24"/>
                <w:szCs w:val="24"/>
              </w:rPr>
              <w:t xml:space="preserve"> Galluogi ac annog ysgolion i ganolbwyntio ar ynni fel un o'u tri phwnc ar gyfer gwobr y Faner Werdd. </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i/>
                <w:sz w:val="24"/>
                <w:szCs w:val="24"/>
              </w:rPr>
            </w:pPr>
            <w:r>
              <w:rPr>
                <w:rFonts w:ascii="Arial" w:eastAsia="Arial" w:hAnsi="Arial" w:cs="Arial"/>
                <w:sz w:val="24"/>
                <w:szCs w:val="24"/>
              </w:rPr>
              <w:t xml:space="preserve">Ynni oedd y maes a gafodd y sgôr isaf gan ysgolion o ran faint o lwyddiant maent wedi'i gael </w:t>
            </w:r>
            <w:r>
              <w:rPr>
                <w:rFonts w:ascii="Arial" w:eastAsia="Arial" w:hAnsi="Arial" w:cs="Arial"/>
                <w:b/>
                <w:bCs/>
                <w:sz w:val="24"/>
                <w:szCs w:val="24"/>
              </w:rPr>
              <w:t>(3.2.4e)</w:t>
            </w:r>
            <w:r>
              <w:rPr>
                <w:rFonts w:ascii="Arial" w:eastAsia="Arial" w:hAnsi="Arial" w:cs="Arial"/>
                <w:sz w:val="24"/>
                <w:szCs w:val="24"/>
              </w:rPr>
              <w:t>.</w:t>
            </w:r>
            <w:r>
              <w:rPr>
                <w:rFonts w:ascii="Arial" w:eastAsia="Arial" w:hAnsi="Arial" w:cs="Arial"/>
                <w:b/>
                <w:bCs/>
                <w:sz w:val="24"/>
                <w:szCs w:val="24"/>
              </w:rPr>
              <w:t xml:space="preserve"> </w:t>
            </w:r>
            <w:r>
              <w:rPr>
                <w:rFonts w:ascii="Arial" w:eastAsia="Arial" w:hAnsi="Arial" w:cs="Arial"/>
                <w:sz w:val="24"/>
                <w:szCs w:val="24"/>
              </w:rPr>
              <w:t>Gall yr ychwanegiadau a argymhellir ar gyfer y ffurflenni monitro helpu yn hyn o beth</w:t>
            </w:r>
            <w:r>
              <w:rPr>
                <w:rFonts w:ascii="Arial" w:eastAsia="Arial" w:hAnsi="Arial" w:cs="Arial"/>
                <w:b/>
                <w:bCs/>
                <w:sz w:val="24"/>
                <w:szCs w:val="24"/>
              </w:rPr>
              <w:t xml:space="preserve"> (3.3.1a). </w:t>
            </w:r>
            <w:r>
              <w:rPr>
                <w:rFonts w:ascii="Arial" w:eastAsia="Arial" w:hAnsi="Arial" w:cs="Arial"/>
                <w:i/>
                <w:iCs/>
                <w:sz w:val="24"/>
                <w:szCs w:val="24"/>
              </w:rPr>
              <w:t>Gweler Atodiad 6</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Gallai cefnogi disgyblion i feithrin dealltwriaeth gael effeithiau gydol oes, gyda negeseuon am newid yn yr hinsawdd, cadwraeth adnoddau ac arbedion ariannol yn cael eu cyfleu yn y cartref a'r gymuned. Arbedion ariannol i Awdurdodau Lleol ac ysgolion.</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CGD7.</w:t>
            </w:r>
            <w:r>
              <w:rPr>
                <w:rFonts w:ascii="Arial" w:eastAsia="Arial" w:hAnsi="Arial" w:cs="Arial"/>
                <w:sz w:val="24"/>
                <w:szCs w:val="24"/>
              </w:rPr>
              <w:t xml:space="preserve"> Cefnogi ysgolion i ddatblygu prosiectau sy'n ymwneud â Chynllun Gweithredu Cymru ar gyfer Pryfed Peillio a mentrau eraill sy'n hyrwyddo'r defnydd o diroedd ysgol i wella bioamrywiaeth.</w:t>
            </w:r>
            <w:r>
              <w:rPr>
                <w:rFonts w:ascii="Arial" w:eastAsia="Arial" w:hAnsi="Arial" w:cs="Arial"/>
                <w:sz w:val="24"/>
                <w:szCs w:val="24"/>
              </w:rPr>
              <w:tab/>
            </w:r>
          </w:p>
        </w:tc>
        <w:tc>
          <w:tcPr>
            <w:tcW w:w="4395" w:type="dxa"/>
            <w:shd w:val="clear" w:color="auto" w:fill="auto"/>
          </w:tcPr>
          <w:p w:rsidR="00755C54" w:rsidRPr="00755C54" w:rsidRDefault="001F33D2" w:rsidP="00755C54">
            <w:pPr>
              <w:spacing w:after="0" w:line="240" w:lineRule="auto"/>
              <w:jc w:val="both"/>
              <w:rPr>
                <w:rFonts w:ascii="Arial" w:eastAsia="Calibri" w:hAnsi="Arial" w:cs="Arial"/>
                <w:color w:val="00B0F0"/>
                <w:sz w:val="24"/>
                <w:szCs w:val="24"/>
              </w:rPr>
            </w:pPr>
            <w:r>
              <w:rPr>
                <w:rFonts w:ascii="Arial" w:eastAsia="Arial" w:hAnsi="Arial" w:cs="Arial"/>
                <w:sz w:val="24"/>
                <w:szCs w:val="24"/>
              </w:rPr>
              <w:t xml:space="preserve">Ceir cysylltiad rhwng datblygu tiroedd ysgol a bioamrywiaeth </w:t>
            </w:r>
            <w:r>
              <w:rPr>
                <w:rFonts w:ascii="Arial" w:eastAsia="Arial" w:hAnsi="Arial" w:cs="Arial"/>
                <w:b/>
                <w:bCs/>
                <w:sz w:val="24"/>
                <w:szCs w:val="24"/>
              </w:rPr>
              <w:t>(3.2.4g)</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Annog bioamrywiaeth.  Dealltwriaeth well o gylchoedd ecolegol.</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CGD8.</w:t>
            </w:r>
            <w:r>
              <w:rPr>
                <w:rFonts w:ascii="Arial" w:eastAsia="Arial" w:hAnsi="Arial" w:cs="Arial"/>
                <w:sz w:val="24"/>
                <w:szCs w:val="24"/>
              </w:rPr>
              <w:t xml:space="preserve"> Cefnogi ysgolion i ystyried Dinasyddiaeth Fyd-eang yn thema i'w gysylltu â meysydd pwnc eraill, yn ogystal ag yn bwnc annibynnol, er mwyn mynd i'r afael â newid yn yr hinsawdd a datblygu cynaliadwy. </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Dylai hyn gynnwys y berthynas rhwng gwledydd cyfoethocach a thlotach; sut mae gweithredu lleol yn cael effaith fyd-eang; sut mae materion cymdeithasol,</w:t>
            </w:r>
            <w:r w:rsidR="00E23758">
              <w:rPr>
                <w:rFonts w:ascii="Arial" w:eastAsia="Arial" w:hAnsi="Arial" w:cs="Arial"/>
                <w:sz w:val="24"/>
                <w:szCs w:val="24"/>
              </w:rPr>
              <w:t xml:space="preserve"> economaidd ac amgylcheddol yn c</w:t>
            </w:r>
            <w:r>
              <w:rPr>
                <w:rFonts w:ascii="Arial" w:eastAsia="Arial" w:hAnsi="Arial" w:cs="Arial"/>
                <w:sz w:val="24"/>
                <w:szCs w:val="24"/>
              </w:rPr>
              <w:t xml:space="preserve">yfrannu at agweddau ac ymddygiad mewn perthynas â datblygu cynaliadwy.  </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color w:val="4F81BD"/>
                <w:sz w:val="24"/>
                <w:szCs w:val="24"/>
              </w:rPr>
            </w:pPr>
            <w:r>
              <w:rPr>
                <w:rFonts w:ascii="Arial" w:eastAsia="Arial" w:hAnsi="Arial" w:cs="Arial"/>
                <w:sz w:val="24"/>
                <w:szCs w:val="24"/>
              </w:rPr>
              <w:t xml:space="preserve">Mae llawer o ysgolion yn nodi eu bod yn ei chael hi'n anodd meithrin dealltwriaeth disgyblion o Ddinasyddiaeth Fyd-eang. Gallai'r pwnc hwn gael ei gysylltu â meysydd pwnc eraill, e.e. drwy'r themâu ymbarél hawliau/dinasyddiaeth/newid yn yr hinsawdd neu fel thema gyffredinol o fewn pynciau eraill. Gallai hefyd gael ei drin fel pwnc annibynnol </w:t>
            </w:r>
            <w:r>
              <w:rPr>
                <w:rFonts w:ascii="Arial" w:eastAsia="Arial" w:hAnsi="Arial" w:cs="Arial"/>
                <w:b/>
                <w:bCs/>
                <w:sz w:val="24"/>
                <w:szCs w:val="24"/>
              </w:rPr>
              <w:t>(3.1.3c, 3.1.2e, 3.2.4h)</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b/>
                <w:sz w:val="24"/>
                <w:szCs w:val="24"/>
              </w:rPr>
            </w:pPr>
            <w:r>
              <w:rPr>
                <w:rFonts w:ascii="Arial" w:eastAsia="Arial" w:hAnsi="Arial" w:cs="Arial"/>
                <w:sz w:val="24"/>
                <w:szCs w:val="24"/>
              </w:rPr>
              <w:t xml:space="preserve">Ar hyn o bryd mae rhai ysgolion ond yn edrych ar Ddinasyddiaeth Fyd-eang mewn perthynas â chasglu arian/adnoddau i'w hanfon i'r gwledydd hyn, yn hytrach nag ystyried effeithiau hirdymor eu gweithredoedd yn eu gwlad eu hunain </w:t>
            </w:r>
            <w:r>
              <w:rPr>
                <w:rFonts w:ascii="Arial" w:eastAsia="Arial" w:hAnsi="Arial" w:cs="Arial"/>
                <w:b/>
                <w:bCs/>
                <w:sz w:val="24"/>
                <w:szCs w:val="24"/>
              </w:rPr>
              <w:t>(3.1.1e, 3.2.4h, 3.3.2)</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Hwyluso dealltwriaeth disgyblion o gysylltiadau rhwng gweithredu lleol ac effeithiau byd-eang. Gallai roi ystyr dyfnach i arbed ynni a dŵr, er enghraifft.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i/>
                <w:sz w:val="24"/>
                <w:szCs w:val="24"/>
              </w:rPr>
            </w:pPr>
            <w:r>
              <w:rPr>
                <w:rFonts w:ascii="Arial" w:eastAsia="Arial" w:hAnsi="Arial" w:cs="Arial"/>
                <w:i/>
                <w:iCs/>
                <w:sz w:val="24"/>
                <w:szCs w:val="24"/>
              </w:rPr>
              <w:t>Nodyn: Dylai Dangosyddion Perfformiad Allweddol a ddatblygir yng Ngham 3 fynd i'r afael â'r her y mae llawer o ysgolion yn ei hwynebu o ran deall y maes pwnc hwn.</w:t>
            </w:r>
            <w:r>
              <w:rPr>
                <w:rFonts w:ascii="Arial" w:eastAsia="Arial" w:hAnsi="Arial" w:cs="Arial"/>
                <w:i/>
                <w:iCs/>
                <w:color w:val="00B0F0"/>
                <w:sz w:val="24"/>
                <w:szCs w:val="24"/>
              </w:rPr>
              <w:tab/>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CGD9.</w:t>
            </w:r>
            <w:r>
              <w:rPr>
                <w:rFonts w:ascii="Arial" w:eastAsia="Arial" w:hAnsi="Arial" w:cs="Arial"/>
                <w:sz w:val="24"/>
                <w:szCs w:val="24"/>
              </w:rPr>
              <w:t xml:space="preserve"> Annog a chefnogi gweithgareddau sydd o fudd i'r ddwy ochr rhwng ysgolion, cartrefi a chymunedau lleol a datblygu dulliau priodol o fonitro'r gweithgareddau hyn.</w:t>
            </w:r>
          </w:p>
          <w:p w:rsidR="00755C54" w:rsidRPr="00755C54" w:rsidRDefault="006C4457" w:rsidP="00755C54">
            <w:pPr>
              <w:spacing w:after="0" w:line="240" w:lineRule="auto"/>
              <w:jc w:val="both"/>
              <w:rPr>
                <w:rFonts w:ascii="Arial" w:eastAsia="Calibri" w:hAnsi="Arial" w:cs="Arial"/>
                <w:sz w:val="24"/>
                <w:szCs w:val="24"/>
              </w:rPr>
            </w:pPr>
          </w:p>
        </w:tc>
        <w:tc>
          <w:tcPr>
            <w:tcW w:w="4395" w:type="dxa"/>
            <w:shd w:val="clear" w:color="auto" w:fill="auto"/>
          </w:tcPr>
          <w:p w:rsidR="00755C54" w:rsidRPr="00755C54" w:rsidRDefault="001F33D2" w:rsidP="00755C54">
            <w:pPr>
              <w:spacing w:after="0" w:line="240" w:lineRule="auto"/>
              <w:jc w:val="both"/>
              <w:rPr>
                <w:rFonts w:ascii="Arial" w:eastAsia="Calibri" w:hAnsi="Arial" w:cs="Arial"/>
                <w:color w:val="00B0F0"/>
                <w:sz w:val="24"/>
                <w:szCs w:val="24"/>
              </w:rPr>
            </w:pPr>
            <w:r>
              <w:rPr>
                <w:rFonts w:ascii="Arial" w:eastAsia="Arial" w:hAnsi="Arial" w:cs="Arial"/>
                <w:sz w:val="24"/>
                <w:szCs w:val="24"/>
              </w:rPr>
              <w:t xml:space="preserve">Mae sawl enghraifft o arfer da wedi dod i'r amlwg a fyddai'n cael budd o ymwybyddiaeth uwch </w:t>
            </w:r>
            <w:r>
              <w:rPr>
                <w:rFonts w:ascii="Arial" w:eastAsia="Arial" w:hAnsi="Arial" w:cs="Arial"/>
                <w:b/>
                <w:bCs/>
                <w:sz w:val="24"/>
                <w:szCs w:val="24"/>
              </w:rPr>
              <w:t>(3.2.5)</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Helpu plant i gyfleu agweddau ac ymddygiad ecogyfeillgar yn y cartref, ac annog rhieni a grwpiau cymunedol i gymryd rhan weithredol, gan gynyddu'r gwaith o fonitro effeithiau ehangach y rhaglen.</w:t>
            </w:r>
          </w:p>
          <w:p w:rsidR="00755C54" w:rsidRPr="00755C54" w:rsidRDefault="006C4457" w:rsidP="00755C54">
            <w:pPr>
              <w:spacing w:after="0" w:line="240" w:lineRule="auto"/>
              <w:jc w:val="both"/>
              <w:rPr>
                <w:rFonts w:ascii="Arial" w:eastAsia="Calibri" w:hAnsi="Arial" w:cs="Arial"/>
                <w:sz w:val="24"/>
                <w:szCs w:val="24"/>
              </w:rPr>
            </w:pPr>
          </w:p>
        </w:tc>
      </w:tr>
      <w:tr w:rsidR="000F6889" w:rsidTr="007B7F80">
        <w:tc>
          <w:tcPr>
            <w:tcW w:w="4077"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b/>
                <w:bCs/>
                <w:sz w:val="24"/>
                <w:szCs w:val="24"/>
              </w:rPr>
              <w:t>CGD10.</w:t>
            </w:r>
            <w:r>
              <w:rPr>
                <w:rFonts w:ascii="Arial" w:eastAsia="Arial" w:hAnsi="Arial" w:cs="Arial"/>
                <w:sz w:val="24"/>
                <w:szCs w:val="24"/>
              </w:rPr>
              <w:t xml:space="preserve"> Ceisio ffynonellau cyllid ychwanegol yn weithredol i adeiladu ar gadernid y rhaglen. </w:t>
            </w:r>
          </w:p>
        </w:tc>
        <w:tc>
          <w:tcPr>
            <w:tcW w:w="4395" w:type="dxa"/>
            <w:shd w:val="clear" w:color="auto" w:fill="auto"/>
          </w:tcPr>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 xml:space="preserve">Mae llawer o ffynonellau'n nodi anawsterau o ran cael gafael ar ddeunyddiau, gan gynnwys ar y wefan gyfredol; gallai mwy o gyllid gynyddu gwariant ar y math hwn o gyfathrebu </w:t>
            </w:r>
            <w:r>
              <w:rPr>
                <w:rFonts w:ascii="Arial" w:eastAsia="Arial" w:hAnsi="Arial" w:cs="Arial"/>
                <w:b/>
                <w:bCs/>
                <w:sz w:val="24"/>
                <w:szCs w:val="24"/>
              </w:rPr>
              <w:t>(3.2.3b)</w:t>
            </w:r>
            <w:r>
              <w:rPr>
                <w:rFonts w:ascii="Arial" w:eastAsia="Arial" w:hAnsi="Arial" w:cs="Arial"/>
                <w:sz w:val="24"/>
                <w:szCs w:val="24"/>
              </w:rPr>
              <w:t>.</w:t>
            </w:r>
          </w:p>
          <w:p w:rsidR="00755C54" w:rsidRPr="00755C54" w:rsidRDefault="006C4457" w:rsidP="00755C54">
            <w:pPr>
              <w:spacing w:after="0" w:line="240" w:lineRule="auto"/>
              <w:jc w:val="both"/>
              <w:rPr>
                <w:rFonts w:ascii="Arial" w:eastAsia="Calibri" w:hAnsi="Arial" w:cs="Arial"/>
                <w:sz w:val="24"/>
                <w:szCs w:val="24"/>
              </w:rPr>
            </w:pPr>
          </w:p>
          <w:p w:rsidR="00755C54" w:rsidRPr="00755C54" w:rsidRDefault="001F33D2" w:rsidP="00755C54">
            <w:pPr>
              <w:spacing w:after="0" w:line="240" w:lineRule="auto"/>
              <w:jc w:val="both"/>
              <w:rPr>
                <w:rFonts w:ascii="Arial" w:eastAsia="Calibri" w:hAnsi="Arial" w:cs="Arial"/>
                <w:sz w:val="24"/>
                <w:szCs w:val="24"/>
              </w:rPr>
            </w:pPr>
            <w:r>
              <w:rPr>
                <w:rFonts w:ascii="Arial" w:eastAsia="Arial" w:hAnsi="Arial" w:cs="Arial"/>
                <w:sz w:val="24"/>
                <w:szCs w:val="24"/>
              </w:rPr>
              <w:t>Byddai datblygu'r wefan ymhellach, yn ogystal ag adnoddau fel apps, yn gwella trefniadau cyfathrebu ag ysgolion a mynediad at ddeunyddiau.</w:t>
            </w:r>
          </w:p>
          <w:p w:rsidR="00755C54" w:rsidRPr="00755C54" w:rsidRDefault="006C4457" w:rsidP="00755C54">
            <w:pPr>
              <w:spacing w:after="0" w:line="240" w:lineRule="auto"/>
              <w:jc w:val="both"/>
              <w:rPr>
                <w:rFonts w:ascii="Arial" w:eastAsia="Calibri" w:hAnsi="Arial" w:cs="Arial"/>
                <w:color w:val="4F81BD"/>
                <w:sz w:val="24"/>
                <w:szCs w:val="24"/>
              </w:rPr>
            </w:pPr>
          </w:p>
        </w:tc>
      </w:tr>
    </w:tbl>
    <w:p w:rsidR="00111E8D" w:rsidRDefault="006C4457" w:rsidP="009773AA"/>
    <w:sectPr w:rsidR="00111E8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C4457" w:rsidRDefault="006C4457" w:rsidP="004017D5">
      <w:pPr>
        <w:spacing w:after="0" w:line="240" w:lineRule="auto"/>
      </w:pPr>
      <w:r>
        <w:separator/>
      </w:r>
    </w:p>
  </w:endnote>
  <w:endnote w:type="continuationSeparator" w:id="0">
    <w:p w:rsidR="006C4457" w:rsidRDefault="006C4457" w:rsidP="00401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7556578"/>
      <w:docPartObj>
        <w:docPartGallery w:val="Page Numbers (Bottom of Page)"/>
        <w:docPartUnique/>
      </w:docPartObj>
    </w:sdtPr>
    <w:sdtEndPr>
      <w:rPr>
        <w:noProof/>
      </w:rPr>
    </w:sdtEndPr>
    <w:sdtContent>
      <w:p w:rsidR="004017D5" w:rsidRDefault="004017D5">
        <w:pPr>
          <w:pStyle w:val="Footer"/>
          <w:jc w:val="center"/>
        </w:pPr>
        <w:r>
          <w:fldChar w:fldCharType="begin"/>
        </w:r>
        <w:r>
          <w:instrText xml:space="preserve"> PAGE   \* MERGEFORMAT </w:instrText>
        </w:r>
        <w:r>
          <w:fldChar w:fldCharType="separate"/>
        </w:r>
        <w:r w:rsidR="006C4457">
          <w:rPr>
            <w:noProof/>
          </w:rPr>
          <w:t>1</w:t>
        </w:r>
        <w:r>
          <w:rPr>
            <w:noProof/>
          </w:rPr>
          <w:fldChar w:fldCharType="end"/>
        </w:r>
      </w:p>
    </w:sdtContent>
  </w:sdt>
  <w:p w:rsidR="004017D5" w:rsidRDefault="004017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C4457" w:rsidRDefault="006C4457" w:rsidP="004017D5">
      <w:pPr>
        <w:spacing w:after="0" w:line="240" w:lineRule="auto"/>
      </w:pPr>
      <w:r>
        <w:separator/>
      </w:r>
    </w:p>
  </w:footnote>
  <w:footnote w:type="continuationSeparator" w:id="0">
    <w:p w:rsidR="006C4457" w:rsidRDefault="006C4457" w:rsidP="004017D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F867DE"/>
    <w:multiLevelType w:val="hybridMultilevel"/>
    <w:tmpl w:val="DD26BD14"/>
    <w:lvl w:ilvl="0" w:tplc="2D046446">
      <w:start w:val="1"/>
      <w:numFmt w:val="bullet"/>
      <w:lvlText w:val=""/>
      <w:lvlJc w:val="left"/>
      <w:pPr>
        <w:ind w:left="720" w:hanging="360"/>
      </w:pPr>
      <w:rPr>
        <w:rFonts w:ascii="Symbol" w:hAnsi="Symbol" w:hint="default"/>
      </w:rPr>
    </w:lvl>
    <w:lvl w:ilvl="1" w:tplc="3742642A" w:tentative="1">
      <w:start w:val="1"/>
      <w:numFmt w:val="bullet"/>
      <w:lvlText w:val="o"/>
      <w:lvlJc w:val="left"/>
      <w:pPr>
        <w:ind w:left="1440" w:hanging="360"/>
      </w:pPr>
      <w:rPr>
        <w:rFonts w:ascii="Courier New" w:hAnsi="Courier New" w:cs="Courier New" w:hint="default"/>
      </w:rPr>
    </w:lvl>
    <w:lvl w:ilvl="2" w:tplc="3D2E7F66" w:tentative="1">
      <w:start w:val="1"/>
      <w:numFmt w:val="bullet"/>
      <w:lvlText w:val=""/>
      <w:lvlJc w:val="left"/>
      <w:pPr>
        <w:ind w:left="2160" w:hanging="360"/>
      </w:pPr>
      <w:rPr>
        <w:rFonts w:ascii="Wingdings" w:hAnsi="Wingdings" w:hint="default"/>
      </w:rPr>
    </w:lvl>
    <w:lvl w:ilvl="3" w:tplc="E6DC2780" w:tentative="1">
      <w:start w:val="1"/>
      <w:numFmt w:val="bullet"/>
      <w:lvlText w:val=""/>
      <w:lvlJc w:val="left"/>
      <w:pPr>
        <w:ind w:left="2880" w:hanging="360"/>
      </w:pPr>
      <w:rPr>
        <w:rFonts w:ascii="Symbol" w:hAnsi="Symbol" w:hint="default"/>
      </w:rPr>
    </w:lvl>
    <w:lvl w:ilvl="4" w:tplc="D5F6FBB2" w:tentative="1">
      <w:start w:val="1"/>
      <w:numFmt w:val="bullet"/>
      <w:lvlText w:val="o"/>
      <w:lvlJc w:val="left"/>
      <w:pPr>
        <w:ind w:left="3600" w:hanging="360"/>
      </w:pPr>
      <w:rPr>
        <w:rFonts w:ascii="Courier New" w:hAnsi="Courier New" w:cs="Courier New" w:hint="default"/>
      </w:rPr>
    </w:lvl>
    <w:lvl w:ilvl="5" w:tplc="5F049F0C" w:tentative="1">
      <w:start w:val="1"/>
      <w:numFmt w:val="bullet"/>
      <w:lvlText w:val=""/>
      <w:lvlJc w:val="left"/>
      <w:pPr>
        <w:ind w:left="4320" w:hanging="360"/>
      </w:pPr>
      <w:rPr>
        <w:rFonts w:ascii="Wingdings" w:hAnsi="Wingdings" w:hint="default"/>
      </w:rPr>
    </w:lvl>
    <w:lvl w:ilvl="6" w:tplc="FF0CF9A2" w:tentative="1">
      <w:start w:val="1"/>
      <w:numFmt w:val="bullet"/>
      <w:lvlText w:val=""/>
      <w:lvlJc w:val="left"/>
      <w:pPr>
        <w:ind w:left="5040" w:hanging="360"/>
      </w:pPr>
      <w:rPr>
        <w:rFonts w:ascii="Symbol" w:hAnsi="Symbol" w:hint="default"/>
      </w:rPr>
    </w:lvl>
    <w:lvl w:ilvl="7" w:tplc="41303ACA" w:tentative="1">
      <w:start w:val="1"/>
      <w:numFmt w:val="bullet"/>
      <w:lvlText w:val="o"/>
      <w:lvlJc w:val="left"/>
      <w:pPr>
        <w:ind w:left="5760" w:hanging="360"/>
      </w:pPr>
      <w:rPr>
        <w:rFonts w:ascii="Courier New" w:hAnsi="Courier New" w:cs="Courier New" w:hint="default"/>
      </w:rPr>
    </w:lvl>
    <w:lvl w:ilvl="8" w:tplc="BB60D62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6889"/>
    <w:rsid w:val="000A1B2C"/>
    <w:rsid w:val="000F6889"/>
    <w:rsid w:val="00154469"/>
    <w:rsid w:val="001B3604"/>
    <w:rsid w:val="001F33D2"/>
    <w:rsid w:val="0022197F"/>
    <w:rsid w:val="004017D5"/>
    <w:rsid w:val="00583046"/>
    <w:rsid w:val="006C4457"/>
    <w:rsid w:val="00837714"/>
    <w:rsid w:val="009157A1"/>
    <w:rsid w:val="00BB5C35"/>
    <w:rsid w:val="00E12F43"/>
    <w:rsid w:val="00E23758"/>
    <w:rsid w:val="00E627C2"/>
    <w:rsid w:val="00EA2064"/>
    <w:rsid w:val="00FD1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C493E6E-8998-4EE6-A8DE-8DE8B5832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17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7D5"/>
    <w:rPr>
      <w:lang w:val="cy-GB"/>
    </w:rPr>
  </w:style>
  <w:style w:type="paragraph" w:styleId="Footer">
    <w:name w:val="footer"/>
    <w:basedOn w:val="Normal"/>
    <w:link w:val="FooterChar"/>
    <w:uiPriority w:val="99"/>
    <w:unhideWhenUsed/>
    <w:rsid w:val="00401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7D5"/>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4675</Words>
  <Characters>26649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Menter Bro Dinefwr</Company>
  <LinksUpToDate>false</LinksUpToDate>
  <CharactersWithSpaces>31262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Glenda Tinney</cp:lastModifiedBy>
  <cp:revision>2</cp:revision>
  <dcterms:created xsi:type="dcterms:W3CDTF">2017-11-09T00:46:00Z</dcterms:created>
  <dcterms:modified xsi:type="dcterms:W3CDTF">2017-11-09T00:46:00Z</dcterms:modified>
</cp:coreProperties>
</file>