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9BBCAF" w14:textId="03669B67" w:rsidR="00CE2765" w:rsidRPr="00CE2765" w:rsidRDefault="00CE2765" w:rsidP="00CE2765">
      <w:pPr>
        <w:rPr>
          <w:rFonts w:cstheme="minorHAnsi"/>
          <w:b/>
          <w:bCs/>
        </w:rPr>
      </w:pPr>
      <w:r w:rsidRPr="00CE2765">
        <w:rPr>
          <w:rFonts w:cstheme="minorHAnsi"/>
          <w:b/>
          <w:bCs/>
        </w:rPr>
        <w:t>Lydia Furber</w:t>
      </w:r>
    </w:p>
    <w:p w14:paraId="34243C56" w14:textId="7443862F" w:rsidR="00CE2765" w:rsidRPr="00CE2765" w:rsidRDefault="00CE2765" w:rsidP="00CE2765">
      <w:pPr>
        <w:rPr>
          <w:rFonts w:cstheme="minorHAnsi"/>
          <w:b/>
          <w:bCs/>
        </w:rPr>
      </w:pPr>
      <w:r>
        <w:rPr>
          <w:rFonts w:cstheme="minorHAnsi"/>
          <w:b/>
          <w:bCs/>
        </w:rPr>
        <w:t>2134409</w:t>
      </w:r>
    </w:p>
    <w:p w14:paraId="6663EFB3" w14:textId="6AEBBC17" w:rsidR="00B53BC1" w:rsidRPr="005F0738" w:rsidRDefault="007608E5" w:rsidP="001A6BC7">
      <w:pPr>
        <w:jc w:val="center"/>
        <w:rPr>
          <w:rFonts w:cstheme="minorHAnsi"/>
          <w:u w:val="single"/>
        </w:rPr>
      </w:pPr>
      <w:r w:rsidRPr="005F0738">
        <w:rPr>
          <w:rFonts w:cstheme="minorHAnsi"/>
          <w:u w:val="single"/>
        </w:rPr>
        <w:t>Chapter 3 Methodology</w:t>
      </w:r>
    </w:p>
    <w:p w14:paraId="74BF141E" w14:textId="77777777" w:rsidR="007608E5" w:rsidRPr="005F0738" w:rsidRDefault="007608E5">
      <w:pPr>
        <w:rPr>
          <w:rFonts w:cstheme="minorHAnsi"/>
          <w:u w:val="single"/>
        </w:rPr>
      </w:pPr>
    </w:p>
    <w:p w14:paraId="2EAF299C" w14:textId="378B3099" w:rsidR="007608E5" w:rsidRPr="005F0738" w:rsidRDefault="007608E5">
      <w:pPr>
        <w:rPr>
          <w:rFonts w:cstheme="minorHAnsi"/>
          <w:u w:val="single"/>
        </w:rPr>
      </w:pPr>
      <w:r w:rsidRPr="005F0738">
        <w:rPr>
          <w:rFonts w:cstheme="minorHAnsi"/>
          <w:u w:val="single"/>
        </w:rPr>
        <w:t>3.1 Introduction</w:t>
      </w:r>
    </w:p>
    <w:p w14:paraId="7A90239B" w14:textId="444FA544" w:rsidR="001A6BC7" w:rsidRPr="005F0738" w:rsidRDefault="001A6BC7">
      <w:pPr>
        <w:rPr>
          <w:rFonts w:cstheme="minorHAnsi"/>
        </w:rPr>
      </w:pPr>
      <w:r w:rsidRPr="005F0738">
        <w:rPr>
          <w:rFonts w:cstheme="minorHAnsi"/>
        </w:rPr>
        <w:t xml:space="preserve">This chapter aims to </w:t>
      </w:r>
      <w:r w:rsidR="00B438A8" w:rsidRPr="005F0738">
        <w:rPr>
          <w:rFonts w:cstheme="minorHAnsi"/>
        </w:rPr>
        <w:t xml:space="preserve">outline research methods utilised </w:t>
      </w:r>
      <w:r w:rsidRPr="005F0738">
        <w:rPr>
          <w:rFonts w:cstheme="minorHAnsi"/>
        </w:rPr>
        <w:t xml:space="preserve">in this dissertation. It will commence with a discussion of the ethical considerations underpinning the research, followed by </w:t>
      </w:r>
      <w:r w:rsidR="00EB55B1" w:rsidRPr="005F0738">
        <w:rPr>
          <w:rFonts w:cstheme="minorHAnsi"/>
        </w:rPr>
        <w:t>a</w:t>
      </w:r>
      <w:r w:rsidRPr="005F0738">
        <w:rPr>
          <w:rFonts w:cstheme="minorHAnsi"/>
        </w:rPr>
        <w:t xml:space="preserve"> description of the employed methods and the rationale for </w:t>
      </w:r>
      <w:r w:rsidR="00997FDD" w:rsidRPr="005F0738">
        <w:rPr>
          <w:rFonts w:cstheme="minorHAnsi"/>
        </w:rPr>
        <w:t>why these methods have been employed.</w:t>
      </w:r>
    </w:p>
    <w:p w14:paraId="46B9CB77" w14:textId="2C177541" w:rsidR="007C5654" w:rsidRPr="005F0738" w:rsidRDefault="00E62EA9">
      <w:pPr>
        <w:rPr>
          <w:rFonts w:cstheme="minorHAnsi"/>
        </w:rPr>
      </w:pPr>
      <w:r w:rsidRPr="005F0738">
        <w:rPr>
          <w:rFonts w:cstheme="minorHAnsi"/>
        </w:rPr>
        <w:t xml:space="preserve">Understanding the precise definition of </w:t>
      </w:r>
      <w:r w:rsidR="00584D9F" w:rsidRPr="005F0738">
        <w:rPr>
          <w:rFonts w:cstheme="minorHAnsi"/>
        </w:rPr>
        <w:t>methodo</w:t>
      </w:r>
      <w:r w:rsidR="00BA0BA4" w:rsidRPr="005F0738">
        <w:rPr>
          <w:rFonts w:cstheme="minorHAnsi"/>
        </w:rPr>
        <w:t>logy r</w:t>
      </w:r>
      <w:r w:rsidRPr="005F0738">
        <w:rPr>
          <w:rFonts w:cstheme="minorHAnsi"/>
        </w:rPr>
        <w:t xml:space="preserve">esearch is crucial when undertaking </w:t>
      </w:r>
      <w:r w:rsidR="00BA0BA4" w:rsidRPr="005F0738">
        <w:rPr>
          <w:rFonts w:cstheme="minorHAnsi"/>
        </w:rPr>
        <w:t xml:space="preserve">this section within a dissertation. </w:t>
      </w:r>
      <w:r w:rsidR="00B07D90" w:rsidRPr="005F0738">
        <w:rPr>
          <w:rFonts w:cstheme="minorHAnsi"/>
        </w:rPr>
        <w:t>Research methods has been defined by Cambridge Dictionary (202</w:t>
      </w:r>
      <w:r w:rsidR="00827A3E" w:rsidRPr="005F0738">
        <w:rPr>
          <w:rFonts w:cstheme="minorHAnsi"/>
        </w:rPr>
        <w:t>4) as ‘A particular way of studying something in order to discover new information about it or understand it better.’</w:t>
      </w:r>
      <w:r w:rsidR="00A73FE7" w:rsidRPr="005F0738">
        <w:rPr>
          <w:rFonts w:cstheme="minorHAnsi"/>
        </w:rPr>
        <w:t xml:space="preserve"> </w:t>
      </w:r>
      <w:r w:rsidR="003B04E5" w:rsidRPr="005F0738">
        <w:rPr>
          <w:rFonts w:cstheme="minorHAnsi"/>
        </w:rPr>
        <w:t>Moreover, Oxford Learner’s Dictionaries (</w:t>
      </w:r>
      <w:r w:rsidR="004908C2" w:rsidRPr="005F0738">
        <w:rPr>
          <w:rFonts w:cstheme="minorHAnsi"/>
        </w:rPr>
        <w:t xml:space="preserve">2024) defines research as ‘A careful study of a subject, especially </w:t>
      </w:r>
      <w:r w:rsidR="00BE3D45" w:rsidRPr="005F0738">
        <w:rPr>
          <w:rFonts w:cstheme="minorHAnsi"/>
        </w:rPr>
        <w:t>to</w:t>
      </w:r>
      <w:r w:rsidR="004908C2" w:rsidRPr="005F0738">
        <w:rPr>
          <w:rFonts w:cstheme="minorHAnsi"/>
        </w:rPr>
        <w:t xml:space="preserve"> discover new facts or information about it. It can be </w:t>
      </w:r>
      <w:r w:rsidR="00A73FE7" w:rsidRPr="005F0738">
        <w:rPr>
          <w:rFonts w:cstheme="minorHAnsi"/>
        </w:rPr>
        <w:t>conducted</w:t>
      </w:r>
      <w:r w:rsidR="004908C2" w:rsidRPr="005F0738">
        <w:rPr>
          <w:rFonts w:cstheme="minorHAnsi"/>
        </w:rPr>
        <w:t xml:space="preserve"> by </w:t>
      </w:r>
      <w:r w:rsidR="00A73FE7" w:rsidRPr="005F0738">
        <w:rPr>
          <w:rFonts w:cstheme="minorHAnsi"/>
        </w:rPr>
        <w:t>individuals</w:t>
      </w:r>
      <w:r w:rsidR="004908C2" w:rsidRPr="005F0738">
        <w:rPr>
          <w:rFonts w:cstheme="minorHAnsi"/>
        </w:rPr>
        <w:t xml:space="preserve"> or </w:t>
      </w:r>
      <w:r w:rsidR="00A73FE7" w:rsidRPr="005F0738">
        <w:rPr>
          <w:rFonts w:cstheme="minorHAnsi"/>
        </w:rPr>
        <w:t>organisations. Research can be used to discover new information, to confirm existing theories or to refute them.’</w:t>
      </w:r>
      <w:r w:rsidR="00464B89" w:rsidRPr="005F0738">
        <w:rPr>
          <w:rFonts w:cstheme="minorHAnsi"/>
        </w:rPr>
        <w:t xml:space="preserve"> </w:t>
      </w:r>
      <w:r w:rsidR="007C5654" w:rsidRPr="005F0738">
        <w:rPr>
          <w:rFonts w:cstheme="minorHAnsi"/>
        </w:rPr>
        <w:t>To obtain research in a reliable manner</w:t>
      </w:r>
      <w:r w:rsidR="00464B89" w:rsidRPr="005F0738">
        <w:rPr>
          <w:rFonts w:cstheme="minorHAnsi"/>
        </w:rPr>
        <w:t xml:space="preserve"> within this dissertation</w:t>
      </w:r>
      <w:r w:rsidR="007C5654" w:rsidRPr="005F0738">
        <w:rPr>
          <w:rFonts w:cstheme="minorHAnsi"/>
        </w:rPr>
        <w:t xml:space="preserve">, </w:t>
      </w:r>
      <w:r w:rsidR="00464B89" w:rsidRPr="005F0738">
        <w:rPr>
          <w:rFonts w:cstheme="minorHAnsi"/>
        </w:rPr>
        <w:t>research</w:t>
      </w:r>
      <w:r w:rsidR="003B5527" w:rsidRPr="005F0738">
        <w:rPr>
          <w:rFonts w:cstheme="minorHAnsi"/>
        </w:rPr>
        <w:t xml:space="preserve"> will be collected through primary </w:t>
      </w:r>
      <w:r w:rsidR="00464B89" w:rsidRPr="005F0738">
        <w:rPr>
          <w:rFonts w:cstheme="minorHAnsi"/>
        </w:rPr>
        <w:t>data</w:t>
      </w:r>
      <w:r w:rsidR="00060B46" w:rsidRPr="005F0738">
        <w:rPr>
          <w:rFonts w:cstheme="minorHAnsi"/>
        </w:rPr>
        <w:t xml:space="preserve">, in hope to illustrate what the gap is regarding </w:t>
      </w:r>
      <w:r w:rsidR="00A85BB7" w:rsidRPr="005F0738">
        <w:rPr>
          <w:rFonts w:cstheme="minorHAnsi"/>
        </w:rPr>
        <w:t>officers’</w:t>
      </w:r>
      <w:r w:rsidR="00060B46" w:rsidRPr="005F0738">
        <w:rPr>
          <w:rFonts w:cstheme="minorHAnsi"/>
        </w:rPr>
        <w:t xml:space="preserve"> knowledge around Adverse Childhood Experiences. </w:t>
      </w:r>
    </w:p>
    <w:p w14:paraId="7DA2E5B9" w14:textId="77777777" w:rsidR="007608E5" w:rsidRPr="005F0738" w:rsidRDefault="007608E5">
      <w:pPr>
        <w:rPr>
          <w:rFonts w:cstheme="minorHAnsi"/>
        </w:rPr>
      </w:pPr>
    </w:p>
    <w:p w14:paraId="46C7B64E" w14:textId="1585787F" w:rsidR="007608E5" w:rsidRPr="005F0738" w:rsidRDefault="007608E5">
      <w:pPr>
        <w:rPr>
          <w:rFonts w:cstheme="minorHAnsi"/>
          <w:u w:val="single"/>
        </w:rPr>
      </w:pPr>
      <w:r w:rsidRPr="005F0738">
        <w:rPr>
          <w:rFonts w:cstheme="minorHAnsi"/>
          <w:u w:val="single"/>
        </w:rPr>
        <w:t>3.2 Ethical practice</w:t>
      </w:r>
    </w:p>
    <w:p w14:paraId="1F404121" w14:textId="6ED57305" w:rsidR="00BC66ED" w:rsidRPr="005F0738" w:rsidRDefault="00883EBE" w:rsidP="008B2BB7">
      <w:pPr>
        <w:pStyle w:val="NormalWeb"/>
        <w:shd w:val="clear" w:color="auto" w:fill="FFFFFF"/>
        <w:spacing w:before="300" w:beforeAutospacing="0" w:after="300" w:afterAutospacing="0"/>
        <w:rPr>
          <w:rFonts w:asciiTheme="minorHAnsi" w:hAnsiTheme="minorHAnsi" w:cstheme="minorHAnsi"/>
          <w:color w:val="000000"/>
          <w:sz w:val="22"/>
          <w:szCs w:val="22"/>
        </w:rPr>
      </w:pPr>
      <w:r w:rsidRPr="005F0738">
        <w:rPr>
          <w:rFonts w:asciiTheme="minorHAnsi" w:hAnsiTheme="minorHAnsi" w:cstheme="minorHAnsi"/>
          <w:color w:val="000000"/>
          <w:sz w:val="22"/>
          <w:szCs w:val="22"/>
        </w:rPr>
        <w:t>Obtaining ethical approval is essential</w:t>
      </w:r>
      <w:r w:rsidR="005821DD" w:rsidRPr="005F0738">
        <w:rPr>
          <w:rFonts w:asciiTheme="minorHAnsi" w:hAnsiTheme="minorHAnsi" w:cstheme="minorHAnsi"/>
          <w:color w:val="000000"/>
          <w:sz w:val="22"/>
          <w:szCs w:val="22"/>
        </w:rPr>
        <w:t xml:space="preserve"> </w:t>
      </w:r>
      <w:r w:rsidR="00886E3F" w:rsidRPr="005F0738">
        <w:rPr>
          <w:rFonts w:asciiTheme="minorHAnsi" w:hAnsiTheme="minorHAnsi" w:cstheme="minorHAnsi"/>
          <w:color w:val="000000"/>
          <w:sz w:val="22"/>
          <w:szCs w:val="22"/>
        </w:rPr>
        <w:t>and</w:t>
      </w:r>
      <w:r w:rsidR="005821DD" w:rsidRPr="005F0738">
        <w:rPr>
          <w:rFonts w:asciiTheme="minorHAnsi" w:hAnsiTheme="minorHAnsi" w:cstheme="minorHAnsi"/>
          <w:color w:val="000000"/>
          <w:sz w:val="22"/>
          <w:szCs w:val="22"/>
        </w:rPr>
        <w:t xml:space="preserve"> compulsory</w:t>
      </w:r>
      <w:r w:rsidRPr="005F0738">
        <w:rPr>
          <w:rFonts w:asciiTheme="minorHAnsi" w:hAnsiTheme="minorHAnsi" w:cstheme="minorHAnsi"/>
          <w:color w:val="000000"/>
          <w:sz w:val="22"/>
          <w:szCs w:val="22"/>
        </w:rPr>
        <w:t xml:space="preserve"> when conducting a dissertation, as it not only safeguards the researcher but also illustrates the commitment to upholding the established ethical standards of legitimate research. </w:t>
      </w:r>
      <w:r w:rsidR="004A1F04" w:rsidRPr="005F0738">
        <w:rPr>
          <w:rFonts w:asciiTheme="minorHAnsi" w:hAnsiTheme="minorHAnsi" w:cstheme="minorHAnsi"/>
          <w:color w:val="000000"/>
          <w:sz w:val="22"/>
          <w:szCs w:val="22"/>
        </w:rPr>
        <w:t>UWE Bristol (</w:t>
      </w:r>
      <w:proofErr w:type="spellStart"/>
      <w:r w:rsidR="004A1F04" w:rsidRPr="005F0738">
        <w:rPr>
          <w:rFonts w:asciiTheme="minorHAnsi" w:hAnsiTheme="minorHAnsi" w:cstheme="minorHAnsi"/>
          <w:color w:val="000000"/>
          <w:sz w:val="22"/>
          <w:szCs w:val="22"/>
        </w:rPr>
        <w:t>n.d</w:t>
      </w:r>
      <w:proofErr w:type="spellEnd"/>
      <w:r w:rsidR="004A1F04" w:rsidRPr="005F0738">
        <w:rPr>
          <w:rFonts w:asciiTheme="minorHAnsi" w:hAnsiTheme="minorHAnsi" w:cstheme="minorHAnsi"/>
          <w:color w:val="000000"/>
          <w:sz w:val="22"/>
          <w:szCs w:val="22"/>
        </w:rPr>
        <w:t xml:space="preserve">) </w:t>
      </w:r>
      <w:r w:rsidR="009C3C59" w:rsidRPr="005F0738">
        <w:rPr>
          <w:rFonts w:asciiTheme="minorHAnsi" w:hAnsiTheme="minorHAnsi" w:cstheme="minorHAnsi"/>
          <w:color w:val="000000"/>
          <w:sz w:val="22"/>
          <w:szCs w:val="22"/>
        </w:rPr>
        <w:t xml:space="preserve">characterises ethical research as honesty, rigor, transparency, and respect for participants, ensuring their protection. </w:t>
      </w:r>
      <w:r w:rsidR="00B8157F" w:rsidRPr="005F0738">
        <w:rPr>
          <w:rFonts w:asciiTheme="minorHAnsi" w:hAnsiTheme="minorHAnsi" w:cstheme="minorHAnsi"/>
          <w:color w:val="000000"/>
          <w:sz w:val="22"/>
          <w:szCs w:val="22"/>
        </w:rPr>
        <w:t>Moreover,</w:t>
      </w:r>
      <w:r w:rsidR="00DF7165" w:rsidRPr="005F0738">
        <w:rPr>
          <w:rFonts w:asciiTheme="minorHAnsi" w:hAnsiTheme="minorHAnsi" w:cstheme="minorHAnsi"/>
          <w:color w:val="000000"/>
          <w:sz w:val="22"/>
          <w:szCs w:val="22"/>
        </w:rPr>
        <w:t xml:space="preserve"> before embarking on the completion of a dissertation, it is necessary to obtain approval for an ethical review from the university's ethics committee. This approval must be secured prior to the initiation of the dissertation process, and once granted, it permits the researcher to proceed with their dissertation work. </w:t>
      </w:r>
      <w:r w:rsidR="00726899" w:rsidRPr="005F0738">
        <w:rPr>
          <w:rFonts w:asciiTheme="minorHAnsi" w:hAnsiTheme="minorHAnsi" w:cstheme="minorHAnsi"/>
          <w:color w:val="000000"/>
          <w:sz w:val="22"/>
          <w:szCs w:val="22"/>
        </w:rPr>
        <w:t>There is a form to complete</w:t>
      </w:r>
      <w:r w:rsidR="0002777F" w:rsidRPr="005F0738">
        <w:rPr>
          <w:rFonts w:asciiTheme="minorHAnsi" w:hAnsiTheme="minorHAnsi" w:cstheme="minorHAnsi"/>
          <w:color w:val="000000"/>
          <w:sz w:val="22"/>
          <w:szCs w:val="22"/>
        </w:rPr>
        <w:t xml:space="preserve"> prior to writing </w:t>
      </w:r>
      <w:r w:rsidR="00ED3AFC" w:rsidRPr="005F0738">
        <w:rPr>
          <w:rFonts w:asciiTheme="minorHAnsi" w:hAnsiTheme="minorHAnsi" w:cstheme="minorHAnsi"/>
          <w:color w:val="000000"/>
          <w:sz w:val="22"/>
          <w:szCs w:val="22"/>
        </w:rPr>
        <w:t>the dissertation</w:t>
      </w:r>
      <w:r w:rsidR="0002777F" w:rsidRPr="005F0738">
        <w:rPr>
          <w:rFonts w:asciiTheme="minorHAnsi" w:hAnsiTheme="minorHAnsi" w:cstheme="minorHAnsi"/>
          <w:color w:val="000000"/>
          <w:sz w:val="22"/>
          <w:szCs w:val="22"/>
        </w:rPr>
        <w:t xml:space="preserve"> and within this piece of work, </w:t>
      </w:r>
      <w:r w:rsidR="007E4FBC" w:rsidRPr="005F0738">
        <w:rPr>
          <w:rFonts w:asciiTheme="minorHAnsi" w:hAnsiTheme="minorHAnsi" w:cstheme="minorHAnsi"/>
          <w:color w:val="000000"/>
          <w:sz w:val="22"/>
          <w:szCs w:val="22"/>
        </w:rPr>
        <w:t xml:space="preserve">the form was completed and sent to the ethics committee, whereby </w:t>
      </w:r>
      <w:r w:rsidR="00ED3AFC" w:rsidRPr="005F0738">
        <w:rPr>
          <w:rFonts w:asciiTheme="minorHAnsi" w:hAnsiTheme="minorHAnsi" w:cstheme="minorHAnsi"/>
          <w:color w:val="000000"/>
          <w:sz w:val="22"/>
          <w:szCs w:val="22"/>
        </w:rPr>
        <w:t xml:space="preserve">ethics was then </w:t>
      </w:r>
      <w:r w:rsidR="008E457D" w:rsidRPr="005F0738">
        <w:rPr>
          <w:rFonts w:asciiTheme="minorHAnsi" w:hAnsiTheme="minorHAnsi" w:cstheme="minorHAnsi"/>
          <w:color w:val="000000"/>
          <w:sz w:val="22"/>
          <w:szCs w:val="22"/>
        </w:rPr>
        <w:t>approved</w:t>
      </w:r>
      <w:r w:rsidR="00ED3AFC" w:rsidRPr="005F0738">
        <w:rPr>
          <w:rFonts w:asciiTheme="minorHAnsi" w:hAnsiTheme="minorHAnsi" w:cstheme="minorHAnsi"/>
          <w:color w:val="000000"/>
          <w:sz w:val="22"/>
          <w:szCs w:val="22"/>
        </w:rPr>
        <w:t xml:space="preserve">. This form </w:t>
      </w:r>
      <w:r w:rsidR="00DA262C" w:rsidRPr="005F0738">
        <w:rPr>
          <w:rFonts w:asciiTheme="minorHAnsi" w:hAnsiTheme="minorHAnsi" w:cstheme="minorHAnsi"/>
          <w:color w:val="000000"/>
          <w:sz w:val="22"/>
          <w:szCs w:val="22"/>
        </w:rPr>
        <w:t>includes</w:t>
      </w:r>
      <w:r w:rsidR="006D0E3E" w:rsidRPr="005F0738">
        <w:rPr>
          <w:rFonts w:asciiTheme="minorHAnsi" w:hAnsiTheme="minorHAnsi" w:cstheme="minorHAnsi"/>
          <w:color w:val="000000"/>
          <w:sz w:val="22"/>
          <w:szCs w:val="22"/>
        </w:rPr>
        <w:t xml:space="preserve"> </w:t>
      </w:r>
      <w:r w:rsidR="00D93B31" w:rsidRPr="005F0738">
        <w:rPr>
          <w:rFonts w:asciiTheme="minorHAnsi" w:hAnsiTheme="minorHAnsi" w:cstheme="minorHAnsi"/>
          <w:color w:val="000000"/>
          <w:sz w:val="22"/>
          <w:szCs w:val="22"/>
        </w:rPr>
        <w:t>summary of research activity with the aims and objectives</w:t>
      </w:r>
      <w:r w:rsidR="00B41868" w:rsidRPr="005F0738">
        <w:rPr>
          <w:rFonts w:asciiTheme="minorHAnsi" w:hAnsiTheme="minorHAnsi" w:cstheme="minorHAnsi"/>
          <w:color w:val="000000"/>
          <w:sz w:val="22"/>
          <w:szCs w:val="22"/>
        </w:rPr>
        <w:t>, also t</w:t>
      </w:r>
      <w:r w:rsidR="00D93B31" w:rsidRPr="005F0738">
        <w:rPr>
          <w:rFonts w:asciiTheme="minorHAnsi" w:hAnsiTheme="minorHAnsi" w:cstheme="minorHAnsi"/>
          <w:color w:val="000000"/>
          <w:sz w:val="22"/>
          <w:szCs w:val="22"/>
        </w:rPr>
        <w:t xml:space="preserve">he </w:t>
      </w:r>
      <w:r w:rsidR="002544C8" w:rsidRPr="005F0738">
        <w:rPr>
          <w:rFonts w:asciiTheme="minorHAnsi" w:hAnsiTheme="minorHAnsi" w:cstheme="minorHAnsi"/>
          <w:color w:val="000000"/>
          <w:sz w:val="22"/>
          <w:szCs w:val="22"/>
        </w:rPr>
        <w:t>specific technique</w:t>
      </w:r>
      <w:r w:rsidR="00427086" w:rsidRPr="005F0738">
        <w:rPr>
          <w:rFonts w:asciiTheme="minorHAnsi" w:hAnsiTheme="minorHAnsi" w:cstheme="minorHAnsi"/>
          <w:color w:val="000000"/>
          <w:sz w:val="22"/>
          <w:szCs w:val="22"/>
        </w:rPr>
        <w:t xml:space="preserve"> such as questionnaire. </w:t>
      </w:r>
      <w:r w:rsidR="00BC66ED" w:rsidRPr="005F0738">
        <w:rPr>
          <w:rFonts w:asciiTheme="minorHAnsi" w:hAnsiTheme="minorHAnsi" w:cstheme="minorHAnsi"/>
          <w:color w:val="000000"/>
          <w:sz w:val="22"/>
          <w:szCs w:val="22"/>
        </w:rPr>
        <w:t xml:space="preserve">The form additionally outlines the potential risks that participants may encounter, along with a description of the strategies the researcher will employ to mitigate or </w:t>
      </w:r>
      <w:r w:rsidR="00B41868" w:rsidRPr="005F0738">
        <w:rPr>
          <w:rFonts w:asciiTheme="minorHAnsi" w:hAnsiTheme="minorHAnsi" w:cstheme="minorHAnsi"/>
          <w:color w:val="000000"/>
          <w:sz w:val="22"/>
          <w:szCs w:val="22"/>
        </w:rPr>
        <w:t>overcome</w:t>
      </w:r>
      <w:r w:rsidR="00BC66ED" w:rsidRPr="005F0738">
        <w:rPr>
          <w:rFonts w:asciiTheme="minorHAnsi" w:hAnsiTheme="minorHAnsi" w:cstheme="minorHAnsi"/>
          <w:color w:val="000000"/>
          <w:sz w:val="22"/>
          <w:szCs w:val="22"/>
        </w:rPr>
        <w:t xml:space="preserve"> these risks.</w:t>
      </w:r>
      <w:r w:rsidR="00B41868" w:rsidRPr="005F0738">
        <w:rPr>
          <w:rFonts w:asciiTheme="minorHAnsi" w:hAnsiTheme="minorHAnsi" w:cstheme="minorHAnsi"/>
          <w:color w:val="000000"/>
          <w:sz w:val="22"/>
          <w:szCs w:val="22"/>
        </w:rPr>
        <w:t xml:space="preserve"> </w:t>
      </w:r>
    </w:p>
    <w:p w14:paraId="6013B4AB" w14:textId="5F46D563" w:rsidR="007608E5" w:rsidRPr="005F0738" w:rsidRDefault="007608E5">
      <w:pPr>
        <w:rPr>
          <w:rFonts w:cstheme="minorHAnsi"/>
          <w:u w:val="single"/>
        </w:rPr>
      </w:pPr>
      <w:r w:rsidRPr="005F0738">
        <w:rPr>
          <w:rFonts w:cstheme="minorHAnsi"/>
          <w:u w:val="single"/>
        </w:rPr>
        <w:t>3.3 Informed consent</w:t>
      </w:r>
    </w:p>
    <w:p w14:paraId="7C82C07E" w14:textId="0C01114B" w:rsidR="00F0519F" w:rsidRPr="005F0738" w:rsidRDefault="00CC3577">
      <w:pPr>
        <w:rPr>
          <w:rFonts w:cstheme="minorHAnsi"/>
        </w:rPr>
      </w:pPr>
      <w:r w:rsidRPr="005F0738">
        <w:rPr>
          <w:rFonts w:cstheme="minorHAnsi"/>
        </w:rPr>
        <w:t xml:space="preserve">The questionnaire </w:t>
      </w:r>
      <w:r w:rsidR="003D50A7" w:rsidRPr="005F0738">
        <w:rPr>
          <w:rFonts w:cstheme="minorHAnsi"/>
        </w:rPr>
        <w:t xml:space="preserve">within this dissertation </w:t>
      </w:r>
      <w:r w:rsidRPr="005F0738">
        <w:rPr>
          <w:rFonts w:cstheme="minorHAnsi"/>
        </w:rPr>
        <w:t xml:space="preserve">will </w:t>
      </w:r>
      <w:r w:rsidR="00F0519F" w:rsidRPr="005F0738">
        <w:rPr>
          <w:rFonts w:cstheme="minorHAnsi"/>
        </w:rPr>
        <w:t>include</w:t>
      </w:r>
      <w:r w:rsidRPr="005F0738">
        <w:rPr>
          <w:rFonts w:cstheme="minorHAnsi"/>
        </w:rPr>
        <w:t xml:space="preserve"> a disclaimer</w:t>
      </w:r>
      <w:r w:rsidR="00F0519F" w:rsidRPr="005F0738">
        <w:rPr>
          <w:rFonts w:cstheme="minorHAnsi"/>
        </w:rPr>
        <w:t>, positioned at the beginning. This disclaimer will outline the expectations for participants. Should participants choose to proceed after reviewing the disclaimer, the researcher will interpret this as an indication of informed consent. Conversely, if participants decide to exit the questionnaire after reading the disclaimer, they will face no negative consequences.</w:t>
      </w:r>
      <w:r w:rsidR="009177A5" w:rsidRPr="005F0738">
        <w:rPr>
          <w:rFonts w:cstheme="minorHAnsi"/>
        </w:rPr>
        <w:t xml:space="preserve"> Loughborough University (</w:t>
      </w:r>
      <w:proofErr w:type="spellStart"/>
      <w:r w:rsidR="009177A5" w:rsidRPr="005F0738">
        <w:rPr>
          <w:rFonts w:cstheme="minorHAnsi"/>
        </w:rPr>
        <w:t>n.d</w:t>
      </w:r>
      <w:proofErr w:type="spellEnd"/>
      <w:r w:rsidR="009177A5" w:rsidRPr="005F0738">
        <w:rPr>
          <w:rFonts w:cstheme="minorHAnsi"/>
        </w:rPr>
        <w:t>) states how</w:t>
      </w:r>
      <w:r w:rsidR="00CC6D35" w:rsidRPr="005F0738">
        <w:rPr>
          <w:rFonts w:cstheme="minorHAnsi"/>
        </w:rPr>
        <w:t xml:space="preserve"> informed consent represents a fundamental tenet of research ethics. Its primary purpose is to ensure that human participants engage in research voluntarily, possessing a comprehensive understanding of the implications of their involvement, and free from any form of explicit or implicit coercion.</w:t>
      </w:r>
    </w:p>
    <w:p w14:paraId="19680E97" w14:textId="77777777" w:rsidR="007608E5" w:rsidRPr="005F0738" w:rsidRDefault="007608E5">
      <w:pPr>
        <w:rPr>
          <w:rFonts w:cstheme="minorHAnsi"/>
          <w:u w:val="single"/>
        </w:rPr>
      </w:pPr>
    </w:p>
    <w:p w14:paraId="6F726DE4" w14:textId="43B4612A" w:rsidR="007608E5" w:rsidRPr="005F0738" w:rsidRDefault="007608E5">
      <w:pPr>
        <w:rPr>
          <w:rFonts w:cstheme="minorHAnsi"/>
          <w:u w:val="single"/>
        </w:rPr>
      </w:pPr>
      <w:r w:rsidRPr="005F0738">
        <w:rPr>
          <w:rFonts w:cstheme="minorHAnsi"/>
          <w:u w:val="single"/>
        </w:rPr>
        <w:t>3.4 Data collection Method</w:t>
      </w:r>
    </w:p>
    <w:p w14:paraId="60C7493F" w14:textId="20966580" w:rsidR="00101B80" w:rsidRPr="005F0738" w:rsidRDefault="00B26C58">
      <w:pPr>
        <w:rPr>
          <w:rFonts w:cstheme="minorHAnsi"/>
          <w:u w:val="single"/>
        </w:rPr>
      </w:pPr>
      <w:r w:rsidRPr="005F0738">
        <w:rPr>
          <w:rFonts w:cstheme="minorHAnsi"/>
        </w:rPr>
        <w:t xml:space="preserve">A qualitative methodology was employed for the research, enabling the researcher to gain a deeper understanding of the genuine beliefs, values, and emotions associated with the research topic. </w:t>
      </w:r>
      <w:r w:rsidR="00C5504B" w:rsidRPr="005F0738">
        <w:rPr>
          <w:rFonts w:cstheme="minorHAnsi"/>
        </w:rPr>
        <w:t xml:space="preserve">Whilst having the ability to collect </w:t>
      </w:r>
      <w:r w:rsidR="003C7AB6" w:rsidRPr="005F0738">
        <w:rPr>
          <w:rFonts w:cstheme="minorHAnsi"/>
        </w:rPr>
        <w:t xml:space="preserve">answers promptly. </w:t>
      </w:r>
    </w:p>
    <w:p w14:paraId="132AC915" w14:textId="0E566380" w:rsidR="00A53ED0" w:rsidRPr="005F0738" w:rsidRDefault="00345A4F">
      <w:pPr>
        <w:rPr>
          <w:rFonts w:cstheme="minorHAnsi"/>
        </w:rPr>
      </w:pPr>
      <w:r w:rsidRPr="005F0738">
        <w:rPr>
          <w:rFonts w:cstheme="minorHAnsi"/>
        </w:rPr>
        <w:t>Qualitative research aims to achieve a contextuali</w:t>
      </w:r>
      <w:r w:rsidR="006764BB" w:rsidRPr="005F0738">
        <w:rPr>
          <w:rFonts w:cstheme="minorHAnsi"/>
        </w:rPr>
        <w:t>s</w:t>
      </w:r>
      <w:r w:rsidRPr="005F0738">
        <w:rPr>
          <w:rFonts w:cstheme="minorHAnsi"/>
        </w:rPr>
        <w:t xml:space="preserve">ed understanding of phenomena, </w:t>
      </w:r>
      <w:r w:rsidR="00FC7C43" w:rsidRPr="005F0738">
        <w:rPr>
          <w:rFonts w:cstheme="minorHAnsi"/>
        </w:rPr>
        <w:t xml:space="preserve">clarify </w:t>
      </w:r>
      <w:r w:rsidRPr="005F0738">
        <w:rPr>
          <w:rFonts w:cstheme="minorHAnsi"/>
        </w:rPr>
        <w:t>behaviours and beliefs, identify underlying processes, and comprehend individuals' experiences. Upon completion of</w:t>
      </w:r>
      <w:r w:rsidR="00714BFD" w:rsidRPr="005F0738">
        <w:rPr>
          <w:rFonts w:cstheme="minorHAnsi"/>
        </w:rPr>
        <w:t xml:space="preserve"> </w:t>
      </w:r>
      <w:r w:rsidRPr="005F0738">
        <w:rPr>
          <w:rFonts w:cstheme="minorHAnsi"/>
        </w:rPr>
        <w:t xml:space="preserve">the </w:t>
      </w:r>
      <w:r w:rsidR="00AB1E16" w:rsidRPr="005F0738">
        <w:rPr>
          <w:rFonts w:cstheme="minorHAnsi"/>
        </w:rPr>
        <w:t>research</w:t>
      </w:r>
      <w:r w:rsidRPr="005F0738">
        <w:rPr>
          <w:rFonts w:cstheme="minorHAnsi"/>
        </w:rPr>
        <w:t xml:space="preserve"> and following the collection of data, researchers </w:t>
      </w:r>
      <w:r w:rsidR="00714BFD" w:rsidRPr="005F0738">
        <w:rPr>
          <w:rFonts w:cstheme="minorHAnsi"/>
        </w:rPr>
        <w:t xml:space="preserve">should be prepared to answer their </w:t>
      </w:r>
      <w:r w:rsidRPr="005F0738">
        <w:rPr>
          <w:rFonts w:cstheme="minorHAnsi"/>
        </w:rPr>
        <w:t xml:space="preserve">research questions. This focus is essential for </w:t>
      </w:r>
      <w:r w:rsidR="00406C4D" w:rsidRPr="005F0738">
        <w:rPr>
          <w:rFonts w:cstheme="minorHAnsi"/>
        </w:rPr>
        <w:t>ensuring that the research remains on track throughout the process</w:t>
      </w:r>
      <w:r w:rsidR="00DB5F77" w:rsidRPr="005F0738">
        <w:rPr>
          <w:rFonts w:cstheme="minorHAnsi"/>
        </w:rPr>
        <w:t xml:space="preserve"> (</w:t>
      </w:r>
      <w:proofErr w:type="spellStart"/>
      <w:r w:rsidR="00DB5F77" w:rsidRPr="005F0738">
        <w:rPr>
          <w:rFonts w:cstheme="minorHAnsi"/>
        </w:rPr>
        <w:t>He</w:t>
      </w:r>
      <w:r w:rsidR="00E26819" w:rsidRPr="005F0738">
        <w:rPr>
          <w:rFonts w:cstheme="minorHAnsi"/>
        </w:rPr>
        <w:t>nnink</w:t>
      </w:r>
      <w:proofErr w:type="spellEnd"/>
      <w:r w:rsidR="00E26819" w:rsidRPr="005F0738">
        <w:rPr>
          <w:rFonts w:cstheme="minorHAnsi"/>
        </w:rPr>
        <w:t xml:space="preserve">, </w:t>
      </w:r>
      <w:proofErr w:type="spellStart"/>
      <w:r w:rsidR="00E26819" w:rsidRPr="005F0738">
        <w:rPr>
          <w:rFonts w:cstheme="minorHAnsi"/>
        </w:rPr>
        <w:t>Hutter</w:t>
      </w:r>
      <w:proofErr w:type="spellEnd"/>
      <w:r w:rsidR="00E26819" w:rsidRPr="005F0738">
        <w:rPr>
          <w:rFonts w:cstheme="minorHAnsi"/>
        </w:rPr>
        <w:t xml:space="preserve"> and Bailey, 2020). </w:t>
      </w:r>
      <w:r w:rsidR="000813FB" w:rsidRPr="005F0738">
        <w:rPr>
          <w:rFonts w:cstheme="minorHAnsi"/>
        </w:rPr>
        <w:t xml:space="preserve"> </w:t>
      </w:r>
      <w:r w:rsidR="00B94BF3" w:rsidRPr="005F0738">
        <w:rPr>
          <w:rFonts w:cstheme="minorHAnsi"/>
        </w:rPr>
        <w:t xml:space="preserve">However, it is important to note that, this research can be characterised by its inherent </w:t>
      </w:r>
      <w:r w:rsidR="00453B74" w:rsidRPr="005F0738">
        <w:rPr>
          <w:rFonts w:cstheme="minorHAnsi"/>
        </w:rPr>
        <w:t xml:space="preserve">subjectivity, as it is influenced by the perspectives of participants and often necessitates considerable repetition of data points. </w:t>
      </w:r>
      <w:r w:rsidR="00763CBF" w:rsidRPr="005F0738">
        <w:rPr>
          <w:rFonts w:cstheme="minorHAnsi"/>
        </w:rPr>
        <w:t xml:space="preserve">The </w:t>
      </w:r>
      <w:r w:rsidR="009B7CE3" w:rsidRPr="005F0738">
        <w:rPr>
          <w:rFonts w:cstheme="minorHAnsi"/>
        </w:rPr>
        <w:t>technique</w:t>
      </w:r>
      <w:r w:rsidR="00763CBF" w:rsidRPr="005F0738">
        <w:rPr>
          <w:rFonts w:cstheme="minorHAnsi"/>
        </w:rPr>
        <w:t xml:space="preserve"> of questionnaires </w:t>
      </w:r>
      <w:r w:rsidR="00FB73E9" w:rsidRPr="005F0738">
        <w:rPr>
          <w:rFonts w:cstheme="minorHAnsi"/>
        </w:rPr>
        <w:t xml:space="preserve">of multiple chose and </w:t>
      </w:r>
      <w:r w:rsidR="00A81B9E" w:rsidRPr="005F0738">
        <w:rPr>
          <w:rFonts w:cstheme="minorHAnsi"/>
        </w:rPr>
        <w:t xml:space="preserve">open-ended </w:t>
      </w:r>
      <w:r w:rsidR="00FB73E9" w:rsidRPr="005F0738">
        <w:rPr>
          <w:rFonts w:cstheme="minorHAnsi"/>
        </w:rPr>
        <w:t xml:space="preserve">questions </w:t>
      </w:r>
      <w:r w:rsidR="00763CBF" w:rsidRPr="005F0738">
        <w:rPr>
          <w:rFonts w:cstheme="minorHAnsi"/>
        </w:rPr>
        <w:t xml:space="preserve">within this </w:t>
      </w:r>
      <w:r w:rsidR="009B7CE3" w:rsidRPr="005F0738">
        <w:rPr>
          <w:rFonts w:cstheme="minorHAnsi"/>
        </w:rPr>
        <w:t>qualitative</w:t>
      </w:r>
      <w:r w:rsidR="00763CBF" w:rsidRPr="005F0738">
        <w:rPr>
          <w:rFonts w:cstheme="minorHAnsi"/>
        </w:rPr>
        <w:t xml:space="preserve"> research w</w:t>
      </w:r>
      <w:r w:rsidR="00F07591" w:rsidRPr="005F0738">
        <w:rPr>
          <w:rFonts w:cstheme="minorHAnsi"/>
        </w:rPr>
        <w:t xml:space="preserve">ill be </w:t>
      </w:r>
      <w:r w:rsidR="009B7CE3" w:rsidRPr="005F0738">
        <w:rPr>
          <w:rFonts w:cstheme="minorHAnsi"/>
        </w:rPr>
        <w:t>utilised</w:t>
      </w:r>
      <w:r w:rsidR="00E54F66" w:rsidRPr="005F0738">
        <w:rPr>
          <w:rFonts w:cstheme="minorHAnsi"/>
        </w:rPr>
        <w:t xml:space="preserve">. </w:t>
      </w:r>
      <w:r w:rsidR="00B311B9" w:rsidRPr="005F0738">
        <w:rPr>
          <w:rFonts w:cstheme="minorHAnsi"/>
        </w:rPr>
        <w:t>The questionnaires</w:t>
      </w:r>
      <w:r w:rsidR="00A86D92" w:rsidRPr="005F0738">
        <w:rPr>
          <w:rFonts w:cstheme="minorHAnsi"/>
        </w:rPr>
        <w:t xml:space="preserve"> will</w:t>
      </w:r>
      <w:r w:rsidR="00B311B9" w:rsidRPr="005F0738">
        <w:rPr>
          <w:rFonts w:cstheme="minorHAnsi"/>
        </w:rPr>
        <w:t xml:space="preserve"> remain anonymous</w:t>
      </w:r>
      <w:r w:rsidR="00DE1C09" w:rsidRPr="005F0738">
        <w:rPr>
          <w:rFonts w:cstheme="minorHAnsi"/>
        </w:rPr>
        <w:t xml:space="preserve"> and not time stamped</w:t>
      </w:r>
      <w:r w:rsidR="00B311B9" w:rsidRPr="005F0738">
        <w:rPr>
          <w:rFonts w:cstheme="minorHAnsi"/>
        </w:rPr>
        <w:t>, minimising the risk posed to participants</w:t>
      </w:r>
      <w:r w:rsidR="003530C7" w:rsidRPr="005F0738">
        <w:rPr>
          <w:rFonts w:cstheme="minorHAnsi"/>
        </w:rPr>
        <w:t>, which also prevents a bias approach</w:t>
      </w:r>
      <w:r w:rsidR="00B311B9" w:rsidRPr="005F0738">
        <w:rPr>
          <w:rFonts w:cstheme="minorHAnsi"/>
        </w:rPr>
        <w:t>.</w:t>
      </w:r>
      <w:r w:rsidR="008A4C0B" w:rsidRPr="005F0738">
        <w:rPr>
          <w:rFonts w:cstheme="minorHAnsi"/>
        </w:rPr>
        <w:t xml:space="preserve"> </w:t>
      </w:r>
      <w:r w:rsidR="00E54F66" w:rsidRPr="005F0738">
        <w:rPr>
          <w:rFonts w:cstheme="minorHAnsi"/>
        </w:rPr>
        <w:t>Employing a combination of multiple-choice and open-ended questions enables respondents to express their genuine feelings, thereby providing valuable insights to the researcher. In contrast, relying solely on multiple-choice questions may limit the information gathered, as participants are constrained to select from predetermined options within the questionnaire. This restriction could lead to situations where none of the available answers accurately represent the respondents' views, prompting them to select an option merely to proceed to the next question, which ultimately undermines the authenticity of their responses.</w:t>
      </w:r>
    </w:p>
    <w:p w14:paraId="4460CD9A" w14:textId="469DAABB" w:rsidR="00524418" w:rsidRPr="005F0738" w:rsidRDefault="008A4C0B">
      <w:pPr>
        <w:rPr>
          <w:rFonts w:cstheme="minorHAnsi"/>
        </w:rPr>
      </w:pPr>
      <w:r w:rsidRPr="005F0738">
        <w:rPr>
          <w:rFonts w:cstheme="minorHAnsi"/>
        </w:rPr>
        <w:t>Moreover, interview</w:t>
      </w:r>
      <w:r w:rsidR="000F0EFD" w:rsidRPr="005F0738">
        <w:rPr>
          <w:rFonts w:cstheme="minorHAnsi"/>
        </w:rPr>
        <w:t xml:space="preserve"> method</w:t>
      </w:r>
      <w:r w:rsidRPr="005F0738">
        <w:rPr>
          <w:rFonts w:cstheme="minorHAnsi"/>
        </w:rPr>
        <w:t xml:space="preserve"> within this research </w:t>
      </w:r>
      <w:r w:rsidR="009314A3" w:rsidRPr="005F0738">
        <w:rPr>
          <w:rFonts w:cstheme="minorHAnsi"/>
        </w:rPr>
        <w:t>were</w:t>
      </w:r>
      <w:r w:rsidRPr="005F0738">
        <w:rPr>
          <w:rFonts w:cstheme="minorHAnsi"/>
        </w:rPr>
        <w:t xml:space="preserve"> consider,</w:t>
      </w:r>
      <w:r w:rsidR="00460E64" w:rsidRPr="005F0738">
        <w:rPr>
          <w:rFonts w:cstheme="minorHAnsi"/>
        </w:rPr>
        <w:t xml:space="preserve"> </w:t>
      </w:r>
      <w:r w:rsidR="00FA0199" w:rsidRPr="005F0738">
        <w:rPr>
          <w:rFonts w:cstheme="minorHAnsi"/>
        </w:rPr>
        <w:t>as</w:t>
      </w:r>
      <w:r w:rsidR="00460E64" w:rsidRPr="005F0738">
        <w:rPr>
          <w:rFonts w:cstheme="minorHAnsi"/>
        </w:rPr>
        <w:t xml:space="preserve"> ‘</w:t>
      </w:r>
      <w:r w:rsidR="00460E64" w:rsidRPr="005F0738">
        <w:rPr>
          <w:rFonts w:cstheme="minorHAnsi"/>
          <w:color w:val="000000"/>
          <w:shd w:val="clear" w:color="auto" w:fill="FFFFFF"/>
        </w:rPr>
        <w:t>In-depth interviews can provide rich and in-depth information about the experiences of individuals</w:t>
      </w:r>
      <w:r w:rsidR="00460E64" w:rsidRPr="005F0738">
        <w:rPr>
          <w:rFonts w:cstheme="minorHAnsi"/>
        </w:rPr>
        <w:t>’</w:t>
      </w:r>
      <w:r w:rsidR="006438A0" w:rsidRPr="005F0738">
        <w:rPr>
          <w:rFonts w:cstheme="minorHAnsi"/>
        </w:rPr>
        <w:t xml:space="preserve"> </w:t>
      </w:r>
      <w:r w:rsidR="000F0EFD" w:rsidRPr="005F0738">
        <w:rPr>
          <w:rFonts w:cstheme="minorHAnsi"/>
        </w:rPr>
        <w:t xml:space="preserve">stated by </w:t>
      </w:r>
      <w:r w:rsidR="006438A0" w:rsidRPr="005F0738">
        <w:rPr>
          <w:rFonts w:cstheme="minorHAnsi"/>
        </w:rPr>
        <w:t>(DiCicco-Bloom and Crabtree, 2006). However, interviews can often be time consuming and</w:t>
      </w:r>
      <w:r w:rsidR="00267195" w:rsidRPr="005F0738">
        <w:rPr>
          <w:rFonts w:cstheme="minorHAnsi"/>
        </w:rPr>
        <w:t xml:space="preserve"> </w:t>
      </w:r>
      <w:r w:rsidR="00E17FA8" w:rsidRPr="005F0738">
        <w:rPr>
          <w:rFonts w:cstheme="minorHAnsi"/>
        </w:rPr>
        <w:t xml:space="preserve">sometimes </w:t>
      </w:r>
      <w:r w:rsidR="004F3C8D" w:rsidRPr="005F0738">
        <w:rPr>
          <w:rFonts w:cstheme="minorHAnsi"/>
        </w:rPr>
        <w:t xml:space="preserve">lead to poor </w:t>
      </w:r>
      <w:r w:rsidR="00645872" w:rsidRPr="005F0738">
        <w:rPr>
          <w:rFonts w:cstheme="minorHAnsi"/>
        </w:rPr>
        <w:t xml:space="preserve">collection of data, </w:t>
      </w:r>
      <w:r w:rsidR="009D7EDA" w:rsidRPr="005F0738">
        <w:rPr>
          <w:rFonts w:cstheme="minorHAnsi"/>
        </w:rPr>
        <w:t>depending on the contain of interview</w:t>
      </w:r>
      <w:r w:rsidR="00703289" w:rsidRPr="005F0738">
        <w:rPr>
          <w:rFonts w:cstheme="minorHAnsi"/>
        </w:rPr>
        <w:t xml:space="preserve"> and the interviewee</w:t>
      </w:r>
      <w:r w:rsidR="009D7EDA" w:rsidRPr="005F0738">
        <w:rPr>
          <w:rFonts w:cstheme="minorHAnsi"/>
        </w:rPr>
        <w:t>.</w:t>
      </w:r>
      <w:r w:rsidR="00FA0199" w:rsidRPr="005F0738">
        <w:rPr>
          <w:rFonts w:cstheme="minorHAnsi"/>
        </w:rPr>
        <w:t xml:space="preserve"> Moreover, </w:t>
      </w:r>
      <w:r w:rsidR="00C812CE" w:rsidRPr="005F0738">
        <w:rPr>
          <w:rFonts w:cstheme="minorHAnsi"/>
        </w:rPr>
        <w:t>participants would need to be available at a certain time and date, unlike completing a questionnaire online.</w:t>
      </w:r>
      <w:r w:rsidR="003167A1" w:rsidRPr="005F0738">
        <w:rPr>
          <w:rFonts w:cstheme="minorHAnsi"/>
        </w:rPr>
        <w:t xml:space="preserve"> </w:t>
      </w:r>
      <w:r w:rsidR="00783EBB" w:rsidRPr="005F0738">
        <w:rPr>
          <w:rFonts w:cstheme="minorHAnsi"/>
        </w:rPr>
        <w:t>Additionally, q</w:t>
      </w:r>
      <w:r w:rsidR="00C812CE" w:rsidRPr="005F0738">
        <w:rPr>
          <w:rFonts w:cstheme="minorHAnsi"/>
        </w:rPr>
        <w:t>uantitative</w:t>
      </w:r>
      <w:r w:rsidR="00524418" w:rsidRPr="005F0738">
        <w:rPr>
          <w:rFonts w:cstheme="minorHAnsi"/>
        </w:rPr>
        <w:t xml:space="preserve"> method was</w:t>
      </w:r>
      <w:r w:rsidR="00783EBB" w:rsidRPr="005F0738">
        <w:rPr>
          <w:rFonts w:cstheme="minorHAnsi"/>
        </w:rPr>
        <w:t xml:space="preserve"> also</w:t>
      </w:r>
      <w:r w:rsidR="00524418" w:rsidRPr="005F0738">
        <w:rPr>
          <w:rFonts w:cstheme="minorHAnsi"/>
        </w:rPr>
        <w:t xml:space="preserve"> </w:t>
      </w:r>
      <w:r w:rsidR="00491905" w:rsidRPr="005F0738">
        <w:rPr>
          <w:rFonts w:cstheme="minorHAnsi"/>
        </w:rPr>
        <w:t>considered</w:t>
      </w:r>
      <w:r w:rsidR="00524418" w:rsidRPr="005F0738">
        <w:rPr>
          <w:rFonts w:cstheme="minorHAnsi"/>
        </w:rPr>
        <w:t xml:space="preserve">, </w:t>
      </w:r>
      <w:r w:rsidR="0095169E" w:rsidRPr="005F0738">
        <w:rPr>
          <w:rFonts w:cstheme="minorHAnsi"/>
        </w:rPr>
        <w:t>as this method allows data to be collected swiftly</w:t>
      </w:r>
      <w:r w:rsidR="00491905" w:rsidRPr="005F0738">
        <w:rPr>
          <w:rFonts w:cstheme="minorHAnsi"/>
        </w:rPr>
        <w:t>, however, the information gathered</w:t>
      </w:r>
      <w:r w:rsidR="00783EBB" w:rsidRPr="005F0738">
        <w:rPr>
          <w:rFonts w:cstheme="minorHAnsi"/>
        </w:rPr>
        <w:t xml:space="preserve"> can</w:t>
      </w:r>
      <w:r w:rsidR="00491905" w:rsidRPr="005F0738">
        <w:rPr>
          <w:rFonts w:cstheme="minorHAnsi"/>
        </w:rPr>
        <w:t xml:space="preserve"> frequently lack clarity regarding its significance or the underlying motivations, resulting in a superficial understanding of the findings.</w:t>
      </w:r>
    </w:p>
    <w:p w14:paraId="7DFC3104" w14:textId="77777777" w:rsidR="007608E5" w:rsidRPr="005F0738" w:rsidRDefault="007608E5">
      <w:pPr>
        <w:rPr>
          <w:rFonts w:cstheme="minorHAnsi"/>
          <w:u w:val="single"/>
        </w:rPr>
      </w:pPr>
    </w:p>
    <w:p w14:paraId="1BC2E663" w14:textId="5A5A9947" w:rsidR="007608E5" w:rsidRPr="005F0738" w:rsidRDefault="007608E5">
      <w:pPr>
        <w:rPr>
          <w:rFonts w:cstheme="minorHAnsi"/>
          <w:u w:val="single"/>
        </w:rPr>
      </w:pPr>
      <w:r w:rsidRPr="005F0738">
        <w:rPr>
          <w:rFonts w:cstheme="minorHAnsi"/>
          <w:u w:val="single"/>
        </w:rPr>
        <w:t xml:space="preserve">3.5 Sampling </w:t>
      </w:r>
    </w:p>
    <w:p w14:paraId="75541806" w14:textId="0A5BDBED" w:rsidR="002419CE" w:rsidRPr="005F0738" w:rsidRDefault="00470BEB">
      <w:pPr>
        <w:rPr>
          <w:rFonts w:cstheme="minorHAnsi"/>
        </w:rPr>
      </w:pPr>
      <w:r w:rsidRPr="005F0738">
        <w:rPr>
          <w:rFonts w:cstheme="minorHAnsi"/>
        </w:rPr>
        <w:t>Frederick</w:t>
      </w:r>
      <w:r w:rsidR="00585F93" w:rsidRPr="005F0738">
        <w:rPr>
          <w:rFonts w:cstheme="minorHAnsi"/>
        </w:rPr>
        <w:t>,</w:t>
      </w:r>
      <w:r w:rsidRPr="005F0738">
        <w:rPr>
          <w:rFonts w:cstheme="minorHAnsi"/>
        </w:rPr>
        <w:t xml:space="preserve"> </w:t>
      </w:r>
      <w:proofErr w:type="gramStart"/>
      <w:r w:rsidRPr="005F0738">
        <w:rPr>
          <w:rFonts w:cstheme="minorHAnsi"/>
        </w:rPr>
        <w:t>Le</w:t>
      </w:r>
      <w:r w:rsidR="008A6DFC" w:rsidRPr="005F0738">
        <w:rPr>
          <w:rFonts w:cstheme="minorHAnsi"/>
        </w:rPr>
        <w:t>ong</w:t>
      </w:r>
      <w:proofErr w:type="gramEnd"/>
      <w:r w:rsidR="008A6DFC" w:rsidRPr="005F0738">
        <w:rPr>
          <w:rFonts w:cstheme="minorHAnsi"/>
        </w:rPr>
        <w:t xml:space="preserve"> and Austin (2006) </w:t>
      </w:r>
      <w:r w:rsidR="00B52335" w:rsidRPr="005F0738">
        <w:rPr>
          <w:rFonts w:cstheme="minorHAnsi"/>
        </w:rPr>
        <w:t>define</w:t>
      </w:r>
      <w:r w:rsidR="00E762F4" w:rsidRPr="005F0738">
        <w:rPr>
          <w:rFonts w:cstheme="minorHAnsi"/>
        </w:rPr>
        <w:t xml:space="preserve"> sampling as a </w:t>
      </w:r>
      <w:r w:rsidR="008A6DFC" w:rsidRPr="005F0738">
        <w:rPr>
          <w:rFonts w:cstheme="minorHAnsi"/>
        </w:rPr>
        <w:t xml:space="preserve">methodological instrument for addressing </w:t>
      </w:r>
      <w:r w:rsidR="009337E0" w:rsidRPr="005F0738">
        <w:rPr>
          <w:rFonts w:cstheme="minorHAnsi"/>
        </w:rPr>
        <w:t>challenges</w:t>
      </w:r>
      <w:r w:rsidR="008A6DFC" w:rsidRPr="005F0738">
        <w:rPr>
          <w:rFonts w:cstheme="minorHAnsi"/>
        </w:rPr>
        <w:t xml:space="preserve"> in research. Its primary objective is to establish systematic guidelines and techniques that enable researchers to assess the extent to which their sample accurately reflects the reality under investigation.</w:t>
      </w:r>
      <w:r w:rsidR="00E762F4" w:rsidRPr="005F0738">
        <w:rPr>
          <w:rFonts w:cstheme="minorHAnsi"/>
        </w:rPr>
        <w:t xml:space="preserve"> </w:t>
      </w:r>
      <w:r w:rsidR="00460AD2" w:rsidRPr="005F0738">
        <w:rPr>
          <w:rFonts w:cstheme="minorHAnsi"/>
        </w:rPr>
        <w:t xml:space="preserve">In this dissertation, questionnaire was place on the </w:t>
      </w:r>
      <w:r w:rsidR="0087345B" w:rsidRPr="005F0738">
        <w:rPr>
          <w:rFonts w:cstheme="minorHAnsi"/>
        </w:rPr>
        <w:t>internet</w:t>
      </w:r>
      <w:r w:rsidR="00460AD2" w:rsidRPr="005F0738">
        <w:rPr>
          <w:rFonts w:cstheme="minorHAnsi"/>
        </w:rPr>
        <w:t xml:space="preserve"> </w:t>
      </w:r>
      <w:r w:rsidR="0087345B" w:rsidRPr="005F0738">
        <w:rPr>
          <w:rFonts w:cstheme="minorHAnsi"/>
        </w:rPr>
        <w:t>of Gwent police</w:t>
      </w:r>
      <w:r w:rsidR="00905B18" w:rsidRPr="005F0738">
        <w:rPr>
          <w:rFonts w:cstheme="minorHAnsi"/>
        </w:rPr>
        <w:t>, ensuring it reaches the target audience</w:t>
      </w:r>
      <w:r w:rsidR="0087345B" w:rsidRPr="005F0738">
        <w:rPr>
          <w:rFonts w:cstheme="minorHAnsi"/>
        </w:rPr>
        <w:t xml:space="preserve">. </w:t>
      </w:r>
      <w:r w:rsidR="0004653C" w:rsidRPr="005F0738">
        <w:rPr>
          <w:rFonts w:cstheme="minorHAnsi"/>
        </w:rPr>
        <w:t xml:space="preserve">This will also mean all participants will be over the age of 18 years and resides in the UK. </w:t>
      </w:r>
      <w:r w:rsidR="0087345B" w:rsidRPr="005F0738">
        <w:rPr>
          <w:rFonts w:cstheme="minorHAnsi"/>
        </w:rPr>
        <w:t xml:space="preserve">This was chosen as the questionnaire is tailored for police officers and police staff. </w:t>
      </w:r>
      <w:r w:rsidR="008E2541" w:rsidRPr="005F0738">
        <w:rPr>
          <w:rFonts w:cstheme="minorHAnsi"/>
        </w:rPr>
        <w:t xml:space="preserve">By placing the questionnaire on </w:t>
      </w:r>
      <w:r w:rsidR="00AA7EF7" w:rsidRPr="005F0738">
        <w:rPr>
          <w:rFonts w:cstheme="minorHAnsi"/>
        </w:rPr>
        <w:t xml:space="preserve">this platform, it </w:t>
      </w:r>
      <w:r w:rsidR="006D5461" w:rsidRPr="005F0738">
        <w:rPr>
          <w:rFonts w:cstheme="minorHAnsi"/>
        </w:rPr>
        <w:t xml:space="preserve">becomes an easy access, while </w:t>
      </w:r>
      <w:r w:rsidR="00AA7EF7" w:rsidRPr="005F0738">
        <w:rPr>
          <w:rFonts w:cstheme="minorHAnsi"/>
        </w:rPr>
        <w:t>allow</w:t>
      </w:r>
      <w:r w:rsidR="006D5461" w:rsidRPr="005F0738">
        <w:rPr>
          <w:rFonts w:cstheme="minorHAnsi"/>
        </w:rPr>
        <w:t xml:space="preserve">ing </w:t>
      </w:r>
      <w:r w:rsidR="00AA7EF7" w:rsidRPr="005F0738">
        <w:rPr>
          <w:rFonts w:cstheme="minorHAnsi"/>
        </w:rPr>
        <w:t>participants to have 24/7 access, which can be completed any time of the day.</w:t>
      </w:r>
      <w:r w:rsidR="00460AD2" w:rsidRPr="005F0738">
        <w:rPr>
          <w:rFonts w:cstheme="minorHAnsi"/>
        </w:rPr>
        <w:t xml:space="preserve"> </w:t>
      </w:r>
      <w:r w:rsidR="006D5461" w:rsidRPr="005F0738">
        <w:rPr>
          <w:rFonts w:cstheme="minorHAnsi"/>
        </w:rPr>
        <w:t xml:space="preserve">The questionnaire, </w:t>
      </w:r>
      <w:r w:rsidR="00255092" w:rsidRPr="005F0738">
        <w:rPr>
          <w:rFonts w:cstheme="minorHAnsi"/>
        </w:rPr>
        <w:t>will contain a disclaimer at the beginning,</w:t>
      </w:r>
      <w:r w:rsidR="00C81D9D" w:rsidRPr="005F0738">
        <w:rPr>
          <w:rFonts w:cstheme="minorHAnsi"/>
        </w:rPr>
        <w:t xml:space="preserve"> </w:t>
      </w:r>
      <w:r w:rsidR="00EA6F09" w:rsidRPr="005F0738">
        <w:rPr>
          <w:rFonts w:cstheme="minorHAnsi"/>
        </w:rPr>
        <w:t xml:space="preserve">informing </w:t>
      </w:r>
      <w:r w:rsidR="00306809" w:rsidRPr="005F0738">
        <w:rPr>
          <w:rFonts w:cstheme="minorHAnsi"/>
        </w:rPr>
        <w:t>participants</w:t>
      </w:r>
      <w:r w:rsidR="00EA6F09" w:rsidRPr="005F0738">
        <w:rPr>
          <w:rFonts w:cstheme="minorHAnsi"/>
        </w:rPr>
        <w:t xml:space="preserve"> what </w:t>
      </w:r>
      <w:r w:rsidR="00306809" w:rsidRPr="005F0738">
        <w:rPr>
          <w:rFonts w:cstheme="minorHAnsi"/>
        </w:rPr>
        <w:t xml:space="preserve">they will be required to do. </w:t>
      </w:r>
      <w:r w:rsidR="0004653C" w:rsidRPr="005F0738">
        <w:rPr>
          <w:rFonts w:cstheme="minorHAnsi"/>
        </w:rPr>
        <w:t>Although Facebook was considered,</w:t>
      </w:r>
      <w:r w:rsidR="00DF1003" w:rsidRPr="005F0738">
        <w:rPr>
          <w:rFonts w:cstheme="minorHAnsi"/>
        </w:rPr>
        <w:t xml:space="preserve"> </w:t>
      </w:r>
      <w:r w:rsidR="000E4F9F" w:rsidRPr="005F0738">
        <w:rPr>
          <w:rFonts w:cstheme="minorHAnsi"/>
        </w:rPr>
        <w:t xml:space="preserve">this would not be suitable as questions </w:t>
      </w:r>
      <w:r w:rsidR="00EA2573" w:rsidRPr="005F0738">
        <w:rPr>
          <w:rFonts w:cstheme="minorHAnsi"/>
        </w:rPr>
        <w:t xml:space="preserve">will be tailored to police officers and not members of the </w:t>
      </w:r>
      <w:r w:rsidR="000271E3" w:rsidRPr="005F0738">
        <w:rPr>
          <w:rFonts w:cstheme="minorHAnsi"/>
        </w:rPr>
        <w:t>public and</w:t>
      </w:r>
      <w:r w:rsidR="00145824" w:rsidRPr="005F0738">
        <w:rPr>
          <w:rFonts w:cstheme="minorHAnsi"/>
        </w:rPr>
        <w:t xml:space="preserve"> would not reach the target audience. The</w:t>
      </w:r>
      <w:r w:rsidR="002419CE" w:rsidRPr="005F0738">
        <w:rPr>
          <w:rFonts w:cstheme="minorHAnsi"/>
        </w:rPr>
        <w:t xml:space="preserve"> questionnaire will be available for one month</w:t>
      </w:r>
      <w:r w:rsidR="00172F11" w:rsidRPr="005F0738">
        <w:rPr>
          <w:rFonts w:cstheme="minorHAnsi"/>
        </w:rPr>
        <w:t xml:space="preserve"> </w:t>
      </w:r>
      <w:r w:rsidR="00FD7AFA" w:rsidRPr="005F0738">
        <w:rPr>
          <w:rFonts w:cstheme="minorHAnsi"/>
        </w:rPr>
        <w:t xml:space="preserve">and in hope for 60 respondents. </w:t>
      </w:r>
    </w:p>
    <w:p w14:paraId="4AE3A85B" w14:textId="77777777" w:rsidR="004A1F04" w:rsidRDefault="004A1F04">
      <w:pPr>
        <w:rPr>
          <w:b/>
          <w:bCs/>
        </w:rPr>
      </w:pPr>
    </w:p>
    <w:p w14:paraId="1B6D2CAD" w14:textId="77777777" w:rsidR="004A1F04" w:rsidRDefault="004A1F04">
      <w:pPr>
        <w:rPr>
          <w:b/>
          <w:bCs/>
        </w:rPr>
      </w:pPr>
    </w:p>
    <w:p w14:paraId="79555EF6" w14:textId="1726B671" w:rsidR="005F0738" w:rsidRDefault="005F0738">
      <w:pPr>
        <w:rPr>
          <w:b/>
          <w:bCs/>
        </w:rPr>
      </w:pPr>
      <w:r>
        <w:rPr>
          <w:b/>
          <w:bCs/>
        </w:rPr>
        <w:t>Word count:</w:t>
      </w:r>
    </w:p>
    <w:p w14:paraId="68DBB3E2" w14:textId="676AFECC" w:rsidR="005F0738" w:rsidRDefault="005F0738">
      <w:pPr>
        <w:rPr>
          <w:b/>
          <w:bCs/>
        </w:rPr>
      </w:pPr>
      <w:r>
        <w:rPr>
          <w:b/>
          <w:bCs/>
        </w:rPr>
        <w:t>1010</w:t>
      </w:r>
    </w:p>
    <w:p w14:paraId="0EFC92BA" w14:textId="77777777" w:rsidR="004036E6" w:rsidRDefault="004036E6">
      <w:pPr>
        <w:rPr>
          <w:b/>
          <w:bCs/>
        </w:rPr>
      </w:pPr>
    </w:p>
    <w:p w14:paraId="0EBCD54A" w14:textId="6EBF6430" w:rsidR="00303130" w:rsidRDefault="00303130">
      <w:pPr>
        <w:rPr>
          <w:b/>
          <w:bCs/>
          <w:u w:val="single"/>
        </w:rPr>
      </w:pPr>
      <w:r w:rsidRPr="006B4A61">
        <w:rPr>
          <w:b/>
          <w:bCs/>
          <w:u w:val="single"/>
        </w:rPr>
        <w:t xml:space="preserve">Bibliography </w:t>
      </w:r>
    </w:p>
    <w:p w14:paraId="371E1227" w14:textId="77777777" w:rsidR="006B4A61" w:rsidRDefault="006B4A61">
      <w:pPr>
        <w:rPr>
          <w:b/>
          <w:bCs/>
          <w:u w:val="single"/>
        </w:rPr>
      </w:pPr>
    </w:p>
    <w:p w14:paraId="1EC748C4" w14:textId="3172A55D" w:rsidR="00682EB5" w:rsidRDefault="00682EB5">
      <w:r w:rsidRPr="00682EB5">
        <w:t xml:space="preserve">Cambridge </w:t>
      </w:r>
      <w:r>
        <w:t>Dictionary (2024)</w:t>
      </w:r>
      <w:r w:rsidR="00445181">
        <w:t xml:space="preserve"> </w:t>
      </w:r>
      <w:r w:rsidR="005F08FF">
        <w:t>D</w:t>
      </w:r>
      <w:r w:rsidR="00545365">
        <w:t>efinition</w:t>
      </w:r>
      <w:r w:rsidR="00445181">
        <w:t xml:space="preserve"> of </w:t>
      </w:r>
      <w:r w:rsidR="00545365">
        <w:t>Qualitative</w:t>
      </w:r>
      <w:r w:rsidR="00445181">
        <w:t xml:space="preserve"> research. Available at: </w:t>
      </w:r>
      <w:hyperlink r:id="rId4" w:history="1">
        <w:r w:rsidR="00545365" w:rsidRPr="004149B7">
          <w:rPr>
            <w:rStyle w:val="Hyperlink"/>
          </w:rPr>
          <w:t>https://dictionary.cambridge.org/dictionary/english/qualitative-research</w:t>
        </w:r>
      </w:hyperlink>
      <w:r w:rsidR="00545365">
        <w:t xml:space="preserve"> (Accessed: 1</w:t>
      </w:r>
      <w:r w:rsidR="00545365" w:rsidRPr="00545365">
        <w:rPr>
          <w:vertAlign w:val="superscript"/>
        </w:rPr>
        <w:t>st</w:t>
      </w:r>
      <w:r w:rsidR="00545365">
        <w:t xml:space="preserve"> December 2024)</w:t>
      </w:r>
    </w:p>
    <w:p w14:paraId="47B15A15" w14:textId="77777777" w:rsidR="00406586" w:rsidRDefault="00406586"/>
    <w:p w14:paraId="3190C236" w14:textId="1D75D689" w:rsidR="00406586" w:rsidRDefault="00406586">
      <w:r>
        <w:t>DiCicco-Bloom, B., &amp; Crabtree, B. (2006) The qualitive research interview</w:t>
      </w:r>
      <w:r w:rsidR="0006555C">
        <w:t xml:space="preserve">. </w:t>
      </w:r>
      <w:r w:rsidR="0006555C" w:rsidRPr="00586F74">
        <w:rPr>
          <w:b/>
          <w:bCs/>
        </w:rPr>
        <w:t>40</w:t>
      </w:r>
      <w:r w:rsidR="00586F74">
        <w:t>(</w:t>
      </w:r>
      <w:r w:rsidR="0006555C">
        <w:t>4</w:t>
      </w:r>
      <w:r w:rsidR="00586F74">
        <w:t>)</w:t>
      </w:r>
      <w:r w:rsidR="0006555C">
        <w:t xml:space="preserve"> P.314-321 Available at: </w:t>
      </w:r>
      <w:hyperlink r:id="rId5" w:history="1">
        <w:r w:rsidR="00586F74" w:rsidRPr="004149B7">
          <w:rPr>
            <w:rStyle w:val="Hyperlink"/>
          </w:rPr>
          <w:t>https://asmepublications.onlinelibrary.wiley.com/doi/full/10.1111/j.1365-2929.2006.02418.x</w:t>
        </w:r>
      </w:hyperlink>
      <w:r w:rsidR="00D52414">
        <w:t xml:space="preserve"> </w:t>
      </w:r>
      <w:r w:rsidR="00586F74">
        <w:t>(Accessed: 8</w:t>
      </w:r>
      <w:r w:rsidR="00586F74" w:rsidRPr="00586F74">
        <w:rPr>
          <w:vertAlign w:val="superscript"/>
        </w:rPr>
        <w:t>th</w:t>
      </w:r>
      <w:r w:rsidR="00586F74">
        <w:t xml:space="preserve"> December 2024) </w:t>
      </w:r>
    </w:p>
    <w:p w14:paraId="18835593" w14:textId="4C8A9DB6" w:rsidR="00FC07A5" w:rsidRDefault="00FC07A5"/>
    <w:p w14:paraId="7FB29569" w14:textId="2630F148" w:rsidR="00D52414" w:rsidRPr="00374D37" w:rsidRDefault="00D52414">
      <w:r>
        <w:t>Fre</w:t>
      </w:r>
      <w:r w:rsidR="00374D37">
        <w:t xml:space="preserve">derick, </w:t>
      </w:r>
      <w:proofErr w:type="gramStart"/>
      <w:r w:rsidR="00374D37">
        <w:t>T,.</w:t>
      </w:r>
      <w:proofErr w:type="gramEnd"/>
      <w:r w:rsidR="00374D37">
        <w:t xml:space="preserve"> Leong, T., &amp; Austin, T. (2006) The Psychology Research Handbook: </w:t>
      </w:r>
      <w:r w:rsidR="00374D37" w:rsidRPr="00374D37">
        <w:rPr>
          <w:i/>
          <w:iCs/>
        </w:rPr>
        <w:t>A guide for Graduate Students and Research Assistants</w:t>
      </w:r>
      <w:r w:rsidR="00374D37" w:rsidRPr="00E25B23">
        <w:t xml:space="preserve">. </w:t>
      </w:r>
      <w:r w:rsidR="00E25B23" w:rsidRPr="00E25B23">
        <w:t>P. 1- 516</w:t>
      </w:r>
      <w:r w:rsidR="00E25B23">
        <w:t xml:space="preserve"> Available at: </w:t>
      </w:r>
      <w:hyperlink r:id="rId6" w:history="1">
        <w:r w:rsidR="00E25B23" w:rsidRPr="004149B7">
          <w:rPr>
            <w:rStyle w:val="Hyperlink"/>
          </w:rPr>
          <w:t>https://books.google.co.uk/books?id=BDml4p6aw0oC&amp;dq=methods+sampling+procedures+in+research&amp;lr=&amp;source=gbs_navlinks_s</w:t>
        </w:r>
      </w:hyperlink>
      <w:r w:rsidR="00E25B23">
        <w:t xml:space="preserve"> (Accessed: 10</w:t>
      </w:r>
      <w:r w:rsidR="00E25B23" w:rsidRPr="00E25B23">
        <w:rPr>
          <w:vertAlign w:val="superscript"/>
        </w:rPr>
        <w:t>th</w:t>
      </w:r>
      <w:r w:rsidR="00E25B23">
        <w:t xml:space="preserve"> December 2024)</w:t>
      </w:r>
    </w:p>
    <w:p w14:paraId="08661BA9" w14:textId="77777777" w:rsidR="00D52414" w:rsidRDefault="00D52414"/>
    <w:p w14:paraId="782A545D" w14:textId="368B106A" w:rsidR="006008F8" w:rsidRDefault="006008F8">
      <w:proofErr w:type="spellStart"/>
      <w:r>
        <w:t>Hennink</w:t>
      </w:r>
      <w:proofErr w:type="spellEnd"/>
      <w:r>
        <w:t xml:space="preserve">, M., </w:t>
      </w:r>
      <w:proofErr w:type="spellStart"/>
      <w:r>
        <w:t>Hutter</w:t>
      </w:r>
      <w:proofErr w:type="spellEnd"/>
      <w:r>
        <w:t>, I</w:t>
      </w:r>
      <w:r w:rsidR="005F0B57">
        <w:t>., &amp; Bailey, A. (2020) Qualitative research methods</w:t>
      </w:r>
      <w:r w:rsidR="008B2FB5">
        <w:t xml:space="preserve">. P. 1-341 Available at </w:t>
      </w:r>
      <w:hyperlink r:id="rId7" w:anchor="v=onepage&amp;q=qualitative%20research%20methods&amp;f=false" w:history="1">
        <w:r w:rsidR="005E0492" w:rsidRPr="004149B7">
          <w:rPr>
            <w:rStyle w:val="Hyperlink"/>
          </w:rPr>
          <w:t>https://books.google.co.uk/books?hl=en&amp;lr=&amp;id=_InCDwAAQBAJ&amp;oi=fnd&amp;pg=PP1&amp;dq=qualitative+research+methods+&amp;ots=3vaMqOq0jy&amp;sig=whiFzGCoMwFl9uc1xjD91O-Wumk#v=onepage&amp;q=qualitative%20research%20methods&amp;f=false</w:t>
        </w:r>
      </w:hyperlink>
      <w:r w:rsidR="005E0492">
        <w:t xml:space="preserve"> (Accessed: 5</w:t>
      </w:r>
      <w:r w:rsidR="005E0492" w:rsidRPr="005E0492">
        <w:rPr>
          <w:vertAlign w:val="superscript"/>
        </w:rPr>
        <w:t>th</w:t>
      </w:r>
      <w:r w:rsidR="005E0492">
        <w:t xml:space="preserve"> December 2024)</w:t>
      </w:r>
    </w:p>
    <w:p w14:paraId="1A72A5A4" w14:textId="77777777" w:rsidR="00585F93" w:rsidRDefault="00585F93"/>
    <w:p w14:paraId="026B6919" w14:textId="1CB99309" w:rsidR="00585F93" w:rsidRPr="0094460E" w:rsidRDefault="00585F93">
      <w:pPr>
        <w:rPr>
          <w:i/>
          <w:iCs/>
        </w:rPr>
      </w:pPr>
      <w:r>
        <w:t xml:space="preserve">Loughborough University (N.D) </w:t>
      </w:r>
      <w:r w:rsidR="0094460E">
        <w:t xml:space="preserve">Research ethics and integrity: </w:t>
      </w:r>
      <w:r w:rsidR="0094460E">
        <w:rPr>
          <w:i/>
          <w:iCs/>
        </w:rPr>
        <w:t>I</w:t>
      </w:r>
      <w:r w:rsidR="0094460E" w:rsidRPr="0094460E">
        <w:rPr>
          <w:i/>
          <w:iCs/>
        </w:rPr>
        <w:t>nformed Consent.</w:t>
      </w:r>
      <w:r w:rsidR="0094460E">
        <w:t xml:space="preserve"> Available at: </w:t>
      </w:r>
      <w:hyperlink r:id="rId8" w:history="1">
        <w:r w:rsidR="0094460E" w:rsidRPr="004149B7">
          <w:rPr>
            <w:rStyle w:val="Hyperlink"/>
          </w:rPr>
          <w:t>https://www.lboro.ac.uk/internal/research-ethics-integrity/research-ethics/guidance-investigators/informed_consent/</w:t>
        </w:r>
      </w:hyperlink>
      <w:r w:rsidR="0094460E">
        <w:t xml:space="preserve"> (Accessed: 10</w:t>
      </w:r>
      <w:r w:rsidR="0094460E" w:rsidRPr="0094460E">
        <w:rPr>
          <w:vertAlign w:val="superscript"/>
        </w:rPr>
        <w:t>th</w:t>
      </w:r>
      <w:r w:rsidR="0094460E">
        <w:t xml:space="preserve"> December 2024) </w:t>
      </w:r>
    </w:p>
    <w:p w14:paraId="79B6CBE7" w14:textId="77777777" w:rsidR="005E0492" w:rsidRDefault="005E0492"/>
    <w:p w14:paraId="3EC43256" w14:textId="7D281DE6" w:rsidR="005F08FF" w:rsidRPr="00682EB5" w:rsidRDefault="00FC07A5">
      <w:r>
        <w:t>Oxford Learner’s Dictionaries (2024)</w:t>
      </w:r>
      <w:r w:rsidR="005F08FF">
        <w:t xml:space="preserve"> Definition of Research. Available at: </w:t>
      </w:r>
      <w:hyperlink r:id="rId9" w:history="1">
        <w:r w:rsidR="005F08FF" w:rsidRPr="004149B7">
          <w:rPr>
            <w:rStyle w:val="Hyperlink"/>
          </w:rPr>
          <w:t>https://www.oxfordlearnersdictionaries.com/definition/english/research_1</w:t>
        </w:r>
      </w:hyperlink>
      <w:r w:rsidR="005F08FF">
        <w:t xml:space="preserve"> (Accessed: 1</w:t>
      </w:r>
      <w:r w:rsidR="005F08FF" w:rsidRPr="005F08FF">
        <w:rPr>
          <w:vertAlign w:val="superscript"/>
        </w:rPr>
        <w:t>st</w:t>
      </w:r>
      <w:r w:rsidR="005F08FF">
        <w:t xml:space="preserve"> December 2024)</w:t>
      </w:r>
    </w:p>
    <w:p w14:paraId="279FD394" w14:textId="77777777" w:rsidR="004036E6" w:rsidRDefault="004036E6">
      <w:pPr>
        <w:rPr>
          <w:b/>
          <w:bCs/>
        </w:rPr>
      </w:pPr>
    </w:p>
    <w:p w14:paraId="13048159" w14:textId="4C3BFCC3" w:rsidR="006F1D9A" w:rsidRDefault="000B38A9">
      <w:pPr>
        <w:rPr>
          <w:rFonts w:cstheme="minorHAnsi"/>
        </w:rPr>
      </w:pPr>
      <w:r w:rsidRPr="006F1D9A">
        <w:rPr>
          <w:rFonts w:cstheme="minorHAnsi"/>
        </w:rPr>
        <w:t>UWE, Bristol (N.D</w:t>
      </w:r>
      <w:r w:rsidR="0052774D" w:rsidRPr="006F1D9A">
        <w:rPr>
          <w:rFonts w:cstheme="minorHAnsi"/>
        </w:rPr>
        <w:t>) Why you need ethical approval</w:t>
      </w:r>
      <w:r w:rsidR="006F1D9A">
        <w:rPr>
          <w:rFonts w:cstheme="minorHAnsi"/>
        </w:rPr>
        <w:t xml:space="preserve">: </w:t>
      </w:r>
      <w:r w:rsidR="006F1D9A" w:rsidRPr="006F1D9A">
        <w:rPr>
          <w:rFonts w:cstheme="minorHAnsi"/>
          <w:i/>
          <w:iCs/>
        </w:rPr>
        <w:t>Why ethical approval must be obtained for all research involving human participants and/or human tissue.</w:t>
      </w:r>
      <w:r w:rsidR="006F1D9A">
        <w:rPr>
          <w:rFonts w:cstheme="minorHAnsi"/>
        </w:rPr>
        <w:t xml:space="preserve"> Available at: </w:t>
      </w:r>
      <w:hyperlink r:id="rId10" w:history="1">
        <w:r w:rsidR="00544C43" w:rsidRPr="004149B7">
          <w:rPr>
            <w:rStyle w:val="Hyperlink"/>
            <w:rFonts w:cstheme="minorHAnsi"/>
          </w:rPr>
          <w:t>https://www.uwe.ac.uk/research/policies-and-standards/research-ethics/why-you-need-ethical-approval</w:t>
        </w:r>
      </w:hyperlink>
      <w:r w:rsidR="00544C43">
        <w:rPr>
          <w:rFonts w:cstheme="minorHAnsi"/>
        </w:rPr>
        <w:t xml:space="preserve"> (Accessed: </w:t>
      </w:r>
      <w:r w:rsidR="00903AA4">
        <w:rPr>
          <w:rFonts w:cstheme="minorHAnsi"/>
        </w:rPr>
        <w:t>2</w:t>
      </w:r>
      <w:r w:rsidR="00903AA4" w:rsidRPr="00903AA4">
        <w:rPr>
          <w:rFonts w:cstheme="minorHAnsi"/>
          <w:vertAlign w:val="superscript"/>
        </w:rPr>
        <w:t>nd</w:t>
      </w:r>
      <w:r w:rsidR="00903AA4">
        <w:rPr>
          <w:rFonts w:cstheme="minorHAnsi"/>
        </w:rPr>
        <w:t xml:space="preserve"> December 2024)</w:t>
      </w:r>
    </w:p>
    <w:p w14:paraId="56328E2A" w14:textId="77777777" w:rsidR="001C67AA" w:rsidRDefault="001C67AA"/>
    <w:p w14:paraId="07B61032" w14:textId="77777777" w:rsidR="006B4A61" w:rsidRPr="00866AC5" w:rsidRDefault="006B4A61">
      <w:pPr>
        <w:rPr>
          <w:b/>
          <w:bCs/>
        </w:rPr>
      </w:pPr>
    </w:p>
    <w:sectPr w:rsidR="006B4A61" w:rsidRPr="00866A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8E5"/>
    <w:rsid w:val="00022E40"/>
    <w:rsid w:val="000271E3"/>
    <w:rsid w:val="0002777F"/>
    <w:rsid w:val="0003016C"/>
    <w:rsid w:val="0004653C"/>
    <w:rsid w:val="00050191"/>
    <w:rsid w:val="00060B46"/>
    <w:rsid w:val="0006555C"/>
    <w:rsid w:val="00065DD4"/>
    <w:rsid w:val="000809C2"/>
    <w:rsid w:val="000813FB"/>
    <w:rsid w:val="00091946"/>
    <w:rsid w:val="000A1C67"/>
    <w:rsid w:val="000B38A9"/>
    <w:rsid w:val="000C1D3A"/>
    <w:rsid w:val="000D3379"/>
    <w:rsid w:val="000E4F9F"/>
    <w:rsid w:val="000F0EFD"/>
    <w:rsid w:val="00101B80"/>
    <w:rsid w:val="001173D9"/>
    <w:rsid w:val="00145824"/>
    <w:rsid w:val="00167F3C"/>
    <w:rsid w:val="00172F11"/>
    <w:rsid w:val="0018328A"/>
    <w:rsid w:val="001A6BC7"/>
    <w:rsid w:val="001C67AA"/>
    <w:rsid w:val="001D3C7E"/>
    <w:rsid w:val="001D6407"/>
    <w:rsid w:val="001E6112"/>
    <w:rsid w:val="001F0ADC"/>
    <w:rsid w:val="00207D5F"/>
    <w:rsid w:val="002220EB"/>
    <w:rsid w:val="002419CE"/>
    <w:rsid w:val="002502EB"/>
    <w:rsid w:val="002544C8"/>
    <w:rsid w:val="00255092"/>
    <w:rsid w:val="0025670D"/>
    <w:rsid w:val="00267195"/>
    <w:rsid w:val="00284ADE"/>
    <w:rsid w:val="0029628F"/>
    <w:rsid w:val="002B3688"/>
    <w:rsid w:val="002C2695"/>
    <w:rsid w:val="002C68B7"/>
    <w:rsid w:val="002F0CCA"/>
    <w:rsid w:val="00303130"/>
    <w:rsid w:val="00306809"/>
    <w:rsid w:val="003167A1"/>
    <w:rsid w:val="00345A4F"/>
    <w:rsid w:val="003530C7"/>
    <w:rsid w:val="00374D37"/>
    <w:rsid w:val="0038149E"/>
    <w:rsid w:val="00387354"/>
    <w:rsid w:val="003A30A0"/>
    <w:rsid w:val="003A4705"/>
    <w:rsid w:val="003B04E5"/>
    <w:rsid w:val="003B5527"/>
    <w:rsid w:val="003C7AB6"/>
    <w:rsid w:val="003D50A7"/>
    <w:rsid w:val="003F6480"/>
    <w:rsid w:val="004036E6"/>
    <w:rsid w:val="00406586"/>
    <w:rsid w:val="00406C4D"/>
    <w:rsid w:val="00427086"/>
    <w:rsid w:val="00436656"/>
    <w:rsid w:val="004424CE"/>
    <w:rsid w:val="00445181"/>
    <w:rsid w:val="00453B74"/>
    <w:rsid w:val="00460AD2"/>
    <w:rsid w:val="00460E64"/>
    <w:rsid w:val="00464B89"/>
    <w:rsid w:val="00470A45"/>
    <w:rsid w:val="00470BEB"/>
    <w:rsid w:val="004816CA"/>
    <w:rsid w:val="004908C2"/>
    <w:rsid w:val="00491905"/>
    <w:rsid w:val="004A1F04"/>
    <w:rsid w:val="004F2773"/>
    <w:rsid w:val="004F3C8D"/>
    <w:rsid w:val="00503CE2"/>
    <w:rsid w:val="0050642C"/>
    <w:rsid w:val="0051075A"/>
    <w:rsid w:val="00524418"/>
    <w:rsid w:val="0052774D"/>
    <w:rsid w:val="005304D2"/>
    <w:rsid w:val="00544C43"/>
    <w:rsid w:val="00545365"/>
    <w:rsid w:val="00564A8F"/>
    <w:rsid w:val="00564F6A"/>
    <w:rsid w:val="005821DD"/>
    <w:rsid w:val="00584D9F"/>
    <w:rsid w:val="00585F93"/>
    <w:rsid w:val="00586F74"/>
    <w:rsid w:val="005B443D"/>
    <w:rsid w:val="005B5F53"/>
    <w:rsid w:val="005E0492"/>
    <w:rsid w:val="005E3E3A"/>
    <w:rsid w:val="005F0738"/>
    <w:rsid w:val="005F08FF"/>
    <w:rsid w:val="005F0B57"/>
    <w:rsid w:val="006008F8"/>
    <w:rsid w:val="00604D31"/>
    <w:rsid w:val="00631131"/>
    <w:rsid w:val="006438A0"/>
    <w:rsid w:val="00645085"/>
    <w:rsid w:val="00645872"/>
    <w:rsid w:val="0065037E"/>
    <w:rsid w:val="006764BB"/>
    <w:rsid w:val="00682EB5"/>
    <w:rsid w:val="006938AB"/>
    <w:rsid w:val="006B2E3D"/>
    <w:rsid w:val="006B4A61"/>
    <w:rsid w:val="006C00A3"/>
    <w:rsid w:val="006D0E3E"/>
    <w:rsid w:val="006D5461"/>
    <w:rsid w:val="006E1146"/>
    <w:rsid w:val="006F1D9A"/>
    <w:rsid w:val="006F4838"/>
    <w:rsid w:val="00703289"/>
    <w:rsid w:val="0071151B"/>
    <w:rsid w:val="00714BFD"/>
    <w:rsid w:val="00726899"/>
    <w:rsid w:val="007608E5"/>
    <w:rsid w:val="00763CBF"/>
    <w:rsid w:val="00783EBB"/>
    <w:rsid w:val="007C5654"/>
    <w:rsid w:val="007D1A01"/>
    <w:rsid w:val="007E4FBC"/>
    <w:rsid w:val="007F1914"/>
    <w:rsid w:val="00803E81"/>
    <w:rsid w:val="00827A3E"/>
    <w:rsid w:val="00831B02"/>
    <w:rsid w:val="0083774B"/>
    <w:rsid w:val="00847CDA"/>
    <w:rsid w:val="00861CA2"/>
    <w:rsid w:val="00866AC5"/>
    <w:rsid w:val="00867AE8"/>
    <w:rsid w:val="0087345B"/>
    <w:rsid w:val="0087725E"/>
    <w:rsid w:val="00883EBE"/>
    <w:rsid w:val="00886E3F"/>
    <w:rsid w:val="0089562C"/>
    <w:rsid w:val="008A4C0B"/>
    <w:rsid w:val="008A6DFC"/>
    <w:rsid w:val="008B2BB7"/>
    <w:rsid w:val="008B2FB5"/>
    <w:rsid w:val="008C4DEB"/>
    <w:rsid w:val="008D1AD4"/>
    <w:rsid w:val="008D36F7"/>
    <w:rsid w:val="008E2541"/>
    <w:rsid w:val="008E457D"/>
    <w:rsid w:val="008E732C"/>
    <w:rsid w:val="008F207F"/>
    <w:rsid w:val="00903AA4"/>
    <w:rsid w:val="00905877"/>
    <w:rsid w:val="00905B18"/>
    <w:rsid w:val="009177A5"/>
    <w:rsid w:val="009314A3"/>
    <w:rsid w:val="00932D63"/>
    <w:rsid w:val="009337E0"/>
    <w:rsid w:val="0094460E"/>
    <w:rsid w:val="00950F9E"/>
    <w:rsid w:val="0095169E"/>
    <w:rsid w:val="0095355B"/>
    <w:rsid w:val="00977EFC"/>
    <w:rsid w:val="00997FDD"/>
    <w:rsid w:val="009B7CE3"/>
    <w:rsid w:val="009C3C59"/>
    <w:rsid w:val="009D7EDA"/>
    <w:rsid w:val="00A53ED0"/>
    <w:rsid w:val="00A71DB2"/>
    <w:rsid w:val="00A73FE7"/>
    <w:rsid w:val="00A81B9E"/>
    <w:rsid w:val="00A85BB7"/>
    <w:rsid w:val="00A86D92"/>
    <w:rsid w:val="00AA7EF7"/>
    <w:rsid w:val="00AB1E16"/>
    <w:rsid w:val="00AB29D0"/>
    <w:rsid w:val="00AC5BC2"/>
    <w:rsid w:val="00AD00BA"/>
    <w:rsid w:val="00AF282F"/>
    <w:rsid w:val="00B04264"/>
    <w:rsid w:val="00B07D90"/>
    <w:rsid w:val="00B26C58"/>
    <w:rsid w:val="00B311B9"/>
    <w:rsid w:val="00B41868"/>
    <w:rsid w:val="00B438A8"/>
    <w:rsid w:val="00B52335"/>
    <w:rsid w:val="00B53BC1"/>
    <w:rsid w:val="00B8157F"/>
    <w:rsid w:val="00B8300A"/>
    <w:rsid w:val="00B94BF3"/>
    <w:rsid w:val="00BA0BA4"/>
    <w:rsid w:val="00BA174D"/>
    <w:rsid w:val="00BA428B"/>
    <w:rsid w:val="00BB54AC"/>
    <w:rsid w:val="00BC66ED"/>
    <w:rsid w:val="00BD2A52"/>
    <w:rsid w:val="00BE3D45"/>
    <w:rsid w:val="00BF70F8"/>
    <w:rsid w:val="00C5504B"/>
    <w:rsid w:val="00C62834"/>
    <w:rsid w:val="00C812CE"/>
    <w:rsid w:val="00C81D9D"/>
    <w:rsid w:val="00CC3577"/>
    <w:rsid w:val="00CC6D35"/>
    <w:rsid w:val="00CD5790"/>
    <w:rsid w:val="00CE2765"/>
    <w:rsid w:val="00CF68CF"/>
    <w:rsid w:val="00D31EED"/>
    <w:rsid w:val="00D52414"/>
    <w:rsid w:val="00D56068"/>
    <w:rsid w:val="00D644F9"/>
    <w:rsid w:val="00D70F1C"/>
    <w:rsid w:val="00D93B31"/>
    <w:rsid w:val="00DA262C"/>
    <w:rsid w:val="00DB5F77"/>
    <w:rsid w:val="00DE1C09"/>
    <w:rsid w:val="00DF1003"/>
    <w:rsid w:val="00DF7165"/>
    <w:rsid w:val="00DF7DEA"/>
    <w:rsid w:val="00E17FA8"/>
    <w:rsid w:val="00E25B23"/>
    <w:rsid w:val="00E26819"/>
    <w:rsid w:val="00E47216"/>
    <w:rsid w:val="00E54F66"/>
    <w:rsid w:val="00E61046"/>
    <w:rsid w:val="00E62EA9"/>
    <w:rsid w:val="00E66882"/>
    <w:rsid w:val="00E70DDC"/>
    <w:rsid w:val="00E762F4"/>
    <w:rsid w:val="00E85915"/>
    <w:rsid w:val="00E91EAF"/>
    <w:rsid w:val="00EA2573"/>
    <w:rsid w:val="00EA6F09"/>
    <w:rsid w:val="00EB55B1"/>
    <w:rsid w:val="00ED2318"/>
    <w:rsid w:val="00ED3AFC"/>
    <w:rsid w:val="00F0519F"/>
    <w:rsid w:val="00F07591"/>
    <w:rsid w:val="00F25F6D"/>
    <w:rsid w:val="00F309E2"/>
    <w:rsid w:val="00F30ABA"/>
    <w:rsid w:val="00F3259B"/>
    <w:rsid w:val="00F711E8"/>
    <w:rsid w:val="00FA0199"/>
    <w:rsid w:val="00FB189A"/>
    <w:rsid w:val="00FB64F7"/>
    <w:rsid w:val="00FB73E9"/>
    <w:rsid w:val="00FC07A5"/>
    <w:rsid w:val="00FC7C43"/>
    <w:rsid w:val="00FD620F"/>
    <w:rsid w:val="00FD7AFA"/>
    <w:rsid w:val="00FF0B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C027C"/>
  <w15:docId w15:val="{5B9618BE-D9ED-43CF-B685-8C2B09FE3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7D90"/>
    <w:rPr>
      <w:color w:val="0000FF"/>
      <w:u w:val="single"/>
    </w:rPr>
  </w:style>
  <w:style w:type="paragraph" w:styleId="NormalWeb">
    <w:name w:val="Normal (Web)"/>
    <w:basedOn w:val="Normal"/>
    <w:uiPriority w:val="99"/>
    <w:semiHidden/>
    <w:unhideWhenUsed/>
    <w:rsid w:val="008B2BB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0B38A9"/>
    <w:rPr>
      <w:color w:val="954F72" w:themeColor="followedHyperlink"/>
      <w:u w:val="single"/>
    </w:rPr>
  </w:style>
  <w:style w:type="character" w:styleId="UnresolvedMention">
    <w:name w:val="Unresolved Mention"/>
    <w:basedOn w:val="DefaultParagraphFont"/>
    <w:uiPriority w:val="99"/>
    <w:semiHidden/>
    <w:unhideWhenUsed/>
    <w:rsid w:val="00544C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7448454">
      <w:bodyDiv w:val="1"/>
      <w:marLeft w:val="0"/>
      <w:marRight w:val="0"/>
      <w:marTop w:val="0"/>
      <w:marBottom w:val="0"/>
      <w:divBdr>
        <w:top w:val="none" w:sz="0" w:space="0" w:color="auto"/>
        <w:left w:val="none" w:sz="0" w:space="0" w:color="auto"/>
        <w:bottom w:val="none" w:sz="0" w:space="0" w:color="auto"/>
        <w:right w:val="none" w:sz="0" w:space="0" w:color="auto"/>
      </w:divBdr>
    </w:div>
    <w:div w:id="7219076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lboro.ac.uk/internal/research-ethics-integrity/research-ethics/guidance-investigators/informed_consent/" TargetMode="External"/><Relationship Id="rId3" Type="http://schemas.openxmlformats.org/officeDocument/2006/relationships/webSettings" Target="webSettings.xml"/><Relationship Id="rId7" Type="http://schemas.openxmlformats.org/officeDocument/2006/relationships/hyperlink" Target="https://books.google.co.uk/books?hl=en&amp;lr=&amp;id=_InCDwAAQBAJ&amp;oi=fnd&amp;pg=PP1&amp;dq=qualitative+research+methods+&amp;ots=3vaMqOq0jy&amp;sig=whiFzGCoMwFl9uc1xjD91O-Wum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ooks.google.co.uk/books?id=BDml4p6aw0oC&amp;dq=methods+sampling+procedures+in+research&amp;lr=&amp;source=gbs_navlinks_s" TargetMode="External"/><Relationship Id="rId11" Type="http://schemas.openxmlformats.org/officeDocument/2006/relationships/fontTable" Target="fontTable.xml"/><Relationship Id="rId5" Type="http://schemas.openxmlformats.org/officeDocument/2006/relationships/hyperlink" Target="https://asmepublications.onlinelibrary.wiley.com/doi/full/10.1111/j.1365-2929.2006.02418.x" TargetMode="External"/><Relationship Id="rId10" Type="http://schemas.openxmlformats.org/officeDocument/2006/relationships/hyperlink" Target="https://www.uwe.ac.uk/research/policies-and-standards/research-ethics/why-you-need-ethical-approval" TargetMode="External"/><Relationship Id="rId4" Type="http://schemas.openxmlformats.org/officeDocument/2006/relationships/hyperlink" Target="https://dictionary.cambridge.org/dictionary/english/qualitative-research" TargetMode="External"/><Relationship Id="rId9" Type="http://schemas.openxmlformats.org/officeDocument/2006/relationships/hyperlink" Target="https://www.oxfordlearnersdictionaries.com/definition/english/research_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487</TotalTime>
  <Pages>4</Pages>
  <Words>1448</Words>
  <Characters>8258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Furber, Lydia</dc:creator>
  <cp:keywords/>
  <dc:description/>
  <cp:lastModifiedBy>Furber, Lydia</cp:lastModifiedBy>
  <cp:revision>250</cp:revision>
  <dcterms:created xsi:type="dcterms:W3CDTF">2024-12-02T09:41:00Z</dcterms:created>
  <dcterms:modified xsi:type="dcterms:W3CDTF">2024-12-16T14:02:00Z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2024-12-02T15:09:31Z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5b1b47cc-7075-473d-b5c2-e4d8b89f071f</vt:lpwstr>
  </property>
  <property fmtid="{D5CDD505-2E9C-101B-9397-08002B2CF9AE}" pid="8" name="MSIP_Label_f2acd28b-79a3-4a0f-b0ff-4b75658b1549_ContentBits">
    <vt:lpwstr>0</vt:lpwstr>
  </property>
</Properties>
</file>