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408B4" w14:textId="31009315" w:rsidR="001E5F50" w:rsidRDefault="001E5F50" w:rsidP="001E5F50">
      <w:pPr>
        <w:spacing w:line="360" w:lineRule="auto"/>
        <w:jc w:val="center"/>
        <w:rPr>
          <w:rFonts w:ascii="Arial" w:hAnsi="Arial" w:cs="Arial"/>
          <w:sz w:val="24"/>
          <w:szCs w:val="24"/>
          <w:u w:val="single"/>
        </w:rPr>
      </w:pPr>
      <w:r w:rsidRPr="001E5F50">
        <w:rPr>
          <w:rFonts w:ascii="Arial" w:hAnsi="Arial" w:cs="Arial"/>
          <w:sz w:val="24"/>
          <w:szCs w:val="24"/>
          <w:u w:val="single"/>
        </w:rPr>
        <w:t>If the Basque model were to be adopted in Wales what changes would need to be implemented to the teaching of Welsh in the English</w:t>
      </w:r>
      <w:r w:rsidRPr="001E5F50">
        <w:rPr>
          <w:rFonts w:ascii="Arial" w:hAnsi="Arial" w:cs="Arial"/>
          <w:sz w:val="24"/>
          <w:szCs w:val="24"/>
          <w:u w:val="single"/>
        </w:rPr>
        <w:t>-</w:t>
      </w:r>
      <w:r w:rsidRPr="001E5F50">
        <w:rPr>
          <w:rFonts w:ascii="Arial" w:hAnsi="Arial" w:cs="Arial"/>
          <w:sz w:val="24"/>
          <w:szCs w:val="24"/>
          <w:u w:val="single"/>
        </w:rPr>
        <w:t>medium sector?</w:t>
      </w:r>
    </w:p>
    <w:p w14:paraId="28562E1A" w14:textId="575A8F1D" w:rsidR="001E5F50" w:rsidRDefault="001E5F50" w:rsidP="00094C63">
      <w:pPr>
        <w:spacing w:line="360" w:lineRule="auto"/>
        <w:rPr>
          <w:rFonts w:ascii="Arial" w:hAnsi="Arial" w:cs="Arial"/>
          <w:sz w:val="24"/>
        </w:rPr>
      </w:pPr>
      <w:r>
        <w:rPr>
          <w:rFonts w:ascii="Arial" w:hAnsi="Arial" w:cs="Arial"/>
          <w:sz w:val="24"/>
        </w:rPr>
        <w:t>Hopwood</w:t>
      </w:r>
      <w:r w:rsidR="00A86C74">
        <w:rPr>
          <w:rFonts w:ascii="Arial" w:hAnsi="Arial" w:cs="Arial"/>
          <w:sz w:val="24"/>
        </w:rPr>
        <w:t xml:space="preserve"> </w:t>
      </w:r>
      <w:r w:rsidR="00A86C74">
        <w:rPr>
          <w:rFonts w:ascii="Arial" w:hAnsi="Arial" w:cs="Arial"/>
          <w:i/>
          <w:sz w:val="24"/>
        </w:rPr>
        <w:t xml:space="preserve">et al. </w:t>
      </w:r>
      <w:r>
        <w:rPr>
          <w:rFonts w:ascii="Arial" w:hAnsi="Arial" w:cs="Arial"/>
          <w:sz w:val="24"/>
        </w:rPr>
        <w:t>(2018) set out to evaluate education</w:t>
      </w:r>
      <w:r w:rsidR="00C13D13">
        <w:rPr>
          <w:rFonts w:ascii="Arial" w:hAnsi="Arial" w:cs="Arial"/>
          <w:sz w:val="24"/>
        </w:rPr>
        <w:t>al</w:t>
      </w:r>
      <w:r>
        <w:rPr>
          <w:rFonts w:ascii="Arial" w:hAnsi="Arial" w:cs="Arial"/>
          <w:sz w:val="24"/>
        </w:rPr>
        <w:t xml:space="preserve"> systems that provide the best opportunities for the development of bilingual learners, in particular the model set out by the Basque Countr</w:t>
      </w:r>
      <w:r>
        <w:rPr>
          <w:rFonts w:ascii="Arial" w:hAnsi="Arial" w:cs="Arial"/>
          <w:sz w:val="24"/>
        </w:rPr>
        <w:t xml:space="preserve">y. Currently in Wales there is a great emphasis on the development of a bilingual nation therefore </w:t>
      </w:r>
      <w:r w:rsidR="00B35E28">
        <w:rPr>
          <w:rFonts w:ascii="Arial" w:hAnsi="Arial" w:cs="Arial"/>
          <w:sz w:val="24"/>
        </w:rPr>
        <w:t xml:space="preserve">offering high </w:t>
      </w:r>
      <w:r>
        <w:rPr>
          <w:rFonts w:ascii="Arial" w:hAnsi="Arial" w:cs="Arial"/>
          <w:sz w:val="24"/>
        </w:rPr>
        <w:t>quality Welsh language</w:t>
      </w:r>
      <w:r w:rsidR="00AF1DDA">
        <w:rPr>
          <w:rFonts w:ascii="Arial" w:hAnsi="Arial" w:cs="Arial"/>
          <w:sz w:val="24"/>
        </w:rPr>
        <w:t xml:space="preserve"> </w:t>
      </w:r>
      <w:r>
        <w:rPr>
          <w:rFonts w:ascii="Arial" w:hAnsi="Arial" w:cs="Arial"/>
          <w:sz w:val="24"/>
        </w:rPr>
        <w:t xml:space="preserve">education is </w:t>
      </w:r>
      <w:r w:rsidR="00B35E28">
        <w:rPr>
          <w:rFonts w:ascii="Arial" w:hAnsi="Arial" w:cs="Arial"/>
          <w:sz w:val="24"/>
        </w:rPr>
        <w:t xml:space="preserve">essential to achieve the goal of 1 million Welsh speakers by 2050 </w:t>
      </w:r>
      <w:r w:rsidR="00C13D13">
        <w:rPr>
          <w:rFonts w:ascii="Arial" w:hAnsi="Arial" w:cs="Arial"/>
          <w:sz w:val="24"/>
        </w:rPr>
        <w:t xml:space="preserve">as set out by the </w:t>
      </w:r>
      <w:r>
        <w:rPr>
          <w:rFonts w:ascii="Arial" w:hAnsi="Arial" w:cs="Arial"/>
          <w:sz w:val="24"/>
        </w:rPr>
        <w:t>Welsh Government</w:t>
      </w:r>
      <w:r w:rsidR="00C13D13">
        <w:rPr>
          <w:rFonts w:ascii="Arial" w:hAnsi="Arial" w:cs="Arial"/>
          <w:sz w:val="24"/>
        </w:rPr>
        <w:t xml:space="preserve"> (</w:t>
      </w:r>
      <w:r>
        <w:rPr>
          <w:rFonts w:ascii="Arial" w:hAnsi="Arial" w:cs="Arial"/>
          <w:sz w:val="24"/>
        </w:rPr>
        <w:t>201</w:t>
      </w:r>
      <w:r w:rsidR="00B35E28">
        <w:rPr>
          <w:rFonts w:ascii="Arial" w:hAnsi="Arial" w:cs="Arial"/>
          <w:sz w:val="24"/>
        </w:rPr>
        <w:t>7</w:t>
      </w:r>
      <w:r>
        <w:rPr>
          <w:rFonts w:ascii="Arial" w:hAnsi="Arial" w:cs="Arial"/>
          <w:sz w:val="24"/>
        </w:rPr>
        <w:t>)</w:t>
      </w:r>
      <w:r w:rsidR="00B35E28">
        <w:rPr>
          <w:rFonts w:ascii="Arial" w:hAnsi="Arial" w:cs="Arial"/>
          <w:sz w:val="24"/>
        </w:rPr>
        <w:t xml:space="preserve">. </w:t>
      </w:r>
      <w:r w:rsidR="00E07D32">
        <w:rPr>
          <w:rFonts w:ascii="Arial" w:hAnsi="Arial" w:cs="Arial"/>
          <w:sz w:val="24"/>
        </w:rPr>
        <w:t xml:space="preserve">The research carried out by </w:t>
      </w:r>
      <w:r w:rsidR="00A86C74">
        <w:rPr>
          <w:rFonts w:ascii="Arial" w:hAnsi="Arial" w:cs="Arial"/>
          <w:sz w:val="24"/>
        </w:rPr>
        <w:t xml:space="preserve">Hopwood </w:t>
      </w:r>
      <w:r w:rsidR="00A86C74">
        <w:rPr>
          <w:rFonts w:ascii="Arial" w:hAnsi="Arial" w:cs="Arial"/>
          <w:i/>
          <w:sz w:val="24"/>
        </w:rPr>
        <w:t xml:space="preserve">et al. </w:t>
      </w:r>
      <w:r w:rsidR="00A86C74">
        <w:rPr>
          <w:rFonts w:ascii="Arial" w:hAnsi="Arial" w:cs="Arial"/>
          <w:sz w:val="24"/>
        </w:rPr>
        <w:t>(2018)</w:t>
      </w:r>
      <w:r w:rsidR="00E07D32">
        <w:rPr>
          <w:rFonts w:ascii="Arial" w:hAnsi="Arial" w:cs="Arial"/>
          <w:sz w:val="24"/>
        </w:rPr>
        <w:t xml:space="preserve"> implies that </w:t>
      </w:r>
      <w:r w:rsidR="00B35E28">
        <w:rPr>
          <w:rFonts w:ascii="Arial" w:hAnsi="Arial" w:cs="Arial"/>
          <w:sz w:val="24"/>
        </w:rPr>
        <w:t xml:space="preserve">Model A </w:t>
      </w:r>
      <w:r w:rsidR="00E07D32">
        <w:rPr>
          <w:rFonts w:ascii="Arial" w:hAnsi="Arial" w:cs="Arial"/>
          <w:sz w:val="24"/>
        </w:rPr>
        <w:t>in</w:t>
      </w:r>
      <w:r w:rsidR="00B35E28">
        <w:rPr>
          <w:rFonts w:ascii="Arial" w:hAnsi="Arial" w:cs="Arial"/>
          <w:sz w:val="24"/>
        </w:rPr>
        <w:t xml:space="preserve"> the Basque country is of a similar nature to the current English-medium sector in Wales; Model D is the equivalent of Welsh-medium education in Wales; Model B represents the current minority of bilingual schools (</w:t>
      </w:r>
      <w:r w:rsidR="00A86C74">
        <w:rPr>
          <w:rFonts w:ascii="Arial" w:hAnsi="Arial" w:cs="Arial"/>
          <w:sz w:val="24"/>
        </w:rPr>
        <w:t xml:space="preserve">Hopwood </w:t>
      </w:r>
      <w:r w:rsidR="00A86C74">
        <w:rPr>
          <w:rFonts w:ascii="Arial" w:hAnsi="Arial" w:cs="Arial"/>
          <w:i/>
          <w:sz w:val="24"/>
        </w:rPr>
        <w:t>et al.</w:t>
      </w:r>
      <w:r w:rsidR="00A86C74">
        <w:rPr>
          <w:rFonts w:ascii="Arial" w:hAnsi="Arial" w:cs="Arial"/>
          <w:i/>
          <w:sz w:val="24"/>
        </w:rPr>
        <w:t xml:space="preserve">, </w:t>
      </w:r>
      <w:r w:rsidR="00B35E28">
        <w:rPr>
          <w:rFonts w:ascii="Arial" w:hAnsi="Arial" w:cs="Arial"/>
          <w:sz w:val="24"/>
        </w:rPr>
        <w:t>2018). Model B is the primary focus for this paper, looking at adopting a content and language integration learning (CLIL) approach in Wales and the potential barriers that practitioners in Wales will need to overcome.</w:t>
      </w:r>
      <w:r w:rsidR="00BF74FA">
        <w:rPr>
          <w:rFonts w:ascii="Arial" w:hAnsi="Arial" w:cs="Arial"/>
          <w:sz w:val="24"/>
        </w:rPr>
        <w:t xml:space="preserve"> </w:t>
      </w:r>
      <w:r w:rsidR="00BF74FA" w:rsidRPr="00EE2A46">
        <w:rPr>
          <w:rFonts w:ascii="Arial" w:hAnsi="Arial" w:cs="Arial"/>
          <w:sz w:val="24"/>
        </w:rPr>
        <w:t xml:space="preserve">In order to implement the Basque Country approach to Welsh language acquisition one of the biggest obstacles may be the currently non-existent enthusiasm from the education workforce to engage in professional development for stronger Welsh language skills as Fitzpatrick et al. (2018) </w:t>
      </w:r>
      <w:r w:rsidR="00C13D13">
        <w:rPr>
          <w:rFonts w:ascii="Arial" w:hAnsi="Arial" w:cs="Arial"/>
          <w:sz w:val="24"/>
        </w:rPr>
        <w:t xml:space="preserve">recent </w:t>
      </w:r>
      <w:r w:rsidR="00BF74FA" w:rsidRPr="00EE2A46">
        <w:rPr>
          <w:rFonts w:ascii="Arial" w:hAnsi="Arial" w:cs="Arial"/>
          <w:sz w:val="24"/>
        </w:rPr>
        <w:t>research on effective second language teaching methods suggests the success of the CLIL approach depends on quality exposure to language.</w:t>
      </w:r>
      <w:r w:rsidR="00BF74FA" w:rsidRPr="00EE2A46">
        <w:rPr>
          <w:rFonts w:ascii="Arial" w:hAnsi="Arial" w:cs="Arial"/>
          <w:sz w:val="24"/>
        </w:rPr>
        <w:t xml:space="preserve"> </w:t>
      </w:r>
      <w:r w:rsidR="00BF74FA" w:rsidRPr="00EE2A46">
        <w:rPr>
          <w:rFonts w:ascii="Arial" w:hAnsi="Arial" w:cs="Arial"/>
          <w:sz w:val="24"/>
        </w:rPr>
        <w:t xml:space="preserve">As Wales move closer to introducing the </w:t>
      </w:r>
      <w:r w:rsidR="00BF74FA" w:rsidRPr="00EE2A46">
        <w:rPr>
          <w:rFonts w:ascii="Arial" w:hAnsi="Arial" w:cs="Arial"/>
          <w:i/>
          <w:sz w:val="24"/>
        </w:rPr>
        <w:t xml:space="preserve">Successful Futures </w:t>
      </w:r>
      <w:r w:rsidR="00BF74FA" w:rsidRPr="00EE2A46">
        <w:rPr>
          <w:rFonts w:ascii="Arial" w:hAnsi="Arial" w:cs="Arial"/>
          <w:sz w:val="24"/>
        </w:rPr>
        <w:t xml:space="preserve">curriculum reform it provides the opportunity to assess the way in which the Welsh language is assessed as the Government strive towards increasing the number of Welsh speakers there would appear to be less need to place students reading and writing of Welsh under harsh scrutiny but to focus on developing confidence to use the language in an everyday context (Donaldson, 2015; Welsh Government, 2017;2015). </w:t>
      </w:r>
      <w:r w:rsidR="00E07D32" w:rsidRPr="00EE2A46">
        <w:rPr>
          <w:rFonts w:ascii="Arial" w:hAnsi="Arial" w:cs="Arial"/>
          <w:sz w:val="24"/>
        </w:rPr>
        <w:t xml:space="preserve"> </w:t>
      </w:r>
      <w:r w:rsidR="00EE2A46" w:rsidRPr="00EE2A46">
        <w:rPr>
          <w:rFonts w:ascii="Arial" w:hAnsi="Arial" w:cs="Arial"/>
          <w:sz w:val="24"/>
        </w:rPr>
        <w:t xml:space="preserve">To incorporate the Content and Language Based Integration (CLIL) approach currently used in D-model schools in the Basque Country as researched by </w:t>
      </w:r>
      <w:r w:rsidR="00A86C74">
        <w:rPr>
          <w:rFonts w:ascii="Arial" w:hAnsi="Arial" w:cs="Arial"/>
          <w:sz w:val="24"/>
        </w:rPr>
        <w:t xml:space="preserve">Hopwood </w:t>
      </w:r>
      <w:r w:rsidR="00A86C74">
        <w:rPr>
          <w:rFonts w:ascii="Arial" w:hAnsi="Arial" w:cs="Arial"/>
          <w:i/>
          <w:sz w:val="24"/>
        </w:rPr>
        <w:t xml:space="preserve">et al. </w:t>
      </w:r>
      <w:r w:rsidR="00EE2A46" w:rsidRPr="00EE2A46">
        <w:rPr>
          <w:rFonts w:ascii="Arial" w:hAnsi="Arial" w:cs="Arial"/>
          <w:sz w:val="24"/>
        </w:rPr>
        <w:t>(2018) there would need to be a sharing platform of effective teaching and learning approaches within schools and across Wales to ensure that all students have equal opportunities to access bilingualism.</w:t>
      </w:r>
    </w:p>
    <w:p w14:paraId="0B8A0FCB" w14:textId="71EDDA6B" w:rsidR="00EE2A46" w:rsidRPr="00B35E28" w:rsidRDefault="00EE2A46" w:rsidP="00094C63">
      <w:pPr>
        <w:spacing w:line="360" w:lineRule="auto"/>
        <w:rPr>
          <w:rFonts w:ascii="Arial" w:hAnsi="Arial" w:cs="Arial"/>
          <w:sz w:val="24"/>
        </w:rPr>
      </w:pPr>
      <w:r>
        <w:rPr>
          <w:rFonts w:ascii="Arial" w:hAnsi="Arial" w:cs="Arial"/>
          <w:sz w:val="24"/>
        </w:rPr>
        <w:t xml:space="preserve">There is </w:t>
      </w:r>
      <w:r w:rsidR="004D361A">
        <w:rPr>
          <w:rFonts w:ascii="Arial" w:hAnsi="Arial" w:cs="Arial"/>
          <w:sz w:val="24"/>
        </w:rPr>
        <w:t xml:space="preserve">currently </w:t>
      </w:r>
      <w:r>
        <w:rPr>
          <w:rFonts w:ascii="Arial" w:hAnsi="Arial" w:cs="Arial"/>
          <w:sz w:val="24"/>
        </w:rPr>
        <w:t>an emphasis in Wales on the use of immersion to boos</w:t>
      </w:r>
      <w:r w:rsidR="004D5E74">
        <w:rPr>
          <w:rFonts w:ascii="Arial" w:hAnsi="Arial" w:cs="Arial"/>
          <w:sz w:val="24"/>
        </w:rPr>
        <w:t>t</w:t>
      </w:r>
      <w:r>
        <w:rPr>
          <w:rFonts w:ascii="Arial" w:hAnsi="Arial" w:cs="Arial"/>
          <w:sz w:val="24"/>
        </w:rPr>
        <w:t xml:space="preserve"> Welsh language skills as learners can attend Welsh-medium </w:t>
      </w:r>
      <w:r w:rsidR="004D5E74">
        <w:rPr>
          <w:rFonts w:ascii="Arial" w:hAnsi="Arial" w:cs="Arial"/>
          <w:sz w:val="24"/>
        </w:rPr>
        <w:t>schools</w:t>
      </w:r>
      <w:r w:rsidR="004D361A">
        <w:rPr>
          <w:rFonts w:ascii="Arial" w:hAnsi="Arial" w:cs="Arial"/>
          <w:sz w:val="24"/>
        </w:rPr>
        <w:t xml:space="preserve"> and nurseries</w:t>
      </w:r>
      <w:r w:rsidR="004D5E74">
        <w:rPr>
          <w:rFonts w:ascii="Arial" w:hAnsi="Arial" w:cs="Arial"/>
          <w:sz w:val="24"/>
        </w:rPr>
        <w:t xml:space="preserve"> (Welsh Government, 2017). Research</w:t>
      </w:r>
      <w:r w:rsidR="003E3532">
        <w:rPr>
          <w:rFonts w:ascii="Arial" w:hAnsi="Arial" w:cs="Arial"/>
          <w:sz w:val="24"/>
        </w:rPr>
        <w:t xml:space="preserve"> into effective second language teaching methods</w:t>
      </w:r>
      <w:r w:rsidR="004D5E74">
        <w:rPr>
          <w:rFonts w:ascii="Arial" w:hAnsi="Arial" w:cs="Arial"/>
          <w:sz w:val="24"/>
        </w:rPr>
        <w:t xml:space="preserve"> by </w:t>
      </w:r>
      <w:r w:rsidR="004D5E74">
        <w:rPr>
          <w:rFonts w:ascii="Arial" w:hAnsi="Arial" w:cs="Arial"/>
          <w:sz w:val="24"/>
        </w:rPr>
        <w:lastRenderedPageBreak/>
        <w:t>Fitzpatrick et al. (2018) suggests that although the immersion method develops strong language fluency it does not produce the same level of grammatical fluency.</w:t>
      </w:r>
      <w:r w:rsidR="003E3532">
        <w:rPr>
          <w:rFonts w:ascii="Arial" w:hAnsi="Arial" w:cs="Arial"/>
          <w:sz w:val="24"/>
        </w:rPr>
        <w:t xml:space="preserve"> Adopting the Basque model would suggest a movement towards combining areas of learning </w:t>
      </w:r>
      <w:r w:rsidR="004D361A">
        <w:rPr>
          <w:rFonts w:ascii="Arial" w:hAnsi="Arial" w:cs="Arial"/>
          <w:sz w:val="24"/>
        </w:rPr>
        <w:t xml:space="preserve">and experience </w:t>
      </w:r>
      <w:r w:rsidR="003E3532">
        <w:rPr>
          <w:rFonts w:ascii="Arial" w:hAnsi="Arial" w:cs="Arial"/>
          <w:sz w:val="24"/>
        </w:rPr>
        <w:t>(</w:t>
      </w:r>
      <w:proofErr w:type="spellStart"/>
      <w:r w:rsidR="003E3532">
        <w:rPr>
          <w:rFonts w:ascii="Arial" w:hAnsi="Arial" w:cs="Arial"/>
          <w:sz w:val="24"/>
        </w:rPr>
        <w:t>AoLE</w:t>
      </w:r>
      <w:proofErr w:type="spellEnd"/>
      <w:r w:rsidR="003E3532">
        <w:rPr>
          <w:rFonts w:ascii="Arial" w:hAnsi="Arial" w:cs="Arial"/>
          <w:sz w:val="24"/>
        </w:rPr>
        <w:t>) with Welsh instruction as supported by Richards and Rogers (1986) who suggest Task-Based language learning engages learners in a</w:t>
      </w:r>
      <w:r w:rsidR="004D361A">
        <w:rPr>
          <w:rFonts w:ascii="Arial" w:hAnsi="Arial" w:cs="Arial"/>
          <w:sz w:val="24"/>
        </w:rPr>
        <w:t xml:space="preserve">n experience </w:t>
      </w:r>
      <w:r w:rsidR="003E3532">
        <w:rPr>
          <w:rFonts w:ascii="Arial" w:hAnsi="Arial" w:cs="Arial"/>
          <w:sz w:val="24"/>
        </w:rPr>
        <w:t>where they already have the language to complete the task therefore building their confidence to use the language and give their learning purpose (Donaldson, 2015).</w:t>
      </w:r>
      <w:r w:rsidR="0078171E">
        <w:rPr>
          <w:rFonts w:ascii="Arial" w:hAnsi="Arial" w:cs="Arial"/>
          <w:sz w:val="24"/>
        </w:rPr>
        <w:t xml:space="preserve"> </w:t>
      </w:r>
      <w:r w:rsidR="0078171E">
        <w:rPr>
          <w:rFonts w:ascii="Arial" w:hAnsi="Arial" w:cs="Arial"/>
          <w:sz w:val="24"/>
        </w:rPr>
        <w:t xml:space="preserve">Yilmaz and </w:t>
      </w:r>
      <w:proofErr w:type="spellStart"/>
      <w:r w:rsidR="0078171E">
        <w:rPr>
          <w:rFonts w:ascii="Arial" w:hAnsi="Arial" w:cs="Arial"/>
          <w:sz w:val="24"/>
        </w:rPr>
        <w:t>Seker</w:t>
      </w:r>
      <w:proofErr w:type="spellEnd"/>
      <w:r w:rsidR="0078171E">
        <w:rPr>
          <w:rFonts w:ascii="Arial" w:hAnsi="Arial" w:cs="Arial"/>
          <w:sz w:val="24"/>
        </w:rPr>
        <w:t xml:space="preserve"> (2013) found in their study of student attitudes towards learning languages through the CLIL approach that learners were more motivated to learn languages</w:t>
      </w:r>
      <w:r w:rsidR="0078171E">
        <w:rPr>
          <w:rFonts w:ascii="Arial" w:hAnsi="Arial" w:cs="Arial"/>
          <w:sz w:val="24"/>
        </w:rPr>
        <w:t xml:space="preserve"> using the approach suggesting a positive impact on student motivation to learn Welsh.</w:t>
      </w:r>
    </w:p>
    <w:p w14:paraId="2070A925" w14:textId="553CE58A" w:rsidR="00094C63" w:rsidRDefault="00F65E3A" w:rsidP="00094C63">
      <w:pPr>
        <w:spacing w:line="360" w:lineRule="auto"/>
        <w:rPr>
          <w:rFonts w:ascii="Arial" w:hAnsi="Arial" w:cs="Arial"/>
          <w:sz w:val="24"/>
        </w:rPr>
      </w:pPr>
      <w:r>
        <w:rPr>
          <w:rFonts w:ascii="Arial" w:hAnsi="Arial" w:cs="Arial"/>
          <w:sz w:val="24"/>
          <w:szCs w:val="24"/>
        </w:rPr>
        <w:t>Changes to the standards of Welsh language skills amongst practitioner</w:t>
      </w:r>
      <w:r w:rsidR="004D361A">
        <w:rPr>
          <w:rFonts w:ascii="Arial" w:hAnsi="Arial" w:cs="Arial"/>
          <w:sz w:val="24"/>
          <w:szCs w:val="24"/>
        </w:rPr>
        <w:t>s</w:t>
      </w:r>
      <w:r>
        <w:rPr>
          <w:rFonts w:ascii="Arial" w:hAnsi="Arial" w:cs="Arial"/>
          <w:sz w:val="24"/>
          <w:szCs w:val="24"/>
        </w:rPr>
        <w:t xml:space="preserve"> would need to be made for the </w:t>
      </w:r>
      <w:r w:rsidR="004D361A">
        <w:rPr>
          <w:rFonts w:ascii="Arial" w:hAnsi="Arial" w:cs="Arial"/>
          <w:sz w:val="24"/>
          <w:szCs w:val="24"/>
        </w:rPr>
        <w:t>implementation of</w:t>
      </w:r>
      <w:r>
        <w:rPr>
          <w:rFonts w:ascii="Arial" w:hAnsi="Arial" w:cs="Arial"/>
          <w:sz w:val="24"/>
          <w:szCs w:val="24"/>
        </w:rPr>
        <w:t xml:space="preserve"> Model B indicated by </w:t>
      </w:r>
      <w:r w:rsidR="00A86C74">
        <w:rPr>
          <w:rFonts w:ascii="Arial" w:hAnsi="Arial" w:cs="Arial"/>
          <w:sz w:val="24"/>
        </w:rPr>
        <w:t xml:space="preserve">Hopwood </w:t>
      </w:r>
      <w:r w:rsidR="00A86C74">
        <w:rPr>
          <w:rFonts w:ascii="Arial" w:hAnsi="Arial" w:cs="Arial"/>
          <w:i/>
          <w:sz w:val="24"/>
        </w:rPr>
        <w:t xml:space="preserve">et al. </w:t>
      </w:r>
      <w:r>
        <w:rPr>
          <w:rFonts w:ascii="Arial" w:hAnsi="Arial" w:cs="Arial"/>
          <w:sz w:val="24"/>
          <w:szCs w:val="24"/>
        </w:rPr>
        <w:t xml:space="preserve">(2018) </w:t>
      </w:r>
      <w:r w:rsidR="00E44116">
        <w:rPr>
          <w:rFonts w:ascii="Arial" w:hAnsi="Arial" w:cs="Arial"/>
          <w:sz w:val="24"/>
          <w:szCs w:val="24"/>
        </w:rPr>
        <w:t>T</w:t>
      </w:r>
      <w:r>
        <w:rPr>
          <w:rFonts w:ascii="Arial" w:hAnsi="Arial" w:cs="Arial"/>
          <w:sz w:val="24"/>
          <w:szCs w:val="24"/>
        </w:rPr>
        <w:t>here is currently a limited number of practitioners that feel confident to deliver sessions through the medium of Welsh</w:t>
      </w:r>
      <w:r w:rsidR="00E44116">
        <w:rPr>
          <w:rFonts w:ascii="Arial" w:hAnsi="Arial" w:cs="Arial"/>
          <w:sz w:val="24"/>
          <w:szCs w:val="24"/>
        </w:rPr>
        <w:t xml:space="preserve"> as suggested by the Education Workforce Council’s (2017, pg.58) survey of Welsh practitioners suggest 37.32% of school teachers that had training to teach through the medium of Welsh did not feel confident to teach through the medium of Welsh</w:t>
      </w:r>
      <w:r>
        <w:rPr>
          <w:rFonts w:ascii="Arial" w:hAnsi="Arial" w:cs="Arial"/>
          <w:sz w:val="24"/>
          <w:szCs w:val="24"/>
        </w:rPr>
        <w:t xml:space="preserve">. </w:t>
      </w:r>
      <w:bookmarkStart w:id="0" w:name="_Hlk534383364"/>
      <w:r w:rsidR="000C4878">
        <w:rPr>
          <w:rFonts w:ascii="Arial" w:hAnsi="Arial" w:cs="Arial"/>
          <w:sz w:val="24"/>
        </w:rPr>
        <w:t>ESTYN (2012) note good practice in an English-medium school where 40% of the Foundation Phase timetable is taught through the medium of Welsh highlighting that these outcomes are achievable across Wales when schools and staff are enthusiastic and dedicated to strong professional development.</w:t>
      </w:r>
      <w:bookmarkEnd w:id="0"/>
      <w:r w:rsidR="000C4878">
        <w:rPr>
          <w:rFonts w:ascii="Arial" w:hAnsi="Arial" w:cs="Arial"/>
          <w:sz w:val="24"/>
        </w:rPr>
        <w:t xml:space="preserve"> </w:t>
      </w:r>
      <w:r w:rsidR="000C4878">
        <w:rPr>
          <w:rFonts w:ascii="Arial" w:hAnsi="Arial" w:cs="Arial"/>
          <w:sz w:val="24"/>
          <w:szCs w:val="24"/>
        </w:rPr>
        <w:t>T</w:t>
      </w:r>
      <w:r>
        <w:rPr>
          <w:rFonts w:ascii="Arial" w:hAnsi="Arial" w:cs="Arial"/>
          <w:sz w:val="24"/>
          <w:szCs w:val="24"/>
        </w:rPr>
        <w:t>he Welsh Language Sabbatical Scheme</w:t>
      </w:r>
      <w:r w:rsidR="00094C63">
        <w:rPr>
          <w:rFonts w:ascii="Arial" w:hAnsi="Arial" w:cs="Arial"/>
          <w:sz w:val="24"/>
          <w:szCs w:val="24"/>
        </w:rPr>
        <w:t xml:space="preserve"> (WLSS) is a programme aimed to improve practitioners Welsh language skills and confidence</w:t>
      </w:r>
      <w:r w:rsidR="00316768">
        <w:rPr>
          <w:rFonts w:ascii="Arial" w:hAnsi="Arial" w:cs="Arial"/>
          <w:sz w:val="24"/>
          <w:szCs w:val="24"/>
        </w:rPr>
        <w:t xml:space="preserve"> (Bangor University, 2015)</w:t>
      </w:r>
      <w:r w:rsidR="00094C63">
        <w:rPr>
          <w:rFonts w:ascii="Arial" w:hAnsi="Arial" w:cs="Arial"/>
          <w:sz w:val="24"/>
          <w:szCs w:val="24"/>
        </w:rPr>
        <w:t xml:space="preserve">. A review of the WLSS </w:t>
      </w:r>
      <w:r>
        <w:rPr>
          <w:rFonts w:ascii="Arial" w:hAnsi="Arial" w:cs="Arial"/>
          <w:sz w:val="24"/>
          <w:szCs w:val="24"/>
        </w:rPr>
        <w:t>by ARAD (2014) found that 60% of participants increased the number of hours they taught in Welsh</w:t>
      </w:r>
      <w:r w:rsidR="00E44116">
        <w:rPr>
          <w:rFonts w:ascii="Arial" w:hAnsi="Arial" w:cs="Arial"/>
          <w:sz w:val="24"/>
          <w:szCs w:val="24"/>
        </w:rPr>
        <w:t>,</w:t>
      </w:r>
      <w:r>
        <w:rPr>
          <w:rFonts w:ascii="Arial" w:hAnsi="Arial" w:cs="Arial"/>
          <w:sz w:val="24"/>
          <w:szCs w:val="24"/>
        </w:rPr>
        <w:t xml:space="preserve"> although there was a variation in the degree to which they increased</w:t>
      </w:r>
      <w:r w:rsidR="00E44116">
        <w:rPr>
          <w:rFonts w:ascii="Arial" w:hAnsi="Arial" w:cs="Arial"/>
          <w:sz w:val="24"/>
          <w:szCs w:val="24"/>
        </w:rPr>
        <w:t>,</w:t>
      </w:r>
      <w:r>
        <w:rPr>
          <w:rFonts w:ascii="Arial" w:hAnsi="Arial" w:cs="Arial"/>
          <w:sz w:val="24"/>
          <w:szCs w:val="24"/>
        </w:rPr>
        <w:t xml:space="preserve"> this shows how the training offered by the government is highly beneficial to practitioners. </w:t>
      </w:r>
      <w:r w:rsidR="008E2241">
        <w:rPr>
          <w:rFonts w:ascii="Arial" w:hAnsi="Arial" w:cs="Arial"/>
          <w:sz w:val="24"/>
          <w:szCs w:val="24"/>
        </w:rPr>
        <w:t>However, the Educational Workforce Council (2017) found in their survey of Welsh practitioners that 68.7% could not participate in professional development due to cost which is significant as Welsh Education Minister, Kirsty Williams (2018</w:t>
      </w:r>
      <w:r w:rsidR="00316768">
        <w:rPr>
          <w:rFonts w:ascii="Arial" w:hAnsi="Arial" w:cs="Arial"/>
          <w:sz w:val="24"/>
          <w:szCs w:val="24"/>
        </w:rPr>
        <w:t>b</w:t>
      </w:r>
      <w:r w:rsidR="008E2241">
        <w:rPr>
          <w:rFonts w:ascii="Arial" w:hAnsi="Arial" w:cs="Arial"/>
          <w:sz w:val="24"/>
          <w:szCs w:val="24"/>
        </w:rPr>
        <w:t xml:space="preserve">) announced an investment of £9 million to support the National Approach to Professional Learning highlighting the governments desire to improve teacher quality across Wales. </w:t>
      </w:r>
      <w:r w:rsidR="00094C63">
        <w:rPr>
          <w:rFonts w:ascii="Arial" w:hAnsi="Arial" w:cs="Arial"/>
          <w:sz w:val="24"/>
          <w:szCs w:val="24"/>
        </w:rPr>
        <w:t xml:space="preserve">Improving teaching standards across Wales remains costly and time consuming as the Welsh </w:t>
      </w:r>
      <w:r w:rsidR="00094C63">
        <w:rPr>
          <w:rFonts w:ascii="Arial" w:hAnsi="Arial" w:cs="Arial"/>
          <w:sz w:val="24"/>
          <w:szCs w:val="24"/>
        </w:rPr>
        <w:lastRenderedPageBreak/>
        <w:t xml:space="preserve">Government (2017) aims to increase the number of Welsh-medium teachers by 2050 highlighting the lengthy process. </w:t>
      </w:r>
      <w:r w:rsidR="00094C63">
        <w:rPr>
          <w:rFonts w:ascii="Arial" w:hAnsi="Arial" w:cs="Arial"/>
          <w:sz w:val="24"/>
        </w:rPr>
        <w:t>To conclude, a major change needed to support the implementation of Model B as suggested would require radical improvement to practitioners Welsh language skills although it is important to note that the language barrier is only one element to the pedagogical practices needed to improve the quality of Welsh (</w:t>
      </w:r>
      <w:r w:rsidR="00A86C74">
        <w:rPr>
          <w:rFonts w:ascii="Arial" w:hAnsi="Arial" w:cs="Arial"/>
          <w:sz w:val="24"/>
        </w:rPr>
        <w:t xml:space="preserve">Hopwood </w:t>
      </w:r>
      <w:r w:rsidR="00A86C74">
        <w:rPr>
          <w:rFonts w:ascii="Arial" w:hAnsi="Arial" w:cs="Arial"/>
          <w:i/>
          <w:sz w:val="24"/>
        </w:rPr>
        <w:t>et al.</w:t>
      </w:r>
      <w:r w:rsidR="00094C63">
        <w:rPr>
          <w:rFonts w:ascii="Arial" w:hAnsi="Arial" w:cs="Arial"/>
          <w:sz w:val="24"/>
        </w:rPr>
        <w:t xml:space="preserve">, 2018). </w:t>
      </w:r>
    </w:p>
    <w:p w14:paraId="40FE41EA" w14:textId="7C5DF135" w:rsidR="00094C63" w:rsidRDefault="00094C63" w:rsidP="00094C63">
      <w:pPr>
        <w:spacing w:line="360" w:lineRule="auto"/>
        <w:rPr>
          <w:rFonts w:ascii="Arial" w:hAnsi="Arial" w:cs="Arial"/>
          <w:sz w:val="24"/>
        </w:rPr>
      </w:pPr>
      <w:r>
        <w:rPr>
          <w:rFonts w:ascii="Arial" w:hAnsi="Arial" w:cs="Arial"/>
          <w:sz w:val="24"/>
          <w:szCs w:val="24"/>
        </w:rPr>
        <w:t>The Basque model indicates the use of practitioner’s formative assessment skills to record individual learners progress and to provide feedback on how to improve their language skills (</w:t>
      </w:r>
      <w:r w:rsidR="00A86C74">
        <w:rPr>
          <w:rFonts w:ascii="Arial" w:hAnsi="Arial" w:cs="Arial"/>
          <w:sz w:val="24"/>
        </w:rPr>
        <w:t xml:space="preserve">Hopwood </w:t>
      </w:r>
      <w:r w:rsidR="00A86C74">
        <w:rPr>
          <w:rFonts w:ascii="Arial" w:hAnsi="Arial" w:cs="Arial"/>
          <w:i/>
          <w:sz w:val="24"/>
        </w:rPr>
        <w:t>et al.</w:t>
      </w:r>
      <w:r>
        <w:rPr>
          <w:rFonts w:ascii="Arial" w:hAnsi="Arial" w:cs="Arial"/>
          <w:sz w:val="24"/>
          <w:szCs w:val="24"/>
        </w:rPr>
        <w:t xml:space="preserve">, 2018). </w:t>
      </w:r>
      <w:r w:rsidR="000C4878">
        <w:rPr>
          <w:rFonts w:ascii="Arial" w:hAnsi="Arial" w:cs="Arial"/>
          <w:sz w:val="24"/>
          <w:szCs w:val="24"/>
        </w:rPr>
        <w:t xml:space="preserve">Donaldson (2015, p.83) highlights the need for assessment to be “light touch” with the view of moving towards more informal assessment strategies a view proposed by </w:t>
      </w:r>
      <w:proofErr w:type="spellStart"/>
      <w:r w:rsidR="00316768">
        <w:rPr>
          <w:rFonts w:ascii="Arial" w:hAnsi="Arial" w:cs="Arial"/>
          <w:sz w:val="24"/>
          <w:szCs w:val="24"/>
        </w:rPr>
        <w:t>Wiliam</w:t>
      </w:r>
      <w:proofErr w:type="spellEnd"/>
      <w:r w:rsidR="00316768">
        <w:rPr>
          <w:rFonts w:ascii="Arial" w:hAnsi="Arial" w:cs="Arial"/>
          <w:sz w:val="24"/>
          <w:szCs w:val="24"/>
        </w:rPr>
        <w:t xml:space="preserve"> and Black</w:t>
      </w:r>
      <w:r w:rsidR="000C4878">
        <w:rPr>
          <w:rFonts w:ascii="Arial" w:hAnsi="Arial" w:cs="Arial"/>
          <w:sz w:val="24"/>
          <w:szCs w:val="24"/>
        </w:rPr>
        <w:t xml:space="preserve"> (1998) who suggest formative assessment should allow both practitioners and learners to assess and plan their progress. </w:t>
      </w:r>
      <w:r w:rsidR="000C4878">
        <w:rPr>
          <w:rFonts w:ascii="Arial" w:hAnsi="Arial" w:cs="Arial"/>
          <w:sz w:val="24"/>
        </w:rPr>
        <w:t>T</w:t>
      </w:r>
      <w:r w:rsidR="000C4878">
        <w:rPr>
          <w:rFonts w:ascii="Arial" w:hAnsi="Arial" w:cs="Arial"/>
          <w:sz w:val="24"/>
        </w:rPr>
        <w:t xml:space="preserve">he incorporation of a </w:t>
      </w:r>
      <w:r w:rsidR="000C4878">
        <w:rPr>
          <w:rFonts w:ascii="Arial" w:hAnsi="Arial" w:cs="Arial"/>
          <w:sz w:val="24"/>
        </w:rPr>
        <w:t>formative assessment</w:t>
      </w:r>
      <w:r w:rsidR="000C4878">
        <w:rPr>
          <w:rFonts w:ascii="Arial" w:hAnsi="Arial" w:cs="Arial"/>
          <w:sz w:val="24"/>
        </w:rPr>
        <w:t xml:space="preserve"> allows learners to work at their own pace an ideology supported by </w:t>
      </w:r>
      <w:r w:rsidR="000C4878" w:rsidRPr="000C4878">
        <w:rPr>
          <w:rFonts w:ascii="Arial" w:hAnsi="Arial" w:cs="Arial"/>
          <w:sz w:val="24"/>
        </w:rPr>
        <w:t>Vygotsky’s (</w:t>
      </w:r>
      <w:r w:rsidR="000C4878" w:rsidRPr="000C4878">
        <w:rPr>
          <w:rFonts w:ascii="Arial" w:hAnsi="Arial" w:cs="Arial"/>
          <w:sz w:val="24"/>
        </w:rPr>
        <w:t>1987, as cited in Miller, 2011</w:t>
      </w:r>
      <w:r w:rsidR="000C4878" w:rsidRPr="000C4878">
        <w:rPr>
          <w:rFonts w:ascii="Arial" w:hAnsi="Arial" w:cs="Arial"/>
          <w:sz w:val="24"/>
        </w:rPr>
        <w:t xml:space="preserve">) </w:t>
      </w:r>
      <w:r w:rsidR="000C4878">
        <w:rPr>
          <w:rFonts w:ascii="Arial" w:hAnsi="Arial" w:cs="Arial"/>
          <w:sz w:val="24"/>
        </w:rPr>
        <w:t>Zone of Proximal Development (ZPD) ensuring that each learner has the opportunity to continue learning without getting left behind or restricted by the ability of the class as a whole.</w:t>
      </w:r>
      <w:r w:rsidR="00FF0D0F">
        <w:rPr>
          <w:rFonts w:ascii="Arial" w:hAnsi="Arial" w:cs="Arial"/>
          <w:sz w:val="24"/>
        </w:rPr>
        <w:t xml:space="preserve"> </w:t>
      </w:r>
      <w:r w:rsidR="00FF0D0F">
        <w:rPr>
          <w:rFonts w:ascii="Arial" w:hAnsi="Arial" w:cs="Arial"/>
          <w:sz w:val="24"/>
        </w:rPr>
        <w:t>Donaldson (2015, p.114) recommend</w:t>
      </w:r>
      <w:r w:rsidR="00FF0D0F">
        <w:rPr>
          <w:rFonts w:ascii="Arial" w:hAnsi="Arial" w:cs="Arial"/>
          <w:sz w:val="24"/>
        </w:rPr>
        <w:t xml:space="preserve">s </w:t>
      </w:r>
      <w:r w:rsidR="00FF0D0F">
        <w:rPr>
          <w:rFonts w:ascii="Arial" w:hAnsi="Arial" w:cs="Arial"/>
          <w:sz w:val="24"/>
        </w:rPr>
        <w:t>that “learners create an e-portfolio to record achievements and experiences” suggesting that each learner will have the ability to focus on accomplishing tasks that interest them building an individual academic profile</w:t>
      </w:r>
      <w:r w:rsidR="00FF0D0F">
        <w:rPr>
          <w:rFonts w:ascii="Arial" w:hAnsi="Arial" w:cs="Arial"/>
          <w:sz w:val="24"/>
        </w:rPr>
        <w:t xml:space="preserve"> with the support of practitioners to encourage further progress and next steps</w:t>
      </w:r>
      <w:r w:rsidR="00FF0D0F">
        <w:rPr>
          <w:rFonts w:ascii="Arial" w:hAnsi="Arial" w:cs="Arial"/>
          <w:sz w:val="24"/>
        </w:rPr>
        <w:t xml:space="preserve">. </w:t>
      </w:r>
      <w:r w:rsidR="00FF0D0F">
        <w:rPr>
          <w:rFonts w:ascii="Arial" w:hAnsi="Arial" w:cs="Arial"/>
          <w:sz w:val="24"/>
        </w:rPr>
        <w:t xml:space="preserve">Although, not all practitioners are able or open to introducing formative assessment as the </w:t>
      </w:r>
      <w:r w:rsidR="00FF0D0F">
        <w:rPr>
          <w:rFonts w:ascii="Arial" w:hAnsi="Arial" w:cs="Arial"/>
          <w:sz w:val="24"/>
        </w:rPr>
        <w:t>OECD (2017, pg.13) recommend the continued focus to develop practitioners “formative assessment and differentiated teaching skills” to support children on a continuum of learning, having the ability to refine these skills will provide greater opportunities for each learner within Wales.</w:t>
      </w:r>
      <w:r w:rsidR="00FF0D0F">
        <w:rPr>
          <w:rFonts w:ascii="Arial" w:hAnsi="Arial" w:cs="Arial"/>
          <w:sz w:val="24"/>
        </w:rPr>
        <w:t xml:space="preserve"> To sum up, as Wales move towards adopting the continuum of learning proposed by Donaldson (2015) it is essential that practitioners become familiar with formative assessment in order to accommodate individual needs although again this requires investment in professional development courses which can be costly to schools</w:t>
      </w:r>
      <w:r w:rsidR="001615E0">
        <w:rPr>
          <w:rFonts w:ascii="Arial" w:hAnsi="Arial" w:cs="Arial"/>
          <w:sz w:val="24"/>
        </w:rPr>
        <w:t xml:space="preserve"> with smaller budgets</w:t>
      </w:r>
      <w:r w:rsidR="00FF0D0F">
        <w:rPr>
          <w:rFonts w:ascii="Arial" w:hAnsi="Arial" w:cs="Arial"/>
          <w:sz w:val="24"/>
        </w:rPr>
        <w:t>.</w:t>
      </w:r>
    </w:p>
    <w:p w14:paraId="1B7CFD64" w14:textId="176217FA" w:rsidR="00EE2A46" w:rsidRDefault="001615E0" w:rsidP="00094C63">
      <w:pPr>
        <w:spacing w:line="360" w:lineRule="auto"/>
        <w:rPr>
          <w:rFonts w:ascii="Arial" w:hAnsi="Arial" w:cs="Arial"/>
          <w:sz w:val="24"/>
          <w:szCs w:val="24"/>
        </w:rPr>
      </w:pPr>
      <w:r>
        <w:rPr>
          <w:rFonts w:ascii="Arial" w:hAnsi="Arial" w:cs="Arial"/>
          <w:sz w:val="24"/>
          <w:szCs w:val="24"/>
        </w:rPr>
        <w:t xml:space="preserve">School opportunities vary across the country due to funding which has a detrimental impact of the availability of professional development opportunities suggesting that there is no consistency across Welsh schools for quality teaching. </w:t>
      </w:r>
      <w:r w:rsidRPr="001615E0">
        <w:rPr>
          <w:rFonts w:ascii="Arial" w:hAnsi="Arial" w:cs="Arial"/>
          <w:sz w:val="24"/>
          <w:szCs w:val="24"/>
        </w:rPr>
        <w:t xml:space="preserve">ESTYN (2016) </w:t>
      </w:r>
      <w:r w:rsidRPr="001615E0">
        <w:rPr>
          <w:rFonts w:ascii="Arial" w:hAnsi="Arial" w:cs="Arial"/>
          <w:sz w:val="24"/>
          <w:szCs w:val="24"/>
        </w:rPr>
        <w:lastRenderedPageBreak/>
        <w:t>note good practice in a cluster of schools as they come together to share curriculum planning to ensure each child within the cluster has the same access to bilingual education.</w:t>
      </w:r>
      <w:r>
        <w:rPr>
          <w:rFonts w:ascii="Arial" w:hAnsi="Arial" w:cs="Arial"/>
          <w:sz w:val="24"/>
          <w:szCs w:val="24"/>
        </w:rPr>
        <w:t xml:space="preserve"> From my personal experience whilst on Professional Teaching Experience (PTE) it was inspiring to listen to teachers that had been on continual professional development (CPD) courses as they had plenty of ideas to implement in the classroom which could be transferred across the school. The Welsh Government (2013) introduced professional learning communities to bring practitioners together to share ideas which would be highly beneficial for practitioners teaching through the medium of Welsh to share ideas of the </w:t>
      </w:r>
      <w:r w:rsidR="00E47C3A">
        <w:rPr>
          <w:rFonts w:ascii="Arial" w:hAnsi="Arial" w:cs="Arial"/>
          <w:sz w:val="24"/>
          <w:szCs w:val="24"/>
        </w:rPr>
        <w:t xml:space="preserve">strategies used to promote language learning. School-to-school collaboration is a key focus for the Welsh Government (2016) as they reviewed the </w:t>
      </w:r>
      <w:r w:rsidR="00E47C3A" w:rsidRPr="00E47C3A">
        <w:rPr>
          <w:rFonts w:ascii="Arial" w:hAnsi="Arial" w:cs="Arial"/>
          <w:i/>
          <w:sz w:val="24"/>
          <w:szCs w:val="24"/>
        </w:rPr>
        <w:t>Lead and Emerging practitioner Schools</w:t>
      </w:r>
      <w:r w:rsidR="00E47C3A">
        <w:rPr>
          <w:rFonts w:ascii="Arial" w:hAnsi="Arial" w:cs="Arial"/>
          <w:sz w:val="24"/>
          <w:szCs w:val="24"/>
        </w:rPr>
        <w:t xml:space="preserve"> programme which matched weak performance schools with high performance schools to develop and share good practice which </w:t>
      </w:r>
      <w:r w:rsidR="001E5F50">
        <w:rPr>
          <w:rFonts w:ascii="Arial" w:hAnsi="Arial" w:cs="Arial"/>
          <w:sz w:val="24"/>
          <w:szCs w:val="24"/>
        </w:rPr>
        <w:t>achieved greater</w:t>
      </w:r>
      <w:r w:rsidR="00E47C3A">
        <w:rPr>
          <w:rFonts w:ascii="Arial" w:hAnsi="Arial" w:cs="Arial"/>
          <w:sz w:val="24"/>
          <w:szCs w:val="24"/>
        </w:rPr>
        <w:t xml:space="preserve"> consistency across Wales</w:t>
      </w:r>
      <w:r w:rsidR="001E5F50">
        <w:rPr>
          <w:rFonts w:ascii="Arial" w:hAnsi="Arial" w:cs="Arial"/>
          <w:sz w:val="24"/>
          <w:szCs w:val="24"/>
        </w:rPr>
        <w:t xml:space="preserve"> as performance raised in the weaker schools highlighting the benefits of working together. Although, ESTYN (</w:t>
      </w:r>
      <w:r w:rsidR="0078171E">
        <w:rPr>
          <w:rFonts w:ascii="Arial" w:hAnsi="Arial" w:cs="Arial"/>
          <w:sz w:val="24"/>
          <w:szCs w:val="24"/>
        </w:rPr>
        <w:t>2017</w:t>
      </w:r>
      <w:r w:rsidR="001E5F50">
        <w:rPr>
          <w:rFonts w:ascii="Arial" w:hAnsi="Arial" w:cs="Arial"/>
          <w:sz w:val="24"/>
          <w:szCs w:val="24"/>
        </w:rPr>
        <w:t xml:space="preserve">) found that school-to-school work is not monitored therefore it is difficult to consistently measure the impact of the collaboration. </w:t>
      </w:r>
      <w:r w:rsidR="00EE2A46">
        <w:rPr>
          <w:rFonts w:ascii="Arial" w:hAnsi="Arial" w:cs="Arial"/>
          <w:sz w:val="24"/>
          <w:szCs w:val="24"/>
        </w:rPr>
        <w:t>To sum up, to raise standards of Welsh bilingualism it is vital that practitioners engage in professional development and work alongside their cluster schools and consortia to further advance the use of effective Welsh teaching approaches within their school as encouraged by the Welsh Government (2018</w:t>
      </w:r>
      <w:r w:rsidR="00316768">
        <w:rPr>
          <w:rFonts w:ascii="Arial" w:hAnsi="Arial" w:cs="Arial"/>
          <w:sz w:val="24"/>
          <w:szCs w:val="24"/>
        </w:rPr>
        <w:t>a</w:t>
      </w:r>
      <w:r w:rsidR="00EE2A46">
        <w:rPr>
          <w:rFonts w:ascii="Arial" w:hAnsi="Arial" w:cs="Arial"/>
          <w:sz w:val="24"/>
          <w:szCs w:val="24"/>
        </w:rPr>
        <w:t xml:space="preserve">). </w:t>
      </w:r>
    </w:p>
    <w:p w14:paraId="1A364027" w14:textId="7E68AD4E" w:rsidR="00C13D13" w:rsidRDefault="00C30115" w:rsidP="00C13D13">
      <w:pPr>
        <w:spacing w:line="360" w:lineRule="auto"/>
        <w:rPr>
          <w:rFonts w:ascii="Arial" w:hAnsi="Arial" w:cs="Arial"/>
          <w:sz w:val="24"/>
        </w:rPr>
      </w:pPr>
      <w:r>
        <w:rPr>
          <w:rFonts w:ascii="Arial" w:hAnsi="Arial" w:cs="Arial"/>
          <w:sz w:val="24"/>
          <w:szCs w:val="24"/>
        </w:rPr>
        <w:t xml:space="preserve">In conclusion, as </w:t>
      </w:r>
      <w:r w:rsidR="00C13D13">
        <w:rPr>
          <w:rFonts w:ascii="Arial" w:hAnsi="Arial" w:cs="Arial"/>
          <w:sz w:val="24"/>
          <w:szCs w:val="24"/>
        </w:rPr>
        <w:t xml:space="preserve">Wales move towards statutory implementation of Donaldson (2015) curriculum reform it would be an opportune time to trial the CLIL approach to Welsh second language. </w:t>
      </w:r>
      <w:r>
        <w:rPr>
          <w:rFonts w:ascii="Arial" w:hAnsi="Arial" w:cs="Arial"/>
          <w:sz w:val="24"/>
          <w:szCs w:val="24"/>
        </w:rPr>
        <w:t>Going forward the Welsh Government should provide suitable funding and training for the implementation of a CLIL approach to delivering quality Welsh language teaching and learning experiences. It would be beneficial to offer the WLSS to those in initial teacher education (ITE) as this would minimise the cost of covering supply costs to schools, whilst boosting the job opportunities for newly qualified teachers</w:t>
      </w:r>
      <w:r w:rsidR="00C13D13">
        <w:rPr>
          <w:rFonts w:ascii="Arial" w:hAnsi="Arial" w:cs="Arial"/>
          <w:sz w:val="24"/>
          <w:szCs w:val="24"/>
        </w:rPr>
        <w:t xml:space="preserve"> as supported by </w:t>
      </w:r>
      <w:r w:rsidR="00C13D13">
        <w:rPr>
          <w:rFonts w:ascii="Arial" w:hAnsi="Arial" w:cs="Arial"/>
          <w:sz w:val="24"/>
        </w:rPr>
        <w:t xml:space="preserve">the Welsh Government’s (2017, p.18) </w:t>
      </w:r>
      <w:r w:rsidR="00C13D13" w:rsidRPr="00631668">
        <w:rPr>
          <w:rFonts w:ascii="Arial" w:hAnsi="Arial" w:cs="Arial"/>
          <w:i/>
          <w:sz w:val="24"/>
        </w:rPr>
        <w:t>Welsh in Education Action Plan</w:t>
      </w:r>
      <w:r w:rsidR="00C13D13">
        <w:rPr>
          <w:rFonts w:ascii="Arial" w:hAnsi="Arial" w:cs="Arial"/>
          <w:sz w:val="24"/>
        </w:rPr>
        <w:t xml:space="preserve"> as they highlight the need to provide opportunities to develop Welsh Language skills before entering the workplace.</w:t>
      </w:r>
      <w:r w:rsidR="00C13D13">
        <w:rPr>
          <w:rFonts w:ascii="Arial" w:hAnsi="Arial" w:cs="Arial"/>
          <w:sz w:val="24"/>
        </w:rPr>
        <w:t xml:space="preserve"> Although, it is important to consider that effective second language teaching approaches require practitioners to develop other pedagogical skills such as formative assessment and differentiated teaching skills</w:t>
      </w:r>
      <w:r w:rsidR="00596E9A">
        <w:rPr>
          <w:rFonts w:ascii="Arial" w:hAnsi="Arial" w:cs="Arial"/>
          <w:sz w:val="24"/>
        </w:rPr>
        <w:t>,</w:t>
      </w:r>
      <w:r w:rsidR="00C13D13">
        <w:rPr>
          <w:rFonts w:ascii="Arial" w:hAnsi="Arial" w:cs="Arial"/>
          <w:sz w:val="24"/>
        </w:rPr>
        <w:t xml:space="preserve"> an idea f</w:t>
      </w:r>
      <w:r w:rsidR="00C13D13">
        <w:rPr>
          <w:rFonts w:ascii="Arial" w:hAnsi="Arial" w:cs="Arial"/>
          <w:sz w:val="24"/>
        </w:rPr>
        <w:t xml:space="preserve">urther supported by the Welsh Government’s (2018) </w:t>
      </w:r>
      <w:r w:rsidR="00C13D13">
        <w:rPr>
          <w:rFonts w:ascii="Arial" w:hAnsi="Arial" w:cs="Arial"/>
          <w:i/>
          <w:sz w:val="24"/>
        </w:rPr>
        <w:lastRenderedPageBreak/>
        <w:t xml:space="preserve">National Approach to Professional Learning </w:t>
      </w:r>
      <w:r w:rsidR="00C13D13">
        <w:rPr>
          <w:rFonts w:ascii="Arial" w:hAnsi="Arial" w:cs="Arial"/>
          <w:sz w:val="24"/>
        </w:rPr>
        <w:t xml:space="preserve">which highlights the need to encourage all practitioners to engage with continual professional development. </w:t>
      </w:r>
      <w:r w:rsidR="00C13D13">
        <w:rPr>
          <w:rFonts w:ascii="Arial" w:hAnsi="Arial" w:cs="Arial"/>
          <w:sz w:val="24"/>
        </w:rPr>
        <w:t>Furthermore, to ensure there is consistency across Wales for all learners to access the opportunity to develop bilingual skills it is crucial that practitioners share good practice and continue to support others develop the necessary skills.</w:t>
      </w:r>
    </w:p>
    <w:p w14:paraId="4704B23A" w14:textId="77777777" w:rsidR="00C13D13" w:rsidRPr="00094C63" w:rsidRDefault="00C13D13" w:rsidP="00094C63">
      <w:pPr>
        <w:spacing w:line="360" w:lineRule="auto"/>
        <w:rPr>
          <w:rFonts w:ascii="Arial" w:hAnsi="Arial" w:cs="Arial"/>
          <w:sz w:val="24"/>
          <w:szCs w:val="24"/>
        </w:rPr>
      </w:pPr>
    </w:p>
    <w:p w14:paraId="31082498" w14:textId="38B7BE28" w:rsidR="00094C63" w:rsidRDefault="0078171E" w:rsidP="00F65E3A">
      <w:pPr>
        <w:spacing w:line="360" w:lineRule="auto"/>
        <w:rPr>
          <w:rFonts w:ascii="Arial" w:hAnsi="Arial" w:cs="Arial"/>
          <w:sz w:val="24"/>
          <w:szCs w:val="24"/>
        </w:rPr>
      </w:pPr>
      <w:r>
        <w:rPr>
          <w:rFonts w:ascii="Arial" w:hAnsi="Arial" w:cs="Arial"/>
          <w:sz w:val="24"/>
          <w:szCs w:val="24"/>
        </w:rPr>
        <w:t>Word Count – 161</w:t>
      </w:r>
      <w:r w:rsidR="00596E9A">
        <w:rPr>
          <w:rFonts w:ascii="Arial" w:hAnsi="Arial" w:cs="Arial"/>
          <w:sz w:val="24"/>
          <w:szCs w:val="24"/>
        </w:rPr>
        <w:t>6</w:t>
      </w:r>
    </w:p>
    <w:p w14:paraId="3B98398B" w14:textId="680F4A86" w:rsidR="0078171E" w:rsidRDefault="0078171E" w:rsidP="00F65E3A">
      <w:pPr>
        <w:spacing w:line="360" w:lineRule="auto"/>
        <w:rPr>
          <w:rFonts w:ascii="Arial" w:hAnsi="Arial" w:cs="Arial"/>
          <w:sz w:val="24"/>
          <w:szCs w:val="24"/>
        </w:rPr>
      </w:pPr>
    </w:p>
    <w:p w14:paraId="2DAAF7DC" w14:textId="12F36C18" w:rsidR="0078171E" w:rsidRDefault="0078171E" w:rsidP="00F65E3A">
      <w:pPr>
        <w:spacing w:line="360" w:lineRule="auto"/>
        <w:rPr>
          <w:rFonts w:ascii="Arial" w:hAnsi="Arial" w:cs="Arial"/>
          <w:sz w:val="24"/>
          <w:szCs w:val="24"/>
        </w:rPr>
      </w:pPr>
    </w:p>
    <w:p w14:paraId="1F869EE6" w14:textId="0A8AB0A7" w:rsidR="0078171E" w:rsidRDefault="0078171E" w:rsidP="00F65E3A">
      <w:pPr>
        <w:spacing w:line="360" w:lineRule="auto"/>
        <w:rPr>
          <w:rFonts w:ascii="Arial" w:hAnsi="Arial" w:cs="Arial"/>
          <w:sz w:val="24"/>
          <w:szCs w:val="24"/>
        </w:rPr>
      </w:pPr>
    </w:p>
    <w:p w14:paraId="05A7BB02" w14:textId="0EBDE205" w:rsidR="0078171E" w:rsidRDefault="0078171E" w:rsidP="00F65E3A">
      <w:pPr>
        <w:spacing w:line="360" w:lineRule="auto"/>
        <w:rPr>
          <w:rFonts w:ascii="Arial" w:hAnsi="Arial" w:cs="Arial"/>
          <w:sz w:val="24"/>
          <w:szCs w:val="24"/>
        </w:rPr>
      </w:pPr>
    </w:p>
    <w:p w14:paraId="25948653" w14:textId="4DF1F3F2" w:rsidR="0078171E" w:rsidRDefault="0078171E" w:rsidP="00F65E3A">
      <w:pPr>
        <w:spacing w:line="360" w:lineRule="auto"/>
        <w:rPr>
          <w:rFonts w:ascii="Arial" w:hAnsi="Arial" w:cs="Arial"/>
          <w:sz w:val="24"/>
          <w:szCs w:val="24"/>
        </w:rPr>
      </w:pPr>
    </w:p>
    <w:p w14:paraId="562863EE" w14:textId="668E7335" w:rsidR="0078171E" w:rsidRDefault="0078171E" w:rsidP="00F65E3A">
      <w:pPr>
        <w:spacing w:line="360" w:lineRule="auto"/>
        <w:rPr>
          <w:rFonts w:ascii="Arial" w:hAnsi="Arial" w:cs="Arial"/>
          <w:sz w:val="24"/>
          <w:szCs w:val="24"/>
        </w:rPr>
      </w:pPr>
    </w:p>
    <w:p w14:paraId="01E6989E" w14:textId="06798925" w:rsidR="0078171E" w:rsidRDefault="0078171E" w:rsidP="00F65E3A">
      <w:pPr>
        <w:spacing w:line="360" w:lineRule="auto"/>
        <w:rPr>
          <w:rFonts w:ascii="Arial" w:hAnsi="Arial" w:cs="Arial"/>
          <w:sz w:val="24"/>
          <w:szCs w:val="24"/>
        </w:rPr>
      </w:pPr>
    </w:p>
    <w:p w14:paraId="7F8EF634" w14:textId="2A882EB4" w:rsidR="0078171E" w:rsidRDefault="0078171E" w:rsidP="00F65E3A">
      <w:pPr>
        <w:spacing w:line="360" w:lineRule="auto"/>
        <w:rPr>
          <w:rFonts w:ascii="Arial" w:hAnsi="Arial" w:cs="Arial"/>
          <w:sz w:val="24"/>
          <w:szCs w:val="24"/>
        </w:rPr>
      </w:pPr>
    </w:p>
    <w:p w14:paraId="457489D4" w14:textId="22D86D13" w:rsidR="0078171E" w:rsidRDefault="0078171E" w:rsidP="00F65E3A">
      <w:pPr>
        <w:spacing w:line="360" w:lineRule="auto"/>
        <w:rPr>
          <w:rFonts w:ascii="Arial" w:hAnsi="Arial" w:cs="Arial"/>
          <w:sz w:val="24"/>
          <w:szCs w:val="24"/>
        </w:rPr>
      </w:pPr>
    </w:p>
    <w:p w14:paraId="63DD2A52" w14:textId="48312560" w:rsidR="0078171E" w:rsidRDefault="0078171E" w:rsidP="00F65E3A">
      <w:pPr>
        <w:spacing w:line="360" w:lineRule="auto"/>
        <w:rPr>
          <w:rFonts w:ascii="Arial" w:hAnsi="Arial" w:cs="Arial"/>
          <w:sz w:val="24"/>
          <w:szCs w:val="24"/>
        </w:rPr>
      </w:pPr>
    </w:p>
    <w:p w14:paraId="2073A58D" w14:textId="0FA2C541" w:rsidR="00AF1DDA" w:rsidRDefault="00AF1DDA" w:rsidP="00F65E3A">
      <w:pPr>
        <w:spacing w:line="360" w:lineRule="auto"/>
        <w:rPr>
          <w:rFonts w:ascii="Arial" w:hAnsi="Arial" w:cs="Arial"/>
          <w:sz w:val="24"/>
          <w:szCs w:val="24"/>
        </w:rPr>
      </w:pPr>
    </w:p>
    <w:p w14:paraId="118E0EF5" w14:textId="11E08E7F" w:rsidR="00AF1DDA" w:rsidRDefault="00AF1DDA" w:rsidP="00F65E3A">
      <w:pPr>
        <w:spacing w:line="360" w:lineRule="auto"/>
        <w:rPr>
          <w:rFonts w:ascii="Arial" w:hAnsi="Arial" w:cs="Arial"/>
          <w:sz w:val="24"/>
          <w:szCs w:val="24"/>
        </w:rPr>
      </w:pPr>
    </w:p>
    <w:p w14:paraId="6EC7482B" w14:textId="77777777" w:rsidR="00AF1DDA" w:rsidRDefault="00AF1DDA" w:rsidP="00F65E3A">
      <w:pPr>
        <w:spacing w:line="360" w:lineRule="auto"/>
        <w:rPr>
          <w:rFonts w:ascii="Arial" w:hAnsi="Arial" w:cs="Arial"/>
          <w:sz w:val="24"/>
          <w:szCs w:val="24"/>
        </w:rPr>
      </w:pPr>
      <w:bookmarkStart w:id="1" w:name="_GoBack"/>
      <w:bookmarkEnd w:id="1"/>
    </w:p>
    <w:p w14:paraId="3995CFD2" w14:textId="43526BE1" w:rsidR="0078171E" w:rsidRDefault="0078171E" w:rsidP="00F65E3A">
      <w:pPr>
        <w:spacing w:line="360" w:lineRule="auto"/>
        <w:rPr>
          <w:rFonts w:ascii="Arial" w:hAnsi="Arial" w:cs="Arial"/>
          <w:sz w:val="24"/>
          <w:szCs w:val="24"/>
        </w:rPr>
      </w:pPr>
    </w:p>
    <w:p w14:paraId="4C01603E" w14:textId="6BD60BA1" w:rsidR="0078171E" w:rsidRDefault="0078171E" w:rsidP="00F65E3A">
      <w:pPr>
        <w:spacing w:line="360" w:lineRule="auto"/>
        <w:rPr>
          <w:rFonts w:ascii="Arial" w:hAnsi="Arial" w:cs="Arial"/>
          <w:sz w:val="24"/>
          <w:szCs w:val="24"/>
        </w:rPr>
      </w:pPr>
    </w:p>
    <w:p w14:paraId="744CD51F" w14:textId="733B4B8C" w:rsidR="0078171E" w:rsidRDefault="0078171E" w:rsidP="00F65E3A">
      <w:pPr>
        <w:spacing w:line="360" w:lineRule="auto"/>
        <w:rPr>
          <w:rFonts w:ascii="Arial" w:hAnsi="Arial" w:cs="Arial"/>
          <w:sz w:val="24"/>
          <w:szCs w:val="24"/>
        </w:rPr>
      </w:pPr>
    </w:p>
    <w:p w14:paraId="44CE3C16" w14:textId="77777777" w:rsidR="00AF1DDA" w:rsidRDefault="00AF1DDA" w:rsidP="00F65E3A">
      <w:pPr>
        <w:spacing w:line="360" w:lineRule="auto"/>
        <w:rPr>
          <w:rFonts w:ascii="Arial" w:hAnsi="Arial" w:cs="Arial"/>
          <w:sz w:val="24"/>
          <w:szCs w:val="24"/>
        </w:rPr>
      </w:pPr>
    </w:p>
    <w:p w14:paraId="01F0681F" w14:textId="7ED7235B" w:rsidR="0078171E" w:rsidRDefault="0078171E" w:rsidP="00F65E3A">
      <w:pPr>
        <w:spacing w:line="360" w:lineRule="auto"/>
        <w:rPr>
          <w:rFonts w:ascii="Arial" w:hAnsi="Arial" w:cs="Arial"/>
          <w:sz w:val="24"/>
          <w:szCs w:val="24"/>
        </w:rPr>
      </w:pPr>
    </w:p>
    <w:p w14:paraId="1E745FCF" w14:textId="7D1F8945" w:rsidR="0078171E" w:rsidRPr="0078171E" w:rsidRDefault="0078171E" w:rsidP="00F65E3A">
      <w:pPr>
        <w:spacing w:line="360" w:lineRule="auto"/>
        <w:rPr>
          <w:rFonts w:ascii="Arial" w:hAnsi="Arial" w:cs="Arial"/>
          <w:sz w:val="24"/>
          <w:szCs w:val="24"/>
          <w:u w:val="single"/>
        </w:rPr>
      </w:pPr>
      <w:r w:rsidRPr="0078171E">
        <w:rPr>
          <w:rFonts w:ascii="Arial" w:hAnsi="Arial" w:cs="Arial"/>
          <w:sz w:val="24"/>
          <w:szCs w:val="24"/>
          <w:u w:val="single"/>
        </w:rPr>
        <w:lastRenderedPageBreak/>
        <w:t>Reference List</w:t>
      </w:r>
    </w:p>
    <w:p w14:paraId="27B6858E"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ARAD (2014) </w:t>
      </w:r>
      <w:r w:rsidRPr="006640A6">
        <w:rPr>
          <w:rFonts w:ascii="Arial" w:hAnsi="Arial" w:cs="Arial"/>
          <w:i/>
          <w:sz w:val="24"/>
          <w:szCs w:val="24"/>
        </w:rPr>
        <w:t>Review of the Welsh-language Sabbatical Scheme for educational practitioners: participant experiences</w:t>
      </w:r>
      <w:r w:rsidRPr="006640A6">
        <w:rPr>
          <w:rFonts w:ascii="Arial" w:hAnsi="Arial" w:cs="Arial"/>
          <w:sz w:val="24"/>
          <w:szCs w:val="24"/>
        </w:rPr>
        <w:t xml:space="preserve">. Cardiff: Welsh Government. </w:t>
      </w:r>
    </w:p>
    <w:p w14:paraId="202E5F05"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Bangor University. (2015) </w:t>
      </w:r>
      <w:r w:rsidRPr="006640A6">
        <w:rPr>
          <w:rFonts w:ascii="Arial" w:hAnsi="Arial" w:cs="Arial"/>
          <w:i/>
          <w:sz w:val="24"/>
          <w:szCs w:val="24"/>
        </w:rPr>
        <w:t xml:space="preserve">What is the Sabbatical </w:t>
      </w:r>
      <w:proofErr w:type="gramStart"/>
      <w:r w:rsidRPr="006640A6">
        <w:rPr>
          <w:rFonts w:ascii="Arial" w:hAnsi="Arial" w:cs="Arial"/>
          <w:i/>
          <w:sz w:val="24"/>
          <w:szCs w:val="24"/>
        </w:rPr>
        <w:t>Scheme?</w:t>
      </w:r>
      <w:r w:rsidRPr="006640A6">
        <w:rPr>
          <w:rFonts w:ascii="Arial" w:hAnsi="Arial" w:cs="Arial"/>
          <w:sz w:val="24"/>
          <w:szCs w:val="24"/>
        </w:rPr>
        <w:t>.</w:t>
      </w:r>
      <w:proofErr w:type="gramEnd"/>
      <w:r w:rsidRPr="006640A6">
        <w:rPr>
          <w:rFonts w:ascii="Arial" w:hAnsi="Arial" w:cs="Arial"/>
          <w:sz w:val="24"/>
          <w:szCs w:val="24"/>
        </w:rPr>
        <w:t xml:space="preserve"> Available at: </w:t>
      </w:r>
      <w:hyperlink r:id="rId4" w:history="1">
        <w:r w:rsidRPr="006640A6">
          <w:rPr>
            <w:rStyle w:val="Hyperlink"/>
            <w:rFonts w:ascii="Arial" w:hAnsi="Arial" w:cs="Arial"/>
            <w:sz w:val="24"/>
            <w:szCs w:val="24"/>
          </w:rPr>
          <w:t>http://cynlluns</w:t>
        </w:r>
        <w:r w:rsidRPr="006640A6">
          <w:rPr>
            <w:rStyle w:val="Hyperlink"/>
            <w:rFonts w:ascii="Arial" w:hAnsi="Arial" w:cs="Arial"/>
            <w:sz w:val="24"/>
            <w:szCs w:val="24"/>
          </w:rPr>
          <w:t>a</w:t>
        </w:r>
        <w:r w:rsidRPr="006640A6">
          <w:rPr>
            <w:rStyle w:val="Hyperlink"/>
            <w:rFonts w:ascii="Arial" w:hAnsi="Arial" w:cs="Arial"/>
            <w:sz w:val="24"/>
            <w:szCs w:val="24"/>
          </w:rPr>
          <w:t>bothol.org.uk/cynllun_sabothol.php.en</w:t>
        </w:r>
      </w:hyperlink>
      <w:r w:rsidRPr="006640A6">
        <w:rPr>
          <w:rFonts w:ascii="Arial" w:hAnsi="Arial" w:cs="Arial"/>
          <w:sz w:val="24"/>
          <w:szCs w:val="24"/>
        </w:rPr>
        <w:t xml:space="preserve"> (Accessed on 15th December 2018). </w:t>
      </w:r>
    </w:p>
    <w:p w14:paraId="2E0012C4"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Donaldson, G. (2015) </w:t>
      </w:r>
      <w:r w:rsidRPr="006640A6">
        <w:rPr>
          <w:rFonts w:ascii="Arial" w:hAnsi="Arial" w:cs="Arial"/>
          <w:i/>
          <w:sz w:val="24"/>
          <w:szCs w:val="24"/>
        </w:rPr>
        <w:t>Successful Futures; Independent Review of Curriculum and Assessment Arrangements in Wales</w:t>
      </w:r>
      <w:r w:rsidRPr="006640A6">
        <w:rPr>
          <w:rFonts w:ascii="Arial" w:hAnsi="Arial" w:cs="Arial"/>
          <w:sz w:val="24"/>
          <w:szCs w:val="24"/>
        </w:rPr>
        <w:t xml:space="preserve">. OGL: Crown Copyright. </w:t>
      </w:r>
    </w:p>
    <w:p w14:paraId="53DCBBC6"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Education Workforce Council. (2017) </w:t>
      </w:r>
      <w:r w:rsidRPr="006640A6">
        <w:rPr>
          <w:rFonts w:ascii="Arial" w:hAnsi="Arial" w:cs="Arial"/>
          <w:i/>
          <w:sz w:val="24"/>
          <w:szCs w:val="24"/>
        </w:rPr>
        <w:t xml:space="preserve">National Education Workforce Survey. </w:t>
      </w:r>
      <w:r w:rsidRPr="006640A6">
        <w:rPr>
          <w:rFonts w:ascii="Arial" w:hAnsi="Arial" w:cs="Arial"/>
          <w:sz w:val="24"/>
          <w:szCs w:val="24"/>
        </w:rPr>
        <w:t xml:space="preserve">Available at: </w:t>
      </w:r>
      <w:hyperlink r:id="rId5" w:history="1">
        <w:r w:rsidRPr="006640A6">
          <w:rPr>
            <w:rStyle w:val="Hyperlink"/>
            <w:rFonts w:ascii="Arial" w:hAnsi="Arial" w:cs="Arial"/>
            <w:sz w:val="24"/>
            <w:szCs w:val="24"/>
          </w:rPr>
          <w:t>file:///C:/Users/Laptop/Downloads/1%20National%20education%20workforce%20survey%20(April%202017)%20E.PDF</w:t>
        </w:r>
      </w:hyperlink>
      <w:r w:rsidRPr="006640A6">
        <w:rPr>
          <w:rFonts w:ascii="Arial" w:hAnsi="Arial" w:cs="Arial"/>
          <w:sz w:val="24"/>
          <w:szCs w:val="24"/>
        </w:rPr>
        <w:t xml:space="preserve"> (Accessed on 1</w:t>
      </w:r>
      <w:r w:rsidRPr="006640A6">
        <w:rPr>
          <w:rFonts w:ascii="Arial" w:hAnsi="Arial" w:cs="Arial"/>
          <w:sz w:val="24"/>
          <w:szCs w:val="24"/>
          <w:vertAlign w:val="superscript"/>
        </w:rPr>
        <w:t>st</w:t>
      </w:r>
      <w:r w:rsidRPr="006640A6">
        <w:rPr>
          <w:rFonts w:ascii="Arial" w:hAnsi="Arial" w:cs="Arial"/>
          <w:sz w:val="24"/>
          <w:szCs w:val="24"/>
        </w:rPr>
        <w:t xml:space="preserve"> January 2019). </w:t>
      </w:r>
    </w:p>
    <w:p w14:paraId="561C7B36"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ESTYN. (2012) </w:t>
      </w:r>
      <w:r w:rsidRPr="006640A6">
        <w:rPr>
          <w:rFonts w:ascii="Arial" w:hAnsi="Arial" w:cs="Arial"/>
          <w:i/>
          <w:sz w:val="24"/>
          <w:szCs w:val="24"/>
        </w:rPr>
        <w:t>Welsh Second Language Comes First</w:t>
      </w:r>
      <w:r w:rsidRPr="006640A6">
        <w:rPr>
          <w:rFonts w:ascii="Arial" w:hAnsi="Arial" w:cs="Arial"/>
          <w:sz w:val="24"/>
          <w:szCs w:val="24"/>
        </w:rPr>
        <w:t xml:space="preserve">. Available at: </w:t>
      </w:r>
      <w:hyperlink r:id="rId6" w:history="1">
        <w:r w:rsidRPr="006640A6">
          <w:rPr>
            <w:rStyle w:val="Hyperlink"/>
            <w:rFonts w:ascii="Arial" w:hAnsi="Arial" w:cs="Arial"/>
            <w:sz w:val="24"/>
            <w:szCs w:val="24"/>
          </w:rPr>
          <w:t>https://www.estyn.gov.wales/effective-practice/welsh-second-language-comes-first</w:t>
        </w:r>
      </w:hyperlink>
      <w:r w:rsidRPr="006640A6">
        <w:rPr>
          <w:rFonts w:ascii="Arial" w:hAnsi="Arial" w:cs="Arial"/>
          <w:sz w:val="24"/>
          <w:szCs w:val="24"/>
        </w:rPr>
        <w:t xml:space="preserve"> (Accessed on 3rd January 2019). </w:t>
      </w:r>
    </w:p>
    <w:p w14:paraId="1DAFB01E"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ESTYN. (2016) </w:t>
      </w:r>
      <w:r w:rsidRPr="006640A6">
        <w:rPr>
          <w:rFonts w:ascii="Arial" w:hAnsi="Arial" w:cs="Arial"/>
          <w:i/>
          <w:sz w:val="24"/>
          <w:szCs w:val="24"/>
        </w:rPr>
        <w:t>Championing a New Curriculum through a School Cluster</w:t>
      </w:r>
      <w:r w:rsidRPr="006640A6">
        <w:rPr>
          <w:rFonts w:ascii="Arial" w:hAnsi="Arial" w:cs="Arial"/>
          <w:sz w:val="24"/>
          <w:szCs w:val="24"/>
        </w:rPr>
        <w:t xml:space="preserve">. Available at: </w:t>
      </w:r>
      <w:hyperlink r:id="rId7" w:history="1">
        <w:r w:rsidRPr="006640A6">
          <w:rPr>
            <w:rStyle w:val="Hyperlink"/>
            <w:rFonts w:ascii="Arial" w:hAnsi="Arial" w:cs="Arial"/>
            <w:sz w:val="24"/>
            <w:szCs w:val="24"/>
          </w:rPr>
          <w:t>https://www.estyn.gov.wales/effective-practice/championing-new-curriculum-through-school-cluster</w:t>
        </w:r>
      </w:hyperlink>
      <w:r w:rsidRPr="006640A6">
        <w:rPr>
          <w:rFonts w:ascii="Arial" w:hAnsi="Arial" w:cs="Arial"/>
          <w:sz w:val="24"/>
          <w:szCs w:val="24"/>
        </w:rPr>
        <w:t xml:space="preserve"> (Accessed on 1st January 2019). </w:t>
      </w:r>
    </w:p>
    <w:p w14:paraId="78043F25"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ESTYN. (2017) </w:t>
      </w:r>
      <w:r w:rsidRPr="006640A6">
        <w:rPr>
          <w:rFonts w:ascii="Arial" w:hAnsi="Arial" w:cs="Arial"/>
          <w:i/>
          <w:sz w:val="24"/>
          <w:szCs w:val="24"/>
        </w:rPr>
        <w:t>School-to-School Support and Collaboration – A Summary and Discussion Paper</w:t>
      </w:r>
      <w:r w:rsidRPr="006640A6">
        <w:rPr>
          <w:rFonts w:ascii="Arial" w:hAnsi="Arial" w:cs="Arial"/>
          <w:sz w:val="24"/>
          <w:szCs w:val="24"/>
        </w:rPr>
        <w:t xml:space="preserve">. Cardiff: Welsh Government. </w:t>
      </w:r>
    </w:p>
    <w:p w14:paraId="55F75CE2"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Fitzpatrick, T. et al. (2018) </w:t>
      </w:r>
      <w:r w:rsidRPr="006640A6">
        <w:rPr>
          <w:rFonts w:ascii="Arial" w:hAnsi="Arial" w:cs="Arial"/>
          <w:i/>
          <w:sz w:val="24"/>
          <w:szCs w:val="24"/>
        </w:rPr>
        <w:t>Rapid Evidence Assessment: Effective Second Language Teaching Approaches and Methods</w:t>
      </w:r>
      <w:r w:rsidRPr="006640A6">
        <w:rPr>
          <w:rFonts w:ascii="Arial" w:hAnsi="Arial" w:cs="Arial"/>
          <w:sz w:val="24"/>
          <w:szCs w:val="24"/>
        </w:rPr>
        <w:t xml:space="preserve">. Cardiff: Welsh Government. </w:t>
      </w:r>
    </w:p>
    <w:p w14:paraId="0DB3406B"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Hopwood </w:t>
      </w:r>
      <w:r w:rsidRPr="006640A6">
        <w:rPr>
          <w:rFonts w:ascii="Arial" w:hAnsi="Arial" w:cs="Arial"/>
          <w:i/>
          <w:sz w:val="24"/>
          <w:szCs w:val="24"/>
        </w:rPr>
        <w:t xml:space="preserve">et al. </w:t>
      </w:r>
      <w:r w:rsidRPr="006640A6">
        <w:rPr>
          <w:rFonts w:ascii="Arial" w:hAnsi="Arial" w:cs="Arial"/>
          <w:sz w:val="24"/>
          <w:szCs w:val="24"/>
        </w:rPr>
        <w:t xml:space="preserve">(2018) </w:t>
      </w:r>
      <w:r w:rsidRPr="006640A6">
        <w:rPr>
          <w:rFonts w:ascii="Arial" w:hAnsi="Arial" w:cs="Arial"/>
          <w:i/>
          <w:sz w:val="24"/>
          <w:szCs w:val="24"/>
        </w:rPr>
        <w:t>An overview of the assessment of language proficiency in a sample of bilingual jurisdictions</w:t>
      </w:r>
      <w:r w:rsidRPr="006640A6">
        <w:rPr>
          <w:rFonts w:ascii="Arial" w:hAnsi="Arial" w:cs="Arial"/>
          <w:sz w:val="24"/>
          <w:szCs w:val="24"/>
        </w:rPr>
        <w:t xml:space="preserve">. University of Wales Trinity Saint David: Qualifications Wales. </w:t>
      </w:r>
    </w:p>
    <w:p w14:paraId="30BAF514"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Miller, R. (2011) </w:t>
      </w:r>
      <w:r w:rsidRPr="006640A6">
        <w:rPr>
          <w:rFonts w:ascii="Arial" w:hAnsi="Arial" w:cs="Arial"/>
          <w:i/>
          <w:sz w:val="24"/>
          <w:szCs w:val="24"/>
        </w:rPr>
        <w:t>Vygotsky in perspective</w:t>
      </w:r>
      <w:r w:rsidRPr="006640A6">
        <w:rPr>
          <w:rFonts w:ascii="Arial" w:hAnsi="Arial" w:cs="Arial"/>
          <w:sz w:val="24"/>
          <w:szCs w:val="24"/>
        </w:rPr>
        <w:t>. Cambridge; New York: Cambridge University Press.</w:t>
      </w:r>
    </w:p>
    <w:p w14:paraId="0F58E08D"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OECD. (2017) </w:t>
      </w:r>
      <w:r w:rsidRPr="006640A6">
        <w:rPr>
          <w:rFonts w:ascii="Arial" w:hAnsi="Arial" w:cs="Arial"/>
          <w:i/>
          <w:sz w:val="24"/>
          <w:szCs w:val="24"/>
        </w:rPr>
        <w:t>The Welsh Education Reform Journey: A Rapid Policy Assessment.</w:t>
      </w:r>
      <w:r w:rsidRPr="006640A6">
        <w:rPr>
          <w:rFonts w:ascii="Arial" w:hAnsi="Arial" w:cs="Arial"/>
          <w:sz w:val="24"/>
          <w:szCs w:val="24"/>
        </w:rPr>
        <w:t xml:space="preserve"> Available at: </w:t>
      </w:r>
      <w:hyperlink r:id="rId8" w:history="1">
        <w:r w:rsidRPr="006640A6">
          <w:rPr>
            <w:rStyle w:val="Hyperlink"/>
            <w:rFonts w:ascii="Arial" w:hAnsi="Arial" w:cs="Arial"/>
            <w:sz w:val="24"/>
            <w:szCs w:val="24"/>
          </w:rPr>
          <w:t>http://www.oecd.org/education/The-Welsh-Education-Reform-Journey-FINAL.pdf</w:t>
        </w:r>
      </w:hyperlink>
      <w:r w:rsidRPr="006640A6">
        <w:rPr>
          <w:rFonts w:ascii="Arial" w:hAnsi="Arial" w:cs="Arial"/>
          <w:sz w:val="24"/>
          <w:szCs w:val="24"/>
        </w:rPr>
        <w:t xml:space="preserve"> (Accessed on 1st January 2019). </w:t>
      </w:r>
    </w:p>
    <w:p w14:paraId="5FAB445B"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Richards, J. and Rogers, T. (1986) </w:t>
      </w:r>
      <w:r w:rsidRPr="006640A6">
        <w:rPr>
          <w:rFonts w:ascii="Arial" w:hAnsi="Arial" w:cs="Arial"/>
          <w:i/>
          <w:sz w:val="24"/>
          <w:szCs w:val="24"/>
        </w:rPr>
        <w:t>Approaches and Methods in Language Teaching</w:t>
      </w:r>
      <w:r w:rsidRPr="006640A6">
        <w:rPr>
          <w:rFonts w:ascii="Arial" w:hAnsi="Arial" w:cs="Arial"/>
          <w:sz w:val="24"/>
          <w:szCs w:val="24"/>
        </w:rPr>
        <w:t xml:space="preserve">. Cambridge: Cambridge University Press. </w:t>
      </w:r>
    </w:p>
    <w:p w14:paraId="486A4DAB"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lastRenderedPageBreak/>
        <w:t xml:space="preserve">Wales: Department for Natural Resources (2015) </w:t>
      </w:r>
      <w:r w:rsidRPr="006640A6">
        <w:rPr>
          <w:rFonts w:ascii="Arial" w:hAnsi="Arial" w:cs="Arial"/>
          <w:i/>
          <w:sz w:val="24"/>
          <w:szCs w:val="24"/>
        </w:rPr>
        <w:t>Well-being of Future Generations (Wales) Act 2015: The Essentials</w:t>
      </w:r>
      <w:r w:rsidRPr="006640A6">
        <w:rPr>
          <w:rFonts w:ascii="Arial" w:hAnsi="Arial" w:cs="Arial"/>
          <w:sz w:val="24"/>
          <w:szCs w:val="24"/>
        </w:rPr>
        <w:t>. (2nd Edition) Cardiff: Welsh Assembly Government.</w:t>
      </w:r>
    </w:p>
    <w:p w14:paraId="31328791" w14:textId="77777777" w:rsidR="0078171E" w:rsidRPr="006640A6" w:rsidRDefault="0078171E" w:rsidP="0078171E">
      <w:pPr>
        <w:ind w:left="720" w:hanging="720"/>
        <w:rPr>
          <w:rFonts w:ascii="Arial" w:hAnsi="Arial" w:cs="Arial"/>
          <w:sz w:val="24"/>
          <w:szCs w:val="24"/>
        </w:rPr>
      </w:pPr>
      <w:r w:rsidRPr="006640A6">
        <w:rPr>
          <w:rFonts w:ascii="Arial" w:hAnsi="Arial" w:cs="Arial"/>
          <w:sz w:val="24"/>
          <w:szCs w:val="24"/>
        </w:rPr>
        <w:t xml:space="preserve">Welsh Government (2018a) </w:t>
      </w:r>
      <w:r w:rsidRPr="006640A6">
        <w:rPr>
          <w:rFonts w:ascii="Arial" w:hAnsi="Arial" w:cs="Arial"/>
          <w:i/>
          <w:sz w:val="24"/>
          <w:szCs w:val="24"/>
        </w:rPr>
        <w:t>National Approach to Professional Learning</w:t>
      </w:r>
      <w:r w:rsidRPr="006640A6">
        <w:rPr>
          <w:rFonts w:ascii="Arial" w:hAnsi="Arial" w:cs="Arial"/>
          <w:sz w:val="24"/>
          <w:szCs w:val="24"/>
        </w:rPr>
        <w:t xml:space="preserve">. Available at: </w:t>
      </w:r>
      <w:hyperlink r:id="rId9" w:history="1">
        <w:r w:rsidRPr="006640A6">
          <w:rPr>
            <w:rStyle w:val="Hyperlink"/>
            <w:rFonts w:ascii="Arial" w:hAnsi="Arial" w:cs="Arial"/>
            <w:sz w:val="24"/>
            <w:szCs w:val="24"/>
          </w:rPr>
          <w:t>https://beta.gov.wales/national-approach-professional-learning-napl</w:t>
        </w:r>
      </w:hyperlink>
      <w:r w:rsidRPr="006640A6">
        <w:rPr>
          <w:rFonts w:ascii="Arial" w:hAnsi="Arial" w:cs="Arial"/>
          <w:sz w:val="24"/>
          <w:szCs w:val="24"/>
        </w:rPr>
        <w:t xml:space="preserve"> (Accessed on 2nd January 2019). </w:t>
      </w:r>
    </w:p>
    <w:p w14:paraId="7A879579"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Welsh Government. (2013) </w:t>
      </w:r>
      <w:r w:rsidRPr="006640A6">
        <w:rPr>
          <w:rFonts w:ascii="Arial" w:hAnsi="Arial" w:cs="Arial"/>
          <w:i/>
          <w:sz w:val="24"/>
          <w:szCs w:val="24"/>
        </w:rPr>
        <w:t>Professional Learning Communities</w:t>
      </w:r>
      <w:r w:rsidRPr="006640A6">
        <w:rPr>
          <w:rFonts w:ascii="Arial" w:hAnsi="Arial" w:cs="Arial"/>
          <w:sz w:val="24"/>
          <w:szCs w:val="24"/>
        </w:rPr>
        <w:t xml:space="preserve">. Available at: </w:t>
      </w:r>
      <w:hyperlink r:id="rId10" w:history="1">
        <w:r w:rsidRPr="006640A6">
          <w:rPr>
            <w:rStyle w:val="Hyperlink"/>
            <w:rFonts w:ascii="Arial" w:hAnsi="Arial" w:cs="Arial"/>
            <w:sz w:val="24"/>
            <w:szCs w:val="24"/>
          </w:rPr>
          <w:t>http://learning.gov.wales/docs/learningwales/publications/130830-plc-guidance-en.pdf</w:t>
        </w:r>
      </w:hyperlink>
      <w:r w:rsidRPr="006640A6">
        <w:rPr>
          <w:rFonts w:ascii="Arial" w:hAnsi="Arial" w:cs="Arial"/>
          <w:sz w:val="24"/>
          <w:szCs w:val="24"/>
        </w:rPr>
        <w:t xml:space="preserve"> (Accessed on 2nd January 2019). </w:t>
      </w:r>
    </w:p>
    <w:p w14:paraId="3E7E2DF4"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Welsh Government (2016) </w:t>
      </w:r>
      <w:r w:rsidRPr="006640A6">
        <w:rPr>
          <w:rFonts w:ascii="Arial" w:hAnsi="Arial" w:cs="Arial"/>
          <w:i/>
          <w:sz w:val="24"/>
          <w:szCs w:val="24"/>
        </w:rPr>
        <w:t>Evaluation of Tranche 2 of the Lead and Emerging Practitioner School Pathfinder Project</w:t>
      </w:r>
      <w:r w:rsidRPr="006640A6">
        <w:rPr>
          <w:rFonts w:ascii="Arial" w:hAnsi="Arial" w:cs="Arial"/>
          <w:sz w:val="24"/>
          <w:szCs w:val="24"/>
        </w:rPr>
        <w:t>. Cardiff: NFER</w:t>
      </w:r>
    </w:p>
    <w:p w14:paraId="09B5D22B" w14:textId="77777777" w:rsidR="0078171E" w:rsidRPr="006640A6"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Welsh Government. (2017) </w:t>
      </w:r>
      <w:r w:rsidRPr="006640A6">
        <w:rPr>
          <w:rFonts w:ascii="Arial" w:hAnsi="Arial" w:cs="Arial"/>
          <w:i/>
          <w:sz w:val="24"/>
          <w:szCs w:val="24"/>
        </w:rPr>
        <w:t>Cymraeg 2050: A Million Welsh Speakers</w:t>
      </w:r>
      <w:r w:rsidRPr="006640A6">
        <w:rPr>
          <w:rFonts w:ascii="Arial" w:hAnsi="Arial" w:cs="Arial"/>
          <w:sz w:val="24"/>
          <w:szCs w:val="24"/>
        </w:rPr>
        <w:t>. Cardiff: Welsh Government.</w:t>
      </w:r>
    </w:p>
    <w:p w14:paraId="1F4C7E03" w14:textId="77777777" w:rsidR="0078171E" w:rsidRPr="006640A6" w:rsidRDefault="0078171E" w:rsidP="0078171E">
      <w:pPr>
        <w:spacing w:line="360" w:lineRule="auto"/>
        <w:ind w:left="720" w:hanging="720"/>
        <w:rPr>
          <w:rFonts w:ascii="Arial" w:hAnsi="Arial" w:cs="Arial"/>
          <w:i/>
          <w:sz w:val="24"/>
          <w:szCs w:val="24"/>
        </w:rPr>
      </w:pPr>
      <w:r w:rsidRPr="006640A6">
        <w:rPr>
          <w:rFonts w:ascii="Arial" w:hAnsi="Arial" w:cs="Arial"/>
          <w:i/>
          <w:sz w:val="24"/>
          <w:szCs w:val="24"/>
        </w:rPr>
        <w:t xml:space="preserve">Welsh Government. (2018b) Kirsty Williams Announces single biggest Investment in Support of Teachers. </w:t>
      </w:r>
      <w:r w:rsidRPr="006640A6">
        <w:rPr>
          <w:rFonts w:ascii="Arial" w:hAnsi="Arial" w:cs="Arial"/>
          <w:sz w:val="24"/>
          <w:szCs w:val="24"/>
        </w:rPr>
        <w:t xml:space="preserve">Available at: </w:t>
      </w:r>
      <w:hyperlink r:id="rId11" w:history="1">
        <w:r w:rsidRPr="006640A6">
          <w:rPr>
            <w:rStyle w:val="Hyperlink"/>
            <w:rFonts w:ascii="Arial" w:hAnsi="Arial" w:cs="Arial"/>
            <w:sz w:val="24"/>
            <w:szCs w:val="24"/>
          </w:rPr>
          <w:t>https://gov.wales/newsroom/educationandskills/2018/kirsty-williams-announces-single-biggest-investment-in-support-for-teachers/?lang=en</w:t>
        </w:r>
      </w:hyperlink>
      <w:r w:rsidRPr="006640A6">
        <w:rPr>
          <w:rFonts w:ascii="Arial" w:hAnsi="Arial" w:cs="Arial"/>
          <w:sz w:val="24"/>
          <w:szCs w:val="24"/>
        </w:rPr>
        <w:t xml:space="preserve"> (Accessed on 2</w:t>
      </w:r>
      <w:r w:rsidRPr="006640A6">
        <w:rPr>
          <w:rFonts w:ascii="Arial" w:hAnsi="Arial" w:cs="Arial"/>
          <w:sz w:val="24"/>
          <w:szCs w:val="24"/>
          <w:vertAlign w:val="superscript"/>
        </w:rPr>
        <w:t>nd</w:t>
      </w:r>
      <w:r w:rsidRPr="006640A6">
        <w:rPr>
          <w:rFonts w:ascii="Arial" w:hAnsi="Arial" w:cs="Arial"/>
          <w:sz w:val="24"/>
          <w:szCs w:val="24"/>
        </w:rPr>
        <w:t xml:space="preserve"> January 2019).</w:t>
      </w:r>
      <w:r w:rsidRPr="006640A6">
        <w:rPr>
          <w:rFonts w:ascii="Arial" w:hAnsi="Arial" w:cs="Arial"/>
          <w:i/>
          <w:sz w:val="24"/>
          <w:szCs w:val="24"/>
        </w:rPr>
        <w:t xml:space="preserve"> </w:t>
      </w:r>
    </w:p>
    <w:p w14:paraId="548AEA04" w14:textId="77777777" w:rsidR="0078171E" w:rsidRPr="006640A6" w:rsidRDefault="0078171E" w:rsidP="0078171E">
      <w:pPr>
        <w:spacing w:line="276" w:lineRule="auto"/>
        <w:rPr>
          <w:rFonts w:ascii="Arial" w:hAnsi="Arial" w:cs="Arial"/>
          <w:sz w:val="24"/>
          <w:szCs w:val="24"/>
        </w:rPr>
      </w:pPr>
      <w:proofErr w:type="spellStart"/>
      <w:r w:rsidRPr="006640A6">
        <w:rPr>
          <w:rFonts w:ascii="Arial" w:hAnsi="Arial" w:cs="Arial"/>
          <w:sz w:val="24"/>
          <w:szCs w:val="24"/>
        </w:rPr>
        <w:t>Wiliam</w:t>
      </w:r>
      <w:proofErr w:type="spellEnd"/>
      <w:r w:rsidRPr="006640A6">
        <w:rPr>
          <w:rFonts w:ascii="Arial" w:hAnsi="Arial" w:cs="Arial"/>
          <w:sz w:val="24"/>
          <w:szCs w:val="24"/>
        </w:rPr>
        <w:t xml:space="preserve">, D. and Black, P (1998) </w:t>
      </w:r>
      <w:r w:rsidRPr="006640A6">
        <w:rPr>
          <w:rFonts w:ascii="Arial" w:hAnsi="Arial" w:cs="Arial"/>
          <w:i/>
          <w:sz w:val="24"/>
          <w:szCs w:val="24"/>
        </w:rPr>
        <w:t>Inside the black box: Raising standards through classroom assessment</w:t>
      </w:r>
      <w:r w:rsidRPr="006640A6">
        <w:rPr>
          <w:rFonts w:ascii="Arial" w:hAnsi="Arial" w:cs="Arial"/>
          <w:sz w:val="24"/>
          <w:szCs w:val="24"/>
        </w:rPr>
        <w:t xml:space="preserve">. London: Phi Delta </w:t>
      </w:r>
      <w:proofErr w:type="spellStart"/>
      <w:r w:rsidRPr="006640A6">
        <w:rPr>
          <w:rFonts w:ascii="Arial" w:hAnsi="Arial" w:cs="Arial"/>
          <w:sz w:val="24"/>
          <w:szCs w:val="24"/>
        </w:rPr>
        <w:t>Kappan</w:t>
      </w:r>
      <w:proofErr w:type="spellEnd"/>
      <w:r w:rsidRPr="006640A6">
        <w:rPr>
          <w:rFonts w:ascii="Arial" w:hAnsi="Arial" w:cs="Arial"/>
          <w:sz w:val="24"/>
          <w:szCs w:val="24"/>
        </w:rPr>
        <w:t xml:space="preserve">. </w:t>
      </w:r>
    </w:p>
    <w:p w14:paraId="70408CBE" w14:textId="77777777" w:rsidR="0078171E" w:rsidRDefault="0078171E" w:rsidP="0078171E">
      <w:pPr>
        <w:spacing w:line="360" w:lineRule="auto"/>
        <w:ind w:left="720" w:hanging="720"/>
        <w:rPr>
          <w:rFonts w:ascii="Arial" w:hAnsi="Arial" w:cs="Arial"/>
          <w:sz w:val="24"/>
          <w:szCs w:val="24"/>
        </w:rPr>
      </w:pPr>
      <w:r w:rsidRPr="006640A6">
        <w:rPr>
          <w:rFonts w:ascii="Arial" w:hAnsi="Arial" w:cs="Arial"/>
          <w:sz w:val="24"/>
          <w:szCs w:val="24"/>
        </w:rPr>
        <w:t xml:space="preserve">Yilmaz, F. and </w:t>
      </w:r>
      <w:proofErr w:type="spellStart"/>
      <w:r w:rsidRPr="006640A6">
        <w:rPr>
          <w:rFonts w:ascii="Arial" w:hAnsi="Arial" w:cs="Arial"/>
          <w:sz w:val="24"/>
          <w:szCs w:val="24"/>
        </w:rPr>
        <w:t>Seker</w:t>
      </w:r>
      <w:proofErr w:type="spellEnd"/>
      <w:r w:rsidRPr="006640A6">
        <w:rPr>
          <w:rFonts w:ascii="Arial" w:hAnsi="Arial" w:cs="Arial"/>
          <w:sz w:val="24"/>
          <w:szCs w:val="24"/>
        </w:rPr>
        <w:t xml:space="preserve">, M. (2013) ‘Young Learners’ </w:t>
      </w:r>
      <w:proofErr w:type="spellStart"/>
      <w:r w:rsidRPr="006640A6">
        <w:rPr>
          <w:rFonts w:ascii="Arial" w:hAnsi="Arial" w:cs="Arial"/>
          <w:sz w:val="24"/>
          <w:szCs w:val="24"/>
        </w:rPr>
        <w:t>pereptions</w:t>
      </w:r>
      <w:proofErr w:type="spellEnd"/>
      <w:r w:rsidRPr="006640A6">
        <w:rPr>
          <w:rFonts w:ascii="Arial" w:hAnsi="Arial" w:cs="Arial"/>
          <w:sz w:val="24"/>
          <w:szCs w:val="24"/>
        </w:rPr>
        <w:t xml:space="preserve"> on learning languages through CLIL and ICT’, </w:t>
      </w:r>
      <w:proofErr w:type="spellStart"/>
      <w:r w:rsidRPr="006640A6">
        <w:rPr>
          <w:rFonts w:ascii="Arial" w:hAnsi="Arial" w:cs="Arial"/>
          <w:sz w:val="24"/>
          <w:szCs w:val="24"/>
        </w:rPr>
        <w:t>Academica</w:t>
      </w:r>
      <w:proofErr w:type="spellEnd"/>
      <w:r w:rsidRPr="006640A6">
        <w:rPr>
          <w:rFonts w:ascii="Arial" w:hAnsi="Arial" w:cs="Arial"/>
          <w:sz w:val="24"/>
          <w:szCs w:val="24"/>
        </w:rPr>
        <w:t xml:space="preserve"> Science Journal, </w:t>
      </w:r>
      <w:proofErr w:type="spellStart"/>
      <w:r w:rsidRPr="006640A6">
        <w:rPr>
          <w:rFonts w:ascii="Arial" w:hAnsi="Arial" w:cs="Arial"/>
          <w:sz w:val="24"/>
          <w:szCs w:val="24"/>
        </w:rPr>
        <w:t>Psychologica</w:t>
      </w:r>
      <w:proofErr w:type="spellEnd"/>
      <w:r w:rsidRPr="006640A6">
        <w:rPr>
          <w:rFonts w:ascii="Arial" w:hAnsi="Arial" w:cs="Arial"/>
          <w:sz w:val="24"/>
          <w:szCs w:val="24"/>
        </w:rPr>
        <w:t xml:space="preserve"> Series, (2), pp.42–47.</w:t>
      </w:r>
      <w:r>
        <w:rPr>
          <w:rFonts w:ascii="Arial" w:hAnsi="Arial" w:cs="Arial"/>
          <w:sz w:val="24"/>
          <w:szCs w:val="24"/>
        </w:rPr>
        <w:t xml:space="preserve"> </w:t>
      </w:r>
    </w:p>
    <w:p w14:paraId="3DE2251C" w14:textId="77777777" w:rsidR="0078171E" w:rsidRPr="00F65E3A" w:rsidRDefault="0078171E" w:rsidP="00F65E3A">
      <w:pPr>
        <w:spacing w:line="360" w:lineRule="auto"/>
        <w:rPr>
          <w:rFonts w:ascii="Arial" w:hAnsi="Arial" w:cs="Arial"/>
          <w:sz w:val="24"/>
          <w:szCs w:val="24"/>
        </w:rPr>
      </w:pPr>
    </w:p>
    <w:sectPr w:rsidR="0078171E" w:rsidRPr="00F65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3A"/>
    <w:rsid w:val="00005FBE"/>
    <w:rsid w:val="00094C63"/>
    <w:rsid w:val="000C4878"/>
    <w:rsid w:val="001615E0"/>
    <w:rsid w:val="001E5F50"/>
    <w:rsid w:val="00316768"/>
    <w:rsid w:val="00343380"/>
    <w:rsid w:val="003E3532"/>
    <w:rsid w:val="004D361A"/>
    <w:rsid w:val="004D5E74"/>
    <w:rsid w:val="00596E9A"/>
    <w:rsid w:val="005E0DB8"/>
    <w:rsid w:val="0070581C"/>
    <w:rsid w:val="0078171E"/>
    <w:rsid w:val="008E2241"/>
    <w:rsid w:val="00A86C74"/>
    <w:rsid w:val="00AE3BB3"/>
    <w:rsid w:val="00AF1DDA"/>
    <w:rsid w:val="00B35E28"/>
    <w:rsid w:val="00BF74FA"/>
    <w:rsid w:val="00C13D13"/>
    <w:rsid w:val="00C30115"/>
    <w:rsid w:val="00D677E3"/>
    <w:rsid w:val="00E07D32"/>
    <w:rsid w:val="00E44116"/>
    <w:rsid w:val="00E47C3A"/>
    <w:rsid w:val="00EE2A46"/>
    <w:rsid w:val="00F65E3A"/>
    <w:rsid w:val="00FF0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656D0"/>
  <w15:chartTrackingRefBased/>
  <w15:docId w15:val="{41B58A0B-A200-48B2-8B8F-661484397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7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education/The-Welsh-Education-Reform-Journey-FINAL.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styn.gov.wales/effective-practice/championing-new-curriculum-through-school-cluste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welsh-second-language-comes-first" TargetMode="External"/><Relationship Id="rId11" Type="http://schemas.openxmlformats.org/officeDocument/2006/relationships/hyperlink" Target="https://gov.wales/newsroom/educationandskills/2018/kirsty-williams-announces-single-biggest-investment-in-support-for-teachers/?lang=en" TargetMode="External"/><Relationship Id="rId5" Type="http://schemas.openxmlformats.org/officeDocument/2006/relationships/hyperlink" Target="file:///C:/Users/Laptop/Downloads/1%20National%20education%20workforce%20survey%20(April%202017)%20E.PDF" TargetMode="External"/><Relationship Id="rId10" Type="http://schemas.openxmlformats.org/officeDocument/2006/relationships/hyperlink" Target="http://learning.gov.wales/docs/learningwales/publications/130830-plc-guidance-en.pdf" TargetMode="External"/><Relationship Id="rId4" Type="http://schemas.openxmlformats.org/officeDocument/2006/relationships/hyperlink" Target="http://cynllunsabothol.org.uk/cynllun_sabothol.php.en" TargetMode="External"/><Relationship Id="rId9" Type="http://schemas.openxmlformats.org/officeDocument/2006/relationships/hyperlink" Target="https://beta.gov.wales/national-approach-professional-learning-n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7</Pages>
  <Words>2319</Words>
  <Characters>12688</Characters>
  <Application>Microsoft Office Word</Application>
  <DocSecurity>0</DocSecurity>
  <Lines>201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Taylor</dc:creator>
  <cp:keywords/>
  <dc:description/>
  <cp:lastModifiedBy>Chloe Taylor</cp:lastModifiedBy>
  <cp:revision>5</cp:revision>
  <dcterms:created xsi:type="dcterms:W3CDTF">2019-01-06T13:42:00Z</dcterms:created>
  <dcterms:modified xsi:type="dcterms:W3CDTF">2019-01-06T20:40:00Z</dcterms:modified>
</cp:coreProperties>
</file>