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596705328"/>
        <w:docPartObj>
          <w:docPartGallery w:val="Cover Pages"/>
          <w:docPartUnique/>
        </w:docPartObj>
      </w:sdtPr>
      <w:sdtEndPr>
        <w:rPr>
          <w:rFonts w:eastAsiaTheme="minorHAnsi"/>
          <w:sz w:val="22"/>
          <w:lang w:val="en-GB"/>
        </w:rPr>
      </w:sdtEndPr>
      <w:sdtContent>
        <w:p w14:paraId="40AF459B" w14:textId="3B874B8E" w:rsidR="001D6E4B" w:rsidRDefault="001D6E4B">
          <w:pPr>
            <w:pStyle w:val="NoSpacing"/>
            <w:rPr>
              <w:sz w:val="2"/>
            </w:rPr>
          </w:pPr>
        </w:p>
        <w:p w14:paraId="1F0E2E4B" w14:textId="77777777" w:rsidR="001D6E4B" w:rsidRDefault="001D6E4B">
          <w:r>
            <w:rPr>
              <w:noProof/>
            </w:rPr>
            <mc:AlternateContent>
              <mc:Choice Requires="wps">
                <w:drawing>
                  <wp:anchor distT="0" distB="0" distL="114300" distR="114300" simplePos="0" relativeHeight="251661312" behindDoc="0" locked="0" layoutInCell="1" allowOverlap="1" wp14:anchorId="7E12A4B2" wp14:editId="2C453C5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788741" w14:textId="59CC9F4D" w:rsidR="001D6E4B" w:rsidRDefault="00E17F2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Stra</w:t>
                                    </w:r>
                                    <w:r w:rsidR="00D7544B">
                                      <w:rPr>
                                        <w:rFonts w:asciiTheme="majorHAnsi" w:eastAsiaTheme="majorEastAsia" w:hAnsiTheme="majorHAnsi" w:cstheme="majorBidi"/>
                                        <w:caps/>
                                        <w:color w:val="8496B0" w:themeColor="text2" w:themeTint="99"/>
                                        <w:sz w:val="64"/>
                                        <w:szCs w:val="64"/>
                                      </w:rPr>
                                      <w:t>tegic Sports Event Management</w:t>
                                    </w:r>
                                  </w:p>
                                </w:sdtContent>
                              </w:sdt>
                              <w:p w14:paraId="57E97E09" w14:textId="20B4DE1F" w:rsidR="001D6E4B" w:rsidRDefault="001D6E4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7544B">
                                      <w:rPr>
                                        <w:color w:val="4472C4" w:themeColor="accent1"/>
                                        <w:sz w:val="36"/>
                                        <w:szCs w:val="36"/>
                                      </w:rPr>
                                      <w:t>BMSM6006</w:t>
                                    </w:r>
                                  </w:sdtContent>
                                </w:sdt>
                                <w:r>
                                  <w:rPr>
                                    <w:noProof/>
                                  </w:rPr>
                                  <w:t xml:space="preserve"> </w:t>
                                </w:r>
                              </w:p>
                              <w:p w14:paraId="33950CAA" w14:textId="77777777" w:rsidR="001D6E4B" w:rsidRDefault="001D6E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12A4B2"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788741" w14:textId="59CC9F4D" w:rsidR="001D6E4B" w:rsidRDefault="00E17F2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Stra</w:t>
                              </w:r>
                              <w:r w:rsidR="00D7544B">
                                <w:rPr>
                                  <w:rFonts w:asciiTheme="majorHAnsi" w:eastAsiaTheme="majorEastAsia" w:hAnsiTheme="majorHAnsi" w:cstheme="majorBidi"/>
                                  <w:caps/>
                                  <w:color w:val="8496B0" w:themeColor="text2" w:themeTint="99"/>
                                  <w:sz w:val="64"/>
                                  <w:szCs w:val="64"/>
                                </w:rPr>
                                <w:t>tegic Sports Event Management</w:t>
                              </w:r>
                            </w:p>
                          </w:sdtContent>
                        </w:sdt>
                        <w:p w14:paraId="57E97E09" w14:textId="20B4DE1F" w:rsidR="001D6E4B" w:rsidRDefault="001D6E4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7544B">
                                <w:rPr>
                                  <w:color w:val="4472C4" w:themeColor="accent1"/>
                                  <w:sz w:val="36"/>
                                  <w:szCs w:val="36"/>
                                </w:rPr>
                                <w:t>BMSM6006</w:t>
                              </w:r>
                            </w:sdtContent>
                          </w:sdt>
                          <w:r>
                            <w:rPr>
                              <w:noProof/>
                            </w:rPr>
                            <w:t xml:space="preserve"> </w:t>
                          </w:r>
                        </w:p>
                        <w:p w14:paraId="33950CAA" w14:textId="77777777" w:rsidR="001D6E4B" w:rsidRDefault="001D6E4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729DE27" wp14:editId="1C3C6F9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8238D6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5928DCF" wp14:editId="72572BB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3B716" w14:textId="01183152" w:rsidR="001D6E4B" w:rsidRDefault="001D6E4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1377D">
                                      <w:rPr>
                                        <w:color w:val="4472C4" w:themeColor="accent1"/>
                                        <w:sz w:val="36"/>
                                        <w:szCs w:val="36"/>
                                      </w:rPr>
                                      <w:t>2105630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763C553" w14:textId="11FD78F3" w:rsidR="001D6E4B" w:rsidRDefault="00E1377D">
                                    <w:pPr>
                                      <w:pStyle w:val="NoSpacing"/>
                                      <w:jc w:val="right"/>
                                      <w:rPr>
                                        <w:color w:val="4472C4" w:themeColor="accent1"/>
                                        <w:sz w:val="36"/>
                                        <w:szCs w:val="36"/>
                                      </w:rPr>
                                    </w:pPr>
                                    <w:r>
                                      <w:rPr>
                                        <w:color w:val="4472C4" w:themeColor="accent1"/>
                                        <w:sz w:val="36"/>
                                        <w:szCs w:val="36"/>
                                      </w:rPr>
                                      <w:t>Ian Cockerham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5928DCF"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813B716" w14:textId="01183152" w:rsidR="001D6E4B" w:rsidRDefault="001D6E4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1377D">
                                <w:rPr>
                                  <w:color w:val="4472C4" w:themeColor="accent1"/>
                                  <w:sz w:val="36"/>
                                  <w:szCs w:val="36"/>
                                </w:rPr>
                                <w:t>2105630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763C553" w14:textId="11FD78F3" w:rsidR="001D6E4B" w:rsidRDefault="00E1377D">
                              <w:pPr>
                                <w:pStyle w:val="NoSpacing"/>
                                <w:jc w:val="right"/>
                                <w:rPr>
                                  <w:color w:val="4472C4" w:themeColor="accent1"/>
                                  <w:sz w:val="36"/>
                                  <w:szCs w:val="36"/>
                                </w:rPr>
                              </w:pPr>
                              <w:r>
                                <w:rPr>
                                  <w:color w:val="4472C4" w:themeColor="accent1"/>
                                  <w:sz w:val="36"/>
                                  <w:szCs w:val="36"/>
                                </w:rPr>
                                <w:t>Ian Cockerham</w:t>
                              </w:r>
                            </w:p>
                          </w:sdtContent>
                        </w:sdt>
                      </w:txbxContent>
                    </v:textbox>
                    <w10:wrap anchorx="page" anchory="margin"/>
                  </v:shape>
                </w:pict>
              </mc:Fallback>
            </mc:AlternateContent>
          </w:r>
        </w:p>
        <w:p w14:paraId="3BEFE14B" w14:textId="1536074B" w:rsidR="001D6E4B" w:rsidRDefault="001D6E4B">
          <w:r>
            <w:br w:type="page"/>
          </w:r>
        </w:p>
      </w:sdtContent>
    </w:sdt>
    <w:p w14:paraId="4927A883" w14:textId="2B4F9730" w:rsidR="00FD1CC6" w:rsidRDefault="00E1377D">
      <w:pPr>
        <w:rPr>
          <w:b/>
          <w:bCs/>
          <w:sz w:val="60"/>
          <w:szCs w:val="60"/>
        </w:rPr>
      </w:pPr>
      <w:r w:rsidRPr="00E1377D">
        <w:rPr>
          <w:b/>
          <w:bCs/>
          <w:sz w:val="60"/>
          <w:szCs w:val="60"/>
        </w:rPr>
        <w:lastRenderedPageBreak/>
        <w:t>Table of Contents</w:t>
      </w:r>
      <w:r>
        <w:rPr>
          <w:b/>
          <w:bCs/>
          <w:sz w:val="60"/>
          <w:szCs w:val="60"/>
        </w:rPr>
        <w:t>:</w:t>
      </w:r>
    </w:p>
    <w:p w14:paraId="54878B2B" w14:textId="77777777" w:rsidR="00E1377D" w:rsidRDefault="00E1377D">
      <w:pPr>
        <w:rPr>
          <w:b/>
          <w:bCs/>
          <w:sz w:val="60"/>
          <w:szCs w:val="60"/>
        </w:rPr>
      </w:pPr>
    </w:p>
    <w:p w14:paraId="3623192E" w14:textId="6545CD05" w:rsidR="00E221C6" w:rsidRPr="00E221C6" w:rsidRDefault="00E221C6" w:rsidP="00E221C6">
      <w:pPr>
        <w:tabs>
          <w:tab w:val="right" w:pos="9026"/>
        </w:tabs>
        <w:rPr>
          <w:b/>
          <w:bCs/>
          <w:sz w:val="32"/>
          <w:szCs w:val="32"/>
        </w:rPr>
      </w:pPr>
      <w:r w:rsidRPr="00E221C6">
        <w:rPr>
          <w:b/>
          <w:bCs/>
          <w:sz w:val="32"/>
          <w:szCs w:val="32"/>
        </w:rPr>
        <w:t>Contents</w:t>
      </w:r>
      <w:r>
        <w:rPr>
          <w:b/>
          <w:bCs/>
          <w:sz w:val="32"/>
          <w:szCs w:val="32"/>
        </w:rPr>
        <w:tab/>
        <w:t>Page Number</w:t>
      </w:r>
    </w:p>
    <w:p w14:paraId="731D04BC" w14:textId="731EA6C3" w:rsidR="00E1377D" w:rsidRPr="00E221C6" w:rsidRDefault="007D0794" w:rsidP="00E221C6">
      <w:pPr>
        <w:tabs>
          <w:tab w:val="right" w:pos="9026"/>
        </w:tabs>
        <w:rPr>
          <w:sz w:val="28"/>
          <w:szCs w:val="28"/>
        </w:rPr>
      </w:pPr>
      <w:r w:rsidRPr="00E221C6">
        <w:rPr>
          <w:sz w:val="28"/>
          <w:szCs w:val="28"/>
        </w:rPr>
        <w:t>Part 1: Event Scoping and Feasibility</w:t>
      </w:r>
      <w:r w:rsidR="00E221C6">
        <w:rPr>
          <w:sz w:val="28"/>
          <w:szCs w:val="28"/>
        </w:rPr>
        <w:tab/>
        <w:t>2</w:t>
      </w:r>
    </w:p>
    <w:p w14:paraId="6FBB11D2" w14:textId="6AC650EF" w:rsidR="007D0794" w:rsidRPr="00E221C6" w:rsidRDefault="007D0794" w:rsidP="00E221C6">
      <w:pPr>
        <w:tabs>
          <w:tab w:val="right" w:pos="9026"/>
        </w:tabs>
        <w:rPr>
          <w:sz w:val="28"/>
          <w:szCs w:val="28"/>
        </w:rPr>
      </w:pPr>
      <w:r w:rsidRPr="00E221C6">
        <w:rPr>
          <w:sz w:val="28"/>
          <w:szCs w:val="28"/>
        </w:rPr>
        <w:t>Part 2: Strategic Marketing Overview</w:t>
      </w:r>
      <w:r w:rsidR="00E221C6">
        <w:rPr>
          <w:sz w:val="28"/>
          <w:szCs w:val="28"/>
        </w:rPr>
        <w:tab/>
      </w:r>
      <w:r w:rsidR="009004F7">
        <w:rPr>
          <w:sz w:val="28"/>
          <w:szCs w:val="28"/>
        </w:rPr>
        <w:t>5</w:t>
      </w:r>
    </w:p>
    <w:p w14:paraId="3256E694" w14:textId="277DF359" w:rsidR="007D0794" w:rsidRDefault="007D0794" w:rsidP="00E221C6">
      <w:pPr>
        <w:tabs>
          <w:tab w:val="right" w:pos="9026"/>
        </w:tabs>
        <w:rPr>
          <w:sz w:val="28"/>
          <w:szCs w:val="28"/>
        </w:rPr>
      </w:pPr>
      <w:r w:rsidRPr="00E221C6">
        <w:rPr>
          <w:sz w:val="28"/>
          <w:szCs w:val="28"/>
        </w:rPr>
        <w:t>References:</w:t>
      </w:r>
      <w:r w:rsidR="00E221C6">
        <w:rPr>
          <w:sz w:val="28"/>
          <w:szCs w:val="28"/>
        </w:rPr>
        <w:tab/>
      </w:r>
      <w:r w:rsidR="009004F7">
        <w:rPr>
          <w:sz w:val="28"/>
          <w:szCs w:val="28"/>
        </w:rPr>
        <w:t>8</w:t>
      </w:r>
    </w:p>
    <w:p w14:paraId="386B9D38" w14:textId="77777777" w:rsidR="0062243C" w:rsidRDefault="0062243C" w:rsidP="00E221C6">
      <w:pPr>
        <w:tabs>
          <w:tab w:val="right" w:pos="9026"/>
        </w:tabs>
        <w:rPr>
          <w:sz w:val="28"/>
          <w:szCs w:val="28"/>
        </w:rPr>
      </w:pPr>
    </w:p>
    <w:p w14:paraId="79A07C2D" w14:textId="77777777" w:rsidR="0062243C" w:rsidRDefault="0062243C" w:rsidP="00E221C6">
      <w:pPr>
        <w:tabs>
          <w:tab w:val="right" w:pos="9026"/>
        </w:tabs>
        <w:rPr>
          <w:sz w:val="28"/>
          <w:szCs w:val="28"/>
        </w:rPr>
      </w:pPr>
    </w:p>
    <w:p w14:paraId="5DD5D78E" w14:textId="692AFDF8" w:rsidR="0062243C" w:rsidRDefault="0062243C" w:rsidP="00E221C6">
      <w:pPr>
        <w:tabs>
          <w:tab w:val="right" w:pos="9026"/>
        </w:tabs>
        <w:rPr>
          <w:sz w:val="28"/>
          <w:szCs w:val="28"/>
        </w:rPr>
      </w:pPr>
    </w:p>
    <w:p w14:paraId="315DF853" w14:textId="77777777" w:rsidR="0062243C" w:rsidRDefault="0062243C">
      <w:pPr>
        <w:rPr>
          <w:sz w:val="28"/>
          <w:szCs w:val="28"/>
        </w:rPr>
      </w:pPr>
      <w:r>
        <w:rPr>
          <w:sz w:val="28"/>
          <w:szCs w:val="28"/>
        </w:rPr>
        <w:br w:type="page"/>
      </w:r>
    </w:p>
    <w:p w14:paraId="5DA799B9" w14:textId="111538DA" w:rsidR="002A694B" w:rsidRPr="00FF7B89" w:rsidRDefault="0062243C" w:rsidP="00E221C6">
      <w:pPr>
        <w:tabs>
          <w:tab w:val="right" w:pos="9026"/>
        </w:tabs>
        <w:rPr>
          <w:b/>
          <w:bCs/>
          <w:sz w:val="28"/>
          <w:szCs w:val="28"/>
        </w:rPr>
      </w:pPr>
      <w:r>
        <w:rPr>
          <w:b/>
          <w:bCs/>
          <w:sz w:val="28"/>
          <w:szCs w:val="28"/>
        </w:rPr>
        <w:lastRenderedPageBreak/>
        <w:t xml:space="preserve">Part 1: </w:t>
      </w:r>
      <w:r w:rsidR="002A694B">
        <w:rPr>
          <w:b/>
          <w:bCs/>
          <w:sz w:val="28"/>
          <w:szCs w:val="28"/>
        </w:rPr>
        <w:t>Event Scoping and Feasibility</w:t>
      </w:r>
    </w:p>
    <w:p w14:paraId="6D99BE74" w14:textId="77777777" w:rsidR="002A694B" w:rsidRDefault="002A694B" w:rsidP="00E221C6">
      <w:pPr>
        <w:tabs>
          <w:tab w:val="right" w:pos="9026"/>
        </w:tabs>
        <w:rPr>
          <w:sz w:val="28"/>
          <w:szCs w:val="28"/>
        </w:rPr>
      </w:pPr>
    </w:p>
    <w:p w14:paraId="05DA0482" w14:textId="0FB98CD6" w:rsidR="00FF7B89" w:rsidRDefault="00FF7B89" w:rsidP="00FF7B89">
      <w:pPr>
        <w:spacing w:line="360" w:lineRule="auto"/>
      </w:pPr>
      <w:r>
        <w:t xml:space="preserve">The creation of an esports tournament hosted at Swansea Bay Arena would create a larger market for esports in Swansea and </w:t>
      </w:r>
      <w:proofErr w:type="spellStart"/>
      <w:r>
        <w:t>it’s</w:t>
      </w:r>
      <w:proofErr w:type="spellEnd"/>
      <w:r>
        <w:t xml:space="preserve"> surrounding areas. Esports is a market that has seen significant growth and is predicted to continue to grow further in the future (Wolf 2018). The introduction of esports to the Swansea community would generate economic growth and bring the community together, </w:t>
      </w:r>
      <w:r w:rsidR="005B383C">
        <w:t xml:space="preserve">a </w:t>
      </w:r>
      <w:r>
        <w:t xml:space="preserve">sentiment that is strongly supported by the Future Generations Act (2015). </w:t>
      </w:r>
      <w:r w:rsidR="00E96ED5">
        <w:t>Smaller-scale</w:t>
      </w:r>
      <w:r>
        <w:t xml:space="preserve"> competitions have initiated the market but failed at encompassing the entire community.</w:t>
      </w:r>
    </w:p>
    <w:p w14:paraId="4FB54FE6" w14:textId="77777777" w:rsidR="00512620" w:rsidRDefault="00512620" w:rsidP="00FF7B89">
      <w:pPr>
        <w:spacing w:line="360" w:lineRule="auto"/>
      </w:pPr>
    </w:p>
    <w:p w14:paraId="17EB9345" w14:textId="5A9961CF" w:rsidR="00FF7B89" w:rsidRDefault="00FF7B89" w:rsidP="00FF7B89">
      <w:pPr>
        <w:spacing w:line="360" w:lineRule="auto"/>
      </w:pPr>
      <w:r>
        <w:t>Community is a critical component of being Welsh (Future Generations Act, 2015). By “creating the conditions that people and communities can do the things that matter to them”, communities are more likely to be active and participate (</w:t>
      </w:r>
      <w:r>
        <w:rPr>
          <w:i/>
          <w:iCs/>
        </w:rPr>
        <w:t>A Wales of cohesive communities</w:t>
      </w:r>
      <w:r>
        <w:t xml:space="preserve">, 2023). </w:t>
      </w:r>
      <w:r w:rsidR="00E96ED5">
        <w:t>Engaging</w:t>
      </w:r>
      <w:r>
        <w:t xml:space="preserve"> with the local community and </w:t>
      </w:r>
      <w:r w:rsidR="00E96ED5">
        <w:t>proving</w:t>
      </w:r>
      <w:r>
        <w:t xml:space="preserve"> the longevity of a designated esports league are the immediate, short-term objectives of the event. The </w:t>
      </w:r>
      <w:r w:rsidR="00E96ED5">
        <w:t>event's</w:t>
      </w:r>
      <w:r>
        <w:t xml:space="preserve"> mid-term objective is to build off the forecasted success of the individual event and create an official Swansea Esports League that would host annual local competitions. The ultimate, long-term goal of this event is to generate enough publicity that Swansea attracts tourism from the event. </w:t>
      </w:r>
    </w:p>
    <w:p w14:paraId="659B4A5C" w14:textId="77777777" w:rsidR="00512620" w:rsidRDefault="00512620" w:rsidP="00FF7B89">
      <w:pPr>
        <w:spacing w:line="360" w:lineRule="auto"/>
      </w:pPr>
    </w:p>
    <w:p w14:paraId="437D7FB4" w14:textId="4AE43BA3" w:rsidR="00FF7B89" w:rsidRDefault="00FF7B89" w:rsidP="00FF7B89">
      <w:pPr>
        <w:spacing w:line="360" w:lineRule="auto"/>
      </w:pPr>
      <w:r>
        <w:t xml:space="preserve">The event itself would run as a phased tournament comprised of a total of 4 phases. Phase 1 would consist of a </w:t>
      </w:r>
      <w:r w:rsidR="00E96ED5">
        <w:t>cut-off</w:t>
      </w:r>
      <w:r>
        <w:t xml:space="preserve"> competition in which only the top fifty percent of competitors would advance. The second phase would consist of player rankings. Every participant would have 3-4 to score points. At the end of the round players are ranked according to the number of points they have accumulated. Phase 3 of the event will begin with a draft system of the available players. The top 20 players will be identified as team captains and will have the chance to select two other individuals from the player pool. Selection order will be based on the rankings from the second phase, allowing the 20</w:t>
      </w:r>
      <w:r w:rsidRPr="00585A78">
        <w:rPr>
          <w:vertAlign w:val="superscript"/>
        </w:rPr>
        <w:t>th</w:t>
      </w:r>
      <w:r>
        <w:t xml:space="preserve"> ranked player to have the first draft pick, the 19</w:t>
      </w:r>
      <w:r w:rsidRPr="00585A78">
        <w:rPr>
          <w:vertAlign w:val="superscript"/>
        </w:rPr>
        <w:t>th</w:t>
      </w:r>
      <w:r>
        <w:t xml:space="preserve"> ranked player to have the second draft pick, </w:t>
      </w:r>
      <w:r w:rsidR="00AB5AF9">
        <w:t>and so on</w:t>
      </w:r>
      <w:r>
        <w:t xml:space="preserve">. After every team captain has chosen one player, the order will reverse and the ranked number 1 player will choose their third teammate, then the </w:t>
      </w:r>
      <w:r w:rsidR="00E96ED5">
        <w:t>second-ranked</w:t>
      </w:r>
      <w:r>
        <w:t xml:space="preserve"> player will choose their third teammate</w:t>
      </w:r>
      <w:r w:rsidR="00AB5AF9">
        <w:t>,</w:t>
      </w:r>
      <w:r>
        <w:t xml:space="preserve"> and so on until every team has three players on their roster. Phase 4 will be the only phase conducted in person, with Swansea Bay Arena being selected as the venue. Phase 4 will consist of a points-based league system. Conducive with the operations of other industry tournaments, the league system will award a certain amount of points based on how well the team </w:t>
      </w:r>
      <w:r>
        <w:lastRenderedPageBreak/>
        <w:t xml:space="preserve">places in each game, as well as awarding additional points for individuals contribution to the team. Games will commence until a team with 50 or more points win a game. The top 3 teams will receive a trophy as well as cash payment. To engage with the fan base and to encourage competitors to build a following, viewers and spectators will be </w:t>
      </w:r>
      <w:r w:rsidR="006208D8">
        <w:t>allowed</w:t>
      </w:r>
      <w:r>
        <w:t xml:space="preserve"> to donate to the prize pool. Donations will be a percentage of any merchandise sold </w:t>
      </w:r>
      <w:r w:rsidR="004118D1">
        <w:t>on-site</w:t>
      </w:r>
      <w:r>
        <w:t xml:space="preserve"> and will be split evenly between the top three teams in addition to the fixed payout. </w:t>
      </w:r>
    </w:p>
    <w:p w14:paraId="0DEF1D8C" w14:textId="77777777" w:rsidR="000323C8" w:rsidRDefault="000323C8" w:rsidP="00FF7B89">
      <w:pPr>
        <w:spacing w:line="360" w:lineRule="auto"/>
      </w:pPr>
    </w:p>
    <w:p w14:paraId="4098FABA" w14:textId="6D8E1646" w:rsidR="00FF7B89" w:rsidRDefault="00FF7B89" w:rsidP="00FF7B89">
      <w:pPr>
        <w:spacing w:line="360" w:lineRule="auto"/>
      </w:pPr>
      <w:r>
        <w:t xml:space="preserve">While phase 4 of the event is the headline, generating a large portion of the expected revenue, the other 3 phases are just as critical. Without phases 1-3, phase 4 won’t run successfully. </w:t>
      </w:r>
      <w:r w:rsidR="00C60B01">
        <w:t>To</w:t>
      </w:r>
      <w:r>
        <w:t xml:space="preserve"> fund phases 1-3 a crowd fund will be set up. Crowdfunding is a </w:t>
      </w:r>
      <w:r w:rsidR="006208D8">
        <w:t>staple</w:t>
      </w:r>
      <w:r>
        <w:t xml:space="preserve"> source of revenue used by other </w:t>
      </w:r>
      <w:proofErr w:type="spellStart"/>
      <w:r>
        <w:t>esport</w:t>
      </w:r>
      <w:proofErr w:type="spellEnd"/>
      <w:r>
        <w:t xml:space="preserve"> organizations to bypass traditional investment options (</w:t>
      </w:r>
      <w:proofErr w:type="spellStart"/>
      <w:r>
        <w:t>Britishesports</w:t>
      </w:r>
      <w:proofErr w:type="spellEnd"/>
      <w:r>
        <w:t xml:space="preserve">, 2018). Given the market for esports in Swansea, crowdfunding is not likely to solely facilitate the operational costs of phases 1-3. Rather sponsorships and affiliate deals are much more feasible revenue streams. Sponsorships are a common practice in the esports industry and are responsible for roughly 74% of total revenue (Freitas, B.D.A., Contreras-Espinosa, R.S. and Pereira Correia, P.Á., 2020). In addition to the previous revenue streams, selling merchandise on the day of the event will help to recover any unforeseen expenses that might occur. </w:t>
      </w:r>
    </w:p>
    <w:p w14:paraId="1417EDBE" w14:textId="77777777" w:rsidR="00F5556F" w:rsidRDefault="00F5556F" w:rsidP="00FF7B89">
      <w:pPr>
        <w:spacing w:line="360" w:lineRule="auto"/>
      </w:pPr>
    </w:p>
    <w:p w14:paraId="47D77F59" w14:textId="779A009A" w:rsidR="00FF7B89" w:rsidRDefault="00FF7B89" w:rsidP="00FF7B89">
      <w:pPr>
        <w:spacing w:line="360" w:lineRule="auto"/>
      </w:pPr>
      <w:r>
        <w:t xml:space="preserve">The costs of running 4 phases of the event </w:t>
      </w:r>
      <w:r w:rsidR="00C60B01">
        <w:t>are</w:t>
      </w:r>
      <w:r>
        <w:t xml:space="preserve"> extensive. The most expensive of which is the equipment. Costs can run as high as $667,750 for high-end PC equipment (Sim Staff, 2022). While the event won’t be using the </w:t>
      </w:r>
      <w:r w:rsidR="004118D1">
        <w:t>high-end</w:t>
      </w:r>
      <w:r>
        <w:t xml:space="preserve"> equipment, and </w:t>
      </w:r>
      <w:r w:rsidR="004118D1">
        <w:t>utilize</w:t>
      </w:r>
      <w:r>
        <w:t xml:space="preserve"> consoles instead of PCs, a reasonable estimate would place equipment costs at £40,000. With such a high operating cost, affiliate deals are critical in running the event. Sponsorship or affiliate deals with companies such as Microsoft, who would help to cover the cost of 60 latest generation consoles, equivalent to £15,000 (Xbox, 2023).</w:t>
      </w:r>
      <w:r w:rsidR="004118D1">
        <w:t xml:space="preserve"> </w:t>
      </w:r>
      <w:r>
        <w:t xml:space="preserve">The cost for the fixed prize money will collectively be £3,000 with first place taking the larger share of £1,500, second place winning £900, and third place winning £600 to be divided amongst the three participants. The prize pool money was chosen in consideration </w:t>
      </w:r>
      <w:r w:rsidR="004118D1">
        <w:t>of</w:t>
      </w:r>
      <w:r>
        <w:t xml:space="preserve"> the average amount of winnings the top 75 players have made (Esports Earnings, 2023). EE would be another key, headline sponsor the event would look to work with due to EE’s new Game Mode which is targeted for gaming at home (EE, 2023). EE’s role would facilitate all other </w:t>
      </w:r>
      <w:r w:rsidR="004118D1">
        <w:t>behind-the-scenes</w:t>
      </w:r>
      <w:r>
        <w:t xml:space="preserve"> operating costs including the management of the live streaming of the event, hiring the venue, and connections to advertising avenues. All other expenses, staff hires, wholesale of merchandise, creation and distribution of advertising, etc., will be designated to secondary sponsors. Secondary sponsors ideally would be </w:t>
      </w:r>
      <w:r>
        <w:lastRenderedPageBreak/>
        <w:t xml:space="preserve">local businesses and vendors here in Swansea. Local businesses </w:t>
      </w:r>
      <w:r w:rsidR="005B383C">
        <w:t>that</w:t>
      </w:r>
      <w:r>
        <w:t xml:space="preserve"> already have a large presence in the local community would be ideal to encourage community engagement.</w:t>
      </w:r>
    </w:p>
    <w:p w14:paraId="16DCA22F" w14:textId="77777777" w:rsidR="00F5556F" w:rsidRDefault="00F5556F" w:rsidP="00FF7B89">
      <w:pPr>
        <w:spacing w:line="360" w:lineRule="auto"/>
      </w:pPr>
    </w:p>
    <w:p w14:paraId="313D41A4" w14:textId="3D930F85" w:rsidR="00FF7B89" w:rsidRDefault="00FF7B89" w:rsidP="00FF7B89">
      <w:pPr>
        <w:spacing w:line="360" w:lineRule="auto"/>
      </w:pPr>
      <w:r>
        <w:t xml:space="preserve">With sponsors covering 74% of the total revenue, the event will need to generate approximately £30,000 to break even (Freitas, B.D.A., Contreras-Espinosa, R.S. and Pereira Correia, P.Á., 2020). Assuming tickets cost £15, roughly 75% of the arena’s </w:t>
      </w:r>
      <w:r w:rsidR="005B383C">
        <w:t>3,500-seat</w:t>
      </w:r>
      <w:r>
        <w:t xml:space="preserve"> capacity </w:t>
      </w:r>
      <w:r w:rsidR="005B383C">
        <w:t>needs</w:t>
      </w:r>
      <w:r>
        <w:t xml:space="preserve"> to be sold (</w:t>
      </w:r>
      <w:r>
        <w:rPr>
          <w:i/>
          <w:iCs/>
        </w:rPr>
        <w:t>The Venue</w:t>
      </w:r>
      <w:r>
        <w:t>, 2023). Access to all tickets will be released two months before the event date for phase 4, one month away from the event all prices will rise to the recorded levels. This type of pricing is called “Early Bird” pricing, benefiting those who purchase tickets in advance (</w:t>
      </w:r>
      <w:r w:rsidRPr="00761A5D">
        <w:rPr>
          <w:rFonts w:cstheme="minorHAnsi"/>
        </w:rPr>
        <w:t>Chen, M., Liu, Z. and Ma, C., 2019).</w:t>
      </w:r>
      <w:r>
        <w:t xml:space="preserve"> Other means of revenue that would support the ticket sales include merchandise sales, online streaming, and live donations. Assuming limited sales in merchandise, donations, and online streaming the event should still generate approximately £53,000, enough to cover any unexpected costs in the </w:t>
      </w:r>
      <w:r w:rsidR="005B383C">
        <w:t>lead-up</w:t>
      </w:r>
      <w:r>
        <w:t xml:space="preserve"> to, or after the event. </w:t>
      </w:r>
    </w:p>
    <w:p w14:paraId="160BEEEC" w14:textId="77777777" w:rsidR="00FF7B89" w:rsidRDefault="00FF7B89" w:rsidP="00FF7B89">
      <w:pPr>
        <w:spacing w:line="360" w:lineRule="auto"/>
      </w:pPr>
    </w:p>
    <w:p w14:paraId="495858E2" w14:textId="281A784C" w:rsidR="002A694B" w:rsidRDefault="00FF7B89" w:rsidP="00FF7B89">
      <w:pPr>
        <w:tabs>
          <w:tab w:val="right" w:pos="9026"/>
        </w:tabs>
        <w:spacing w:line="360" w:lineRule="auto"/>
        <w:rPr>
          <w:sz w:val="28"/>
          <w:szCs w:val="28"/>
        </w:rPr>
      </w:pPr>
      <w:r>
        <w:t>Word Count: 109</w:t>
      </w:r>
      <w:r w:rsidR="00F5556F">
        <w:t>5</w:t>
      </w:r>
    </w:p>
    <w:p w14:paraId="37C32324" w14:textId="77777777" w:rsidR="002A694B" w:rsidRDefault="002A694B">
      <w:pPr>
        <w:rPr>
          <w:sz w:val="28"/>
          <w:szCs w:val="28"/>
        </w:rPr>
      </w:pPr>
      <w:r>
        <w:rPr>
          <w:sz w:val="28"/>
          <w:szCs w:val="28"/>
        </w:rPr>
        <w:br w:type="page"/>
      </w:r>
    </w:p>
    <w:p w14:paraId="636BCDEB" w14:textId="48E90B3E" w:rsidR="002A694B" w:rsidRDefault="002A694B" w:rsidP="00E221C6">
      <w:pPr>
        <w:tabs>
          <w:tab w:val="right" w:pos="9026"/>
        </w:tabs>
        <w:rPr>
          <w:b/>
          <w:bCs/>
          <w:sz w:val="28"/>
          <w:szCs w:val="28"/>
        </w:rPr>
      </w:pPr>
      <w:r>
        <w:rPr>
          <w:b/>
          <w:bCs/>
          <w:sz w:val="28"/>
          <w:szCs w:val="28"/>
        </w:rPr>
        <w:lastRenderedPageBreak/>
        <w:t xml:space="preserve">Part 2: </w:t>
      </w:r>
      <w:r w:rsidR="00A12037">
        <w:rPr>
          <w:b/>
          <w:bCs/>
          <w:sz w:val="28"/>
          <w:szCs w:val="28"/>
        </w:rPr>
        <w:t>Strategic Marketing Overview</w:t>
      </w:r>
    </w:p>
    <w:p w14:paraId="2F0DB650" w14:textId="77777777" w:rsidR="00A12037" w:rsidRDefault="00A12037" w:rsidP="00E221C6">
      <w:pPr>
        <w:tabs>
          <w:tab w:val="right" w:pos="9026"/>
        </w:tabs>
        <w:rPr>
          <w:sz w:val="28"/>
          <w:szCs w:val="28"/>
        </w:rPr>
      </w:pPr>
    </w:p>
    <w:p w14:paraId="3DC83F4E" w14:textId="401D2F9D" w:rsidR="001E3854" w:rsidRDefault="001E3854" w:rsidP="001E3854">
      <w:pPr>
        <w:spacing w:line="360" w:lineRule="auto"/>
        <w:rPr>
          <w:rFonts w:cstheme="minorHAnsi"/>
        </w:rPr>
      </w:pPr>
      <w:r>
        <w:t xml:space="preserve">Esports largest community is located online in forums and groups across a multitude of platforms ranging from Facebook and </w:t>
      </w:r>
      <w:r w:rsidR="00A61102">
        <w:t>TikTok</w:t>
      </w:r>
      <w:r>
        <w:t xml:space="preserve"> to Reddit and Discord. </w:t>
      </w:r>
      <w:r w:rsidR="00A61102">
        <w:t>Utilizing</w:t>
      </w:r>
      <w:r>
        <w:t xml:space="preserve"> these platforms will allow the event to engage potential participants and ensure the tournament bracket gets filled. These platforms can also be used to segment markets and gain a critical understanding of how to target specific demographics (</w:t>
      </w:r>
      <w:proofErr w:type="spellStart"/>
      <w:r>
        <w:t>Erragcha</w:t>
      </w:r>
      <w:proofErr w:type="spellEnd"/>
      <w:r>
        <w:t xml:space="preserve">, N. &amp; Babay, H., 2022). By segmenting the market, the event aims to increase the impact of its limited resources (Dibb, 1998). Alternatively, the event could aim to </w:t>
      </w:r>
      <w:r w:rsidR="00A61102">
        <w:t>utilize</w:t>
      </w:r>
      <w:r>
        <w:t xml:space="preserve"> a marketing mix and cover as much of the market as possible (</w:t>
      </w:r>
      <w:r w:rsidRPr="000D7123">
        <w:rPr>
          <w:rFonts w:cstheme="minorHAnsi"/>
        </w:rPr>
        <w:t>Wu, Y.-L. and Li, E.Y., 2018).</w:t>
      </w:r>
    </w:p>
    <w:p w14:paraId="31F127E9" w14:textId="77777777" w:rsidR="006A1ECD" w:rsidRDefault="006A1ECD" w:rsidP="001E3854">
      <w:pPr>
        <w:spacing w:line="360" w:lineRule="auto"/>
        <w:rPr>
          <w:rFonts w:cstheme="minorHAnsi"/>
        </w:rPr>
      </w:pPr>
    </w:p>
    <w:p w14:paraId="46316E86" w14:textId="318D4F7F" w:rsidR="001E3854" w:rsidRDefault="001E3854" w:rsidP="001E3854">
      <w:pPr>
        <w:spacing w:line="360" w:lineRule="auto"/>
        <w:rPr>
          <w:rFonts w:cstheme="minorHAnsi"/>
        </w:rPr>
      </w:pPr>
      <w:r>
        <w:rPr>
          <w:rFonts w:cstheme="minorHAnsi"/>
        </w:rPr>
        <w:t xml:space="preserve">Ultimately due to the underdeveloped esports market in Swansea aspects of both marketing segmentation and marketing mix can be utilised. When marketing to the masses, a common tool used is the 4 P’s marketing mix </w:t>
      </w:r>
      <w:r>
        <w:t>(</w:t>
      </w:r>
      <w:r w:rsidRPr="000D7123">
        <w:rPr>
          <w:rFonts w:cstheme="minorHAnsi"/>
        </w:rPr>
        <w:t>Wu, Y.-L. and Li, E.Y., 2018).</w:t>
      </w:r>
      <w:r>
        <w:rPr>
          <w:rFonts w:cstheme="minorHAnsi"/>
        </w:rPr>
        <w:t xml:space="preserve"> The 4 P’s marketing mix </w:t>
      </w:r>
      <w:r w:rsidR="00A61102">
        <w:rPr>
          <w:rFonts w:cstheme="minorHAnsi"/>
        </w:rPr>
        <w:t>consists</w:t>
      </w:r>
      <w:r>
        <w:rPr>
          <w:rFonts w:cstheme="minorHAnsi"/>
        </w:rPr>
        <w:t xml:space="preserve"> of 4 distinct elements; the product, the price, the promotion, and the place </w:t>
      </w:r>
      <w:r>
        <w:t>(</w:t>
      </w:r>
      <w:r w:rsidRPr="000D7123">
        <w:rPr>
          <w:rFonts w:cstheme="minorHAnsi"/>
        </w:rPr>
        <w:t>Wu, Y.-L. and Li, E.Y., 2018).</w:t>
      </w:r>
      <w:r>
        <w:rPr>
          <w:rFonts w:cstheme="minorHAnsi"/>
        </w:rPr>
        <w:t xml:space="preserve"> </w:t>
      </w:r>
    </w:p>
    <w:p w14:paraId="7169E6B0" w14:textId="77777777" w:rsidR="001E3854" w:rsidRDefault="001E3854" w:rsidP="001E3854">
      <w:pPr>
        <w:spacing w:line="360" w:lineRule="auto"/>
        <w:rPr>
          <w:rFonts w:cstheme="minorHAnsi"/>
        </w:rPr>
      </w:pPr>
      <w:r>
        <w:rPr>
          <w:rFonts w:cstheme="minorHAnsi"/>
        </w:rPr>
        <w:t>Product-</w:t>
      </w:r>
    </w:p>
    <w:p w14:paraId="06C3F03E" w14:textId="1DCEC85B" w:rsidR="001E3854" w:rsidRDefault="001E3854" w:rsidP="001E3854">
      <w:pPr>
        <w:spacing w:line="360" w:lineRule="auto"/>
        <w:rPr>
          <w:rFonts w:cstheme="minorHAnsi"/>
        </w:rPr>
      </w:pPr>
      <w:r>
        <w:rPr>
          <w:rFonts w:cstheme="minorHAnsi"/>
        </w:rPr>
        <w:t xml:space="preserve">The product is the event itself with its USP being the first in-person esports tournament in Wales. By making the event uniquely Welsh the local community will hold a higher affinity for the event and will be more likely to engage with the event </w:t>
      </w:r>
      <w:r>
        <w:t>(</w:t>
      </w:r>
      <w:r w:rsidRPr="000D7123">
        <w:rPr>
          <w:rFonts w:cstheme="minorHAnsi"/>
        </w:rPr>
        <w:t>Wu, Y.-L. and Li, E.Y., 2018).</w:t>
      </w:r>
      <w:r>
        <w:rPr>
          <w:rFonts w:cstheme="minorHAnsi"/>
        </w:rPr>
        <w:t xml:space="preserve"> Given that over 900,000 (</w:t>
      </w:r>
      <w:r>
        <w:rPr>
          <w:i/>
          <w:iCs/>
        </w:rPr>
        <w:t>Welsh language data from the annual population survey: 2022</w:t>
      </w:r>
      <w:r>
        <w:t xml:space="preserve">, 2022) </w:t>
      </w:r>
      <w:r>
        <w:rPr>
          <w:rFonts w:cstheme="minorHAnsi"/>
        </w:rPr>
        <w:t xml:space="preserve">people </w:t>
      </w:r>
      <w:r w:rsidR="00A74D27">
        <w:rPr>
          <w:rFonts w:cstheme="minorHAnsi"/>
        </w:rPr>
        <w:t>can</w:t>
      </w:r>
      <w:r>
        <w:rPr>
          <w:rFonts w:cstheme="minorHAnsi"/>
        </w:rPr>
        <w:t xml:space="preserve"> speak Welsh in Wales there is evidence to suggest that the USP of the event will hold a firm competitive advantage if a competitor enters the market (Dibb, 1998). </w:t>
      </w:r>
    </w:p>
    <w:p w14:paraId="25E42935" w14:textId="77777777" w:rsidR="001E3854" w:rsidRDefault="001E3854" w:rsidP="001E3854">
      <w:pPr>
        <w:spacing w:line="360" w:lineRule="auto"/>
        <w:rPr>
          <w:rFonts w:cstheme="minorHAnsi"/>
        </w:rPr>
      </w:pPr>
    </w:p>
    <w:p w14:paraId="3D0D8FF3" w14:textId="77777777" w:rsidR="001E3854" w:rsidRDefault="001E3854" w:rsidP="001E3854">
      <w:pPr>
        <w:spacing w:line="360" w:lineRule="auto"/>
        <w:rPr>
          <w:rFonts w:cstheme="minorHAnsi"/>
        </w:rPr>
      </w:pPr>
      <w:r>
        <w:rPr>
          <w:rFonts w:cstheme="minorHAnsi"/>
        </w:rPr>
        <w:t>Price-</w:t>
      </w:r>
    </w:p>
    <w:p w14:paraId="4C5831DF" w14:textId="371CDFAD" w:rsidR="001E3854" w:rsidRDefault="001E3854" w:rsidP="001E3854">
      <w:pPr>
        <w:spacing w:line="360" w:lineRule="auto"/>
        <w:rPr>
          <w:rFonts w:cstheme="minorHAnsi"/>
        </w:rPr>
      </w:pPr>
      <w:r>
        <w:rPr>
          <w:rFonts w:cstheme="minorHAnsi"/>
        </w:rPr>
        <w:t xml:space="preserve">As there is no other event in Wales that would serve as a reference for an esports event, the price point for in-person tickets would need to align with </w:t>
      </w:r>
      <w:r w:rsidR="00A61102">
        <w:rPr>
          <w:rFonts w:cstheme="minorHAnsi"/>
        </w:rPr>
        <w:t xml:space="preserve">the </w:t>
      </w:r>
      <w:r>
        <w:rPr>
          <w:rFonts w:cstheme="minorHAnsi"/>
        </w:rPr>
        <w:t xml:space="preserve">ticket prices of the venue. Events that would </w:t>
      </w:r>
      <w:r w:rsidR="00A61102">
        <w:rPr>
          <w:rFonts w:cstheme="minorHAnsi"/>
        </w:rPr>
        <w:t>have</w:t>
      </w:r>
      <w:r>
        <w:rPr>
          <w:rFonts w:cstheme="minorHAnsi"/>
        </w:rPr>
        <w:t xml:space="preserve"> </w:t>
      </w:r>
      <w:r w:rsidR="00A61102">
        <w:rPr>
          <w:rFonts w:cstheme="minorHAnsi"/>
        </w:rPr>
        <w:t>otherwise</w:t>
      </w:r>
      <w:r>
        <w:rPr>
          <w:rFonts w:cstheme="minorHAnsi"/>
        </w:rPr>
        <w:t xml:space="preserve"> competed against for publicity and access to facilities are charging £22, £23, £39, and £30 respectively (</w:t>
      </w:r>
      <w:proofErr w:type="spellStart"/>
      <w:r>
        <w:rPr>
          <w:i/>
          <w:iCs/>
        </w:rPr>
        <w:t>Betvictor</w:t>
      </w:r>
      <w:proofErr w:type="spellEnd"/>
      <w:r>
        <w:rPr>
          <w:i/>
          <w:iCs/>
        </w:rPr>
        <w:t xml:space="preserve"> Snooker </w:t>
      </w:r>
      <w:proofErr w:type="spellStart"/>
      <w:r>
        <w:rPr>
          <w:i/>
          <w:iCs/>
        </w:rPr>
        <w:t>Shoot out</w:t>
      </w:r>
      <w:proofErr w:type="spellEnd"/>
      <w:r>
        <w:rPr>
          <w:i/>
          <w:iCs/>
        </w:rPr>
        <w:t xml:space="preserve">, 2023, Maggie’s </w:t>
      </w:r>
      <w:proofErr w:type="spellStart"/>
      <w:r>
        <w:rPr>
          <w:i/>
          <w:iCs/>
        </w:rPr>
        <w:t>christmas</w:t>
      </w:r>
      <w:proofErr w:type="spellEnd"/>
      <w:r>
        <w:rPr>
          <w:i/>
          <w:iCs/>
        </w:rPr>
        <w:t xml:space="preserve"> extravaganza, 2023, Jack Whitehall: Settle Down, 2023, and The music of lord of the rings and beyond, 2023). </w:t>
      </w:r>
      <w:r>
        <w:t>Given the price of admission from the non-industry competitors, our event being priced at £10 early bird and £15 normal price is reasonable (</w:t>
      </w:r>
      <w:r w:rsidRPr="00F8500A">
        <w:rPr>
          <w:rFonts w:cstheme="minorHAnsi"/>
        </w:rPr>
        <w:t>Chen, M., Liu, Z. and Ma, C., 2019)</w:t>
      </w:r>
      <w:r>
        <w:rPr>
          <w:rFonts w:cstheme="minorHAnsi"/>
        </w:rPr>
        <w:t xml:space="preserve">. The price point of the event is </w:t>
      </w:r>
      <w:r>
        <w:rPr>
          <w:rFonts w:cstheme="minorHAnsi"/>
        </w:rPr>
        <w:lastRenderedPageBreak/>
        <w:t xml:space="preserve">positioned strategically to encapsulate members of the community </w:t>
      </w:r>
      <w:r w:rsidR="00A61102">
        <w:rPr>
          <w:rFonts w:cstheme="minorHAnsi"/>
        </w:rPr>
        <w:t>who</w:t>
      </w:r>
      <w:r>
        <w:rPr>
          <w:rFonts w:cstheme="minorHAnsi"/>
        </w:rPr>
        <w:t xml:space="preserve"> wouldn’t attend </w:t>
      </w:r>
      <w:r w:rsidR="00A61102">
        <w:rPr>
          <w:rFonts w:cstheme="minorHAnsi"/>
        </w:rPr>
        <w:t>competitors'</w:t>
      </w:r>
      <w:r>
        <w:rPr>
          <w:rFonts w:cstheme="minorHAnsi"/>
        </w:rPr>
        <w:t xml:space="preserve"> events due to the cost of admission.</w:t>
      </w:r>
    </w:p>
    <w:p w14:paraId="6E7E149F" w14:textId="77777777" w:rsidR="001E3854" w:rsidRPr="006F071F" w:rsidRDefault="001E3854" w:rsidP="001E3854">
      <w:pPr>
        <w:spacing w:line="360" w:lineRule="auto"/>
      </w:pPr>
    </w:p>
    <w:p w14:paraId="75EA0514" w14:textId="77777777" w:rsidR="001E3854" w:rsidRDefault="001E3854" w:rsidP="001E3854">
      <w:pPr>
        <w:spacing w:line="360" w:lineRule="auto"/>
      </w:pPr>
      <w:r>
        <w:t xml:space="preserve">Promotion- </w:t>
      </w:r>
    </w:p>
    <w:p w14:paraId="2DD1D112" w14:textId="7749C4AB" w:rsidR="001E3854" w:rsidRDefault="001E3854" w:rsidP="001E3854">
      <w:pPr>
        <w:spacing w:line="360" w:lineRule="auto"/>
        <w:rPr>
          <w:rFonts w:ascii="Calibri" w:hAnsi="Calibri" w:cs="Calibri"/>
        </w:rPr>
      </w:pPr>
      <w:r>
        <w:t xml:space="preserve">The promotion of the event will be divided into three categories, social media, online groups and forums, and flyers. Physical handout flyers will be stapled to community bulletin boards as well as given to select local businesses. The local businesses </w:t>
      </w:r>
      <w:r w:rsidR="00DC250E">
        <w:t>that</w:t>
      </w:r>
      <w:r>
        <w:t xml:space="preserve"> the event would target for handing out flyers would include </w:t>
      </w:r>
      <w:r w:rsidR="00DC250E">
        <w:t>businesses</w:t>
      </w:r>
      <w:r>
        <w:t xml:space="preserve"> with a strong engagement with the local community (Sustainable Futures Division, 2021). In addition to the older, </w:t>
      </w:r>
      <w:r w:rsidR="00DC250E">
        <w:t>standardized</w:t>
      </w:r>
      <w:r>
        <w:t xml:space="preserve"> method of advertising, the event will </w:t>
      </w:r>
      <w:r w:rsidR="00DC250E">
        <w:t>adopt</w:t>
      </w:r>
      <w:r>
        <w:t xml:space="preserve"> a more modern approach when advertising and engaging with the community. Forums and social media have become havens where members of the esports community interact and communicate (Gaming, V., 2023). By entering the communal spaces </w:t>
      </w:r>
      <w:r w:rsidR="00D35353">
        <w:t>where</w:t>
      </w:r>
      <w:r>
        <w:t xml:space="preserve"> potential customers and participants are actively engaging the event will be more likely to succeed. When interacting with community members, </w:t>
      </w:r>
      <w:r w:rsidR="00D35353">
        <w:t>utilizing</w:t>
      </w:r>
      <w:r>
        <w:t xml:space="preserve"> the brand image of our sponsors to </w:t>
      </w:r>
      <w:r w:rsidR="00D35353">
        <w:t>boost</w:t>
      </w:r>
      <w:r>
        <w:t xml:space="preserve"> the event’s brand image will help sway public opinion (</w:t>
      </w:r>
      <w:r w:rsidRPr="00E01781">
        <w:rPr>
          <w:rFonts w:ascii="Calibri" w:hAnsi="Calibri" w:cs="Calibri"/>
        </w:rPr>
        <w:t>Freitas, B.D.A., Contreras-Espinosa, R.S. and Pereira Correia, P.Á.</w:t>
      </w:r>
      <w:r>
        <w:rPr>
          <w:rFonts w:ascii="Calibri" w:hAnsi="Calibri" w:cs="Calibri"/>
        </w:rPr>
        <w:t xml:space="preserve">, 2020).  Mediums like </w:t>
      </w:r>
      <w:r w:rsidR="00D35353">
        <w:rPr>
          <w:rFonts w:ascii="Calibri" w:hAnsi="Calibri" w:cs="Calibri"/>
        </w:rPr>
        <w:t>TikTok</w:t>
      </w:r>
      <w:r>
        <w:rPr>
          <w:rFonts w:ascii="Calibri" w:hAnsi="Calibri" w:cs="Calibri"/>
        </w:rPr>
        <w:t xml:space="preserve">, Instagram, and Discord will be more effective when targeting a younger demographic due to </w:t>
      </w:r>
      <w:r w:rsidR="00D35353">
        <w:rPr>
          <w:rFonts w:ascii="Calibri" w:hAnsi="Calibri" w:cs="Calibri"/>
        </w:rPr>
        <w:t xml:space="preserve">the </w:t>
      </w:r>
      <w:r>
        <w:rPr>
          <w:rFonts w:ascii="Calibri" w:hAnsi="Calibri" w:cs="Calibri"/>
        </w:rPr>
        <w:t>user data collected (Ceci, L., 2022a, Ceci, L., 2022b, and Dixon, S., 2023). The final goal for the advertising campaign is to achieve 5,000 hits across all platforms.</w:t>
      </w:r>
    </w:p>
    <w:p w14:paraId="654E5C4E" w14:textId="2456D6FA" w:rsidR="001E3854" w:rsidRPr="008E033D" w:rsidRDefault="00D35353" w:rsidP="001E3854">
      <w:pPr>
        <w:spacing w:line="360" w:lineRule="auto"/>
        <w:rPr>
          <w:rFonts w:ascii="Calibri" w:hAnsi="Calibri" w:cs="Calibri"/>
        </w:rPr>
      </w:pPr>
      <w:r>
        <w:rPr>
          <w:rFonts w:ascii="Calibri" w:hAnsi="Calibri" w:cs="Calibri"/>
        </w:rPr>
        <w:t>Utilizing</w:t>
      </w:r>
      <w:r w:rsidR="001E3854">
        <w:rPr>
          <w:rFonts w:ascii="Calibri" w:hAnsi="Calibri" w:cs="Calibri"/>
        </w:rPr>
        <w:t xml:space="preserve"> sponsors’ brand images can be more creative. Esports streamers act as affiliates and sponsors. Streamers carry enough popularity to create a brand image and hold a fan base large enough to be used as advertising (Genie, G.M. 2022). Some of the most popular streamers have 110,000 subscribers, due to the amount of popularity, the event will help create watch parties with local streamers to further engage with locals and potentially reach beyond the local level to </w:t>
      </w:r>
      <w:r>
        <w:rPr>
          <w:rFonts w:ascii="Calibri" w:hAnsi="Calibri" w:cs="Calibri"/>
        </w:rPr>
        <w:t xml:space="preserve">the </w:t>
      </w:r>
      <w:r w:rsidR="001E3854">
        <w:rPr>
          <w:rFonts w:ascii="Calibri" w:hAnsi="Calibri" w:cs="Calibri"/>
        </w:rPr>
        <w:t>national or even international level</w:t>
      </w:r>
      <w:r>
        <w:rPr>
          <w:rFonts w:ascii="Calibri" w:hAnsi="Calibri" w:cs="Calibri"/>
        </w:rPr>
        <w:t>s</w:t>
      </w:r>
      <w:r w:rsidR="001E3854">
        <w:rPr>
          <w:rFonts w:ascii="Calibri" w:hAnsi="Calibri" w:cs="Calibri"/>
        </w:rPr>
        <w:t xml:space="preserve"> (</w:t>
      </w:r>
      <w:r w:rsidR="001E3854">
        <w:rPr>
          <w:rFonts w:ascii="Calibri" w:hAnsi="Calibri" w:cs="Calibri"/>
          <w:i/>
          <w:iCs/>
        </w:rPr>
        <w:t>Esports Channels statistics</w:t>
      </w:r>
      <w:r w:rsidR="001E3854">
        <w:rPr>
          <w:rFonts w:ascii="Calibri" w:hAnsi="Calibri" w:cs="Calibri"/>
        </w:rPr>
        <w:t xml:space="preserve">, 2023). The mutually beneficial partnership with streams will eventually allow the </w:t>
      </w:r>
      <w:r w:rsidR="001E3854">
        <w:rPr>
          <w:rFonts w:ascii="Calibri" w:hAnsi="Calibri" w:cs="Calibri"/>
        </w:rPr>
        <w:t>event</w:t>
      </w:r>
      <w:r w:rsidR="001E3854">
        <w:rPr>
          <w:rFonts w:ascii="Calibri" w:hAnsi="Calibri" w:cs="Calibri"/>
        </w:rPr>
        <w:t xml:space="preserve"> to expand beyond the local level and impact the local economy more through tourism (Sustainable Futures Division, 2021).</w:t>
      </w:r>
    </w:p>
    <w:p w14:paraId="0A380218" w14:textId="77777777" w:rsidR="001E3854" w:rsidRDefault="001E3854" w:rsidP="001E3854">
      <w:pPr>
        <w:spacing w:line="360" w:lineRule="auto"/>
        <w:rPr>
          <w:rFonts w:ascii="Calibri" w:hAnsi="Calibri" w:cs="Calibri"/>
        </w:rPr>
      </w:pPr>
    </w:p>
    <w:p w14:paraId="21B4F975" w14:textId="77777777" w:rsidR="001E3854" w:rsidRDefault="001E3854" w:rsidP="001E3854">
      <w:pPr>
        <w:spacing w:line="360" w:lineRule="auto"/>
        <w:rPr>
          <w:rFonts w:ascii="Calibri" w:hAnsi="Calibri" w:cs="Calibri"/>
        </w:rPr>
      </w:pPr>
      <w:r>
        <w:rPr>
          <w:rFonts w:ascii="Calibri" w:hAnsi="Calibri" w:cs="Calibri"/>
        </w:rPr>
        <w:t>Place-</w:t>
      </w:r>
    </w:p>
    <w:p w14:paraId="36D2D3D2" w14:textId="4D6D8CB3" w:rsidR="001E3854" w:rsidRPr="00513332" w:rsidRDefault="001E3854" w:rsidP="001E3854">
      <w:pPr>
        <w:spacing w:line="360" w:lineRule="auto"/>
        <w:rPr>
          <w:rFonts w:cstheme="minorHAnsi"/>
        </w:rPr>
      </w:pPr>
      <w:r>
        <w:rPr>
          <w:rFonts w:ascii="Calibri" w:hAnsi="Calibri" w:cs="Calibri"/>
        </w:rPr>
        <w:t xml:space="preserve">Swansea Arena is an ideal location to host the event as it was </w:t>
      </w:r>
      <w:r>
        <w:rPr>
          <w:rFonts w:ascii="Calibri" w:hAnsi="Calibri" w:cs="Calibri"/>
        </w:rPr>
        <w:t>custom-built</w:t>
      </w:r>
      <w:r>
        <w:rPr>
          <w:rFonts w:ascii="Calibri" w:hAnsi="Calibri" w:cs="Calibri"/>
        </w:rPr>
        <w:t xml:space="preserve"> to host events similar to gaming tournaments (</w:t>
      </w:r>
      <w:r w:rsidRPr="00BB46F2">
        <w:rPr>
          <w:rFonts w:cstheme="minorHAnsi"/>
          <w:i/>
          <w:iCs/>
        </w:rPr>
        <w:t>Swansea City and waterfront digital district</w:t>
      </w:r>
      <w:r>
        <w:rPr>
          <w:rFonts w:cstheme="minorHAnsi"/>
          <w:i/>
          <w:iCs/>
        </w:rPr>
        <w:t xml:space="preserve">, </w:t>
      </w:r>
      <w:r w:rsidRPr="008D77CD">
        <w:rPr>
          <w:rFonts w:cstheme="minorHAnsi"/>
        </w:rPr>
        <w:t>2022)</w:t>
      </w:r>
      <w:r>
        <w:rPr>
          <w:rFonts w:cstheme="minorHAnsi"/>
        </w:rPr>
        <w:t xml:space="preserve"> The arena sits at the heart of Swansea’s new development, surrounded by independent restaurants (</w:t>
      </w:r>
      <w:r>
        <w:rPr>
          <w:rFonts w:cstheme="minorHAnsi"/>
          <w:i/>
          <w:iCs/>
        </w:rPr>
        <w:t>The venue</w:t>
      </w:r>
      <w:r>
        <w:rPr>
          <w:rFonts w:cstheme="minorHAnsi"/>
        </w:rPr>
        <w:t xml:space="preserve">, 2023). Accommodating traveling audiences is no issue either at the arena, there are two new multi-story </w:t>
      </w:r>
      <w:r>
        <w:rPr>
          <w:rFonts w:cstheme="minorHAnsi"/>
        </w:rPr>
        <w:lastRenderedPageBreak/>
        <w:t>car parks and a gateway bridge that connects to the local bus station (</w:t>
      </w:r>
      <w:r>
        <w:rPr>
          <w:rFonts w:cstheme="minorHAnsi"/>
          <w:i/>
          <w:iCs/>
        </w:rPr>
        <w:t>The venue</w:t>
      </w:r>
      <w:r>
        <w:rPr>
          <w:rFonts w:cstheme="minorHAnsi"/>
        </w:rPr>
        <w:t>, 2023). Given the capacity, accessibility, and feature built facilities, as well as the objectives of the managing organisation, the Swansea Arena aligns effortlessly with the aims, objectives and needs of the event.</w:t>
      </w:r>
    </w:p>
    <w:p w14:paraId="511502B8" w14:textId="77777777" w:rsidR="001E3854" w:rsidRDefault="001E3854" w:rsidP="001E3854">
      <w:pPr>
        <w:spacing w:line="360" w:lineRule="auto"/>
      </w:pPr>
    </w:p>
    <w:p w14:paraId="2E16281C" w14:textId="77777777" w:rsidR="001E3854" w:rsidRDefault="001E3854" w:rsidP="001E3854">
      <w:pPr>
        <w:spacing w:line="360" w:lineRule="auto"/>
      </w:pPr>
      <w:r>
        <w:t>Entering an undeveloped market or being the first to create a market carries a large amount of risk, and consequently, a lot to gain. After utilizing a SWOT analysis on the event, several key strengths arose. Keenly, the utilization of technology both in our promotional strategy and operational usage sets us apart from other competitors. Growing our brand image through association with our headline sponsors and through the quality of work is another strength our event will lean on. Finally, aligning our objectives with the aims and objectives of Swansea Council removes many barriers that would otherwise inhibit our competition (</w:t>
      </w:r>
      <w:proofErr w:type="spellStart"/>
      <w:r w:rsidRPr="00BB46F2">
        <w:rPr>
          <w:rFonts w:cstheme="minorHAnsi"/>
          <w:i/>
          <w:iCs/>
        </w:rPr>
        <w:t>Canolfan</w:t>
      </w:r>
      <w:proofErr w:type="spellEnd"/>
      <w:r w:rsidRPr="00BB46F2">
        <w:rPr>
          <w:rFonts w:cstheme="minorHAnsi"/>
          <w:i/>
          <w:iCs/>
        </w:rPr>
        <w:t xml:space="preserve"> S4C </w:t>
      </w:r>
      <w:proofErr w:type="spellStart"/>
      <w:r w:rsidRPr="00BB46F2">
        <w:rPr>
          <w:rFonts w:cstheme="minorHAnsi"/>
          <w:i/>
          <w:iCs/>
        </w:rPr>
        <w:t>yr</w:t>
      </w:r>
      <w:proofErr w:type="spellEnd"/>
      <w:r w:rsidRPr="00BB46F2">
        <w:rPr>
          <w:rFonts w:cstheme="minorHAnsi"/>
          <w:i/>
          <w:iCs/>
        </w:rPr>
        <w:t xml:space="preserve"> </w:t>
      </w:r>
      <w:proofErr w:type="spellStart"/>
      <w:r w:rsidRPr="00BB46F2">
        <w:rPr>
          <w:rFonts w:cstheme="minorHAnsi"/>
          <w:i/>
          <w:iCs/>
        </w:rPr>
        <w:t>egin</w:t>
      </w:r>
      <w:proofErr w:type="spellEnd"/>
      <w:r>
        <w:rPr>
          <w:rFonts w:cstheme="minorHAnsi"/>
          <w:i/>
          <w:iCs/>
        </w:rPr>
        <w:t xml:space="preserve">, </w:t>
      </w:r>
      <w:r>
        <w:rPr>
          <w:rFonts w:cstheme="minorHAnsi"/>
        </w:rPr>
        <w:t xml:space="preserve">2022). Even some foreseeable weaknesses can be reversed into strengths for the event. Being too reliant on sponsors is an industry practice, but the event will be structured to mitigate any damages that arise if sponsors are uncooperative </w:t>
      </w:r>
      <w:r>
        <w:t>(Freitas, B.D.A., Contreras-Espinosa, R.S. and Pereira Correia, P.Á. , 2020). Ultimately, this event aims to create further development in the industry and create a Swansea Esports League which would create more economic stimulation and greater tourism to Swansea (The Future Generations Commissioner for Wales, 2015). The direct threats have been limited to future competition trying to enter the new market as well as other events vying for the facilities this event needs. The ultimate goal of this event is to create a market strong enough to accommodate more participation in esports in Swansea.</w:t>
      </w:r>
    </w:p>
    <w:p w14:paraId="230D76CA" w14:textId="77777777" w:rsidR="001E3854" w:rsidRDefault="001E3854" w:rsidP="001E3854">
      <w:pPr>
        <w:spacing w:line="360" w:lineRule="auto"/>
      </w:pPr>
    </w:p>
    <w:p w14:paraId="5692FB33" w14:textId="5140423D" w:rsidR="001E3854" w:rsidRDefault="001E3854" w:rsidP="001E3854">
      <w:pPr>
        <w:spacing w:line="360" w:lineRule="auto"/>
      </w:pPr>
      <w:r>
        <w:t>Word Count: 10</w:t>
      </w:r>
      <w:r w:rsidR="00A61102">
        <w:t>79</w:t>
      </w:r>
    </w:p>
    <w:p w14:paraId="2F6A8F7E" w14:textId="77777777" w:rsidR="00A61102" w:rsidRDefault="00A61102" w:rsidP="001E3854">
      <w:pPr>
        <w:spacing w:line="360" w:lineRule="auto"/>
      </w:pPr>
    </w:p>
    <w:p w14:paraId="41A4FA7A" w14:textId="01567960" w:rsidR="00A61102" w:rsidRDefault="00A61102" w:rsidP="001E3854">
      <w:pPr>
        <w:spacing w:line="360" w:lineRule="auto"/>
      </w:pPr>
    </w:p>
    <w:p w14:paraId="702CCA36" w14:textId="44DEE838" w:rsidR="00A61102" w:rsidRPr="0066354B" w:rsidRDefault="00A61102" w:rsidP="00AF2981">
      <w:r>
        <w:br w:type="page"/>
      </w:r>
    </w:p>
    <w:p w14:paraId="7AE4F893" w14:textId="6FA9C97B" w:rsidR="00A12037" w:rsidRDefault="00AF2981" w:rsidP="00E221C6">
      <w:pPr>
        <w:tabs>
          <w:tab w:val="right" w:pos="9026"/>
        </w:tabs>
        <w:rPr>
          <w:b/>
          <w:bCs/>
          <w:sz w:val="28"/>
          <w:szCs w:val="28"/>
        </w:rPr>
      </w:pPr>
      <w:r>
        <w:rPr>
          <w:b/>
          <w:bCs/>
          <w:sz w:val="28"/>
          <w:szCs w:val="28"/>
        </w:rPr>
        <w:lastRenderedPageBreak/>
        <w:t>References:</w:t>
      </w:r>
    </w:p>
    <w:p w14:paraId="1BB307E0" w14:textId="77777777" w:rsidR="00AF2981" w:rsidRDefault="00AF2981" w:rsidP="00E221C6">
      <w:pPr>
        <w:tabs>
          <w:tab w:val="right" w:pos="9026"/>
        </w:tabs>
        <w:rPr>
          <w:b/>
          <w:bCs/>
          <w:sz w:val="28"/>
          <w:szCs w:val="28"/>
        </w:rPr>
      </w:pPr>
    </w:p>
    <w:p w14:paraId="385BAF8E"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Apex Legends</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Esports Earnings</w:t>
      </w:r>
      <w:r w:rsidRPr="00BB46F2">
        <w:rPr>
          <w:rFonts w:asciiTheme="minorHAnsi" w:hAnsiTheme="minorHAnsi" w:cstheme="minorHAnsi"/>
          <w:sz w:val="22"/>
          <w:szCs w:val="22"/>
        </w:rPr>
        <w:t xml:space="preserve">. Available at: https://www.esportsearnings.com/games/566-apex-legends/countries/gb (Accessed: 30 November 2023). </w:t>
      </w:r>
    </w:p>
    <w:p w14:paraId="306AB493"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Apex Legends Esports - Official Rules - Electronic Arts</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 xml:space="preserve">Apex Legends Global Series </w:t>
      </w:r>
      <w:r w:rsidRPr="00BB46F2">
        <w:rPr>
          <w:rFonts w:asciiTheme="minorHAnsi" w:hAnsiTheme="minorHAnsi" w:cstheme="minorHAnsi"/>
          <w:sz w:val="22"/>
          <w:szCs w:val="22"/>
        </w:rPr>
        <w:t xml:space="preserve">. Available at: https://www.ea.com/games/apex-legends/compete/overview/rules (Accessed: 01 December 2023). </w:t>
      </w:r>
    </w:p>
    <w:p w14:paraId="089E4B04" w14:textId="77777777" w:rsidR="009004F7" w:rsidRPr="00BB46F2" w:rsidRDefault="009004F7" w:rsidP="009004F7">
      <w:pPr>
        <w:pStyle w:val="NormalWeb"/>
        <w:ind w:left="567" w:hanging="567"/>
        <w:rPr>
          <w:rFonts w:asciiTheme="minorHAnsi" w:hAnsiTheme="minorHAnsi" w:cstheme="minorHAnsi"/>
          <w:sz w:val="22"/>
          <w:szCs w:val="22"/>
        </w:rPr>
      </w:pPr>
      <w:proofErr w:type="spellStart"/>
      <w:r w:rsidRPr="00BB46F2">
        <w:rPr>
          <w:rFonts w:asciiTheme="minorHAnsi" w:hAnsiTheme="minorHAnsi" w:cstheme="minorHAnsi"/>
          <w:i/>
          <w:iCs/>
          <w:sz w:val="22"/>
          <w:szCs w:val="22"/>
        </w:rPr>
        <w:t>Betvictor</w:t>
      </w:r>
      <w:proofErr w:type="spellEnd"/>
      <w:r w:rsidRPr="00BB46F2">
        <w:rPr>
          <w:rFonts w:asciiTheme="minorHAnsi" w:hAnsiTheme="minorHAnsi" w:cstheme="minorHAnsi"/>
          <w:i/>
          <w:iCs/>
          <w:sz w:val="22"/>
          <w:szCs w:val="22"/>
        </w:rPr>
        <w:t xml:space="preserve"> Snooker Shoot out</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Swansea Arena</w:t>
      </w:r>
      <w:r w:rsidRPr="00BB46F2">
        <w:rPr>
          <w:rFonts w:asciiTheme="minorHAnsi" w:hAnsiTheme="minorHAnsi" w:cstheme="minorHAnsi"/>
          <w:sz w:val="22"/>
          <w:szCs w:val="22"/>
        </w:rPr>
        <w:t xml:space="preserve">. Available at: https://www.swansea-arena.co.uk/shows/betvictor-snooker-shoot-out (Accessed: 01 December 2023). </w:t>
      </w:r>
    </w:p>
    <w:p w14:paraId="3BB0833D"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Bishop, S. (2018) </w:t>
      </w:r>
      <w:r w:rsidRPr="00BB46F2">
        <w:rPr>
          <w:rFonts w:asciiTheme="minorHAnsi" w:hAnsiTheme="minorHAnsi" w:cstheme="minorHAnsi"/>
          <w:i/>
          <w:iCs/>
          <w:sz w:val="22"/>
          <w:szCs w:val="22"/>
        </w:rPr>
        <w:t>Epic games committing $100 million USD to Fortnite Esports</w:t>
      </w:r>
      <w:r w:rsidRPr="00BB46F2">
        <w:rPr>
          <w:rFonts w:asciiTheme="minorHAnsi" w:hAnsiTheme="minorHAnsi" w:cstheme="minorHAnsi"/>
          <w:sz w:val="22"/>
          <w:szCs w:val="22"/>
        </w:rPr>
        <w:t xml:space="preserve">, </w:t>
      </w:r>
      <w:proofErr w:type="spellStart"/>
      <w:r w:rsidRPr="00BB46F2">
        <w:rPr>
          <w:rFonts w:asciiTheme="minorHAnsi" w:hAnsiTheme="minorHAnsi" w:cstheme="minorHAnsi"/>
          <w:i/>
          <w:iCs/>
          <w:sz w:val="22"/>
          <w:szCs w:val="22"/>
        </w:rPr>
        <w:t>Gamereactor</w:t>
      </w:r>
      <w:proofErr w:type="spellEnd"/>
      <w:r w:rsidRPr="00BB46F2">
        <w:rPr>
          <w:rFonts w:asciiTheme="minorHAnsi" w:hAnsiTheme="minorHAnsi" w:cstheme="minorHAnsi"/>
          <w:i/>
          <w:iCs/>
          <w:sz w:val="22"/>
          <w:szCs w:val="22"/>
        </w:rPr>
        <w:t xml:space="preserve"> UK</w:t>
      </w:r>
      <w:r w:rsidRPr="00BB46F2">
        <w:rPr>
          <w:rFonts w:asciiTheme="minorHAnsi" w:hAnsiTheme="minorHAnsi" w:cstheme="minorHAnsi"/>
          <w:sz w:val="22"/>
          <w:szCs w:val="22"/>
        </w:rPr>
        <w:t xml:space="preserve">. Available at: https://www.gamereactor.eu/epic-games-committing-100-million-usd-to-fortnite-esports/ (Accessed: 01 December 2023). </w:t>
      </w:r>
    </w:p>
    <w:p w14:paraId="7DA78A22" w14:textId="77777777" w:rsidR="009004F7" w:rsidRPr="00BB46F2" w:rsidRDefault="009004F7" w:rsidP="009004F7">
      <w:pPr>
        <w:pStyle w:val="NormalWeb"/>
        <w:ind w:left="567" w:hanging="567"/>
        <w:rPr>
          <w:rFonts w:asciiTheme="minorHAnsi" w:hAnsiTheme="minorHAnsi" w:cstheme="minorHAnsi"/>
          <w:sz w:val="22"/>
          <w:szCs w:val="22"/>
        </w:rPr>
      </w:pPr>
      <w:proofErr w:type="spellStart"/>
      <w:r w:rsidRPr="00BB46F2">
        <w:rPr>
          <w:rFonts w:asciiTheme="minorHAnsi" w:hAnsiTheme="minorHAnsi" w:cstheme="minorHAnsi"/>
          <w:i/>
          <w:iCs/>
          <w:sz w:val="22"/>
          <w:szCs w:val="22"/>
        </w:rPr>
        <w:t>Canolfan</w:t>
      </w:r>
      <w:proofErr w:type="spellEnd"/>
      <w:r w:rsidRPr="00BB46F2">
        <w:rPr>
          <w:rFonts w:asciiTheme="minorHAnsi" w:hAnsiTheme="minorHAnsi" w:cstheme="minorHAnsi"/>
          <w:i/>
          <w:iCs/>
          <w:sz w:val="22"/>
          <w:szCs w:val="22"/>
        </w:rPr>
        <w:t xml:space="preserve"> S4C </w:t>
      </w:r>
      <w:proofErr w:type="spellStart"/>
      <w:r w:rsidRPr="00BB46F2">
        <w:rPr>
          <w:rFonts w:asciiTheme="minorHAnsi" w:hAnsiTheme="minorHAnsi" w:cstheme="minorHAnsi"/>
          <w:i/>
          <w:iCs/>
          <w:sz w:val="22"/>
          <w:szCs w:val="22"/>
        </w:rPr>
        <w:t>yr</w:t>
      </w:r>
      <w:proofErr w:type="spellEnd"/>
      <w:r w:rsidRPr="00BB46F2">
        <w:rPr>
          <w:rFonts w:asciiTheme="minorHAnsi" w:hAnsiTheme="minorHAnsi" w:cstheme="minorHAnsi"/>
          <w:i/>
          <w:iCs/>
          <w:sz w:val="22"/>
          <w:szCs w:val="22"/>
        </w:rPr>
        <w:t xml:space="preserve"> </w:t>
      </w:r>
      <w:proofErr w:type="spellStart"/>
      <w:r w:rsidRPr="00BB46F2">
        <w:rPr>
          <w:rFonts w:asciiTheme="minorHAnsi" w:hAnsiTheme="minorHAnsi" w:cstheme="minorHAnsi"/>
          <w:i/>
          <w:iCs/>
          <w:sz w:val="22"/>
          <w:szCs w:val="22"/>
        </w:rPr>
        <w:t>egin</w:t>
      </w:r>
      <w:proofErr w:type="spellEnd"/>
      <w:r w:rsidRPr="00BB46F2">
        <w:rPr>
          <w:rFonts w:asciiTheme="minorHAnsi" w:hAnsiTheme="minorHAnsi" w:cstheme="minorHAnsi"/>
          <w:sz w:val="22"/>
          <w:szCs w:val="22"/>
        </w:rPr>
        <w:t xml:space="preserve"> (202</w:t>
      </w:r>
      <w:r>
        <w:rPr>
          <w:rFonts w:asciiTheme="minorHAnsi" w:hAnsiTheme="minorHAnsi" w:cstheme="minorHAnsi"/>
          <w:sz w:val="22"/>
          <w:szCs w:val="22"/>
        </w:rPr>
        <w:t>2</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Swansea Bay City Deal</w:t>
      </w:r>
      <w:r w:rsidRPr="00BB46F2">
        <w:rPr>
          <w:rFonts w:asciiTheme="minorHAnsi" w:hAnsiTheme="minorHAnsi" w:cstheme="minorHAnsi"/>
          <w:sz w:val="22"/>
          <w:szCs w:val="22"/>
        </w:rPr>
        <w:t xml:space="preserve">. Available at: https://www.swanseabaycitydeal.wales/projects/canolfan-s4c-yr-egin/ (Accessed: 01 December 2023). </w:t>
      </w:r>
    </w:p>
    <w:p w14:paraId="1F6B256D"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Ceci, L. (2022a) </w:t>
      </w:r>
      <w:r w:rsidRPr="00BB46F2">
        <w:rPr>
          <w:rFonts w:asciiTheme="minorHAnsi" w:hAnsiTheme="minorHAnsi" w:cstheme="minorHAnsi"/>
          <w:i/>
          <w:iCs/>
          <w:sz w:val="22"/>
          <w:szCs w:val="22"/>
        </w:rPr>
        <w:t>Discord users by age 2022</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Statista</w:t>
      </w:r>
      <w:r w:rsidRPr="00BB46F2">
        <w:rPr>
          <w:rFonts w:asciiTheme="minorHAnsi" w:hAnsiTheme="minorHAnsi" w:cstheme="minorHAnsi"/>
          <w:sz w:val="22"/>
          <w:szCs w:val="22"/>
        </w:rPr>
        <w:t xml:space="preserve">. Available at: https://www.statista.com/statistics/1327674/discord-user-age-worldwide/#:~:text=As%20of%20May%202022%2C%20users,of%20the%20Discord%20user%20base. (Accessed: 01 December 2023). </w:t>
      </w:r>
    </w:p>
    <w:p w14:paraId="6C878FCD"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Ceci, L. (2022b) </w:t>
      </w:r>
      <w:r w:rsidRPr="00BB46F2">
        <w:rPr>
          <w:rFonts w:asciiTheme="minorHAnsi" w:hAnsiTheme="minorHAnsi" w:cstheme="minorHAnsi"/>
          <w:i/>
          <w:iCs/>
          <w:sz w:val="22"/>
          <w:szCs w:val="22"/>
        </w:rPr>
        <w:t>TikTok usage by age in the UK 2020</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Statista</w:t>
      </w:r>
      <w:r w:rsidRPr="00BB46F2">
        <w:rPr>
          <w:rFonts w:asciiTheme="minorHAnsi" w:hAnsiTheme="minorHAnsi" w:cstheme="minorHAnsi"/>
          <w:sz w:val="22"/>
          <w:szCs w:val="22"/>
        </w:rPr>
        <w:t xml:space="preserve">. Available at: https://www.statista.com/statistics/1184043/tiktok-user-demographics/ (Accessed: 01 December 2023). </w:t>
      </w:r>
    </w:p>
    <w:p w14:paraId="27A49712"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Chen, M., Liu, Z. and Ma, C. (2019) ‘Early bird or versioning’, </w:t>
      </w:r>
      <w:r w:rsidRPr="00BB46F2">
        <w:rPr>
          <w:rFonts w:asciiTheme="minorHAnsi" w:hAnsiTheme="minorHAnsi" w:cstheme="minorHAnsi"/>
          <w:i/>
          <w:iCs/>
          <w:sz w:val="22"/>
          <w:szCs w:val="22"/>
        </w:rPr>
        <w:t>Asia Pacific Journal of Marketing and Logistics</w:t>
      </w:r>
      <w:r w:rsidRPr="00BB46F2">
        <w:rPr>
          <w:rFonts w:asciiTheme="minorHAnsi" w:hAnsiTheme="minorHAnsi" w:cstheme="minorHAnsi"/>
          <w:sz w:val="22"/>
          <w:szCs w:val="22"/>
        </w:rPr>
        <w:t xml:space="preserve">, 32(3), pp. 769–792. doi:10.1108/apjml-12-2018-0529. </w:t>
      </w:r>
    </w:p>
    <w:p w14:paraId="70446115" w14:textId="77777777" w:rsidR="009004F7" w:rsidRPr="00BB46F2" w:rsidRDefault="009004F7" w:rsidP="009004F7">
      <w:pPr>
        <w:pStyle w:val="NormalWeb"/>
        <w:ind w:left="567" w:hanging="567"/>
        <w:rPr>
          <w:rFonts w:asciiTheme="minorHAnsi" w:hAnsiTheme="minorHAnsi" w:cstheme="minorHAnsi"/>
          <w:sz w:val="22"/>
          <w:szCs w:val="22"/>
          <w:shd w:val="clear" w:color="auto" w:fill="FFFFFF"/>
        </w:rPr>
      </w:pPr>
      <w:r w:rsidRPr="00BB46F2">
        <w:rPr>
          <w:rFonts w:asciiTheme="minorHAnsi" w:hAnsiTheme="minorHAnsi" w:cstheme="minorHAnsi"/>
          <w:sz w:val="22"/>
          <w:szCs w:val="22"/>
          <w:shd w:val="clear" w:color="auto" w:fill="FFFFFF"/>
        </w:rPr>
        <w:t>Dibb, S. 1998, "Market segmentation: strategies for success", </w:t>
      </w:r>
      <w:r w:rsidRPr="00BB46F2">
        <w:rPr>
          <w:rFonts w:asciiTheme="minorHAnsi" w:hAnsiTheme="minorHAnsi" w:cstheme="minorHAnsi"/>
          <w:i/>
          <w:iCs/>
          <w:sz w:val="22"/>
          <w:szCs w:val="22"/>
          <w:shd w:val="clear" w:color="auto" w:fill="FFFFFF"/>
        </w:rPr>
        <w:t>Marketing Intelligence &amp; Planning, </w:t>
      </w:r>
      <w:r w:rsidRPr="00BB46F2">
        <w:rPr>
          <w:rFonts w:asciiTheme="minorHAnsi" w:hAnsiTheme="minorHAnsi" w:cstheme="minorHAnsi"/>
          <w:sz w:val="22"/>
          <w:szCs w:val="22"/>
          <w:shd w:val="clear" w:color="auto" w:fill="FFFFFF"/>
        </w:rPr>
        <w:t>vol. 16, no. 7, pp. 394-406.</w:t>
      </w:r>
    </w:p>
    <w:p w14:paraId="0A4D50C7"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Dixon, S.J. (2023) </w:t>
      </w:r>
      <w:r w:rsidRPr="00BB46F2">
        <w:rPr>
          <w:rFonts w:asciiTheme="minorHAnsi" w:hAnsiTheme="minorHAnsi" w:cstheme="minorHAnsi"/>
          <w:i/>
          <w:iCs/>
          <w:sz w:val="22"/>
          <w:szCs w:val="22"/>
        </w:rPr>
        <w:t>UK Instagram users by age group 2023</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Statista</w:t>
      </w:r>
      <w:r w:rsidRPr="00BB46F2">
        <w:rPr>
          <w:rFonts w:asciiTheme="minorHAnsi" w:hAnsiTheme="minorHAnsi" w:cstheme="minorHAnsi"/>
          <w:sz w:val="22"/>
          <w:szCs w:val="22"/>
        </w:rPr>
        <w:t xml:space="preserve">. Available at: https://www.statista.com/statistics/1018012/instagram-users-united-kingdom/#:~:text=The%20largest%20share%20of%20Instagram,Instagram%20users%20during%20this%20period. (Accessed: 01 December 2023). </w:t>
      </w:r>
    </w:p>
    <w:p w14:paraId="5320965E" w14:textId="77777777" w:rsidR="009004F7" w:rsidRPr="00BB46F2" w:rsidRDefault="009004F7" w:rsidP="009004F7">
      <w:pPr>
        <w:spacing w:line="240" w:lineRule="auto"/>
        <w:rPr>
          <w:rFonts w:eastAsia="Times New Roman" w:cstheme="minorHAnsi"/>
        </w:rPr>
      </w:pPr>
      <w:proofErr w:type="spellStart"/>
      <w:r w:rsidRPr="004B0951">
        <w:rPr>
          <w:rFonts w:eastAsia="Times New Roman" w:cstheme="minorHAnsi"/>
        </w:rPr>
        <w:t>Erragcha</w:t>
      </w:r>
      <w:proofErr w:type="spellEnd"/>
      <w:r w:rsidRPr="004B0951">
        <w:rPr>
          <w:rFonts w:eastAsia="Times New Roman" w:cstheme="minorHAnsi"/>
        </w:rPr>
        <w:t xml:space="preserve">, N. &amp; Babay, H. (2022). Social Media, Marketing Practices, and Consumer </w:t>
      </w:r>
      <w:proofErr w:type="spellStart"/>
      <w:r w:rsidRPr="004B0951">
        <w:rPr>
          <w:rFonts w:eastAsia="Times New Roman" w:cstheme="minorHAnsi"/>
        </w:rPr>
        <w:t>Behavior</w:t>
      </w:r>
      <w:proofErr w:type="spellEnd"/>
      <w:r w:rsidRPr="004B0951">
        <w:rPr>
          <w:rFonts w:eastAsia="Times New Roman" w:cstheme="minorHAnsi"/>
        </w:rPr>
        <w:t>. In I. Management Association (Ed.), </w:t>
      </w:r>
      <w:r w:rsidRPr="004B0951">
        <w:rPr>
          <w:rFonts w:eastAsia="Times New Roman" w:cstheme="minorHAnsi"/>
          <w:i/>
          <w:iCs/>
        </w:rPr>
        <w:t>Research Anthology on Social Media Advertising and Building Consumer Relationships</w:t>
      </w:r>
      <w:r w:rsidRPr="004B0951">
        <w:rPr>
          <w:rFonts w:eastAsia="Times New Roman" w:cstheme="minorHAnsi"/>
        </w:rPr>
        <w:t xml:space="preserve"> (pp. 34-52). IGI Global. </w:t>
      </w:r>
      <w:hyperlink r:id="rId9" w:history="1">
        <w:r w:rsidRPr="004B0951">
          <w:rPr>
            <w:rStyle w:val="Hyperlink"/>
            <w:rFonts w:eastAsia="Times New Roman" w:cstheme="minorHAnsi"/>
          </w:rPr>
          <w:t>https://doi-org.ezproxy.uwtsd.ac.uk/10.4018/978-1-6684-6287-4.ch003</w:t>
        </w:r>
        <w:r w:rsidRPr="00BB46F2">
          <w:rPr>
            <w:rStyle w:val="Hyperlink"/>
            <w:rFonts w:eastAsia="Times New Roman" w:cstheme="minorHAnsi"/>
          </w:rPr>
          <w:t>3</w:t>
        </w:r>
      </w:hyperlink>
    </w:p>
    <w:p w14:paraId="24357735" w14:textId="77777777" w:rsidR="009004F7" w:rsidRPr="004B0951"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Esports Channels statistics</w:t>
      </w:r>
      <w:r w:rsidRPr="00BB46F2">
        <w:rPr>
          <w:rFonts w:asciiTheme="minorHAnsi" w:hAnsiTheme="minorHAnsi" w:cstheme="minorHAnsi"/>
          <w:sz w:val="22"/>
          <w:szCs w:val="22"/>
        </w:rPr>
        <w:t xml:space="preserve"> (2023) </w:t>
      </w:r>
      <w:proofErr w:type="spellStart"/>
      <w:r w:rsidRPr="00BB46F2">
        <w:rPr>
          <w:rFonts w:asciiTheme="minorHAnsi" w:hAnsiTheme="minorHAnsi" w:cstheme="minorHAnsi"/>
          <w:i/>
          <w:iCs/>
          <w:sz w:val="22"/>
          <w:szCs w:val="22"/>
        </w:rPr>
        <w:t>streamscharts</w:t>
      </w:r>
      <w:proofErr w:type="spellEnd"/>
      <w:r w:rsidRPr="00BB46F2">
        <w:rPr>
          <w:rFonts w:asciiTheme="minorHAnsi" w:hAnsiTheme="minorHAnsi" w:cstheme="minorHAnsi"/>
          <w:sz w:val="22"/>
          <w:szCs w:val="22"/>
        </w:rPr>
        <w:t xml:space="preserve">. Available at: https://streamscharts.com/overview (Accessed: 01 December 2023). </w:t>
      </w:r>
    </w:p>
    <w:p w14:paraId="322AE4AD"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lastRenderedPageBreak/>
        <w:t>Esports funding guide: How to find sponsors and generate revenues</w:t>
      </w:r>
      <w:r w:rsidRPr="00BB46F2">
        <w:rPr>
          <w:rFonts w:asciiTheme="minorHAnsi" w:hAnsiTheme="minorHAnsi" w:cstheme="minorHAnsi"/>
          <w:sz w:val="22"/>
          <w:szCs w:val="22"/>
        </w:rPr>
        <w:t xml:space="preserve"> (2018) </w:t>
      </w:r>
      <w:r w:rsidRPr="00BB46F2">
        <w:rPr>
          <w:rFonts w:asciiTheme="minorHAnsi" w:hAnsiTheme="minorHAnsi" w:cstheme="minorHAnsi"/>
          <w:i/>
          <w:iCs/>
          <w:sz w:val="22"/>
          <w:szCs w:val="22"/>
        </w:rPr>
        <w:t>British Esports Federation</w:t>
      </w:r>
      <w:r w:rsidRPr="00BB46F2">
        <w:rPr>
          <w:rFonts w:asciiTheme="minorHAnsi" w:hAnsiTheme="minorHAnsi" w:cstheme="minorHAnsi"/>
          <w:sz w:val="22"/>
          <w:szCs w:val="22"/>
        </w:rPr>
        <w:t xml:space="preserve">. Available at: https://britishesports.org/tips-for-players-and-teams/esports-funding-guide-how-to-find-sponsors-and-generate-revenues/ (Accessed: 30 November 2023). </w:t>
      </w:r>
    </w:p>
    <w:p w14:paraId="32939212" w14:textId="77777777" w:rsidR="009004F7" w:rsidRPr="00BB46F2" w:rsidRDefault="009004F7" w:rsidP="009004F7">
      <w:pPr>
        <w:rPr>
          <w:rFonts w:cstheme="minorHAnsi"/>
        </w:rPr>
      </w:pPr>
      <w:r w:rsidRPr="00BB46F2">
        <w:rPr>
          <w:rFonts w:cstheme="minorHAnsi"/>
        </w:rPr>
        <w:t xml:space="preserve">Foster, G,. O’Reilly, N., and Davila, A. (2016). </w:t>
      </w:r>
      <w:r w:rsidRPr="00BB46F2">
        <w:rPr>
          <w:rFonts w:cstheme="minorHAnsi"/>
          <w:i/>
          <w:iCs/>
        </w:rPr>
        <w:t xml:space="preserve">Sports Business Management – Decision Making Around the Globe. </w:t>
      </w:r>
      <w:r w:rsidRPr="00BB46F2">
        <w:rPr>
          <w:rFonts w:cstheme="minorHAnsi"/>
        </w:rPr>
        <w:t xml:space="preserve"> Routledge. </w:t>
      </w:r>
    </w:p>
    <w:p w14:paraId="6257927B"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Fortnite: Parent Zone: At the heart of Digital Family Life</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Fortnite | Parent Zone | At the heart of digital family life</w:t>
      </w:r>
      <w:r w:rsidRPr="00BB46F2">
        <w:rPr>
          <w:rFonts w:asciiTheme="minorHAnsi" w:hAnsiTheme="minorHAnsi" w:cstheme="minorHAnsi"/>
          <w:sz w:val="22"/>
          <w:szCs w:val="22"/>
        </w:rPr>
        <w:t xml:space="preserve">. Available at: https://parentzone.org.uk/article/fortnite (Accessed: 01 December 2023). </w:t>
      </w:r>
    </w:p>
    <w:p w14:paraId="549B5FA2"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Freitas, B.D.A., Contreras-Espinosa, R.S. and Pereira Correia, P.Á. (2020) </w:t>
      </w:r>
      <w:r w:rsidRPr="00BB46F2">
        <w:rPr>
          <w:rFonts w:asciiTheme="minorHAnsi" w:hAnsiTheme="minorHAnsi" w:cstheme="minorHAnsi"/>
          <w:i/>
          <w:iCs/>
          <w:sz w:val="22"/>
          <w:szCs w:val="22"/>
        </w:rPr>
        <w:t>Identifying the pros, cons and tactics of esports sponsorships: An ...</w:t>
      </w:r>
      <w:r w:rsidRPr="00BB46F2">
        <w:rPr>
          <w:rFonts w:asciiTheme="minorHAnsi" w:hAnsiTheme="minorHAnsi" w:cstheme="minorHAnsi"/>
          <w:sz w:val="22"/>
          <w:szCs w:val="22"/>
        </w:rPr>
        <w:t xml:space="preserve">, </w:t>
      </w:r>
      <w:proofErr w:type="spellStart"/>
      <w:r w:rsidRPr="00BB46F2">
        <w:rPr>
          <w:rFonts w:asciiTheme="minorHAnsi" w:hAnsiTheme="minorHAnsi" w:cstheme="minorHAnsi"/>
          <w:i/>
          <w:iCs/>
          <w:sz w:val="22"/>
          <w:szCs w:val="22"/>
        </w:rPr>
        <w:t>Comunicação</w:t>
      </w:r>
      <w:proofErr w:type="spellEnd"/>
      <w:r w:rsidRPr="00BB46F2">
        <w:rPr>
          <w:rFonts w:asciiTheme="minorHAnsi" w:hAnsiTheme="minorHAnsi" w:cstheme="minorHAnsi"/>
          <w:i/>
          <w:iCs/>
          <w:sz w:val="22"/>
          <w:szCs w:val="22"/>
        </w:rPr>
        <w:t xml:space="preserve"> </w:t>
      </w:r>
      <w:proofErr w:type="spellStart"/>
      <w:r w:rsidRPr="00BB46F2">
        <w:rPr>
          <w:rFonts w:asciiTheme="minorHAnsi" w:hAnsiTheme="minorHAnsi" w:cstheme="minorHAnsi"/>
          <w:i/>
          <w:iCs/>
          <w:sz w:val="22"/>
          <w:szCs w:val="22"/>
        </w:rPr>
        <w:t>Pública</w:t>
      </w:r>
      <w:proofErr w:type="spellEnd"/>
      <w:r w:rsidRPr="00BB46F2">
        <w:rPr>
          <w:rFonts w:asciiTheme="minorHAnsi" w:hAnsiTheme="minorHAnsi" w:cstheme="minorHAnsi"/>
          <w:sz w:val="22"/>
          <w:szCs w:val="22"/>
        </w:rPr>
        <w:t xml:space="preserve">. Available at: https://doi.org/10.4000/cp.7243 (Accessed: 30 November 2023). </w:t>
      </w:r>
    </w:p>
    <w:p w14:paraId="67B0B9B8"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Gaming, V. (2023) </w:t>
      </w:r>
      <w:r w:rsidRPr="00BB46F2">
        <w:rPr>
          <w:rFonts w:asciiTheme="minorHAnsi" w:hAnsiTheme="minorHAnsi" w:cstheme="minorHAnsi"/>
          <w:i/>
          <w:iCs/>
          <w:sz w:val="22"/>
          <w:szCs w:val="22"/>
        </w:rPr>
        <w:t>The Social Impact of Gaming &amp; Esports: Building Communities and encouraging inclusion.</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LinkedIn</w:t>
      </w:r>
      <w:r w:rsidRPr="00BB46F2">
        <w:rPr>
          <w:rFonts w:asciiTheme="minorHAnsi" w:hAnsiTheme="minorHAnsi" w:cstheme="minorHAnsi"/>
          <w:sz w:val="22"/>
          <w:szCs w:val="22"/>
        </w:rPr>
        <w:t xml:space="preserve">. Available at: https://www.linkedin.com/pulse/social-impact-gaming-esports-building-communities-encouraging#:~:text=Tournaments%20and%20conventions%20can%20provide,with%20potential%20employers%20or%20mentors. (Accessed: 01 December 2023). </w:t>
      </w:r>
    </w:p>
    <w:p w14:paraId="01D1A8F4"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Genie, G.M. (2022) </w:t>
      </w:r>
      <w:r w:rsidRPr="00BB46F2">
        <w:rPr>
          <w:rFonts w:asciiTheme="minorHAnsi" w:hAnsiTheme="minorHAnsi" w:cstheme="minorHAnsi"/>
          <w:i/>
          <w:iCs/>
          <w:sz w:val="22"/>
          <w:szCs w:val="22"/>
        </w:rPr>
        <w:t>Influencer game marketing: How to get streamers to market your game</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Full-Service Digital Agency</w:t>
      </w:r>
      <w:r w:rsidRPr="00BB46F2">
        <w:rPr>
          <w:rFonts w:asciiTheme="minorHAnsi" w:hAnsiTheme="minorHAnsi" w:cstheme="minorHAnsi"/>
          <w:sz w:val="22"/>
          <w:szCs w:val="22"/>
        </w:rPr>
        <w:t xml:space="preserve">. Available at: https://www.gamemarketinggenie.com/blog/get-streamers-to-market-your-game (Accessed: 01 December 2023). </w:t>
      </w:r>
    </w:p>
    <w:p w14:paraId="634B5BB3"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Group, T.H. (2020) </w:t>
      </w:r>
      <w:r w:rsidRPr="00BB46F2">
        <w:rPr>
          <w:rFonts w:asciiTheme="minorHAnsi" w:hAnsiTheme="minorHAnsi" w:cstheme="minorHAnsi"/>
          <w:i/>
          <w:iCs/>
          <w:sz w:val="22"/>
          <w:szCs w:val="22"/>
        </w:rPr>
        <w:t>Esports Venue Summit</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Esports Venue</w:t>
      </w:r>
      <w:r w:rsidRPr="00BB46F2">
        <w:rPr>
          <w:rFonts w:asciiTheme="minorHAnsi" w:hAnsiTheme="minorHAnsi" w:cstheme="minorHAnsi"/>
          <w:sz w:val="22"/>
          <w:szCs w:val="22"/>
        </w:rPr>
        <w:t xml:space="preserve">. Available at: https://www.esportsvenuesummit.com/conference/a-brand-new-venue/ (Accessed: 01 December 2023). </w:t>
      </w:r>
    </w:p>
    <w:p w14:paraId="5D09D1AC"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Jack Whitehall: Settle Down</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Swansea Arena</w:t>
      </w:r>
      <w:r w:rsidRPr="00BB46F2">
        <w:rPr>
          <w:rFonts w:asciiTheme="minorHAnsi" w:hAnsiTheme="minorHAnsi" w:cstheme="minorHAnsi"/>
          <w:sz w:val="22"/>
          <w:szCs w:val="22"/>
        </w:rPr>
        <w:t xml:space="preserve">. Available at: https://www.swansea-arena.co.uk/shows/jack-whitehall-settle-down (Accessed: 01 December 2023). </w:t>
      </w:r>
    </w:p>
    <w:p w14:paraId="5CBD96B0"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 xml:space="preserve">Maggie’s </w:t>
      </w:r>
      <w:proofErr w:type="spellStart"/>
      <w:r w:rsidRPr="00BB46F2">
        <w:rPr>
          <w:rFonts w:asciiTheme="minorHAnsi" w:hAnsiTheme="minorHAnsi" w:cstheme="minorHAnsi"/>
          <w:i/>
          <w:iCs/>
          <w:sz w:val="22"/>
          <w:szCs w:val="22"/>
        </w:rPr>
        <w:t>christmas</w:t>
      </w:r>
      <w:proofErr w:type="spellEnd"/>
      <w:r w:rsidRPr="00BB46F2">
        <w:rPr>
          <w:rFonts w:asciiTheme="minorHAnsi" w:hAnsiTheme="minorHAnsi" w:cstheme="minorHAnsi"/>
          <w:i/>
          <w:iCs/>
          <w:sz w:val="22"/>
          <w:szCs w:val="22"/>
        </w:rPr>
        <w:t xml:space="preserve"> extravaganza</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Swansea Arena</w:t>
      </w:r>
      <w:r w:rsidRPr="00BB46F2">
        <w:rPr>
          <w:rFonts w:asciiTheme="minorHAnsi" w:hAnsiTheme="minorHAnsi" w:cstheme="minorHAnsi"/>
          <w:sz w:val="22"/>
          <w:szCs w:val="22"/>
        </w:rPr>
        <w:t xml:space="preserve">. Available at: https://www.swansea-arena.co.uk/shows/maggies-christmas-extravaganza (Accessed: 01 December 2023). </w:t>
      </w:r>
    </w:p>
    <w:p w14:paraId="704ACAA8" w14:textId="77777777" w:rsidR="009004F7" w:rsidRPr="00BB46F2" w:rsidRDefault="009004F7" w:rsidP="009004F7">
      <w:pPr>
        <w:spacing w:after="0" w:line="240" w:lineRule="auto"/>
        <w:rPr>
          <w:rFonts w:eastAsia="Times New Roman" w:cstheme="minorHAnsi"/>
        </w:rPr>
      </w:pPr>
      <w:r w:rsidRPr="00053765">
        <w:rPr>
          <w:rFonts w:eastAsia="Times New Roman" w:cstheme="minorHAnsi"/>
        </w:rPr>
        <w:t xml:space="preserve">Pettigrew, S., &amp; Davies, S. (2015). Advertising to children in schools : the case of “book” clubs. </w:t>
      </w:r>
      <w:r w:rsidRPr="00053765">
        <w:rPr>
          <w:rFonts w:eastAsia="Times New Roman" w:cstheme="minorHAnsi"/>
          <w:i/>
          <w:iCs/>
        </w:rPr>
        <w:t>Alternative Law Journal</w:t>
      </w:r>
      <w:r w:rsidRPr="00053765">
        <w:rPr>
          <w:rFonts w:eastAsia="Times New Roman" w:cstheme="minorHAnsi"/>
        </w:rPr>
        <w:t xml:space="preserve">, </w:t>
      </w:r>
      <w:r w:rsidRPr="00053765">
        <w:rPr>
          <w:rFonts w:eastAsia="Times New Roman" w:cstheme="minorHAnsi"/>
          <w:i/>
          <w:iCs/>
        </w:rPr>
        <w:t>40</w:t>
      </w:r>
      <w:r w:rsidRPr="00053765">
        <w:rPr>
          <w:rFonts w:eastAsia="Times New Roman" w:cstheme="minorHAnsi"/>
        </w:rPr>
        <w:t>(1), 33–35. https://doi.org/10.1177/1037969X1504000108</w:t>
      </w:r>
    </w:p>
    <w:p w14:paraId="004D7E61" w14:textId="77777777" w:rsidR="009004F7" w:rsidRPr="00BB46F2" w:rsidRDefault="009004F7" w:rsidP="009004F7">
      <w:pPr>
        <w:pStyle w:val="NormalWeb"/>
        <w:ind w:left="567" w:hanging="567"/>
        <w:rPr>
          <w:rFonts w:asciiTheme="minorHAnsi" w:hAnsiTheme="minorHAnsi" w:cstheme="minorHAnsi"/>
          <w:sz w:val="22"/>
          <w:szCs w:val="22"/>
        </w:rPr>
      </w:pPr>
      <w:proofErr w:type="spellStart"/>
      <w:r w:rsidRPr="00BB46F2">
        <w:rPr>
          <w:rFonts w:asciiTheme="minorHAnsi" w:hAnsiTheme="minorHAnsi" w:cstheme="minorHAnsi"/>
          <w:sz w:val="22"/>
          <w:szCs w:val="22"/>
        </w:rPr>
        <w:t>Ryška</w:t>
      </w:r>
      <w:proofErr w:type="spellEnd"/>
      <w:r w:rsidRPr="00BB46F2">
        <w:rPr>
          <w:rFonts w:asciiTheme="minorHAnsi" w:hAnsiTheme="minorHAnsi" w:cstheme="minorHAnsi"/>
          <w:sz w:val="22"/>
          <w:szCs w:val="22"/>
        </w:rPr>
        <w:t xml:space="preserve">, J. (2022) </w:t>
      </w:r>
      <w:r w:rsidRPr="00BB46F2">
        <w:rPr>
          <w:rFonts w:asciiTheme="minorHAnsi" w:hAnsiTheme="minorHAnsi" w:cstheme="minorHAnsi"/>
          <w:i/>
          <w:iCs/>
          <w:sz w:val="22"/>
          <w:szCs w:val="22"/>
        </w:rPr>
        <w:t>Development and forecast of esports industry</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Theseus</w:t>
      </w:r>
      <w:r w:rsidRPr="00BB46F2">
        <w:rPr>
          <w:rFonts w:asciiTheme="minorHAnsi" w:hAnsiTheme="minorHAnsi" w:cstheme="minorHAnsi"/>
          <w:sz w:val="22"/>
          <w:szCs w:val="22"/>
        </w:rPr>
        <w:t xml:space="preserve">. Available at: https://urn.fi/URN:NBN:fi:amk-2022121228084 (Accessed: 01 December 2023). </w:t>
      </w:r>
    </w:p>
    <w:p w14:paraId="37F5FFB8"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Sustainable Futures Division (2021) </w:t>
      </w:r>
      <w:r w:rsidRPr="00BB46F2">
        <w:rPr>
          <w:rFonts w:asciiTheme="minorHAnsi" w:hAnsiTheme="minorHAnsi" w:cstheme="minorHAnsi"/>
          <w:i/>
          <w:iCs/>
          <w:sz w:val="22"/>
          <w:szCs w:val="22"/>
        </w:rPr>
        <w:t>Well-being of Future Generations</w:t>
      </w:r>
      <w:r w:rsidRPr="00BB46F2">
        <w:rPr>
          <w:rFonts w:asciiTheme="minorHAnsi" w:hAnsiTheme="minorHAnsi" w:cstheme="minorHAnsi"/>
          <w:sz w:val="22"/>
          <w:szCs w:val="22"/>
        </w:rPr>
        <w:t xml:space="preserve">. Welsh Government. Available at: https://www.gov.wales/sites/default/files/publications/2021-10/well-being-future-generations-wales-act-2015-the-essentials-2021.pdf (Accessed: 01 December 2023). </w:t>
      </w:r>
    </w:p>
    <w:p w14:paraId="735FFD53"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Swansea City and waterfront digital district</w:t>
      </w:r>
      <w:r w:rsidRPr="00BB46F2">
        <w:rPr>
          <w:rFonts w:asciiTheme="minorHAnsi" w:hAnsiTheme="minorHAnsi" w:cstheme="minorHAnsi"/>
          <w:sz w:val="22"/>
          <w:szCs w:val="22"/>
        </w:rPr>
        <w:t xml:space="preserve"> (202</w:t>
      </w:r>
      <w:r>
        <w:rPr>
          <w:rFonts w:asciiTheme="minorHAnsi" w:hAnsiTheme="minorHAnsi" w:cstheme="minorHAnsi"/>
          <w:sz w:val="22"/>
          <w:szCs w:val="22"/>
        </w:rPr>
        <w:t>2</w:t>
      </w:r>
      <w:r w:rsidRPr="00BB46F2">
        <w:rPr>
          <w:rFonts w:asciiTheme="minorHAnsi" w:hAnsiTheme="minorHAnsi" w:cstheme="minorHAnsi"/>
          <w:sz w:val="22"/>
          <w:szCs w:val="22"/>
        </w:rPr>
        <w:t xml:space="preserve">) </w:t>
      </w:r>
      <w:r w:rsidRPr="00BB46F2">
        <w:rPr>
          <w:rFonts w:asciiTheme="minorHAnsi" w:hAnsiTheme="minorHAnsi" w:cstheme="minorHAnsi"/>
          <w:i/>
          <w:iCs/>
          <w:sz w:val="22"/>
          <w:szCs w:val="22"/>
        </w:rPr>
        <w:t>Swansea Bay City Deal</w:t>
      </w:r>
      <w:r w:rsidRPr="00BB46F2">
        <w:rPr>
          <w:rFonts w:asciiTheme="minorHAnsi" w:hAnsiTheme="minorHAnsi" w:cstheme="minorHAnsi"/>
          <w:sz w:val="22"/>
          <w:szCs w:val="22"/>
        </w:rPr>
        <w:t xml:space="preserve">. Available at: </w:t>
      </w:r>
      <w:hyperlink r:id="rId10" w:history="1">
        <w:r w:rsidRPr="00020AAC">
          <w:rPr>
            <w:rStyle w:val="Hyperlink"/>
            <w:rFonts w:asciiTheme="minorHAnsi" w:hAnsiTheme="minorHAnsi" w:cstheme="minorHAnsi"/>
            <w:sz w:val="22"/>
            <w:szCs w:val="22"/>
          </w:rPr>
          <w:t>https://www.swanseabaycitydeal.wales/projects/swansea-city-and-waterfront-digital-district/</w:t>
        </w:r>
      </w:hyperlink>
      <w:r>
        <w:rPr>
          <w:rFonts w:asciiTheme="minorHAnsi" w:hAnsiTheme="minorHAnsi" w:cstheme="minorHAnsi"/>
          <w:sz w:val="22"/>
          <w:szCs w:val="22"/>
        </w:rPr>
        <w:t xml:space="preserve"> </w:t>
      </w:r>
      <w:r w:rsidRPr="00BB46F2">
        <w:rPr>
          <w:rFonts w:asciiTheme="minorHAnsi" w:hAnsiTheme="minorHAnsi" w:cstheme="minorHAnsi"/>
          <w:sz w:val="22"/>
          <w:szCs w:val="22"/>
        </w:rPr>
        <w:t xml:space="preserve"> (Accessed: 01 December 2023). </w:t>
      </w:r>
    </w:p>
    <w:p w14:paraId="44864C51"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The Future Generations Commissioner for Wales. (2015). </w:t>
      </w:r>
      <w:r w:rsidRPr="00BB46F2">
        <w:rPr>
          <w:rFonts w:asciiTheme="minorHAnsi" w:hAnsiTheme="minorHAnsi" w:cstheme="minorHAnsi"/>
          <w:i/>
          <w:iCs/>
          <w:sz w:val="22"/>
          <w:szCs w:val="22"/>
        </w:rPr>
        <w:t>A Wales of cohesive communities</w:t>
      </w:r>
      <w:r w:rsidRPr="00BB46F2">
        <w:rPr>
          <w:rFonts w:asciiTheme="minorHAnsi" w:hAnsiTheme="minorHAnsi" w:cstheme="minorHAnsi"/>
          <w:sz w:val="22"/>
          <w:szCs w:val="22"/>
        </w:rPr>
        <w:t xml:space="preserve">. Future Generations. </w:t>
      </w:r>
      <w:hyperlink r:id="rId11" w:history="1">
        <w:r w:rsidRPr="00BB46F2">
          <w:rPr>
            <w:rStyle w:val="Hyperlink"/>
            <w:rFonts w:asciiTheme="minorHAnsi" w:hAnsiTheme="minorHAnsi" w:cstheme="minorHAnsi"/>
            <w:sz w:val="22"/>
            <w:szCs w:val="22"/>
          </w:rPr>
          <w:t>https://www.futuregenerations.wales/a-wales-of-cohesive-communities/</w:t>
        </w:r>
      </w:hyperlink>
      <w:r w:rsidRPr="00BB46F2">
        <w:rPr>
          <w:rFonts w:asciiTheme="minorHAnsi" w:hAnsiTheme="minorHAnsi" w:cstheme="minorHAnsi"/>
          <w:sz w:val="22"/>
          <w:szCs w:val="22"/>
        </w:rPr>
        <w:t xml:space="preserve"> </w:t>
      </w:r>
    </w:p>
    <w:p w14:paraId="6F2AA04E"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lastRenderedPageBreak/>
        <w:t>The music of lord of the rings and beyond</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Swansea Arena</w:t>
      </w:r>
      <w:r w:rsidRPr="00BB46F2">
        <w:rPr>
          <w:rFonts w:asciiTheme="minorHAnsi" w:hAnsiTheme="minorHAnsi" w:cstheme="minorHAnsi"/>
          <w:sz w:val="22"/>
          <w:szCs w:val="22"/>
        </w:rPr>
        <w:t xml:space="preserve">. Available at: https://www.swansea-arena.co.uk/shows/the-music-of-lord-of-the-rings-and-beyond (Accessed: 01 December 2023). </w:t>
      </w:r>
    </w:p>
    <w:p w14:paraId="5154CB38"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The venue</w:t>
      </w:r>
      <w:r w:rsidRPr="00BB46F2">
        <w:rPr>
          <w:rFonts w:asciiTheme="minorHAnsi" w:hAnsiTheme="minorHAnsi" w:cstheme="minorHAnsi"/>
          <w:sz w:val="22"/>
          <w:szCs w:val="22"/>
        </w:rPr>
        <w:t xml:space="preserve"> (2023) </w:t>
      </w:r>
      <w:r w:rsidRPr="00BB46F2">
        <w:rPr>
          <w:rFonts w:asciiTheme="minorHAnsi" w:hAnsiTheme="minorHAnsi" w:cstheme="minorHAnsi"/>
          <w:i/>
          <w:iCs/>
          <w:sz w:val="22"/>
          <w:szCs w:val="22"/>
        </w:rPr>
        <w:t>Swansea Arena</w:t>
      </w:r>
      <w:r w:rsidRPr="00BB46F2">
        <w:rPr>
          <w:rFonts w:asciiTheme="minorHAnsi" w:hAnsiTheme="minorHAnsi" w:cstheme="minorHAnsi"/>
          <w:sz w:val="22"/>
          <w:szCs w:val="22"/>
        </w:rPr>
        <w:t xml:space="preserve">. Available at: </w:t>
      </w:r>
      <w:hyperlink r:id="rId12" w:history="1">
        <w:r w:rsidRPr="00020AAC">
          <w:rPr>
            <w:rStyle w:val="Hyperlink"/>
            <w:rFonts w:asciiTheme="minorHAnsi" w:hAnsiTheme="minorHAnsi" w:cstheme="minorHAnsi"/>
            <w:sz w:val="22"/>
            <w:szCs w:val="22"/>
          </w:rPr>
          <w:t>https://www.swansea-arena.co.uk/about-us/the-venue</w:t>
        </w:r>
      </w:hyperlink>
      <w:r>
        <w:rPr>
          <w:rFonts w:asciiTheme="minorHAnsi" w:hAnsiTheme="minorHAnsi" w:cstheme="minorHAnsi"/>
          <w:sz w:val="22"/>
          <w:szCs w:val="22"/>
        </w:rPr>
        <w:t xml:space="preserve"> </w:t>
      </w:r>
      <w:r w:rsidRPr="00BB46F2">
        <w:rPr>
          <w:rFonts w:asciiTheme="minorHAnsi" w:hAnsiTheme="minorHAnsi" w:cstheme="minorHAnsi"/>
          <w:sz w:val="22"/>
          <w:szCs w:val="22"/>
        </w:rPr>
        <w:t xml:space="preserve"> (Accessed: 01 December 2023). </w:t>
      </w:r>
    </w:p>
    <w:p w14:paraId="3D04F8FD"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i/>
          <w:iCs/>
          <w:sz w:val="22"/>
          <w:szCs w:val="22"/>
        </w:rPr>
        <w:t>Welsh language data from the annual population survey: 2022</w:t>
      </w:r>
      <w:r w:rsidRPr="00BB46F2">
        <w:rPr>
          <w:rFonts w:asciiTheme="minorHAnsi" w:hAnsiTheme="minorHAnsi" w:cstheme="minorHAnsi"/>
          <w:sz w:val="22"/>
          <w:szCs w:val="22"/>
        </w:rPr>
        <w:t xml:space="preserve"> (2022) </w:t>
      </w:r>
      <w:r w:rsidRPr="00BB46F2">
        <w:rPr>
          <w:rFonts w:asciiTheme="minorHAnsi" w:hAnsiTheme="minorHAnsi" w:cstheme="minorHAnsi"/>
          <w:i/>
          <w:iCs/>
          <w:sz w:val="22"/>
          <w:szCs w:val="22"/>
        </w:rPr>
        <w:t>GOV.WALES</w:t>
      </w:r>
      <w:r w:rsidRPr="00BB46F2">
        <w:rPr>
          <w:rFonts w:asciiTheme="minorHAnsi" w:hAnsiTheme="minorHAnsi" w:cstheme="minorHAnsi"/>
          <w:sz w:val="22"/>
          <w:szCs w:val="22"/>
        </w:rPr>
        <w:t xml:space="preserve">. Available at: https://www.gov.wales/welsh-language-data-annual-population-survey-2022 (Accessed: 01 December 2023). </w:t>
      </w:r>
    </w:p>
    <w:p w14:paraId="02D0CCFE"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Wolf, J. (2018, May 22). Epic Games commits $100 million for Fortnite competitions [on-line]. (2021) </w:t>
      </w:r>
      <w:r w:rsidRPr="00BB46F2">
        <w:rPr>
          <w:rFonts w:asciiTheme="minorHAnsi" w:hAnsiTheme="minorHAnsi" w:cstheme="minorHAnsi"/>
          <w:i/>
          <w:iCs/>
          <w:sz w:val="22"/>
          <w:szCs w:val="22"/>
        </w:rPr>
        <w:t>Swansea Esports</w:t>
      </w:r>
      <w:r w:rsidRPr="00BB46F2">
        <w:rPr>
          <w:rFonts w:asciiTheme="minorHAnsi" w:hAnsiTheme="minorHAnsi" w:cstheme="minorHAnsi"/>
          <w:sz w:val="22"/>
          <w:szCs w:val="22"/>
        </w:rPr>
        <w:t xml:space="preserve">. Available at: https://swansea-esports.com/ (Accessed: 01 December 2023). </w:t>
      </w:r>
    </w:p>
    <w:p w14:paraId="1F54DFE7" w14:textId="77777777" w:rsidR="009004F7" w:rsidRPr="00BB46F2" w:rsidRDefault="009004F7" w:rsidP="009004F7">
      <w:pPr>
        <w:pStyle w:val="NormalWeb"/>
        <w:ind w:left="567" w:hanging="567"/>
        <w:rPr>
          <w:rFonts w:asciiTheme="minorHAnsi" w:hAnsiTheme="minorHAnsi" w:cstheme="minorHAnsi"/>
          <w:sz w:val="22"/>
          <w:szCs w:val="22"/>
        </w:rPr>
      </w:pPr>
      <w:r w:rsidRPr="00BB46F2">
        <w:rPr>
          <w:rFonts w:asciiTheme="minorHAnsi" w:hAnsiTheme="minorHAnsi" w:cstheme="minorHAnsi"/>
          <w:sz w:val="22"/>
          <w:szCs w:val="22"/>
        </w:rPr>
        <w:t xml:space="preserve">Wu, Y.-L. and Li, E.Y. (2018) ‘Marketing mix, customer value, and customer loyalty in Social Commerce’, </w:t>
      </w:r>
      <w:r w:rsidRPr="00BB46F2">
        <w:rPr>
          <w:rFonts w:asciiTheme="minorHAnsi" w:hAnsiTheme="minorHAnsi" w:cstheme="minorHAnsi"/>
          <w:i/>
          <w:iCs/>
          <w:sz w:val="22"/>
          <w:szCs w:val="22"/>
        </w:rPr>
        <w:t>Internet Research</w:t>
      </w:r>
      <w:r w:rsidRPr="00BB46F2">
        <w:rPr>
          <w:rFonts w:asciiTheme="minorHAnsi" w:hAnsiTheme="minorHAnsi" w:cstheme="minorHAnsi"/>
          <w:sz w:val="22"/>
          <w:szCs w:val="22"/>
        </w:rPr>
        <w:t xml:space="preserve">, 28(1), pp. 74–104. doi:10.1108/intr-08-2016-0250. </w:t>
      </w:r>
    </w:p>
    <w:p w14:paraId="7D42D633" w14:textId="77777777" w:rsidR="00AF2981" w:rsidRPr="00AF2981" w:rsidRDefault="00AF2981" w:rsidP="00E221C6">
      <w:pPr>
        <w:tabs>
          <w:tab w:val="right" w:pos="9026"/>
        </w:tabs>
        <w:rPr>
          <w:sz w:val="28"/>
          <w:szCs w:val="28"/>
        </w:rPr>
      </w:pPr>
    </w:p>
    <w:sectPr w:rsidR="00AF2981" w:rsidRPr="00AF2981" w:rsidSect="001D6E4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ED66A" w14:textId="77777777" w:rsidR="00A03E6E" w:rsidRDefault="00A03E6E" w:rsidP="0062243C">
      <w:pPr>
        <w:spacing w:after="0" w:line="240" w:lineRule="auto"/>
      </w:pPr>
      <w:r>
        <w:separator/>
      </w:r>
    </w:p>
  </w:endnote>
  <w:endnote w:type="continuationSeparator" w:id="0">
    <w:p w14:paraId="17CC591B" w14:textId="77777777" w:rsidR="00A03E6E" w:rsidRDefault="00A03E6E" w:rsidP="00622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65621" w14:textId="77777777" w:rsidR="00A03E6E" w:rsidRDefault="00A03E6E" w:rsidP="0062243C">
      <w:pPr>
        <w:spacing w:after="0" w:line="240" w:lineRule="auto"/>
      </w:pPr>
      <w:r>
        <w:separator/>
      </w:r>
    </w:p>
  </w:footnote>
  <w:footnote w:type="continuationSeparator" w:id="0">
    <w:p w14:paraId="624D9421" w14:textId="77777777" w:rsidR="00A03E6E" w:rsidRDefault="00A03E6E" w:rsidP="00622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424966"/>
      <w:docPartObj>
        <w:docPartGallery w:val="Page Numbers (Top of Page)"/>
        <w:docPartUnique/>
      </w:docPartObj>
    </w:sdtPr>
    <w:sdtEndPr>
      <w:rPr>
        <w:noProof/>
      </w:rPr>
    </w:sdtEndPr>
    <w:sdtContent>
      <w:p w14:paraId="17D87E86" w14:textId="64C339A8" w:rsidR="0062243C" w:rsidRDefault="0062243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8E9090" w14:textId="77777777" w:rsidR="0062243C" w:rsidRDefault="006224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0EB"/>
    <w:rsid w:val="000323C8"/>
    <w:rsid w:val="001736CE"/>
    <w:rsid w:val="001D6E4B"/>
    <w:rsid w:val="001E3854"/>
    <w:rsid w:val="002A694B"/>
    <w:rsid w:val="004118D1"/>
    <w:rsid w:val="00512620"/>
    <w:rsid w:val="005B383C"/>
    <w:rsid w:val="006208D8"/>
    <w:rsid w:val="0062243C"/>
    <w:rsid w:val="00651912"/>
    <w:rsid w:val="006A1ECD"/>
    <w:rsid w:val="006F0819"/>
    <w:rsid w:val="007D0794"/>
    <w:rsid w:val="0087210A"/>
    <w:rsid w:val="009004F7"/>
    <w:rsid w:val="00A03E6E"/>
    <w:rsid w:val="00A12037"/>
    <w:rsid w:val="00A61102"/>
    <w:rsid w:val="00A74D27"/>
    <w:rsid w:val="00AB5AF9"/>
    <w:rsid w:val="00AF2981"/>
    <w:rsid w:val="00C60B01"/>
    <w:rsid w:val="00D35353"/>
    <w:rsid w:val="00D6450E"/>
    <w:rsid w:val="00D7544B"/>
    <w:rsid w:val="00DC250E"/>
    <w:rsid w:val="00DD40EB"/>
    <w:rsid w:val="00E1377D"/>
    <w:rsid w:val="00E17F27"/>
    <w:rsid w:val="00E221C6"/>
    <w:rsid w:val="00E96ED5"/>
    <w:rsid w:val="00F5556F"/>
    <w:rsid w:val="00FA49A7"/>
    <w:rsid w:val="00FD1CC6"/>
    <w:rsid w:val="00FF7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04D4CD"/>
  <w15:chartTrackingRefBased/>
  <w15:docId w15:val="{05BED7A5-ADFA-47A8-9BE9-68F0A19E4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6E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6E4B"/>
    <w:rPr>
      <w:rFonts w:eastAsiaTheme="minorEastAsia"/>
      <w:lang w:val="en-US"/>
    </w:rPr>
  </w:style>
  <w:style w:type="paragraph" w:styleId="Header">
    <w:name w:val="header"/>
    <w:basedOn w:val="Normal"/>
    <w:link w:val="HeaderChar"/>
    <w:uiPriority w:val="99"/>
    <w:unhideWhenUsed/>
    <w:rsid w:val="00622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43C"/>
  </w:style>
  <w:style w:type="paragraph" w:styleId="Footer">
    <w:name w:val="footer"/>
    <w:basedOn w:val="Normal"/>
    <w:link w:val="FooterChar"/>
    <w:uiPriority w:val="99"/>
    <w:unhideWhenUsed/>
    <w:rsid w:val="00622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43C"/>
  </w:style>
  <w:style w:type="character" w:styleId="Hyperlink">
    <w:name w:val="Hyperlink"/>
    <w:basedOn w:val="DefaultParagraphFont"/>
    <w:uiPriority w:val="99"/>
    <w:unhideWhenUsed/>
    <w:rsid w:val="009004F7"/>
    <w:rPr>
      <w:color w:val="0563C1" w:themeColor="hyperlink"/>
      <w:u w:val="single"/>
    </w:rPr>
  </w:style>
  <w:style w:type="paragraph" w:styleId="NormalWeb">
    <w:name w:val="Normal (Web)"/>
    <w:basedOn w:val="Normal"/>
    <w:uiPriority w:val="99"/>
    <w:unhideWhenUsed/>
    <w:rsid w:val="009004F7"/>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swansea-arena.co.uk/about-us/the-venu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uturegenerations.wales/a-wales-of-cohesive-communitie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swanseabaycitydeal.wales/projects/swansea-city-and-waterfront-digital-district/" TargetMode="External"/><Relationship Id="rId4" Type="http://schemas.openxmlformats.org/officeDocument/2006/relationships/styles" Target="styles.xml"/><Relationship Id="rId9" Type="http://schemas.openxmlformats.org/officeDocument/2006/relationships/hyperlink" Target="https://doi-org.ezproxy.uwtsd.ac.uk/10.4018/978-1-6684-6287-4.ch003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e3e85ff3b5bf49d8d3bfbc7d149747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1dcbde5a675eacf9a3944792f0ae3c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6FA8C4FC-083D-43E0-A80B-063AB952D2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A56CD2-C5F1-44B6-8919-2D8B2BCBB397}">
  <ds:schemaRefs>
    <ds:schemaRef ds:uri="http://schemas.microsoft.com/sharepoint/v3/contenttype/forms"/>
  </ds:schemaRefs>
</ds:datastoreItem>
</file>

<file path=customXml/itemProps3.xml><?xml version="1.0" encoding="utf-8"?>
<ds:datastoreItem xmlns:ds="http://schemas.openxmlformats.org/officeDocument/2006/customXml" ds:itemID="{8B54D85B-318E-46D0-B604-22CD18A124C6}">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2805</Words>
  <Characters>17011</Characters>
  <Application>Microsoft Office Word</Application>
  <DocSecurity>0</DocSecurity>
  <Lines>267</Lines>
  <Paragraphs>59</Paragraphs>
  <ScaleCrop>false</ScaleCrop>
  <Company>2105630</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Sports Event Management</dc:title>
  <dc:subject>BMSM6006</dc:subject>
  <dc:creator>Ian Cockerham (2105630)</dc:creator>
  <cp:keywords/>
  <dc:description/>
  <cp:lastModifiedBy>Ian Cockerham (2105630)</cp:lastModifiedBy>
  <cp:revision>35</cp:revision>
  <dcterms:created xsi:type="dcterms:W3CDTF">2023-12-01T20:12:00Z</dcterms:created>
  <dcterms:modified xsi:type="dcterms:W3CDTF">2023-12-01T22:32:00Z</dcterms:modified>
  <cp:category>Ian Cockerham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e120d9e3-2f2b-4022-afdd-d53b7870d205</vt:lpwstr>
  </property>
  <property fmtid="{D5CDD505-2E9C-101B-9397-08002B2CF9AE}" pid="3" name="ContentTypeId">
    <vt:lpwstr>0x0101002F3C2EEDB3FECD489FE6CB8E237B85C0</vt:lpwstr>
  </property>
</Properties>
</file>