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C7887" w14:textId="429283B3" w:rsidR="007E4210" w:rsidRPr="009759EE" w:rsidRDefault="006F302C" w:rsidP="004E4E8B">
      <w:pPr>
        <w:spacing w:line="360" w:lineRule="auto"/>
        <w:jc w:val="both"/>
        <w:rPr>
          <w:rFonts w:ascii="Arial" w:hAnsi="Arial" w:cs="Arial"/>
          <w:noProof/>
          <w:sz w:val="22"/>
          <w:szCs w:val="22"/>
        </w:rPr>
      </w:pPr>
      <w:r w:rsidRPr="009759EE">
        <w:rPr>
          <w:rFonts w:ascii="Arial" w:hAnsi="Arial" w:cs="Arial"/>
          <w:noProof/>
          <w:sz w:val="22"/>
          <w:szCs w:val="22"/>
        </w:rPr>
        <w:drawing>
          <wp:inline distT="0" distB="0" distL="0" distR="0" wp14:anchorId="75B7C536" wp14:editId="008791A7">
            <wp:extent cx="6496050" cy="1943100"/>
            <wp:effectExtent l="0" t="0" r="0" b="0"/>
            <wp:docPr id="1648161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96050" cy="1943100"/>
                    </a:xfrm>
                    <a:prstGeom prst="rect">
                      <a:avLst/>
                    </a:prstGeom>
                    <a:noFill/>
                  </pic:spPr>
                </pic:pic>
              </a:graphicData>
            </a:graphic>
          </wp:inline>
        </w:drawing>
      </w:r>
    </w:p>
    <w:p w14:paraId="2C3CF589" w14:textId="77777777" w:rsidR="006F302C" w:rsidRPr="009759EE" w:rsidRDefault="006F302C" w:rsidP="004E4E8B">
      <w:pPr>
        <w:spacing w:line="360" w:lineRule="auto"/>
        <w:jc w:val="both"/>
        <w:rPr>
          <w:rFonts w:ascii="Arial" w:hAnsi="Arial" w:cs="Arial"/>
          <w:sz w:val="22"/>
          <w:szCs w:val="22"/>
        </w:rPr>
      </w:pPr>
    </w:p>
    <w:p w14:paraId="6E431C10" w14:textId="77777777" w:rsidR="006F302C" w:rsidRPr="009759EE" w:rsidRDefault="006F302C" w:rsidP="004E4E8B">
      <w:pPr>
        <w:spacing w:line="360" w:lineRule="auto"/>
        <w:jc w:val="both"/>
        <w:rPr>
          <w:rFonts w:ascii="Arial" w:hAnsi="Arial" w:cs="Arial"/>
          <w:noProof/>
          <w:sz w:val="22"/>
          <w:szCs w:val="22"/>
        </w:rPr>
      </w:pPr>
    </w:p>
    <w:p w14:paraId="39016DD4" w14:textId="5C0BEA72" w:rsidR="006F302C" w:rsidRPr="009759EE" w:rsidRDefault="006F302C" w:rsidP="004E4E8B">
      <w:pPr>
        <w:spacing w:line="360" w:lineRule="auto"/>
        <w:jc w:val="both"/>
        <w:rPr>
          <w:rFonts w:ascii="Arial" w:hAnsi="Arial" w:cs="Arial"/>
          <w:b/>
          <w:bCs/>
          <w:sz w:val="22"/>
          <w:szCs w:val="22"/>
        </w:rPr>
      </w:pPr>
      <w:r w:rsidRPr="009759EE">
        <w:rPr>
          <w:rFonts w:ascii="Arial" w:hAnsi="Arial" w:cs="Arial"/>
          <w:b/>
          <w:bCs/>
          <w:sz w:val="22"/>
          <w:szCs w:val="22"/>
        </w:rPr>
        <w:t>Student Name : Ravjeet Kaur</w:t>
      </w:r>
    </w:p>
    <w:p w14:paraId="29CAEC2D" w14:textId="3F294D3C" w:rsidR="00E70853" w:rsidRPr="009759EE" w:rsidRDefault="006F302C" w:rsidP="004E4E8B">
      <w:pPr>
        <w:spacing w:line="360" w:lineRule="auto"/>
        <w:jc w:val="both"/>
        <w:rPr>
          <w:rFonts w:ascii="Arial" w:hAnsi="Arial" w:cs="Arial"/>
          <w:b/>
          <w:bCs/>
          <w:sz w:val="22"/>
          <w:szCs w:val="22"/>
        </w:rPr>
      </w:pPr>
      <w:r w:rsidRPr="009759EE">
        <w:rPr>
          <w:rFonts w:ascii="Arial" w:hAnsi="Arial" w:cs="Arial"/>
          <w:b/>
          <w:bCs/>
          <w:sz w:val="22"/>
          <w:szCs w:val="22"/>
        </w:rPr>
        <w:t>Student No. : 2421160</w:t>
      </w:r>
    </w:p>
    <w:p w14:paraId="39F6E9BF" w14:textId="6B795C4D" w:rsidR="00E70853" w:rsidRPr="009759EE" w:rsidRDefault="00E70853" w:rsidP="004E4E8B">
      <w:pPr>
        <w:spacing w:line="360" w:lineRule="auto"/>
        <w:jc w:val="both"/>
        <w:rPr>
          <w:rFonts w:ascii="Arial" w:hAnsi="Arial" w:cs="Arial"/>
          <w:b/>
          <w:bCs/>
          <w:sz w:val="22"/>
          <w:szCs w:val="22"/>
        </w:rPr>
      </w:pPr>
      <w:r w:rsidRPr="009759EE">
        <w:rPr>
          <w:rFonts w:ascii="Arial" w:hAnsi="Arial" w:cs="Arial"/>
          <w:b/>
          <w:bCs/>
          <w:sz w:val="22"/>
          <w:szCs w:val="22"/>
        </w:rPr>
        <w:t>Programme</w:t>
      </w:r>
      <w:r w:rsidR="00385269" w:rsidRPr="009759EE">
        <w:rPr>
          <w:rFonts w:ascii="Arial" w:hAnsi="Arial" w:cs="Arial"/>
          <w:b/>
          <w:bCs/>
          <w:sz w:val="22"/>
          <w:szCs w:val="22"/>
        </w:rPr>
        <w:t xml:space="preserve"> : BSc Health and Social Care</w:t>
      </w:r>
    </w:p>
    <w:p w14:paraId="03202AFA" w14:textId="18F64854" w:rsidR="006F302C" w:rsidRPr="009759EE" w:rsidRDefault="006F302C" w:rsidP="004E4E8B">
      <w:pPr>
        <w:spacing w:line="360" w:lineRule="auto"/>
        <w:jc w:val="both"/>
        <w:rPr>
          <w:rFonts w:ascii="Arial" w:hAnsi="Arial" w:cs="Arial"/>
          <w:b/>
          <w:bCs/>
          <w:sz w:val="22"/>
          <w:szCs w:val="22"/>
        </w:rPr>
      </w:pPr>
      <w:r w:rsidRPr="009759EE">
        <w:rPr>
          <w:rFonts w:ascii="Arial" w:hAnsi="Arial" w:cs="Arial"/>
          <w:b/>
          <w:bCs/>
          <w:sz w:val="22"/>
          <w:szCs w:val="22"/>
        </w:rPr>
        <w:t>Module Title : Principles of Health and Social Care Practice</w:t>
      </w:r>
    </w:p>
    <w:p w14:paraId="58E72D22" w14:textId="128A782B" w:rsidR="006F302C" w:rsidRPr="009759EE" w:rsidRDefault="006F302C" w:rsidP="004E4E8B">
      <w:pPr>
        <w:spacing w:line="360" w:lineRule="auto"/>
        <w:jc w:val="both"/>
        <w:rPr>
          <w:rFonts w:ascii="Arial" w:hAnsi="Arial" w:cs="Arial"/>
          <w:b/>
          <w:bCs/>
          <w:sz w:val="22"/>
          <w:szCs w:val="22"/>
        </w:rPr>
      </w:pPr>
      <w:r w:rsidRPr="009759EE">
        <w:rPr>
          <w:rFonts w:ascii="Arial" w:hAnsi="Arial" w:cs="Arial"/>
          <w:b/>
          <w:bCs/>
          <w:sz w:val="22"/>
          <w:szCs w:val="22"/>
        </w:rPr>
        <w:t>Module Code : BMHP5016</w:t>
      </w:r>
      <w:r w:rsidR="00E70853" w:rsidRPr="009759EE">
        <w:rPr>
          <w:rFonts w:ascii="Arial" w:hAnsi="Arial" w:cs="Arial"/>
          <w:b/>
          <w:bCs/>
          <w:sz w:val="22"/>
          <w:szCs w:val="22"/>
        </w:rPr>
        <w:t xml:space="preserve"> </w:t>
      </w:r>
    </w:p>
    <w:p w14:paraId="1A0137B0" w14:textId="138BA881" w:rsidR="00E70853" w:rsidRPr="009759EE" w:rsidRDefault="00E70853" w:rsidP="004E4E8B">
      <w:pPr>
        <w:spacing w:line="360" w:lineRule="auto"/>
        <w:jc w:val="both"/>
        <w:rPr>
          <w:rFonts w:ascii="Arial" w:hAnsi="Arial" w:cs="Arial"/>
          <w:b/>
          <w:bCs/>
          <w:sz w:val="22"/>
          <w:szCs w:val="22"/>
        </w:rPr>
      </w:pPr>
      <w:r w:rsidRPr="009759EE">
        <w:rPr>
          <w:rFonts w:ascii="Arial" w:hAnsi="Arial" w:cs="Arial"/>
          <w:b/>
          <w:bCs/>
          <w:sz w:val="22"/>
          <w:szCs w:val="22"/>
        </w:rPr>
        <w:t>Lecturer Name : Aishat Bakre</w:t>
      </w:r>
    </w:p>
    <w:p w14:paraId="069AFD3E" w14:textId="726ECE96" w:rsidR="00E70853" w:rsidRPr="009759EE" w:rsidRDefault="00E70853" w:rsidP="004E4E8B">
      <w:pPr>
        <w:spacing w:line="360" w:lineRule="auto"/>
        <w:jc w:val="both"/>
        <w:rPr>
          <w:rFonts w:ascii="Arial" w:hAnsi="Arial" w:cs="Arial"/>
          <w:b/>
          <w:bCs/>
          <w:sz w:val="22"/>
          <w:szCs w:val="22"/>
        </w:rPr>
      </w:pPr>
      <w:r w:rsidRPr="009759EE">
        <w:rPr>
          <w:rFonts w:ascii="Arial" w:hAnsi="Arial" w:cs="Arial"/>
          <w:b/>
          <w:bCs/>
          <w:sz w:val="22"/>
          <w:szCs w:val="22"/>
        </w:rPr>
        <w:t>Assignment Title : Component 2: Written Assignment (</w:t>
      </w:r>
      <w:r w:rsidR="000918E2">
        <w:rPr>
          <w:rFonts w:ascii="Arial" w:hAnsi="Arial" w:cs="Arial"/>
          <w:b/>
          <w:bCs/>
          <w:sz w:val="22"/>
          <w:szCs w:val="22"/>
        </w:rPr>
        <w:t xml:space="preserve"> </w:t>
      </w:r>
      <w:r w:rsidR="0083428D">
        <w:rPr>
          <w:rFonts w:ascii="Arial" w:hAnsi="Arial" w:cs="Arial"/>
          <w:b/>
          <w:bCs/>
          <w:sz w:val="22"/>
          <w:szCs w:val="22"/>
        </w:rPr>
        <w:t xml:space="preserve">Hospital Setting </w:t>
      </w:r>
      <w:r w:rsidRPr="009759EE">
        <w:rPr>
          <w:rFonts w:ascii="Arial" w:hAnsi="Arial" w:cs="Arial"/>
          <w:b/>
          <w:bCs/>
          <w:sz w:val="22"/>
          <w:szCs w:val="22"/>
        </w:rPr>
        <w:t>Report)</w:t>
      </w:r>
      <w:r w:rsidR="0036250A" w:rsidRPr="009759EE">
        <w:rPr>
          <w:rFonts w:ascii="Arial" w:hAnsi="Arial" w:cs="Arial"/>
          <w:b/>
          <w:bCs/>
          <w:sz w:val="22"/>
          <w:szCs w:val="22"/>
        </w:rPr>
        <w:t xml:space="preserve"> </w:t>
      </w:r>
    </w:p>
    <w:p w14:paraId="63DBF599" w14:textId="08D65B2E" w:rsidR="003D5170" w:rsidRPr="009759EE" w:rsidRDefault="003D5170" w:rsidP="004E4E8B">
      <w:pPr>
        <w:spacing w:line="360" w:lineRule="auto"/>
        <w:jc w:val="both"/>
        <w:rPr>
          <w:rFonts w:ascii="Arial" w:hAnsi="Arial" w:cs="Arial"/>
          <w:b/>
          <w:bCs/>
          <w:sz w:val="22"/>
          <w:szCs w:val="22"/>
        </w:rPr>
      </w:pPr>
    </w:p>
    <w:p w14:paraId="2274992D" w14:textId="77777777" w:rsidR="003D5170" w:rsidRPr="009759EE" w:rsidRDefault="003D5170" w:rsidP="004E4E8B">
      <w:pPr>
        <w:spacing w:line="360" w:lineRule="auto"/>
        <w:jc w:val="both"/>
        <w:rPr>
          <w:rFonts w:ascii="Arial" w:hAnsi="Arial" w:cs="Arial"/>
          <w:b/>
          <w:bCs/>
          <w:sz w:val="22"/>
          <w:szCs w:val="22"/>
        </w:rPr>
      </w:pPr>
      <w:r w:rsidRPr="009759EE">
        <w:rPr>
          <w:rFonts w:ascii="Arial" w:hAnsi="Arial" w:cs="Arial"/>
          <w:b/>
          <w:bCs/>
          <w:sz w:val="22"/>
          <w:szCs w:val="22"/>
        </w:rPr>
        <w:br w:type="page"/>
      </w:r>
    </w:p>
    <w:p w14:paraId="6D91C3CD" w14:textId="753C96F4" w:rsidR="000A540A" w:rsidRPr="009759EE" w:rsidRDefault="007914E7" w:rsidP="004E4E8B">
      <w:pPr>
        <w:spacing w:line="360" w:lineRule="auto"/>
        <w:jc w:val="both"/>
        <w:rPr>
          <w:rFonts w:ascii="Arial" w:hAnsi="Arial" w:cs="Arial"/>
          <w:b/>
          <w:bCs/>
          <w:sz w:val="22"/>
          <w:szCs w:val="22"/>
        </w:rPr>
      </w:pPr>
      <w:r w:rsidRPr="009759EE">
        <w:rPr>
          <w:rFonts w:ascii="Arial" w:hAnsi="Arial" w:cs="Arial"/>
          <w:b/>
          <w:bCs/>
          <w:sz w:val="22"/>
          <w:szCs w:val="22"/>
        </w:rPr>
        <w:lastRenderedPageBreak/>
        <w:t xml:space="preserve">                                                            </w:t>
      </w:r>
      <w:r w:rsidR="003D5170" w:rsidRPr="009759EE">
        <w:rPr>
          <w:rFonts w:ascii="Arial" w:hAnsi="Arial" w:cs="Arial"/>
          <w:b/>
          <w:bCs/>
          <w:sz w:val="22"/>
          <w:szCs w:val="22"/>
        </w:rPr>
        <w:t xml:space="preserve">CONTENT </w:t>
      </w:r>
      <w:r w:rsidR="000646E7" w:rsidRPr="009759EE">
        <w:rPr>
          <w:rFonts w:ascii="Arial" w:hAnsi="Arial" w:cs="Arial"/>
          <w:b/>
          <w:bCs/>
          <w:sz w:val="22"/>
          <w:szCs w:val="22"/>
        </w:rPr>
        <w:t xml:space="preserve"> </w:t>
      </w:r>
      <w:r w:rsidR="000A540A" w:rsidRPr="009759EE">
        <w:rPr>
          <w:rFonts w:ascii="Arial" w:hAnsi="Arial" w:cs="Arial"/>
          <w:b/>
          <w:bCs/>
          <w:sz w:val="22"/>
          <w:szCs w:val="22"/>
        </w:rPr>
        <w:t>PAGE</w:t>
      </w:r>
    </w:p>
    <w:p w14:paraId="111C60F0" w14:textId="77777777" w:rsidR="00F84BA3" w:rsidRPr="009759EE" w:rsidRDefault="00F84BA3" w:rsidP="004E4E8B">
      <w:pPr>
        <w:spacing w:line="360" w:lineRule="auto"/>
        <w:jc w:val="both"/>
        <w:rPr>
          <w:rFonts w:ascii="Arial" w:hAnsi="Arial" w:cs="Arial"/>
          <w:b/>
          <w:bCs/>
          <w:sz w:val="22"/>
          <w:szCs w:val="22"/>
        </w:rPr>
      </w:pPr>
    </w:p>
    <w:p w14:paraId="0C117621" w14:textId="7BA47980" w:rsidR="000A540A" w:rsidRPr="000A540A" w:rsidRDefault="000A540A" w:rsidP="004E4E8B">
      <w:pPr>
        <w:spacing w:line="360" w:lineRule="auto"/>
        <w:ind w:left="720"/>
        <w:jc w:val="both"/>
        <w:rPr>
          <w:rFonts w:ascii="Arial" w:hAnsi="Arial" w:cs="Arial"/>
          <w:b/>
          <w:bCs/>
          <w:sz w:val="22"/>
          <w:szCs w:val="22"/>
        </w:rPr>
      </w:pPr>
      <w:r w:rsidRPr="000A540A">
        <w:rPr>
          <w:rFonts w:ascii="Arial" w:hAnsi="Arial" w:cs="Arial"/>
          <w:b/>
          <w:bCs/>
          <w:sz w:val="22"/>
          <w:szCs w:val="22"/>
        </w:rPr>
        <w:t xml:space="preserve">Abstract </w:t>
      </w:r>
      <w:r w:rsidR="00F80459" w:rsidRPr="009759EE">
        <w:rPr>
          <w:rFonts w:ascii="Arial" w:hAnsi="Arial" w:cs="Arial"/>
          <w:b/>
          <w:bCs/>
          <w:sz w:val="22"/>
          <w:szCs w:val="22"/>
        </w:rPr>
        <w:t>----------------------------------------------------------------------------------</w:t>
      </w:r>
      <w:r w:rsidR="00D270E4" w:rsidRPr="009759EE">
        <w:rPr>
          <w:rFonts w:ascii="Arial" w:hAnsi="Arial" w:cs="Arial"/>
          <w:b/>
          <w:bCs/>
          <w:sz w:val="22"/>
          <w:szCs w:val="22"/>
        </w:rPr>
        <w:t xml:space="preserve"> </w:t>
      </w:r>
      <w:r w:rsidR="00ED2F8B" w:rsidRPr="009759EE">
        <w:rPr>
          <w:rFonts w:ascii="Arial" w:hAnsi="Arial" w:cs="Arial"/>
          <w:b/>
          <w:bCs/>
          <w:sz w:val="22"/>
          <w:szCs w:val="22"/>
        </w:rPr>
        <w:t>3 - 4</w:t>
      </w:r>
    </w:p>
    <w:p w14:paraId="14ED7DC6" w14:textId="75ACF17D" w:rsidR="000A540A" w:rsidRPr="000A540A" w:rsidRDefault="000A540A" w:rsidP="004E4E8B">
      <w:pPr>
        <w:spacing w:line="360" w:lineRule="auto"/>
        <w:ind w:left="720"/>
        <w:jc w:val="both"/>
        <w:rPr>
          <w:rFonts w:ascii="Arial" w:hAnsi="Arial" w:cs="Arial"/>
          <w:b/>
          <w:bCs/>
          <w:sz w:val="22"/>
          <w:szCs w:val="22"/>
        </w:rPr>
      </w:pPr>
      <w:r w:rsidRPr="000A540A">
        <w:rPr>
          <w:rFonts w:ascii="Arial" w:hAnsi="Arial" w:cs="Arial"/>
          <w:b/>
          <w:bCs/>
          <w:sz w:val="22"/>
          <w:szCs w:val="22"/>
        </w:rPr>
        <w:t>Introduction</w:t>
      </w:r>
      <w:r w:rsidR="00F80459" w:rsidRPr="009759EE">
        <w:rPr>
          <w:rFonts w:ascii="Arial" w:hAnsi="Arial" w:cs="Arial"/>
          <w:b/>
          <w:bCs/>
          <w:sz w:val="22"/>
          <w:szCs w:val="22"/>
        </w:rPr>
        <w:t xml:space="preserve"> -----------------------------------------------------------------------------</w:t>
      </w:r>
      <w:r w:rsidRPr="000A540A">
        <w:rPr>
          <w:rFonts w:ascii="Arial" w:hAnsi="Arial" w:cs="Arial"/>
          <w:b/>
          <w:bCs/>
          <w:sz w:val="22"/>
          <w:szCs w:val="22"/>
        </w:rPr>
        <w:t xml:space="preserve"> </w:t>
      </w:r>
      <w:r w:rsidR="00ED2F8B" w:rsidRPr="009759EE">
        <w:rPr>
          <w:rFonts w:ascii="Arial" w:hAnsi="Arial" w:cs="Arial"/>
          <w:b/>
          <w:bCs/>
          <w:sz w:val="22"/>
          <w:szCs w:val="22"/>
        </w:rPr>
        <w:t xml:space="preserve">4 </w:t>
      </w:r>
    </w:p>
    <w:p w14:paraId="75FEC7BA" w14:textId="399994CE" w:rsidR="000A540A" w:rsidRPr="000A540A" w:rsidRDefault="000A540A" w:rsidP="004E4E8B">
      <w:pPr>
        <w:spacing w:line="360" w:lineRule="auto"/>
        <w:ind w:left="720"/>
        <w:jc w:val="both"/>
        <w:rPr>
          <w:rFonts w:ascii="Arial" w:hAnsi="Arial" w:cs="Arial"/>
          <w:b/>
          <w:bCs/>
          <w:sz w:val="22"/>
          <w:szCs w:val="22"/>
        </w:rPr>
      </w:pPr>
      <w:r w:rsidRPr="000A540A">
        <w:rPr>
          <w:rFonts w:ascii="Arial" w:hAnsi="Arial" w:cs="Arial"/>
          <w:b/>
          <w:bCs/>
          <w:sz w:val="22"/>
          <w:szCs w:val="22"/>
        </w:rPr>
        <w:t xml:space="preserve">Definition of Person-Centred Care (PCC) </w:t>
      </w:r>
      <w:r w:rsidR="00C43E6D" w:rsidRPr="009759EE">
        <w:rPr>
          <w:rFonts w:ascii="Arial" w:hAnsi="Arial" w:cs="Arial"/>
          <w:b/>
          <w:bCs/>
          <w:sz w:val="22"/>
          <w:szCs w:val="22"/>
        </w:rPr>
        <w:t>-------------------------------------</w:t>
      </w:r>
      <w:r w:rsidR="00ED2F8B" w:rsidRPr="009759EE">
        <w:rPr>
          <w:rFonts w:ascii="Arial" w:hAnsi="Arial" w:cs="Arial"/>
          <w:b/>
          <w:bCs/>
          <w:sz w:val="22"/>
          <w:szCs w:val="22"/>
        </w:rPr>
        <w:t xml:space="preserve"> 4 - 5</w:t>
      </w:r>
    </w:p>
    <w:p w14:paraId="4A41309E" w14:textId="451A5719" w:rsidR="000A540A" w:rsidRPr="000A540A" w:rsidRDefault="000A540A" w:rsidP="004E4E8B">
      <w:pPr>
        <w:numPr>
          <w:ilvl w:val="1"/>
          <w:numId w:val="11"/>
        </w:numPr>
        <w:spacing w:line="360" w:lineRule="auto"/>
        <w:jc w:val="both"/>
        <w:rPr>
          <w:rFonts w:ascii="Arial" w:hAnsi="Arial" w:cs="Arial"/>
          <w:b/>
          <w:bCs/>
          <w:sz w:val="22"/>
          <w:szCs w:val="22"/>
        </w:rPr>
      </w:pPr>
      <w:r w:rsidRPr="000A540A">
        <w:rPr>
          <w:rFonts w:ascii="Arial" w:hAnsi="Arial" w:cs="Arial"/>
          <w:b/>
          <w:bCs/>
          <w:sz w:val="22"/>
          <w:szCs w:val="22"/>
        </w:rPr>
        <w:t xml:space="preserve">Benefits </w:t>
      </w:r>
      <w:r w:rsidR="00C43E6D" w:rsidRPr="009759EE">
        <w:rPr>
          <w:rFonts w:ascii="Arial" w:hAnsi="Arial" w:cs="Arial"/>
          <w:b/>
          <w:bCs/>
          <w:sz w:val="22"/>
          <w:szCs w:val="22"/>
        </w:rPr>
        <w:t>-------------------------------------------------------------------------</w:t>
      </w:r>
      <w:r w:rsidR="00ED2F8B" w:rsidRPr="009759EE">
        <w:rPr>
          <w:rFonts w:ascii="Arial" w:hAnsi="Arial" w:cs="Arial"/>
          <w:b/>
          <w:bCs/>
          <w:sz w:val="22"/>
          <w:szCs w:val="22"/>
        </w:rPr>
        <w:t xml:space="preserve"> </w:t>
      </w:r>
      <w:r w:rsidR="000810DE" w:rsidRPr="009759EE">
        <w:rPr>
          <w:rFonts w:ascii="Arial" w:hAnsi="Arial" w:cs="Arial"/>
          <w:b/>
          <w:bCs/>
          <w:sz w:val="22"/>
          <w:szCs w:val="22"/>
        </w:rPr>
        <w:t>4</w:t>
      </w:r>
    </w:p>
    <w:p w14:paraId="41F2F597" w14:textId="0285C3DC" w:rsidR="000A540A" w:rsidRPr="000A540A" w:rsidRDefault="000A540A" w:rsidP="004E4E8B">
      <w:pPr>
        <w:numPr>
          <w:ilvl w:val="1"/>
          <w:numId w:val="11"/>
        </w:numPr>
        <w:spacing w:line="360" w:lineRule="auto"/>
        <w:jc w:val="both"/>
        <w:rPr>
          <w:rFonts w:ascii="Arial" w:hAnsi="Arial" w:cs="Arial"/>
          <w:b/>
          <w:bCs/>
          <w:sz w:val="22"/>
          <w:szCs w:val="22"/>
        </w:rPr>
      </w:pPr>
      <w:r w:rsidRPr="000A540A">
        <w:rPr>
          <w:rFonts w:ascii="Arial" w:hAnsi="Arial" w:cs="Arial"/>
          <w:b/>
          <w:bCs/>
          <w:sz w:val="22"/>
          <w:szCs w:val="22"/>
        </w:rPr>
        <w:t xml:space="preserve">Limitations </w:t>
      </w:r>
      <w:r w:rsidR="00C43E6D" w:rsidRPr="009759EE">
        <w:rPr>
          <w:rFonts w:ascii="Arial" w:hAnsi="Arial" w:cs="Arial"/>
          <w:b/>
          <w:bCs/>
          <w:sz w:val="22"/>
          <w:szCs w:val="22"/>
        </w:rPr>
        <w:t>---------------------------------------------------------------------</w:t>
      </w:r>
      <w:r w:rsidR="000810DE" w:rsidRPr="009759EE">
        <w:rPr>
          <w:rFonts w:ascii="Arial" w:hAnsi="Arial" w:cs="Arial"/>
          <w:b/>
          <w:bCs/>
          <w:sz w:val="22"/>
          <w:szCs w:val="22"/>
        </w:rPr>
        <w:t xml:space="preserve"> 5</w:t>
      </w:r>
    </w:p>
    <w:p w14:paraId="20C473AE" w14:textId="7BFE0A1F" w:rsidR="000A540A" w:rsidRPr="000A540A" w:rsidRDefault="000A540A" w:rsidP="004E4E8B">
      <w:pPr>
        <w:numPr>
          <w:ilvl w:val="1"/>
          <w:numId w:val="11"/>
        </w:numPr>
        <w:spacing w:line="360" w:lineRule="auto"/>
        <w:jc w:val="both"/>
        <w:rPr>
          <w:rFonts w:ascii="Arial" w:hAnsi="Arial" w:cs="Arial"/>
          <w:b/>
          <w:bCs/>
          <w:sz w:val="22"/>
          <w:szCs w:val="22"/>
        </w:rPr>
      </w:pPr>
      <w:r w:rsidRPr="000A540A">
        <w:rPr>
          <w:rFonts w:ascii="Arial" w:hAnsi="Arial" w:cs="Arial"/>
          <w:b/>
          <w:bCs/>
          <w:sz w:val="22"/>
          <w:szCs w:val="22"/>
        </w:rPr>
        <w:t xml:space="preserve">PCC in Hospital Setting </w:t>
      </w:r>
      <w:r w:rsidR="008B77E5" w:rsidRPr="009759EE">
        <w:rPr>
          <w:rFonts w:ascii="Arial" w:hAnsi="Arial" w:cs="Arial"/>
          <w:b/>
          <w:bCs/>
          <w:sz w:val="22"/>
          <w:szCs w:val="22"/>
        </w:rPr>
        <w:t>---------------------------------------------------</w:t>
      </w:r>
      <w:r w:rsidR="000810DE" w:rsidRPr="009759EE">
        <w:rPr>
          <w:rFonts w:ascii="Arial" w:hAnsi="Arial" w:cs="Arial"/>
          <w:b/>
          <w:bCs/>
          <w:sz w:val="22"/>
          <w:szCs w:val="22"/>
        </w:rPr>
        <w:t xml:space="preserve"> 5</w:t>
      </w:r>
    </w:p>
    <w:p w14:paraId="2B969B2D" w14:textId="0BA65AEF" w:rsidR="000A540A" w:rsidRPr="000A540A" w:rsidRDefault="000A540A" w:rsidP="004E4E8B">
      <w:pPr>
        <w:spacing w:line="360" w:lineRule="auto"/>
        <w:ind w:left="720"/>
        <w:jc w:val="both"/>
        <w:rPr>
          <w:rFonts w:ascii="Arial" w:hAnsi="Arial" w:cs="Arial"/>
          <w:b/>
          <w:bCs/>
          <w:sz w:val="22"/>
          <w:szCs w:val="22"/>
        </w:rPr>
      </w:pPr>
      <w:r w:rsidRPr="000A540A">
        <w:rPr>
          <w:rFonts w:ascii="Arial" w:hAnsi="Arial" w:cs="Arial"/>
          <w:b/>
          <w:bCs/>
          <w:sz w:val="22"/>
          <w:szCs w:val="22"/>
        </w:rPr>
        <w:t xml:space="preserve">Relevant Theory </w:t>
      </w:r>
      <w:r w:rsidR="008B77E5" w:rsidRPr="009759EE">
        <w:rPr>
          <w:rFonts w:ascii="Arial" w:hAnsi="Arial" w:cs="Arial"/>
          <w:b/>
          <w:bCs/>
          <w:sz w:val="22"/>
          <w:szCs w:val="22"/>
        </w:rPr>
        <w:t>-----------------------------------------------------------------------</w:t>
      </w:r>
      <w:r w:rsidR="007430ED" w:rsidRPr="009759EE">
        <w:rPr>
          <w:rFonts w:ascii="Arial" w:hAnsi="Arial" w:cs="Arial"/>
          <w:b/>
          <w:bCs/>
          <w:sz w:val="22"/>
          <w:szCs w:val="22"/>
        </w:rPr>
        <w:t xml:space="preserve"> 5</w:t>
      </w:r>
    </w:p>
    <w:p w14:paraId="4BCBD355" w14:textId="7555DD8A" w:rsidR="000A540A" w:rsidRPr="000A540A" w:rsidRDefault="000A540A" w:rsidP="004E4E8B">
      <w:pPr>
        <w:spacing w:line="360" w:lineRule="auto"/>
        <w:ind w:left="720"/>
        <w:jc w:val="both"/>
        <w:rPr>
          <w:rFonts w:ascii="Arial" w:hAnsi="Arial" w:cs="Arial"/>
          <w:b/>
          <w:bCs/>
          <w:sz w:val="22"/>
          <w:szCs w:val="22"/>
        </w:rPr>
      </w:pPr>
      <w:r w:rsidRPr="000A540A">
        <w:rPr>
          <w:rFonts w:ascii="Arial" w:hAnsi="Arial" w:cs="Arial"/>
          <w:b/>
          <w:bCs/>
          <w:sz w:val="22"/>
          <w:szCs w:val="22"/>
        </w:rPr>
        <w:t xml:space="preserve">Ethical Fundamentals </w:t>
      </w:r>
      <w:r w:rsidR="008B77E5" w:rsidRPr="009759EE">
        <w:rPr>
          <w:rFonts w:ascii="Arial" w:hAnsi="Arial" w:cs="Arial"/>
          <w:b/>
          <w:bCs/>
          <w:sz w:val="22"/>
          <w:szCs w:val="22"/>
        </w:rPr>
        <w:t>----------------------------------------------------------------</w:t>
      </w:r>
      <w:r w:rsidR="007430ED" w:rsidRPr="009759EE">
        <w:rPr>
          <w:rFonts w:ascii="Arial" w:hAnsi="Arial" w:cs="Arial"/>
          <w:b/>
          <w:bCs/>
          <w:sz w:val="22"/>
          <w:szCs w:val="22"/>
        </w:rPr>
        <w:t xml:space="preserve"> 5 - 6</w:t>
      </w:r>
    </w:p>
    <w:p w14:paraId="65773061" w14:textId="4C222764" w:rsidR="000A540A" w:rsidRPr="000A540A" w:rsidRDefault="000A540A" w:rsidP="004E4E8B">
      <w:pPr>
        <w:spacing w:line="360" w:lineRule="auto"/>
        <w:ind w:left="720"/>
        <w:jc w:val="both"/>
        <w:rPr>
          <w:rFonts w:ascii="Arial" w:hAnsi="Arial" w:cs="Arial"/>
          <w:b/>
          <w:bCs/>
          <w:sz w:val="22"/>
          <w:szCs w:val="22"/>
        </w:rPr>
      </w:pPr>
      <w:r w:rsidRPr="000A540A">
        <w:rPr>
          <w:rFonts w:ascii="Arial" w:hAnsi="Arial" w:cs="Arial"/>
          <w:b/>
          <w:bCs/>
          <w:sz w:val="22"/>
          <w:szCs w:val="22"/>
        </w:rPr>
        <w:t xml:space="preserve">Evaluation of Partnership Working </w:t>
      </w:r>
      <w:r w:rsidR="008B77E5" w:rsidRPr="009759EE">
        <w:rPr>
          <w:rFonts w:ascii="Arial" w:hAnsi="Arial" w:cs="Arial"/>
          <w:b/>
          <w:bCs/>
          <w:sz w:val="22"/>
          <w:szCs w:val="22"/>
        </w:rPr>
        <w:t>----------------------------------------------</w:t>
      </w:r>
      <w:r w:rsidR="00E24219" w:rsidRPr="009759EE">
        <w:rPr>
          <w:rFonts w:ascii="Arial" w:hAnsi="Arial" w:cs="Arial"/>
          <w:b/>
          <w:bCs/>
          <w:sz w:val="22"/>
          <w:szCs w:val="22"/>
        </w:rPr>
        <w:t xml:space="preserve"> 6 - 7</w:t>
      </w:r>
    </w:p>
    <w:p w14:paraId="2887E48A" w14:textId="6A0B5C05" w:rsidR="000A540A" w:rsidRPr="000A540A" w:rsidRDefault="000A540A" w:rsidP="004E4E8B">
      <w:pPr>
        <w:spacing w:line="360" w:lineRule="auto"/>
        <w:ind w:left="720"/>
        <w:jc w:val="both"/>
        <w:rPr>
          <w:rFonts w:ascii="Arial" w:hAnsi="Arial" w:cs="Arial"/>
          <w:b/>
          <w:bCs/>
          <w:sz w:val="22"/>
          <w:szCs w:val="22"/>
        </w:rPr>
      </w:pPr>
      <w:r w:rsidRPr="000A540A">
        <w:rPr>
          <w:rFonts w:ascii="Arial" w:hAnsi="Arial" w:cs="Arial"/>
          <w:b/>
          <w:bCs/>
          <w:sz w:val="22"/>
          <w:szCs w:val="22"/>
        </w:rPr>
        <w:t xml:space="preserve">Application of Partnership Working in Hospitals </w:t>
      </w:r>
      <w:r w:rsidR="008B77E5" w:rsidRPr="009759EE">
        <w:rPr>
          <w:rFonts w:ascii="Arial" w:hAnsi="Arial" w:cs="Arial"/>
          <w:b/>
          <w:bCs/>
          <w:sz w:val="22"/>
          <w:szCs w:val="22"/>
        </w:rPr>
        <w:t>---------------------------</w:t>
      </w:r>
      <w:r w:rsidR="00E24219" w:rsidRPr="009759EE">
        <w:rPr>
          <w:rFonts w:ascii="Arial" w:hAnsi="Arial" w:cs="Arial"/>
          <w:b/>
          <w:bCs/>
          <w:sz w:val="22"/>
          <w:szCs w:val="22"/>
        </w:rPr>
        <w:t xml:space="preserve"> 7</w:t>
      </w:r>
      <w:r w:rsidR="000C3FF3" w:rsidRPr="009759EE">
        <w:rPr>
          <w:rFonts w:ascii="Arial" w:hAnsi="Arial" w:cs="Arial"/>
          <w:b/>
          <w:bCs/>
          <w:sz w:val="22"/>
          <w:szCs w:val="22"/>
        </w:rPr>
        <w:t xml:space="preserve"> - 8</w:t>
      </w:r>
    </w:p>
    <w:p w14:paraId="005739CF" w14:textId="07D60AC7" w:rsidR="000A540A" w:rsidRPr="000A540A" w:rsidRDefault="000A540A" w:rsidP="004E4E8B">
      <w:pPr>
        <w:spacing w:line="360" w:lineRule="auto"/>
        <w:ind w:left="720"/>
        <w:jc w:val="both"/>
        <w:rPr>
          <w:rFonts w:ascii="Arial" w:hAnsi="Arial" w:cs="Arial"/>
          <w:b/>
          <w:bCs/>
          <w:sz w:val="22"/>
          <w:szCs w:val="22"/>
        </w:rPr>
      </w:pPr>
      <w:r w:rsidRPr="000A540A">
        <w:rPr>
          <w:rFonts w:ascii="Arial" w:hAnsi="Arial" w:cs="Arial"/>
          <w:b/>
          <w:bCs/>
          <w:sz w:val="22"/>
          <w:szCs w:val="22"/>
        </w:rPr>
        <w:t xml:space="preserve">Policy and Legislation </w:t>
      </w:r>
      <w:r w:rsidR="008B77E5" w:rsidRPr="009759EE">
        <w:rPr>
          <w:rFonts w:ascii="Arial" w:hAnsi="Arial" w:cs="Arial"/>
          <w:b/>
          <w:bCs/>
          <w:sz w:val="22"/>
          <w:szCs w:val="22"/>
        </w:rPr>
        <w:t>----------------------------------------------------------------</w:t>
      </w:r>
      <w:r w:rsidR="000C3FF3" w:rsidRPr="009759EE">
        <w:rPr>
          <w:rFonts w:ascii="Arial" w:hAnsi="Arial" w:cs="Arial"/>
          <w:b/>
          <w:bCs/>
          <w:sz w:val="22"/>
          <w:szCs w:val="22"/>
        </w:rPr>
        <w:t xml:space="preserve"> 8</w:t>
      </w:r>
      <w:r w:rsidR="00855475" w:rsidRPr="009759EE">
        <w:rPr>
          <w:rFonts w:ascii="Arial" w:hAnsi="Arial" w:cs="Arial"/>
          <w:b/>
          <w:bCs/>
          <w:sz w:val="22"/>
          <w:szCs w:val="22"/>
        </w:rPr>
        <w:t xml:space="preserve"> - 9</w:t>
      </w:r>
    </w:p>
    <w:p w14:paraId="2D516C1A" w14:textId="1117B817" w:rsidR="000A540A" w:rsidRPr="000A540A" w:rsidRDefault="000A540A" w:rsidP="004E4E8B">
      <w:pPr>
        <w:spacing w:line="360" w:lineRule="auto"/>
        <w:ind w:left="720"/>
        <w:jc w:val="both"/>
        <w:rPr>
          <w:rFonts w:ascii="Arial" w:hAnsi="Arial" w:cs="Arial"/>
          <w:b/>
          <w:bCs/>
          <w:sz w:val="22"/>
          <w:szCs w:val="22"/>
        </w:rPr>
      </w:pPr>
      <w:r w:rsidRPr="000A540A">
        <w:rPr>
          <w:rFonts w:ascii="Arial" w:hAnsi="Arial" w:cs="Arial"/>
          <w:b/>
          <w:bCs/>
          <w:sz w:val="22"/>
          <w:szCs w:val="22"/>
        </w:rPr>
        <w:t xml:space="preserve">Recommendations </w:t>
      </w:r>
      <w:r w:rsidR="008B77E5" w:rsidRPr="009759EE">
        <w:rPr>
          <w:rFonts w:ascii="Arial" w:hAnsi="Arial" w:cs="Arial"/>
          <w:b/>
          <w:bCs/>
          <w:sz w:val="22"/>
          <w:szCs w:val="22"/>
        </w:rPr>
        <w:t>---------------------------------------------------------------------</w:t>
      </w:r>
      <w:r w:rsidR="00855475" w:rsidRPr="009759EE">
        <w:rPr>
          <w:rFonts w:ascii="Arial" w:hAnsi="Arial" w:cs="Arial"/>
          <w:b/>
          <w:bCs/>
          <w:sz w:val="22"/>
          <w:szCs w:val="22"/>
        </w:rPr>
        <w:t xml:space="preserve"> 9 - </w:t>
      </w:r>
      <w:r w:rsidR="008561B9" w:rsidRPr="009759EE">
        <w:rPr>
          <w:rFonts w:ascii="Arial" w:hAnsi="Arial" w:cs="Arial"/>
          <w:b/>
          <w:bCs/>
          <w:sz w:val="22"/>
          <w:szCs w:val="22"/>
        </w:rPr>
        <w:t>10</w:t>
      </w:r>
    </w:p>
    <w:p w14:paraId="27ACFA3D" w14:textId="261C327C" w:rsidR="000A540A" w:rsidRPr="000A540A" w:rsidRDefault="000A540A" w:rsidP="004E4E8B">
      <w:pPr>
        <w:spacing w:line="360" w:lineRule="auto"/>
        <w:ind w:left="720"/>
        <w:jc w:val="both"/>
        <w:rPr>
          <w:rFonts w:ascii="Arial" w:hAnsi="Arial" w:cs="Arial"/>
          <w:b/>
          <w:bCs/>
          <w:sz w:val="22"/>
          <w:szCs w:val="22"/>
        </w:rPr>
      </w:pPr>
      <w:r w:rsidRPr="000A540A">
        <w:rPr>
          <w:rFonts w:ascii="Arial" w:hAnsi="Arial" w:cs="Arial"/>
          <w:b/>
          <w:bCs/>
          <w:sz w:val="22"/>
          <w:szCs w:val="22"/>
        </w:rPr>
        <w:t xml:space="preserve">Conclusion </w:t>
      </w:r>
      <w:r w:rsidR="005B79FF" w:rsidRPr="009759EE">
        <w:rPr>
          <w:rFonts w:ascii="Arial" w:hAnsi="Arial" w:cs="Arial"/>
          <w:b/>
          <w:bCs/>
          <w:sz w:val="22"/>
          <w:szCs w:val="22"/>
        </w:rPr>
        <w:t>-------------------------------------------------------------------------------</w:t>
      </w:r>
      <w:r w:rsidR="008561B9" w:rsidRPr="009759EE">
        <w:rPr>
          <w:rFonts w:ascii="Arial" w:hAnsi="Arial" w:cs="Arial"/>
          <w:b/>
          <w:bCs/>
          <w:sz w:val="22"/>
          <w:szCs w:val="22"/>
        </w:rPr>
        <w:t xml:space="preserve"> 10</w:t>
      </w:r>
    </w:p>
    <w:p w14:paraId="3208C164" w14:textId="3FEF32D8" w:rsidR="000A540A" w:rsidRPr="000A540A" w:rsidRDefault="000A540A" w:rsidP="004E4E8B">
      <w:pPr>
        <w:spacing w:line="360" w:lineRule="auto"/>
        <w:ind w:left="720"/>
        <w:jc w:val="both"/>
        <w:rPr>
          <w:rFonts w:ascii="Arial" w:hAnsi="Arial" w:cs="Arial"/>
          <w:b/>
          <w:bCs/>
          <w:sz w:val="22"/>
          <w:szCs w:val="22"/>
        </w:rPr>
      </w:pPr>
      <w:r w:rsidRPr="000A540A">
        <w:rPr>
          <w:rFonts w:ascii="Arial" w:hAnsi="Arial" w:cs="Arial"/>
          <w:b/>
          <w:bCs/>
          <w:sz w:val="22"/>
          <w:szCs w:val="22"/>
        </w:rPr>
        <w:t>Reference List</w:t>
      </w:r>
      <w:r w:rsidR="005B79FF" w:rsidRPr="009759EE">
        <w:rPr>
          <w:rFonts w:ascii="Arial" w:hAnsi="Arial" w:cs="Arial"/>
          <w:b/>
          <w:bCs/>
          <w:sz w:val="22"/>
          <w:szCs w:val="22"/>
        </w:rPr>
        <w:t xml:space="preserve"> ---------------------------------------------------------------------------</w:t>
      </w:r>
      <w:r w:rsidR="008561B9" w:rsidRPr="009759EE">
        <w:rPr>
          <w:rFonts w:ascii="Arial" w:hAnsi="Arial" w:cs="Arial"/>
          <w:b/>
          <w:bCs/>
          <w:sz w:val="22"/>
          <w:szCs w:val="22"/>
        </w:rPr>
        <w:t xml:space="preserve"> 11</w:t>
      </w:r>
    </w:p>
    <w:p w14:paraId="5E4E9C7D" w14:textId="14EFDAE5" w:rsidR="003D5170" w:rsidRPr="009759EE" w:rsidRDefault="003D5170" w:rsidP="004E4E8B">
      <w:pPr>
        <w:spacing w:line="360" w:lineRule="auto"/>
        <w:jc w:val="both"/>
        <w:rPr>
          <w:rFonts w:ascii="Arial" w:hAnsi="Arial" w:cs="Arial"/>
          <w:b/>
          <w:bCs/>
          <w:sz w:val="22"/>
          <w:szCs w:val="22"/>
        </w:rPr>
      </w:pPr>
    </w:p>
    <w:p w14:paraId="056A83A2" w14:textId="144A4FEF" w:rsidR="00E512E0" w:rsidRPr="009759EE" w:rsidRDefault="00E512E0" w:rsidP="004E4E8B">
      <w:pPr>
        <w:spacing w:line="360" w:lineRule="auto"/>
        <w:jc w:val="both"/>
        <w:rPr>
          <w:rFonts w:ascii="Arial" w:hAnsi="Arial" w:cs="Arial"/>
          <w:b/>
          <w:bCs/>
          <w:sz w:val="22"/>
          <w:szCs w:val="22"/>
        </w:rPr>
      </w:pPr>
    </w:p>
    <w:p w14:paraId="01E94817" w14:textId="77777777" w:rsidR="00E512E0" w:rsidRPr="009759EE" w:rsidRDefault="00E512E0" w:rsidP="004E4E8B">
      <w:pPr>
        <w:spacing w:line="360" w:lineRule="auto"/>
        <w:jc w:val="both"/>
        <w:rPr>
          <w:rFonts w:ascii="Arial" w:hAnsi="Arial" w:cs="Arial"/>
          <w:b/>
          <w:bCs/>
          <w:sz w:val="22"/>
          <w:szCs w:val="22"/>
        </w:rPr>
      </w:pPr>
      <w:r w:rsidRPr="009759EE">
        <w:rPr>
          <w:rFonts w:ascii="Arial" w:hAnsi="Arial" w:cs="Arial"/>
          <w:b/>
          <w:bCs/>
          <w:sz w:val="22"/>
          <w:szCs w:val="22"/>
        </w:rPr>
        <w:br w:type="page"/>
      </w:r>
    </w:p>
    <w:p w14:paraId="2221435C" w14:textId="12C9FD6B" w:rsidR="00933C25" w:rsidRPr="00933C25" w:rsidRDefault="00933C25" w:rsidP="004E4E8B">
      <w:pPr>
        <w:spacing w:line="360" w:lineRule="auto"/>
        <w:jc w:val="both"/>
        <w:rPr>
          <w:rFonts w:ascii="Arial" w:hAnsi="Arial" w:cs="Arial"/>
          <w:b/>
          <w:bCs/>
          <w:sz w:val="22"/>
          <w:szCs w:val="22"/>
          <w:u w:val="single"/>
        </w:rPr>
      </w:pPr>
      <w:r w:rsidRPr="00933C25">
        <w:rPr>
          <w:rFonts w:ascii="Arial" w:hAnsi="Arial" w:cs="Arial"/>
          <w:b/>
          <w:bCs/>
          <w:sz w:val="22"/>
          <w:szCs w:val="22"/>
          <w:u w:val="single"/>
        </w:rPr>
        <w:lastRenderedPageBreak/>
        <w:t xml:space="preserve">Abstract </w:t>
      </w:r>
    </w:p>
    <w:p w14:paraId="7121D9E4" w14:textId="5AF2E317" w:rsidR="00933C25" w:rsidRPr="00933C25" w:rsidRDefault="00933C25" w:rsidP="004E4E8B">
      <w:pPr>
        <w:spacing w:line="360" w:lineRule="auto"/>
        <w:jc w:val="both"/>
        <w:rPr>
          <w:rFonts w:ascii="Arial" w:hAnsi="Arial" w:cs="Arial"/>
          <w:sz w:val="22"/>
          <w:szCs w:val="22"/>
        </w:rPr>
      </w:pPr>
      <w:r w:rsidRPr="00933C25">
        <w:rPr>
          <w:rFonts w:ascii="Arial" w:hAnsi="Arial" w:cs="Arial"/>
          <w:sz w:val="22"/>
          <w:szCs w:val="22"/>
        </w:rPr>
        <w:t xml:space="preserve">This report explains the importance of Person-Centred Care and Partnership Working in health and social care, focusing on a </w:t>
      </w:r>
      <w:r w:rsidRPr="00933C25">
        <w:rPr>
          <w:rFonts w:ascii="Arial" w:hAnsi="Arial" w:cs="Arial"/>
          <w:b/>
          <w:bCs/>
          <w:sz w:val="22"/>
          <w:szCs w:val="22"/>
        </w:rPr>
        <w:t>hospital setting</w:t>
      </w:r>
      <w:r w:rsidRPr="00933C25">
        <w:rPr>
          <w:rFonts w:ascii="Arial" w:hAnsi="Arial" w:cs="Arial"/>
          <w:sz w:val="22"/>
          <w:szCs w:val="22"/>
        </w:rPr>
        <w:t xml:space="preserve">. Person-Centred Care means putting the patient first by respecting their needs, choices, and personal values </w:t>
      </w:r>
      <w:r w:rsidRPr="00933C25">
        <w:rPr>
          <w:rFonts w:ascii="Arial" w:hAnsi="Arial" w:cs="Arial"/>
          <w:b/>
          <w:bCs/>
          <w:sz w:val="22"/>
          <w:szCs w:val="22"/>
        </w:rPr>
        <w:t>(McCormack and McCance, 2017).</w:t>
      </w:r>
      <w:r w:rsidRPr="00933C25">
        <w:rPr>
          <w:rFonts w:ascii="Arial" w:hAnsi="Arial" w:cs="Arial"/>
          <w:sz w:val="22"/>
          <w:szCs w:val="22"/>
        </w:rPr>
        <w:t xml:space="preserve"> Partnership Working means different professionals, organisations, and patients working together to provide the best possible care </w:t>
      </w:r>
      <w:r w:rsidRPr="00933C25">
        <w:rPr>
          <w:rFonts w:ascii="Arial" w:hAnsi="Arial" w:cs="Arial"/>
          <w:b/>
          <w:bCs/>
          <w:sz w:val="22"/>
          <w:szCs w:val="22"/>
        </w:rPr>
        <w:t>(Glasby and Dickinson, 2014)</w:t>
      </w:r>
      <w:r w:rsidRPr="00933C25">
        <w:rPr>
          <w:rFonts w:ascii="Arial" w:hAnsi="Arial" w:cs="Arial"/>
          <w:sz w:val="22"/>
          <w:szCs w:val="22"/>
        </w:rPr>
        <w:t>.</w:t>
      </w:r>
    </w:p>
    <w:p w14:paraId="3AB0E5E2" w14:textId="5FE0B80B" w:rsidR="00933C25" w:rsidRPr="009759EE" w:rsidRDefault="00933C25" w:rsidP="004E4E8B">
      <w:pPr>
        <w:spacing w:line="360" w:lineRule="auto"/>
        <w:jc w:val="both"/>
        <w:rPr>
          <w:rFonts w:ascii="Arial" w:hAnsi="Arial" w:cs="Arial"/>
          <w:b/>
          <w:bCs/>
          <w:sz w:val="22"/>
          <w:szCs w:val="22"/>
        </w:rPr>
      </w:pPr>
      <w:r w:rsidRPr="00933C25">
        <w:rPr>
          <w:rFonts w:ascii="Arial" w:hAnsi="Arial" w:cs="Arial"/>
          <w:sz w:val="22"/>
          <w:szCs w:val="22"/>
        </w:rPr>
        <w:t xml:space="preserve">The report looks at the benefits </w:t>
      </w:r>
      <w:r w:rsidR="00133804" w:rsidRPr="009759EE">
        <w:rPr>
          <w:rFonts w:ascii="Arial" w:hAnsi="Arial" w:cs="Arial"/>
          <w:sz w:val="22"/>
          <w:szCs w:val="22"/>
        </w:rPr>
        <w:t xml:space="preserve">of </w:t>
      </w:r>
      <w:r w:rsidR="00133804" w:rsidRPr="00933C25">
        <w:rPr>
          <w:rFonts w:ascii="Arial" w:hAnsi="Arial" w:cs="Arial"/>
          <w:sz w:val="22"/>
          <w:szCs w:val="22"/>
        </w:rPr>
        <w:t>Person-Centred Care</w:t>
      </w:r>
      <w:r w:rsidRPr="00933C25">
        <w:rPr>
          <w:rFonts w:ascii="Arial" w:hAnsi="Arial" w:cs="Arial"/>
          <w:sz w:val="22"/>
          <w:szCs w:val="22"/>
        </w:rPr>
        <w:t xml:space="preserve"> , such as improving patient satisfaction, helping patients achieve better health outcomes, and allowing them to be involved in decisions about their care </w:t>
      </w:r>
      <w:r w:rsidRPr="00933C25">
        <w:rPr>
          <w:rFonts w:ascii="Arial" w:hAnsi="Arial" w:cs="Arial"/>
          <w:b/>
          <w:bCs/>
          <w:sz w:val="22"/>
          <w:szCs w:val="22"/>
        </w:rPr>
        <w:t>(NICE, 2021).</w:t>
      </w:r>
      <w:r w:rsidRPr="00933C25">
        <w:rPr>
          <w:rFonts w:ascii="Arial" w:hAnsi="Arial" w:cs="Arial"/>
          <w:sz w:val="22"/>
          <w:szCs w:val="22"/>
        </w:rPr>
        <w:t xml:space="preserve"> </w:t>
      </w:r>
      <w:r w:rsidR="00F75EE9" w:rsidRPr="009759EE">
        <w:rPr>
          <w:rFonts w:ascii="Arial" w:hAnsi="Arial" w:cs="Arial"/>
          <w:sz w:val="22"/>
          <w:szCs w:val="22"/>
        </w:rPr>
        <w:t>I</w:t>
      </w:r>
      <w:r w:rsidRPr="00933C25">
        <w:rPr>
          <w:rFonts w:ascii="Arial" w:hAnsi="Arial" w:cs="Arial"/>
          <w:sz w:val="22"/>
          <w:szCs w:val="22"/>
        </w:rPr>
        <w:t>t also explains challenges, including lack of time, staff shortages, and organisational barriers that can make</w:t>
      </w:r>
      <w:r w:rsidR="00AA55A4" w:rsidRPr="009759EE">
        <w:rPr>
          <w:rFonts w:ascii="Arial" w:hAnsi="Arial" w:cs="Arial"/>
          <w:sz w:val="22"/>
          <w:szCs w:val="22"/>
        </w:rPr>
        <w:t xml:space="preserve"> </w:t>
      </w:r>
      <w:r w:rsidR="00AA55A4" w:rsidRPr="00933C25">
        <w:rPr>
          <w:rFonts w:ascii="Arial" w:hAnsi="Arial" w:cs="Arial"/>
          <w:sz w:val="22"/>
          <w:szCs w:val="22"/>
        </w:rPr>
        <w:t>Person-Centred Car</w:t>
      </w:r>
      <w:r w:rsidR="00445BE6" w:rsidRPr="009759EE">
        <w:rPr>
          <w:rFonts w:ascii="Arial" w:hAnsi="Arial" w:cs="Arial"/>
          <w:sz w:val="22"/>
          <w:szCs w:val="22"/>
        </w:rPr>
        <w:t>e</w:t>
      </w:r>
      <w:r w:rsidRPr="00933C25">
        <w:rPr>
          <w:rFonts w:ascii="Arial" w:hAnsi="Arial" w:cs="Arial"/>
          <w:sz w:val="22"/>
          <w:szCs w:val="22"/>
        </w:rPr>
        <w:t xml:space="preserve"> difficult to deliver </w:t>
      </w:r>
      <w:r w:rsidRPr="00933C25">
        <w:rPr>
          <w:rFonts w:ascii="Arial" w:hAnsi="Arial" w:cs="Arial"/>
          <w:b/>
          <w:bCs/>
          <w:sz w:val="22"/>
          <w:szCs w:val="22"/>
        </w:rPr>
        <w:t>(Edvardsson et al., 2011).</w:t>
      </w:r>
      <w:r w:rsidRPr="00933C25">
        <w:rPr>
          <w:rFonts w:ascii="Arial" w:hAnsi="Arial" w:cs="Arial"/>
          <w:sz w:val="22"/>
          <w:szCs w:val="22"/>
        </w:rPr>
        <w:t xml:space="preserve"> A theory related to</w:t>
      </w:r>
      <w:r w:rsidR="00445BE6" w:rsidRPr="009759EE">
        <w:rPr>
          <w:rFonts w:ascii="Arial" w:hAnsi="Arial" w:cs="Arial"/>
          <w:sz w:val="22"/>
          <w:szCs w:val="22"/>
        </w:rPr>
        <w:t xml:space="preserve"> </w:t>
      </w:r>
      <w:r w:rsidR="00445BE6" w:rsidRPr="00933C25">
        <w:rPr>
          <w:rFonts w:ascii="Arial" w:hAnsi="Arial" w:cs="Arial"/>
          <w:sz w:val="22"/>
          <w:szCs w:val="22"/>
        </w:rPr>
        <w:t>Person-Centred Care</w:t>
      </w:r>
      <w:r w:rsidRPr="00933C25">
        <w:rPr>
          <w:rFonts w:ascii="Arial" w:hAnsi="Arial" w:cs="Arial"/>
          <w:sz w:val="22"/>
          <w:szCs w:val="22"/>
        </w:rPr>
        <w:t xml:space="preserve">, such as the humanistic approach, is also discussed to show how it supports caring for patients in a kind and understanding way </w:t>
      </w:r>
      <w:r w:rsidRPr="00933C25">
        <w:rPr>
          <w:rFonts w:ascii="Arial" w:hAnsi="Arial" w:cs="Arial"/>
          <w:b/>
          <w:bCs/>
          <w:sz w:val="22"/>
          <w:szCs w:val="22"/>
        </w:rPr>
        <w:t>(Rogers, 1961).</w:t>
      </w:r>
    </w:p>
    <w:p w14:paraId="51EB74ED" w14:textId="44E775CB" w:rsidR="00FD4184" w:rsidRPr="009759EE" w:rsidRDefault="00FD4184" w:rsidP="004E4E8B">
      <w:pPr>
        <w:spacing w:line="360" w:lineRule="auto"/>
        <w:jc w:val="both"/>
        <w:rPr>
          <w:rFonts w:ascii="Arial" w:hAnsi="Arial" w:cs="Arial"/>
          <w:b/>
          <w:bCs/>
          <w:sz w:val="22"/>
          <w:szCs w:val="22"/>
        </w:rPr>
      </w:pPr>
      <w:r w:rsidRPr="009759EE">
        <w:rPr>
          <w:rFonts w:ascii="Arial" w:hAnsi="Arial" w:cs="Arial"/>
          <w:b/>
          <w:bCs/>
          <w:sz w:val="22"/>
          <w:szCs w:val="22"/>
        </w:rPr>
        <w:t xml:space="preserve">          </w:t>
      </w:r>
      <w:r w:rsidR="001C09D1" w:rsidRPr="009759EE">
        <w:rPr>
          <w:rFonts w:ascii="Arial" w:hAnsi="Arial" w:cs="Arial"/>
          <w:b/>
          <w:bCs/>
          <w:sz w:val="22"/>
          <w:szCs w:val="22"/>
        </w:rPr>
        <w:t xml:space="preserve">       </w:t>
      </w:r>
      <w:r w:rsidRPr="009759EE">
        <w:rPr>
          <w:rFonts w:ascii="Arial" w:hAnsi="Arial" w:cs="Arial"/>
          <w:b/>
          <w:bCs/>
          <w:sz w:val="22"/>
          <w:szCs w:val="22"/>
        </w:rPr>
        <w:t xml:space="preserve"> Respect</w:t>
      </w:r>
    </w:p>
    <w:p w14:paraId="50F17E7D" w14:textId="549F1463" w:rsidR="00FD4184" w:rsidRPr="009759EE" w:rsidRDefault="00FD4184" w:rsidP="004E4E8B">
      <w:pPr>
        <w:spacing w:line="360" w:lineRule="auto"/>
        <w:jc w:val="both"/>
        <w:rPr>
          <w:rFonts w:ascii="Arial" w:hAnsi="Arial" w:cs="Arial"/>
          <w:b/>
          <w:bCs/>
          <w:sz w:val="22"/>
          <w:szCs w:val="22"/>
        </w:rPr>
      </w:pPr>
      <w:r w:rsidRPr="009759EE">
        <w:rPr>
          <w:rFonts w:ascii="Arial" w:hAnsi="Arial" w:cs="Arial"/>
          <w:b/>
          <w:bCs/>
          <w:sz w:val="22"/>
          <w:szCs w:val="22"/>
        </w:rPr>
        <w:t xml:space="preserve">             </w:t>
      </w:r>
      <w:r w:rsidR="001C09D1" w:rsidRPr="009759EE">
        <w:rPr>
          <w:rFonts w:ascii="Arial" w:hAnsi="Arial" w:cs="Arial"/>
          <w:b/>
          <w:bCs/>
          <w:sz w:val="22"/>
          <w:szCs w:val="22"/>
        </w:rPr>
        <w:t xml:space="preserve">         </w:t>
      </w:r>
      <w:r w:rsidRPr="009759EE">
        <w:rPr>
          <w:rFonts w:ascii="Arial" w:hAnsi="Arial" w:cs="Arial"/>
          <w:b/>
          <w:bCs/>
          <w:sz w:val="22"/>
          <w:szCs w:val="22"/>
        </w:rPr>
        <w:t xml:space="preserve"> ↑</w:t>
      </w:r>
    </w:p>
    <w:p w14:paraId="5B8E6BCF" w14:textId="757D9FE1" w:rsidR="00FD4184" w:rsidRPr="009759EE" w:rsidRDefault="00FD4184" w:rsidP="004E4E8B">
      <w:pPr>
        <w:spacing w:line="360" w:lineRule="auto"/>
        <w:jc w:val="both"/>
        <w:rPr>
          <w:rFonts w:ascii="Arial" w:hAnsi="Arial" w:cs="Arial"/>
          <w:b/>
          <w:bCs/>
          <w:sz w:val="22"/>
          <w:szCs w:val="22"/>
        </w:rPr>
      </w:pPr>
      <w:r w:rsidRPr="009759EE">
        <w:rPr>
          <w:rFonts w:ascii="Arial" w:hAnsi="Arial" w:cs="Arial"/>
          <w:b/>
          <w:bCs/>
          <w:sz w:val="22"/>
          <w:szCs w:val="22"/>
        </w:rPr>
        <w:t>Dignity ← Patient → Choices</w:t>
      </w:r>
    </w:p>
    <w:p w14:paraId="01CABB58" w14:textId="12536797" w:rsidR="00FD4184" w:rsidRPr="009759EE" w:rsidRDefault="00FD4184" w:rsidP="004E4E8B">
      <w:pPr>
        <w:spacing w:line="360" w:lineRule="auto"/>
        <w:jc w:val="both"/>
        <w:rPr>
          <w:rFonts w:ascii="Arial" w:hAnsi="Arial" w:cs="Arial"/>
          <w:b/>
          <w:bCs/>
          <w:sz w:val="22"/>
          <w:szCs w:val="22"/>
        </w:rPr>
      </w:pPr>
      <w:r w:rsidRPr="009759EE">
        <w:rPr>
          <w:rFonts w:ascii="Arial" w:hAnsi="Arial" w:cs="Arial"/>
          <w:b/>
          <w:bCs/>
          <w:sz w:val="22"/>
          <w:szCs w:val="22"/>
        </w:rPr>
        <w:t xml:space="preserve">              </w:t>
      </w:r>
      <w:r w:rsidR="001C09D1" w:rsidRPr="009759EE">
        <w:rPr>
          <w:rFonts w:ascii="Arial" w:hAnsi="Arial" w:cs="Arial"/>
          <w:b/>
          <w:bCs/>
          <w:sz w:val="22"/>
          <w:szCs w:val="22"/>
        </w:rPr>
        <w:t xml:space="preserve">        </w:t>
      </w:r>
      <w:r w:rsidRPr="009759EE">
        <w:rPr>
          <w:rFonts w:ascii="Arial" w:hAnsi="Arial" w:cs="Arial"/>
          <w:b/>
          <w:bCs/>
          <w:sz w:val="22"/>
          <w:szCs w:val="22"/>
        </w:rPr>
        <w:t>↓</w:t>
      </w:r>
    </w:p>
    <w:p w14:paraId="64305AAC" w14:textId="77777777" w:rsidR="00712AC4" w:rsidRPr="009759EE" w:rsidRDefault="00FD4184" w:rsidP="004E4E8B">
      <w:pPr>
        <w:spacing w:line="360" w:lineRule="auto"/>
        <w:jc w:val="both"/>
        <w:rPr>
          <w:rFonts w:ascii="Arial" w:hAnsi="Arial" w:cs="Arial"/>
          <w:b/>
          <w:bCs/>
          <w:sz w:val="22"/>
          <w:szCs w:val="22"/>
        </w:rPr>
      </w:pPr>
      <w:r w:rsidRPr="009759EE">
        <w:rPr>
          <w:rFonts w:ascii="Arial" w:hAnsi="Arial" w:cs="Arial"/>
          <w:b/>
          <w:bCs/>
          <w:sz w:val="22"/>
          <w:szCs w:val="22"/>
        </w:rPr>
        <w:t xml:space="preserve">        Communication</w:t>
      </w:r>
    </w:p>
    <w:p w14:paraId="2F6FD1DD" w14:textId="2998D86A" w:rsidR="00933C25" w:rsidRPr="009759EE" w:rsidRDefault="00933C25" w:rsidP="004E4E8B">
      <w:pPr>
        <w:spacing w:line="360" w:lineRule="auto"/>
        <w:jc w:val="both"/>
        <w:rPr>
          <w:rFonts w:ascii="Arial" w:hAnsi="Arial" w:cs="Arial"/>
          <w:b/>
          <w:bCs/>
          <w:sz w:val="22"/>
          <w:szCs w:val="22"/>
        </w:rPr>
      </w:pPr>
      <w:r w:rsidRPr="00933C25">
        <w:rPr>
          <w:rFonts w:ascii="Arial" w:hAnsi="Arial" w:cs="Arial"/>
          <w:sz w:val="22"/>
          <w:szCs w:val="22"/>
        </w:rPr>
        <w:t xml:space="preserve">The report also explains important ethical principles like respecting patient choices, doing good, avoiding harm, and treating people </w:t>
      </w:r>
      <w:r w:rsidR="00571CBD" w:rsidRPr="009759EE">
        <w:rPr>
          <w:rFonts w:ascii="Arial" w:hAnsi="Arial" w:cs="Arial"/>
          <w:sz w:val="22"/>
          <w:szCs w:val="22"/>
        </w:rPr>
        <w:t xml:space="preserve">equally </w:t>
      </w:r>
      <w:r w:rsidRPr="00933C25">
        <w:rPr>
          <w:rFonts w:ascii="Arial" w:hAnsi="Arial" w:cs="Arial"/>
          <w:sz w:val="22"/>
          <w:szCs w:val="22"/>
        </w:rPr>
        <w:t xml:space="preserve"> </w:t>
      </w:r>
      <w:r w:rsidRPr="00933C25">
        <w:rPr>
          <w:rFonts w:ascii="Arial" w:hAnsi="Arial" w:cs="Arial"/>
          <w:b/>
          <w:bCs/>
          <w:sz w:val="22"/>
          <w:szCs w:val="22"/>
        </w:rPr>
        <w:t>(Beauchamp and Childress, 2019)</w:t>
      </w:r>
      <w:r w:rsidRPr="00933C25">
        <w:rPr>
          <w:rFonts w:ascii="Arial" w:hAnsi="Arial" w:cs="Arial"/>
          <w:sz w:val="22"/>
          <w:szCs w:val="22"/>
        </w:rPr>
        <w:t xml:space="preserve">. It looks at how partnership working improves communication, teamwork, and patient care, but also highlights problems like poor communication and unclear roles </w:t>
      </w:r>
      <w:r w:rsidRPr="00933C25">
        <w:rPr>
          <w:rFonts w:ascii="Arial" w:hAnsi="Arial" w:cs="Arial"/>
          <w:b/>
          <w:bCs/>
          <w:sz w:val="22"/>
          <w:szCs w:val="22"/>
        </w:rPr>
        <w:t>(Baxter et al., 2018).</w:t>
      </w:r>
    </w:p>
    <w:p w14:paraId="3880977F" w14:textId="26BD5B44" w:rsidR="00C74EBB" w:rsidRPr="009759EE" w:rsidRDefault="00C74EBB" w:rsidP="004E4E8B">
      <w:pPr>
        <w:spacing w:line="360" w:lineRule="auto"/>
        <w:jc w:val="both"/>
        <w:rPr>
          <w:rFonts w:ascii="Arial" w:hAnsi="Arial" w:cs="Arial"/>
          <w:b/>
          <w:bCs/>
          <w:sz w:val="22"/>
          <w:szCs w:val="22"/>
        </w:rPr>
      </w:pPr>
      <w:r w:rsidRPr="009759EE">
        <w:rPr>
          <w:rFonts w:ascii="Arial" w:hAnsi="Arial" w:cs="Arial"/>
          <w:b/>
          <w:bCs/>
          <w:sz w:val="22"/>
          <w:szCs w:val="22"/>
        </w:rPr>
        <w:t xml:space="preserve">         Doctor         Nurse</w:t>
      </w:r>
    </w:p>
    <w:p w14:paraId="3840A96C" w14:textId="77777777" w:rsidR="00C74EBB" w:rsidRPr="009759EE" w:rsidRDefault="00C74EBB" w:rsidP="004E4E8B">
      <w:pPr>
        <w:spacing w:line="360" w:lineRule="auto"/>
        <w:jc w:val="both"/>
        <w:rPr>
          <w:rFonts w:ascii="Arial" w:hAnsi="Arial" w:cs="Arial"/>
          <w:b/>
          <w:bCs/>
          <w:sz w:val="22"/>
          <w:szCs w:val="22"/>
        </w:rPr>
      </w:pPr>
      <w:r w:rsidRPr="009759EE">
        <w:rPr>
          <w:rFonts w:ascii="Arial" w:hAnsi="Arial" w:cs="Arial"/>
          <w:b/>
          <w:bCs/>
          <w:sz w:val="22"/>
          <w:szCs w:val="22"/>
        </w:rPr>
        <w:t xml:space="preserve">              \              /</w:t>
      </w:r>
    </w:p>
    <w:p w14:paraId="3EE989B3" w14:textId="0D121C64" w:rsidR="00C74EBB" w:rsidRPr="009759EE" w:rsidRDefault="00C74EBB" w:rsidP="004E4E8B">
      <w:pPr>
        <w:spacing w:line="360" w:lineRule="auto"/>
        <w:jc w:val="both"/>
        <w:rPr>
          <w:rFonts w:ascii="Arial" w:hAnsi="Arial" w:cs="Arial"/>
          <w:b/>
          <w:bCs/>
          <w:sz w:val="22"/>
          <w:szCs w:val="22"/>
        </w:rPr>
      </w:pPr>
      <w:r w:rsidRPr="009759EE">
        <w:rPr>
          <w:rFonts w:ascii="Arial" w:hAnsi="Arial" w:cs="Arial"/>
          <w:b/>
          <w:bCs/>
          <w:sz w:val="22"/>
          <w:szCs w:val="22"/>
        </w:rPr>
        <w:t xml:space="preserve">               \            /</w:t>
      </w:r>
    </w:p>
    <w:p w14:paraId="20547790" w14:textId="0DA0B7C6" w:rsidR="00C74EBB" w:rsidRPr="009759EE" w:rsidRDefault="00C74EBB" w:rsidP="004E4E8B">
      <w:pPr>
        <w:spacing w:line="360" w:lineRule="auto"/>
        <w:jc w:val="both"/>
        <w:rPr>
          <w:rFonts w:ascii="Arial" w:hAnsi="Arial" w:cs="Arial"/>
          <w:b/>
          <w:bCs/>
          <w:sz w:val="22"/>
          <w:szCs w:val="22"/>
        </w:rPr>
      </w:pPr>
      <w:r w:rsidRPr="009759EE">
        <w:rPr>
          <w:rFonts w:ascii="Arial" w:hAnsi="Arial" w:cs="Arial"/>
          <w:b/>
          <w:bCs/>
          <w:sz w:val="22"/>
          <w:szCs w:val="22"/>
        </w:rPr>
        <w:t xml:space="preserve">                Patient </w:t>
      </w:r>
    </w:p>
    <w:p w14:paraId="637B997D" w14:textId="77777777" w:rsidR="00C74EBB" w:rsidRPr="009759EE" w:rsidRDefault="00C74EBB" w:rsidP="004E4E8B">
      <w:pPr>
        <w:spacing w:line="360" w:lineRule="auto"/>
        <w:jc w:val="both"/>
        <w:rPr>
          <w:rFonts w:ascii="Arial" w:hAnsi="Arial" w:cs="Arial"/>
          <w:b/>
          <w:bCs/>
          <w:sz w:val="22"/>
          <w:szCs w:val="22"/>
        </w:rPr>
      </w:pPr>
      <w:r w:rsidRPr="009759EE">
        <w:rPr>
          <w:rFonts w:ascii="Arial" w:hAnsi="Arial" w:cs="Arial"/>
          <w:b/>
          <w:bCs/>
          <w:sz w:val="22"/>
          <w:szCs w:val="22"/>
        </w:rPr>
        <w:t xml:space="preserve">                /          \</w:t>
      </w:r>
    </w:p>
    <w:p w14:paraId="17BC49DF" w14:textId="77777777" w:rsidR="00C74EBB" w:rsidRPr="009759EE" w:rsidRDefault="00C74EBB" w:rsidP="004E4E8B">
      <w:pPr>
        <w:spacing w:line="360" w:lineRule="auto"/>
        <w:jc w:val="both"/>
        <w:rPr>
          <w:rFonts w:ascii="Arial" w:hAnsi="Arial" w:cs="Arial"/>
          <w:b/>
          <w:bCs/>
          <w:sz w:val="22"/>
          <w:szCs w:val="22"/>
        </w:rPr>
      </w:pPr>
      <w:r w:rsidRPr="009759EE">
        <w:rPr>
          <w:rFonts w:ascii="Arial" w:hAnsi="Arial" w:cs="Arial"/>
          <w:b/>
          <w:bCs/>
          <w:sz w:val="22"/>
          <w:szCs w:val="22"/>
        </w:rPr>
        <w:t xml:space="preserve">               /            \</w:t>
      </w:r>
    </w:p>
    <w:p w14:paraId="30C59F5E" w14:textId="4728622C" w:rsidR="00C74EBB" w:rsidRPr="00933C25" w:rsidRDefault="00C74EBB" w:rsidP="004E4E8B">
      <w:pPr>
        <w:spacing w:line="360" w:lineRule="auto"/>
        <w:jc w:val="both"/>
        <w:rPr>
          <w:rFonts w:ascii="Arial" w:hAnsi="Arial" w:cs="Arial"/>
          <w:b/>
          <w:bCs/>
          <w:sz w:val="22"/>
          <w:szCs w:val="22"/>
        </w:rPr>
      </w:pPr>
      <w:r w:rsidRPr="009759EE">
        <w:rPr>
          <w:rFonts w:ascii="Arial" w:hAnsi="Arial" w:cs="Arial"/>
          <w:b/>
          <w:bCs/>
          <w:sz w:val="22"/>
          <w:szCs w:val="22"/>
        </w:rPr>
        <w:t xml:space="preserve"> Social Worker    Therapist</w:t>
      </w:r>
    </w:p>
    <w:p w14:paraId="6FD2DF0D" w14:textId="4EFDC841" w:rsidR="00933C25" w:rsidRPr="009759EE" w:rsidRDefault="00FF7720" w:rsidP="004E4E8B">
      <w:pPr>
        <w:spacing w:line="360" w:lineRule="auto"/>
        <w:jc w:val="both"/>
        <w:rPr>
          <w:rFonts w:ascii="Arial" w:hAnsi="Arial" w:cs="Arial"/>
          <w:sz w:val="22"/>
          <w:szCs w:val="22"/>
        </w:rPr>
      </w:pPr>
      <w:r w:rsidRPr="009759EE">
        <w:rPr>
          <w:rFonts w:ascii="Arial" w:hAnsi="Arial" w:cs="Arial"/>
          <w:sz w:val="22"/>
          <w:szCs w:val="22"/>
        </w:rPr>
        <w:lastRenderedPageBreak/>
        <w:t>T</w:t>
      </w:r>
      <w:r w:rsidR="00933C25" w:rsidRPr="00933C25">
        <w:rPr>
          <w:rFonts w:ascii="Arial" w:hAnsi="Arial" w:cs="Arial"/>
          <w:sz w:val="22"/>
          <w:szCs w:val="22"/>
        </w:rPr>
        <w:t xml:space="preserve">he report discusses UK laws such as the Care Act 2014 and the Health and Care Act 2022, and how they support </w:t>
      </w:r>
      <w:r w:rsidR="00925420" w:rsidRPr="00933C25">
        <w:rPr>
          <w:rFonts w:ascii="Arial" w:hAnsi="Arial" w:cs="Arial"/>
          <w:sz w:val="22"/>
          <w:szCs w:val="22"/>
        </w:rPr>
        <w:t>Person-Centred Care</w:t>
      </w:r>
      <w:r w:rsidR="00925420" w:rsidRPr="009759EE">
        <w:rPr>
          <w:rFonts w:ascii="Arial" w:hAnsi="Arial" w:cs="Arial"/>
          <w:sz w:val="22"/>
          <w:szCs w:val="22"/>
        </w:rPr>
        <w:t xml:space="preserve"> </w:t>
      </w:r>
      <w:r w:rsidR="00933C25" w:rsidRPr="00933C25">
        <w:rPr>
          <w:rFonts w:ascii="Arial" w:hAnsi="Arial" w:cs="Arial"/>
          <w:sz w:val="22"/>
          <w:szCs w:val="22"/>
        </w:rPr>
        <w:t xml:space="preserve">and </w:t>
      </w:r>
      <w:r w:rsidR="006935C5" w:rsidRPr="00933C25">
        <w:rPr>
          <w:rFonts w:ascii="Arial" w:hAnsi="Arial" w:cs="Arial"/>
          <w:sz w:val="22"/>
          <w:szCs w:val="22"/>
        </w:rPr>
        <w:t>partnership working</w:t>
      </w:r>
      <w:r w:rsidR="00933C25" w:rsidRPr="00933C25">
        <w:rPr>
          <w:rFonts w:ascii="Arial" w:hAnsi="Arial" w:cs="Arial"/>
          <w:sz w:val="22"/>
          <w:szCs w:val="22"/>
        </w:rPr>
        <w:t xml:space="preserve"> (</w:t>
      </w:r>
      <w:r w:rsidR="00933C25" w:rsidRPr="00933C25">
        <w:rPr>
          <w:rFonts w:ascii="Arial" w:hAnsi="Arial" w:cs="Arial"/>
          <w:b/>
          <w:bCs/>
          <w:sz w:val="22"/>
          <w:szCs w:val="22"/>
        </w:rPr>
        <w:t>Department of Health and Social Care, 2014; 2022)</w:t>
      </w:r>
      <w:r w:rsidR="00933C25" w:rsidRPr="00933C25">
        <w:rPr>
          <w:rFonts w:ascii="Arial" w:hAnsi="Arial" w:cs="Arial"/>
          <w:sz w:val="22"/>
          <w:szCs w:val="22"/>
        </w:rPr>
        <w:t xml:space="preserve">. </w:t>
      </w:r>
      <w:r w:rsidR="009170D2" w:rsidRPr="009759EE">
        <w:rPr>
          <w:rFonts w:ascii="Arial" w:hAnsi="Arial" w:cs="Arial"/>
          <w:sz w:val="22"/>
          <w:szCs w:val="22"/>
        </w:rPr>
        <w:t xml:space="preserve">They are </w:t>
      </w:r>
      <w:r w:rsidR="006B060B" w:rsidRPr="009759EE">
        <w:rPr>
          <w:rFonts w:ascii="Arial" w:hAnsi="Arial" w:cs="Arial"/>
          <w:sz w:val="22"/>
          <w:szCs w:val="22"/>
        </w:rPr>
        <w:t>suggesting</w:t>
      </w:r>
      <w:r w:rsidR="00933C25" w:rsidRPr="00933C25">
        <w:rPr>
          <w:rFonts w:ascii="Arial" w:hAnsi="Arial" w:cs="Arial"/>
          <w:sz w:val="22"/>
          <w:szCs w:val="22"/>
        </w:rPr>
        <w:t xml:space="preserve"> improvements like better staff training, improved communication, and the use of technology. </w:t>
      </w:r>
      <w:r w:rsidR="00925420" w:rsidRPr="00933C25">
        <w:rPr>
          <w:rFonts w:ascii="Arial" w:hAnsi="Arial" w:cs="Arial"/>
          <w:sz w:val="22"/>
          <w:szCs w:val="22"/>
        </w:rPr>
        <w:t>Person-Centred Care</w:t>
      </w:r>
      <w:r w:rsidR="00933C25" w:rsidRPr="00933C25">
        <w:rPr>
          <w:rFonts w:ascii="Arial" w:hAnsi="Arial" w:cs="Arial"/>
          <w:sz w:val="22"/>
          <w:szCs w:val="22"/>
        </w:rPr>
        <w:t xml:space="preserve"> and</w:t>
      </w:r>
      <w:r w:rsidR="006935C5" w:rsidRPr="009759EE">
        <w:rPr>
          <w:rFonts w:ascii="Arial" w:hAnsi="Arial" w:cs="Arial"/>
          <w:sz w:val="22"/>
          <w:szCs w:val="22"/>
        </w:rPr>
        <w:t xml:space="preserve"> </w:t>
      </w:r>
      <w:r w:rsidR="006935C5" w:rsidRPr="00933C25">
        <w:rPr>
          <w:rFonts w:ascii="Arial" w:hAnsi="Arial" w:cs="Arial"/>
          <w:sz w:val="22"/>
          <w:szCs w:val="22"/>
        </w:rPr>
        <w:t>partnership working</w:t>
      </w:r>
      <w:r w:rsidR="00933C25" w:rsidRPr="00933C25">
        <w:rPr>
          <w:rFonts w:ascii="Arial" w:hAnsi="Arial" w:cs="Arial"/>
          <w:sz w:val="22"/>
          <w:szCs w:val="22"/>
        </w:rPr>
        <w:t xml:space="preserve">  are important for providing safe, effective, and caring healthcare.</w:t>
      </w:r>
      <w:r w:rsidR="00D73FC9" w:rsidRPr="009759EE">
        <w:rPr>
          <w:rFonts w:ascii="Arial" w:hAnsi="Arial" w:cs="Arial"/>
          <w:sz w:val="22"/>
          <w:szCs w:val="22"/>
        </w:rPr>
        <w:t xml:space="preserve"> </w:t>
      </w:r>
    </w:p>
    <w:p w14:paraId="04EB9917" w14:textId="77777777" w:rsidR="00D73FC9" w:rsidRPr="00D73FC9" w:rsidRDefault="00D73FC9" w:rsidP="004E4E8B">
      <w:pPr>
        <w:spacing w:line="360" w:lineRule="auto"/>
        <w:jc w:val="both"/>
        <w:rPr>
          <w:rFonts w:ascii="Arial" w:hAnsi="Arial" w:cs="Arial"/>
          <w:b/>
          <w:bCs/>
          <w:sz w:val="22"/>
          <w:szCs w:val="22"/>
          <w:u w:val="single"/>
        </w:rPr>
      </w:pPr>
      <w:r w:rsidRPr="00D73FC9">
        <w:rPr>
          <w:rFonts w:ascii="Arial" w:hAnsi="Arial" w:cs="Arial"/>
          <w:b/>
          <w:bCs/>
          <w:sz w:val="22"/>
          <w:szCs w:val="22"/>
          <w:u w:val="single"/>
        </w:rPr>
        <w:t>Introduction</w:t>
      </w:r>
    </w:p>
    <w:p w14:paraId="5D5CC731" w14:textId="77777777" w:rsidR="00D73FC9" w:rsidRPr="00D73FC9" w:rsidRDefault="00D73FC9" w:rsidP="004E4E8B">
      <w:pPr>
        <w:spacing w:line="360" w:lineRule="auto"/>
        <w:jc w:val="both"/>
        <w:rPr>
          <w:rFonts w:ascii="Arial" w:hAnsi="Arial" w:cs="Arial"/>
          <w:sz w:val="22"/>
          <w:szCs w:val="22"/>
        </w:rPr>
      </w:pPr>
      <w:r w:rsidRPr="00D73FC9">
        <w:rPr>
          <w:rFonts w:ascii="Arial" w:hAnsi="Arial" w:cs="Arial"/>
          <w:sz w:val="22"/>
          <w:szCs w:val="22"/>
        </w:rPr>
        <w:t xml:space="preserve">Person-Centred Care (PCC) is an approach in health and social care that focuses on the individual needs, choices, and values of patients. It means treating people with dignity and respect and involving them in decisions about their care </w:t>
      </w:r>
      <w:r w:rsidRPr="00D73FC9">
        <w:rPr>
          <w:rFonts w:ascii="Arial" w:hAnsi="Arial" w:cs="Arial"/>
          <w:b/>
          <w:bCs/>
          <w:sz w:val="22"/>
          <w:szCs w:val="22"/>
        </w:rPr>
        <w:t>(McCormack and McCance, 2017).</w:t>
      </w:r>
      <w:r w:rsidRPr="00D73FC9">
        <w:rPr>
          <w:rFonts w:ascii="Arial" w:hAnsi="Arial" w:cs="Arial"/>
          <w:sz w:val="22"/>
          <w:szCs w:val="22"/>
        </w:rPr>
        <w:t xml:space="preserve"> Partnership Working (PW) refers to different professionals, such as doctors, nurses, and social workers, working together with patients to provide the best possible care </w:t>
      </w:r>
      <w:r w:rsidRPr="00D73FC9">
        <w:rPr>
          <w:rFonts w:ascii="Arial" w:hAnsi="Arial" w:cs="Arial"/>
          <w:b/>
          <w:bCs/>
          <w:sz w:val="22"/>
          <w:szCs w:val="22"/>
        </w:rPr>
        <w:t>(Glasby and Dickinson, 2014).</w:t>
      </w:r>
      <w:r w:rsidRPr="00D73FC9">
        <w:rPr>
          <w:rFonts w:ascii="Arial" w:hAnsi="Arial" w:cs="Arial"/>
          <w:sz w:val="22"/>
          <w:szCs w:val="22"/>
        </w:rPr>
        <w:t xml:space="preserve"> Both PCC and PW are important for improving the quality of care and ensuring that patients receive support that meets their needs.</w:t>
      </w:r>
    </w:p>
    <w:p w14:paraId="4B5299B6" w14:textId="198B35E1" w:rsidR="00D73FC9" w:rsidRPr="00D73FC9" w:rsidRDefault="00FE3E40" w:rsidP="004E4E8B">
      <w:pPr>
        <w:spacing w:line="360" w:lineRule="auto"/>
        <w:jc w:val="both"/>
        <w:rPr>
          <w:rFonts w:ascii="Arial" w:hAnsi="Arial" w:cs="Arial"/>
          <w:sz w:val="22"/>
          <w:szCs w:val="22"/>
        </w:rPr>
      </w:pPr>
      <w:r w:rsidRPr="009759EE">
        <w:rPr>
          <w:rFonts w:ascii="Arial" w:hAnsi="Arial" w:cs="Arial"/>
          <w:sz w:val="22"/>
          <w:szCs w:val="22"/>
        </w:rPr>
        <w:t xml:space="preserve">In this </w:t>
      </w:r>
      <w:r w:rsidR="007C7AF1" w:rsidRPr="009759EE">
        <w:rPr>
          <w:rFonts w:ascii="Arial" w:hAnsi="Arial" w:cs="Arial"/>
          <w:sz w:val="22"/>
          <w:szCs w:val="22"/>
        </w:rPr>
        <w:t xml:space="preserve">report </w:t>
      </w:r>
      <w:r w:rsidR="00D73FC9" w:rsidRPr="00D73FC9">
        <w:rPr>
          <w:rFonts w:ascii="Arial" w:hAnsi="Arial" w:cs="Arial"/>
          <w:sz w:val="22"/>
          <w:szCs w:val="22"/>
        </w:rPr>
        <w:t>explain what PCC is, including its benefits and limitations. The report will also explore a theory that supports PCC and analyse the ethical principles that guide care, such as respecting patient choices. In addition, it will e</w:t>
      </w:r>
      <w:r w:rsidR="000D034A" w:rsidRPr="009759EE">
        <w:rPr>
          <w:rFonts w:ascii="Arial" w:hAnsi="Arial" w:cs="Arial"/>
          <w:sz w:val="22"/>
          <w:szCs w:val="22"/>
        </w:rPr>
        <w:t>xplain</w:t>
      </w:r>
      <w:r w:rsidR="00D73FC9" w:rsidRPr="00D73FC9">
        <w:rPr>
          <w:rFonts w:ascii="Arial" w:hAnsi="Arial" w:cs="Arial"/>
          <w:sz w:val="22"/>
          <w:szCs w:val="22"/>
        </w:rPr>
        <w:t xml:space="preserve"> partnership working, including its advantages and challenges in practice.</w:t>
      </w:r>
    </w:p>
    <w:p w14:paraId="3ADFBF12" w14:textId="471E374E" w:rsidR="00D73FC9" w:rsidRPr="009759EE" w:rsidRDefault="00D73FC9" w:rsidP="004E4E8B">
      <w:pPr>
        <w:spacing w:line="360" w:lineRule="auto"/>
        <w:jc w:val="both"/>
        <w:rPr>
          <w:rFonts w:ascii="Arial" w:hAnsi="Arial" w:cs="Arial"/>
          <w:sz w:val="22"/>
          <w:szCs w:val="22"/>
        </w:rPr>
      </w:pPr>
      <w:r w:rsidRPr="00D73FC9">
        <w:rPr>
          <w:rFonts w:ascii="Arial" w:hAnsi="Arial" w:cs="Arial"/>
          <w:sz w:val="22"/>
          <w:szCs w:val="22"/>
        </w:rPr>
        <w:t xml:space="preserve">This report will also discuss how PCC and PW are used together in a practical setting. The chosen setting for this report is a </w:t>
      </w:r>
      <w:r w:rsidRPr="00D73FC9">
        <w:rPr>
          <w:rFonts w:ascii="Arial" w:hAnsi="Arial" w:cs="Arial"/>
          <w:b/>
          <w:bCs/>
          <w:sz w:val="22"/>
          <w:szCs w:val="22"/>
        </w:rPr>
        <w:t>hospital</w:t>
      </w:r>
      <w:r w:rsidRPr="00D73FC9">
        <w:rPr>
          <w:rFonts w:ascii="Arial" w:hAnsi="Arial" w:cs="Arial"/>
          <w:sz w:val="22"/>
          <w:szCs w:val="22"/>
        </w:rPr>
        <w:t xml:space="preserve">, where healthcare professionals work as a team to deliver care to patients. </w:t>
      </w:r>
      <w:r w:rsidR="008169A6" w:rsidRPr="009759EE">
        <w:rPr>
          <w:rFonts w:ascii="Arial" w:hAnsi="Arial" w:cs="Arial"/>
          <w:sz w:val="22"/>
          <w:szCs w:val="22"/>
        </w:rPr>
        <w:t>I</w:t>
      </w:r>
      <w:r w:rsidRPr="00D73FC9">
        <w:rPr>
          <w:rFonts w:ascii="Arial" w:hAnsi="Arial" w:cs="Arial"/>
          <w:sz w:val="22"/>
          <w:szCs w:val="22"/>
        </w:rPr>
        <w:t xml:space="preserve">t will explore relevant UK policies and laws, such as the Care Act 2014, and how they influence practice. </w:t>
      </w:r>
      <w:r w:rsidR="001820FB" w:rsidRPr="009759EE">
        <w:rPr>
          <w:rFonts w:ascii="Arial" w:hAnsi="Arial" w:cs="Arial"/>
          <w:sz w:val="22"/>
          <w:szCs w:val="22"/>
        </w:rPr>
        <w:t>T</w:t>
      </w:r>
      <w:r w:rsidRPr="00D73FC9">
        <w:rPr>
          <w:rFonts w:ascii="Arial" w:hAnsi="Arial" w:cs="Arial"/>
          <w:sz w:val="22"/>
          <w:szCs w:val="22"/>
        </w:rPr>
        <w:t>he report will provide recommendations for improving PCC and PW in the future.</w:t>
      </w:r>
    </w:p>
    <w:p w14:paraId="15A64A99" w14:textId="77777777" w:rsidR="00111100" w:rsidRPr="00111100" w:rsidRDefault="00111100" w:rsidP="004E4E8B">
      <w:pPr>
        <w:spacing w:line="360" w:lineRule="auto"/>
        <w:jc w:val="both"/>
        <w:rPr>
          <w:rFonts w:ascii="Arial" w:hAnsi="Arial" w:cs="Arial"/>
          <w:b/>
          <w:bCs/>
          <w:sz w:val="22"/>
          <w:szCs w:val="22"/>
          <w:u w:val="single"/>
        </w:rPr>
      </w:pPr>
      <w:r w:rsidRPr="00111100">
        <w:rPr>
          <w:rFonts w:ascii="Arial" w:hAnsi="Arial" w:cs="Arial"/>
          <w:b/>
          <w:bCs/>
          <w:sz w:val="22"/>
          <w:szCs w:val="22"/>
          <w:u w:val="single"/>
        </w:rPr>
        <w:t>Definition of Person-Centred Care (PCC)</w:t>
      </w:r>
    </w:p>
    <w:p w14:paraId="27888A41" w14:textId="5E1FA83C" w:rsidR="00111100" w:rsidRPr="00111100" w:rsidRDefault="00111100" w:rsidP="004E4E8B">
      <w:pPr>
        <w:spacing w:line="360" w:lineRule="auto"/>
        <w:jc w:val="both"/>
        <w:rPr>
          <w:rFonts w:ascii="Arial" w:hAnsi="Arial" w:cs="Arial"/>
          <w:b/>
          <w:bCs/>
          <w:sz w:val="22"/>
          <w:szCs w:val="22"/>
        </w:rPr>
      </w:pPr>
      <w:r w:rsidRPr="00111100">
        <w:rPr>
          <w:rFonts w:ascii="Arial" w:hAnsi="Arial" w:cs="Arial"/>
          <w:sz w:val="22"/>
          <w:szCs w:val="22"/>
        </w:rPr>
        <w:t xml:space="preserve">Person-Centred Care treating patients with dignity and respect and involving them in decisions about their care </w:t>
      </w:r>
      <w:r w:rsidRPr="00111100">
        <w:rPr>
          <w:rFonts w:ascii="Arial" w:hAnsi="Arial" w:cs="Arial"/>
          <w:b/>
          <w:bCs/>
          <w:sz w:val="22"/>
          <w:szCs w:val="22"/>
        </w:rPr>
        <w:t>(McCormack and McCance, 2017)</w:t>
      </w:r>
      <w:r w:rsidRPr="00111100">
        <w:rPr>
          <w:rFonts w:ascii="Arial" w:hAnsi="Arial" w:cs="Arial"/>
          <w:sz w:val="22"/>
          <w:szCs w:val="22"/>
        </w:rPr>
        <w:t xml:space="preserve">. PCC also considers the whole person, including their physical, emotional, and social needs </w:t>
      </w:r>
      <w:r w:rsidRPr="00111100">
        <w:rPr>
          <w:rFonts w:ascii="Arial" w:hAnsi="Arial" w:cs="Arial"/>
          <w:b/>
          <w:bCs/>
          <w:sz w:val="22"/>
          <w:szCs w:val="22"/>
        </w:rPr>
        <w:t>(Edvardsson et al., 2011).</w:t>
      </w:r>
    </w:p>
    <w:p w14:paraId="3C2C9BB5" w14:textId="77777777" w:rsidR="00111100" w:rsidRPr="00111100" w:rsidRDefault="00111100" w:rsidP="004E4E8B">
      <w:pPr>
        <w:spacing w:line="360" w:lineRule="auto"/>
        <w:jc w:val="both"/>
        <w:rPr>
          <w:rFonts w:ascii="Arial" w:hAnsi="Arial" w:cs="Arial"/>
          <w:b/>
          <w:bCs/>
          <w:sz w:val="22"/>
          <w:szCs w:val="22"/>
        </w:rPr>
      </w:pPr>
      <w:r w:rsidRPr="00111100">
        <w:rPr>
          <w:rFonts w:ascii="Arial" w:hAnsi="Arial" w:cs="Arial"/>
          <w:b/>
          <w:bCs/>
          <w:sz w:val="22"/>
          <w:szCs w:val="22"/>
        </w:rPr>
        <w:t>Benefits of PCC</w:t>
      </w:r>
    </w:p>
    <w:p w14:paraId="3836965C" w14:textId="378A04D5" w:rsidR="00111100" w:rsidRPr="00111100" w:rsidRDefault="00111100" w:rsidP="004E4E8B">
      <w:pPr>
        <w:spacing w:line="360" w:lineRule="auto"/>
        <w:jc w:val="both"/>
        <w:rPr>
          <w:rFonts w:ascii="Arial" w:hAnsi="Arial" w:cs="Arial"/>
          <w:sz w:val="22"/>
          <w:szCs w:val="22"/>
        </w:rPr>
      </w:pPr>
      <w:r w:rsidRPr="00111100">
        <w:rPr>
          <w:rFonts w:ascii="Arial" w:hAnsi="Arial" w:cs="Arial"/>
          <w:sz w:val="22"/>
          <w:szCs w:val="22"/>
        </w:rPr>
        <w:t xml:space="preserve">PCC improves patient satisfaction because patients feel respected and listened to </w:t>
      </w:r>
      <w:r w:rsidRPr="00111100">
        <w:rPr>
          <w:rFonts w:ascii="Arial" w:hAnsi="Arial" w:cs="Arial"/>
          <w:b/>
          <w:bCs/>
          <w:sz w:val="22"/>
          <w:szCs w:val="22"/>
        </w:rPr>
        <w:t>(NICE, 2021)</w:t>
      </w:r>
      <w:r w:rsidRPr="00111100">
        <w:rPr>
          <w:rFonts w:ascii="Arial" w:hAnsi="Arial" w:cs="Arial"/>
          <w:sz w:val="22"/>
          <w:szCs w:val="22"/>
        </w:rPr>
        <w:t xml:space="preserve">. When patients are involved in decisions, they are more likely to trust healthcare </w:t>
      </w:r>
      <w:r w:rsidR="00111B01" w:rsidRPr="009759EE">
        <w:rPr>
          <w:rFonts w:ascii="Arial" w:hAnsi="Arial" w:cs="Arial"/>
          <w:sz w:val="22"/>
          <w:szCs w:val="22"/>
        </w:rPr>
        <w:t>professionals. Good</w:t>
      </w:r>
      <w:r w:rsidRPr="00111100">
        <w:rPr>
          <w:rFonts w:ascii="Arial" w:hAnsi="Arial" w:cs="Arial"/>
          <w:sz w:val="22"/>
          <w:szCs w:val="22"/>
        </w:rPr>
        <w:t xml:space="preserve"> communication helps reduce misunderstandings and improves the quality of care. PCC also supports emotional well-being, which can help patients recover faster.</w:t>
      </w:r>
    </w:p>
    <w:p w14:paraId="21331A5F" w14:textId="77777777" w:rsidR="00111100" w:rsidRPr="00111100" w:rsidRDefault="00111100" w:rsidP="004E4E8B">
      <w:pPr>
        <w:spacing w:line="360" w:lineRule="auto"/>
        <w:jc w:val="both"/>
        <w:rPr>
          <w:rFonts w:ascii="Arial" w:hAnsi="Arial" w:cs="Arial"/>
          <w:b/>
          <w:bCs/>
          <w:sz w:val="22"/>
          <w:szCs w:val="22"/>
        </w:rPr>
      </w:pPr>
      <w:r w:rsidRPr="00111100">
        <w:rPr>
          <w:rFonts w:ascii="Arial" w:hAnsi="Arial" w:cs="Arial"/>
          <w:b/>
          <w:bCs/>
          <w:sz w:val="22"/>
          <w:szCs w:val="22"/>
        </w:rPr>
        <w:t>Limitations of PCC</w:t>
      </w:r>
    </w:p>
    <w:p w14:paraId="2537138A" w14:textId="73A991B6" w:rsidR="00111100" w:rsidRPr="00111100" w:rsidRDefault="00111100" w:rsidP="004E4E8B">
      <w:pPr>
        <w:spacing w:line="360" w:lineRule="auto"/>
        <w:jc w:val="both"/>
        <w:rPr>
          <w:rFonts w:ascii="Arial" w:hAnsi="Arial" w:cs="Arial"/>
          <w:sz w:val="22"/>
          <w:szCs w:val="22"/>
        </w:rPr>
      </w:pPr>
      <w:r w:rsidRPr="00111100">
        <w:rPr>
          <w:rFonts w:ascii="Arial" w:hAnsi="Arial" w:cs="Arial"/>
          <w:sz w:val="22"/>
          <w:szCs w:val="22"/>
        </w:rPr>
        <w:lastRenderedPageBreak/>
        <w:t xml:space="preserve">One major issue is staff shortages in hospitals, which makes it difficult to provide personalised care </w:t>
      </w:r>
      <w:r w:rsidRPr="00111100">
        <w:rPr>
          <w:rFonts w:ascii="Arial" w:hAnsi="Arial" w:cs="Arial"/>
          <w:b/>
          <w:bCs/>
          <w:sz w:val="22"/>
          <w:szCs w:val="22"/>
        </w:rPr>
        <w:t>(Edvardsson et al., 2011)</w:t>
      </w:r>
      <w:r w:rsidRPr="00111100">
        <w:rPr>
          <w:rFonts w:ascii="Arial" w:hAnsi="Arial" w:cs="Arial"/>
          <w:sz w:val="22"/>
          <w:szCs w:val="22"/>
        </w:rPr>
        <w:t>. Healthcare professionals have limited time to spend with each patient.</w:t>
      </w:r>
      <w:r w:rsidR="00914E5D" w:rsidRPr="009759EE">
        <w:rPr>
          <w:rFonts w:ascii="Arial" w:hAnsi="Arial" w:cs="Arial"/>
          <w:sz w:val="22"/>
          <w:szCs w:val="22"/>
        </w:rPr>
        <w:t xml:space="preserve"> </w:t>
      </w:r>
      <w:r w:rsidR="00DE5709" w:rsidRPr="009759EE">
        <w:rPr>
          <w:rFonts w:ascii="Arial" w:hAnsi="Arial" w:cs="Arial"/>
          <w:sz w:val="22"/>
          <w:szCs w:val="22"/>
        </w:rPr>
        <w:t>Imitation</w:t>
      </w:r>
      <w:r w:rsidRPr="00111100">
        <w:rPr>
          <w:rFonts w:ascii="Arial" w:hAnsi="Arial" w:cs="Arial"/>
          <w:sz w:val="22"/>
          <w:szCs w:val="22"/>
        </w:rPr>
        <w:t xml:space="preserve"> is lack of resources, such as funding and staff training. </w:t>
      </w:r>
    </w:p>
    <w:p w14:paraId="4CF56741" w14:textId="77777777" w:rsidR="00111100" w:rsidRPr="00111100" w:rsidRDefault="00111100" w:rsidP="004E4E8B">
      <w:pPr>
        <w:spacing w:line="360" w:lineRule="auto"/>
        <w:jc w:val="both"/>
        <w:rPr>
          <w:rFonts w:ascii="Arial" w:hAnsi="Arial" w:cs="Arial"/>
          <w:b/>
          <w:bCs/>
          <w:sz w:val="22"/>
          <w:szCs w:val="22"/>
        </w:rPr>
      </w:pPr>
      <w:r w:rsidRPr="00111100">
        <w:rPr>
          <w:rFonts w:ascii="Arial" w:hAnsi="Arial" w:cs="Arial"/>
          <w:b/>
          <w:bCs/>
          <w:sz w:val="22"/>
          <w:szCs w:val="22"/>
        </w:rPr>
        <w:t>PCC in Hospital Setting</w:t>
      </w:r>
    </w:p>
    <w:p w14:paraId="7D870572" w14:textId="5709A43A" w:rsidR="00111100" w:rsidRPr="009759EE" w:rsidRDefault="00111100" w:rsidP="004E4E8B">
      <w:pPr>
        <w:spacing w:line="360" w:lineRule="auto"/>
        <w:jc w:val="both"/>
        <w:rPr>
          <w:rFonts w:ascii="Arial" w:hAnsi="Arial" w:cs="Arial"/>
          <w:sz w:val="22"/>
          <w:szCs w:val="22"/>
        </w:rPr>
      </w:pPr>
      <w:r w:rsidRPr="00111100">
        <w:rPr>
          <w:rFonts w:ascii="Arial" w:hAnsi="Arial" w:cs="Arial"/>
          <w:sz w:val="22"/>
          <w:szCs w:val="22"/>
        </w:rPr>
        <w:t xml:space="preserve">In hospitals, PCC helps improve patient experiences and recovery. For example, doctors and nurses can involve patients in decisions about treatment. </w:t>
      </w:r>
      <w:r w:rsidR="00CB2887" w:rsidRPr="009759EE">
        <w:rPr>
          <w:rFonts w:ascii="Arial" w:hAnsi="Arial" w:cs="Arial"/>
          <w:sz w:val="22"/>
          <w:szCs w:val="22"/>
        </w:rPr>
        <w:t>In</w:t>
      </w:r>
      <w:r w:rsidRPr="00111100">
        <w:rPr>
          <w:rFonts w:ascii="Arial" w:hAnsi="Arial" w:cs="Arial"/>
          <w:sz w:val="22"/>
          <w:szCs w:val="22"/>
        </w:rPr>
        <w:t xml:space="preserve"> busy environments and high workloads can make it difficult to fully apply PCC.</w:t>
      </w:r>
    </w:p>
    <w:p w14:paraId="7156B179" w14:textId="77777777" w:rsidR="00112B5E" w:rsidRPr="00112B5E" w:rsidRDefault="00112B5E" w:rsidP="004E4E8B">
      <w:pPr>
        <w:spacing w:line="360" w:lineRule="auto"/>
        <w:jc w:val="both"/>
        <w:rPr>
          <w:rFonts w:ascii="Arial" w:hAnsi="Arial" w:cs="Arial"/>
          <w:b/>
          <w:bCs/>
          <w:sz w:val="22"/>
          <w:szCs w:val="22"/>
          <w:u w:val="single"/>
        </w:rPr>
      </w:pPr>
      <w:r w:rsidRPr="00112B5E">
        <w:rPr>
          <w:rFonts w:ascii="Arial" w:hAnsi="Arial" w:cs="Arial"/>
          <w:b/>
          <w:bCs/>
          <w:sz w:val="22"/>
          <w:szCs w:val="22"/>
          <w:u w:val="single"/>
        </w:rPr>
        <w:t>Relevant Theory: Carl Rogers’ Humanistic Theory</w:t>
      </w:r>
    </w:p>
    <w:p w14:paraId="25E371FF" w14:textId="77777777" w:rsidR="00112B5E" w:rsidRPr="00112B5E" w:rsidRDefault="00112B5E" w:rsidP="004E4E8B">
      <w:pPr>
        <w:spacing w:line="360" w:lineRule="auto"/>
        <w:jc w:val="both"/>
        <w:rPr>
          <w:rFonts w:ascii="Arial" w:hAnsi="Arial" w:cs="Arial"/>
          <w:sz w:val="22"/>
          <w:szCs w:val="22"/>
        </w:rPr>
      </w:pPr>
      <w:r w:rsidRPr="00112B5E">
        <w:rPr>
          <w:rFonts w:ascii="Arial" w:hAnsi="Arial" w:cs="Arial"/>
          <w:sz w:val="22"/>
          <w:szCs w:val="22"/>
        </w:rPr>
        <w:t xml:space="preserve">Carl Rogers’ humanistic theory focuses on empathy, respect, and understanding individuals </w:t>
      </w:r>
      <w:r w:rsidRPr="00112B5E">
        <w:rPr>
          <w:rFonts w:ascii="Arial" w:hAnsi="Arial" w:cs="Arial"/>
          <w:b/>
          <w:bCs/>
          <w:sz w:val="22"/>
          <w:szCs w:val="22"/>
        </w:rPr>
        <w:t>(Rogers, 1961)</w:t>
      </w:r>
      <w:r w:rsidRPr="00112B5E">
        <w:rPr>
          <w:rFonts w:ascii="Arial" w:hAnsi="Arial" w:cs="Arial"/>
          <w:sz w:val="22"/>
          <w:szCs w:val="22"/>
        </w:rPr>
        <w:t>.</w:t>
      </w:r>
    </w:p>
    <w:p w14:paraId="2198FAB6" w14:textId="77777777" w:rsidR="00112B5E" w:rsidRPr="00112B5E" w:rsidRDefault="00112B5E" w:rsidP="004E4E8B">
      <w:pPr>
        <w:spacing w:line="360" w:lineRule="auto"/>
        <w:jc w:val="both"/>
        <w:rPr>
          <w:rFonts w:ascii="Arial" w:hAnsi="Arial" w:cs="Arial"/>
          <w:b/>
          <w:bCs/>
          <w:sz w:val="22"/>
          <w:szCs w:val="22"/>
        </w:rPr>
      </w:pPr>
      <w:r w:rsidRPr="00112B5E">
        <w:rPr>
          <w:rFonts w:ascii="Arial" w:hAnsi="Arial" w:cs="Arial"/>
          <w:b/>
          <w:bCs/>
          <w:sz w:val="22"/>
          <w:szCs w:val="22"/>
        </w:rPr>
        <w:t>How It Supports PCC</w:t>
      </w:r>
    </w:p>
    <w:p w14:paraId="04D6DF01" w14:textId="577FE669" w:rsidR="00112B5E" w:rsidRPr="00112B5E" w:rsidRDefault="00112B5E" w:rsidP="004E4E8B">
      <w:pPr>
        <w:spacing w:line="360" w:lineRule="auto"/>
        <w:jc w:val="both"/>
        <w:rPr>
          <w:rFonts w:ascii="Arial" w:hAnsi="Arial" w:cs="Arial"/>
          <w:sz w:val="22"/>
          <w:szCs w:val="22"/>
        </w:rPr>
      </w:pPr>
      <w:r w:rsidRPr="00112B5E">
        <w:rPr>
          <w:rFonts w:ascii="Arial" w:hAnsi="Arial" w:cs="Arial"/>
          <w:sz w:val="22"/>
          <w:szCs w:val="22"/>
        </w:rPr>
        <w:t>This theory supports PCC by encouraging healthcare professionals to listen to patients and understand their feelings. It promotes dignity and respect</w:t>
      </w:r>
      <w:r w:rsidR="002F11F0" w:rsidRPr="009759EE">
        <w:rPr>
          <w:rFonts w:ascii="Arial" w:hAnsi="Arial" w:cs="Arial"/>
          <w:sz w:val="22"/>
          <w:szCs w:val="22"/>
        </w:rPr>
        <w:t>.</w:t>
      </w:r>
    </w:p>
    <w:p w14:paraId="4235D665" w14:textId="77777777" w:rsidR="00112B5E" w:rsidRPr="00112B5E" w:rsidRDefault="00112B5E" w:rsidP="004E4E8B">
      <w:pPr>
        <w:spacing w:line="360" w:lineRule="auto"/>
        <w:jc w:val="both"/>
        <w:rPr>
          <w:rFonts w:ascii="Arial" w:hAnsi="Arial" w:cs="Arial"/>
          <w:b/>
          <w:bCs/>
          <w:sz w:val="22"/>
          <w:szCs w:val="22"/>
        </w:rPr>
      </w:pPr>
      <w:r w:rsidRPr="00112B5E">
        <w:rPr>
          <w:rFonts w:ascii="Arial" w:hAnsi="Arial" w:cs="Arial"/>
          <w:b/>
          <w:bCs/>
          <w:sz w:val="22"/>
          <w:szCs w:val="22"/>
        </w:rPr>
        <w:t>Critical Analysis</w:t>
      </w:r>
    </w:p>
    <w:p w14:paraId="01EB1A17" w14:textId="2E45063E" w:rsidR="00112B5E" w:rsidRPr="00112B5E" w:rsidRDefault="00112B5E" w:rsidP="004E4E8B">
      <w:pPr>
        <w:spacing w:line="360" w:lineRule="auto"/>
        <w:jc w:val="both"/>
        <w:rPr>
          <w:rFonts w:ascii="Arial" w:hAnsi="Arial" w:cs="Arial"/>
          <w:sz w:val="22"/>
          <w:szCs w:val="22"/>
        </w:rPr>
      </w:pPr>
      <w:r w:rsidRPr="00112B5E">
        <w:rPr>
          <w:rFonts w:ascii="Arial" w:hAnsi="Arial" w:cs="Arial"/>
          <w:sz w:val="22"/>
          <w:szCs w:val="22"/>
        </w:rPr>
        <w:t>A strength of this theory is that it improves relationships between patients and healthcare professionals. It helps create a supportive environment where patients feel valued.</w:t>
      </w:r>
      <w:r w:rsidR="00091BD0" w:rsidRPr="009759EE">
        <w:rPr>
          <w:rFonts w:ascii="Arial" w:hAnsi="Arial" w:cs="Arial"/>
          <w:sz w:val="22"/>
          <w:szCs w:val="22"/>
        </w:rPr>
        <w:t xml:space="preserve"> </w:t>
      </w:r>
      <w:r w:rsidR="00716F04" w:rsidRPr="009759EE">
        <w:rPr>
          <w:rFonts w:ascii="Arial" w:hAnsi="Arial" w:cs="Arial"/>
          <w:sz w:val="22"/>
          <w:szCs w:val="22"/>
        </w:rPr>
        <w:t>I</w:t>
      </w:r>
      <w:r w:rsidRPr="00112B5E">
        <w:rPr>
          <w:rFonts w:ascii="Arial" w:hAnsi="Arial" w:cs="Arial"/>
          <w:sz w:val="22"/>
          <w:szCs w:val="22"/>
        </w:rPr>
        <w:t>t can be difficult to apply in busy hospital settings where time is limited.</w:t>
      </w:r>
    </w:p>
    <w:p w14:paraId="3354925D" w14:textId="77777777" w:rsidR="00112B5E" w:rsidRPr="00112B5E" w:rsidRDefault="00112B5E" w:rsidP="004E4E8B">
      <w:pPr>
        <w:spacing w:line="360" w:lineRule="auto"/>
        <w:jc w:val="both"/>
        <w:rPr>
          <w:rFonts w:ascii="Arial" w:hAnsi="Arial" w:cs="Arial"/>
          <w:b/>
          <w:bCs/>
          <w:sz w:val="22"/>
          <w:szCs w:val="22"/>
        </w:rPr>
      </w:pPr>
      <w:r w:rsidRPr="00112B5E">
        <w:rPr>
          <w:rFonts w:ascii="Arial" w:hAnsi="Arial" w:cs="Arial"/>
          <w:b/>
          <w:bCs/>
          <w:sz w:val="22"/>
          <w:szCs w:val="22"/>
        </w:rPr>
        <w:t>Application in Hospitals</w:t>
      </w:r>
    </w:p>
    <w:p w14:paraId="4E7FC17E" w14:textId="77777777" w:rsidR="00112B5E" w:rsidRPr="009759EE" w:rsidRDefault="00112B5E" w:rsidP="004E4E8B">
      <w:pPr>
        <w:spacing w:line="360" w:lineRule="auto"/>
        <w:jc w:val="both"/>
        <w:rPr>
          <w:rFonts w:ascii="Arial" w:hAnsi="Arial" w:cs="Arial"/>
          <w:sz w:val="22"/>
          <w:szCs w:val="22"/>
        </w:rPr>
      </w:pPr>
      <w:r w:rsidRPr="00112B5E">
        <w:rPr>
          <w:rFonts w:ascii="Arial" w:hAnsi="Arial" w:cs="Arial"/>
          <w:sz w:val="22"/>
          <w:szCs w:val="22"/>
        </w:rPr>
        <w:t>In hospitals, staff try to provide empathetic care, but workload pressures can limit how much time they can spend with patients.</w:t>
      </w:r>
    </w:p>
    <w:p w14:paraId="4218943C" w14:textId="77777777" w:rsidR="00A751E0" w:rsidRPr="009759EE" w:rsidRDefault="00A751E0" w:rsidP="004E4E8B">
      <w:pPr>
        <w:spacing w:line="360" w:lineRule="auto"/>
        <w:jc w:val="both"/>
        <w:rPr>
          <w:rFonts w:ascii="Arial" w:hAnsi="Arial" w:cs="Arial"/>
          <w:b/>
          <w:bCs/>
          <w:sz w:val="22"/>
          <w:szCs w:val="22"/>
          <w:u w:val="single"/>
        </w:rPr>
      </w:pPr>
      <w:r w:rsidRPr="00A751E0">
        <w:rPr>
          <w:rFonts w:ascii="Arial" w:hAnsi="Arial" w:cs="Arial"/>
          <w:b/>
          <w:bCs/>
          <w:sz w:val="22"/>
          <w:szCs w:val="22"/>
          <w:u w:val="single"/>
        </w:rPr>
        <w:t>Ethical Fundamentals</w:t>
      </w:r>
    </w:p>
    <w:p w14:paraId="166C2D29" w14:textId="31CABD7E" w:rsidR="00FC3016" w:rsidRPr="00FC3016" w:rsidRDefault="00FC3016" w:rsidP="004E4E8B">
      <w:pPr>
        <w:spacing w:line="360" w:lineRule="auto"/>
        <w:jc w:val="both"/>
        <w:rPr>
          <w:rFonts w:ascii="Arial" w:hAnsi="Arial" w:cs="Arial"/>
          <w:sz w:val="22"/>
          <w:szCs w:val="22"/>
        </w:rPr>
      </w:pPr>
      <w:r w:rsidRPr="00FC3016">
        <w:rPr>
          <w:rFonts w:ascii="Arial" w:hAnsi="Arial" w:cs="Arial"/>
          <w:sz w:val="22"/>
          <w:szCs w:val="22"/>
        </w:rPr>
        <w:t>There are four main ethical principles that are commonly used in healthcare practice.</w:t>
      </w:r>
    </w:p>
    <w:p w14:paraId="4F0D490C" w14:textId="77777777" w:rsidR="00FC3016" w:rsidRPr="00FC3016" w:rsidRDefault="00FC3016" w:rsidP="004E4E8B">
      <w:pPr>
        <w:numPr>
          <w:ilvl w:val="0"/>
          <w:numId w:val="8"/>
        </w:numPr>
        <w:spacing w:line="360" w:lineRule="auto"/>
        <w:jc w:val="both"/>
        <w:rPr>
          <w:rFonts w:ascii="Arial" w:hAnsi="Arial" w:cs="Arial"/>
          <w:sz w:val="22"/>
          <w:szCs w:val="22"/>
        </w:rPr>
      </w:pPr>
      <w:r w:rsidRPr="00FC3016">
        <w:rPr>
          <w:rFonts w:ascii="Arial" w:hAnsi="Arial" w:cs="Arial"/>
          <w:b/>
          <w:bCs/>
          <w:sz w:val="22"/>
          <w:szCs w:val="22"/>
        </w:rPr>
        <w:t>Autonomy</w:t>
      </w:r>
      <w:r w:rsidRPr="00FC3016">
        <w:rPr>
          <w:rFonts w:ascii="Arial" w:hAnsi="Arial" w:cs="Arial"/>
          <w:sz w:val="22"/>
          <w:szCs w:val="22"/>
        </w:rPr>
        <w:t xml:space="preserve"> means respecting the patient’s right to make their own decisions about their care. </w:t>
      </w:r>
    </w:p>
    <w:p w14:paraId="4BB83251" w14:textId="77777777" w:rsidR="00FC3016" w:rsidRPr="00FC3016" w:rsidRDefault="00FC3016" w:rsidP="004E4E8B">
      <w:pPr>
        <w:numPr>
          <w:ilvl w:val="0"/>
          <w:numId w:val="8"/>
        </w:numPr>
        <w:spacing w:line="360" w:lineRule="auto"/>
        <w:jc w:val="both"/>
        <w:rPr>
          <w:rFonts w:ascii="Arial" w:hAnsi="Arial" w:cs="Arial"/>
          <w:sz w:val="22"/>
          <w:szCs w:val="22"/>
        </w:rPr>
      </w:pPr>
      <w:r w:rsidRPr="00FC3016">
        <w:rPr>
          <w:rFonts w:ascii="Arial" w:hAnsi="Arial" w:cs="Arial"/>
          <w:b/>
          <w:bCs/>
          <w:sz w:val="22"/>
          <w:szCs w:val="22"/>
        </w:rPr>
        <w:t>Beneficence</w:t>
      </w:r>
      <w:r w:rsidRPr="00FC3016">
        <w:rPr>
          <w:rFonts w:ascii="Arial" w:hAnsi="Arial" w:cs="Arial"/>
          <w:sz w:val="22"/>
          <w:szCs w:val="22"/>
        </w:rPr>
        <w:t xml:space="preserve"> means doing what is best for the patient and promoting their well-being. </w:t>
      </w:r>
    </w:p>
    <w:p w14:paraId="746F28E9" w14:textId="77777777" w:rsidR="00FC3016" w:rsidRPr="00FC3016" w:rsidRDefault="00FC3016" w:rsidP="004E4E8B">
      <w:pPr>
        <w:numPr>
          <w:ilvl w:val="0"/>
          <w:numId w:val="8"/>
        </w:numPr>
        <w:spacing w:line="360" w:lineRule="auto"/>
        <w:jc w:val="both"/>
        <w:rPr>
          <w:rFonts w:ascii="Arial" w:hAnsi="Arial" w:cs="Arial"/>
          <w:sz w:val="22"/>
          <w:szCs w:val="22"/>
        </w:rPr>
      </w:pPr>
      <w:r w:rsidRPr="00FC3016">
        <w:rPr>
          <w:rFonts w:ascii="Arial" w:hAnsi="Arial" w:cs="Arial"/>
          <w:b/>
          <w:bCs/>
          <w:sz w:val="22"/>
          <w:szCs w:val="22"/>
        </w:rPr>
        <w:t>Non-maleficence</w:t>
      </w:r>
      <w:r w:rsidRPr="00FC3016">
        <w:rPr>
          <w:rFonts w:ascii="Arial" w:hAnsi="Arial" w:cs="Arial"/>
          <w:sz w:val="22"/>
          <w:szCs w:val="22"/>
        </w:rPr>
        <w:t xml:space="preserve"> means avoiding harm and ensuring that care does not negatively affect the patient. </w:t>
      </w:r>
    </w:p>
    <w:p w14:paraId="6AE0AEDB" w14:textId="54D66B51" w:rsidR="00FC3016" w:rsidRPr="00FC3016" w:rsidRDefault="00FC3016" w:rsidP="004E4E8B">
      <w:pPr>
        <w:numPr>
          <w:ilvl w:val="0"/>
          <w:numId w:val="8"/>
        </w:numPr>
        <w:spacing w:line="360" w:lineRule="auto"/>
        <w:jc w:val="both"/>
        <w:rPr>
          <w:rFonts w:ascii="Arial" w:hAnsi="Arial" w:cs="Arial"/>
          <w:b/>
          <w:bCs/>
          <w:sz w:val="22"/>
          <w:szCs w:val="22"/>
        </w:rPr>
      </w:pPr>
      <w:r w:rsidRPr="00FC3016">
        <w:rPr>
          <w:rFonts w:ascii="Arial" w:hAnsi="Arial" w:cs="Arial"/>
          <w:b/>
          <w:bCs/>
          <w:sz w:val="22"/>
          <w:szCs w:val="22"/>
        </w:rPr>
        <w:t>Justice</w:t>
      </w:r>
      <w:r w:rsidRPr="00FC3016">
        <w:rPr>
          <w:rFonts w:ascii="Arial" w:hAnsi="Arial" w:cs="Arial"/>
          <w:sz w:val="22"/>
          <w:szCs w:val="22"/>
        </w:rPr>
        <w:t xml:space="preserve"> means treating all patients fairly and equally </w:t>
      </w:r>
      <w:r w:rsidRPr="00FC3016">
        <w:rPr>
          <w:rFonts w:ascii="Arial" w:hAnsi="Arial" w:cs="Arial"/>
          <w:b/>
          <w:bCs/>
          <w:sz w:val="22"/>
          <w:szCs w:val="22"/>
        </w:rPr>
        <w:t xml:space="preserve">(Beauchamp and Childress, 2019). </w:t>
      </w:r>
    </w:p>
    <w:p w14:paraId="48A10464" w14:textId="77777777" w:rsidR="00FC3016" w:rsidRPr="00FC3016" w:rsidRDefault="00FC3016" w:rsidP="004E4E8B">
      <w:pPr>
        <w:spacing w:line="360" w:lineRule="auto"/>
        <w:jc w:val="both"/>
        <w:rPr>
          <w:rFonts w:ascii="Arial" w:hAnsi="Arial" w:cs="Arial"/>
          <w:b/>
          <w:bCs/>
          <w:sz w:val="22"/>
          <w:szCs w:val="22"/>
        </w:rPr>
      </w:pPr>
      <w:r w:rsidRPr="00FC3016">
        <w:rPr>
          <w:rFonts w:ascii="Arial" w:hAnsi="Arial" w:cs="Arial"/>
          <w:b/>
          <w:bCs/>
          <w:sz w:val="22"/>
          <w:szCs w:val="22"/>
        </w:rPr>
        <w:lastRenderedPageBreak/>
        <w:t>Relation to Person-Centred Care (PCC) and Partnership Working (PW)</w:t>
      </w:r>
    </w:p>
    <w:p w14:paraId="64323B7B" w14:textId="543CE8F1" w:rsidR="00FC3016" w:rsidRPr="00FC3016" w:rsidRDefault="00FC3016" w:rsidP="004E4E8B">
      <w:pPr>
        <w:spacing w:line="360" w:lineRule="auto"/>
        <w:jc w:val="both"/>
        <w:rPr>
          <w:rFonts w:ascii="Arial" w:hAnsi="Arial" w:cs="Arial"/>
          <w:sz w:val="22"/>
          <w:szCs w:val="22"/>
        </w:rPr>
      </w:pPr>
      <w:r w:rsidRPr="00FC3016">
        <w:rPr>
          <w:rFonts w:ascii="Arial" w:hAnsi="Arial" w:cs="Arial"/>
          <w:sz w:val="22"/>
          <w:szCs w:val="22"/>
        </w:rPr>
        <w:t>Autonomy supports PCC by allowing patients to be involved in decisions about their care. Beneficence and non-maleficence ensure that healthcare professionals provide safe and effective treatment. Justice ensures that all patients receive equal care, regardless of their background.</w:t>
      </w:r>
    </w:p>
    <w:p w14:paraId="7620BEA3" w14:textId="77777777" w:rsidR="00FC3016" w:rsidRPr="00FC3016" w:rsidRDefault="00FC3016" w:rsidP="004E4E8B">
      <w:pPr>
        <w:spacing w:line="360" w:lineRule="auto"/>
        <w:jc w:val="both"/>
        <w:rPr>
          <w:rFonts w:ascii="Arial" w:hAnsi="Arial" w:cs="Arial"/>
          <w:sz w:val="22"/>
          <w:szCs w:val="22"/>
        </w:rPr>
      </w:pPr>
      <w:r w:rsidRPr="00FC3016">
        <w:rPr>
          <w:rFonts w:ascii="Arial" w:hAnsi="Arial" w:cs="Arial"/>
          <w:sz w:val="22"/>
          <w:szCs w:val="22"/>
        </w:rPr>
        <w:t xml:space="preserve">In partnership working, these principles help guide how professionals work together. For example, teamwork should focus on doing what is best for the patient </w:t>
      </w:r>
      <w:r w:rsidRPr="00FC3016">
        <w:rPr>
          <w:rFonts w:ascii="Arial" w:hAnsi="Arial" w:cs="Arial"/>
          <w:b/>
          <w:bCs/>
          <w:sz w:val="22"/>
          <w:szCs w:val="22"/>
        </w:rPr>
        <w:t>(beneficence)</w:t>
      </w:r>
      <w:r w:rsidRPr="00FC3016">
        <w:rPr>
          <w:rFonts w:ascii="Arial" w:hAnsi="Arial" w:cs="Arial"/>
          <w:sz w:val="22"/>
          <w:szCs w:val="22"/>
        </w:rPr>
        <w:t xml:space="preserve"> while ensuring fairness and respect for everyone involved.</w:t>
      </w:r>
    </w:p>
    <w:p w14:paraId="613E7510" w14:textId="52D246EA" w:rsidR="00FC3016" w:rsidRPr="00FC3016" w:rsidRDefault="00FC3016" w:rsidP="004E4E8B">
      <w:pPr>
        <w:spacing w:line="360" w:lineRule="auto"/>
        <w:jc w:val="both"/>
        <w:rPr>
          <w:rFonts w:ascii="Arial" w:hAnsi="Arial" w:cs="Arial"/>
          <w:sz w:val="22"/>
          <w:szCs w:val="22"/>
        </w:rPr>
      </w:pPr>
    </w:p>
    <w:p w14:paraId="341DDEC6" w14:textId="77777777" w:rsidR="00FC3016" w:rsidRPr="00FC3016" w:rsidRDefault="00FC3016" w:rsidP="004E4E8B">
      <w:pPr>
        <w:spacing w:line="360" w:lineRule="auto"/>
        <w:jc w:val="both"/>
        <w:rPr>
          <w:rFonts w:ascii="Arial" w:hAnsi="Arial" w:cs="Arial"/>
          <w:b/>
          <w:bCs/>
          <w:sz w:val="22"/>
          <w:szCs w:val="22"/>
        </w:rPr>
      </w:pPr>
      <w:r w:rsidRPr="00FC3016">
        <w:rPr>
          <w:rFonts w:ascii="Arial" w:hAnsi="Arial" w:cs="Arial"/>
          <w:b/>
          <w:bCs/>
          <w:sz w:val="22"/>
          <w:szCs w:val="22"/>
        </w:rPr>
        <w:t>Example in a Hospital Setting</w:t>
      </w:r>
    </w:p>
    <w:p w14:paraId="65A50C2A" w14:textId="77777777" w:rsidR="00567920" w:rsidRPr="009759EE" w:rsidRDefault="00FC3016" w:rsidP="004E4E8B">
      <w:pPr>
        <w:spacing w:line="360" w:lineRule="auto"/>
        <w:jc w:val="both"/>
        <w:rPr>
          <w:rFonts w:ascii="Arial" w:hAnsi="Arial" w:cs="Arial"/>
          <w:sz w:val="22"/>
          <w:szCs w:val="22"/>
        </w:rPr>
      </w:pPr>
      <w:r w:rsidRPr="00FC3016">
        <w:rPr>
          <w:rFonts w:ascii="Arial" w:hAnsi="Arial" w:cs="Arial"/>
          <w:sz w:val="22"/>
          <w:szCs w:val="22"/>
        </w:rPr>
        <w:t xml:space="preserve">An example of an ethical issue in a hospital is when a patient refuses treatment. Healthcare professionals must respect the patient’s choice (autonomy), even if they believe the treatment would help. </w:t>
      </w:r>
      <w:r w:rsidR="00AF7CE8" w:rsidRPr="009759EE">
        <w:rPr>
          <w:rFonts w:ascii="Arial" w:hAnsi="Arial" w:cs="Arial"/>
          <w:sz w:val="22"/>
          <w:szCs w:val="22"/>
        </w:rPr>
        <w:t>T</w:t>
      </w:r>
      <w:r w:rsidRPr="00FC3016">
        <w:rPr>
          <w:rFonts w:ascii="Arial" w:hAnsi="Arial" w:cs="Arial"/>
          <w:sz w:val="22"/>
          <w:szCs w:val="22"/>
        </w:rPr>
        <w:t>hey also have a responsibility to prevent harm (non-maleficence) and act in the patient’s best interest (beneficence).</w:t>
      </w:r>
    </w:p>
    <w:p w14:paraId="64BF6872" w14:textId="517737D0" w:rsidR="00FC3016" w:rsidRPr="00FC3016" w:rsidRDefault="00FC3016" w:rsidP="004E4E8B">
      <w:pPr>
        <w:spacing w:line="360" w:lineRule="auto"/>
        <w:jc w:val="both"/>
        <w:rPr>
          <w:rFonts w:ascii="Arial" w:hAnsi="Arial" w:cs="Arial"/>
          <w:sz w:val="22"/>
          <w:szCs w:val="22"/>
        </w:rPr>
      </w:pPr>
      <w:r w:rsidRPr="00FC3016">
        <w:rPr>
          <w:rFonts w:ascii="Arial" w:hAnsi="Arial" w:cs="Arial"/>
          <w:sz w:val="22"/>
          <w:szCs w:val="22"/>
        </w:rPr>
        <w:t>This situation can be difficult because healthcare staff must balance respecting the patient’s wishes with their duty to provide safe care.</w:t>
      </w:r>
    </w:p>
    <w:p w14:paraId="1E16DA3F" w14:textId="77777777" w:rsidR="00FC3016" w:rsidRPr="00FC3016" w:rsidRDefault="00FC3016" w:rsidP="004E4E8B">
      <w:pPr>
        <w:spacing w:line="360" w:lineRule="auto"/>
        <w:jc w:val="both"/>
        <w:rPr>
          <w:rFonts w:ascii="Arial" w:hAnsi="Arial" w:cs="Arial"/>
          <w:b/>
          <w:bCs/>
          <w:sz w:val="22"/>
          <w:szCs w:val="22"/>
        </w:rPr>
      </w:pPr>
      <w:r w:rsidRPr="00FC3016">
        <w:rPr>
          <w:rFonts w:ascii="Arial" w:hAnsi="Arial" w:cs="Arial"/>
          <w:b/>
          <w:bCs/>
          <w:sz w:val="22"/>
          <w:szCs w:val="22"/>
        </w:rPr>
        <w:t>Different Viewpoints</w:t>
      </w:r>
    </w:p>
    <w:p w14:paraId="46F10EEA" w14:textId="42F46125" w:rsidR="00FC3016" w:rsidRPr="00A751E0" w:rsidRDefault="00FC3016" w:rsidP="004E4E8B">
      <w:pPr>
        <w:spacing w:line="360" w:lineRule="auto"/>
        <w:jc w:val="both"/>
        <w:rPr>
          <w:rFonts w:ascii="Arial" w:hAnsi="Arial" w:cs="Arial"/>
          <w:b/>
          <w:bCs/>
          <w:sz w:val="22"/>
          <w:szCs w:val="22"/>
        </w:rPr>
      </w:pPr>
      <w:r w:rsidRPr="00FC3016">
        <w:rPr>
          <w:rFonts w:ascii="Arial" w:hAnsi="Arial" w:cs="Arial"/>
          <w:sz w:val="22"/>
          <w:szCs w:val="22"/>
        </w:rPr>
        <w:t xml:space="preserve">Different healthcare professionals may have different opinions in such situations. Some may believe that patient safety is the most important and may try to encourage treatment. Others may believe that the patient’s choice should always be respected, even if it may lead to </w:t>
      </w:r>
      <w:r w:rsidR="00EF2B84" w:rsidRPr="009759EE">
        <w:rPr>
          <w:rFonts w:ascii="Arial" w:hAnsi="Arial" w:cs="Arial"/>
          <w:sz w:val="22"/>
          <w:szCs w:val="22"/>
        </w:rPr>
        <w:t>harm. These</w:t>
      </w:r>
      <w:r w:rsidRPr="00FC3016">
        <w:rPr>
          <w:rFonts w:ascii="Arial" w:hAnsi="Arial" w:cs="Arial"/>
          <w:sz w:val="22"/>
          <w:szCs w:val="22"/>
        </w:rPr>
        <w:t xml:space="preserve"> different viewpoints can create ethical di</w:t>
      </w:r>
      <w:r w:rsidR="0014497D" w:rsidRPr="009759EE">
        <w:rPr>
          <w:rFonts w:ascii="Arial" w:hAnsi="Arial" w:cs="Arial"/>
          <w:sz w:val="22"/>
          <w:szCs w:val="22"/>
        </w:rPr>
        <w:t>fficulty</w:t>
      </w:r>
      <w:r w:rsidRPr="00FC3016">
        <w:rPr>
          <w:rFonts w:ascii="Arial" w:hAnsi="Arial" w:cs="Arial"/>
          <w:sz w:val="22"/>
          <w:szCs w:val="22"/>
        </w:rPr>
        <w:t xml:space="preserve"> in hospital settings. </w:t>
      </w:r>
    </w:p>
    <w:p w14:paraId="4C7ADCD2" w14:textId="77777777" w:rsidR="00C46A73" w:rsidRPr="009759EE" w:rsidRDefault="00C46A73" w:rsidP="004E4E8B">
      <w:pPr>
        <w:spacing w:line="360" w:lineRule="auto"/>
        <w:jc w:val="both"/>
        <w:rPr>
          <w:rFonts w:ascii="Arial" w:hAnsi="Arial" w:cs="Arial"/>
          <w:b/>
          <w:bCs/>
          <w:sz w:val="22"/>
          <w:szCs w:val="22"/>
          <w:u w:val="single"/>
        </w:rPr>
      </w:pPr>
      <w:r w:rsidRPr="00C46A73">
        <w:rPr>
          <w:rFonts w:ascii="Arial" w:hAnsi="Arial" w:cs="Arial"/>
          <w:b/>
          <w:bCs/>
          <w:sz w:val="22"/>
          <w:szCs w:val="22"/>
          <w:u w:val="single"/>
        </w:rPr>
        <w:t>Evaluation of Partnership Working (PW)</w:t>
      </w:r>
    </w:p>
    <w:p w14:paraId="2CAD4323" w14:textId="0316C205" w:rsidR="00BE6D56" w:rsidRPr="00BE6D56" w:rsidRDefault="00BE6D56" w:rsidP="004E4E8B">
      <w:pPr>
        <w:spacing w:line="360" w:lineRule="auto"/>
        <w:jc w:val="both"/>
        <w:rPr>
          <w:rFonts w:ascii="Arial" w:hAnsi="Arial" w:cs="Arial"/>
          <w:sz w:val="22"/>
          <w:szCs w:val="22"/>
        </w:rPr>
      </w:pPr>
      <w:r w:rsidRPr="00BE6D56">
        <w:rPr>
          <w:rFonts w:ascii="Arial" w:hAnsi="Arial" w:cs="Arial"/>
          <w:sz w:val="22"/>
          <w:szCs w:val="22"/>
        </w:rPr>
        <w:t xml:space="preserve">Partnership Working (PW) means different healthcare professionals and organisations working together to provide the best possible care for patients </w:t>
      </w:r>
      <w:r w:rsidRPr="00BE6D56">
        <w:rPr>
          <w:rFonts w:ascii="Arial" w:hAnsi="Arial" w:cs="Arial"/>
          <w:b/>
          <w:bCs/>
          <w:sz w:val="22"/>
          <w:szCs w:val="22"/>
        </w:rPr>
        <w:t>(Glasby and Dickinson, 2014).</w:t>
      </w:r>
      <w:r w:rsidRPr="00BE6D56">
        <w:rPr>
          <w:rFonts w:ascii="Arial" w:hAnsi="Arial" w:cs="Arial"/>
          <w:sz w:val="22"/>
          <w:szCs w:val="22"/>
        </w:rPr>
        <w:t xml:space="preserve"> </w:t>
      </w:r>
      <w:r w:rsidR="00D07DA7" w:rsidRPr="009759EE">
        <w:rPr>
          <w:rFonts w:ascii="Arial" w:hAnsi="Arial" w:cs="Arial"/>
          <w:sz w:val="22"/>
          <w:szCs w:val="22"/>
        </w:rPr>
        <w:t>T</w:t>
      </w:r>
      <w:r w:rsidRPr="00BE6D56">
        <w:rPr>
          <w:rFonts w:ascii="Arial" w:hAnsi="Arial" w:cs="Arial"/>
          <w:sz w:val="22"/>
          <w:szCs w:val="22"/>
        </w:rPr>
        <w:t>his includes doctors, nurses, social workers, and other specialists sharing information and working as a team.</w:t>
      </w:r>
    </w:p>
    <w:p w14:paraId="173380E5" w14:textId="77777777" w:rsidR="00BE6D56" w:rsidRPr="00BE6D56" w:rsidRDefault="00BE6D56" w:rsidP="004E4E8B">
      <w:pPr>
        <w:spacing w:line="360" w:lineRule="auto"/>
        <w:jc w:val="both"/>
        <w:rPr>
          <w:rFonts w:ascii="Arial" w:hAnsi="Arial" w:cs="Arial"/>
          <w:b/>
          <w:bCs/>
          <w:sz w:val="22"/>
          <w:szCs w:val="22"/>
        </w:rPr>
      </w:pPr>
      <w:r w:rsidRPr="00BE6D56">
        <w:rPr>
          <w:rFonts w:ascii="Arial" w:hAnsi="Arial" w:cs="Arial"/>
          <w:b/>
          <w:bCs/>
          <w:sz w:val="22"/>
          <w:szCs w:val="22"/>
        </w:rPr>
        <w:t>Benefits of Partnership Working</w:t>
      </w:r>
    </w:p>
    <w:p w14:paraId="36D5D6D9" w14:textId="6D3ACD86" w:rsidR="00BE6D56" w:rsidRPr="00BE6D56" w:rsidRDefault="001C4DF4" w:rsidP="004E4E8B">
      <w:pPr>
        <w:spacing w:line="360" w:lineRule="auto"/>
        <w:jc w:val="both"/>
        <w:rPr>
          <w:rFonts w:ascii="Arial" w:hAnsi="Arial" w:cs="Arial"/>
          <w:sz w:val="22"/>
          <w:szCs w:val="22"/>
        </w:rPr>
      </w:pPr>
      <w:r w:rsidRPr="009759EE">
        <w:rPr>
          <w:rFonts w:ascii="Arial" w:hAnsi="Arial" w:cs="Arial"/>
          <w:sz w:val="22"/>
          <w:szCs w:val="22"/>
        </w:rPr>
        <w:t>B</w:t>
      </w:r>
      <w:r w:rsidR="00BE6D56" w:rsidRPr="00BE6D56">
        <w:rPr>
          <w:rFonts w:ascii="Arial" w:hAnsi="Arial" w:cs="Arial"/>
          <w:sz w:val="22"/>
          <w:szCs w:val="22"/>
        </w:rPr>
        <w:t>etter communication between professionals, which helps ensure that patients receive accurate and consistent care. When professionals share information, it reduces mistakes and improves safety.</w:t>
      </w:r>
      <w:r w:rsidR="008D19D7" w:rsidRPr="009759EE">
        <w:rPr>
          <w:rFonts w:ascii="Arial" w:hAnsi="Arial" w:cs="Arial"/>
          <w:sz w:val="22"/>
          <w:szCs w:val="22"/>
        </w:rPr>
        <w:t xml:space="preserve"> </w:t>
      </w:r>
      <w:r w:rsidR="00BE6D56" w:rsidRPr="00BE6D56">
        <w:rPr>
          <w:rFonts w:ascii="Arial" w:hAnsi="Arial" w:cs="Arial"/>
          <w:sz w:val="22"/>
          <w:szCs w:val="22"/>
        </w:rPr>
        <w:t xml:space="preserve">When different professionals work together, they can meet all the patient’s needs, including physical, emotional, and social needs. </w:t>
      </w:r>
    </w:p>
    <w:p w14:paraId="44A01C72" w14:textId="77777777" w:rsidR="00BE6D56" w:rsidRPr="00BE6D56" w:rsidRDefault="00BE6D56" w:rsidP="004E4E8B">
      <w:pPr>
        <w:spacing w:line="360" w:lineRule="auto"/>
        <w:jc w:val="both"/>
        <w:rPr>
          <w:rFonts w:ascii="Arial" w:hAnsi="Arial" w:cs="Arial"/>
          <w:sz w:val="22"/>
          <w:szCs w:val="22"/>
        </w:rPr>
      </w:pPr>
      <w:r w:rsidRPr="00BE6D56">
        <w:rPr>
          <w:rFonts w:ascii="Arial" w:hAnsi="Arial" w:cs="Arial"/>
          <w:sz w:val="22"/>
          <w:szCs w:val="22"/>
        </w:rPr>
        <w:lastRenderedPageBreak/>
        <w:t>Partnership working also allows professionals to share knowledge and skills. For example, doctors may focus on medical treatment, while social workers provide support with daily living needs. This teamwork improves the overall quality of care.</w:t>
      </w:r>
    </w:p>
    <w:p w14:paraId="4D70248B" w14:textId="38A6D51F" w:rsidR="00BE6D56" w:rsidRPr="00BE6D56" w:rsidRDefault="00BE6D56" w:rsidP="004E4E8B">
      <w:pPr>
        <w:spacing w:line="360" w:lineRule="auto"/>
        <w:jc w:val="both"/>
        <w:rPr>
          <w:rFonts w:ascii="Arial" w:hAnsi="Arial" w:cs="Arial"/>
          <w:sz w:val="22"/>
          <w:szCs w:val="22"/>
        </w:rPr>
      </w:pPr>
    </w:p>
    <w:p w14:paraId="6236CE3F" w14:textId="77777777" w:rsidR="00BE6D56" w:rsidRPr="00BE6D56" w:rsidRDefault="00BE6D56" w:rsidP="004E4E8B">
      <w:pPr>
        <w:spacing w:line="360" w:lineRule="auto"/>
        <w:jc w:val="both"/>
        <w:rPr>
          <w:rFonts w:ascii="Arial" w:hAnsi="Arial" w:cs="Arial"/>
          <w:b/>
          <w:bCs/>
          <w:sz w:val="22"/>
          <w:szCs w:val="22"/>
        </w:rPr>
      </w:pPr>
      <w:r w:rsidRPr="00BE6D56">
        <w:rPr>
          <w:rFonts w:ascii="Arial" w:hAnsi="Arial" w:cs="Arial"/>
          <w:b/>
          <w:bCs/>
          <w:sz w:val="22"/>
          <w:szCs w:val="22"/>
        </w:rPr>
        <w:t>Challenges of Partnership Working</w:t>
      </w:r>
    </w:p>
    <w:p w14:paraId="0A326504" w14:textId="37BC8CEB" w:rsidR="00BE6D56" w:rsidRPr="00BE6D56" w:rsidRDefault="00BE6D56" w:rsidP="004E4E8B">
      <w:pPr>
        <w:spacing w:line="360" w:lineRule="auto"/>
        <w:jc w:val="both"/>
        <w:rPr>
          <w:rFonts w:ascii="Arial" w:hAnsi="Arial" w:cs="Arial"/>
          <w:sz w:val="22"/>
          <w:szCs w:val="22"/>
        </w:rPr>
      </w:pPr>
      <w:r w:rsidRPr="00BE6D56">
        <w:rPr>
          <w:rFonts w:ascii="Arial" w:hAnsi="Arial" w:cs="Arial"/>
          <w:sz w:val="22"/>
          <w:szCs w:val="22"/>
        </w:rPr>
        <w:t>One common issue is poor communication, which can lead to misunderstandings and mistakes in patient care. For example, if information is not shared properly, patients may receive incorrect or delayed treatment.</w:t>
      </w:r>
      <w:r w:rsidR="00880ABA" w:rsidRPr="009759EE">
        <w:rPr>
          <w:rFonts w:ascii="Arial" w:hAnsi="Arial" w:cs="Arial"/>
          <w:sz w:val="22"/>
          <w:szCs w:val="22"/>
        </w:rPr>
        <w:t xml:space="preserve"> </w:t>
      </w:r>
      <w:r w:rsidR="00A95A27" w:rsidRPr="009759EE">
        <w:rPr>
          <w:rFonts w:ascii="Arial" w:hAnsi="Arial" w:cs="Arial"/>
          <w:sz w:val="22"/>
          <w:szCs w:val="22"/>
        </w:rPr>
        <w:t>P</w:t>
      </w:r>
      <w:r w:rsidRPr="00BE6D56">
        <w:rPr>
          <w:rFonts w:ascii="Arial" w:hAnsi="Arial" w:cs="Arial"/>
          <w:sz w:val="22"/>
          <w:szCs w:val="22"/>
        </w:rPr>
        <w:t>rofessionals may not clearly understand their responsibilities, which can cause duplication of work.</w:t>
      </w:r>
    </w:p>
    <w:p w14:paraId="4A5A0785" w14:textId="77777777" w:rsidR="00BE6D56" w:rsidRPr="00BE6D56" w:rsidRDefault="00BE6D56" w:rsidP="004E4E8B">
      <w:pPr>
        <w:spacing w:line="360" w:lineRule="auto"/>
        <w:jc w:val="both"/>
        <w:rPr>
          <w:rFonts w:ascii="Arial" w:hAnsi="Arial" w:cs="Arial"/>
          <w:sz w:val="22"/>
          <w:szCs w:val="22"/>
        </w:rPr>
      </w:pPr>
      <w:r w:rsidRPr="00BE6D56">
        <w:rPr>
          <w:rFonts w:ascii="Arial" w:hAnsi="Arial" w:cs="Arial"/>
          <w:sz w:val="22"/>
          <w:szCs w:val="22"/>
        </w:rPr>
        <w:t>Organisational differences can also create problems. Different services may have different policies, systems, and priorities, making it difficult to work together effectively.</w:t>
      </w:r>
    </w:p>
    <w:p w14:paraId="7ADF5493" w14:textId="33C21B87" w:rsidR="00BE6D56" w:rsidRPr="00BE6D56" w:rsidRDefault="00BE6D56" w:rsidP="004E4E8B">
      <w:pPr>
        <w:spacing w:line="360" w:lineRule="auto"/>
        <w:jc w:val="both"/>
        <w:rPr>
          <w:rFonts w:ascii="Arial" w:hAnsi="Arial" w:cs="Arial"/>
          <w:sz w:val="22"/>
          <w:szCs w:val="22"/>
        </w:rPr>
      </w:pPr>
    </w:p>
    <w:p w14:paraId="64BC94BE" w14:textId="77777777" w:rsidR="00BE6D56" w:rsidRPr="00BE6D56" w:rsidRDefault="00BE6D56" w:rsidP="004E4E8B">
      <w:pPr>
        <w:spacing w:line="360" w:lineRule="auto"/>
        <w:jc w:val="both"/>
        <w:rPr>
          <w:rFonts w:ascii="Arial" w:hAnsi="Arial" w:cs="Arial"/>
          <w:b/>
          <w:bCs/>
          <w:sz w:val="22"/>
          <w:szCs w:val="22"/>
        </w:rPr>
      </w:pPr>
      <w:r w:rsidRPr="00BE6D56">
        <w:rPr>
          <w:rFonts w:ascii="Arial" w:hAnsi="Arial" w:cs="Arial"/>
          <w:b/>
          <w:bCs/>
          <w:sz w:val="22"/>
          <w:szCs w:val="22"/>
        </w:rPr>
        <w:t>Impact of Partnership Working</w:t>
      </w:r>
    </w:p>
    <w:p w14:paraId="31A33B47" w14:textId="79EE91F7" w:rsidR="00BE6D56" w:rsidRPr="00BE6D56" w:rsidRDefault="00257474" w:rsidP="004E4E8B">
      <w:pPr>
        <w:spacing w:line="360" w:lineRule="auto"/>
        <w:jc w:val="both"/>
        <w:rPr>
          <w:rFonts w:ascii="Arial" w:hAnsi="Arial" w:cs="Arial"/>
          <w:sz w:val="22"/>
          <w:szCs w:val="22"/>
        </w:rPr>
      </w:pPr>
      <w:r w:rsidRPr="009759EE">
        <w:rPr>
          <w:rFonts w:ascii="Arial" w:hAnsi="Arial" w:cs="Arial"/>
          <w:sz w:val="22"/>
          <w:szCs w:val="22"/>
        </w:rPr>
        <w:t>P</w:t>
      </w:r>
      <w:r w:rsidR="00BE6D56" w:rsidRPr="00BE6D56">
        <w:rPr>
          <w:rFonts w:ascii="Arial" w:hAnsi="Arial" w:cs="Arial"/>
          <w:sz w:val="22"/>
          <w:szCs w:val="22"/>
        </w:rPr>
        <w:t xml:space="preserve">artnership working </w:t>
      </w:r>
      <w:r w:rsidR="006E6070" w:rsidRPr="009759EE">
        <w:rPr>
          <w:rFonts w:ascii="Arial" w:hAnsi="Arial" w:cs="Arial"/>
          <w:sz w:val="22"/>
          <w:szCs w:val="22"/>
        </w:rPr>
        <w:t xml:space="preserve"> </w:t>
      </w:r>
      <w:r w:rsidR="00BE6D56" w:rsidRPr="00BE6D56">
        <w:rPr>
          <w:rFonts w:ascii="Arial" w:hAnsi="Arial" w:cs="Arial"/>
          <w:sz w:val="22"/>
          <w:szCs w:val="22"/>
        </w:rPr>
        <w:t>improves service delivery by making care more organised and efficient. It also ensures that patients receive holistic care, meaning all their needs are considered.</w:t>
      </w:r>
    </w:p>
    <w:p w14:paraId="7052B041" w14:textId="173445EC" w:rsidR="00BE6D56" w:rsidRPr="00BE6D56" w:rsidRDefault="005964AF" w:rsidP="004E4E8B">
      <w:pPr>
        <w:spacing w:line="360" w:lineRule="auto"/>
        <w:jc w:val="both"/>
        <w:rPr>
          <w:rFonts w:ascii="Arial" w:hAnsi="Arial" w:cs="Arial"/>
          <w:sz w:val="22"/>
          <w:szCs w:val="22"/>
        </w:rPr>
      </w:pPr>
      <w:r w:rsidRPr="009759EE">
        <w:rPr>
          <w:rFonts w:ascii="Arial" w:hAnsi="Arial" w:cs="Arial"/>
          <w:sz w:val="22"/>
          <w:szCs w:val="22"/>
        </w:rPr>
        <w:t>I</w:t>
      </w:r>
      <w:r w:rsidR="00BE6D56" w:rsidRPr="00BE6D56">
        <w:rPr>
          <w:rFonts w:ascii="Arial" w:hAnsi="Arial" w:cs="Arial"/>
          <w:sz w:val="22"/>
          <w:szCs w:val="22"/>
        </w:rPr>
        <w:t>f partnership working is not managed properly, it can lead to delays, poor communication, and reduced quality of care.</w:t>
      </w:r>
    </w:p>
    <w:p w14:paraId="2F409876" w14:textId="77777777" w:rsidR="00BE6D56" w:rsidRPr="00BE6D56" w:rsidRDefault="00BE6D56" w:rsidP="004E4E8B">
      <w:pPr>
        <w:spacing w:line="360" w:lineRule="auto"/>
        <w:jc w:val="both"/>
        <w:rPr>
          <w:rFonts w:ascii="Arial" w:hAnsi="Arial" w:cs="Arial"/>
          <w:b/>
          <w:bCs/>
          <w:sz w:val="22"/>
          <w:szCs w:val="22"/>
        </w:rPr>
      </w:pPr>
      <w:r w:rsidRPr="00BE6D56">
        <w:rPr>
          <w:rFonts w:ascii="Arial" w:hAnsi="Arial" w:cs="Arial"/>
          <w:b/>
          <w:bCs/>
          <w:sz w:val="22"/>
          <w:szCs w:val="22"/>
        </w:rPr>
        <w:t>Partnership Working in a Hospital Setting</w:t>
      </w:r>
    </w:p>
    <w:p w14:paraId="5C25C19B" w14:textId="345997B8" w:rsidR="00BE6D56" w:rsidRPr="00BE6D56" w:rsidRDefault="00BE6D56" w:rsidP="004E4E8B">
      <w:pPr>
        <w:spacing w:line="360" w:lineRule="auto"/>
        <w:jc w:val="both"/>
        <w:rPr>
          <w:rFonts w:ascii="Arial" w:hAnsi="Arial" w:cs="Arial"/>
          <w:sz w:val="22"/>
          <w:szCs w:val="22"/>
        </w:rPr>
      </w:pPr>
      <w:r w:rsidRPr="00BE6D56">
        <w:rPr>
          <w:rFonts w:ascii="Arial" w:hAnsi="Arial" w:cs="Arial"/>
          <w:sz w:val="22"/>
          <w:szCs w:val="22"/>
        </w:rPr>
        <w:t>In hospitals, partnership working is very important because Doctors, nurses, therapists, and social workers must work together to provide treatment and support.</w:t>
      </w:r>
    </w:p>
    <w:p w14:paraId="2F812FE0" w14:textId="77777777" w:rsidR="00BE6D56" w:rsidRPr="00BE6D56" w:rsidRDefault="00BE6D56" w:rsidP="004E4E8B">
      <w:pPr>
        <w:spacing w:line="360" w:lineRule="auto"/>
        <w:jc w:val="both"/>
        <w:rPr>
          <w:rFonts w:ascii="Arial" w:hAnsi="Arial" w:cs="Arial"/>
          <w:sz w:val="22"/>
          <w:szCs w:val="22"/>
        </w:rPr>
      </w:pPr>
      <w:r w:rsidRPr="00BE6D56">
        <w:rPr>
          <w:rFonts w:ascii="Arial" w:hAnsi="Arial" w:cs="Arial"/>
          <w:sz w:val="22"/>
          <w:szCs w:val="22"/>
        </w:rPr>
        <w:t>For example, during a patient’s hospital stay, different professionals may be responsible for diagnosis, treatment, rehabilitation, and discharge planning. Good teamwork ensures that all aspects of care are covered.</w:t>
      </w:r>
    </w:p>
    <w:p w14:paraId="0A1672AE" w14:textId="6C1749AA" w:rsidR="00BE6D56" w:rsidRPr="00BE6D56" w:rsidRDefault="00BE6D56" w:rsidP="004E4E8B">
      <w:pPr>
        <w:spacing w:line="360" w:lineRule="auto"/>
        <w:jc w:val="both"/>
        <w:rPr>
          <w:rFonts w:ascii="Arial" w:hAnsi="Arial" w:cs="Arial"/>
          <w:sz w:val="22"/>
          <w:szCs w:val="22"/>
        </w:rPr>
      </w:pPr>
    </w:p>
    <w:p w14:paraId="1A3A2992" w14:textId="77777777" w:rsidR="00BE6D56" w:rsidRPr="00BE6D56" w:rsidRDefault="00BE6D56" w:rsidP="004E4E8B">
      <w:pPr>
        <w:spacing w:line="360" w:lineRule="auto"/>
        <w:jc w:val="both"/>
        <w:rPr>
          <w:rFonts w:ascii="Arial" w:hAnsi="Arial" w:cs="Arial"/>
          <w:b/>
          <w:bCs/>
          <w:sz w:val="22"/>
          <w:szCs w:val="22"/>
          <w:u w:val="single"/>
        </w:rPr>
      </w:pPr>
      <w:r w:rsidRPr="00BE6D56">
        <w:rPr>
          <w:rFonts w:ascii="Arial" w:hAnsi="Arial" w:cs="Arial"/>
          <w:b/>
          <w:bCs/>
          <w:sz w:val="22"/>
          <w:szCs w:val="22"/>
          <w:u w:val="single"/>
        </w:rPr>
        <w:t>Application of Partnership Working in Hospitals</w:t>
      </w:r>
    </w:p>
    <w:p w14:paraId="7717EBC6" w14:textId="77777777" w:rsidR="00BE6D56" w:rsidRPr="00BE6D56" w:rsidRDefault="00BE6D56" w:rsidP="004E4E8B">
      <w:pPr>
        <w:spacing w:line="360" w:lineRule="auto"/>
        <w:jc w:val="both"/>
        <w:rPr>
          <w:rFonts w:ascii="Arial" w:hAnsi="Arial" w:cs="Arial"/>
          <w:sz w:val="22"/>
          <w:szCs w:val="22"/>
        </w:rPr>
      </w:pPr>
      <w:r w:rsidRPr="00BE6D56">
        <w:rPr>
          <w:rFonts w:ascii="Arial" w:hAnsi="Arial" w:cs="Arial"/>
          <w:sz w:val="22"/>
          <w:szCs w:val="22"/>
        </w:rPr>
        <w:t>One common example is discharge planning. When a patient is ready to leave the hospital, different professionals work together to ensure they receive the right support at home. For example:</w:t>
      </w:r>
    </w:p>
    <w:p w14:paraId="6BBCF254" w14:textId="473F5E02" w:rsidR="00BE6D56" w:rsidRPr="00BE6D56" w:rsidRDefault="00BE6D56" w:rsidP="004E4E8B">
      <w:pPr>
        <w:numPr>
          <w:ilvl w:val="0"/>
          <w:numId w:val="9"/>
        </w:numPr>
        <w:spacing w:line="360" w:lineRule="auto"/>
        <w:jc w:val="both"/>
        <w:rPr>
          <w:rFonts w:ascii="Arial" w:hAnsi="Arial" w:cs="Arial"/>
          <w:sz w:val="22"/>
          <w:szCs w:val="22"/>
        </w:rPr>
      </w:pPr>
      <w:r w:rsidRPr="00BE6D56">
        <w:rPr>
          <w:rFonts w:ascii="Arial" w:hAnsi="Arial" w:cs="Arial"/>
          <w:sz w:val="22"/>
          <w:szCs w:val="22"/>
        </w:rPr>
        <w:t>Doctors confirm that the patient is medically fit</w:t>
      </w:r>
      <w:r w:rsidR="006B3B2C" w:rsidRPr="009759EE">
        <w:rPr>
          <w:rFonts w:ascii="Arial" w:hAnsi="Arial" w:cs="Arial"/>
          <w:sz w:val="22"/>
          <w:szCs w:val="22"/>
        </w:rPr>
        <w:t>.</w:t>
      </w:r>
    </w:p>
    <w:p w14:paraId="4AA973D4" w14:textId="65064F7C" w:rsidR="00BE6D56" w:rsidRPr="00BE6D56" w:rsidRDefault="00BE6D56" w:rsidP="004E4E8B">
      <w:pPr>
        <w:numPr>
          <w:ilvl w:val="0"/>
          <w:numId w:val="9"/>
        </w:numPr>
        <w:spacing w:line="360" w:lineRule="auto"/>
        <w:jc w:val="both"/>
        <w:rPr>
          <w:rFonts w:ascii="Arial" w:hAnsi="Arial" w:cs="Arial"/>
          <w:sz w:val="22"/>
          <w:szCs w:val="22"/>
        </w:rPr>
      </w:pPr>
      <w:r w:rsidRPr="00BE6D56">
        <w:rPr>
          <w:rFonts w:ascii="Arial" w:hAnsi="Arial" w:cs="Arial"/>
          <w:sz w:val="22"/>
          <w:szCs w:val="22"/>
        </w:rPr>
        <w:t>Nurses provide care instructions</w:t>
      </w:r>
      <w:r w:rsidR="006B3B2C" w:rsidRPr="009759EE">
        <w:rPr>
          <w:rFonts w:ascii="Arial" w:hAnsi="Arial" w:cs="Arial"/>
          <w:sz w:val="22"/>
          <w:szCs w:val="22"/>
        </w:rPr>
        <w:t>.</w:t>
      </w:r>
      <w:r w:rsidRPr="00BE6D56">
        <w:rPr>
          <w:rFonts w:ascii="Arial" w:hAnsi="Arial" w:cs="Arial"/>
          <w:sz w:val="22"/>
          <w:szCs w:val="22"/>
        </w:rPr>
        <w:t xml:space="preserve"> </w:t>
      </w:r>
    </w:p>
    <w:p w14:paraId="61CD7AD5" w14:textId="3E24434E" w:rsidR="00BE6D56" w:rsidRPr="00BE6D56" w:rsidRDefault="00BE6D56" w:rsidP="004E4E8B">
      <w:pPr>
        <w:numPr>
          <w:ilvl w:val="0"/>
          <w:numId w:val="9"/>
        </w:numPr>
        <w:spacing w:line="360" w:lineRule="auto"/>
        <w:jc w:val="both"/>
        <w:rPr>
          <w:rFonts w:ascii="Arial" w:hAnsi="Arial" w:cs="Arial"/>
          <w:sz w:val="22"/>
          <w:szCs w:val="22"/>
        </w:rPr>
      </w:pPr>
      <w:r w:rsidRPr="00BE6D56">
        <w:rPr>
          <w:rFonts w:ascii="Arial" w:hAnsi="Arial" w:cs="Arial"/>
          <w:sz w:val="22"/>
          <w:szCs w:val="22"/>
        </w:rPr>
        <w:lastRenderedPageBreak/>
        <w:t>Social workers arrange support services</w:t>
      </w:r>
      <w:r w:rsidR="006B3B2C" w:rsidRPr="009759EE">
        <w:rPr>
          <w:rFonts w:ascii="Arial" w:hAnsi="Arial" w:cs="Arial"/>
          <w:sz w:val="22"/>
          <w:szCs w:val="22"/>
        </w:rPr>
        <w:t>.</w:t>
      </w:r>
      <w:r w:rsidRPr="00BE6D56">
        <w:rPr>
          <w:rFonts w:ascii="Arial" w:hAnsi="Arial" w:cs="Arial"/>
          <w:sz w:val="22"/>
          <w:szCs w:val="22"/>
        </w:rPr>
        <w:t xml:space="preserve"> </w:t>
      </w:r>
    </w:p>
    <w:p w14:paraId="22EE3005" w14:textId="1036D976" w:rsidR="00BE6D56" w:rsidRPr="00BE6D56" w:rsidRDefault="00BE6D56" w:rsidP="004E4E8B">
      <w:pPr>
        <w:numPr>
          <w:ilvl w:val="0"/>
          <w:numId w:val="9"/>
        </w:numPr>
        <w:spacing w:line="360" w:lineRule="auto"/>
        <w:jc w:val="both"/>
        <w:rPr>
          <w:rFonts w:ascii="Arial" w:hAnsi="Arial" w:cs="Arial"/>
          <w:sz w:val="22"/>
          <w:szCs w:val="22"/>
        </w:rPr>
      </w:pPr>
      <w:r w:rsidRPr="00BE6D56">
        <w:rPr>
          <w:rFonts w:ascii="Arial" w:hAnsi="Arial" w:cs="Arial"/>
          <w:sz w:val="22"/>
          <w:szCs w:val="22"/>
        </w:rPr>
        <w:t>Therapists help with recovery plans</w:t>
      </w:r>
      <w:r w:rsidR="006B3B2C" w:rsidRPr="009759EE">
        <w:rPr>
          <w:rFonts w:ascii="Arial" w:hAnsi="Arial" w:cs="Arial"/>
          <w:sz w:val="22"/>
          <w:szCs w:val="22"/>
        </w:rPr>
        <w:t>.</w:t>
      </w:r>
      <w:r w:rsidRPr="00BE6D56">
        <w:rPr>
          <w:rFonts w:ascii="Arial" w:hAnsi="Arial" w:cs="Arial"/>
          <w:sz w:val="22"/>
          <w:szCs w:val="22"/>
        </w:rPr>
        <w:t xml:space="preserve"> </w:t>
      </w:r>
    </w:p>
    <w:p w14:paraId="26B50636" w14:textId="77777777" w:rsidR="00BE6D56" w:rsidRPr="00BE6D56" w:rsidRDefault="00BE6D56" w:rsidP="004E4E8B">
      <w:pPr>
        <w:spacing w:line="360" w:lineRule="auto"/>
        <w:jc w:val="both"/>
        <w:rPr>
          <w:rFonts w:ascii="Arial" w:hAnsi="Arial" w:cs="Arial"/>
          <w:sz w:val="22"/>
          <w:szCs w:val="22"/>
        </w:rPr>
      </w:pPr>
      <w:r w:rsidRPr="00BE6D56">
        <w:rPr>
          <w:rFonts w:ascii="Arial" w:hAnsi="Arial" w:cs="Arial"/>
          <w:sz w:val="22"/>
          <w:szCs w:val="22"/>
        </w:rPr>
        <w:t>This teamwork ensures that patients can safely return home and continue their recovery.</w:t>
      </w:r>
    </w:p>
    <w:p w14:paraId="09BC09A8" w14:textId="54AF81E6" w:rsidR="00BE6D56" w:rsidRPr="00BE6D56" w:rsidRDefault="00BE6D56" w:rsidP="004E4E8B">
      <w:pPr>
        <w:spacing w:line="360" w:lineRule="auto"/>
        <w:jc w:val="both"/>
        <w:rPr>
          <w:rFonts w:ascii="Arial" w:hAnsi="Arial" w:cs="Arial"/>
          <w:sz w:val="22"/>
          <w:szCs w:val="22"/>
        </w:rPr>
      </w:pPr>
    </w:p>
    <w:p w14:paraId="0DCB22D0" w14:textId="699B2116" w:rsidR="00BE6D56" w:rsidRPr="00BE6D56" w:rsidRDefault="00BE6D56" w:rsidP="004E4E8B">
      <w:pPr>
        <w:spacing w:line="360" w:lineRule="auto"/>
        <w:jc w:val="both"/>
        <w:rPr>
          <w:rFonts w:ascii="Arial" w:hAnsi="Arial" w:cs="Arial"/>
          <w:b/>
          <w:bCs/>
          <w:sz w:val="22"/>
          <w:szCs w:val="22"/>
        </w:rPr>
      </w:pPr>
      <w:r w:rsidRPr="00BE6D56">
        <w:rPr>
          <w:rFonts w:ascii="Arial" w:hAnsi="Arial" w:cs="Arial"/>
          <w:b/>
          <w:bCs/>
          <w:sz w:val="22"/>
          <w:szCs w:val="22"/>
        </w:rPr>
        <w:t>Impact of Partnership Working in Hospitals</w:t>
      </w:r>
      <w:r w:rsidR="000617BE" w:rsidRPr="009759EE">
        <w:rPr>
          <w:rFonts w:ascii="Arial" w:hAnsi="Arial" w:cs="Arial"/>
          <w:b/>
          <w:bCs/>
          <w:sz w:val="22"/>
          <w:szCs w:val="22"/>
        </w:rPr>
        <w:t xml:space="preserve"> </w:t>
      </w:r>
    </w:p>
    <w:p w14:paraId="291D15E2" w14:textId="669E7FD6" w:rsidR="00BE6D56" w:rsidRPr="00BE6D56" w:rsidRDefault="00BE6D56" w:rsidP="004E4E8B">
      <w:pPr>
        <w:spacing w:line="360" w:lineRule="auto"/>
        <w:jc w:val="both"/>
        <w:rPr>
          <w:rFonts w:ascii="Arial" w:hAnsi="Arial" w:cs="Arial"/>
          <w:sz w:val="22"/>
          <w:szCs w:val="22"/>
        </w:rPr>
      </w:pPr>
      <w:r w:rsidRPr="00BE6D56">
        <w:rPr>
          <w:rFonts w:ascii="Arial" w:hAnsi="Arial" w:cs="Arial"/>
          <w:sz w:val="22"/>
          <w:szCs w:val="22"/>
        </w:rPr>
        <w:t>Partnership working in hospitals has several positive outcomes. It improves patient safety by ensuring that all professionals are aware of the patient’s condition and care plan</w:t>
      </w:r>
      <w:r w:rsidR="000A5F88" w:rsidRPr="009759EE">
        <w:rPr>
          <w:rFonts w:ascii="Arial" w:hAnsi="Arial" w:cs="Arial"/>
          <w:sz w:val="22"/>
          <w:szCs w:val="22"/>
        </w:rPr>
        <w:t>.</w:t>
      </w:r>
      <w:r w:rsidR="007D60C8" w:rsidRPr="009759EE">
        <w:rPr>
          <w:rFonts w:ascii="Arial" w:hAnsi="Arial" w:cs="Arial"/>
          <w:sz w:val="22"/>
          <w:szCs w:val="22"/>
        </w:rPr>
        <w:t xml:space="preserve"> </w:t>
      </w:r>
      <w:r w:rsidR="000A5F88" w:rsidRPr="009759EE">
        <w:rPr>
          <w:rFonts w:ascii="Arial" w:hAnsi="Arial" w:cs="Arial"/>
          <w:sz w:val="22"/>
          <w:szCs w:val="22"/>
        </w:rPr>
        <w:t>P</w:t>
      </w:r>
      <w:r w:rsidRPr="00BE6D56">
        <w:rPr>
          <w:rFonts w:ascii="Arial" w:hAnsi="Arial" w:cs="Arial"/>
          <w:sz w:val="22"/>
          <w:szCs w:val="22"/>
        </w:rPr>
        <w:t>artnership working ensures continuity of care, meaning patients receive consistent care even after leaving the hospital. This helps improve recovery and overall patient experience.</w:t>
      </w:r>
    </w:p>
    <w:p w14:paraId="4D346167" w14:textId="77777777" w:rsidR="00BE6D56" w:rsidRPr="00C46A73" w:rsidRDefault="00BE6D56" w:rsidP="004E4E8B">
      <w:pPr>
        <w:spacing w:line="360" w:lineRule="auto"/>
        <w:jc w:val="both"/>
        <w:rPr>
          <w:rFonts w:ascii="Arial" w:hAnsi="Arial" w:cs="Arial"/>
          <w:sz w:val="22"/>
          <w:szCs w:val="22"/>
        </w:rPr>
      </w:pPr>
    </w:p>
    <w:p w14:paraId="53D0DABC" w14:textId="77777777" w:rsidR="00BD731E" w:rsidRPr="00BD731E" w:rsidRDefault="00BD731E" w:rsidP="004E4E8B">
      <w:pPr>
        <w:spacing w:line="360" w:lineRule="auto"/>
        <w:ind w:left="360"/>
        <w:jc w:val="both"/>
        <w:rPr>
          <w:rFonts w:ascii="Arial" w:hAnsi="Arial" w:cs="Arial"/>
          <w:b/>
          <w:bCs/>
          <w:sz w:val="22"/>
          <w:szCs w:val="22"/>
          <w:u w:val="single"/>
        </w:rPr>
      </w:pPr>
      <w:r w:rsidRPr="00BD731E">
        <w:rPr>
          <w:rFonts w:ascii="Arial" w:hAnsi="Arial" w:cs="Arial"/>
          <w:b/>
          <w:bCs/>
          <w:sz w:val="22"/>
          <w:szCs w:val="22"/>
          <w:u w:val="single"/>
        </w:rPr>
        <w:t>Policy and Legislation</w:t>
      </w:r>
    </w:p>
    <w:p w14:paraId="0E6435AB" w14:textId="77777777" w:rsidR="00BD731E" w:rsidRPr="00BD731E" w:rsidRDefault="00BD731E" w:rsidP="004E4E8B">
      <w:pPr>
        <w:spacing w:line="360" w:lineRule="auto"/>
        <w:ind w:left="360"/>
        <w:jc w:val="both"/>
        <w:rPr>
          <w:rFonts w:ascii="Arial" w:hAnsi="Arial" w:cs="Arial"/>
          <w:sz w:val="22"/>
          <w:szCs w:val="22"/>
        </w:rPr>
      </w:pPr>
      <w:r w:rsidRPr="00BD731E">
        <w:rPr>
          <w:rFonts w:ascii="Arial" w:hAnsi="Arial" w:cs="Arial"/>
          <w:sz w:val="22"/>
          <w:szCs w:val="22"/>
        </w:rPr>
        <w:t>In the UK, several laws and policies support Person-Centred Care (PCC) and Partnership Working (PW) in health and social care, especially in hospital settings.</w:t>
      </w:r>
    </w:p>
    <w:p w14:paraId="356B981F" w14:textId="77777777" w:rsidR="00BD731E" w:rsidRPr="00BD731E" w:rsidRDefault="00BD731E" w:rsidP="004E4E8B">
      <w:pPr>
        <w:spacing w:line="360" w:lineRule="auto"/>
        <w:ind w:left="360"/>
        <w:jc w:val="both"/>
        <w:rPr>
          <w:rFonts w:ascii="Arial" w:hAnsi="Arial" w:cs="Arial"/>
          <w:b/>
          <w:bCs/>
          <w:sz w:val="22"/>
          <w:szCs w:val="22"/>
        </w:rPr>
      </w:pPr>
      <w:r w:rsidRPr="00BD731E">
        <w:rPr>
          <w:rFonts w:ascii="Arial" w:hAnsi="Arial" w:cs="Arial"/>
          <w:sz w:val="22"/>
          <w:szCs w:val="22"/>
        </w:rPr>
        <w:t xml:space="preserve">One important law is the Care Act 2014, which focuses on promoting person-centred care by ensuring that individuals are involved in decisions about their care and support </w:t>
      </w:r>
      <w:r w:rsidRPr="00BD731E">
        <w:rPr>
          <w:rFonts w:ascii="Arial" w:hAnsi="Arial" w:cs="Arial"/>
          <w:b/>
          <w:bCs/>
          <w:sz w:val="22"/>
          <w:szCs w:val="22"/>
        </w:rPr>
        <w:t>(Department of Health and Social Care, 2014)</w:t>
      </w:r>
      <w:r w:rsidRPr="00BD731E">
        <w:rPr>
          <w:rFonts w:ascii="Arial" w:hAnsi="Arial" w:cs="Arial"/>
          <w:sz w:val="22"/>
          <w:szCs w:val="22"/>
        </w:rPr>
        <w:t xml:space="preserve">. Another key policy is the Health and Care Act 2022, which supports partnership working by encouraging different healthcare organisations to work together through integrated care systems </w:t>
      </w:r>
      <w:r w:rsidRPr="00BD731E">
        <w:rPr>
          <w:rFonts w:ascii="Arial" w:hAnsi="Arial" w:cs="Arial"/>
          <w:b/>
          <w:bCs/>
          <w:sz w:val="22"/>
          <w:szCs w:val="22"/>
        </w:rPr>
        <w:t>(Department of Health and Social Care, 2022).</w:t>
      </w:r>
    </w:p>
    <w:p w14:paraId="4E159EDD" w14:textId="0DFEA6FE" w:rsidR="00BD731E" w:rsidRPr="00BD731E" w:rsidRDefault="00BD731E" w:rsidP="004E4E8B">
      <w:pPr>
        <w:spacing w:line="360" w:lineRule="auto"/>
        <w:ind w:left="360"/>
        <w:jc w:val="both"/>
        <w:rPr>
          <w:rFonts w:ascii="Arial" w:hAnsi="Arial" w:cs="Arial"/>
          <w:sz w:val="22"/>
          <w:szCs w:val="22"/>
        </w:rPr>
      </w:pPr>
      <w:r w:rsidRPr="00BD731E">
        <w:rPr>
          <w:rFonts w:ascii="Arial" w:hAnsi="Arial" w:cs="Arial"/>
          <w:sz w:val="22"/>
          <w:szCs w:val="22"/>
        </w:rPr>
        <w:t xml:space="preserve">The </w:t>
      </w:r>
      <w:r w:rsidRPr="00BD731E">
        <w:rPr>
          <w:rFonts w:ascii="Arial" w:hAnsi="Arial" w:cs="Arial"/>
          <w:b/>
          <w:bCs/>
          <w:sz w:val="22"/>
          <w:szCs w:val="22"/>
        </w:rPr>
        <w:t>Human Rights Act 1998</w:t>
      </w:r>
      <w:r w:rsidRPr="00BD731E">
        <w:rPr>
          <w:rFonts w:ascii="Arial" w:hAnsi="Arial" w:cs="Arial"/>
          <w:sz w:val="22"/>
          <w:szCs w:val="22"/>
        </w:rPr>
        <w:t xml:space="preserve"> is also important, as it protects patients’ rights, including dignity, respect, and the right to make choices about their care. In addition, the </w:t>
      </w:r>
      <w:r w:rsidRPr="00BD731E">
        <w:rPr>
          <w:rFonts w:ascii="Arial" w:hAnsi="Arial" w:cs="Arial"/>
          <w:b/>
          <w:bCs/>
          <w:sz w:val="22"/>
          <w:szCs w:val="22"/>
        </w:rPr>
        <w:t>Equality Act 2010</w:t>
      </w:r>
      <w:r w:rsidRPr="00BD731E">
        <w:rPr>
          <w:rFonts w:ascii="Arial" w:hAnsi="Arial" w:cs="Arial"/>
          <w:sz w:val="22"/>
          <w:szCs w:val="22"/>
        </w:rPr>
        <w:t xml:space="preserve"> ensures that all patients are treated fairly and without discrimination, regardless of their background.</w:t>
      </w:r>
    </w:p>
    <w:p w14:paraId="2E7C641F" w14:textId="77777777" w:rsidR="00BD731E" w:rsidRPr="00BD731E" w:rsidRDefault="00BD731E" w:rsidP="004E4E8B">
      <w:pPr>
        <w:spacing w:line="360" w:lineRule="auto"/>
        <w:ind w:left="360"/>
        <w:jc w:val="both"/>
        <w:rPr>
          <w:rFonts w:ascii="Arial" w:hAnsi="Arial" w:cs="Arial"/>
          <w:b/>
          <w:bCs/>
          <w:sz w:val="22"/>
          <w:szCs w:val="22"/>
        </w:rPr>
      </w:pPr>
      <w:r w:rsidRPr="00BD731E">
        <w:rPr>
          <w:rFonts w:ascii="Arial" w:hAnsi="Arial" w:cs="Arial"/>
          <w:b/>
          <w:bCs/>
          <w:sz w:val="22"/>
          <w:szCs w:val="22"/>
        </w:rPr>
        <w:t>How These Laws Support PCC and PW</w:t>
      </w:r>
    </w:p>
    <w:p w14:paraId="76D92B40" w14:textId="3C861455" w:rsidR="00BD731E" w:rsidRPr="00BD731E" w:rsidRDefault="00BD731E" w:rsidP="004E4E8B">
      <w:pPr>
        <w:spacing w:line="360" w:lineRule="auto"/>
        <w:ind w:left="360"/>
        <w:jc w:val="both"/>
        <w:rPr>
          <w:rFonts w:ascii="Arial" w:hAnsi="Arial" w:cs="Arial"/>
          <w:sz w:val="22"/>
          <w:szCs w:val="22"/>
        </w:rPr>
      </w:pPr>
      <w:r w:rsidRPr="00BD731E">
        <w:rPr>
          <w:rFonts w:ascii="Arial" w:hAnsi="Arial" w:cs="Arial"/>
          <w:sz w:val="22"/>
          <w:szCs w:val="22"/>
        </w:rPr>
        <w:t>These laws support PCC by making sure that patients are treated with respect and are involved in decisions about their care. They also support PW by encouraging healthcare professionals and organisations to work together to provide better and more coordinated services.</w:t>
      </w:r>
    </w:p>
    <w:p w14:paraId="045D2286" w14:textId="77777777" w:rsidR="00BD731E" w:rsidRPr="00BD731E" w:rsidRDefault="00BD731E" w:rsidP="004E4E8B">
      <w:pPr>
        <w:spacing w:line="360" w:lineRule="auto"/>
        <w:ind w:left="360"/>
        <w:jc w:val="both"/>
        <w:rPr>
          <w:rFonts w:ascii="Arial" w:hAnsi="Arial" w:cs="Arial"/>
          <w:b/>
          <w:bCs/>
          <w:sz w:val="22"/>
          <w:szCs w:val="22"/>
        </w:rPr>
      </w:pPr>
      <w:r w:rsidRPr="00BD731E">
        <w:rPr>
          <w:rFonts w:ascii="Arial" w:hAnsi="Arial" w:cs="Arial"/>
          <w:b/>
          <w:bCs/>
          <w:sz w:val="22"/>
          <w:szCs w:val="22"/>
        </w:rPr>
        <w:t>Limitations of Policy and Legislation</w:t>
      </w:r>
    </w:p>
    <w:p w14:paraId="639CCAE8" w14:textId="5A011181" w:rsidR="00BD731E" w:rsidRPr="00BD731E" w:rsidRDefault="00FF1444" w:rsidP="004E4E8B">
      <w:pPr>
        <w:spacing w:line="360" w:lineRule="auto"/>
        <w:ind w:left="360"/>
        <w:jc w:val="both"/>
        <w:rPr>
          <w:rFonts w:ascii="Arial" w:hAnsi="Arial" w:cs="Arial"/>
          <w:sz w:val="22"/>
          <w:szCs w:val="22"/>
        </w:rPr>
      </w:pPr>
      <w:r w:rsidRPr="009759EE">
        <w:rPr>
          <w:rFonts w:ascii="Arial" w:hAnsi="Arial" w:cs="Arial"/>
          <w:sz w:val="22"/>
          <w:szCs w:val="22"/>
        </w:rPr>
        <w:t>T</w:t>
      </w:r>
      <w:r w:rsidR="00BD731E" w:rsidRPr="00BD731E">
        <w:rPr>
          <w:rFonts w:ascii="Arial" w:hAnsi="Arial" w:cs="Arial"/>
          <w:sz w:val="22"/>
          <w:szCs w:val="22"/>
        </w:rPr>
        <w:t xml:space="preserve">hese laws are </w:t>
      </w:r>
      <w:r w:rsidR="000C3FF3" w:rsidRPr="009759EE">
        <w:rPr>
          <w:rFonts w:ascii="Arial" w:hAnsi="Arial" w:cs="Arial"/>
          <w:sz w:val="22"/>
          <w:szCs w:val="22"/>
        </w:rPr>
        <w:t>important;</w:t>
      </w:r>
      <w:r w:rsidR="00BD731E" w:rsidRPr="00BD731E">
        <w:rPr>
          <w:rFonts w:ascii="Arial" w:hAnsi="Arial" w:cs="Arial"/>
          <w:sz w:val="22"/>
          <w:szCs w:val="22"/>
        </w:rPr>
        <w:t xml:space="preserve"> there are some challenges in applying them in practice. For example, hospitals may face funding issues, which can limit resources and staff availability. </w:t>
      </w:r>
      <w:r w:rsidR="00BD731E" w:rsidRPr="00BD731E">
        <w:rPr>
          <w:rFonts w:ascii="Arial" w:hAnsi="Arial" w:cs="Arial"/>
          <w:sz w:val="22"/>
          <w:szCs w:val="22"/>
        </w:rPr>
        <w:lastRenderedPageBreak/>
        <w:t>Organisational challenges, such as poor communication between departments, can also make it difficult to fully implement partnership working.</w:t>
      </w:r>
    </w:p>
    <w:p w14:paraId="1120FFD3" w14:textId="77777777" w:rsidR="00BD731E" w:rsidRPr="00BD731E" w:rsidRDefault="00BD731E" w:rsidP="004E4E8B">
      <w:pPr>
        <w:spacing w:line="360" w:lineRule="auto"/>
        <w:ind w:left="360"/>
        <w:jc w:val="both"/>
        <w:rPr>
          <w:rFonts w:ascii="Arial" w:hAnsi="Arial" w:cs="Arial"/>
          <w:b/>
          <w:bCs/>
          <w:sz w:val="22"/>
          <w:szCs w:val="22"/>
        </w:rPr>
      </w:pPr>
      <w:r w:rsidRPr="00BD731E">
        <w:rPr>
          <w:rFonts w:ascii="Arial" w:hAnsi="Arial" w:cs="Arial"/>
          <w:b/>
          <w:bCs/>
          <w:sz w:val="22"/>
          <w:szCs w:val="22"/>
        </w:rPr>
        <w:t>Application in Hospital Setting</w:t>
      </w:r>
    </w:p>
    <w:p w14:paraId="3A02F774" w14:textId="43B75250" w:rsidR="00BD731E" w:rsidRPr="00BD731E" w:rsidRDefault="00BD731E" w:rsidP="004E4E8B">
      <w:pPr>
        <w:spacing w:line="360" w:lineRule="auto"/>
        <w:ind w:left="360"/>
        <w:jc w:val="both"/>
        <w:rPr>
          <w:rFonts w:ascii="Arial" w:hAnsi="Arial" w:cs="Arial"/>
          <w:sz w:val="22"/>
          <w:szCs w:val="22"/>
        </w:rPr>
      </w:pPr>
      <w:r w:rsidRPr="00BD731E">
        <w:rPr>
          <w:rFonts w:ascii="Arial" w:hAnsi="Arial" w:cs="Arial"/>
          <w:sz w:val="22"/>
          <w:szCs w:val="22"/>
        </w:rPr>
        <w:t xml:space="preserve">In hospitals, healthcare professionals must follow these laws to ensure safe, fair, and high-quality care. For example, staff must respect </w:t>
      </w:r>
      <w:r w:rsidR="004F756E" w:rsidRPr="009759EE">
        <w:rPr>
          <w:rFonts w:ascii="Arial" w:hAnsi="Arial" w:cs="Arial"/>
          <w:sz w:val="22"/>
          <w:szCs w:val="22"/>
        </w:rPr>
        <w:t>patient</w:t>
      </w:r>
      <w:r w:rsidR="000823D0" w:rsidRPr="009759EE">
        <w:rPr>
          <w:rFonts w:ascii="Arial" w:hAnsi="Arial" w:cs="Arial"/>
          <w:sz w:val="22"/>
          <w:szCs w:val="22"/>
        </w:rPr>
        <w:t xml:space="preserve"> </w:t>
      </w:r>
      <w:r w:rsidRPr="00BD731E">
        <w:rPr>
          <w:rFonts w:ascii="Arial" w:hAnsi="Arial" w:cs="Arial"/>
          <w:sz w:val="22"/>
          <w:szCs w:val="22"/>
        </w:rPr>
        <w:t>rights under the Human Rights Act and provide equal treatment under the Equality Act. They must also work together as a team, following the guidance of the Health and Care Act 2022, to deliver coordinated and person-centred care.</w:t>
      </w:r>
    </w:p>
    <w:p w14:paraId="5C6E01D0" w14:textId="394FE10A" w:rsidR="00700E5E" w:rsidRPr="00700E5E" w:rsidRDefault="00012E1E" w:rsidP="004E4E8B">
      <w:pPr>
        <w:spacing w:line="360" w:lineRule="auto"/>
        <w:jc w:val="both"/>
        <w:rPr>
          <w:rFonts w:ascii="Arial" w:hAnsi="Arial" w:cs="Arial"/>
          <w:b/>
          <w:bCs/>
          <w:sz w:val="22"/>
          <w:szCs w:val="22"/>
          <w:u w:val="single"/>
        </w:rPr>
      </w:pPr>
      <w:r w:rsidRPr="009759EE">
        <w:rPr>
          <w:rFonts w:ascii="Arial" w:hAnsi="Arial" w:cs="Arial"/>
          <w:sz w:val="22"/>
          <w:szCs w:val="22"/>
        </w:rPr>
        <w:t xml:space="preserve">      </w:t>
      </w:r>
      <w:r w:rsidR="00700E5E" w:rsidRPr="00700E5E">
        <w:rPr>
          <w:rFonts w:ascii="Arial" w:hAnsi="Arial" w:cs="Arial"/>
          <w:b/>
          <w:bCs/>
          <w:sz w:val="22"/>
          <w:szCs w:val="22"/>
          <w:u w:val="single"/>
        </w:rPr>
        <w:t>Recommendations</w:t>
      </w:r>
    </w:p>
    <w:p w14:paraId="03487164" w14:textId="77777777" w:rsidR="00700E5E" w:rsidRPr="00700E5E" w:rsidRDefault="00700E5E" w:rsidP="004E4E8B">
      <w:pPr>
        <w:spacing w:line="360" w:lineRule="auto"/>
        <w:ind w:left="360"/>
        <w:jc w:val="both"/>
        <w:rPr>
          <w:rFonts w:ascii="Arial" w:hAnsi="Arial" w:cs="Arial"/>
          <w:b/>
          <w:bCs/>
          <w:sz w:val="22"/>
          <w:szCs w:val="22"/>
        </w:rPr>
      </w:pPr>
      <w:r w:rsidRPr="00700E5E">
        <w:rPr>
          <w:rFonts w:ascii="Arial" w:hAnsi="Arial" w:cs="Arial"/>
          <w:b/>
          <w:bCs/>
          <w:sz w:val="22"/>
          <w:szCs w:val="22"/>
        </w:rPr>
        <w:t>Areas for Improvement</w:t>
      </w:r>
    </w:p>
    <w:p w14:paraId="1F910CC1" w14:textId="4B4FC4EE" w:rsidR="00E427D1" w:rsidRPr="009759EE" w:rsidRDefault="00700E5E" w:rsidP="004E4E8B">
      <w:pPr>
        <w:spacing w:line="360" w:lineRule="auto"/>
        <w:ind w:left="360"/>
        <w:jc w:val="both"/>
        <w:rPr>
          <w:rFonts w:ascii="Arial" w:hAnsi="Arial" w:cs="Arial"/>
          <w:sz w:val="22"/>
          <w:szCs w:val="22"/>
        </w:rPr>
      </w:pPr>
      <w:r w:rsidRPr="00700E5E">
        <w:rPr>
          <w:rFonts w:ascii="Arial" w:hAnsi="Arial" w:cs="Arial"/>
          <w:sz w:val="22"/>
          <w:szCs w:val="22"/>
        </w:rPr>
        <w:t xml:space="preserve">There are several areas in hospital settings that need improvement to support Person-Centred Care (PCC) and Partnership Working (PW). One major issue is poor communication between healthcare professionals, which can affect patient care. Another problem is the lack of staff training, especially in understanding PCC and how to apply it in practice. </w:t>
      </w:r>
      <w:r w:rsidR="00BE7BC3" w:rsidRPr="009759EE">
        <w:rPr>
          <w:rFonts w:ascii="Arial" w:hAnsi="Arial" w:cs="Arial"/>
          <w:sz w:val="22"/>
          <w:szCs w:val="22"/>
        </w:rPr>
        <w:t>S</w:t>
      </w:r>
      <w:r w:rsidRPr="00700E5E">
        <w:rPr>
          <w:rFonts w:ascii="Arial" w:hAnsi="Arial" w:cs="Arial"/>
          <w:sz w:val="22"/>
          <w:szCs w:val="22"/>
        </w:rPr>
        <w:t>taff shortages make it difficult for healthcare professionals to spend enough time with patients and work effectively as a team.</w:t>
      </w:r>
      <w:r w:rsidR="00515E9F" w:rsidRPr="009759EE">
        <w:rPr>
          <w:rFonts w:ascii="Arial" w:hAnsi="Arial" w:cs="Arial"/>
          <w:sz w:val="22"/>
          <w:szCs w:val="22"/>
        </w:rPr>
        <w:t xml:space="preserve"> </w:t>
      </w:r>
    </w:p>
    <w:p w14:paraId="6F2B94E1" w14:textId="758F8FEA" w:rsidR="00700E5E" w:rsidRPr="00700E5E" w:rsidRDefault="00700E5E" w:rsidP="004E4E8B">
      <w:pPr>
        <w:spacing w:line="360" w:lineRule="auto"/>
        <w:ind w:left="360"/>
        <w:jc w:val="both"/>
        <w:rPr>
          <w:rFonts w:ascii="Arial" w:hAnsi="Arial" w:cs="Arial"/>
          <w:sz w:val="22"/>
          <w:szCs w:val="22"/>
        </w:rPr>
      </w:pPr>
    </w:p>
    <w:p w14:paraId="1B8D139A" w14:textId="5DBDD6CD" w:rsidR="00996611" w:rsidRPr="009759EE" w:rsidRDefault="00700E5E" w:rsidP="004E4E8B">
      <w:pPr>
        <w:spacing w:line="360" w:lineRule="auto"/>
        <w:ind w:left="360"/>
        <w:jc w:val="both"/>
        <w:rPr>
          <w:rFonts w:ascii="Arial" w:hAnsi="Arial" w:cs="Arial"/>
          <w:b/>
          <w:bCs/>
          <w:sz w:val="22"/>
          <w:szCs w:val="22"/>
        </w:rPr>
      </w:pPr>
      <w:r w:rsidRPr="00700E5E">
        <w:rPr>
          <w:rFonts w:ascii="Arial" w:hAnsi="Arial" w:cs="Arial"/>
          <w:b/>
          <w:bCs/>
          <w:sz w:val="22"/>
          <w:szCs w:val="22"/>
        </w:rPr>
        <w:t>Recommendations for Improvement</w:t>
      </w:r>
    </w:p>
    <w:p w14:paraId="477E73F2" w14:textId="4AC8FC8A" w:rsidR="00700E5E" w:rsidRPr="00700E5E" w:rsidRDefault="00996611" w:rsidP="004E4E8B">
      <w:pPr>
        <w:spacing w:line="360" w:lineRule="auto"/>
        <w:ind w:left="360"/>
        <w:jc w:val="both"/>
        <w:rPr>
          <w:rFonts w:ascii="Arial" w:hAnsi="Arial" w:cs="Arial"/>
          <w:sz w:val="22"/>
          <w:szCs w:val="22"/>
        </w:rPr>
      </w:pPr>
      <w:r w:rsidRPr="009759EE">
        <w:rPr>
          <w:rFonts w:ascii="Arial" w:hAnsi="Arial" w:cs="Arial"/>
          <w:sz w:val="22"/>
          <w:szCs w:val="22"/>
        </w:rPr>
        <w:t>T</w:t>
      </w:r>
      <w:r w:rsidR="00700E5E" w:rsidRPr="00700E5E">
        <w:rPr>
          <w:rFonts w:ascii="Arial" w:hAnsi="Arial" w:cs="Arial"/>
          <w:sz w:val="22"/>
          <w:szCs w:val="22"/>
        </w:rPr>
        <w:t xml:space="preserve">he use of digital systems should be increased to support better communication and information sharing between healthcare professionals. For example, electronic health records can help ensure that all staff have access to up-to-date patient information, which improves coordination of care </w:t>
      </w:r>
      <w:r w:rsidR="00700E5E" w:rsidRPr="00700E5E">
        <w:rPr>
          <w:rFonts w:ascii="Arial" w:hAnsi="Arial" w:cs="Arial"/>
          <w:b/>
          <w:bCs/>
          <w:sz w:val="22"/>
          <w:szCs w:val="22"/>
        </w:rPr>
        <w:t>(NHS England, 2019)</w:t>
      </w:r>
      <w:r w:rsidR="00700E5E" w:rsidRPr="00700E5E">
        <w:rPr>
          <w:rFonts w:ascii="Arial" w:hAnsi="Arial" w:cs="Arial"/>
          <w:sz w:val="22"/>
          <w:szCs w:val="22"/>
        </w:rPr>
        <w:t>.</w:t>
      </w:r>
    </w:p>
    <w:p w14:paraId="5932F2D7" w14:textId="5BDC4056" w:rsidR="00700E5E" w:rsidRPr="00700E5E" w:rsidRDefault="009839DF" w:rsidP="004E4E8B">
      <w:pPr>
        <w:spacing w:line="360" w:lineRule="auto"/>
        <w:ind w:left="360"/>
        <w:jc w:val="both"/>
        <w:rPr>
          <w:rFonts w:ascii="Arial" w:hAnsi="Arial" w:cs="Arial"/>
          <w:sz w:val="22"/>
          <w:szCs w:val="22"/>
        </w:rPr>
      </w:pPr>
      <w:r w:rsidRPr="009759EE">
        <w:rPr>
          <w:rFonts w:ascii="Arial" w:hAnsi="Arial" w:cs="Arial"/>
          <w:sz w:val="22"/>
          <w:szCs w:val="22"/>
        </w:rPr>
        <w:t>H</w:t>
      </w:r>
      <w:r w:rsidR="00700E5E" w:rsidRPr="00700E5E">
        <w:rPr>
          <w:rFonts w:ascii="Arial" w:hAnsi="Arial" w:cs="Arial"/>
          <w:sz w:val="22"/>
          <w:szCs w:val="22"/>
        </w:rPr>
        <w:t>ealthcare staff should receive regular training on Person-Centred Care. This will help them understand how to involve patients in decision-making and provide more personalised care. Training can also improve communication skills and teamwork among staff.</w:t>
      </w:r>
    </w:p>
    <w:p w14:paraId="129AF97A" w14:textId="6EDD86CE" w:rsidR="00700E5E" w:rsidRPr="00700E5E" w:rsidRDefault="00700E5E" w:rsidP="004E4E8B">
      <w:pPr>
        <w:spacing w:line="360" w:lineRule="auto"/>
        <w:ind w:left="360"/>
        <w:jc w:val="both"/>
        <w:rPr>
          <w:rFonts w:ascii="Arial" w:hAnsi="Arial" w:cs="Arial"/>
          <w:sz w:val="22"/>
          <w:szCs w:val="22"/>
        </w:rPr>
      </w:pPr>
      <w:r w:rsidRPr="00700E5E">
        <w:rPr>
          <w:rFonts w:ascii="Arial" w:hAnsi="Arial" w:cs="Arial"/>
          <w:sz w:val="22"/>
          <w:szCs w:val="22"/>
        </w:rPr>
        <w:t>Teamwork should be strengthened by encouraging collaboration between different professionals such as doctors, nurses, and social workers. Regular team meetings and clear role definitions can help improve partnership working and reduce confusion.</w:t>
      </w:r>
    </w:p>
    <w:p w14:paraId="5A00617D" w14:textId="4C9981F1" w:rsidR="00700E5E" w:rsidRPr="00700E5E" w:rsidRDefault="004844C0" w:rsidP="004E4E8B">
      <w:pPr>
        <w:spacing w:line="360" w:lineRule="auto"/>
        <w:jc w:val="both"/>
        <w:rPr>
          <w:rFonts w:ascii="Arial" w:hAnsi="Arial" w:cs="Arial"/>
          <w:b/>
          <w:bCs/>
          <w:sz w:val="22"/>
          <w:szCs w:val="22"/>
        </w:rPr>
      </w:pPr>
      <w:r w:rsidRPr="009759EE">
        <w:rPr>
          <w:rFonts w:ascii="Arial" w:hAnsi="Arial" w:cs="Arial"/>
          <w:sz w:val="22"/>
          <w:szCs w:val="22"/>
        </w:rPr>
        <w:t xml:space="preserve">       </w:t>
      </w:r>
      <w:r w:rsidR="00700E5E" w:rsidRPr="00700E5E">
        <w:rPr>
          <w:rFonts w:ascii="Arial" w:hAnsi="Arial" w:cs="Arial"/>
          <w:b/>
          <w:bCs/>
          <w:sz w:val="22"/>
          <w:szCs w:val="22"/>
        </w:rPr>
        <w:t>Barriers to Implementation</w:t>
      </w:r>
    </w:p>
    <w:p w14:paraId="5BA8E0A2" w14:textId="6397A21E" w:rsidR="00700E5E" w:rsidRPr="00700E5E" w:rsidRDefault="00700E5E" w:rsidP="004E4E8B">
      <w:pPr>
        <w:spacing w:line="360" w:lineRule="auto"/>
        <w:ind w:left="360"/>
        <w:jc w:val="both"/>
        <w:rPr>
          <w:rFonts w:ascii="Arial" w:hAnsi="Arial" w:cs="Arial"/>
          <w:sz w:val="22"/>
          <w:szCs w:val="22"/>
        </w:rPr>
      </w:pPr>
      <w:r w:rsidRPr="00700E5E">
        <w:rPr>
          <w:rFonts w:ascii="Arial" w:hAnsi="Arial" w:cs="Arial"/>
          <w:sz w:val="22"/>
          <w:szCs w:val="22"/>
        </w:rPr>
        <w:lastRenderedPageBreak/>
        <w:t>One major barrier is cost, as implementing digital systems and providing training requires funding. Another issue is staff shortages, which can make it difficult for staff to attend training or spend time improving communication.</w:t>
      </w:r>
    </w:p>
    <w:p w14:paraId="432A4C22" w14:textId="715E3C78" w:rsidR="00700E5E" w:rsidRPr="00700E5E" w:rsidRDefault="00700E5E" w:rsidP="004E4E8B">
      <w:pPr>
        <w:spacing w:line="360" w:lineRule="auto"/>
        <w:ind w:left="360"/>
        <w:jc w:val="both"/>
        <w:rPr>
          <w:rFonts w:ascii="Arial" w:hAnsi="Arial" w:cs="Arial"/>
          <w:sz w:val="22"/>
          <w:szCs w:val="22"/>
        </w:rPr>
      </w:pPr>
      <w:r w:rsidRPr="00700E5E">
        <w:rPr>
          <w:rFonts w:ascii="Arial" w:hAnsi="Arial" w:cs="Arial"/>
          <w:sz w:val="22"/>
          <w:szCs w:val="22"/>
        </w:rPr>
        <w:t>Some healthcare professionals may be used to traditional ways of working and may find it difficult to adopt new approaches such as PCC and digital systems.</w:t>
      </w:r>
    </w:p>
    <w:p w14:paraId="48B77DDB" w14:textId="2368CA52" w:rsidR="00700E5E" w:rsidRPr="009759EE" w:rsidRDefault="009674ED" w:rsidP="004E4E8B">
      <w:pPr>
        <w:spacing w:line="360" w:lineRule="auto"/>
        <w:ind w:left="360"/>
        <w:jc w:val="both"/>
        <w:rPr>
          <w:rFonts w:ascii="Arial" w:hAnsi="Arial" w:cs="Arial"/>
          <w:sz w:val="22"/>
          <w:szCs w:val="22"/>
        </w:rPr>
      </w:pPr>
      <w:r w:rsidRPr="009759EE">
        <w:rPr>
          <w:rFonts w:ascii="Arial" w:hAnsi="Arial" w:cs="Arial"/>
          <w:sz w:val="22"/>
          <w:szCs w:val="22"/>
        </w:rPr>
        <w:t>I</w:t>
      </w:r>
      <w:r w:rsidR="00700E5E" w:rsidRPr="00700E5E">
        <w:rPr>
          <w:rFonts w:ascii="Arial" w:hAnsi="Arial" w:cs="Arial"/>
          <w:sz w:val="22"/>
          <w:szCs w:val="22"/>
        </w:rPr>
        <w:t>mproving communication, training, and teamwork can help strengthen Person-Centred Care and Partnership Working in hospitals, leading to better patient outcomes and higher quality care.</w:t>
      </w:r>
    </w:p>
    <w:p w14:paraId="4796C20A" w14:textId="77777777" w:rsidR="00E245CE" w:rsidRPr="00E245CE" w:rsidRDefault="00E245CE" w:rsidP="004E4E8B">
      <w:pPr>
        <w:spacing w:line="360" w:lineRule="auto"/>
        <w:ind w:left="360"/>
        <w:jc w:val="both"/>
        <w:rPr>
          <w:rFonts w:ascii="Arial" w:hAnsi="Arial" w:cs="Arial"/>
          <w:b/>
          <w:bCs/>
          <w:sz w:val="22"/>
          <w:szCs w:val="22"/>
          <w:u w:val="single"/>
        </w:rPr>
      </w:pPr>
      <w:r w:rsidRPr="00E245CE">
        <w:rPr>
          <w:rFonts w:ascii="Arial" w:hAnsi="Arial" w:cs="Arial"/>
          <w:b/>
          <w:bCs/>
          <w:sz w:val="22"/>
          <w:szCs w:val="22"/>
          <w:u w:val="single"/>
        </w:rPr>
        <w:t>Conclusion</w:t>
      </w:r>
    </w:p>
    <w:p w14:paraId="7D9EC349" w14:textId="4BB2A482" w:rsidR="00E245CE" w:rsidRPr="00E245CE" w:rsidRDefault="00E245CE" w:rsidP="004E4E8B">
      <w:pPr>
        <w:spacing w:line="360" w:lineRule="auto"/>
        <w:ind w:left="360"/>
        <w:jc w:val="both"/>
        <w:rPr>
          <w:rFonts w:ascii="Arial" w:hAnsi="Arial" w:cs="Arial"/>
          <w:sz w:val="22"/>
          <w:szCs w:val="22"/>
        </w:rPr>
      </w:pPr>
      <w:r w:rsidRPr="00E245CE">
        <w:rPr>
          <w:rFonts w:ascii="Arial" w:hAnsi="Arial" w:cs="Arial"/>
          <w:sz w:val="22"/>
          <w:szCs w:val="22"/>
        </w:rPr>
        <w:t xml:space="preserve">Person-Centred Care (PCC) and Partnership Working (PW) are very important approaches in a hospital setting. PCC focuses on putting the patient at the centre of care by respecting their needs, values, and choices, while also involving them in decisions about their treatment </w:t>
      </w:r>
      <w:r w:rsidRPr="00E245CE">
        <w:rPr>
          <w:rFonts w:ascii="Arial" w:hAnsi="Arial" w:cs="Arial"/>
          <w:b/>
          <w:bCs/>
          <w:sz w:val="22"/>
          <w:szCs w:val="22"/>
        </w:rPr>
        <w:t>(McCormack and McCance, 2017).</w:t>
      </w:r>
      <w:r w:rsidRPr="00E245CE">
        <w:rPr>
          <w:rFonts w:ascii="Arial" w:hAnsi="Arial" w:cs="Arial"/>
          <w:sz w:val="22"/>
          <w:szCs w:val="22"/>
        </w:rPr>
        <w:t xml:space="preserve"> Partnership working supports this by ensuring that different healthcare professionals work together to provide coordinated and effective care </w:t>
      </w:r>
      <w:r w:rsidRPr="00E245CE">
        <w:rPr>
          <w:rFonts w:ascii="Arial" w:hAnsi="Arial" w:cs="Arial"/>
          <w:b/>
          <w:bCs/>
          <w:sz w:val="22"/>
          <w:szCs w:val="22"/>
        </w:rPr>
        <w:t>(Glasby and Dickinson, 2014).</w:t>
      </w:r>
    </w:p>
    <w:p w14:paraId="4EB6B690" w14:textId="03146195" w:rsidR="00E245CE" w:rsidRPr="00E245CE" w:rsidRDefault="00E245CE" w:rsidP="004E4E8B">
      <w:pPr>
        <w:spacing w:line="360" w:lineRule="auto"/>
        <w:ind w:left="360"/>
        <w:jc w:val="both"/>
        <w:rPr>
          <w:rFonts w:ascii="Arial" w:hAnsi="Arial" w:cs="Arial"/>
          <w:sz w:val="22"/>
          <w:szCs w:val="22"/>
        </w:rPr>
      </w:pPr>
      <w:r w:rsidRPr="00E245CE">
        <w:rPr>
          <w:rFonts w:ascii="Arial" w:hAnsi="Arial" w:cs="Arial"/>
          <w:sz w:val="22"/>
          <w:szCs w:val="22"/>
        </w:rPr>
        <w:t xml:space="preserve">This report has shown that PCC has many benefits, such as improving patient satisfaction, building trust, and achieving better health outcomes </w:t>
      </w:r>
      <w:r w:rsidRPr="00E245CE">
        <w:rPr>
          <w:rFonts w:ascii="Arial" w:hAnsi="Arial" w:cs="Arial"/>
          <w:b/>
          <w:bCs/>
          <w:sz w:val="22"/>
          <w:szCs w:val="22"/>
        </w:rPr>
        <w:t>(NICE, 2021)</w:t>
      </w:r>
      <w:r w:rsidRPr="00E245CE">
        <w:rPr>
          <w:rFonts w:ascii="Arial" w:hAnsi="Arial" w:cs="Arial"/>
          <w:sz w:val="22"/>
          <w:szCs w:val="22"/>
        </w:rPr>
        <w:t>.</w:t>
      </w:r>
      <w:r w:rsidR="0092410D" w:rsidRPr="009759EE">
        <w:rPr>
          <w:rFonts w:ascii="Arial" w:hAnsi="Arial" w:cs="Arial"/>
          <w:sz w:val="22"/>
          <w:szCs w:val="22"/>
        </w:rPr>
        <w:t xml:space="preserve"> T</w:t>
      </w:r>
      <w:r w:rsidRPr="00E245CE">
        <w:rPr>
          <w:rFonts w:ascii="Arial" w:hAnsi="Arial" w:cs="Arial"/>
          <w:sz w:val="22"/>
          <w:szCs w:val="22"/>
        </w:rPr>
        <w:t xml:space="preserve">here are also challenges, including staff shortages, lack of time, and limited resources, which can make it difficult to fully apply PCC in busy hospital environments </w:t>
      </w:r>
      <w:r w:rsidRPr="00E245CE">
        <w:rPr>
          <w:rFonts w:ascii="Arial" w:hAnsi="Arial" w:cs="Arial"/>
          <w:b/>
          <w:bCs/>
          <w:sz w:val="22"/>
          <w:szCs w:val="22"/>
        </w:rPr>
        <w:t>(Edvardsson et al., 2011).</w:t>
      </w:r>
    </w:p>
    <w:p w14:paraId="528693A5" w14:textId="5EBF02D7" w:rsidR="00E245CE" w:rsidRPr="00E245CE" w:rsidRDefault="00E245CE" w:rsidP="004E4E8B">
      <w:pPr>
        <w:spacing w:line="360" w:lineRule="auto"/>
        <w:ind w:left="360"/>
        <w:jc w:val="both"/>
        <w:rPr>
          <w:rFonts w:ascii="Arial" w:hAnsi="Arial" w:cs="Arial"/>
          <w:sz w:val="22"/>
          <w:szCs w:val="22"/>
        </w:rPr>
      </w:pPr>
      <w:r w:rsidRPr="00E245CE">
        <w:rPr>
          <w:rFonts w:ascii="Arial" w:hAnsi="Arial" w:cs="Arial"/>
          <w:sz w:val="22"/>
          <w:szCs w:val="22"/>
        </w:rPr>
        <w:t xml:space="preserve">Ethical principles such as autonomy, beneficence, non-maleficence, and justice play a key role in guiding healthcare professionals and ensuring that care is safe, fair, and respectful </w:t>
      </w:r>
      <w:r w:rsidRPr="00E245CE">
        <w:rPr>
          <w:rFonts w:ascii="Arial" w:hAnsi="Arial" w:cs="Arial"/>
          <w:b/>
          <w:bCs/>
          <w:sz w:val="22"/>
          <w:szCs w:val="22"/>
        </w:rPr>
        <w:t>(Beauchamp and Childress, 2019)</w:t>
      </w:r>
      <w:r w:rsidRPr="00E245CE">
        <w:rPr>
          <w:rFonts w:ascii="Arial" w:hAnsi="Arial" w:cs="Arial"/>
          <w:sz w:val="22"/>
          <w:szCs w:val="22"/>
        </w:rPr>
        <w:t xml:space="preserve">. </w:t>
      </w:r>
      <w:r w:rsidR="002E4779" w:rsidRPr="009759EE">
        <w:rPr>
          <w:rFonts w:ascii="Arial" w:hAnsi="Arial" w:cs="Arial"/>
          <w:sz w:val="22"/>
          <w:szCs w:val="22"/>
        </w:rPr>
        <w:t>P</w:t>
      </w:r>
      <w:r w:rsidRPr="00E245CE">
        <w:rPr>
          <w:rFonts w:ascii="Arial" w:hAnsi="Arial" w:cs="Arial"/>
          <w:sz w:val="22"/>
          <w:szCs w:val="22"/>
        </w:rPr>
        <w:t>artnership working improves communication, teamwork, and patient outcomes</w:t>
      </w:r>
      <w:r w:rsidR="00D13794" w:rsidRPr="009759EE">
        <w:rPr>
          <w:rFonts w:ascii="Arial" w:hAnsi="Arial" w:cs="Arial"/>
          <w:sz w:val="22"/>
          <w:szCs w:val="22"/>
        </w:rPr>
        <w:t>.</w:t>
      </w:r>
    </w:p>
    <w:p w14:paraId="0FDAF8E9" w14:textId="60DCD502" w:rsidR="00E245CE" w:rsidRPr="00E245CE" w:rsidRDefault="00E245CE" w:rsidP="004E4E8B">
      <w:pPr>
        <w:spacing w:line="360" w:lineRule="auto"/>
        <w:ind w:left="360"/>
        <w:jc w:val="both"/>
        <w:rPr>
          <w:rFonts w:ascii="Arial" w:hAnsi="Arial" w:cs="Arial"/>
          <w:sz w:val="22"/>
          <w:szCs w:val="22"/>
        </w:rPr>
      </w:pPr>
      <w:r w:rsidRPr="00E245CE">
        <w:rPr>
          <w:rFonts w:ascii="Arial" w:hAnsi="Arial" w:cs="Arial"/>
          <w:sz w:val="22"/>
          <w:szCs w:val="22"/>
        </w:rPr>
        <w:t xml:space="preserve">UK policies and laws, including the Care Act 2014 and the Health and Care Act 2022, support both PCC and PW by promoting patient rights and integrated care. </w:t>
      </w:r>
    </w:p>
    <w:p w14:paraId="5E8BBF8F" w14:textId="79FBF872" w:rsidR="00E245CE" w:rsidRPr="00E245CE" w:rsidRDefault="00AB489D" w:rsidP="004E4E8B">
      <w:pPr>
        <w:spacing w:line="360" w:lineRule="auto"/>
        <w:ind w:left="360"/>
        <w:jc w:val="both"/>
        <w:rPr>
          <w:rFonts w:ascii="Arial" w:hAnsi="Arial" w:cs="Arial"/>
          <w:sz w:val="22"/>
          <w:szCs w:val="22"/>
        </w:rPr>
      </w:pPr>
      <w:r w:rsidRPr="009759EE">
        <w:rPr>
          <w:rFonts w:ascii="Arial" w:hAnsi="Arial" w:cs="Arial"/>
          <w:sz w:val="22"/>
          <w:szCs w:val="22"/>
        </w:rPr>
        <w:t>I</w:t>
      </w:r>
      <w:r w:rsidR="00E245CE" w:rsidRPr="00E245CE">
        <w:rPr>
          <w:rFonts w:ascii="Arial" w:hAnsi="Arial" w:cs="Arial"/>
          <w:sz w:val="22"/>
          <w:szCs w:val="22"/>
        </w:rPr>
        <w:t>mproving communication, staff training, and the use of technology can strengthen PCC and PW in hospitals, leading to better quality care and improved patient experiences.</w:t>
      </w:r>
    </w:p>
    <w:p w14:paraId="57EB03AF" w14:textId="77777777" w:rsidR="00E245CE" w:rsidRPr="00700E5E" w:rsidRDefault="00E245CE" w:rsidP="004E4E8B">
      <w:pPr>
        <w:spacing w:line="360" w:lineRule="auto"/>
        <w:ind w:left="360"/>
        <w:jc w:val="both"/>
        <w:rPr>
          <w:rFonts w:ascii="Arial" w:hAnsi="Arial" w:cs="Arial"/>
          <w:sz w:val="22"/>
          <w:szCs w:val="22"/>
        </w:rPr>
      </w:pPr>
    </w:p>
    <w:p w14:paraId="58716D50" w14:textId="77777777" w:rsidR="00700E5E" w:rsidRPr="008F31A4" w:rsidRDefault="00700E5E" w:rsidP="004E4E8B">
      <w:pPr>
        <w:spacing w:line="360" w:lineRule="auto"/>
        <w:ind w:left="360"/>
        <w:jc w:val="both"/>
        <w:rPr>
          <w:rFonts w:ascii="Arial" w:hAnsi="Arial" w:cs="Arial"/>
          <w:sz w:val="22"/>
          <w:szCs w:val="22"/>
        </w:rPr>
      </w:pPr>
    </w:p>
    <w:p w14:paraId="6BD41E48" w14:textId="4D0D7A0A" w:rsidR="00D22A45" w:rsidRPr="00D22A45" w:rsidRDefault="00D22A45" w:rsidP="004E4E8B">
      <w:pPr>
        <w:spacing w:line="360" w:lineRule="auto"/>
        <w:ind w:left="360"/>
        <w:jc w:val="both"/>
        <w:rPr>
          <w:rFonts w:ascii="Arial" w:hAnsi="Arial" w:cs="Arial"/>
          <w:sz w:val="22"/>
          <w:szCs w:val="22"/>
        </w:rPr>
      </w:pPr>
    </w:p>
    <w:p w14:paraId="0B245261" w14:textId="77777777" w:rsidR="00B642D2" w:rsidRDefault="00B642D2" w:rsidP="004E4E8B">
      <w:pPr>
        <w:spacing w:line="360" w:lineRule="auto"/>
        <w:jc w:val="both"/>
        <w:rPr>
          <w:rFonts w:ascii="Arial" w:hAnsi="Arial" w:cs="Arial"/>
          <w:sz w:val="22"/>
          <w:szCs w:val="22"/>
        </w:rPr>
      </w:pPr>
    </w:p>
    <w:p w14:paraId="3FDD8B4E" w14:textId="46C477E0" w:rsidR="00B642D2" w:rsidRPr="00F07219" w:rsidRDefault="00F07219" w:rsidP="004E4E8B">
      <w:pPr>
        <w:spacing w:line="360" w:lineRule="auto"/>
        <w:jc w:val="both"/>
        <w:rPr>
          <w:rFonts w:ascii="Arial" w:hAnsi="Arial" w:cs="Arial"/>
          <w:b/>
          <w:bCs/>
          <w:sz w:val="22"/>
          <w:szCs w:val="22"/>
          <w:u w:val="single"/>
        </w:rPr>
      </w:pPr>
      <w:r w:rsidRPr="00F07219">
        <w:rPr>
          <w:rFonts w:ascii="Arial" w:hAnsi="Arial" w:cs="Arial"/>
          <w:b/>
          <w:bCs/>
          <w:sz w:val="22"/>
          <w:szCs w:val="22"/>
          <w:u w:val="single"/>
        </w:rPr>
        <w:lastRenderedPageBreak/>
        <w:t>References</w:t>
      </w:r>
    </w:p>
    <w:p w14:paraId="25605120" w14:textId="0B7919C0" w:rsidR="008561B9" w:rsidRPr="008561B9" w:rsidRDefault="008561B9" w:rsidP="004E4E8B">
      <w:pPr>
        <w:spacing w:line="360" w:lineRule="auto"/>
        <w:jc w:val="both"/>
        <w:rPr>
          <w:rFonts w:ascii="Arial" w:hAnsi="Arial" w:cs="Arial"/>
          <w:sz w:val="22"/>
          <w:szCs w:val="22"/>
        </w:rPr>
      </w:pPr>
      <w:r w:rsidRPr="008561B9">
        <w:rPr>
          <w:rFonts w:ascii="Arial" w:hAnsi="Arial" w:cs="Arial"/>
          <w:sz w:val="22"/>
          <w:szCs w:val="22"/>
        </w:rPr>
        <w:t xml:space="preserve">Baxter, S., Johnson, M., Chambers, D., Sutton, A., Goyder, E. and Booth, A. (2018) ‘The effects of integrated care: a systematic review of UK and international evidence’, </w:t>
      </w:r>
      <w:r w:rsidRPr="008561B9">
        <w:rPr>
          <w:rFonts w:ascii="Arial" w:hAnsi="Arial" w:cs="Arial"/>
          <w:i/>
          <w:iCs/>
          <w:sz w:val="22"/>
          <w:szCs w:val="22"/>
        </w:rPr>
        <w:t>BMC Health Services Research</w:t>
      </w:r>
      <w:r w:rsidRPr="008561B9">
        <w:rPr>
          <w:rFonts w:ascii="Arial" w:hAnsi="Arial" w:cs="Arial"/>
          <w:sz w:val="22"/>
          <w:szCs w:val="22"/>
        </w:rPr>
        <w:t>, 18(1), pp. 1–13.</w:t>
      </w:r>
    </w:p>
    <w:p w14:paraId="7B150353" w14:textId="77777777" w:rsidR="008561B9" w:rsidRPr="008561B9" w:rsidRDefault="008561B9" w:rsidP="004E4E8B">
      <w:pPr>
        <w:spacing w:line="360" w:lineRule="auto"/>
        <w:jc w:val="both"/>
        <w:rPr>
          <w:rFonts w:ascii="Arial" w:hAnsi="Arial" w:cs="Arial"/>
          <w:sz w:val="22"/>
          <w:szCs w:val="22"/>
        </w:rPr>
      </w:pPr>
      <w:r w:rsidRPr="008561B9">
        <w:rPr>
          <w:rFonts w:ascii="Arial" w:hAnsi="Arial" w:cs="Arial"/>
          <w:sz w:val="22"/>
          <w:szCs w:val="22"/>
        </w:rPr>
        <w:t xml:space="preserve">Beauchamp, T.L. and Childress, J.F. (2019) </w:t>
      </w:r>
      <w:r w:rsidRPr="008561B9">
        <w:rPr>
          <w:rFonts w:ascii="Arial" w:hAnsi="Arial" w:cs="Arial"/>
          <w:i/>
          <w:iCs/>
          <w:sz w:val="22"/>
          <w:szCs w:val="22"/>
        </w:rPr>
        <w:t>Principles of biomedical ethics</w:t>
      </w:r>
      <w:r w:rsidRPr="008561B9">
        <w:rPr>
          <w:rFonts w:ascii="Arial" w:hAnsi="Arial" w:cs="Arial"/>
          <w:sz w:val="22"/>
          <w:szCs w:val="22"/>
        </w:rPr>
        <w:t xml:space="preserve">. 8th </w:t>
      </w:r>
      <w:proofErr w:type="spellStart"/>
      <w:r w:rsidRPr="008561B9">
        <w:rPr>
          <w:rFonts w:ascii="Arial" w:hAnsi="Arial" w:cs="Arial"/>
          <w:sz w:val="22"/>
          <w:szCs w:val="22"/>
        </w:rPr>
        <w:t>edn</w:t>
      </w:r>
      <w:proofErr w:type="spellEnd"/>
      <w:r w:rsidRPr="008561B9">
        <w:rPr>
          <w:rFonts w:ascii="Arial" w:hAnsi="Arial" w:cs="Arial"/>
          <w:sz w:val="22"/>
          <w:szCs w:val="22"/>
        </w:rPr>
        <w:t>. Oxford: Oxford University Press.</w:t>
      </w:r>
    </w:p>
    <w:p w14:paraId="702D8B06" w14:textId="77777777" w:rsidR="008561B9" w:rsidRPr="008561B9" w:rsidRDefault="008561B9" w:rsidP="004E4E8B">
      <w:pPr>
        <w:spacing w:line="360" w:lineRule="auto"/>
        <w:jc w:val="both"/>
        <w:rPr>
          <w:rFonts w:ascii="Arial" w:hAnsi="Arial" w:cs="Arial"/>
          <w:sz w:val="22"/>
          <w:szCs w:val="22"/>
        </w:rPr>
      </w:pPr>
      <w:r w:rsidRPr="008561B9">
        <w:rPr>
          <w:rFonts w:ascii="Arial" w:hAnsi="Arial" w:cs="Arial"/>
          <w:sz w:val="22"/>
          <w:szCs w:val="22"/>
        </w:rPr>
        <w:t xml:space="preserve">Department of Health and Social Care (2014) </w:t>
      </w:r>
      <w:r w:rsidRPr="008561B9">
        <w:rPr>
          <w:rFonts w:ascii="Arial" w:hAnsi="Arial" w:cs="Arial"/>
          <w:i/>
          <w:iCs/>
          <w:sz w:val="22"/>
          <w:szCs w:val="22"/>
        </w:rPr>
        <w:t>Care Act 2014</w:t>
      </w:r>
      <w:r w:rsidRPr="008561B9">
        <w:rPr>
          <w:rFonts w:ascii="Arial" w:hAnsi="Arial" w:cs="Arial"/>
          <w:sz w:val="22"/>
          <w:szCs w:val="22"/>
        </w:rPr>
        <w:t>. London: HMSO.</w:t>
      </w:r>
    </w:p>
    <w:p w14:paraId="1E3B5965" w14:textId="77777777" w:rsidR="008561B9" w:rsidRPr="008561B9" w:rsidRDefault="008561B9" w:rsidP="004E4E8B">
      <w:pPr>
        <w:spacing w:line="360" w:lineRule="auto"/>
        <w:jc w:val="both"/>
        <w:rPr>
          <w:rFonts w:ascii="Arial" w:hAnsi="Arial" w:cs="Arial"/>
          <w:sz w:val="22"/>
          <w:szCs w:val="22"/>
        </w:rPr>
      </w:pPr>
      <w:r w:rsidRPr="008561B9">
        <w:rPr>
          <w:rFonts w:ascii="Arial" w:hAnsi="Arial" w:cs="Arial"/>
          <w:sz w:val="22"/>
          <w:szCs w:val="22"/>
        </w:rPr>
        <w:t xml:space="preserve">Department of Health and Social Care (2022) </w:t>
      </w:r>
      <w:r w:rsidRPr="008561B9">
        <w:rPr>
          <w:rFonts w:ascii="Arial" w:hAnsi="Arial" w:cs="Arial"/>
          <w:i/>
          <w:iCs/>
          <w:sz w:val="22"/>
          <w:szCs w:val="22"/>
        </w:rPr>
        <w:t>Health and Care Act 2022</w:t>
      </w:r>
      <w:r w:rsidRPr="008561B9">
        <w:rPr>
          <w:rFonts w:ascii="Arial" w:hAnsi="Arial" w:cs="Arial"/>
          <w:sz w:val="22"/>
          <w:szCs w:val="22"/>
        </w:rPr>
        <w:t>. London: HMSO.</w:t>
      </w:r>
    </w:p>
    <w:p w14:paraId="65E1470A" w14:textId="77777777" w:rsidR="008561B9" w:rsidRPr="008561B9" w:rsidRDefault="008561B9" w:rsidP="004E4E8B">
      <w:pPr>
        <w:spacing w:line="360" w:lineRule="auto"/>
        <w:jc w:val="both"/>
        <w:rPr>
          <w:rFonts w:ascii="Arial" w:hAnsi="Arial" w:cs="Arial"/>
          <w:sz w:val="22"/>
          <w:szCs w:val="22"/>
        </w:rPr>
      </w:pPr>
      <w:r w:rsidRPr="008561B9">
        <w:rPr>
          <w:rFonts w:ascii="Arial" w:hAnsi="Arial" w:cs="Arial"/>
          <w:sz w:val="22"/>
          <w:szCs w:val="22"/>
        </w:rPr>
        <w:t xml:space="preserve">Edvardsson, D., Winblad, B. and Sandman, P.O. (2011) ‘Person-centred care of people with severe Alzheimer’s disease’, </w:t>
      </w:r>
      <w:r w:rsidRPr="008561B9">
        <w:rPr>
          <w:rFonts w:ascii="Arial" w:hAnsi="Arial" w:cs="Arial"/>
          <w:i/>
          <w:iCs/>
          <w:sz w:val="22"/>
          <w:szCs w:val="22"/>
        </w:rPr>
        <w:t>The Lancet Neurology</w:t>
      </w:r>
      <w:r w:rsidRPr="008561B9">
        <w:rPr>
          <w:rFonts w:ascii="Arial" w:hAnsi="Arial" w:cs="Arial"/>
          <w:sz w:val="22"/>
          <w:szCs w:val="22"/>
        </w:rPr>
        <w:t>, 10(2), pp. 125–132.</w:t>
      </w:r>
    </w:p>
    <w:p w14:paraId="0E6F3230" w14:textId="77777777" w:rsidR="008561B9" w:rsidRPr="008561B9" w:rsidRDefault="008561B9" w:rsidP="004E4E8B">
      <w:pPr>
        <w:spacing w:line="360" w:lineRule="auto"/>
        <w:jc w:val="both"/>
        <w:rPr>
          <w:rFonts w:ascii="Arial" w:hAnsi="Arial" w:cs="Arial"/>
          <w:sz w:val="22"/>
          <w:szCs w:val="22"/>
        </w:rPr>
      </w:pPr>
      <w:r w:rsidRPr="008561B9">
        <w:rPr>
          <w:rFonts w:ascii="Arial" w:hAnsi="Arial" w:cs="Arial"/>
          <w:sz w:val="22"/>
          <w:szCs w:val="22"/>
        </w:rPr>
        <w:t xml:space="preserve">Glasby, J. and Dickinson, H. (2014) </w:t>
      </w:r>
      <w:r w:rsidRPr="008561B9">
        <w:rPr>
          <w:rFonts w:ascii="Arial" w:hAnsi="Arial" w:cs="Arial"/>
          <w:i/>
          <w:iCs/>
          <w:sz w:val="22"/>
          <w:szCs w:val="22"/>
        </w:rPr>
        <w:t>Partnership working in health and social care</w:t>
      </w:r>
      <w:r w:rsidRPr="008561B9">
        <w:rPr>
          <w:rFonts w:ascii="Arial" w:hAnsi="Arial" w:cs="Arial"/>
          <w:sz w:val="22"/>
          <w:szCs w:val="22"/>
        </w:rPr>
        <w:t>. Bristol: Policy Press.</w:t>
      </w:r>
    </w:p>
    <w:p w14:paraId="5AE50FF6" w14:textId="77777777" w:rsidR="008561B9" w:rsidRPr="008561B9" w:rsidRDefault="008561B9" w:rsidP="004E4E8B">
      <w:pPr>
        <w:spacing w:line="360" w:lineRule="auto"/>
        <w:jc w:val="both"/>
        <w:rPr>
          <w:rFonts w:ascii="Arial" w:hAnsi="Arial" w:cs="Arial"/>
          <w:sz w:val="22"/>
          <w:szCs w:val="22"/>
        </w:rPr>
      </w:pPr>
      <w:r w:rsidRPr="008561B9">
        <w:rPr>
          <w:rFonts w:ascii="Arial" w:hAnsi="Arial" w:cs="Arial"/>
          <w:sz w:val="22"/>
          <w:szCs w:val="22"/>
        </w:rPr>
        <w:t xml:space="preserve">McCormack, B. and McCance, T. (2017) </w:t>
      </w:r>
      <w:r w:rsidRPr="008561B9">
        <w:rPr>
          <w:rFonts w:ascii="Arial" w:hAnsi="Arial" w:cs="Arial"/>
          <w:i/>
          <w:iCs/>
          <w:sz w:val="22"/>
          <w:szCs w:val="22"/>
        </w:rPr>
        <w:t>Person-centred practice in nursing and health care</w:t>
      </w:r>
      <w:r w:rsidRPr="008561B9">
        <w:rPr>
          <w:rFonts w:ascii="Arial" w:hAnsi="Arial" w:cs="Arial"/>
          <w:sz w:val="22"/>
          <w:szCs w:val="22"/>
        </w:rPr>
        <w:t xml:space="preserve">. 2nd </w:t>
      </w:r>
      <w:proofErr w:type="spellStart"/>
      <w:r w:rsidRPr="008561B9">
        <w:rPr>
          <w:rFonts w:ascii="Arial" w:hAnsi="Arial" w:cs="Arial"/>
          <w:sz w:val="22"/>
          <w:szCs w:val="22"/>
        </w:rPr>
        <w:t>edn</w:t>
      </w:r>
      <w:proofErr w:type="spellEnd"/>
      <w:r w:rsidRPr="008561B9">
        <w:rPr>
          <w:rFonts w:ascii="Arial" w:hAnsi="Arial" w:cs="Arial"/>
          <w:sz w:val="22"/>
          <w:szCs w:val="22"/>
        </w:rPr>
        <w:t>. Oxford: Wiley-Blackwell.</w:t>
      </w:r>
    </w:p>
    <w:p w14:paraId="20A236DF" w14:textId="77777777" w:rsidR="008561B9" w:rsidRPr="008561B9" w:rsidRDefault="008561B9" w:rsidP="004E4E8B">
      <w:pPr>
        <w:spacing w:line="360" w:lineRule="auto"/>
        <w:jc w:val="both"/>
        <w:rPr>
          <w:rFonts w:ascii="Arial" w:hAnsi="Arial" w:cs="Arial"/>
          <w:sz w:val="22"/>
          <w:szCs w:val="22"/>
        </w:rPr>
      </w:pPr>
      <w:r w:rsidRPr="008561B9">
        <w:rPr>
          <w:rFonts w:ascii="Arial" w:hAnsi="Arial" w:cs="Arial"/>
          <w:sz w:val="22"/>
          <w:szCs w:val="22"/>
        </w:rPr>
        <w:t xml:space="preserve">NICE (2021) </w:t>
      </w:r>
      <w:r w:rsidRPr="008561B9">
        <w:rPr>
          <w:rFonts w:ascii="Arial" w:hAnsi="Arial" w:cs="Arial"/>
          <w:i/>
          <w:iCs/>
          <w:sz w:val="22"/>
          <w:szCs w:val="22"/>
        </w:rPr>
        <w:t>Patient experience in adult NHS services</w:t>
      </w:r>
      <w:r w:rsidRPr="008561B9">
        <w:rPr>
          <w:rFonts w:ascii="Arial" w:hAnsi="Arial" w:cs="Arial"/>
          <w:sz w:val="22"/>
          <w:szCs w:val="22"/>
        </w:rPr>
        <w:t>. London: National Institute for Health and Care Excellence.</w:t>
      </w:r>
    </w:p>
    <w:p w14:paraId="0A1FCF13" w14:textId="77777777" w:rsidR="008561B9" w:rsidRPr="008561B9" w:rsidRDefault="008561B9" w:rsidP="004E4E8B">
      <w:pPr>
        <w:spacing w:line="360" w:lineRule="auto"/>
        <w:jc w:val="both"/>
        <w:rPr>
          <w:rFonts w:ascii="Arial" w:hAnsi="Arial" w:cs="Arial"/>
          <w:sz w:val="22"/>
          <w:szCs w:val="22"/>
        </w:rPr>
      </w:pPr>
      <w:r w:rsidRPr="008561B9">
        <w:rPr>
          <w:rFonts w:ascii="Arial" w:hAnsi="Arial" w:cs="Arial"/>
          <w:sz w:val="22"/>
          <w:szCs w:val="22"/>
        </w:rPr>
        <w:t xml:space="preserve">NHS England (2019) </w:t>
      </w:r>
      <w:r w:rsidRPr="008561B9">
        <w:rPr>
          <w:rFonts w:ascii="Arial" w:hAnsi="Arial" w:cs="Arial"/>
          <w:i/>
          <w:iCs/>
          <w:sz w:val="22"/>
          <w:szCs w:val="22"/>
        </w:rPr>
        <w:t>The NHS long term plan</w:t>
      </w:r>
      <w:r w:rsidRPr="008561B9">
        <w:rPr>
          <w:rFonts w:ascii="Arial" w:hAnsi="Arial" w:cs="Arial"/>
          <w:sz w:val="22"/>
          <w:szCs w:val="22"/>
        </w:rPr>
        <w:t>. London: NHS England.</w:t>
      </w:r>
    </w:p>
    <w:p w14:paraId="0157B903" w14:textId="77777777" w:rsidR="008561B9" w:rsidRPr="008561B9" w:rsidRDefault="008561B9" w:rsidP="004E4E8B">
      <w:pPr>
        <w:spacing w:line="360" w:lineRule="auto"/>
        <w:jc w:val="both"/>
        <w:rPr>
          <w:rFonts w:ascii="Arial" w:hAnsi="Arial" w:cs="Arial"/>
          <w:sz w:val="22"/>
          <w:szCs w:val="22"/>
        </w:rPr>
      </w:pPr>
      <w:r w:rsidRPr="008561B9">
        <w:rPr>
          <w:rFonts w:ascii="Arial" w:hAnsi="Arial" w:cs="Arial"/>
          <w:sz w:val="22"/>
          <w:szCs w:val="22"/>
        </w:rPr>
        <w:t xml:space="preserve">Rogers, C. (1961) </w:t>
      </w:r>
      <w:r w:rsidRPr="008561B9">
        <w:rPr>
          <w:rFonts w:ascii="Arial" w:hAnsi="Arial" w:cs="Arial"/>
          <w:i/>
          <w:iCs/>
          <w:sz w:val="22"/>
          <w:szCs w:val="22"/>
        </w:rPr>
        <w:t>On becoming a person</w:t>
      </w:r>
      <w:r w:rsidRPr="008561B9">
        <w:rPr>
          <w:rFonts w:ascii="Arial" w:hAnsi="Arial" w:cs="Arial"/>
          <w:sz w:val="22"/>
          <w:szCs w:val="22"/>
        </w:rPr>
        <w:t>. Boston: Houghton Mifflin.</w:t>
      </w:r>
    </w:p>
    <w:p w14:paraId="1D6168E8" w14:textId="77777777" w:rsidR="008561B9" w:rsidRPr="008561B9" w:rsidRDefault="008561B9" w:rsidP="004E4E8B">
      <w:pPr>
        <w:spacing w:line="360" w:lineRule="auto"/>
        <w:jc w:val="both"/>
        <w:rPr>
          <w:rFonts w:ascii="Arial" w:hAnsi="Arial" w:cs="Arial"/>
          <w:sz w:val="22"/>
          <w:szCs w:val="22"/>
        </w:rPr>
      </w:pPr>
      <w:r w:rsidRPr="008561B9">
        <w:rPr>
          <w:rFonts w:ascii="Arial" w:hAnsi="Arial" w:cs="Arial"/>
          <w:sz w:val="22"/>
          <w:szCs w:val="22"/>
        </w:rPr>
        <w:t xml:space="preserve">The King’s Fund (2020) </w:t>
      </w:r>
      <w:r w:rsidRPr="008561B9">
        <w:rPr>
          <w:rFonts w:ascii="Arial" w:hAnsi="Arial" w:cs="Arial"/>
          <w:i/>
          <w:iCs/>
          <w:sz w:val="22"/>
          <w:szCs w:val="22"/>
        </w:rPr>
        <w:t>Integrated care systems explained</w:t>
      </w:r>
      <w:r w:rsidRPr="008561B9">
        <w:rPr>
          <w:rFonts w:ascii="Arial" w:hAnsi="Arial" w:cs="Arial"/>
          <w:sz w:val="22"/>
          <w:szCs w:val="22"/>
        </w:rPr>
        <w:t>. London: The King’s Fund.</w:t>
      </w:r>
    </w:p>
    <w:p w14:paraId="3D024454" w14:textId="77777777" w:rsidR="008561B9" w:rsidRPr="008561B9" w:rsidRDefault="008561B9" w:rsidP="004E4E8B">
      <w:pPr>
        <w:spacing w:line="360" w:lineRule="auto"/>
        <w:jc w:val="both"/>
        <w:rPr>
          <w:rFonts w:ascii="Arial" w:hAnsi="Arial" w:cs="Arial"/>
          <w:sz w:val="22"/>
          <w:szCs w:val="22"/>
        </w:rPr>
      </w:pPr>
      <w:r w:rsidRPr="008561B9">
        <w:rPr>
          <w:rFonts w:ascii="Arial" w:hAnsi="Arial" w:cs="Arial"/>
          <w:sz w:val="22"/>
          <w:szCs w:val="22"/>
        </w:rPr>
        <w:t xml:space="preserve">Care Quality Commission (2022) </w:t>
      </w:r>
      <w:r w:rsidRPr="008561B9">
        <w:rPr>
          <w:rFonts w:ascii="Arial" w:hAnsi="Arial" w:cs="Arial"/>
          <w:i/>
          <w:iCs/>
          <w:sz w:val="22"/>
          <w:szCs w:val="22"/>
        </w:rPr>
        <w:t>The state of health care and adult social care in England</w:t>
      </w:r>
      <w:r w:rsidRPr="008561B9">
        <w:rPr>
          <w:rFonts w:ascii="Arial" w:hAnsi="Arial" w:cs="Arial"/>
          <w:sz w:val="22"/>
          <w:szCs w:val="22"/>
        </w:rPr>
        <w:t>. London: CQC.</w:t>
      </w:r>
    </w:p>
    <w:p w14:paraId="1B042AC3" w14:textId="77777777" w:rsidR="008561B9" w:rsidRPr="008561B9" w:rsidRDefault="008561B9" w:rsidP="004E4E8B">
      <w:pPr>
        <w:spacing w:line="360" w:lineRule="auto"/>
        <w:jc w:val="both"/>
        <w:rPr>
          <w:rFonts w:ascii="Arial" w:hAnsi="Arial" w:cs="Arial"/>
          <w:sz w:val="22"/>
          <w:szCs w:val="22"/>
        </w:rPr>
      </w:pPr>
      <w:r w:rsidRPr="008561B9">
        <w:rPr>
          <w:rFonts w:ascii="Arial" w:hAnsi="Arial" w:cs="Arial"/>
          <w:sz w:val="22"/>
          <w:szCs w:val="22"/>
        </w:rPr>
        <w:t xml:space="preserve">The Health Foundation (2014) </w:t>
      </w:r>
      <w:r w:rsidRPr="008561B9">
        <w:rPr>
          <w:rFonts w:ascii="Arial" w:hAnsi="Arial" w:cs="Arial"/>
          <w:i/>
          <w:iCs/>
          <w:sz w:val="22"/>
          <w:szCs w:val="22"/>
        </w:rPr>
        <w:t>Person-centred care made simple</w:t>
      </w:r>
      <w:r w:rsidRPr="008561B9">
        <w:rPr>
          <w:rFonts w:ascii="Arial" w:hAnsi="Arial" w:cs="Arial"/>
          <w:sz w:val="22"/>
          <w:szCs w:val="22"/>
        </w:rPr>
        <w:t>. London: The Health Foundation.</w:t>
      </w:r>
    </w:p>
    <w:p w14:paraId="09E94DB7" w14:textId="77777777" w:rsidR="008561B9" w:rsidRPr="008561B9" w:rsidRDefault="008561B9" w:rsidP="004E4E8B">
      <w:pPr>
        <w:spacing w:line="360" w:lineRule="auto"/>
        <w:jc w:val="both"/>
        <w:rPr>
          <w:rFonts w:ascii="Arial" w:hAnsi="Arial" w:cs="Arial"/>
          <w:sz w:val="22"/>
          <w:szCs w:val="22"/>
        </w:rPr>
      </w:pPr>
      <w:r w:rsidRPr="008561B9">
        <w:rPr>
          <w:rFonts w:ascii="Arial" w:hAnsi="Arial" w:cs="Arial"/>
          <w:sz w:val="22"/>
          <w:szCs w:val="22"/>
        </w:rPr>
        <w:t xml:space="preserve">World Health Organization (2016) </w:t>
      </w:r>
      <w:r w:rsidRPr="008561B9">
        <w:rPr>
          <w:rFonts w:ascii="Arial" w:hAnsi="Arial" w:cs="Arial"/>
          <w:i/>
          <w:iCs/>
          <w:sz w:val="22"/>
          <w:szCs w:val="22"/>
        </w:rPr>
        <w:t>Framework on integrated people-centred health services</w:t>
      </w:r>
      <w:r w:rsidRPr="008561B9">
        <w:rPr>
          <w:rFonts w:ascii="Arial" w:hAnsi="Arial" w:cs="Arial"/>
          <w:sz w:val="22"/>
          <w:szCs w:val="22"/>
        </w:rPr>
        <w:t>. Geneva: WHO.</w:t>
      </w:r>
    </w:p>
    <w:p w14:paraId="5A556534" w14:textId="4330F054" w:rsidR="002767E1" w:rsidRPr="009759EE" w:rsidRDefault="008561B9" w:rsidP="00377617">
      <w:pPr>
        <w:spacing w:line="360" w:lineRule="auto"/>
        <w:jc w:val="both"/>
        <w:rPr>
          <w:rFonts w:ascii="Arial" w:hAnsi="Arial" w:cs="Arial"/>
          <w:sz w:val="22"/>
          <w:szCs w:val="22"/>
        </w:rPr>
      </w:pPr>
      <w:r w:rsidRPr="008561B9">
        <w:rPr>
          <w:rFonts w:ascii="Arial" w:hAnsi="Arial" w:cs="Arial"/>
          <w:sz w:val="22"/>
          <w:szCs w:val="22"/>
        </w:rPr>
        <w:t xml:space="preserve">Francis, R. (2013) </w:t>
      </w:r>
      <w:r w:rsidRPr="008561B9">
        <w:rPr>
          <w:rFonts w:ascii="Arial" w:hAnsi="Arial" w:cs="Arial"/>
          <w:i/>
          <w:iCs/>
          <w:sz w:val="22"/>
          <w:szCs w:val="22"/>
        </w:rPr>
        <w:t>Report of the Mid Staffordshire NHS Foundation Trust Public Inquiry</w:t>
      </w:r>
      <w:r w:rsidRPr="008561B9">
        <w:rPr>
          <w:rFonts w:ascii="Arial" w:hAnsi="Arial" w:cs="Arial"/>
          <w:sz w:val="22"/>
          <w:szCs w:val="22"/>
        </w:rPr>
        <w:t>. London: The Stationery Office.</w:t>
      </w:r>
      <w:r w:rsidR="002D6493">
        <w:rPr>
          <w:rFonts w:ascii="Arial" w:hAnsi="Arial" w:cs="Arial"/>
          <w:sz w:val="22"/>
          <w:szCs w:val="22"/>
        </w:rPr>
        <w:t xml:space="preserve"> </w:t>
      </w:r>
    </w:p>
    <w:sectPr w:rsidR="002767E1" w:rsidRPr="009759EE" w:rsidSect="006B3827">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B693E" w14:textId="77777777" w:rsidR="00244A91" w:rsidRDefault="00244A91" w:rsidP="00E512E0">
      <w:pPr>
        <w:spacing w:after="0" w:line="240" w:lineRule="auto"/>
      </w:pPr>
      <w:r>
        <w:separator/>
      </w:r>
    </w:p>
  </w:endnote>
  <w:endnote w:type="continuationSeparator" w:id="0">
    <w:p w14:paraId="10F54BA2" w14:textId="77777777" w:rsidR="00244A91" w:rsidRDefault="00244A91" w:rsidP="00E51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E8ED1" w14:textId="77777777" w:rsidR="00891BA1" w:rsidRDefault="00891B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1163674"/>
      <w:docPartObj>
        <w:docPartGallery w:val="Page Numbers (Bottom of Page)"/>
        <w:docPartUnique/>
      </w:docPartObj>
    </w:sdtPr>
    <w:sdtEndPr>
      <w:rPr>
        <w:noProof/>
      </w:rPr>
    </w:sdtEndPr>
    <w:sdtContent>
      <w:p w14:paraId="64A79D0E" w14:textId="1ADB5366" w:rsidR="00891BA1" w:rsidRDefault="00891B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F4E52B" w14:textId="77777777" w:rsidR="00E512E0" w:rsidRDefault="00E512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DFFCC" w14:textId="77777777" w:rsidR="00891BA1" w:rsidRDefault="00891B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C8019" w14:textId="77777777" w:rsidR="00244A91" w:rsidRDefault="00244A91" w:rsidP="00E512E0">
      <w:pPr>
        <w:spacing w:after="0" w:line="240" w:lineRule="auto"/>
      </w:pPr>
      <w:r>
        <w:separator/>
      </w:r>
    </w:p>
  </w:footnote>
  <w:footnote w:type="continuationSeparator" w:id="0">
    <w:p w14:paraId="2DC95C8B" w14:textId="77777777" w:rsidR="00244A91" w:rsidRDefault="00244A91" w:rsidP="00E512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30B45" w14:textId="77777777" w:rsidR="00891BA1" w:rsidRDefault="00891B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89231" w14:textId="77777777" w:rsidR="00891BA1" w:rsidRDefault="00891B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8AE65" w14:textId="77777777" w:rsidR="00891BA1" w:rsidRDefault="00891B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C5F0C"/>
    <w:multiLevelType w:val="multilevel"/>
    <w:tmpl w:val="4DF8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A55B46"/>
    <w:multiLevelType w:val="multilevel"/>
    <w:tmpl w:val="BF70B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6F3D07"/>
    <w:multiLevelType w:val="hybridMultilevel"/>
    <w:tmpl w:val="D2861B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6E23A9"/>
    <w:multiLevelType w:val="multilevel"/>
    <w:tmpl w:val="839C5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F63C3C"/>
    <w:multiLevelType w:val="hybridMultilevel"/>
    <w:tmpl w:val="054C7E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BD227A"/>
    <w:multiLevelType w:val="multilevel"/>
    <w:tmpl w:val="C9267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932402"/>
    <w:multiLevelType w:val="multilevel"/>
    <w:tmpl w:val="20F26B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B23A28"/>
    <w:multiLevelType w:val="multilevel"/>
    <w:tmpl w:val="C150CB2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1A607B1"/>
    <w:multiLevelType w:val="multilevel"/>
    <w:tmpl w:val="A9162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A673DA"/>
    <w:multiLevelType w:val="multilevel"/>
    <w:tmpl w:val="A10A8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456CF2"/>
    <w:multiLevelType w:val="multilevel"/>
    <w:tmpl w:val="B1187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2409502">
    <w:abstractNumId w:val="4"/>
  </w:num>
  <w:num w:numId="2" w16cid:durableId="1826816794">
    <w:abstractNumId w:val="2"/>
  </w:num>
  <w:num w:numId="3" w16cid:durableId="1373387185">
    <w:abstractNumId w:val="3"/>
  </w:num>
  <w:num w:numId="4" w16cid:durableId="2094357521">
    <w:abstractNumId w:val="0"/>
  </w:num>
  <w:num w:numId="5" w16cid:durableId="1921982353">
    <w:abstractNumId w:val="8"/>
  </w:num>
  <w:num w:numId="6" w16cid:durableId="1321496803">
    <w:abstractNumId w:val="9"/>
  </w:num>
  <w:num w:numId="7" w16cid:durableId="2089686577">
    <w:abstractNumId w:val="1"/>
  </w:num>
  <w:num w:numId="8" w16cid:durableId="2110076820">
    <w:abstractNumId w:val="5"/>
  </w:num>
  <w:num w:numId="9" w16cid:durableId="1317488519">
    <w:abstractNumId w:val="10"/>
  </w:num>
  <w:num w:numId="10" w16cid:durableId="98061624">
    <w:abstractNumId w:val="6"/>
  </w:num>
  <w:num w:numId="11" w16cid:durableId="12034420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02C"/>
    <w:rsid w:val="00012E1E"/>
    <w:rsid w:val="00027FE2"/>
    <w:rsid w:val="00034085"/>
    <w:rsid w:val="00056879"/>
    <w:rsid w:val="000617BE"/>
    <w:rsid w:val="000646E7"/>
    <w:rsid w:val="000810DE"/>
    <w:rsid w:val="000823D0"/>
    <w:rsid w:val="000918E2"/>
    <w:rsid w:val="00091BD0"/>
    <w:rsid w:val="000A540A"/>
    <w:rsid w:val="000A5F88"/>
    <w:rsid w:val="000C30CF"/>
    <w:rsid w:val="000C3FF3"/>
    <w:rsid w:val="000C53BA"/>
    <w:rsid w:val="000C7055"/>
    <w:rsid w:val="000D034A"/>
    <w:rsid w:val="000D468D"/>
    <w:rsid w:val="000D5739"/>
    <w:rsid w:val="000D7755"/>
    <w:rsid w:val="000F2770"/>
    <w:rsid w:val="00111100"/>
    <w:rsid w:val="00111B01"/>
    <w:rsid w:val="00112B5E"/>
    <w:rsid w:val="00133804"/>
    <w:rsid w:val="0014497D"/>
    <w:rsid w:val="001820FB"/>
    <w:rsid w:val="00191BC2"/>
    <w:rsid w:val="001C09D1"/>
    <w:rsid w:val="001C4DF4"/>
    <w:rsid w:val="001D7B1F"/>
    <w:rsid w:val="00202561"/>
    <w:rsid w:val="00215D93"/>
    <w:rsid w:val="00232948"/>
    <w:rsid w:val="00244A91"/>
    <w:rsid w:val="00246DA9"/>
    <w:rsid w:val="00250FC7"/>
    <w:rsid w:val="00257474"/>
    <w:rsid w:val="00273D56"/>
    <w:rsid w:val="002767E1"/>
    <w:rsid w:val="00277B3F"/>
    <w:rsid w:val="002A1292"/>
    <w:rsid w:val="002A7785"/>
    <w:rsid w:val="002D6493"/>
    <w:rsid w:val="002E4779"/>
    <w:rsid w:val="002F11F0"/>
    <w:rsid w:val="0030714F"/>
    <w:rsid w:val="0033186A"/>
    <w:rsid w:val="00355930"/>
    <w:rsid w:val="0036250A"/>
    <w:rsid w:val="003651B2"/>
    <w:rsid w:val="00377617"/>
    <w:rsid w:val="00385269"/>
    <w:rsid w:val="003A2D6B"/>
    <w:rsid w:val="003A7A06"/>
    <w:rsid w:val="003B2002"/>
    <w:rsid w:val="003C0CD9"/>
    <w:rsid w:val="003C4A98"/>
    <w:rsid w:val="003D5170"/>
    <w:rsid w:val="003E57EE"/>
    <w:rsid w:val="00431229"/>
    <w:rsid w:val="004402E3"/>
    <w:rsid w:val="00445BE6"/>
    <w:rsid w:val="004508D1"/>
    <w:rsid w:val="004844C0"/>
    <w:rsid w:val="0048532D"/>
    <w:rsid w:val="004C47E2"/>
    <w:rsid w:val="004C7AF4"/>
    <w:rsid w:val="004D0180"/>
    <w:rsid w:val="004E4E8B"/>
    <w:rsid w:val="004F756E"/>
    <w:rsid w:val="00502F8C"/>
    <w:rsid w:val="005153D3"/>
    <w:rsid w:val="00515E9F"/>
    <w:rsid w:val="00521AB2"/>
    <w:rsid w:val="00526A4D"/>
    <w:rsid w:val="00540144"/>
    <w:rsid w:val="005462CC"/>
    <w:rsid w:val="00566A29"/>
    <w:rsid w:val="00567920"/>
    <w:rsid w:val="00571CBD"/>
    <w:rsid w:val="005964AF"/>
    <w:rsid w:val="005A1E99"/>
    <w:rsid w:val="005B79FF"/>
    <w:rsid w:val="005B7D29"/>
    <w:rsid w:val="005D10DD"/>
    <w:rsid w:val="005D1ADE"/>
    <w:rsid w:val="005E505C"/>
    <w:rsid w:val="0060728B"/>
    <w:rsid w:val="00614BBE"/>
    <w:rsid w:val="00623237"/>
    <w:rsid w:val="0065777F"/>
    <w:rsid w:val="0066144F"/>
    <w:rsid w:val="00664479"/>
    <w:rsid w:val="00664FF9"/>
    <w:rsid w:val="006935C5"/>
    <w:rsid w:val="006B060B"/>
    <w:rsid w:val="006B1B61"/>
    <w:rsid w:val="006B3827"/>
    <w:rsid w:val="006B3B2C"/>
    <w:rsid w:val="006C297C"/>
    <w:rsid w:val="006D12C6"/>
    <w:rsid w:val="006E53E2"/>
    <w:rsid w:val="006E6070"/>
    <w:rsid w:val="006F302C"/>
    <w:rsid w:val="00700E5E"/>
    <w:rsid w:val="00706317"/>
    <w:rsid w:val="00712AC4"/>
    <w:rsid w:val="00716F04"/>
    <w:rsid w:val="0074182B"/>
    <w:rsid w:val="007430ED"/>
    <w:rsid w:val="007914E7"/>
    <w:rsid w:val="007B3D01"/>
    <w:rsid w:val="007C6625"/>
    <w:rsid w:val="007C7AF1"/>
    <w:rsid w:val="007D60C8"/>
    <w:rsid w:val="007E4210"/>
    <w:rsid w:val="007F16A5"/>
    <w:rsid w:val="007F2406"/>
    <w:rsid w:val="00806566"/>
    <w:rsid w:val="00810336"/>
    <w:rsid w:val="008169A6"/>
    <w:rsid w:val="00826D3C"/>
    <w:rsid w:val="0083428D"/>
    <w:rsid w:val="00855475"/>
    <w:rsid w:val="008561B9"/>
    <w:rsid w:val="00875322"/>
    <w:rsid w:val="00880ABA"/>
    <w:rsid w:val="00891401"/>
    <w:rsid w:val="00891BA1"/>
    <w:rsid w:val="008B4567"/>
    <w:rsid w:val="008B77E5"/>
    <w:rsid w:val="008C18AD"/>
    <w:rsid w:val="008C4A60"/>
    <w:rsid w:val="008C5D29"/>
    <w:rsid w:val="008D19D7"/>
    <w:rsid w:val="008D2339"/>
    <w:rsid w:val="008E2A59"/>
    <w:rsid w:val="008E42E2"/>
    <w:rsid w:val="008E5726"/>
    <w:rsid w:val="008F31A4"/>
    <w:rsid w:val="008F6732"/>
    <w:rsid w:val="008F7448"/>
    <w:rsid w:val="00914E5D"/>
    <w:rsid w:val="009170D2"/>
    <w:rsid w:val="0092410D"/>
    <w:rsid w:val="00925420"/>
    <w:rsid w:val="00933C25"/>
    <w:rsid w:val="00937088"/>
    <w:rsid w:val="009674ED"/>
    <w:rsid w:val="00967DD7"/>
    <w:rsid w:val="009759EE"/>
    <w:rsid w:val="009839DF"/>
    <w:rsid w:val="00996611"/>
    <w:rsid w:val="009B7E40"/>
    <w:rsid w:val="009C6E0B"/>
    <w:rsid w:val="009F38D6"/>
    <w:rsid w:val="00A14D60"/>
    <w:rsid w:val="00A5269E"/>
    <w:rsid w:val="00A53054"/>
    <w:rsid w:val="00A57CA2"/>
    <w:rsid w:val="00A751E0"/>
    <w:rsid w:val="00A75C1A"/>
    <w:rsid w:val="00A76475"/>
    <w:rsid w:val="00A8410A"/>
    <w:rsid w:val="00A95A27"/>
    <w:rsid w:val="00AA55A4"/>
    <w:rsid w:val="00AA7DF6"/>
    <w:rsid w:val="00AB489D"/>
    <w:rsid w:val="00AC4CEE"/>
    <w:rsid w:val="00AD2D84"/>
    <w:rsid w:val="00AD4065"/>
    <w:rsid w:val="00AF0AB7"/>
    <w:rsid w:val="00AF0D69"/>
    <w:rsid w:val="00AF7CE8"/>
    <w:rsid w:val="00B21A56"/>
    <w:rsid w:val="00B36078"/>
    <w:rsid w:val="00B43ACA"/>
    <w:rsid w:val="00B60F00"/>
    <w:rsid w:val="00B642D2"/>
    <w:rsid w:val="00B70030"/>
    <w:rsid w:val="00B868DA"/>
    <w:rsid w:val="00BA528D"/>
    <w:rsid w:val="00BB450E"/>
    <w:rsid w:val="00BC4806"/>
    <w:rsid w:val="00BD731E"/>
    <w:rsid w:val="00BE6D56"/>
    <w:rsid w:val="00BE7BC3"/>
    <w:rsid w:val="00BF3EDF"/>
    <w:rsid w:val="00C10054"/>
    <w:rsid w:val="00C17023"/>
    <w:rsid w:val="00C346AE"/>
    <w:rsid w:val="00C43E6D"/>
    <w:rsid w:val="00C46A73"/>
    <w:rsid w:val="00C4712E"/>
    <w:rsid w:val="00C553C8"/>
    <w:rsid w:val="00C610F2"/>
    <w:rsid w:val="00C67EBE"/>
    <w:rsid w:val="00C74EBB"/>
    <w:rsid w:val="00C82657"/>
    <w:rsid w:val="00C97313"/>
    <w:rsid w:val="00CB2887"/>
    <w:rsid w:val="00CB5246"/>
    <w:rsid w:val="00CD0EC6"/>
    <w:rsid w:val="00CF62E8"/>
    <w:rsid w:val="00D05BD0"/>
    <w:rsid w:val="00D07DA7"/>
    <w:rsid w:val="00D13794"/>
    <w:rsid w:val="00D22A45"/>
    <w:rsid w:val="00D270E4"/>
    <w:rsid w:val="00D65ED7"/>
    <w:rsid w:val="00D73FC9"/>
    <w:rsid w:val="00D97590"/>
    <w:rsid w:val="00DC37E8"/>
    <w:rsid w:val="00DE5709"/>
    <w:rsid w:val="00E24219"/>
    <w:rsid w:val="00E245CE"/>
    <w:rsid w:val="00E427D1"/>
    <w:rsid w:val="00E512E0"/>
    <w:rsid w:val="00E56D47"/>
    <w:rsid w:val="00E70853"/>
    <w:rsid w:val="00EB56CA"/>
    <w:rsid w:val="00ED074C"/>
    <w:rsid w:val="00ED2934"/>
    <w:rsid w:val="00ED2F8B"/>
    <w:rsid w:val="00EF2B84"/>
    <w:rsid w:val="00F07219"/>
    <w:rsid w:val="00F172E5"/>
    <w:rsid w:val="00F248C7"/>
    <w:rsid w:val="00F34C64"/>
    <w:rsid w:val="00F70A88"/>
    <w:rsid w:val="00F75EE9"/>
    <w:rsid w:val="00F80459"/>
    <w:rsid w:val="00F84BA3"/>
    <w:rsid w:val="00FB5F6D"/>
    <w:rsid w:val="00FC2523"/>
    <w:rsid w:val="00FC3016"/>
    <w:rsid w:val="00FD4184"/>
    <w:rsid w:val="00FE3E40"/>
    <w:rsid w:val="00FF1444"/>
    <w:rsid w:val="00FF7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4420C"/>
  <w15:chartTrackingRefBased/>
  <w15:docId w15:val="{05AF8FC1-20D8-4E4F-8F33-23A68E293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30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30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30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30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30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30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30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30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30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30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30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30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30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30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30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30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30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302C"/>
    <w:rPr>
      <w:rFonts w:eastAsiaTheme="majorEastAsia" w:cstheme="majorBidi"/>
      <w:color w:val="272727" w:themeColor="text1" w:themeTint="D8"/>
    </w:rPr>
  </w:style>
  <w:style w:type="paragraph" w:styleId="Title">
    <w:name w:val="Title"/>
    <w:basedOn w:val="Normal"/>
    <w:next w:val="Normal"/>
    <w:link w:val="TitleChar"/>
    <w:uiPriority w:val="10"/>
    <w:qFormat/>
    <w:rsid w:val="006F30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30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30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30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302C"/>
    <w:pPr>
      <w:spacing w:before="160"/>
      <w:jc w:val="center"/>
    </w:pPr>
    <w:rPr>
      <w:i/>
      <w:iCs/>
      <w:color w:val="404040" w:themeColor="text1" w:themeTint="BF"/>
    </w:rPr>
  </w:style>
  <w:style w:type="character" w:customStyle="1" w:styleId="QuoteChar">
    <w:name w:val="Quote Char"/>
    <w:basedOn w:val="DefaultParagraphFont"/>
    <w:link w:val="Quote"/>
    <w:uiPriority w:val="29"/>
    <w:rsid w:val="006F302C"/>
    <w:rPr>
      <w:i/>
      <w:iCs/>
      <w:color w:val="404040" w:themeColor="text1" w:themeTint="BF"/>
    </w:rPr>
  </w:style>
  <w:style w:type="paragraph" w:styleId="ListParagraph">
    <w:name w:val="List Paragraph"/>
    <w:basedOn w:val="Normal"/>
    <w:uiPriority w:val="34"/>
    <w:qFormat/>
    <w:rsid w:val="006F302C"/>
    <w:pPr>
      <w:ind w:left="720"/>
      <w:contextualSpacing/>
    </w:pPr>
  </w:style>
  <w:style w:type="character" w:styleId="IntenseEmphasis">
    <w:name w:val="Intense Emphasis"/>
    <w:basedOn w:val="DefaultParagraphFont"/>
    <w:uiPriority w:val="21"/>
    <w:qFormat/>
    <w:rsid w:val="006F302C"/>
    <w:rPr>
      <w:i/>
      <w:iCs/>
      <w:color w:val="0F4761" w:themeColor="accent1" w:themeShade="BF"/>
    </w:rPr>
  </w:style>
  <w:style w:type="paragraph" w:styleId="IntenseQuote">
    <w:name w:val="Intense Quote"/>
    <w:basedOn w:val="Normal"/>
    <w:next w:val="Normal"/>
    <w:link w:val="IntenseQuoteChar"/>
    <w:uiPriority w:val="30"/>
    <w:qFormat/>
    <w:rsid w:val="006F30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302C"/>
    <w:rPr>
      <w:i/>
      <w:iCs/>
      <w:color w:val="0F4761" w:themeColor="accent1" w:themeShade="BF"/>
    </w:rPr>
  </w:style>
  <w:style w:type="character" w:styleId="IntenseReference">
    <w:name w:val="Intense Reference"/>
    <w:basedOn w:val="DefaultParagraphFont"/>
    <w:uiPriority w:val="32"/>
    <w:qFormat/>
    <w:rsid w:val="006F302C"/>
    <w:rPr>
      <w:b/>
      <w:bCs/>
      <w:smallCaps/>
      <w:color w:val="0F4761" w:themeColor="accent1" w:themeShade="BF"/>
      <w:spacing w:val="5"/>
    </w:rPr>
  </w:style>
  <w:style w:type="paragraph" w:styleId="Header">
    <w:name w:val="header"/>
    <w:basedOn w:val="Normal"/>
    <w:link w:val="HeaderChar"/>
    <w:uiPriority w:val="99"/>
    <w:unhideWhenUsed/>
    <w:rsid w:val="00E512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2E0"/>
  </w:style>
  <w:style w:type="paragraph" w:styleId="Footer">
    <w:name w:val="footer"/>
    <w:basedOn w:val="Normal"/>
    <w:link w:val="FooterChar"/>
    <w:uiPriority w:val="99"/>
    <w:unhideWhenUsed/>
    <w:rsid w:val="00E512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2E0"/>
  </w:style>
  <w:style w:type="character" w:styleId="Hyperlink">
    <w:name w:val="Hyperlink"/>
    <w:basedOn w:val="DefaultParagraphFont"/>
    <w:uiPriority w:val="99"/>
    <w:unhideWhenUsed/>
    <w:rsid w:val="003B2002"/>
    <w:rPr>
      <w:color w:val="467886" w:themeColor="hyperlink"/>
      <w:u w:val="single"/>
    </w:rPr>
  </w:style>
  <w:style w:type="character" w:styleId="UnresolvedMention">
    <w:name w:val="Unresolved Mention"/>
    <w:basedOn w:val="DefaultParagraphFont"/>
    <w:uiPriority w:val="99"/>
    <w:semiHidden/>
    <w:unhideWhenUsed/>
    <w:rsid w:val="003B2002"/>
    <w:rPr>
      <w:color w:val="605E5C"/>
      <w:shd w:val="clear" w:color="auto" w:fill="E1DFDD"/>
    </w:rPr>
  </w:style>
  <w:style w:type="paragraph" w:styleId="TOCHeading">
    <w:name w:val="TOC Heading"/>
    <w:basedOn w:val="Heading1"/>
    <w:next w:val="Normal"/>
    <w:uiPriority w:val="39"/>
    <w:unhideWhenUsed/>
    <w:qFormat/>
    <w:rsid w:val="00B36078"/>
    <w:pPr>
      <w:spacing w:before="240" w:after="0" w:line="259"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d776912-36ab-4ca7-8616-6adea31f3d7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BBA30E815171B49A8B0A90D5B17D9C5" ma:contentTypeVersion="6" ma:contentTypeDescription="Create a new document." ma:contentTypeScope="" ma:versionID="533d6eacdf4dd73599be3959b4c8e735">
  <xsd:schema xmlns:xsd="http://www.w3.org/2001/XMLSchema" xmlns:xs="http://www.w3.org/2001/XMLSchema" xmlns:p="http://schemas.microsoft.com/office/2006/metadata/properties" xmlns:ns3="2d776912-36ab-4ca7-8616-6adea31f3d7c" targetNamespace="http://schemas.microsoft.com/office/2006/metadata/properties" ma:root="true" ma:fieldsID="3d35ef62f3e2612ef054e84abbf3556c" ns3:_="">
    <xsd:import namespace="2d776912-36ab-4ca7-8616-6adea31f3d7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776912-36ab-4ca7-8616-6adea31f3d7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71A6D-3BD6-409D-86D2-DE95956CA17C}">
  <ds:schemaRefs>
    <ds:schemaRef ds:uri="http://schemas.microsoft.com/office/2006/metadata/properties"/>
    <ds:schemaRef ds:uri="http://schemas.microsoft.com/office/infopath/2007/PartnerControls"/>
    <ds:schemaRef ds:uri="2d776912-36ab-4ca7-8616-6adea31f3d7c"/>
  </ds:schemaRefs>
</ds:datastoreItem>
</file>

<file path=customXml/itemProps2.xml><?xml version="1.0" encoding="utf-8"?>
<ds:datastoreItem xmlns:ds="http://schemas.openxmlformats.org/officeDocument/2006/customXml" ds:itemID="{F229460B-BB2A-40C4-A061-9467FF98A89C}">
  <ds:schemaRefs>
    <ds:schemaRef ds:uri="http://schemas.microsoft.com/sharepoint/v3/contenttype/forms"/>
  </ds:schemaRefs>
</ds:datastoreItem>
</file>

<file path=customXml/itemProps3.xml><?xml version="1.0" encoding="utf-8"?>
<ds:datastoreItem xmlns:ds="http://schemas.openxmlformats.org/officeDocument/2006/customXml" ds:itemID="{DC3397AA-4DB5-4E2C-BD69-F65A0349B4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776912-36ab-4ca7-8616-6adea31f3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42E3DE-8472-4537-90DF-FFC0ED7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1765</TotalTime>
  <Pages>11</Pages>
  <Words>2688</Words>
  <Characters>16505</Characters>
  <Application>Microsoft Office Word</Application>
  <DocSecurity>0</DocSecurity>
  <Lines>323</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Ravjeet Kaur (2421160)</dc:creator>
  <cp:keywords/>
  <dc:description/>
  <cp:lastModifiedBy>Ravjeet Kaur (2421160)</cp:lastModifiedBy>
  <cp:revision>230</cp:revision>
  <dcterms:created xsi:type="dcterms:W3CDTF">2026-03-12T15:28:00Z</dcterms:created>
  <dcterms:modified xsi:type="dcterms:W3CDTF">2026-03-26T13:23:00Z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0x0101007BBA30E815171B49A8B0A90D5B17D9C5</vt:lpwstr>
  </property>
</Properties>
</file>