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2107CA" w14:textId="77777777" w:rsidR="00960976" w:rsidRPr="00E87484" w:rsidRDefault="00960976" w:rsidP="00960976">
      <w:pPr>
        <w:rPr>
          <w:rFonts w:ascii="Arial" w:hAnsi="Arial" w:cs="Arial"/>
          <w:color w:val="000000" w:themeColor="text1"/>
        </w:rPr>
      </w:pPr>
      <w:bookmarkStart w:id="0" w:name="_Hlk48567571"/>
    </w:p>
    <w:p w14:paraId="763480DC" w14:textId="7D45165A" w:rsidR="00960976" w:rsidRDefault="00960976" w:rsidP="00960976">
      <w:pPr>
        <w:rPr>
          <w:rFonts w:ascii="Arial" w:hAnsi="Arial" w:cs="Arial"/>
          <w:color w:val="000000" w:themeColor="text1"/>
        </w:rPr>
      </w:pPr>
    </w:p>
    <w:p w14:paraId="5E776C36" w14:textId="267F34A7" w:rsidR="002C6C34" w:rsidRDefault="002C6C34" w:rsidP="00960976">
      <w:pPr>
        <w:rPr>
          <w:rFonts w:ascii="Arial" w:hAnsi="Arial" w:cs="Arial"/>
          <w:color w:val="000000" w:themeColor="text1"/>
        </w:rPr>
      </w:pPr>
    </w:p>
    <w:p w14:paraId="7913A6C2" w14:textId="77777777" w:rsidR="002C6C34" w:rsidRPr="00E87484" w:rsidRDefault="002C6C34" w:rsidP="00960976">
      <w:pPr>
        <w:rPr>
          <w:rFonts w:ascii="Arial" w:hAnsi="Arial" w:cs="Arial"/>
          <w:color w:val="000000" w:themeColor="text1"/>
        </w:rPr>
      </w:pPr>
    </w:p>
    <w:p w14:paraId="3C4EE2B1" w14:textId="14D2FD1E" w:rsidR="00FD1957" w:rsidRPr="00E87484" w:rsidRDefault="00FD1957" w:rsidP="00FD1957">
      <w:pPr>
        <w:pStyle w:val="Heading1"/>
        <w:jc w:val="center"/>
        <w:rPr>
          <w:rFonts w:ascii="Times New Roman" w:hAnsi="Times New Roman" w:cs="Times New Roman"/>
          <w:color w:val="000000" w:themeColor="text1"/>
        </w:rPr>
      </w:pPr>
      <w:bookmarkStart w:id="1" w:name="_Toc406074104"/>
      <w:bookmarkStart w:id="2" w:name="_Toc64965044"/>
      <w:r w:rsidRPr="00E87484">
        <w:rPr>
          <w:rFonts w:ascii="Times New Roman" w:hAnsi="Times New Roman" w:cs="Times New Roman"/>
          <w:color w:val="000000" w:themeColor="text1"/>
        </w:rPr>
        <w:t>The Ill and Disabled Body in Selected Writings of D. H. Lawrence</w:t>
      </w:r>
      <w:bookmarkEnd w:id="2"/>
    </w:p>
    <w:p w14:paraId="04D40F7B" w14:textId="77777777" w:rsidR="00FD1957" w:rsidRPr="00E87484" w:rsidRDefault="00FD1957" w:rsidP="00FD1957">
      <w:pPr>
        <w:rPr>
          <w:rFonts w:ascii="Times New Roman" w:hAnsi="Times New Roman" w:cs="Times New Roman"/>
          <w:color w:val="000000" w:themeColor="text1"/>
          <w:sz w:val="24"/>
          <w:szCs w:val="24"/>
        </w:rPr>
      </w:pPr>
    </w:p>
    <w:p w14:paraId="566284D3" w14:textId="77777777" w:rsidR="00FD1957" w:rsidRPr="00E87484" w:rsidRDefault="00FD1957" w:rsidP="00FD1957">
      <w:pPr>
        <w:jc w:val="center"/>
        <w:rPr>
          <w:rFonts w:ascii="Times New Roman" w:hAnsi="Times New Roman" w:cs="Times New Roman"/>
          <w:color w:val="000000" w:themeColor="text1"/>
          <w:sz w:val="24"/>
          <w:szCs w:val="24"/>
        </w:rPr>
      </w:pPr>
      <w:bookmarkStart w:id="3" w:name="_Hlk57907348"/>
      <w:r w:rsidRPr="00E87484">
        <w:rPr>
          <w:rFonts w:ascii="Times New Roman" w:hAnsi="Times New Roman" w:cs="Times New Roman"/>
          <w:color w:val="000000" w:themeColor="text1"/>
          <w:sz w:val="24"/>
          <w:szCs w:val="24"/>
        </w:rPr>
        <w:t>Kathryn Anne Butler BA (Hons)</w:t>
      </w:r>
    </w:p>
    <w:p w14:paraId="1C8E73C3" w14:textId="77777777" w:rsidR="00FD1957" w:rsidRPr="00E87484" w:rsidRDefault="00FD1957" w:rsidP="00FD1957">
      <w:pPr>
        <w:jc w:val="center"/>
        <w:rPr>
          <w:rFonts w:ascii="Times New Roman" w:hAnsi="Times New Roman" w:cs="Times New Roman"/>
          <w:color w:val="000000" w:themeColor="text1"/>
          <w:sz w:val="24"/>
          <w:szCs w:val="24"/>
        </w:rPr>
      </w:pPr>
    </w:p>
    <w:p w14:paraId="1FFBC2E7" w14:textId="77777777" w:rsidR="00FD1957" w:rsidRPr="00E87484" w:rsidRDefault="00FD1957" w:rsidP="00FD1957">
      <w:pPr>
        <w:jc w:val="cente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Supervised by Dr. Jeni Williams</w:t>
      </w:r>
    </w:p>
    <w:p w14:paraId="1870E133" w14:textId="77777777" w:rsidR="00FD1957" w:rsidRPr="00E87484" w:rsidRDefault="00FD1957" w:rsidP="00FD1957">
      <w:pPr>
        <w:jc w:val="center"/>
        <w:rPr>
          <w:rFonts w:ascii="Times New Roman" w:hAnsi="Times New Roman" w:cs="Times New Roman"/>
          <w:color w:val="000000" w:themeColor="text1"/>
          <w:sz w:val="24"/>
          <w:szCs w:val="24"/>
        </w:rPr>
      </w:pPr>
    </w:p>
    <w:p w14:paraId="3D7C2DBB" w14:textId="77777777" w:rsidR="00FD1957" w:rsidRPr="00E87484" w:rsidRDefault="00FD1957" w:rsidP="00FD1957">
      <w:pPr>
        <w:jc w:val="cente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Submitted in partial fulfilment for the award of the degree of Master of Research</w:t>
      </w:r>
    </w:p>
    <w:p w14:paraId="5FF32E5B" w14:textId="77777777" w:rsidR="00FD1957" w:rsidRPr="00E87484" w:rsidRDefault="00FD1957" w:rsidP="00FD1957">
      <w:pPr>
        <w:jc w:val="cente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University of Wales Trinity Saint David</w:t>
      </w:r>
    </w:p>
    <w:bookmarkEnd w:id="3"/>
    <w:p w14:paraId="0F464795" w14:textId="77777777" w:rsidR="00FD1957" w:rsidRPr="00E87484" w:rsidRDefault="00FD1957" w:rsidP="00FD1957">
      <w:pPr>
        <w:jc w:val="cente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2021</w:t>
      </w:r>
    </w:p>
    <w:p w14:paraId="1634CF89" w14:textId="77777777" w:rsidR="00FD1957" w:rsidRPr="00E87484" w:rsidRDefault="00FD1957" w:rsidP="00FD1957">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br w:type="page"/>
      </w:r>
    </w:p>
    <w:p w14:paraId="29AB2E37" w14:textId="77777777" w:rsidR="00FD1957" w:rsidRPr="00E87484" w:rsidRDefault="00FD1957" w:rsidP="00FD1957">
      <w:pPr>
        <w:rPr>
          <w:rFonts w:ascii="Arial" w:hAnsi="Arial" w:cs="Arial"/>
          <w:color w:val="000000" w:themeColor="text1"/>
        </w:rPr>
      </w:pPr>
      <w:r w:rsidRPr="00E87484">
        <w:rPr>
          <w:rFonts w:ascii="Arial" w:hAnsi="Arial" w:cs="Arial"/>
          <w:color w:val="000000" w:themeColor="text1"/>
        </w:rPr>
        <w:lastRenderedPageBreak/>
        <w:t>DECLARATION 1</w:t>
      </w:r>
    </w:p>
    <w:p w14:paraId="574065C4" w14:textId="77777777" w:rsidR="00960976" w:rsidRPr="00E87484" w:rsidRDefault="00960976" w:rsidP="00960976">
      <w:pPr>
        <w:pStyle w:val="Heading2"/>
        <w:jc w:val="center"/>
        <w:rPr>
          <w:color w:val="000000" w:themeColor="text1"/>
        </w:rPr>
      </w:pPr>
      <w:bookmarkStart w:id="4" w:name="_Toc64965045"/>
      <w:r w:rsidRPr="00E87484">
        <w:rPr>
          <w:color w:val="000000" w:themeColor="text1"/>
        </w:rPr>
        <w:t>DECLARATION SHEET</w:t>
      </w:r>
      <w:bookmarkEnd w:id="4"/>
    </w:p>
    <w:p w14:paraId="5C8CF521" w14:textId="77777777" w:rsidR="00960976" w:rsidRPr="00E87484" w:rsidRDefault="00960976" w:rsidP="00960976">
      <w:pPr>
        <w:rPr>
          <w:rFonts w:ascii="Arial" w:hAnsi="Arial" w:cs="Arial"/>
          <w:b/>
          <w:color w:val="000000" w:themeColor="text1"/>
          <w:spacing w:val="-2"/>
        </w:rPr>
      </w:pPr>
      <w:r w:rsidRPr="00E87484">
        <w:rPr>
          <w:rFonts w:ascii="Arial" w:hAnsi="Arial" w:cs="Arial"/>
          <w:color w:val="000000" w:themeColor="text1"/>
          <w:spacing w:val="-2"/>
        </w:rPr>
        <w:t xml:space="preserve"> </w:t>
      </w:r>
      <w:r w:rsidRPr="00E87484">
        <w:rPr>
          <w:rFonts w:ascii="Arial" w:hAnsi="Arial" w:cs="Arial"/>
          <w:color w:val="000000" w:themeColor="text1"/>
          <w:spacing w:val="-2"/>
        </w:rPr>
        <w:tab/>
      </w:r>
      <w:r w:rsidRPr="00E87484">
        <w:rPr>
          <w:rFonts w:ascii="Arial" w:hAnsi="Arial" w:cs="Arial"/>
          <w:b/>
          <w:color w:val="000000" w:themeColor="text1"/>
          <w:spacing w:val="-2"/>
        </w:rPr>
        <w:t>This sheet MUST be signed and included within the thesis</w:t>
      </w:r>
    </w:p>
    <w:p w14:paraId="26A4E688" w14:textId="77777777" w:rsidR="00960976" w:rsidRPr="00D15A1A" w:rsidRDefault="00960976" w:rsidP="00960976">
      <w:pPr>
        <w:ind w:left="720"/>
        <w:rPr>
          <w:rFonts w:ascii="Arial" w:hAnsi="Arial" w:cs="Arial"/>
          <w:color w:val="000000" w:themeColor="text1"/>
          <w:spacing w:val="-2"/>
          <w:sz w:val="8"/>
          <w:szCs w:val="8"/>
        </w:rPr>
      </w:pPr>
    </w:p>
    <w:p w14:paraId="1F2CA655" w14:textId="77777777"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This work has not previously been accepted in substance for any degree and is not being concurrently submitted in candidature for any degree.</w:t>
      </w:r>
      <w:r w:rsidRPr="00E87484">
        <w:rPr>
          <w:rFonts w:ascii="Arial" w:hAnsi="Arial" w:cs="Arial"/>
          <w:color w:val="000000" w:themeColor="text1"/>
          <w:spacing w:val="-2"/>
        </w:rPr>
        <w:tab/>
      </w:r>
    </w:p>
    <w:p w14:paraId="0EF5C3D4" w14:textId="77777777" w:rsidR="00960976" w:rsidRPr="00D15A1A" w:rsidRDefault="00960976" w:rsidP="00960976">
      <w:pPr>
        <w:ind w:left="720"/>
        <w:jc w:val="both"/>
        <w:rPr>
          <w:rFonts w:ascii="Arial" w:hAnsi="Arial" w:cs="Arial"/>
          <w:color w:val="000000" w:themeColor="text1"/>
          <w:spacing w:val="-2"/>
          <w:sz w:val="8"/>
          <w:szCs w:val="8"/>
        </w:rPr>
      </w:pPr>
    </w:p>
    <w:p w14:paraId="0566514B" w14:textId="32BD6E2F" w:rsidR="00960976" w:rsidRPr="00E87484" w:rsidRDefault="00960976" w:rsidP="00960976">
      <w:pPr>
        <w:ind w:firstLine="720"/>
        <w:jc w:val="both"/>
        <w:rPr>
          <w:rFonts w:ascii="Arial" w:hAnsi="Arial" w:cs="Arial"/>
          <w:color w:val="000000" w:themeColor="text1"/>
          <w:spacing w:val="-2"/>
        </w:rPr>
      </w:pPr>
      <w:r w:rsidRPr="00E87484">
        <w:rPr>
          <w:rFonts w:ascii="Arial" w:hAnsi="Arial" w:cs="Arial"/>
          <w:color w:val="000000" w:themeColor="text1"/>
          <w:spacing w:val="-2"/>
        </w:rPr>
        <w:t>Signed .......</w:t>
      </w:r>
      <w:r w:rsidR="000967A7">
        <w:rPr>
          <w:rFonts w:ascii="Arial" w:hAnsi="Arial" w:cs="Arial"/>
          <w:noProof/>
          <w:color w:val="000000" w:themeColor="text1"/>
          <w:spacing w:val="-2"/>
        </w:rPr>
        <w:drawing>
          <wp:inline distT="0" distB="0" distL="0" distR="0" wp14:anchorId="5E738FB8" wp14:editId="72FBAB81">
            <wp:extent cx="908613" cy="266677"/>
            <wp:effectExtent l="0" t="0" r="635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36787" cy="274946"/>
                    </a:xfrm>
                    <a:prstGeom prst="rect">
                      <a:avLst/>
                    </a:prstGeom>
                    <a:noFill/>
                  </pic:spPr>
                </pic:pic>
              </a:graphicData>
            </a:graphic>
          </wp:inline>
        </w:drawing>
      </w:r>
      <w:r w:rsidRPr="00E87484">
        <w:rPr>
          <w:rFonts w:ascii="Arial" w:hAnsi="Arial" w:cs="Arial"/>
          <w:color w:val="000000" w:themeColor="text1"/>
          <w:spacing w:val="-2"/>
        </w:rPr>
        <w:t>......................................</w:t>
      </w:r>
      <w:r w:rsidR="000967A7">
        <w:rPr>
          <w:rFonts w:ascii="Arial" w:hAnsi="Arial" w:cs="Arial"/>
          <w:color w:val="000000" w:themeColor="text1"/>
          <w:spacing w:val="-2"/>
        </w:rPr>
        <w:t>.............</w:t>
      </w:r>
      <w:r w:rsidRPr="00E87484">
        <w:rPr>
          <w:rFonts w:ascii="Arial" w:hAnsi="Arial" w:cs="Arial"/>
          <w:color w:val="000000" w:themeColor="text1"/>
          <w:spacing w:val="-2"/>
        </w:rPr>
        <w:t>(student)</w:t>
      </w:r>
      <w:r w:rsidRPr="00E87484">
        <w:rPr>
          <w:rFonts w:ascii="Arial" w:hAnsi="Arial" w:cs="Arial"/>
          <w:color w:val="000000" w:themeColor="text1"/>
          <w:spacing w:val="-2"/>
        </w:rPr>
        <w:tab/>
      </w:r>
    </w:p>
    <w:p w14:paraId="41496357" w14:textId="77777777" w:rsidR="00960976" w:rsidRPr="00E87484" w:rsidRDefault="00960976" w:rsidP="00960976">
      <w:pPr>
        <w:ind w:left="720"/>
        <w:jc w:val="both"/>
        <w:rPr>
          <w:rFonts w:ascii="Arial" w:hAnsi="Arial" w:cs="Arial"/>
          <w:color w:val="000000" w:themeColor="text1"/>
          <w:spacing w:val="-2"/>
        </w:rPr>
      </w:pPr>
    </w:p>
    <w:p w14:paraId="3774EA2E" w14:textId="2D375828"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Date ............</w:t>
      </w:r>
      <w:r w:rsidR="000967A7">
        <w:rPr>
          <w:rFonts w:ascii="Arial" w:hAnsi="Arial" w:cs="Arial"/>
          <w:color w:val="000000" w:themeColor="text1"/>
          <w:spacing w:val="-2"/>
        </w:rPr>
        <w:t>22 February 2021</w:t>
      </w:r>
      <w:r w:rsidRPr="00E87484">
        <w:rPr>
          <w:rFonts w:ascii="Arial" w:hAnsi="Arial" w:cs="Arial"/>
          <w:color w:val="000000" w:themeColor="text1"/>
          <w:spacing w:val="-2"/>
        </w:rPr>
        <w:t>............................................................</w:t>
      </w:r>
      <w:r w:rsidRPr="00E87484">
        <w:rPr>
          <w:rFonts w:ascii="Arial" w:hAnsi="Arial" w:cs="Arial"/>
          <w:color w:val="000000" w:themeColor="text1"/>
          <w:spacing w:val="-2"/>
        </w:rPr>
        <w:tab/>
      </w:r>
    </w:p>
    <w:p w14:paraId="1B48BDEE" w14:textId="77777777" w:rsidR="00960976" w:rsidRPr="00D15A1A" w:rsidRDefault="00960976" w:rsidP="00960976">
      <w:pPr>
        <w:ind w:left="720"/>
        <w:jc w:val="both"/>
        <w:rPr>
          <w:rFonts w:ascii="Arial" w:hAnsi="Arial" w:cs="Arial"/>
          <w:color w:val="000000" w:themeColor="text1"/>
          <w:spacing w:val="-2"/>
          <w:sz w:val="16"/>
          <w:szCs w:val="16"/>
        </w:rPr>
      </w:pPr>
    </w:p>
    <w:p w14:paraId="50AB176C" w14:textId="77777777" w:rsidR="00960976" w:rsidRPr="00E87484" w:rsidRDefault="00960976" w:rsidP="00960976">
      <w:pPr>
        <w:ind w:left="720"/>
        <w:jc w:val="both"/>
        <w:rPr>
          <w:rFonts w:ascii="Arial" w:hAnsi="Arial" w:cs="Arial"/>
          <w:b/>
          <w:color w:val="000000" w:themeColor="text1"/>
          <w:spacing w:val="-2"/>
        </w:rPr>
      </w:pPr>
      <w:r w:rsidRPr="00E87484">
        <w:rPr>
          <w:rFonts w:ascii="Arial" w:hAnsi="Arial" w:cs="Arial"/>
          <w:b/>
          <w:color w:val="000000" w:themeColor="text1"/>
          <w:spacing w:val="-2"/>
        </w:rPr>
        <w:t>STATEMENT 1</w:t>
      </w:r>
      <w:r w:rsidRPr="00E87484">
        <w:rPr>
          <w:rFonts w:ascii="Arial" w:hAnsi="Arial" w:cs="Arial"/>
          <w:b/>
          <w:color w:val="000000" w:themeColor="text1"/>
          <w:spacing w:val="-2"/>
        </w:rPr>
        <w:tab/>
      </w:r>
    </w:p>
    <w:p w14:paraId="4EAE5A68" w14:textId="77777777"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 xml:space="preserve">This thesis is the result of my own investigations, except where otherwise stated. </w:t>
      </w:r>
      <w:r w:rsidRPr="00E87484">
        <w:rPr>
          <w:rFonts w:ascii="Arial" w:hAnsi="Arial" w:cs="Arial"/>
          <w:bCs/>
          <w:color w:val="000000" w:themeColor="text1"/>
        </w:rPr>
        <w:t>Where correction services have been used the extent and nature of the correction is clearly marked in a footnote(s</w:t>
      </w:r>
      <w:r w:rsidRPr="00E87484">
        <w:rPr>
          <w:rFonts w:ascii="Arial" w:hAnsi="Arial" w:cs="Arial"/>
          <w:color w:val="000000" w:themeColor="text1"/>
        </w:rPr>
        <w:t xml:space="preserve">). </w:t>
      </w:r>
      <w:r w:rsidRPr="00E87484">
        <w:rPr>
          <w:rFonts w:ascii="Arial" w:hAnsi="Arial" w:cs="Arial"/>
          <w:color w:val="000000" w:themeColor="text1"/>
          <w:spacing w:val="-2"/>
        </w:rPr>
        <w:t>Other sources are acknowledged by footnotes giving explicit references. A bibliography is appended.</w:t>
      </w:r>
    </w:p>
    <w:p w14:paraId="11CF2F43" w14:textId="77777777" w:rsidR="00960976" w:rsidRPr="00D15A1A" w:rsidRDefault="00960976" w:rsidP="00960976">
      <w:pPr>
        <w:ind w:left="720"/>
        <w:jc w:val="both"/>
        <w:rPr>
          <w:rFonts w:ascii="Arial" w:hAnsi="Arial" w:cs="Arial"/>
          <w:color w:val="000000" w:themeColor="text1"/>
          <w:spacing w:val="-2"/>
          <w:sz w:val="8"/>
          <w:szCs w:val="8"/>
        </w:rPr>
      </w:pPr>
    </w:p>
    <w:p w14:paraId="5454CAE5" w14:textId="1D520F0A" w:rsidR="00960976" w:rsidRPr="00E87484" w:rsidRDefault="00960976" w:rsidP="00960976">
      <w:pPr>
        <w:ind w:firstLine="720"/>
        <w:jc w:val="both"/>
        <w:rPr>
          <w:rFonts w:ascii="Arial" w:hAnsi="Arial" w:cs="Arial"/>
          <w:color w:val="000000" w:themeColor="text1"/>
          <w:spacing w:val="-2"/>
        </w:rPr>
      </w:pPr>
      <w:r w:rsidRPr="00E87484">
        <w:rPr>
          <w:rFonts w:ascii="Arial" w:hAnsi="Arial" w:cs="Arial"/>
          <w:color w:val="000000" w:themeColor="text1"/>
          <w:spacing w:val="-2"/>
        </w:rPr>
        <w:t>Signed .............</w:t>
      </w:r>
      <w:r w:rsidR="000967A7">
        <w:rPr>
          <w:rFonts w:ascii="Arial" w:hAnsi="Arial" w:cs="Arial"/>
          <w:noProof/>
          <w:color w:val="000000" w:themeColor="text1"/>
          <w:spacing w:val="-2"/>
        </w:rPr>
        <w:drawing>
          <wp:inline distT="0" distB="0" distL="0" distR="0" wp14:anchorId="185AA914" wp14:editId="26953002">
            <wp:extent cx="897038" cy="26328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23469" cy="271037"/>
                    </a:xfrm>
                    <a:prstGeom prst="rect">
                      <a:avLst/>
                    </a:prstGeom>
                    <a:noFill/>
                  </pic:spPr>
                </pic:pic>
              </a:graphicData>
            </a:graphic>
          </wp:inline>
        </w:drawing>
      </w:r>
      <w:r w:rsidRPr="00E87484">
        <w:rPr>
          <w:rFonts w:ascii="Arial" w:hAnsi="Arial" w:cs="Arial"/>
          <w:color w:val="000000" w:themeColor="text1"/>
          <w:spacing w:val="-2"/>
        </w:rPr>
        <w:t>........................................................ (student)</w:t>
      </w:r>
      <w:r w:rsidRPr="00E87484">
        <w:rPr>
          <w:rFonts w:ascii="Arial" w:hAnsi="Arial" w:cs="Arial"/>
          <w:color w:val="000000" w:themeColor="text1"/>
          <w:spacing w:val="-2"/>
        </w:rPr>
        <w:tab/>
      </w:r>
    </w:p>
    <w:p w14:paraId="53F89DD0" w14:textId="77777777" w:rsidR="00960976" w:rsidRPr="00E87484" w:rsidRDefault="00960976" w:rsidP="00960976">
      <w:pPr>
        <w:ind w:left="720"/>
        <w:jc w:val="both"/>
        <w:rPr>
          <w:rFonts w:ascii="Arial" w:hAnsi="Arial" w:cs="Arial"/>
          <w:color w:val="000000" w:themeColor="text1"/>
          <w:spacing w:val="-2"/>
        </w:rPr>
      </w:pPr>
    </w:p>
    <w:p w14:paraId="03CB209D" w14:textId="72B70451"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Date .................</w:t>
      </w:r>
      <w:r w:rsidR="000967A7">
        <w:rPr>
          <w:rFonts w:ascii="Arial" w:hAnsi="Arial" w:cs="Arial"/>
          <w:color w:val="000000" w:themeColor="text1"/>
          <w:spacing w:val="-2"/>
        </w:rPr>
        <w:t>22 February 2021</w:t>
      </w:r>
      <w:r w:rsidRPr="00E87484">
        <w:rPr>
          <w:rFonts w:ascii="Arial" w:hAnsi="Arial" w:cs="Arial"/>
          <w:color w:val="000000" w:themeColor="text1"/>
          <w:spacing w:val="-2"/>
        </w:rPr>
        <w:t>.......................................................</w:t>
      </w:r>
      <w:r w:rsidRPr="00E87484">
        <w:rPr>
          <w:rFonts w:ascii="Arial" w:hAnsi="Arial" w:cs="Arial"/>
          <w:color w:val="000000" w:themeColor="text1"/>
          <w:spacing w:val="-2"/>
        </w:rPr>
        <w:tab/>
      </w:r>
    </w:p>
    <w:p w14:paraId="22AED7AA" w14:textId="77777777" w:rsidR="00960976" w:rsidRPr="00D15A1A" w:rsidRDefault="00960976" w:rsidP="00960976">
      <w:pPr>
        <w:ind w:left="720"/>
        <w:jc w:val="both"/>
        <w:rPr>
          <w:rFonts w:ascii="Arial" w:hAnsi="Arial" w:cs="Arial"/>
          <w:color w:val="000000" w:themeColor="text1"/>
          <w:spacing w:val="-2"/>
          <w:sz w:val="16"/>
          <w:szCs w:val="16"/>
        </w:rPr>
      </w:pPr>
    </w:p>
    <w:p w14:paraId="28946A2E" w14:textId="77777777" w:rsidR="00960976" w:rsidRPr="00E87484" w:rsidRDefault="00960976" w:rsidP="00960976">
      <w:pPr>
        <w:ind w:firstLine="720"/>
        <w:jc w:val="both"/>
        <w:rPr>
          <w:rFonts w:ascii="Arial" w:hAnsi="Arial" w:cs="Arial"/>
          <w:b/>
          <w:color w:val="000000" w:themeColor="text1"/>
          <w:spacing w:val="-2"/>
        </w:rPr>
      </w:pPr>
      <w:r w:rsidRPr="00E87484">
        <w:rPr>
          <w:rFonts w:ascii="Arial" w:hAnsi="Arial" w:cs="Arial"/>
          <w:b/>
          <w:color w:val="000000" w:themeColor="text1"/>
          <w:spacing w:val="-2"/>
        </w:rPr>
        <w:t>STATEMENT 2</w:t>
      </w:r>
      <w:r w:rsidRPr="00E87484">
        <w:rPr>
          <w:rFonts w:ascii="Arial" w:hAnsi="Arial" w:cs="Arial"/>
          <w:b/>
          <w:color w:val="000000" w:themeColor="text1"/>
          <w:spacing w:val="-2"/>
        </w:rPr>
        <w:tab/>
      </w:r>
    </w:p>
    <w:p w14:paraId="60BA1CE2" w14:textId="77777777"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I hereby give consent for my thesis, if accepted, to be available for photocopying and for inter-library loan, and for the title and summary to be made available to outside organisations.</w:t>
      </w:r>
      <w:r w:rsidRPr="00E87484">
        <w:rPr>
          <w:rFonts w:ascii="Arial" w:hAnsi="Arial" w:cs="Arial"/>
          <w:color w:val="000000" w:themeColor="text1"/>
          <w:spacing w:val="-2"/>
        </w:rPr>
        <w:tab/>
      </w:r>
    </w:p>
    <w:p w14:paraId="5EF2F074" w14:textId="77777777" w:rsidR="00960976" w:rsidRPr="00D15A1A" w:rsidRDefault="00960976" w:rsidP="00960976">
      <w:pPr>
        <w:ind w:left="720"/>
        <w:jc w:val="both"/>
        <w:rPr>
          <w:rFonts w:ascii="Arial" w:hAnsi="Arial" w:cs="Arial"/>
          <w:color w:val="000000" w:themeColor="text1"/>
          <w:spacing w:val="-2"/>
          <w:sz w:val="8"/>
          <w:szCs w:val="8"/>
        </w:rPr>
      </w:pPr>
    </w:p>
    <w:p w14:paraId="28FF70A0" w14:textId="27ED9012"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Signed .................</w:t>
      </w:r>
      <w:r w:rsidR="000967A7">
        <w:rPr>
          <w:rFonts w:ascii="Arial" w:hAnsi="Arial" w:cs="Arial"/>
          <w:noProof/>
          <w:color w:val="000000" w:themeColor="text1"/>
          <w:spacing w:val="-2"/>
        </w:rPr>
        <w:drawing>
          <wp:inline distT="0" distB="0" distL="0" distR="0" wp14:anchorId="50BAD69E" wp14:editId="52EF0B62">
            <wp:extent cx="862314" cy="25308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89460" cy="261055"/>
                    </a:xfrm>
                    <a:prstGeom prst="rect">
                      <a:avLst/>
                    </a:prstGeom>
                    <a:noFill/>
                  </pic:spPr>
                </pic:pic>
              </a:graphicData>
            </a:graphic>
          </wp:inline>
        </w:drawing>
      </w:r>
      <w:r w:rsidRPr="00E87484">
        <w:rPr>
          <w:rFonts w:ascii="Arial" w:hAnsi="Arial" w:cs="Arial"/>
          <w:color w:val="000000" w:themeColor="text1"/>
          <w:spacing w:val="-2"/>
        </w:rPr>
        <w:t>.................................................... (student)</w:t>
      </w:r>
      <w:r w:rsidRPr="00E87484">
        <w:rPr>
          <w:rFonts w:ascii="Arial" w:hAnsi="Arial" w:cs="Arial"/>
          <w:color w:val="000000" w:themeColor="text1"/>
          <w:spacing w:val="-2"/>
        </w:rPr>
        <w:tab/>
      </w:r>
    </w:p>
    <w:p w14:paraId="6A9085D6" w14:textId="77777777" w:rsidR="00960976" w:rsidRPr="00E87484" w:rsidRDefault="00960976" w:rsidP="00960976">
      <w:pPr>
        <w:ind w:left="720"/>
        <w:jc w:val="both"/>
        <w:rPr>
          <w:rFonts w:ascii="Arial" w:hAnsi="Arial" w:cs="Arial"/>
          <w:color w:val="000000" w:themeColor="text1"/>
          <w:spacing w:val="-2"/>
        </w:rPr>
      </w:pPr>
    </w:p>
    <w:p w14:paraId="456B492B" w14:textId="44381C58"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Date ...................</w:t>
      </w:r>
      <w:r w:rsidR="000967A7">
        <w:rPr>
          <w:rFonts w:ascii="Arial" w:hAnsi="Arial" w:cs="Arial"/>
          <w:color w:val="000000" w:themeColor="text1"/>
          <w:spacing w:val="-2"/>
        </w:rPr>
        <w:t>22 February 2021</w:t>
      </w:r>
      <w:r w:rsidRPr="00E87484">
        <w:rPr>
          <w:rFonts w:ascii="Arial" w:hAnsi="Arial" w:cs="Arial"/>
          <w:color w:val="000000" w:themeColor="text1"/>
          <w:spacing w:val="-2"/>
        </w:rPr>
        <w:t>.....................................................</w:t>
      </w:r>
    </w:p>
    <w:p w14:paraId="3FE2DC13" w14:textId="77777777" w:rsidR="00960976" w:rsidRPr="00D15A1A" w:rsidRDefault="00960976" w:rsidP="00D15A1A">
      <w:pPr>
        <w:jc w:val="both"/>
        <w:rPr>
          <w:rFonts w:ascii="Arial" w:hAnsi="Arial" w:cs="Arial"/>
          <w:color w:val="000000" w:themeColor="text1"/>
          <w:spacing w:val="-2"/>
          <w:sz w:val="16"/>
          <w:szCs w:val="16"/>
        </w:rPr>
      </w:pPr>
    </w:p>
    <w:p w14:paraId="7D219C7D" w14:textId="77777777" w:rsidR="00960976" w:rsidRPr="00E87484" w:rsidRDefault="00960976" w:rsidP="00960976">
      <w:pPr>
        <w:ind w:left="720"/>
        <w:jc w:val="both"/>
        <w:rPr>
          <w:rFonts w:ascii="Arial" w:hAnsi="Arial" w:cs="Arial"/>
          <w:b/>
          <w:color w:val="000000" w:themeColor="text1"/>
          <w:spacing w:val="-2"/>
        </w:rPr>
      </w:pPr>
      <w:r w:rsidRPr="00E87484">
        <w:rPr>
          <w:rFonts w:ascii="Arial" w:hAnsi="Arial" w:cs="Arial"/>
          <w:b/>
          <w:color w:val="000000" w:themeColor="text1"/>
          <w:spacing w:val="-2"/>
        </w:rPr>
        <w:t>STATEMENT 3</w:t>
      </w:r>
    </w:p>
    <w:p w14:paraId="0D7D7494" w14:textId="77777777"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I hereby give consent for my thesis, if accepted, to be available for deposit in the University’s digital repository.</w:t>
      </w:r>
    </w:p>
    <w:p w14:paraId="20EE0D56" w14:textId="77777777" w:rsidR="00960976" w:rsidRPr="00D15A1A" w:rsidRDefault="00960976" w:rsidP="00960976">
      <w:pPr>
        <w:ind w:left="720"/>
        <w:jc w:val="both"/>
        <w:rPr>
          <w:rFonts w:ascii="Arial" w:hAnsi="Arial" w:cs="Arial"/>
          <w:color w:val="000000" w:themeColor="text1"/>
          <w:spacing w:val="-2"/>
          <w:sz w:val="8"/>
          <w:szCs w:val="8"/>
        </w:rPr>
      </w:pPr>
    </w:p>
    <w:p w14:paraId="67825F3A" w14:textId="685E136E" w:rsidR="00960976" w:rsidRPr="00E87484" w:rsidRDefault="00960976" w:rsidP="00960976">
      <w:pPr>
        <w:ind w:left="720"/>
        <w:jc w:val="both"/>
        <w:rPr>
          <w:rFonts w:ascii="Arial" w:hAnsi="Arial" w:cs="Arial"/>
          <w:color w:val="000000" w:themeColor="text1"/>
          <w:spacing w:val="-2"/>
        </w:rPr>
      </w:pPr>
      <w:r w:rsidRPr="00E87484">
        <w:rPr>
          <w:rFonts w:ascii="Arial" w:hAnsi="Arial" w:cs="Arial"/>
          <w:color w:val="000000" w:themeColor="text1"/>
          <w:spacing w:val="-2"/>
        </w:rPr>
        <w:t>Signed ..............</w:t>
      </w:r>
      <w:r w:rsidR="000967A7">
        <w:rPr>
          <w:rFonts w:ascii="Arial" w:hAnsi="Arial" w:cs="Arial"/>
          <w:noProof/>
          <w:color w:val="000000" w:themeColor="text1"/>
          <w:spacing w:val="-2"/>
        </w:rPr>
        <w:drawing>
          <wp:inline distT="0" distB="0" distL="0" distR="0" wp14:anchorId="162BC344" wp14:editId="0C1CE0AF">
            <wp:extent cx="959986" cy="2817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87826" cy="289926"/>
                    </a:xfrm>
                    <a:prstGeom prst="rect">
                      <a:avLst/>
                    </a:prstGeom>
                    <a:noFill/>
                  </pic:spPr>
                </pic:pic>
              </a:graphicData>
            </a:graphic>
          </wp:inline>
        </w:drawing>
      </w:r>
      <w:r w:rsidRPr="00E87484">
        <w:rPr>
          <w:rFonts w:ascii="Arial" w:hAnsi="Arial" w:cs="Arial"/>
          <w:color w:val="000000" w:themeColor="text1"/>
          <w:spacing w:val="-2"/>
        </w:rPr>
        <w:t>....................................................... (student)</w:t>
      </w:r>
      <w:r w:rsidRPr="00E87484">
        <w:rPr>
          <w:rFonts w:ascii="Arial" w:hAnsi="Arial" w:cs="Arial"/>
          <w:color w:val="000000" w:themeColor="text1"/>
          <w:spacing w:val="-2"/>
        </w:rPr>
        <w:tab/>
      </w:r>
    </w:p>
    <w:p w14:paraId="0F8C1CC0" w14:textId="77777777" w:rsidR="00960976" w:rsidRPr="00E87484" w:rsidRDefault="00960976" w:rsidP="00960976">
      <w:pPr>
        <w:ind w:left="720"/>
        <w:jc w:val="both"/>
        <w:rPr>
          <w:rFonts w:ascii="Arial" w:hAnsi="Arial" w:cs="Arial"/>
          <w:color w:val="000000" w:themeColor="text1"/>
          <w:spacing w:val="-2"/>
        </w:rPr>
      </w:pPr>
    </w:p>
    <w:p w14:paraId="020B8489" w14:textId="0151430D" w:rsidR="00C607B8" w:rsidRDefault="00960976" w:rsidP="00D15A1A">
      <w:pPr>
        <w:ind w:left="720"/>
        <w:jc w:val="both"/>
        <w:rPr>
          <w:rFonts w:ascii="Times New Roman" w:eastAsiaTheme="majorEastAsia" w:hAnsi="Times New Roman" w:cs="Times New Roman"/>
          <w:color w:val="000000" w:themeColor="text1"/>
          <w:sz w:val="32"/>
          <w:szCs w:val="32"/>
        </w:rPr>
      </w:pPr>
      <w:r w:rsidRPr="00E87484">
        <w:rPr>
          <w:rFonts w:ascii="Arial" w:hAnsi="Arial" w:cs="Arial"/>
          <w:color w:val="000000" w:themeColor="text1"/>
          <w:spacing w:val="-2"/>
        </w:rPr>
        <w:t>Date ..................</w:t>
      </w:r>
      <w:r w:rsidR="000967A7">
        <w:rPr>
          <w:rFonts w:ascii="Arial" w:hAnsi="Arial" w:cs="Arial"/>
          <w:color w:val="000000" w:themeColor="text1"/>
          <w:spacing w:val="-2"/>
        </w:rPr>
        <w:t>22 February 2021</w:t>
      </w:r>
      <w:r w:rsidRPr="00E87484">
        <w:rPr>
          <w:rFonts w:ascii="Arial" w:hAnsi="Arial" w:cs="Arial"/>
          <w:color w:val="000000" w:themeColor="text1"/>
          <w:spacing w:val="-2"/>
        </w:rPr>
        <w:t>......................................................</w:t>
      </w:r>
      <w:bookmarkEnd w:id="1"/>
      <w:r w:rsidR="00C607B8">
        <w:rPr>
          <w:rFonts w:ascii="Times New Roman" w:hAnsi="Times New Roman" w:cs="Times New Roman"/>
          <w:color w:val="000000" w:themeColor="text1"/>
        </w:rPr>
        <w:br w:type="page"/>
      </w:r>
    </w:p>
    <w:p w14:paraId="5DC479BA" w14:textId="401F0B91" w:rsidR="00DA37CC" w:rsidRPr="00E87484" w:rsidRDefault="00DA37CC" w:rsidP="00DA37CC">
      <w:pPr>
        <w:pStyle w:val="Heading1"/>
        <w:rPr>
          <w:rFonts w:ascii="Times New Roman" w:hAnsi="Times New Roman" w:cs="Times New Roman"/>
          <w:color w:val="000000" w:themeColor="text1"/>
        </w:rPr>
      </w:pPr>
      <w:bookmarkStart w:id="5" w:name="_Toc64965046"/>
      <w:r w:rsidRPr="00E87484">
        <w:rPr>
          <w:rFonts w:ascii="Times New Roman" w:hAnsi="Times New Roman" w:cs="Times New Roman"/>
          <w:color w:val="000000" w:themeColor="text1"/>
        </w:rPr>
        <w:lastRenderedPageBreak/>
        <w:t>Summary</w:t>
      </w:r>
      <w:bookmarkEnd w:id="5"/>
    </w:p>
    <w:p w14:paraId="15A08E3C" w14:textId="77777777" w:rsidR="002C6C34" w:rsidRDefault="002C6C34" w:rsidP="002C6C34">
      <w:pPr>
        <w:spacing w:after="0"/>
        <w:rPr>
          <w:rFonts w:ascii="Times New Roman" w:hAnsi="Times New Roman" w:cs="Times New Roman"/>
          <w:color w:val="000000" w:themeColor="text1"/>
          <w:sz w:val="24"/>
          <w:szCs w:val="24"/>
        </w:rPr>
      </w:pPr>
    </w:p>
    <w:p w14:paraId="0E67DFC2" w14:textId="16E62184" w:rsidR="00435835" w:rsidRPr="00E87484" w:rsidRDefault="00435835" w:rsidP="0043583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This thesis seeks to situate D. H. Lawrence as a disabled writer and to understand his writing of the male body from both a social model of disability and a biographical perspective. In so doing, the thesis contributes to a fresh approach to Lawrence studies while at the same time fostering critical and creative reflections on the relatively new field of literary disability studies.</w:t>
      </w:r>
    </w:p>
    <w:p w14:paraId="41FFC1E9" w14:textId="56203F13" w:rsidR="00435835" w:rsidRPr="00E87484" w:rsidRDefault="00523214" w:rsidP="0043583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Chapter one provides an overview of </w:t>
      </w:r>
      <w:r w:rsidR="002C6C34">
        <w:rPr>
          <w:rFonts w:ascii="Times New Roman" w:hAnsi="Times New Roman" w:cs="Times New Roman"/>
          <w:color w:val="000000" w:themeColor="text1"/>
          <w:sz w:val="24"/>
          <w:szCs w:val="24"/>
        </w:rPr>
        <w:t>key debates and developments within t</w:t>
      </w:r>
      <w:r>
        <w:rPr>
          <w:rFonts w:ascii="Times New Roman" w:hAnsi="Times New Roman" w:cs="Times New Roman"/>
          <w:color w:val="000000" w:themeColor="text1"/>
          <w:sz w:val="24"/>
          <w:szCs w:val="24"/>
        </w:rPr>
        <w:t xml:space="preserve">he field of literary disability studies. </w:t>
      </w:r>
      <w:r w:rsidR="00435835" w:rsidRPr="00E87484">
        <w:rPr>
          <w:rFonts w:ascii="Times New Roman" w:hAnsi="Times New Roman" w:cs="Times New Roman"/>
          <w:color w:val="000000" w:themeColor="text1"/>
          <w:sz w:val="24"/>
          <w:szCs w:val="24"/>
        </w:rPr>
        <w:t xml:space="preserve">Drawing on his letters, various biographies and the ‘Nightmare’ chapter of </w:t>
      </w:r>
      <w:r w:rsidR="00435835" w:rsidRPr="00E87484">
        <w:rPr>
          <w:rFonts w:ascii="Times New Roman" w:hAnsi="Times New Roman" w:cs="Times New Roman"/>
          <w:i/>
          <w:iCs/>
          <w:color w:val="000000" w:themeColor="text1"/>
          <w:sz w:val="24"/>
          <w:szCs w:val="24"/>
        </w:rPr>
        <w:t>Kangaroo</w:t>
      </w:r>
      <w:r w:rsidR="00435835" w:rsidRPr="00E87484">
        <w:rPr>
          <w:rFonts w:ascii="Times New Roman" w:hAnsi="Times New Roman" w:cs="Times New Roman"/>
          <w:color w:val="000000" w:themeColor="text1"/>
          <w:sz w:val="24"/>
          <w:szCs w:val="24"/>
        </w:rPr>
        <w:t xml:space="preserve">, Chapter </w:t>
      </w:r>
      <w:r>
        <w:rPr>
          <w:rFonts w:ascii="Times New Roman" w:hAnsi="Times New Roman" w:cs="Times New Roman"/>
          <w:color w:val="000000" w:themeColor="text1"/>
          <w:sz w:val="24"/>
          <w:szCs w:val="24"/>
        </w:rPr>
        <w:t>Two</w:t>
      </w:r>
      <w:r w:rsidR="00435835" w:rsidRPr="00E87484">
        <w:rPr>
          <w:rFonts w:ascii="Times New Roman" w:hAnsi="Times New Roman" w:cs="Times New Roman"/>
          <w:color w:val="000000" w:themeColor="text1"/>
          <w:sz w:val="24"/>
          <w:szCs w:val="24"/>
        </w:rPr>
        <w:t xml:space="preserve"> examines Lawrence’s 1911 health crisis, his military examinations</w:t>
      </w:r>
      <w:r>
        <w:rPr>
          <w:rFonts w:ascii="Times New Roman" w:hAnsi="Times New Roman" w:cs="Times New Roman"/>
          <w:color w:val="000000" w:themeColor="text1"/>
          <w:sz w:val="24"/>
          <w:szCs w:val="24"/>
        </w:rPr>
        <w:t>,</w:t>
      </w:r>
      <w:r w:rsidR="00435835" w:rsidRPr="00E87484">
        <w:rPr>
          <w:rFonts w:ascii="Times New Roman" w:hAnsi="Times New Roman" w:cs="Times New Roman"/>
          <w:color w:val="000000" w:themeColor="text1"/>
          <w:sz w:val="24"/>
          <w:szCs w:val="24"/>
        </w:rPr>
        <w:t xml:space="preserve"> and the medical examination he underwent at the El Paso border. Lawrence’s response to these events, </w:t>
      </w:r>
      <w:r w:rsidR="00435835" w:rsidRPr="00523214">
        <w:rPr>
          <w:rFonts w:ascii="Times New Roman" w:hAnsi="Times New Roman" w:cs="Times New Roman"/>
          <w:color w:val="000000" w:themeColor="text1"/>
          <w:sz w:val="24"/>
          <w:szCs w:val="24"/>
          <w:highlight w:val="yellow"/>
        </w:rPr>
        <w:t>widely portrayed as irrational and medicophobic</w:t>
      </w:r>
      <w:r w:rsidR="00435835" w:rsidRPr="00E87484">
        <w:rPr>
          <w:rFonts w:ascii="Times New Roman" w:hAnsi="Times New Roman" w:cs="Times New Roman"/>
          <w:color w:val="000000" w:themeColor="text1"/>
          <w:sz w:val="24"/>
          <w:szCs w:val="24"/>
        </w:rPr>
        <w:t>, is here understood in terms of ‘passing’ and ‘masquerade’ and the need to manage the public relations of his own health for pragmatic reasons. In Chapter T</w:t>
      </w:r>
      <w:r>
        <w:rPr>
          <w:rFonts w:ascii="Times New Roman" w:hAnsi="Times New Roman" w:cs="Times New Roman"/>
          <w:color w:val="000000" w:themeColor="text1"/>
          <w:sz w:val="24"/>
          <w:szCs w:val="24"/>
        </w:rPr>
        <w:t>hree</w:t>
      </w:r>
      <w:r w:rsidR="00435835"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 selection of</w:t>
      </w:r>
      <w:r w:rsidR="00435835" w:rsidRPr="00E87484">
        <w:rPr>
          <w:rFonts w:ascii="Times New Roman" w:hAnsi="Times New Roman" w:cs="Times New Roman"/>
          <w:color w:val="000000" w:themeColor="text1"/>
          <w:sz w:val="24"/>
          <w:szCs w:val="24"/>
        </w:rPr>
        <w:t xml:space="preserve"> non-fictional texts are considered in order to trace the development of Lawrence’s mind-body philosophy focusing particularly on his assimilation of theosophical interpretations of Tantric Yoga. This exploration prepares the ground for an analysis of </w:t>
      </w:r>
      <w:r w:rsidR="00435835" w:rsidRPr="00E87484">
        <w:rPr>
          <w:rFonts w:ascii="Times New Roman" w:hAnsi="Times New Roman" w:cs="Times New Roman"/>
          <w:i/>
          <w:iCs/>
          <w:color w:val="000000" w:themeColor="text1"/>
          <w:sz w:val="24"/>
          <w:szCs w:val="24"/>
        </w:rPr>
        <w:t>Lady Chatterley’s Lover</w:t>
      </w:r>
      <w:r w:rsidR="00435835" w:rsidRPr="00E87484">
        <w:rPr>
          <w:rFonts w:ascii="Times New Roman" w:hAnsi="Times New Roman" w:cs="Times New Roman"/>
          <w:color w:val="000000" w:themeColor="text1"/>
          <w:sz w:val="24"/>
          <w:szCs w:val="24"/>
        </w:rPr>
        <w:t xml:space="preserve"> in Chapter </w:t>
      </w:r>
      <w:r w:rsidR="002C6C34">
        <w:rPr>
          <w:rFonts w:ascii="Times New Roman" w:hAnsi="Times New Roman" w:cs="Times New Roman"/>
          <w:color w:val="000000" w:themeColor="text1"/>
          <w:sz w:val="24"/>
          <w:szCs w:val="24"/>
        </w:rPr>
        <w:t>Four</w:t>
      </w:r>
      <w:r w:rsidR="00435835" w:rsidRPr="00E87484">
        <w:rPr>
          <w:rFonts w:ascii="Times New Roman" w:hAnsi="Times New Roman" w:cs="Times New Roman"/>
          <w:color w:val="000000" w:themeColor="text1"/>
          <w:sz w:val="24"/>
          <w:szCs w:val="24"/>
        </w:rPr>
        <w:t xml:space="preserve"> in which the novel </w:t>
      </w:r>
      <w:r>
        <w:rPr>
          <w:rFonts w:ascii="Times New Roman" w:hAnsi="Times New Roman" w:cs="Times New Roman"/>
          <w:color w:val="000000" w:themeColor="text1"/>
          <w:sz w:val="24"/>
          <w:szCs w:val="24"/>
        </w:rPr>
        <w:t xml:space="preserve">is </w:t>
      </w:r>
      <w:r w:rsidR="00435835" w:rsidRPr="00E87484">
        <w:rPr>
          <w:rFonts w:ascii="Times New Roman" w:hAnsi="Times New Roman" w:cs="Times New Roman"/>
          <w:color w:val="000000" w:themeColor="text1"/>
          <w:sz w:val="24"/>
          <w:szCs w:val="24"/>
        </w:rPr>
        <w:t xml:space="preserve">read within the context of Lawrence’s </w:t>
      </w:r>
      <w:r>
        <w:rPr>
          <w:rFonts w:ascii="Times New Roman" w:hAnsi="Times New Roman" w:cs="Times New Roman"/>
          <w:color w:val="000000" w:themeColor="text1"/>
          <w:sz w:val="24"/>
          <w:szCs w:val="24"/>
        </w:rPr>
        <w:t xml:space="preserve">personal circumstances </w:t>
      </w:r>
      <w:r w:rsidR="00435835" w:rsidRPr="00E87484">
        <w:rPr>
          <w:rFonts w:ascii="Times New Roman" w:hAnsi="Times New Roman" w:cs="Times New Roman"/>
          <w:color w:val="000000" w:themeColor="text1"/>
          <w:sz w:val="24"/>
          <w:szCs w:val="24"/>
        </w:rPr>
        <w:t xml:space="preserve">and his engagement with Yoga. Both Mellors and Clifford’s bodily topographies are mapped-out and the origins of their psycho-somatic wounds excavated to reveal Lawrence’s masculine somatology. </w:t>
      </w:r>
    </w:p>
    <w:p w14:paraId="0BBED679" w14:textId="2AAC33A1" w:rsidR="00435835" w:rsidRPr="00E87484" w:rsidRDefault="00435835" w:rsidP="0043583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This investigation reveals the significance of visible and invisible disabilities in Lawrence’s Tantric body schema</w:t>
      </w:r>
      <w:r w:rsidR="0052321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The hostile narration of Clifford and his exploitation as a ‘super symbol’ act as points of ‘aesthetic nervousness’ within the novel. Finally, the tensions inherent in attempting to examine psychological aspects of illness from a disability perspective emerge. Lacking a language of personal illness experience, disability theory is forced to draw on </w:t>
      </w:r>
      <w:r w:rsidR="002F6B14">
        <w:rPr>
          <w:rFonts w:ascii="Times New Roman" w:hAnsi="Times New Roman" w:cs="Times New Roman"/>
          <w:color w:val="000000" w:themeColor="text1"/>
          <w:sz w:val="24"/>
          <w:szCs w:val="24"/>
        </w:rPr>
        <w:t xml:space="preserve">psychological </w:t>
      </w:r>
      <w:r w:rsidRPr="00E87484">
        <w:rPr>
          <w:rFonts w:ascii="Times New Roman" w:hAnsi="Times New Roman" w:cs="Times New Roman"/>
          <w:color w:val="000000" w:themeColor="text1"/>
          <w:sz w:val="24"/>
          <w:szCs w:val="24"/>
        </w:rPr>
        <w:t xml:space="preserve">concepts </w:t>
      </w:r>
      <w:r w:rsidR="002F6B14">
        <w:rPr>
          <w:rFonts w:ascii="Times New Roman" w:hAnsi="Times New Roman" w:cs="Times New Roman"/>
          <w:color w:val="000000" w:themeColor="text1"/>
          <w:sz w:val="24"/>
          <w:szCs w:val="24"/>
        </w:rPr>
        <w:t xml:space="preserve">that may </w:t>
      </w:r>
      <w:r w:rsidR="002C6C34">
        <w:rPr>
          <w:rFonts w:ascii="Times New Roman" w:hAnsi="Times New Roman" w:cs="Times New Roman"/>
          <w:color w:val="000000" w:themeColor="text1"/>
          <w:sz w:val="24"/>
          <w:szCs w:val="24"/>
        </w:rPr>
        <w:t>further stigmatise</w:t>
      </w:r>
      <w:r w:rsidRPr="00E87484">
        <w:rPr>
          <w:rFonts w:ascii="Times New Roman" w:hAnsi="Times New Roman" w:cs="Times New Roman"/>
          <w:color w:val="000000" w:themeColor="text1"/>
          <w:sz w:val="24"/>
          <w:szCs w:val="24"/>
        </w:rPr>
        <w:t xml:space="preserve">. Dialogue with other body and psychological theories is required in order to cultivate more nuanced disability readings of texts, in which personal narratives and socio-historical perspectives can correspond. </w:t>
      </w:r>
    </w:p>
    <w:p w14:paraId="5A31BE09" w14:textId="77777777" w:rsidR="00EC233C" w:rsidRPr="00E87484" w:rsidRDefault="00EC233C">
      <w:pPr>
        <w:rPr>
          <w:rFonts w:ascii="Times New Roman" w:hAnsi="Times New Roman" w:cs="Times New Roman"/>
          <w:color w:val="000000" w:themeColor="text1"/>
          <w:sz w:val="24"/>
          <w:szCs w:val="24"/>
        </w:rPr>
      </w:pPr>
    </w:p>
    <w:p w14:paraId="597E548F" w14:textId="396976B5" w:rsidR="00DA37CC" w:rsidRPr="00E87484" w:rsidRDefault="00DA37CC">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br w:type="page"/>
      </w:r>
    </w:p>
    <w:p w14:paraId="4B11C20F" w14:textId="5D6FBE0E" w:rsidR="00EC233C" w:rsidRPr="00E87484" w:rsidRDefault="00EC233C" w:rsidP="00EC233C">
      <w:pPr>
        <w:pStyle w:val="Heading1"/>
        <w:rPr>
          <w:rFonts w:ascii="Times New Roman" w:hAnsi="Times New Roman" w:cs="Times New Roman"/>
          <w:color w:val="000000" w:themeColor="text1"/>
        </w:rPr>
      </w:pPr>
      <w:bookmarkStart w:id="6" w:name="_Toc64965047"/>
      <w:r w:rsidRPr="00E87484">
        <w:rPr>
          <w:rFonts w:ascii="Times New Roman" w:hAnsi="Times New Roman" w:cs="Times New Roman"/>
          <w:color w:val="000000" w:themeColor="text1"/>
        </w:rPr>
        <w:lastRenderedPageBreak/>
        <w:t>Acknowledgements</w:t>
      </w:r>
      <w:bookmarkEnd w:id="6"/>
    </w:p>
    <w:p w14:paraId="5E9AEF6B" w14:textId="77777777" w:rsidR="003C1DF1" w:rsidRDefault="003C1DF1" w:rsidP="003C1DF1">
      <w:pPr>
        <w:spacing w:line="276" w:lineRule="auto"/>
        <w:rPr>
          <w:rFonts w:ascii="Times New Roman" w:hAnsi="Times New Roman" w:cs="Times New Roman"/>
          <w:color w:val="000000" w:themeColor="text1"/>
          <w:sz w:val="24"/>
          <w:szCs w:val="24"/>
        </w:rPr>
      </w:pPr>
    </w:p>
    <w:p w14:paraId="2D991E99" w14:textId="76E4963B" w:rsidR="002F6B14" w:rsidRDefault="005C437E" w:rsidP="003C1DF1">
      <w:pPr>
        <w:spacing w:line="276"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w:t>
      </w:r>
      <w:r w:rsidR="002F6B14">
        <w:rPr>
          <w:rFonts w:ascii="Times New Roman" w:hAnsi="Times New Roman" w:cs="Times New Roman"/>
          <w:color w:val="000000" w:themeColor="text1"/>
          <w:sz w:val="24"/>
          <w:szCs w:val="24"/>
        </w:rPr>
        <w:t xml:space="preserve">pecial thanks </w:t>
      </w:r>
      <w:r>
        <w:rPr>
          <w:rFonts w:ascii="Times New Roman" w:hAnsi="Times New Roman" w:cs="Times New Roman"/>
          <w:color w:val="000000" w:themeColor="text1"/>
          <w:sz w:val="24"/>
          <w:szCs w:val="24"/>
        </w:rPr>
        <w:t xml:space="preserve">go </w:t>
      </w:r>
      <w:r w:rsidR="00B55E15">
        <w:rPr>
          <w:rFonts w:ascii="Times New Roman" w:hAnsi="Times New Roman" w:cs="Times New Roman"/>
          <w:color w:val="000000" w:themeColor="text1"/>
          <w:sz w:val="24"/>
          <w:szCs w:val="24"/>
        </w:rPr>
        <w:t xml:space="preserve">to </w:t>
      </w:r>
      <w:r w:rsidR="00613F0B">
        <w:rPr>
          <w:rFonts w:ascii="Times New Roman" w:hAnsi="Times New Roman" w:cs="Times New Roman"/>
          <w:color w:val="000000" w:themeColor="text1"/>
          <w:sz w:val="24"/>
          <w:szCs w:val="24"/>
        </w:rPr>
        <w:t xml:space="preserve">my supervisor, </w:t>
      </w:r>
      <w:r w:rsidR="002F6B14">
        <w:rPr>
          <w:rFonts w:ascii="Times New Roman" w:hAnsi="Times New Roman" w:cs="Times New Roman"/>
          <w:color w:val="000000" w:themeColor="text1"/>
          <w:sz w:val="24"/>
          <w:szCs w:val="24"/>
        </w:rPr>
        <w:t>Dr. Jeni Williams</w:t>
      </w:r>
      <w:r w:rsidR="00613F0B">
        <w:rPr>
          <w:rFonts w:ascii="Times New Roman" w:hAnsi="Times New Roman" w:cs="Times New Roman"/>
          <w:color w:val="000000" w:themeColor="text1"/>
          <w:sz w:val="24"/>
          <w:szCs w:val="24"/>
        </w:rPr>
        <w:t>,</w:t>
      </w:r>
      <w:r w:rsidR="002F6B14">
        <w:rPr>
          <w:rFonts w:ascii="Times New Roman" w:hAnsi="Times New Roman" w:cs="Times New Roman"/>
          <w:color w:val="000000" w:themeColor="text1"/>
          <w:sz w:val="24"/>
          <w:szCs w:val="24"/>
        </w:rPr>
        <w:t xml:space="preserve"> for her </w:t>
      </w:r>
      <w:r w:rsidR="00613F0B">
        <w:rPr>
          <w:rFonts w:ascii="Times New Roman" w:hAnsi="Times New Roman" w:cs="Times New Roman"/>
          <w:color w:val="000000" w:themeColor="text1"/>
          <w:sz w:val="24"/>
          <w:szCs w:val="24"/>
        </w:rPr>
        <w:t xml:space="preserve">detailed feedback and </w:t>
      </w:r>
      <w:r w:rsidR="002F6B14">
        <w:rPr>
          <w:rFonts w:ascii="Times New Roman" w:hAnsi="Times New Roman" w:cs="Times New Roman"/>
          <w:color w:val="000000" w:themeColor="text1"/>
          <w:sz w:val="24"/>
          <w:szCs w:val="24"/>
        </w:rPr>
        <w:t>confidence</w:t>
      </w:r>
      <w:r w:rsidR="00613F0B">
        <w:rPr>
          <w:rFonts w:ascii="Times New Roman" w:hAnsi="Times New Roman" w:cs="Times New Roman"/>
          <w:color w:val="000000" w:themeColor="text1"/>
          <w:sz w:val="24"/>
          <w:szCs w:val="24"/>
        </w:rPr>
        <w:t>-</w:t>
      </w:r>
      <w:r w:rsidR="002F6B14">
        <w:rPr>
          <w:rFonts w:ascii="Times New Roman" w:hAnsi="Times New Roman" w:cs="Times New Roman"/>
          <w:color w:val="000000" w:themeColor="text1"/>
          <w:sz w:val="24"/>
          <w:szCs w:val="24"/>
        </w:rPr>
        <w:t xml:space="preserve">building support over the duration of this thesis. </w:t>
      </w:r>
      <w:r w:rsidR="00C42263">
        <w:rPr>
          <w:rFonts w:ascii="Times New Roman" w:hAnsi="Times New Roman" w:cs="Times New Roman"/>
          <w:color w:val="000000" w:themeColor="text1"/>
          <w:sz w:val="24"/>
          <w:szCs w:val="24"/>
        </w:rPr>
        <w:t>My a</w:t>
      </w:r>
      <w:r w:rsidR="00613F0B">
        <w:rPr>
          <w:rFonts w:ascii="Times New Roman" w:hAnsi="Times New Roman" w:cs="Times New Roman"/>
          <w:color w:val="000000" w:themeColor="text1"/>
          <w:sz w:val="24"/>
          <w:szCs w:val="24"/>
        </w:rPr>
        <w:t>ppreciation</w:t>
      </w:r>
      <w:r w:rsidR="002F6B14">
        <w:rPr>
          <w:rFonts w:ascii="Times New Roman" w:hAnsi="Times New Roman" w:cs="Times New Roman"/>
          <w:color w:val="000000" w:themeColor="text1"/>
          <w:sz w:val="24"/>
          <w:szCs w:val="24"/>
        </w:rPr>
        <w:t xml:space="preserve"> also go</w:t>
      </w:r>
      <w:r>
        <w:rPr>
          <w:rFonts w:ascii="Times New Roman" w:hAnsi="Times New Roman" w:cs="Times New Roman"/>
          <w:color w:val="000000" w:themeColor="text1"/>
          <w:sz w:val="24"/>
          <w:szCs w:val="24"/>
        </w:rPr>
        <w:t>es</w:t>
      </w:r>
      <w:r w:rsidR="002F6B14">
        <w:rPr>
          <w:rFonts w:ascii="Times New Roman" w:hAnsi="Times New Roman" w:cs="Times New Roman"/>
          <w:color w:val="000000" w:themeColor="text1"/>
          <w:sz w:val="24"/>
          <w:szCs w:val="24"/>
        </w:rPr>
        <w:t xml:space="preserve"> to Dr. Paul Wright </w:t>
      </w:r>
      <w:r w:rsidR="00613F0B">
        <w:rPr>
          <w:rFonts w:ascii="Times New Roman" w:hAnsi="Times New Roman" w:cs="Times New Roman"/>
          <w:color w:val="000000" w:themeColor="text1"/>
          <w:sz w:val="24"/>
          <w:szCs w:val="24"/>
        </w:rPr>
        <w:t>and Dr. Peter Mitchell who equip</w:t>
      </w:r>
      <w:r w:rsidR="007D7471">
        <w:rPr>
          <w:rFonts w:ascii="Times New Roman" w:hAnsi="Times New Roman" w:cs="Times New Roman"/>
          <w:color w:val="000000" w:themeColor="text1"/>
          <w:sz w:val="24"/>
          <w:szCs w:val="24"/>
        </w:rPr>
        <w:t>ped</w:t>
      </w:r>
      <w:r w:rsidR="00613F0B">
        <w:rPr>
          <w:rFonts w:ascii="Times New Roman" w:hAnsi="Times New Roman" w:cs="Times New Roman"/>
          <w:color w:val="000000" w:themeColor="text1"/>
          <w:sz w:val="24"/>
          <w:szCs w:val="24"/>
        </w:rPr>
        <w:t xml:space="preserve"> me with many skills that proved invaluable in undertaking this research.</w:t>
      </w:r>
      <w:r w:rsidR="00B55E15">
        <w:rPr>
          <w:rFonts w:ascii="Times New Roman" w:hAnsi="Times New Roman" w:cs="Times New Roman"/>
          <w:color w:val="000000" w:themeColor="text1"/>
          <w:sz w:val="24"/>
          <w:szCs w:val="24"/>
        </w:rPr>
        <w:t xml:space="preserve"> </w:t>
      </w:r>
      <w:r w:rsidR="00C42263">
        <w:rPr>
          <w:rFonts w:ascii="Times New Roman" w:hAnsi="Times New Roman" w:cs="Times New Roman"/>
          <w:color w:val="000000" w:themeColor="text1"/>
          <w:sz w:val="24"/>
          <w:szCs w:val="24"/>
        </w:rPr>
        <w:t>Additionally,</w:t>
      </w:r>
      <w:r w:rsidR="002C6C34">
        <w:rPr>
          <w:rFonts w:ascii="Times New Roman" w:hAnsi="Times New Roman" w:cs="Times New Roman"/>
          <w:color w:val="000000" w:themeColor="text1"/>
          <w:sz w:val="24"/>
          <w:szCs w:val="24"/>
        </w:rPr>
        <w:t xml:space="preserve"> I would like to express my gratitude to </w:t>
      </w:r>
      <w:r w:rsidR="007D7471">
        <w:rPr>
          <w:rFonts w:ascii="Times New Roman" w:hAnsi="Times New Roman" w:cs="Times New Roman"/>
          <w:color w:val="000000" w:themeColor="text1"/>
          <w:sz w:val="24"/>
          <w:szCs w:val="24"/>
        </w:rPr>
        <w:t>all th</w:t>
      </w:r>
      <w:r w:rsidR="002C6C34">
        <w:rPr>
          <w:rFonts w:ascii="Times New Roman" w:hAnsi="Times New Roman" w:cs="Times New Roman"/>
          <w:color w:val="000000" w:themeColor="text1"/>
          <w:sz w:val="24"/>
          <w:szCs w:val="24"/>
        </w:rPr>
        <w:t>e staff and research students</w:t>
      </w:r>
      <w:r w:rsidR="007D7471">
        <w:rPr>
          <w:rFonts w:ascii="Times New Roman" w:hAnsi="Times New Roman" w:cs="Times New Roman"/>
          <w:color w:val="000000" w:themeColor="text1"/>
          <w:sz w:val="24"/>
          <w:szCs w:val="24"/>
        </w:rPr>
        <w:t xml:space="preserve"> involved in the Humanities </w:t>
      </w:r>
      <w:r w:rsidR="00C42263">
        <w:rPr>
          <w:rFonts w:ascii="Times New Roman" w:hAnsi="Times New Roman" w:cs="Times New Roman"/>
          <w:color w:val="000000" w:themeColor="text1"/>
          <w:sz w:val="24"/>
          <w:szCs w:val="24"/>
        </w:rPr>
        <w:t>S</w:t>
      </w:r>
      <w:r w:rsidR="007D7471">
        <w:rPr>
          <w:rFonts w:ascii="Times New Roman" w:hAnsi="Times New Roman" w:cs="Times New Roman"/>
          <w:color w:val="000000" w:themeColor="text1"/>
          <w:sz w:val="24"/>
          <w:szCs w:val="24"/>
        </w:rPr>
        <w:t xml:space="preserve">eminar </w:t>
      </w:r>
      <w:r w:rsidR="00C42263">
        <w:rPr>
          <w:rFonts w:ascii="Times New Roman" w:hAnsi="Times New Roman" w:cs="Times New Roman"/>
          <w:color w:val="000000" w:themeColor="text1"/>
          <w:sz w:val="24"/>
          <w:szCs w:val="24"/>
        </w:rPr>
        <w:t>S</w:t>
      </w:r>
      <w:r w:rsidR="007D7471">
        <w:rPr>
          <w:rFonts w:ascii="Times New Roman" w:hAnsi="Times New Roman" w:cs="Times New Roman"/>
          <w:color w:val="000000" w:themeColor="text1"/>
          <w:sz w:val="24"/>
          <w:szCs w:val="24"/>
        </w:rPr>
        <w:t xml:space="preserve">eries at UWTSD at which I was able to present papers relating to my thesis and gain </w:t>
      </w:r>
      <w:r>
        <w:rPr>
          <w:rFonts w:ascii="Times New Roman" w:hAnsi="Times New Roman" w:cs="Times New Roman"/>
          <w:color w:val="000000" w:themeColor="text1"/>
          <w:sz w:val="24"/>
          <w:szCs w:val="24"/>
        </w:rPr>
        <w:t>valuable</w:t>
      </w:r>
      <w:r w:rsidR="007D7471">
        <w:rPr>
          <w:rFonts w:ascii="Times New Roman" w:hAnsi="Times New Roman" w:cs="Times New Roman"/>
          <w:color w:val="000000" w:themeColor="text1"/>
          <w:sz w:val="24"/>
          <w:szCs w:val="24"/>
        </w:rPr>
        <w:t xml:space="preserve"> feedback.</w:t>
      </w:r>
      <w:r w:rsidR="002C6C34">
        <w:rPr>
          <w:rFonts w:ascii="Times New Roman" w:hAnsi="Times New Roman" w:cs="Times New Roman"/>
          <w:color w:val="000000" w:themeColor="text1"/>
          <w:sz w:val="24"/>
          <w:szCs w:val="24"/>
        </w:rPr>
        <w:t xml:space="preserve"> It was a very supportive space</w:t>
      </w:r>
      <w:r w:rsidR="00C42263">
        <w:rPr>
          <w:rFonts w:ascii="Times New Roman" w:hAnsi="Times New Roman" w:cs="Times New Roman"/>
          <w:color w:val="000000" w:themeColor="text1"/>
          <w:sz w:val="24"/>
          <w:szCs w:val="24"/>
        </w:rPr>
        <w:t>.</w:t>
      </w:r>
      <w:r w:rsidR="002C6C34">
        <w:rPr>
          <w:rFonts w:ascii="Times New Roman" w:hAnsi="Times New Roman" w:cs="Times New Roman"/>
          <w:color w:val="000000" w:themeColor="text1"/>
          <w:sz w:val="24"/>
          <w:szCs w:val="24"/>
        </w:rPr>
        <w:t xml:space="preserve"> </w:t>
      </w:r>
    </w:p>
    <w:p w14:paraId="27F9A165" w14:textId="7B0AAAAF" w:rsidR="00EC233C" w:rsidRPr="002F6B14" w:rsidRDefault="00C42263" w:rsidP="003C1DF1">
      <w:pPr>
        <w:spacing w:line="276"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2F6B14" w:rsidRPr="002F6B14">
        <w:rPr>
          <w:rFonts w:ascii="Times New Roman" w:hAnsi="Times New Roman" w:cs="Times New Roman"/>
          <w:color w:val="000000" w:themeColor="text1"/>
          <w:sz w:val="24"/>
          <w:szCs w:val="24"/>
        </w:rPr>
        <w:t xml:space="preserve">y </w:t>
      </w:r>
      <w:r w:rsidR="00613F0B">
        <w:rPr>
          <w:rFonts w:ascii="Times New Roman" w:hAnsi="Times New Roman" w:cs="Times New Roman"/>
          <w:color w:val="000000" w:themeColor="text1"/>
          <w:sz w:val="24"/>
          <w:szCs w:val="24"/>
        </w:rPr>
        <w:t xml:space="preserve">deep </w:t>
      </w:r>
      <w:r w:rsidR="005C437E">
        <w:rPr>
          <w:rFonts w:ascii="Times New Roman" w:hAnsi="Times New Roman" w:cs="Times New Roman"/>
          <w:color w:val="000000" w:themeColor="text1"/>
          <w:sz w:val="24"/>
          <w:szCs w:val="24"/>
        </w:rPr>
        <w:t xml:space="preserve">love </w:t>
      </w:r>
      <w:r w:rsidR="00B55E15">
        <w:rPr>
          <w:rFonts w:ascii="Times New Roman" w:hAnsi="Times New Roman" w:cs="Times New Roman"/>
          <w:color w:val="000000" w:themeColor="text1"/>
          <w:sz w:val="24"/>
          <w:szCs w:val="24"/>
        </w:rPr>
        <w:t xml:space="preserve">and </w:t>
      </w:r>
      <w:r w:rsidR="005C437E" w:rsidRPr="002F6B14">
        <w:rPr>
          <w:rFonts w:ascii="Times New Roman" w:hAnsi="Times New Roman" w:cs="Times New Roman"/>
          <w:color w:val="000000" w:themeColor="text1"/>
          <w:sz w:val="24"/>
          <w:szCs w:val="24"/>
        </w:rPr>
        <w:t>gratitude</w:t>
      </w:r>
      <w:r w:rsidR="00A52818" w:rsidRPr="00A5281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goes </w:t>
      </w:r>
      <w:r w:rsidR="00A52818">
        <w:rPr>
          <w:rFonts w:ascii="Times New Roman" w:hAnsi="Times New Roman" w:cs="Times New Roman"/>
          <w:color w:val="000000" w:themeColor="text1"/>
          <w:sz w:val="24"/>
          <w:szCs w:val="24"/>
        </w:rPr>
        <w:t>to my partner, Andrew, who</w:t>
      </w:r>
      <w:r w:rsidR="005C437E">
        <w:rPr>
          <w:rFonts w:ascii="Times New Roman" w:hAnsi="Times New Roman" w:cs="Times New Roman"/>
          <w:color w:val="000000" w:themeColor="text1"/>
          <w:sz w:val="24"/>
          <w:szCs w:val="24"/>
        </w:rPr>
        <w:t xml:space="preserve"> </w:t>
      </w:r>
      <w:r w:rsidR="00613F0B">
        <w:rPr>
          <w:rFonts w:ascii="Times New Roman" w:hAnsi="Times New Roman" w:cs="Times New Roman"/>
          <w:color w:val="000000" w:themeColor="text1"/>
          <w:sz w:val="24"/>
          <w:szCs w:val="24"/>
        </w:rPr>
        <w:t xml:space="preserve">listened </w:t>
      </w:r>
      <w:r w:rsidR="00B55E15">
        <w:rPr>
          <w:rFonts w:ascii="Times New Roman" w:hAnsi="Times New Roman" w:cs="Times New Roman"/>
          <w:color w:val="000000" w:themeColor="text1"/>
          <w:sz w:val="24"/>
          <w:szCs w:val="24"/>
        </w:rPr>
        <w:t xml:space="preserve">attentively </w:t>
      </w:r>
      <w:r w:rsidR="00613F0B">
        <w:rPr>
          <w:rFonts w:ascii="Times New Roman" w:hAnsi="Times New Roman" w:cs="Times New Roman"/>
          <w:color w:val="000000" w:themeColor="text1"/>
          <w:sz w:val="24"/>
          <w:szCs w:val="24"/>
        </w:rPr>
        <w:t xml:space="preserve">to </w:t>
      </w:r>
      <w:r w:rsidR="005C437E">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 xml:space="preserve">often </w:t>
      </w:r>
      <w:r w:rsidR="0059103C">
        <w:rPr>
          <w:rFonts w:ascii="Times New Roman" w:hAnsi="Times New Roman" w:cs="Times New Roman"/>
          <w:color w:val="000000" w:themeColor="text1"/>
          <w:sz w:val="24"/>
          <w:szCs w:val="24"/>
        </w:rPr>
        <w:t>barely coherent</w:t>
      </w:r>
      <w:r w:rsidR="00B55E15">
        <w:rPr>
          <w:rFonts w:ascii="Times New Roman" w:hAnsi="Times New Roman" w:cs="Times New Roman"/>
          <w:color w:val="000000" w:themeColor="text1"/>
          <w:sz w:val="24"/>
          <w:szCs w:val="24"/>
        </w:rPr>
        <w:t xml:space="preserve"> stream of consciousness </w:t>
      </w:r>
      <w:r w:rsidR="005C437E">
        <w:rPr>
          <w:rFonts w:ascii="Times New Roman" w:hAnsi="Times New Roman" w:cs="Times New Roman"/>
          <w:color w:val="000000" w:themeColor="text1"/>
          <w:sz w:val="24"/>
          <w:szCs w:val="24"/>
        </w:rPr>
        <w:t xml:space="preserve">that constituted </w:t>
      </w:r>
      <w:r w:rsidR="00B55E15">
        <w:rPr>
          <w:rFonts w:ascii="Times New Roman" w:hAnsi="Times New Roman" w:cs="Times New Roman"/>
          <w:color w:val="000000" w:themeColor="text1"/>
          <w:sz w:val="24"/>
          <w:szCs w:val="24"/>
        </w:rPr>
        <w:t>my early</w:t>
      </w:r>
      <w:r w:rsidR="00613F0B">
        <w:rPr>
          <w:rFonts w:ascii="Times New Roman" w:hAnsi="Times New Roman" w:cs="Times New Roman"/>
          <w:color w:val="000000" w:themeColor="text1"/>
          <w:sz w:val="24"/>
          <w:szCs w:val="24"/>
        </w:rPr>
        <w:t xml:space="preserve"> ideas, </w:t>
      </w:r>
      <w:r>
        <w:rPr>
          <w:rFonts w:ascii="Times New Roman" w:hAnsi="Times New Roman" w:cs="Times New Roman"/>
          <w:color w:val="000000" w:themeColor="text1"/>
          <w:sz w:val="24"/>
          <w:szCs w:val="24"/>
        </w:rPr>
        <w:t xml:space="preserve">who </w:t>
      </w:r>
      <w:r w:rsidR="00613F0B">
        <w:rPr>
          <w:rFonts w:ascii="Times New Roman" w:hAnsi="Times New Roman" w:cs="Times New Roman"/>
          <w:color w:val="000000" w:themeColor="text1"/>
          <w:sz w:val="24"/>
          <w:szCs w:val="24"/>
        </w:rPr>
        <w:t>read</w:t>
      </w:r>
      <w:r w:rsidR="00B55E15">
        <w:rPr>
          <w:rFonts w:ascii="Times New Roman" w:hAnsi="Times New Roman" w:cs="Times New Roman"/>
          <w:color w:val="000000" w:themeColor="text1"/>
          <w:sz w:val="24"/>
          <w:szCs w:val="24"/>
        </w:rPr>
        <w:t xml:space="preserve"> </w:t>
      </w:r>
      <w:r w:rsidR="00613F0B">
        <w:rPr>
          <w:rFonts w:ascii="Times New Roman" w:hAnsi="Times New Roman" w:cs="Times New Roman"/>
          <w:color w:val="000000" w:themeColor="text1"/>
          <w:sz w:val="24"/>
          <w:szCs w:val="24"/>
        </w:rPr>
        <w:t xml:space="preserve">endless drafts with unflinching </w:t>
      </w:r>
      <w:r w:rsidR="00B55E15">
        <w:rPr>
          <w:rFonts w:ascii="Times New Roman" w:hAnsi="Times New Roman" w:cs="Times New Roman"/>
          <w:color w:val="000000" w:themeColor="text1"/>
          <w:sz w:val="24"/>
          <w:szCs w:val="24"/>
        </w:rPr>
        <w:t xml:space="preserve">patience and </w:t>
      </w:r>
      <w:r w:rsidR="005C437E">
        <w:rPr>
          <w:rFonts w:ascii="Times New Roman" w:hAnsi="Times New Roman" w:cs="Times New Roman"/>
          <w:color w:val="000000" w:themeColor="text1"/>
          <w:sz w:val="24"/>
          <w:szCs w:val="24"/>
        </w:rPr>
        <w:t xml:space="preserve">apparent </w:t>
      </w:r>
      <w:r w:rsidR="00B55E15">
        <w:rPr>
          <w:rFonts w:ascii="Times New Roman" w:hAnsi="Times New Roman" w:cs="Times New Roman"/>
          <w:color w:val="000000" w:themeColor="text1"/>
          <w:sz w:val="24"/>
          <w:szCs w:val="24"/>
        </w:rPr>
        <w:t>interest</w:t>
      </w:r>
      <w:r>
        <w:rPr>
          <w:rFonts w:ascii="Times New Roman" w:hAnsi="Times New Roman" w:cs="Times New Roman"/>
          <w:color w:val="000000" w:themeColor="text1"/>
          <w:sz w:val="24"/>
          <w:szCs w:val="24"/>
        </w:rPr>
        <w:t xml:space="preserve"> (‘apparent’ was good enough for me)</w:t>
      </w:r>
      <w:r w:rsidR="005C437E">
        <w:rPr>
          <w:rFonts w:ascii="Times New Roman" w:hAnsi="Times New Roman" w:cs="Times New Roman"/>
          <w:color w:val="000000" w:themeColor="text1"/>
          <w:sz w:val="24"/>
          <w:szCs w:val="24"/>
        </w:rPr>
        <w:t xml:space="preserve">, </w:t>
      </w:r>
      <w:r w:rsidR="00B55E15">
        <w:rPr>
          <w:rFonts w:ascii="Times New Roman" w:hAnsi="Times New Roman" w:cs="Times New Roman"/>
          <w:color w:val="000000" w:themeColor="text1"/>
          <w:sz w:val="24"/>
          <w:szCs w:val="24"/>
        </w:rPr>
        <w:t xml:space="preserve">and </w:t>
      </w:r>
      <w:r w:rsidR="00A52818">
        <w:rPr>
          <w:rFonts w:ascii="Times New Roman" w:hAnsi="Times New Roman" w:cs="Times New Roman"/>
          <w:color w:val="000000" w:themeColor="text1"/>
          <w:sz w:val="24"/>
          <w:szCs w:val="24"/>
        </w:rPr>
        <w:t xml:space="preserve">lovingly </w:t>
      </w:r>
      <w:r>
        <w:rPr>
          <w:rFonts w:ascii="Times New Roman" w:hAnsi="Times New Roman" w:cs="Times New Roman"/>
          <w:color w:val="000000" w:themeColor="text1"/>
          <w:sz w:val="24"/>
          <w:szCs w:val="24"/>
        </w:rPr>
        <w:t>looked after</w:t>
      </w:r>
      <w:r w:rsidR="00B55E15">
        <w:rPr>
          <w:rFonts w:ascii="Times New Roman" w:hAnsi="Times New Roman" w:cs="Times New Roman"/>
          <w:color w:val="000000" w:themeColor="text1"/>
          <w:sz w:val="24"/>
          <w:szCs w:val="24"/>
        </w:rPr>
        <w:t xml:space="preserve"> me at the </w:t>
      </w:r>
      <w:r>
        <w:rPr>
          <w:rFonts w:ascii="Times New Roman" w:hAnsi="Times New Roman" w:cs="Times New Roman"/>
          <w:color w:val="000000" w:themeColor="text1"/>
          <w:sz w:val="24"/>
          <w:szCs w:val="24"/>
        </w:rPr>
        <w:t>end</w:t>
      </w:r>
      <w:r w:rsidR="00B55E15">
        <w:rPr>
          <w:rFonts w:ascii="Times New Roman" w:hAnsi="Times New Roman" w:cs="Times New Roman"/>
          <w:color w:val="000000" w:themeColor="text1"/>
          <w:sz w:val="24"/>
          <w:szCs w:val="24"/>
        </w:rPr>
        <w:t xml:space="preserve"> stages when I was permanently </w:t>
      </w:r>
      <w:r w:rsidR="0059103C">
        <w:rPr>
          <w:rFonts w:ascii="Times New Roman" w:hAnsi="Times New Roman" w:cs="Times New Roman"/>
          <w:color w:val="000000" w:themeColor="text1"/>
          <w:sz w:val="24"/>
          <w:szCs w:val="24"/>
        </w:rPr>
        <w:t>attached</w:t>
      </w:r>
      <w:r w:rsidR="00B55E1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to </w:t>
      </w:r>
      <w:r w:rsidR="00B55E15">
        <w:rPr>
          <w:rFonts w:ascii="Times New Roman" w:hAnsi="Times New Roman" w:cs="Times New Roman"/>
          <w:color w:val="000000" w:themeColor="text1"/>
          <w:sz w:val="24"/>
          <w:szCs w:val="24"/>
        </w:rPr>
        <w:t xml:space="preserve">my laptop and unable to think about anything else. </w:t>
      </w:r>
      <w:r>
        <w:rPr>
          <w:rFonts w:ascii="Times New Roman" w:hAnsi="Times New Roman" w:cs="Times New Roman"/>
          <w:color w:val="000000" w:themeColor="text1"/>
          <w:sz w:val="24"/>
          <w:szCs w:val="24"/>
        </w:rPr>
        <w:t>Last but by no means least, my love</w:t>
      </w:r>
      <w:r w:rsidR="007D7471">
        <w:rPr>
          <w:rFonts w:ascii="Times New Roman" w:hAnsi="Times New Roman" w:cs="Times New Roman"/>
          <w:color w:val="000000" w:themeColor="text1"/>
          <w:sz w:val="24"/>
          <w:szCs w:val="24"/>
        </w:rPr>
        <w:t xml:space="preserve"> </w:t>
      </w:r>
      <w:r w:rsidR="005C437E">
        <w:rPr>
          <w:rFonts w:ascii="Times New Roman" w:hAnsi="Times New Roman" w:cs="Times New Roman"/>
          <w:color w:val="000000" w:themeColor="text1"/>
          <w:sz w:val="24"/>
          <w:szCs w:val="24"/>
        </w:rPr>
        <w:t>goes</w:t>
      </w:r>
      <w:r w:rsidR="007D7471">
        <w:rPr>
          <w:rFonts w:ascii="Times New Roman" w:hAnsi="Times New Roman" w:cs="Times New Roman"/>
          <w:color w:val="000000" w:themeColor="text1"/>
          <w:sz w:val="24"/>
          <w:szCs w:val="24"/>
        </w:rPr>
        <w:t xml:space="preserve"> to my </w:t>
      </w:r>
      <w:r w:rsidR="000F0654">
        <w:rPr>
          <w:rFonts w:ascii="Times New Roman" w:hAnsi="Times New Roman" w:cs="Times New Roman"/>
          <w:color w:val="000000" w:themeColor="text1"/>
          <w:sz w:val="24"/>
          <w:szCs w:val="24"/>
        </w:rPr>
        <w:t>gorgeous</w:t>
      </w:r>
      <w:r w:rsidR="005C437E">
        <w:rPr>
          <w:rFonts w:ascii="Times New Roman" w:hAnsi="Times New Roman" w:cs="Times New Roman"/>
          <w:color w:val="000000" w:themeColor="text1"/>
          <w:sz w:val="24"/>
          <w:szCs w:val="24"/>
        </w:rPr>
        <w:t xml:space="preserve"> </w:t>
      </w:r>
      <w:r w:rsidR="007D7471">
        <w:rPr>
          <w:rFonts w:ascii="Times New Roman" w:hAnsi="Times New Roman" w:cs="Times New Roman"/>
          <w:color w:val="000000" w:themeColor="text1"/>
          <w:sz w:val="24"/>
          <w:szCs w:val="24"/>
        </w:rPr>
        <w:t xml:space="preserve">daughter, Rosa, </w:t>
      </w:r>
      <w:r w:rsidR="0063043B">
        <w:rPr>
          <w:rFonts w:ascii="Times New Roman" w:hAnsi="Times New Roman" w:cs="Times New Roman"/>
          <w:color w:val="000000" w:themeColor="text1"/>
          <w:sz w:val="24"/>
          <w:szCs w:val="24"/>
        </w:rPr>
        <w:t>my walking companion</w:t>
      </w:r>
      <w:r>
        <w:rPr>
          <w:rFonts w:ascii="Times New Roman" w:hAnsi="Times New Roman" w:cs="Times New Roman"/>
          <w:color w:val="000000" w:themeColor="text1"/>
          <w:sz w:val="24"/>
          <w:szCs w:val="24"/>
        </w:rPr>
        <w:t xml:space="preserve"> through it all</w:t>
      </w:r>
      <w:r w:rsidR="00CE712C">
        <w:rPr>
          <w:rFonts w:ascii="Times New Roman" w:hAnsi="Times New Roman" w:cs="Times New Roman"/>
          <w:color w:val="000000" w:themeColor="text1"/>
          <w:sz w:val="24"/>
          <w:szCs w:val="24"/>
        </w:rPr>
        <w:t>.</w:t>
      </w:r>
    </w:p>
    <w:p w14:paraId="4B03EC42" w14:textId="623E59A5" w:rsidR="00E95E43" w:rsidRPr="003C1DF1" w:rsidRDefault="00EC233C" w:rsidP="003C1DF1">
      <w:pPr>
        <w:rPr>
          <w:rFonts w:ascii="Times New Roman" w:eastAsiaTheme="majorEastAsia" w:hAnsi="Times New Roman" w:cs="Times New Roman"/>
          <w:color w:val="000000" w:themeColor="text1"/>
          <w:sz w:val="32"/>
          <w:szCs w:val="32"/>
        </w:rPr>
      </w:pPr>
      <w:r w:rsidRPr="00E87484">
        <w:rPr>
          <w:rFonts w:ascii="Times New Roman" w:hAnsi="Times New Roman" w:cs="Times New Roman"/>
          <w:color w:val="000000" w:themeColor="text1"/>
        </w:rPr>
        <w:br w:type="page"/>
      </w:r>
    </w:p>
    <w:bookmarkStart w:id="7" w:name="_Toc64965048" w:displacedByCustomXml="next"/>
    <w:sdt>
      <w:sdtPr>
        <w:rPr>
          <w:rFonts w:eastAsiaTheme="minorHAnsi"/>
          <w:sz w:val="22"/>
          <w:szCs w:val="22"/>
        </w:rPr>
        <w:id w:val="-1273241228"/>
        <w:docPartObj>
          <w:docPartGallery w:val="Table of Contents"/>
          <w:docPartUnique/>
        </w:docPartObj>
      </w:sdtPr>
      <w:sdtEndPr>
        <w:rPr>
          <w:rFonts w:ascii="Times New Roman" w:hAnsi="Times New Roman" w:cs="Times New Roman"/>
          <w:b/>
          <w:bCs/>
          <w:noProof/>
          <w:color w:val="000000" w:themeColor="text1"/>
        </w:rPr>
      </w:sdtEndPr>
      <w:sdtContent>
        <w:p w14:paraId="684CB9C6" w14:textId="377B8362" w:rsidR="00EC233C" w:rsidRPr="003C1DF1" w:rsidRDefault="00EC233C" w:rsidP="003C1DF1">
          <w:pPr>
            <w:pStyle w:val="Heading1"/>
            <w:rPr>
              <w:rFonts w:ascii="Times New Roman" w:hAnsi="Times New Roman" w:cs="Times New Roman"/>
              <w:color w:val="auto"/>
            </w:rPr>
          </w:pPr>
          <w:r w:rsidRPr="003C1DF1">
            <w:rPr>
              <w:rFonts w:ascii="Times New Roman" w:hAnsi="Times New Roman" w:cs="Times New Roman"/>
              <w:color w:val="auto"/>
            </w:rPr>
            <w:t>Contents</w:t>
          </w:r>
          <w:bookmarkEnd w:id="7"/>
        </w:p>
        <w:p w14:paraId="3A2044B8" w14:textId="6DBE8FBA" w:rsidR="003C1DF1" w:rsidRDefault="00EC233C">
          <w:pPr>
            <w:pStyle w:val="TOC1"/>
            <w:tabs>
              <w:tab w:val="right" w:leader="dot" w:pos="8777"/>
            </w:tabs>
            <w:rPr>
              <w:rFonts w:eastAsiaTheme="minorEastAsia"/>
              <w:noProof/>
              <w:lang w:eastAsia="en-GB"/>
            </w:rPr>
          </w:pPr>
          <w:r w:rsidRPr="00E87484">
            <w:rPr>
              <w:rFonts w:ascii="Times New Roman" w:hAnsi="Times New Roman" w:cs="Times New Roman"/>
              <w:color w:val="000000" w:themeColor="text1"/>
            </w:rPr>
            <w:fldChar w:fldCharType="begin"/>
          </w:r>
          <w:r w:rsidRPr="00E87484">
            <w:rPr>
              <w:rFonts w:ascii="Times New Roman" w:hAnsi="Times New Roman" w:cs="Times New Roman"/>
              <w:color w:val="000000" w:themeColor="text1"/>
            </w:rPr>
            <w:instrText xml:space="preserve"> TOC \o "1-3" \h \z \u </w:instrText>
          </w:r>
          <w:r w:rsidRPr="00E87484">
            <w:rPr>
              <w:rFonts w:ascii="Times New Roman" w:hAnsi="Times New Roman" w:cs="Times New Roman"/>
              <w:color w:val="000000" w:themeColor="text1"/>
            </w:rPr>
            <w:fldChar w:fldCharType="separate"/>
          </w:r>
          <w:hyperlink w:anchor="_Toc64965044" w:history="1">
            <w:r w:rsidR="003C1DF1" w:rsidRPr="00C05C64">
              <w:rPr>
                <w:rStyle w:val="Hyperlink"/>
                <w:rFonts w:ascii="Times New Roman" w:hAnsi="Times New Roman" w:cs="Times New Roman"/>
                <w:noProof/>
              </w:rPr>
              <w:t>The Ill and Disabled Body in Selected Writings of D. H. Lawrence</w:t>
            </w:r>
            <w:r w:rsidR="003C1DF1">
              <w:rPr>
                <w:noProof/>
                <w:webHidden/>
              </w:rPr>
              <w:tab/>
            </w:r>
            <w:r w:rsidR="003C1DF1">
              <w:rPr>
                <w:noProof/>
                <w:webHidden/>
              </w:rPr>
              <w:fldChar w:fldCharType="begin"/>
            </w:r>
            <w:r w:rsidR="003C1DF1">
              <w:rPr>
                <w:noProof/>
                <w:webHidden/>
              </w:rPr>
              <w:instrText xml:space="preserve"> PAGEREF _Toc64965044 \h </w:instrText>
            </w:r>
            <w:r w:rsidR="003C1DF1">
              <w:rPr>
                <w:noProof/>
                <w:webHidden/>
              </w:rPr>
            </w:r>
            <w:r w:rsidR="003C1DF1">
              <w:rPr>
                <w:noProof/>
                <w:webHidden/>
              </w:rPr>
              <w:fldChar w:fldCharType="separate"/>
            </w:r>
            <w:r w:rsidR="00B91DA5">
              <w:rPr>
                <w:noProof/>
                <w:webHidden/>
              </w:rPr>
              <w:t>i</w:t>
            </w:r>
            <w:r w:rsidR="003C1DF1">
              <w:rPr>
                <w:noProof/>
                <w:webHidden/>
              </w:rPr>
              <w:fldChar w:fldCharType="end"/>
            </w:r>
          </w:hyperlink>
        </w:p>
        <w:p w14:paraId="02F9088F" w14:textId="2DE50500" w:rsidR="003C1DF1" w:rsidRDefault="003C1DF1">
          <w:pPr>
            <w:pStyle w:val="TOC2"/>
            <w:tabs>
              <w:tab w:val="right" w:leader="dot" w:pos="8777"/>
            </w:tabs>
            <w:rPr>
              <w:rFonts w:eastAsiaTheme="minorEastAsia"/>
              <w:noProof/>
              <w:lang w:eastAsia="en-GB"/>
            </w:rPr>
          </w:pPr>
          <w:hyperlink w:anchor="_Toc64965045" w:history="1">
            <w:r w:rsidRPr="00C05C64">
              <w:rPr>
                <w:rStyle w:val="Hyperlink"/>
                <w:noProof/>
              </w:rPr>
              <w:t>DECLARATION SHEET</w:t>
            </w:r>
            <w:r>
              <w:rPr>
                <w:noProof/>
                <w:webHidden/>
              </w:rPr>
              <w:tab/>
            </w:r>
            <w:r>
              <w:rPr>
                <w:noProof/>
                <w:webHidden/>
              </w:rPr>
              <w:fldChar w:fldCharType="begin"/>
            </w:r>
            <w:r>
              <w:rPr>
                <w:noProof/>
                <w:webHidden/>
              </w:rPr>
              <w:instrText xml:space="preserve"> PAGEREF _Toc64965045 \h </w:instrText>
            </w:r>
            <w:r>
              <w:rPr>
                <w:noProof/>
                <w:webHidden/>
              </w:rPr>
            </w:r>
            <w:r>
              <w:rPr>
                <w:noProof/>
                <w:webHidden/>
              </w:rPr>
              <w:fldChar w:fldCharType="separate"/>
            </w:r>
            <w:r w:rsidR="00B91DA5">
              <w:rPr>
                <w:noProof/>
                <w:webHidden/>
              </w:rPr>
              <w:t>ii</w:t>
            </w:r>
            <w:r>
              <w:rPr>
                <w:noProof/>
                <w:webHidden/>
              </w:rPr>
              <w:fldChar w:fldCharType="end"/>
            </w:r>
          </w:hyperlink>
        </w:p>
        <w:p w14:paraId="26CA14E4" w14:textId="2C0C1442" w:rsidR="003C1DF1" w:rsidRDefault="003C1DF1">
          <w:pPr>
            <w:pStyle w:val="TOC1"/>
            <w:tabs>
              <w:tab w:val="right" w:leader="dot" w:pos="8777"/>
            </w:tabs>
            <w:rPr>
              <w:rFonts w:eastAsiaTheme="minorEastAsia"/>
              <w:noProof/>
              <w:lang w:eastAsia="en-GB"/>
            </w:rPr>
          </w:pPr>
          <w:hyperlink w:anchor="_Toc64965046" w:history="1">
            <w:r w:rsidRPr="00C05C64">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_Toc64965046 \h </w:instrText>
            </w:r>
            <w:r>
              <w:rPr>
                <w:noProof/>
                <w:webHidden/>
              </w:rPr>
            </w:r>
            <w:r>
              <w:rPr>
                <w:noProof/>
                <w:webHidden/>
              </w:rPr>
              <w:fldChar w:fldCharType="separate"/>
            </w:r>
            <w:r w:rsidR="00B91DA5">
              <w:rPr>
                <w:noProof/>
                <w:webHidden/>
              </w:rPr>
              <w:t>iii</w:t>
            </w:r>
            <w:r>
              <w:rPr>
                <w:noProof/>
                <w:webHidden/>
              </w:rPr>
              <w:fldChar w:fldCharType="end"/>
            </w:r>
          </w:hyperlink>
        </w:p>
        <w:p w14:paraId="3190387C" w14:textId="3C807A56" w:rsidR="003C1DF1" w:rsidRDefault="003C1DF1">
          <w:pPr>
            <w:pStyle w:val="TOC1"/>
            <w:tabs>
              <w:tab w:val="right" w:leader="dot" w:pos="8777"/>
            </w:tabs>
            <w:rPr>
              <w:rFonts w:eastAsiaTheme="minorEastAsia"/>
              <w:noProof/>
              <w:lang w:eastAsia="en-GB"/>
            </w:rPr>
          </w:pPr>
          <w:hyperlink w:anchor="_Toc64965047" w:history="1">
            <w:r w:rsidRPr="00C05C64">
              <w:rPr>
                <w:rStyle w:val="Hyperlink"/>
                <w:rFonts w:ascii="Times New Roman" w:hAnsi="Times New Roman" w:cs="Times New Roman"/>
                <w:noProof/>
              </w:rPr>
              <w:t>Acknowledgements</w:t>
            </w:r>
            <w:r>
              <w:rPr>
                <w:noProof/>
                <w:webHidden/>
              </w:rPr>
              <w:tab/>
            </w:r>
            <w:r>
              <w:rPr>
                <w:noProof/>
                <w:webHidden/>
              </w:rPr>
              <w:fldChar w:fldCharType="begin"/>
            </w:r>
            <w:r>
              <w:rPr>
                <w:noProof/>
                <w:webHidden/>
              </w:rPr>
              <w:instrText xml:space="preserve"> PAGEREF _Toc64965047 \h </w:instrText>
            </w:r>
            <w:r>
              <w:rPr>
                <w:noProof/>
                <w:webHidden/>
              </w:rPr>
            </w:r>
            <w:r>
              <w:rPr>
                <w:noProof/>
                <w:webHidden/>
              </w:rPr>
              <w:fldChar w:fldCharType="separate"/>
            </w:r>
            <w:r w:rsidR="00B91DA5">
              <w:rPr>
                <w:noProof/>
                <w:webHidden/>
              </w:rPr>
              <w:t>iv</w:t>
            </w:r>
            <w:r>
              <w:rPr>
                <w:noProof/>
                <w:webHidden/>
              </w:rPr>
              <w:fldChar w:fldCharType="end"/>
            </w:r>
          </w:hyperlink>
        </w:p>
        <w:p w14:paraId="04D3CCBC" w14:textId="22C33455" w:rsidR="003C1DF1" w:rsidRDefault="003C1DF1">
          <w:pPr>
            <w:pStyle w:val="TOC1"/>
            <w:tabs>
              <w:tab w:val="right" w:leader="dot" w:pos="8777"/>
            </w:tabs>
            <w:rPr>
              <w:rFonts w:eastAsiaTheme="minorEastAsia"/>
              <w:noProof/>
              <w:lang w:eastAsia="en-GB"/>
            </w:rPr>
          </w:pPr>
          <w:hyperlink w:anchor="_Toc64965048" w:history="1">
            <w:r w:rsidRPr="00C05C64">
              <w:rPr>
                <w:rStyle w:val="Hyperlink"/>
                <w:rFonts w:ascii="Times New Roman" w:hAnsi="Times New Roman" w:cs="Times New Roman"/>
                <w:noProof/>
              </w:rPr>
              <w:t>Contents</w:t>
            </w:r>
            <w:r>
              <w:rPr>
                <w:noProof/>
                <w:webHidden/>
              </w:rPr>
              <w:tab/>
            </w:r>
            <w:r>
              <w:rPr>
                <w:noProof/>
                <w:webHidden/>
              </w:rPr>
              <w:fldChar w:fldCharType="begin"/>
            </w:r>
            <w:r>
              <w:rPr>
                <w:noProof/>
                <w:webHidden/>
              </w:rPr>
              <w:instrText xml:space="preserve"> PAGEREF _Toc64965048 \h </w:instrText>
            </w:r>
            <w:r>
              <w:rPr>
                <w:noProof/>
                <w:webHidden/>
              </w:rPr>
            </w:r>
            <w:r>
              <w:rPr>
                <w:noProof/>
                <w:webHidden/>
              </w:rPr>
              <w:fldChar w:fldCharType="separate"/>
            </w:r>
            <w:r w:rsidR="00B91DA5">
              <w:rPr>
                <w:noProof/>
                <w:webHidden/>
              </w:rPr>
              <w:t>v</w:t>
            </w:r>
            <w:r>
              <w:rPr>
                <w:noProof/>
                <w:webHidden/>
              </w:rPr>
              <w:fldChar w:fldCharType="end"/>
            </w:r>
          </w:hyperlink>
        </w:p>
        <w:p w14:paraId="4C61FA0D" w14:textId="73CD1D1C" w:rsidR="003C1DF1" w:rsidRDefault="003C1DF1">
          <w:pPr>
            <w:pStyle w:val="TOC1"/>
            <w:tabs>
              <w:tab w:val="right" w:leader="dot" w:pos="8777"/>
            </w:tabs>
            <w:rPr>
              <w:rFonts w:eastAsiaTheme="minorEastAsia"/>
              <w:noProof/>
              <w:lang w:eastAsia="en-GB"/>
            </w:rPr>
          </w:pPr>
          <w:hyperlink w:anchor="_Toc64965049" w:history="1">
            <w:r w:rsidRPr="00C05C64">
              <w:rPr>
                <w:rStyle w:val="Hyperlink"/>
                <w:rFonts w:ascii="Times New Roman" w:eastAsiaTheme="majorEastAsia" w:hAnsi="Times New Roman" w:cs="Times New Roman"/>
                <w:noProof/>
              </w:rPr>
              <w:t>Cue Titles</w:t>
            </w:r>
            <w:r>
              <w:rPr>
                <w:noProof/>
                <w:webHidden/>
              </w:rPr>
              <w:tab/>
            </w:r>
            <w:r>
              <w:rPr>
                <w:noProof/>
                <w:webHidden/>
              </w:rPr>
              <w:fldChar w:fldCharType="begin"/>
            </w:r>
            <w:r>
              <w:rPr>
                <w:noProof/>
                <w:webHidden/>
              </w:rPr>
              <w:instrText xml:space="preserve"> PAGEREF _Toc64965049 \h </w:instrText>
            </w:r>
            <w:r>
              <w:rPr>
                <w:noProof/>
                <w:webHidden/>
              </w:rPr>
            </w:r>
            <w:r>
              <w:rPr>
                <w:noProof/>
                <w:webHidden/>
              </w:rPr>
              <w:fldChar w:fldCharType="separate"/>
            </w:r>
            <w:r w:rsidR="00B91DA5">
              <w:rPr>
                <w:noProof/>
                <w:webHidden/>
              </w:rPr>
              <w:t>vi</w:t>
            </w:r>
            <w:r>
              <w:rPr>
                <w:noProof/>
                <w:webHidden/>
              </w:rPr>
              <w:fldChar w:fldCharType="end"/>
            </w:r>
          </w:hyperlink>
        </w:p>
        <w:p w14:paraId="65C28F93" w14:textId="782A6700" w:rsidR="003C1DF1" w:rsidRDefault="003C1DF1">
          <w:pPr>
            <w:pStyle w:val="TOC1"/>
            <w:tabs>
              <w:tab w:val="right" w:leader="dot" w:pos="8777"/>
            </w:tabs>
            <w:rPr>
              <w:rFonts w:eastAsiaTheme="minorEastAsia"/>
              <w:noProof/>
              <w:lang w:eastAsia="en-GB"/>
            </w:rPr>
          </w:pPr>
          <w:hyperlink w:anchor="_Toc64965050" w:history="1">
            <w:r w:rsidRPr="00C05C64">
              <w:rPr>
                <w:rStyle w:val="Hyperlink"/>
                <w:rFonts w:ascii="Times New Roman" w:hAnsi="Times New Roman" w:cs="Times New Roman"/>
                <w:noProof/>
              </w:rPr>
              <w:t>Chapter One: Introduction</w:t>
            </w:r>
            <w:r>
              <w:rPr>
                <w:noProof/>
                <w:webHidden/>
              </w:rPr>
              <w:tab/>
            </w:r>
            <w:r>
              <w:rPr>
                <w:noProof/>
                <w:webHidden/>
              </w:rPr>
              <w:fldChar w:fldCharType="begin"/>
            </w:r>
            <w:r>
              <w:rPr>
                <w:noProof/>
                <w:webHidden/>
              </w:rPr>
              <w:instrText xml:space="preserve"> PAGEREF _Toc64965050 \h </w:instrText>
            </w:r>
            <w:r>
              <w:rPr>
                <w:noProof/>
                <w:webHidden/>
              </w:rPr>
            </w:r>
            <w:r>
              <w:rPr>
                <w:noProof/>
                <w:webHidden/>
              </w:rPr>
              <w:fldChar w:fldCharType="separate"/>
            </w:r>
            <w:r w:rsidR="00B91DA5">
              <w:rPr>
                <w:noProof/>
                <w:webHidden/>
              </w:rPr>
              <w:t>1</w:t>
            </w:r>
            <w:r>
              <w:rPr>
                <w:noProof/>
                <w:webHidden/>
              </w:rPr>
              <w:fldChar w:fldCharType="end"/>
            </w:r>
          </w:hyperlink>
        </w:p>
        <w:p w14:paraId="740AE5D9" w14:textId="5B49310D" w:rsidR="003C1DF1" w:rsidRDefault="003C1DF1">
          <w:pPr>
            <w:pStyle w:val="TOC1"/>
            <w:tabs>
              <w:tab w:val="right" w:leader="dot" w:pos="8777"/>
            </w:tabs>
            <w:rPr>
              <w:rFonts w:eastAsiaTheme="minorEastAsia"/>
              <w:noProof/>
              <w:lang w:eastAsia="en-GB"/>
            </w:rPr>
          </w:pPr>
          <w:hyperlink w:anchor="_Toc64965051" w:history="1">
            <w:r w:rsidRPr="00C05C64">
              <w:rPr>
                <w:rStyle w:val="Hyperlink"/>
                <w:rFonts w:ascii="Times New Roman" w:hAnsi="Times New Roman" w:cs="Times New Roman"/>
                <w:noProof/>
              </w:rPr>
              <w:t>Chapter 2: Lawrence ‘Manages’ the Authorities</w:t>
            </w:r>
            <w:r>
              <w:rPr>
                <w:noProof/>
                <w:webHidden/>
              </w:rPr>
              <w:tab/>
            </w:r>
            <w:r>
              <w:rPr>
                <w:noProof/>
                <w:webHidden/>
              </w:rPr>
              <w:fldChar w:fldCharType="begin"/>
            </w:r>
            <w:r>
              <w:rPr>
                <w:noProof/>
                <w:webHidden/>
              </w:rPr>
              <w:instrText xml:space="preserve"> PAGEREF _Toc64965051 \h </w:instrText>
            </w:r>
            <w:r>
              <w:rPr>
                <w:noProof/>
                <w:webHidden/>
              </w:rPr>
            </w:r>
            <w:r>
              <w:rPr>
                <w:noProof/>
                <w:webHidden/>
              </w:rPr>
              <w:fldChar w:fldCharType="separate"/>
            </w:r>
            <w:r w:rsidR="00B91DA5">
              <w:rPr>
                <w:noProof/>
                <w:webHidden/>
              </w:rPr>
              <w:t>9</w:t>
            </w:r>
            <w:r>
              <w:rPr>
                <w:noProof/>
                <w:webHidden/>
              </w:rPr>
              <w:fldChar w:fldCharType="end"/>
            </w:r>
          </w:hyperlink>
        </w:p>
        <w:p w14:paraId="6120A1CD" w14:textId="66DF15F0" w:rsidR="003C1DF1" w:rsidRDefault="003C1DF1">
          <w:pPr>
            <w:pStyle w:val="TOC2"/>
            <w:tabs>
              <w:tab w:val="right" w:leader="dot" w:pos="8777"/>
            </w:tabs>
            <w:rPr>
              <w:rFonts w:eastAsiaTheme="minorEastAsia"/>
              <w:noProof/>
              <w:lang w:eastAsia="en-GB"/>
            </w:rPr>
          </w:pPr>
          <w:hyperlink w:anchor="_Toc64965052" w:history="1">
            <w:r w:rsidRPr="00C05C64">
              <w:rPr>
                <w:rStyle w:val="Hyperlink"/>
                <w:rFonts w:ascii="Times New Roman" w:hAnsi="Times New Roman" w:cs="Times New Roman"/>
                <w:noProof/>
              </w:rPr>
              <w:t>Passing and Masquerade</w:t>
            </w:r>
            <w:r>
              <w:rPr>
                <w:noProof/>
                <w:webHidden/>
              </w:rPr>
              <w:tab/>
            </w:r>
            <w:r>
              <w:rPr>
                <w:noProof/>
                <w:webHidden/>
              </w:rPr>
              <w:fldChar w:fldCharType="begin"/>
            </w:r>
            <w:r>
              <w:rPr>
                <w:noProof/>
                <w:webHidden/>
              </w:rPr>
              <w:instrText xml:space="preserve"> PAGEREF _Toc64965052 \h </w:instrText>
            </w:r>
            <w:r>
              <w:rPr>
                <w:noProof/>
                <w:webHidden/>
              </w:rPr>
            </w:r>
            <w:r>
              <w:rPr>
                <w:noProof/>
                <w:webHidden/>
              </w:rPr>
              <w:fldChar w:fldCharType="separate"/>
            </w:r>
            <w:r w:rsidR="00B91DA5">
              <w:rPr>
                <w:noProof/>
                <w:webHidden/>
              </w:rPr>
              <w:t>9</w:t>
            </w:r>
            <w:r>
              <w:rPr>
                <w:noProof/>
                <w:webHidden/>
              </w:rPr>
              <w:fldChar w:fldCharType="end"/>
            </w:r>
          </w:hyperlink>
        </w:p>
        <w:p w14:paraId="3BEC2BEF" w14:textId="620FF352" w:rsidR="003C1DF1" w:rsidRDefault="003C1DF1">
          <w:pPr>
            <w:pStyle w:val="TOC2"/>
            <w:tabs>
              <w:tab w:val="right" w:leader="dot" w:pos="8777"/>
            </w:tabs>
            <w:rPr>
              <w:rFonts w:eastAsiaTheme="minorEastAsia"/>
              <w:noProof/>
              <w:lang w:eastAsia="en-GB"/>
            </w:rPr>
          </w:pPr>
          <w:hyperlink w:anchor="_Toc64965053" w:history="1">
            <w:r w:rsidRPr="00C05C64">
              <w:rPr>
                <w:rStyle w:val="Hyperlink"/>
                <w:rFonts w:ascii="Times New Roman" w:hAnsi="Times New Roman" w:cs="Times New Roman"/>
                <w:noProof/>
              </w:rPr>
              <w:t>The Health Crises</w:t>
            </w:r>
            <w:r>
              <w:rPr>
                <w:noProof/>
                <w:webHidden/>
              </w:rPr>
              <w:tab/>
            </w:r>
            <w:r>
              <w:rPr>
                <w:noProof/>
                <w:webHidden/>
              </w:rPr>
              <w:fldChar w:fldCharType="begin"/>
            </w:r>
            <w:r>
              <w:rPr>
                <w:noProof/>
                <w:webHidden/>
              </w:rPr>
              <w:instrText xml:space="preserve"> PAGEREF _Toc64965053 \h </w:instrText>
            </w:r>
            <w:r>
              <w:rPr>
                <w:noProof/>
                <w:webHidden/>
              </w:rPr>
            </w:r>
            <w:r>
              <w:rPr>
                <w:noProof/>
                <w:webHidden/>
              </w:rPr>
              <w:fldChar w:fldCharType="separate"/>
            </w:r>
            <w:r w:rsidR="00B91DA5">
              <w:rPr>
                <w:noProof/>
                <w:webHidden/>
              </w:rPr>
              <w:t>13</w:t>
            </w:r>
            <w:r>
              <w:rPr>
                <w:noProof/>
                <w:webHidden/>
              </w:rPr>
              <w:fldChar w:fldCharType="end"/>
            </w:r>
          </w:hyperlink>
        </w:p>
        <w:p w14:paraId="6E5E5054" w14:textId="40B310AB" w:rsidR="003C1DF1" w:rsidRDefault="003C1DF1">
          <w:pPr>
            <w:pStyle w:val="TOC2"/>
            <w:tabs>
              <w:tab w:val="right" w:leader="dot" w:pos="8777"/>
            </w:tabs>
            <w:rPr>
              <w:rFonts w:eastAsiaTheme="minorEastAsia"/>
              <w:noProof/>
              <w:lang w:eastAsia="en-GB"/>
            </w:rPr>
          </w:pPr>
          <w:hyperlink w:anchor="_Toc64965054" w:history="1">
            <w:r w:rsidRPr="00C05C64">
              <w:rPr>
                <w:rStyle w:val="Hyperlink"/>
                <w:rFonts w:ascii="Times New Roman" w:hAnsi="Times New Roman" w:cs="Times New Roman"/>
                <w:noProof/>
              </w:rPr>
              <w:t>Tuberculosis in the Early Twentieth Century</w:t>
            </w:r>
            <w:r>
              <w:rPr>
                <w:noProof/>
                <w:webHidden/>
              </w:rPr>
              <w:tab/>
            </w:r>
            <w:r>
              <w:rPr>
                <w:noProof/>
                <w:webHidden/>
              </w:rPr>
              <w:fldChar w:fldCharType="begin"/>
            </w:r>
            <w:r>
              <w:rPr>
                <w:noProof/>
                <w:webHidden/>
              </w:rPr>
              <w:instrText xml:space="preserve"> PAGEREF _Toc64965054 \h </w:instrText>
            </w:r>
            <w:r>
              <w:rPr>
                <w:noProof/>
                <w:webHidden/>
              </w:rPr>
            </w:r>
            <w:r>
              <w:rPr>
                <w:noProof/>
                <w:webHidden/>
              </w:rPr>
              <w:fldChar w:fldCharType="separate"/>
            </w:r>
            <w:r w:rsidR="00B91DA5">
              <w:rPr>
                <w:noProof/>
                <w:webHidden/>
              </w:rPr>
              <w:t>17</w:t>
            </w:r>
            <w:r>
              <w:rPr>
                <w:noProof/>
                <w:webHidden/>
              </w:rPr>
              <w:fldChar w:fldCharType="end"/>
            </w:r>
          </w:hyperlink>
        </w:p>
        <w:p w14:paraId="333CA4EC" w14:textId="1E0A8E39" w:rsidR="003C1DF1" w:rsidRDefault="003C1DF1">
          <w:pPr>
            <w:pStyle w:val="TOC2"/>
            <w:tabs>
              <w:tab w:val="right" w:leader="dot" w:pos="8777"/>
            </w:tabs>
            <w:rPr>
              <w:rFonts w:eastAsiaTheme="minorEastAsia"/>
              <w:noProof/>
              <w:lang w:eastAsia="en-GB"/>
            </w:rPr>
          </w:pPr>
          <w:hyperlink w:anchor="_Toc64965055" w:history="1">
            <w:r w:rsidRPr="00C05C64">
              <w:rPr>
                <w:rStyle w:val="Hyperlink"/>
                <w:rFonts w:ascii="Times New Roman" w:hAnsi="Times New Roman" w:cs="Times New Roman"/>
                <w:noProof/>
              </w:rPr>
              <w:t xml:space="preserve">Lawrence’s Medical Inspections and </w:t>
            </w:r>
            <w:r w:rsidRPr="00C05C64">
              <w:rPr>
                <w:rStyle w:val="Hyperlink"/>
                <w:rFonts w:ascii="Times New Roman" w:hAnsi="Times New Roman" w:cs="Times New Roman"/>
                <w:i/>
                <w:iCs/>
                <w:noProof/>
              </w:rPr>
              <w:t>Kangaroo</w:t>
            </w:r>
            <w:r>
              <w:rPr>
                <w:noProof/>
                <w:webHidden/>
              </w:rPr>
              <w:tab/>
            </w:r>
            <w:r>
              <w:rPr>
                <w:noProof/>
                <w:webHidden/>
              </w:rPr>
              <w:fldChar w:fldCharType="begin"/>
            </w:r>
            <w:r>
              <w:rPr>
                <w:noProof/>
                <w:webHidden/>
              </w:rPr>
              <w:instrText xml:space="preserve"> PAGEREF _Toc64965055 \h </w:instrText>
            </w:r>
            <w:r>
              <w:rPr>
                <w:noProof/>
                <w:webHidden/>
              </w:rPr>
            </w:r>
            <w:r>
              <w:rPr>
                <w:noProof/>
                <w:webHidden/>
              </w:rPr>
              <w:fldChar w:fldCharType="separate"/>
            </w:r>
            <w:r w:rsidR="00B91DA5">
              <w:rPr>
                <w:noProof/>
                <w:webHidden/>
              </w:rPr>
              <w:t>21</w:t>
            </w:r>
            <w:r>
              <w:rPr>
                <w:noProof/>
                <w:webHidden/>
              </w:rPr>
              <w:fldChar w:fldCharType="end"/>
            </w:r>
          </w:hyperlink>
        </w:p>
        <w:p w14:paraId="388FB5B2" w14:textId="6D01F687" w:rsidR="003C1DF1" w:rsidRDefault="003C1DF1">
          <w:pPr>
            <w:pStyle w:val="TOC2"/>
            <w:tabs>
              <w:tab w:val="right" w:leader="dot" w:pos="8777"/>
            </w:tabs>
            <w:rPr>
              <w:rFonts w:eastAsiaTheme="minorEastAsia"/>
              <w:noProof/>
              <w:lang w:eastAsia="en-GB"/>
            </w:rPr>
          </w:pPr>
          <w:hyperlink w:anchor="_Toc64965056" w:history="1">
            <w:r w:rsidRPr="00C05C64">
              <w:rPr>
                <w:rStyle w:val="Hyperlink"/>
                <w:rFonts w:ascii="Times New Roman" w:hAnsi="Times New Roman" w:cs="Times New Roman"/>
                <w:noProof/>
              </w:rPr>
              <w:t>Passing at El Paso</w:t>
            </w:r>
            <w:r>
              <w:rPr>
                <w:noProof/>
                <w:webHidden/>
              </w:rPr>
              <w:tab/>
            </w:r>
            <w:r>
              <w:rPr>
                <w:noProof/>
                <w:webHidden/>
              </w:rPr>
              <w:fldChar w:fldCharType="begin"/>
            </w:r>
            <w:r>
              <w:rPr>
                <w:noProof/>
                <w:webHidden/>
              </w:rPr>
              <w:instrText xml:space="preserve"> PAGEREF _Toc64965056 \h </w:instrText>
            </w:r>
            <w:r>
              <w:rPr>
                <w:noProof/>
                <w:webHidden/>
              </w:rPr>
            </w:r>
            <w:r>
              <w:rPr>
                <w:noProof/>
                <w:webHidden/>
              </w:rPr>
              <w:fldChar w:fldCharType="separate"/>
            </w:r>
            <w:r w:rsidR="00B91DA5">
              <w:rPr>
                <w:noProof/>
                <w:webHidden/>
              </w:rPr>
              <w:t>32</w:t>
            </w:r>
            <w:r>
              <w:rPr>
                <w:noProof/>
                <w:webHidden/>
              </w:rPr>
              <w:fldChar w:fldCharType="end"/>
            </w:r>
          </w:hyperlink>
        </w:p>
        <w:p w14:paraId="7C3A3DD6" w14:textId="7535D889" w:rsidR="003C1DF1" w:rsidRDefault="003C1DF1">
          <w:pPr>
            <w:pStyle w:val="TOC1"/>
            <w:tabs>
              <w:tab w:val="right" w:leader="dot" w:pos="8777"/>
            </w:tabs>
            <w:rPr>
              <w:rFonts w:eastAsiaTheme="minorEastAsia"/>
              <w:noProof/>
              <w:lang w:eastAsia="en-GB"/>
            </w:rPr>
          </w:pPr>
          <w:hyperlink w:anchor="_Toc64965057" w:history="1">
            <w:r w:rsidRPr="00C05C64">
              <w:rPr>
                <w:rStyle w:val="Hyperlink"/>
                <w:rFonts w:ascii="Times New Roman" w:hAnsi="Times New Roman" w:cs="Times New Roman"/>
                <w:noProof/>
              </w:rPr>
              <w:t>Chapter 3: Lawrence’s Body Philosophy</w:t>
            </w:r>
            <w:r>
              <w:rPr>
                <w:noProof/>
                <w:webHidden/>
              </w:rPr>
              <w:tab/>
            </w:r>
            <w:r>
              <w:rPr>
                <w:noProof/>
                <w:webHidden/>
              </w:rPr>
              <w:fldChar w:fldCharType="begin"/>
            </w:r>
            <w:r>
              <w:rPr>
                <w:noProof/>
                <w:webHidden/>
              </w:rPr>
              <w:instrText xml:space="preserve"> PAGEREF _Toc64965057 \h </w:instrText>
            </w:r>
            <w:r>
              <w:rPr>
                <w:noProof/>
                <w:webHidden/>
              </w:rPr>
            </w:r>
            <w:r>
              <w:rPr>
                <w:noProof/>
                <w:webHidden/>
              </w:rPr>
              <w:fldChar w:fldCharType="separate"/>
            </w:r>
            <w:r w:rsidR="00B91DA5">
              <w:rPr>
                <w:noProof/>
                <w:webHidden/>
              </w:rPr>
              <w:t>38</w:t>
            </w:r>
            <w:r>
              <w:rPr>
                <w:noProof/>
                <w:webHidden/>
              </w:rPr>
              <w:fldChar w:fldCharType="end"/>
            </w:r>
          </w:hyperlink>
        </w:p>
        <w:p w14:paraId="61632237" w14:textId="5C9C6E12" w:rsidR="003C1DF1" w:rsidRDefault="003C1DF1">
          <w:pPr>
            <w:pStyle w:val="TOC2"/>
            <w:tabs>
              <w:tab w:val="right" w:leader="dot" w:pos="8777"/>
            </w:tabs>
            <w:rPr>
              <w:rFonts w:eastAsiaTheme="minorEastAsia"/>
              <w:noProof/>
              <w:lang w:eastAsia="en-GB"/>
            </w:rPr>
          </w:pPr>
          <w:hyperlink w:anchor="_Toc64965058" w:history="1">
            <w:r w:rsidRPr="00C05C64">
              <w:rPr>
                <w:rStyle w:val="Hyperlink"/>
                <w:rFonts w:ascii="Times New Roman" w:hAnsi="Times New Roman" w:cs="Times New Roman"/>
                <w:noProof/>
              </w:rPr>
              <w:t>Lawrence’s Religion</w:t>
            </w:r>
            <w:r>
              <w:rPr>
                <w:noProof/>
                <w:webHidden/>
              </w:rPr>
              <w:tab/>
            </w:r>
            <w:r>
              <w:rPr>
                <w:noProof/>
                <w:webHidden/>
              </w:rPr>
              <w:fldChar w:fldCharType="begin"/>
            </w:r>
            <w:r>
              <w:rPr>
                <w:noProof/>
                <w:webHidden/>
              </w:rPr>
              <w:instrText xml:space="preserve"> PAGEREF _Toc64965058 \h </w:instrText>
            </w:r>
            <w:r>
              <w:rPr>
                <w:noProof/>
                <w:webHidden/>
              </w:rPr>
            </w:r>
            <w:r>
              <w:rPr>
                <w:noProof/>
                <w:webHidden/>
              </w:rPr>
              <w:fldChar w:fldCharType="separate"/>
            </w:r>
            <w:r w:rsidR="00B91DA5">
              <w:rPr>
                <w:noProof/>
                <w:webHidden/>
              </w:rPr>
              <w:t>41</w:t>
            </w:r>
            <w:r>
              <w:rPr>
                <w:noProof/>
                <w:webHidden/>
              </w:rPr>
              <w:fldChar w:fldCharType="end"/>
            </w:r>
          </w:hyperlink>
        </w:p>
        <w:p w14:paraId="33249257" w14:textId="053B2D49" w:rsidR="003C1DF1" w:rsidRDefault="003C1DF1">
          <w:pPr>
            <w:pStyle w:val="TOC2"/>
            <w:tabs>
              <w:tab w:val="right" w:leader="dot" w:pos="8777"/>
            </w:tabs>
            <w:rPr>
              <w:rFonts w:eastAsiaTheme="minorEastAsia"/>
              <w:noProof/>
              <w:lang w:eastAsia="en-GB"/>
            </w:rPr>
          </w:pPr>
          <w:hyperlink w:anchor="_Toc64965059" w:history="1">
            <w:r w:rsidRPr="00C05C64">
              <w:rPr>
                <w:rStyle w:val="Hyperlink"/>
                <w:rFonts w:ascii="Times New Roman" w:hAnsi="Times New Roman" w:cs="Times New Roman"/>
                <w:noProof/>
              </w:rPr>
              <w:t>Blood Consciousness</w:t>
            </w:r>
            <w:r>
              <w:rPr>
                <w:noProof/>
                <w:webHidden/>
              </w:rPr>
              <w:tab/>
            </w:r>
            <w:r>
              <w:rPr>
                <w:noProof/>
                <w:webHidden/>
              </w:rPr>
              <w:fldChar w:fldCharType="begin"/>
            </w:r>
            <w:r>
              <w:rPr>
                <w:noProof/>
                <w:webHidden/>
              </w:rPr>
              <w:instrText xml:space="preserve"> PAGEREF _Toc64965059 \h </w:instrText>
            </w:r>
            <w:r>
              <w:rPr>
                <w:noProof/>
                <w:webHidden/>
              </w:rPr>
            </w:r>
            <w:r>
              <w:rPr>
                <w:noProof/>
                <w:webHidden/>
              </w:rPr>
              <w:fldChar w:fldCharType="separate"/>
            </w:r>
            <w:r w:rsidR="00B91DA5">
              <w:rPr>
                <w:noProof/>
                <w:webHidden/>
              </w:rPr>
              <w:t>42</w:t>
            </w:r>
            <w:r>
              <w:rPr>
                <w:noProof/>
                <w:webHidden/>
              </w:rPr>
              <w:fldChar w:fldCharType="end"/>
            </w:r>
          </w:hyperlink>
        </w:p>
        <w:p w14:paraId="1D0EDED6" w14:textId="51AAEB54" w:rsidR="003C1DF1" w:rsidRDefault="003C1DF1">
          <w:pPr>
            <w:pStyle w:val="TOC2"/>
            <w:tabs>
              <w:tab w:val="right" w:leader="dot" w:pos="8777"/>
            </w:tabs>
            <w:rPr>
              <w:rFonts w:eastAsiaTheme="minorEastAsia"/>
              <w:noProof/>
              <w:lang w:eastAsia="en-GB"/>
            </w:rPr>
          </w:pPr>
          <w:hyperlink w:anchor="_Toc64965060" w:history="1">
            <w:r w:rsidRPr="00C05C64">
              <w:rPr>
                <w:rStyle w:val="Hyperlink"/>
                <w:rFonts w:ascii="Times New Roman" w:hAnsi="Times New Roman" w:cs="Times New Roman"/>
                <w:noProof/>
              </w:rPr>
              <w:t>Buddhism, Hinduism and Yoga</w:t>
            </w:r>
            <w:r>
              <w:rPr>
                <w:noProof/>
                <w:webHidden/>
              </w:rPr>
              <w:tab/>
            </w:r>
            <w:r>
              <w:rPr>
                <w:noProof/>
                <w:webHidden/>
              </w:rPr>
              <w:fldChar w:fldCharType="begin"/>
            </w:r>
            <w:r>
              <w:rPr>
                <w:noProof/>
                <w:webHidden/>
              </w:rPr>
              <w:instrText xml:space="preserve"> PAGEREF _Toc64965060 \h </w:instrText>
            </w:r>
            <w:r>
              <w:rPr>
                <w:noProof/>
                <w:webHidden/>
              </w:rPr>
            </w:r>
            <w:r>
              <w:rPr>
                <w:noProof/>
                <w:webHidden/>
              </w:rPr>
              <w:fldChar w:fldCharType="separate"/>
            </w:r>
            <w:r w:rsidR="00B91DA5">
              <w:rPr>
                <w:noProof/>
                <w:webHidden/>
              </w:rPr>
              <w:t>43</w:t>
            </w:r>
            <w:r>
              <w:rPr>
                <w:noProof/>
                <w:webHidden/>
              </w:rPr>
              <w:fldChar w:fldCharType="end"/>
            </w:r>
          </w:hyperlink>
        </w:p>
        <w:p w14:paraId="5E87794E" w14:textId="5E4AA07D" w:rsidR="003C1DF1" w:rsidRDefault="003C1DF1">
          <w:pPr>
            <w:pStyle w:val="TOC2"/>
            <w:tabs>
              <w:tab w:val="right" w:leader="dot" w:pos="8777"/>
            </w:tabs>
            <w:rPr>
              <w:rFonts w:eastAsiaTheme="minorEastAsia"/>
              <w:noProof/>
              <w:lang w:eastAsia="en-GB"/>
            </w:rPr>
          </w:pPr>
          <w:hyperlink w:anchor="_Toc64965061" w:history="1">
            <w:r w:rsidRPr="00C05C64">
              <w:rPr>
                <w:rStyle w:val="Hyperlink"/>
                <w:rFonts w:ascii="Times New Roman" w:hAnsi="Times New Roman" w:cs="Times New Roman"/>
                <w:noProof/>
              </w:rPr>
              <w:t>The Theosophists</w:t>
            </w:r>
            <w:r>
              <w:rPr>
                <w:noProof/>
                <w:webHidden/>
              </w:rPr>
              <w:tab/>
            </w:r>
            <w:r>
              <w:rPr>
                <w:noProof/>
                <w:webHidden/>
              </w:rPr>
              <w:fldChar w:fldCharType="begin"/>
            </w:r>
            <w:r>
              <w:rPr>
                <w:noProof/>
                <w:webHidden/>
              </w:rPr>
              <w:instrText xml:space="preserve"> PAGEREF _Toc64965061 \h </w:instrText>
            </w:r>
            <w:r>
              <w:rPr>
                <w:noProof/>
                <w:webHidden/>
              </w:rPr>
            </w:r>
            <w:r>
              <w:rPr>
                <w:noProof/>
                <w:webHidden/>
              </w:rPr>
              <w:fldChar w:fldCharType="separate"/>
            </w:r>
            <w:r w:rsidR="00B91DA5">
              <w:rPr>
                <w:noProof/>
                <w:webHidden/>
              </w:rPr>
              <w:t>45</w:t>
            </w:r>
            <w:r>
              <w:rPr>
                <w:noProof/>
                <w:webHidden/>
              </w:rPr>
              <w:fldChar w:fldCharType="end"/>
            </w:r>
          </w:hyperlink>
        </w:p>
        <w:p w14:paraId="0E457CB5" w14:textId="263CEBBC" w:rsidR="003C1DF1" w:rsidRDefault="003C1DF1">
          <w:pPr>
            <w:pStyle w:val="TOC2"/>
            <w:tabs>
              <w:tab w:val="right" w:leader="dot" w:pos="8777"/>
            </w:tabs>
            <w:rPr>
              <w:rFonts w:eastAsiaTheme="minorEastAsia"/>
              <w:noProof/>
              <w:lang w:eastAsia="en-GB"/>
            </w:rPr>
          </w:pPr>
          <w:hyperlink w:anchor="_Toc64965062" w:history="1">
            <w:r w:rsidRPr="00C05C64">
              <w:rPr>
                <w:rStyle w:val="Hyperlink"/>
                <w:rFonts w:ascii="Times New Roman" w:hAnsi="Times New Roman" w:cs="Times New Roman"/>
                <w:noProof/>
              </w:rPr>
              <w:t>Psychoanalysis and the Unconscious and Fantasia of the Unconscious</w:t>
            </w:r>
            <w:r>
              <w:rPr>
                <w:noProof/>
                <w:webHidden/>
              </w:rPr>
              <w:tab/>
            </w:r>
            <w:r>
              <w:rPr>
                <w:noProof/>
                <w:webHidden/>
              </w:rPr>
              <w:fldChar w:fldCharType="begin"/>
            </w:r>
            <w:r>
              <w:rPr>
                <w:noProof/>
                <w:webHidden/>
              </w:rPr>
              <w:instrText xml:space="preserve"> PAGEREF _Toc64965062 \h </w:instrText>
            </w:r>
            <w:r>
              <w:rPr>
                <w:noProof/>
                <w:webHidden/>
              </w:rPr>
            </w:r>
            <w:r>
              <w:rPr>
                <w:noProof/>
                <w:webHidden/>
              </w:rPr>
              <w:fldChar w:fldCharType="separate"/>
            </w:r>
            <w:r w:rsidR="00B91DA5">
              <w:rPr>
                <w:noProof/>
                <w:webHidden/>
              </w:rPr>
              <w:t>50</w:t>
            </w:r>
            <w:r>
              <w:rPr>
                <w:noProof/>
                <w:webHidden/>
              </w:rPr>
              <w:fldChar w:fldCharType="end"/>
            </w:r>
          </w:hyperlink>
        </w:p>
        <w:p w14:paraId="1ACDD74A" w14:textId="61456302" w:rsidR="003C1DF1" w:rsidRDefault="003C1DF1">
          <w:pPr>
            <w:pStyle w:val="TOC2"/>
            <w:tabs>
              <w:tab w:val="right" w:leader="dot" w:pos="8777"/>
            </w:tabs>
            <w:rPr>
              <w:rFonts w:eastAsiaTheme="minorEastAsia"/>
              <w:noProof/>
              <w:lang w:eastAsia="en-GB"/>
            </w:rPr>
          </w:pPr>
          <w:hyperlink w:anchor="_Toc64965063" w:history="1">
            <w:r w:rsidRPr="00C05C64">
              <w:rPr>
                <w:rStyle w:val="Hyperlink"/>
                <w:rFonts w:ascii="Times New Roman" w:hAnsi="Times New Roman" w:cs="Times New Roman"/>
                <w:noProof/>
              </w:rPr>
              <w:t>Apocalypse and the Downward Turn</w:t>
            </w:r>
            <w:r>
              <w:rPr>
                <w:noProof/>
                <w:webHidden/>
              </w:rPr>
              <w:tab/>
            </w:r>
            <w:r>
              <w:rPr>
                <w:noProof/>
                <w:webHidden/>
              </w:rPr>
              <w:fldChar w:fldCharType="begin"/>
            </w:r>
            <w:r>
              <w:rPr>
                <w:noProof/>
                <w:webHidden/>
              </w:rPr>
              <w:instrText xml:space="preserve"> PAGEREF _Toc64965063 \h </w:instrText>
            </w:r>
            <w:r>
              <w:rPr>
                <w:noProof/>
                <w:webHidden/>
              </w:rPr>
            </w:r>
            <w:r>
              <w:rPr>
                <w:noProof/>
                <w:webHidden/>
              </w:rPr>
              <w:fldChar w:fldCharType="separate"/>
            </w:r>
            <w:r w:rsidR="00B91DA5">
              <w:rPr>
                <w:noProof/>
                <w:webHidden/>
              </w:rPr>
              <w:t>52</w:t>
            </w:r>
            <w:r>
              <w:rPr>
                <w:noProof/>
                <w:webHidden/>
              </w:rPr>
              <w:fldChar w:fldCharType="end"/>
            </w:r>
          </w:hyperlink>
        </w:p>
        <w:p w14:paraId="65C8F9D0" w14:textId="5E661890" w:rsidR="003C1DF1" w:rsidRDefault="003C1DF1">
          <w:pPr>
            <w:pStyle w:val="TOC1"/>
            <w:tabs>
              <w:tab w:val="right" w:leader="dot" w:pos="8777"/>
            </w:tabs>
            <w:rPr>
              <w:rFonts w:eastAsiaTheme="minorEastAsia"/>
              <w:noProof/>
              <w:lang w:eastAsia="en-GB"/>
            </w:rPr>
          </w:pPr>
          <w:hyperlink w:anchor="_Toc64965064" w:history="1">
            <w:r w:rsidRPr="00C05C64">
              <w:rPr>
                <w:rStyle w:val="Hyperlink"/>
                <w:rFonts w:ascii="Times New Roman" w:eastAsiaTheme="majorEastAsia" w:hAnsi="Times New Roman" w:cs="Times New Roman"/>
                <w:noProof/>
              </w:rPr>
              <w:t xml:space="preserve">Chapter 4: The Making of Men in </w:t>
            </w:r>
            <w:r w:rsidRPr="00C05C64">
              <w:rPr>
                <w:rStyle w:val="Hyperlink"/>
                <w:rFonts w:ascii="Times New Roman" w:eastAsiaTheme="majorEastAsia" w:hAnsi="Times New Roman" w:cs="Times New Roman"/>
                <w:i/>
                <w:iCs/>
                <w:noProof/>
              </w:rPr>
              <w:t>Lady Chatterley’s Lover</w:t>
            </w:r>
            <w:r>
              <w:rPr>
                <w:noProof/>
                <w:webHidden/>
              </w:rPr>
              <w:tab/>
            </w:r>
            <w:r>
              <w:rPr>
                <w:noProof/>
                <w:webHidden/>
              </w:rPr>
              <w:fldChar w:fldCharType="begin"/>
            </w:r>
            <w:r>
              <w:rPr>
                <w:noProof/>
                <w:webHidden/>
              </w:rPr>
              <w:instrText xml:space="preserve"> PAGEREF _Toc64965064 \h </w:instrText>
            </w:r>
            <w:r>
              <w:rPr>
                <w:noProof/>
                <w:webHidden/>
              </w:rPr>
            </w:r>
            <w:r>
              <w:rPr>
                <w:noProof/>
                <w:webHidden/>
              </w:rPr>
              <w:fldChar w:fldCharType="separate"/>
            </w:r>
            <w:r w:rsidR="00B91DA5">
              <w:rPr>
                <w:noProof/>
                <w:webHidden/>
              </w:rPr>
              <w:t>55</w:t>
            </w:r>
            <w:r>
              <w:rPr>
                <w:noProof/>
                <w:webHidden/>
              </w:rPr>
              <w:fldChar w:fldCharType="end"/>
            </w:r>
          </w:hyperlink>
        </w:p>
        <w:p w14:paraId="6A2488C9" w14:textId="7BA956BB" w:rsidR="003C1DF1" w:rsidRDefault="003C1DF1">
          <w:pPr>
            <w:pStyle w:val="TOC2"/>
            <w:tabs>
              <w:tab w:val="right" w:leader="dot" w:pos="8777"/>
            </w:tabs>
            <w:rPr>
              <w:rFonts w:eastAsiaTheme="minorEastAsia"/>
              <w:noProof/>
              <w:lang w:eastAsia="en-GB"/>
            </w:rPr>
          </w:pPr>
          <w:hyperlink w:anchor="_Toc64965065" w:history="1">
            <w:r w:rsidRPr="00C05C64">
              <w:rPr>
                <w:rStyle w:val="Hyperlink"/>
                <w:rFonts w:ascii="Times New Roman" w:hAnsi="Times New Roman" w:cs="Times New Roman"/>
                <w:noProof/>
              </w:rPr>
              <w:t>The Biographical Context</w:t>
            </w:r>
            <w:r>
              <w:rPr>
                <w:noProof/>
                <w:webHidden/>
              </w:rPr>
              <w:tab/>
            </w:r>
            <w:r>
              <w:rPr>
                <w:noProof/>
                <w:webHidden/>
              </w:rPr>
              <w:fldChar w:fldCharType="begin"/>
            </w:r>
            <w:r>
              <w:rPr>
                <w:noProof/>
                <w:webHidden/>
              </w:rPr>
              <w:instrText xml:space="preserve"> PAGEREF _Toc64965065 \h </w:instrText>
            </w:r>
            <w:r>
              <w:rPr>
                <w:noProof/>
                <w:webHidden/>
              </w:rPr>
            </w:r>
            <w:r>
              <w:rPr>
                <w:noProof/>
                <w:webHidden/>
              </w:rPr>
              <w:fldChar w:fldCharType="separate"/>
            </w:r>
            <w:r w:rsidR="00B91DA5">
              <w:rPr>
                <w:noProof/>
                <w:webHidden/>
              </w:rPr>
              <w:t>55</w:t>
            </w:r>
            <w:r>
              <w:rPr>
                <w:noProof/>
                <w:webHidden/>
              </w:rPr>
              <w:fldChar w:fldCharType="end"/>
            </w:r>
          </w:hyperlink>
        </w:p>
        <w:p w14:paraId="16A07A43" w14:textId="535EA658" w:rsidR="003C1DF1" w:rsidRDefault="003C1DF1">
          <w:pPr>
            <w:pStyle w:val="TOC2"/>
            <w:tabs>
              <w:tab w:val="right" w:leader="dot" w:pos="8777"/>
            </w:tabs>
            <w:rPr>
              <w:rFonts w:eastAsiaTheme="minorEastAsia"/>
              <w:noProof/>
              <w:lang w:eastAsia="en-GB"/>
            </w:rPr>
          </w:pPr>
          <w:hyperlink w:anchor="_Toc64965066" w:history="1">
            <w:r w:rsidRPr="00C05C64">
              <w:rPr>
                <w:rStyle w:val="Hyperlink"/>
                <w:rFonts w:ascii="Times New Roman" w:hAnsi="Times New Roman" w:cs="Times New Roman"/>
                <w:noProof/>
              </w:rPr>
              <w:t>Bodies</w:t>
            </w:r>
            <w:r>
              <w:rPr>
                <w:noProof/>
                <w:webHidden/>
              </w:rPr>
              <w:tab/>
            </w:r>
            <w:r>
              <w:rPr>
                <w:noProof/>
                <w:webHidden/>
              </w:rPr>
              <w:fldChar w:fldCharType="begin"/>
            </w:r>
            <w:r>
              <w:rPr>
                <w:noProof/>
                <w:webHidden/>
              </w:rPr>
              <w:instrText xml:space="preserve"> PAGEREF _Toc64965066 \h </w:instrText>
            </w:r>
            <w:r>
              <w:rPr>
                <w:noProof/>
                <w:webHidden/>
              </w:rPr>
            </w:r>
            <w:r>
              <w:rPr>
                <w:noProof/>
                <w:webHidden/>
              </w:rPr>
              <w:fldChar w:fldCharType="separate"/>
            </w:r>
            <w:r w:rsidR="00B91DA5">
              <w:rPr>
                <w:noProof/>
                <w:webHidden/>
              </w:rPr>
              <w:t>59</w:t>
            </w:r>
            <w:r>
              <w:rPr>
                <w:noProof/>
                <w:webHidden/>
              </w:rPr>
              <w:fldChar w:fldCharType="end"/>
            </w:r>
          </w:hyperlink>
        </w:p>
        <w:p w14:paraId="257F1DC1" w14:textId="02A43D0E" w:rsidR="003C1DF1" w:rsidRDefault="003C1DF1">
          <w:pPr>
            <w:pStyle w:val="TOC2"/>
            <w:tabs>
              <w:tab w:val="right" w:leader="dot" w:pos="8777"/>
            </w:tabs>
            <w:rPr>
              <w:rFonts w:eastAsiaTheme="minorEastAsia"/>
              <w:noProof/>
              <w:lang w:eastAsia="en-GB"/>
            </w:rPr>
          </w:pPr>
          <w:hyperlink w:anchor="_Toc64965067" w:history="1">
            <w:r w:rsidRPr="00C05C64">
              <w:rPr>
                <w:rStyle w:val="Hyperlink"/>
                <w:rFonts w:ascii="Times New Roman" w:eastAsiaTheme="majorEastAsia" w:hAnsi="Times New Roman" w:cs="Times New Roman"/>
                <w:noProof/>
              </w:rPr>
              <w:t>Wounds</w:t>
            </w:r>
            <w:r>
              <w:rPr>
                <w:noProof/>
                <w:webHidden/>
              </w:rPr>
              <w:tab/>
            </w:r>
            <w:r>
              <w:rPr>
                <w:noProof/>
                <w:webHidden/>
              </w:rPr>
              <w:fldChar w:fldCharType="begin"/>
            </w:r>
            <w:r>
              <w:rPr>
                <w:noProof/>
                <w:webHidden/>
              </w:rPr>
              <w:instrText xml:space="preserve"> PAGEREF _Toc64965067 \h </w:instrText>
            </w:r>
            <w:r>
              <w:rPr>
                <w:noProof/>
                <w:webHidden/>
              </w:rPr>
            </w:r>
            <w:r>
              <w:rPr>
                <w:noProof/>
                <w:webHidden/>
              </w:rPr>
              <w:fldChar w:fldCharType="separate"/>
            </w:r>
            <w:r w:rsidR="00B91DA5">
              <w:rPr>
                <w:noProof/>
                <w:webHidden/>
              </w:rPr>
              <w:t>63</w:t>
            </w:r>
            <w:r>
              <w:rPr>
                <w:noProof/>
                <w:webHidden/>
              </w:rPr>
              <w:fldChar w:fldCharType="end"/>
            </w:r>
          </w:hyperlink>
        </w:p>
        <w:p w14:paraId="18A53E8C" w14:textId="7706FB29" w:rsidR="003C1DF1" w:rsidRDefault="003C1DF1">
          <w:pPr>
            <w:pStyle w:val="TOC2"/>
            <w:tabs>
              <w:tab w:val="right" w:leader="dot" w:pos="8777"/>
            </w:tabs>
            <w:rPr>
              <w:rFonts w:eastAsiaTheme="minorEastAsia"/>
              <w:noProof/>
              <w:lang w:eastAsia="en-GB"/>
            </w:rPr>
          </w:pPr>
          <w:hyperlink w:anchor="_Toc64965068" w:history="1">
            <w:r w:rsidRPr="00C05C64">
              <w:rPr>
                <w:rStyle w:val="Hyperlink"/>
                <w:rFonts w:ascii="Times New Roman" w:eastAsiaTheme="majorEastAsia" w:hAnsi="Times New Roman" w:cs="Times New Roman"/>
                <w:noProof/>
              </w:rPr>
              <w:t>Renewal</w:t>
            </w:r>
            <w:r>
              <w:rPr>
                <w:noProof/>
                <w:webHidden/>
              </w:rPr>
              <w:tab/>
            </w:r>
            <w:r>
              <w:rPr>
                <w:noProof/>
                <w:webHidden/>
              </w:rPr>
              <w:fldChar w:fldCharType="begin"/>
            </w:r>
            <w:r>
              <w:rPr>
                <w:noProof/>
                <w:webHidden/>
              </w:rPr>
              <w:instrText xml:space="preserve"> PAGEREF _Toc64965068 \h </w:instrText>
            </w:r>
            <w:r>
              <w:rPr>
                <w:noProof/>
                <w:webHidden/>
              </w:rPr>
            </w:r>
            <w:r>
              <w:rPr>
                <w:noProof/>
                <w:webHidden/>
              </w:rPr>
              <w:fldChar w:fldCharType="separate"/>
            </w:r>
            <w:r w:rsidR="00B91DA5">
              <w:rPr>
                <w:noProof/>
                <w:webHidden/>
              </w:rPr>
              <w:t>69</w:t>
            </w:r>
            <w:r>
              <w:rPr>
                <w:noProof/>
                <w:webHidden/>
              </w:rPr>
              <w:fldChar w:fldCharType="end"/>
            </w:r>
          </w:hyperlink>
        </w:p>
        <w:p w14:paraId="165D34A3" w14:textId="258D0007" w:rsidR="003C1DF1" w:rsidRDefault="003C1DF1">
          <w:pPr>
            <w:pStyle w:val="TOC2"/>
            <w:tabs>
              <w:tab w:val="right" w:leader="dot" w:pos="8777"/>
            </w:tabs>
            <w:rPr>
              <w:rFonts w:eastAsiaTheme="minorEastAsia"/>
              <w:noProof/>
              <w:lang w:eastAsia="en-GB"/>
            </w:rPr>
          </w:pPr>
          <w:hyperlink w:anchor="_Toc64965069" w:history="1">
            <w:r w:rsidRPr="00C05C64">
              <w:rPr>
                <w:rStyle w:val="Hyperlink"/>
                <w:rFonts w:ascii="Times New Roman" w:eastAsia="Calibri" w:hAnsi="Times New Roman" w:cs="Times New Roman"/>
                <w:noProof/>
              </w:rPr>
              <w:t>Regression</w:t>
            </w:r>
            <w:r>
              <w:rPr>
                <w:noProof/>
                <w:webHidden/>
              </w:rPr>
              <w:tab/>
            </w:r>
            <w:r>
              <w:rPr>
                <w:noProof/>
                <w:webHidden/>
              </w:rPr>
              <w:fldChar w:fldCharType="begin"/>
            </w:r>
            <w:r>
              <w:rPr>
                <w:noProof/>
                <w:webHidden/>
              </w:rPr>
              <w:instrText xml:space="preserve"> PAGEREF _Toc64965069 \h </w:instrText>
            </w:r>
            <w:r>
              <w:rPr>
                <w:noProof/>
                <w:webHidden/>
              </w:rPr>
            </w:r>
            <w:r>
              <w:rPr>
                <w:noProof/>
                <w:webHidden/>
              </w:rPr>
              <w:fldChar w:fldCharType="separate"/>
            </w:r>
            <w:r w:rsidR="00B91DA5">
              <w:rPr>
                <w:noProof/>
                <w:webHidden/>
              </w:rPr>
              <w:t>72</w:t>
            </w:r>
            <w:r>
              <w:rPr>
                <w:noProof/>
                <w:webHidden/>
              </w:rPr>
              <w:fldChar w:fldCharType="end"/>
            </w:r>
          </w:hyperlink>
        </w:p>
        <w:p w14:paraId="10B91866" w14:textId="0E892E42" w:rsidR="003C1DF1" w:rsidRDefault="003C1DF1">
          <w:pPr>
            <w:pStyle w:val="TOC1"/>
            <w:tabs>
              <w:tab w:val="right" w:leader="dot" w:pos="8777"/>
            </w:tabs>
            <w:rPr>
              <w:rFonts w:eastAsiaTheme="minorEastAsia"/>
              <w:noProof/>
              <w:lang w:eastAsia="en-GB"/>
            </w:rPr>
          </w:pPr>
          <w:hyperlink w:anchor="_Toc64965070" w:history="1">
            <w:r w:rsidRPr="00C05C64">
              <w:rPr>
                <w:rStyle w:val="Hyperlink"/>
                <w:rFonts w:ascii="Times New Roman" w:hAnsi="Times New Roman" w:cs="Times New Roman"/>
                <w:noProof/>
              </w:rPr>
              <w:t>Chapter 5: Conclusion</w:t>
            </w:r>
            <w:r>
              <w:rPr>
                <w:noProof/>
                <w:webHidden/>
              </w:rPr>
              <w:tab/>
            </w:r>
            <w:r>
              <w:rPr>
                <w:noProof/>
                <w:webHidden/>
              </w:rPr>
              <w:fldChar w:fldCharType="begin"/>
            </w:r>
            <w:r>
              <w:rPr>
                <w:noProof/>
                <w:webHidden/>
              </w:rPr>
              <w:instrText xml:space="preserve"> PAGEREF _Toc64965070 \h </w:instrText>
            </w:r>
            <w:r>
              <w:rPr>
                <w:noProof/>
                <w:webHidden/>
              </w:rPr>
            </w:r>
            <w:r>
              <w:rPr>
                <w:noProof/>
                <w:webHidden/>
              </w:rPr>
              <w:fldChar w:fldCharType="separate"/>
            </w:r>
            <w:r w:rsidR="00B91DA5">
              <w:rPr>
                <w:noProof/>
                <w:webHidden/>
              </w:rPr>
              <w:t>78</w:t>
            </w:r>
            <w:r>
              <w:rPr>
                <w:noProof/>
                <w:webHidden/>
              </w:rPr>
              <w:fldChar w:fldCharType="end"/>
            </w:r>
          </w:hyperlink>
        </w:p>
        <w:p w14:paraId="27E9C9F6" w14:textId="5125B8C4" w:rsidR="003C1DF1" w:rsidRDefault="003C1DF1">
          <w:pPr>
            <w:pStyle w:val="TOC1"/>
            <w:tabs>
              <w:tab w:val="right" w:leader="dot" w:pos="8777"/>
            </w:tabs>
            <w:rPr>
              <w:rFonts w:eastAsiaTheme="minorEastAsia"/>
              <w:noProof/>
              <w:lang w:eastAsia="en-GB"/>
            </w:rPr>
          </w:pPr>
          <w:hyperlink w:anchor="_Toc64965071" w:history="1">
            <w:r w:rsidRPr="00C05C64">
              <w:rPr>
                <w:rStyle w:val="Hyperlink"/>
                <w:noProof/>
              </w:rPr>
              <w:t>Offcuts</w:t>
            </w:r>
            <w:r>
              <w:rPr>
                <w:noProof/>
                <w:webHidden/>
              </w:rPr>
              <w:tab/>
            </w:r>
            <w:r>
              <w:rPr>
                <w:noProof/>
                <w:webHidden/>
              </w:rPr>
              <w:fldChar w:fldCharType="begin"/>
            </w:r>
            <w:r>
              <w:rPr>
                <w:noProof/>
                <w:webHidden/>
              </w:rPr>
              <w:instrText xml:space="preserve"> PAGEREF _Toc64965071 \h </w:instrText>
            </w:r>
            <w:r>
              <w:rPr>
                <w:noProof/>
                <w:webHidden/>
              </w:rPr>
            </w:r>
            <w:r>
              <w:rPr>
                <w:noProof/>
                <w:webHidden/>
              </w:rPr>
              <w:fldChar w:fldCharType="separate"/>
            </w:r>
            <w:r w:rsidR="00B91DA5">
              <w:rPr>
                <w:noProof/>
                <w:webHidden/>
              </w:rPr>
              <w:t>86</w:t>
            </w:r>
            <w:r>
              <w:rPr>
                <w:noProof/>
                <w:webHidden/>
              </w:rPr>
              <w:fldChar w:fldCharType="end"/>
            </w:r>
          </w:hyperlink>
        </w:p>
        <w:p w14:paraId="4EF5B217" w14:textId="1741EE4C" w:rsidR="003C1DF1" w:rsidRDefault="003C1DF1">
          <w:pPr>
            <w:pStyle w:val="TOC1"/>
            <w:tabs>
              <w:tab w:val="right" w:leader="dot" w:pos="8777"/>
            </w:tabs>
            <w:rPr>
              <w:rFonts w:eastAsiaTheme="minorEastAsia"/>
              <w:noProof/>
              <w:lang w:eastAsia="en-GB"/>
            </w:rPr>
          </w:pPr>
          <w:hyperlink w:anchor="_Toc64965072" w:history="1">
            <w:r w:rsidRPr="00C05C64">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_Toc64965072 \h </w:instrText>
            </w:r>
            <w:r>
              <w:rPr>
                <w:noProof/>
                <w:webHidden/>
              </w:rPr>
            </w:r>
            <w:r>
              <w:rPr>
                <w:noProof/>
                <w:webHidden/>
              </w:rPr>
              <w:fldChar w:fldCharType="separate"/>
            </w:r>
            <w:r w:rsidR="00B91DA5">
              <w:rPr>
                <w:noProof/>
                <w:webHidden/>
              </w:rPr>
              <w:t>95</w:t>
            </w:r>
            <w:r>
              <w:rPr>
                <w:noProof/>
                <w:webHidden/>
              </w:rPr>
              <w:fldChar w:fldCharType="end"/>
            </w:r>
          </w:hyperlink>
        </w:p>
        <w:p w14:paraId="627FC362" w14:textId="42BE0063" w:rsidR="00EC233C" w:rsidRPr="00E87484" w:rsidRDefault="00EC233C">
          <w:pPr>
            <w:rPr>
              <w:rFonts w:ascii="Times New Roman" w:hAnsi="Times New Roman" w:cs="Times New Roman"/>
              <w:color w:val="000000" w:themeColor="text1"/>
            </w:rPr>
          </w:pPr>
          <w:r w:rsidRPr="00E87484">
            <w:rPr>
              <w:rFonts w:ascii="Times New Roman" w:hAnsi="Times New Roman" w:cs="Times New Roman"/>
              <w:b/>
              <w:bCs/>
              <w:noProof/>
              <w:color w:val="000000" w:themeColor="text1"/>
            </w:rPr>
            <w:fldChar w:fldCharType="end"/>
          </w:r>
        </w:p>
      </w:sdtContent>
    </w:sdt>
    <w:p w14:paraId="708B7C83" w14:textId="4A5606B5"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p>
    <w:p w14:paraId="614C2FFC" w14:textId="42D9B568" w:rsidR="00EC233C" w:rsidRPr="00E87484" w:rsidRDefault="00EC233C" w:rsidP="00E95E43">
      <w:pPr>
        <w:spacing w:line="360" w:lineRule="auto"/>
        <w:rPr>
          <w:rFonts w:ascii="Times New Roman" w:eastAsiaTheme="majorEastAsia" w:hAnsi="Times New Roman" w:cs="Times New Roman"/>
          <w:color w:val="000000" w:themeColor="text1"/>
          <w:sz w:val="24"/>
          <w:szCs w:val="24"/>
        </w:rPr>
      </w:pPr>
    </w:p>
    <w:p w14:paraId="2083B503" w14:textId="77777777" w:rsidR="003C1DF1" w:rsidRDefault="003C1DF1">
      <w:pPr>
        <w:rPr>
          <w:rFonts w:ascii="Times New Roman" w:eastAsiaTheme="majorEastAsia" w:hAnsi="Times New Roman" w:cs="Times New Roman"/>
          <w:color w:val="000000" w:themeColor="text1"/>
          <w:sz w:val="32"/>
          <w:szCs w:val="32"/>
        </w:rPr>
      </w:pPr>
      <w:r>
        <w:rPr>
          <w:rFonts w:ascii="Times New Roman" w:eastAsiaTheme="majorEastAsia" w:hAnsi="Times New Roman" w:cs="Times New Roman"/>
          <w:color w:val="000000" w:themeColor="text1"/>
          <w:sz w:val="32"/>
          <w:szCs w:val="32"/>
        </w:rPr>
        <w:br w:type="page"/>
      </w:r>
    </w:p>
    <w:p w14:paraId="0656E11F" w14:textId="3A45BD80" w:rsidR="0013133E" w:rsidRPr="00E87484" w:rsidRDefault="0013133E" w:rsidP="0013133E">
      <w:pPr>
        <w:keepNext/>
        <w:keepLines/>
        <w:spacing w:before="240" w:after="0"/>
        <w:outlineLvl w:val="0"/>
        <w:rPr>
          <w:rFonts w:ascii="Times New Roman" w:eastAsiaTheme="majorEastAsia" w:hAnsi="Times New Roman" w:cs="Times New Roman"/>
          <w:color w:val="000000" w:themeColor="text1"/>
          <w:sz w:val="32"/>
          <w:szCs w:val="32"/>
        </w:rPr>
      </w:pPr>
      <w:bookmarkStart w:id="8" w:name="_Toc64965049"/>
      <w:r w:rsidRPr="00E87484">
        <w:rPr>
          <w:rFonts w:ascii="Times New Roman" w:eastAsiaTheme="majorEastAsia" w:hAnsi="Times New Roman" w:cs="Times New Roman"/>
          <w:color w:val="000000" w:themeColor="text1"/>
          <w:sz w:val="32"/>
          <w:szCs w:val="32"/>
        </w:rPr>
        <w:lastRenderedPageBreak/>
        <w:t>Cue Titles</w:t>
      </w:r>
      <w:bookmarkEnd w:id="8"/>
    </w:p>
    <w:p w14:paraId="4C1E21BB" w14:textId="77777777" w:rsidR="001F4F9F" w:rsidRPr="00E87484" w:rsidRDefault="001F4F9F" w:rsidP="0013133E">
      <w:pPr>
        <w:rPr>
          <w:rFonts w:ascii="Times New Roman" w:hAnsi="Times New Roman" w:cs="Times New Roman"/>
          <w:color w:val="000000" w:themeColor="text1"/>
        </w:rPr>
      </w:pPr>
    </w:p>
    <w:p w14:paraId="2CB1F7A0" w14:textId="7C604CFD" w:rsidR="001F4F9F" w:rsidRPr="00B10D35" w:rsidRDefault="001F4F9F" w:rsidP="0013133E">
      <w:pPr>
        <w:rPr>
          <w:rFonts w:ascii="Times New Roman" w:hAnsi="Times New Roman" w:cs="Times New Roman"/>
          <w:color w:val="000000" w:themeColor="text1"/>
          <w:sz w:val="24"/>
          <w:szCs w:val="24"/>
        </w:rPr>
      </w:pPr>
      <w:r w:rsidRPr="00B10D35">
        <w:rPr>
          <w:rFonts w:ascii="Times New Roman" w:hAnsi="Times New Roman" w:cs="Times New Roman"/>
          <w:i/>
          <w:iCs/>
          <w:color w:val="000000" w:themeColor="text1"/>
          <w:sz w:val="24"/>
          <w:szCs w:val="24"/>
        </w:rPr>
        <w:t>ALCL</w:t>
      </w:r>
      <w:r w:rsidRPr="00B10D35">
        <w:rPr>
          <w:rFonts w:ascii="Times New Roman" w:hAnsi="Times New Roman" w:cs="Times New Roman"/>
          <w:color w:val="000000" w:themeColor="text1"/>
          <w:sz w:val="24"/>
          <w:szCs w:val="24"/>
        </w:rPr>
        <w:tab/>
      </w:r>
      <w:r w:rsidRPr="00B10D35">
        <w:rPr>
          <w:rFonts w:ascii="Times New Roman" w:hAnsi="Times New Roman" w:cs="Times New Roman"/>
          <w:color w:val="000000" w:themeColor="text1"/>
          <w:sz w:val="24"/>
          <w:szCs w:val="24"/>
        </w:rPr>
        <w:tab/>
      </w:r>
      <w:r w:rsidR="001F09C9" w:rsidRPr="00B10D35">
        <w:rPr>
          <w:rFonts w:ascii="Times New Roman" w:hAnsi="Times New Roman" w:cs="Times New Roman"/>
          <w:color w:val="000000" w:themeColor="text1"/>
          <w:sz w:val="24"/>
          <w:szCs w:val="24"/>
        </w:rPr>
        <w:tab/>
      </w:r>
      <w:r w:rsidRPr="00B10D35">
        <w:rPr>
          <w:rFonts w:ascii="Times New Roman" w:hAnsi="Times New Roman" w:cs="Times New Roman"/>
          <w:i/>
          <w:iCs/>
          <w:color w:val="000000" w:themeColor="text1"/>
          <w:sz w:val="24"/>
          <w:szCs w:val="24"/>
        </w:rPr>
        <w:t>Apropos of “Lady Chatterley’s Lover”</w:t>
      </w:r>
    </w:p>
    <w:p w14:paraId="01D0FA37" w14:textId="157671CF" w:rsidR="0013133E" w:rsidRPr="00E87484" w:rsidRDefault="0013133E" w:rsidP="0013133E">
      <w:pPr>
        <w:rPr>
          <w:rFonts w:ascii="Times New Roman" w:hAnsi="Times New Roman" w:cs="Times New Roman"/>
          <w:i/>
          <w:iCs/>
          <w:color w:val="000000" w:themeColor="text1"/>
          <w:sz w:val="24"/>
          <w:szCs w:val="24"/>
        </w:rPr>
      </w:pPr>
      <w:r w:rsidRPr="00E87484">
        <w:rPr>
          <w:rFonts w:ascii="Times New Roman" w:hAnsi="Times New Roman" w:cs="Times New Roman"/>
          <w:i/>
          <w:iCs/>
          <w:color w:val="000000" w:themeColor="text1"/>
          <w:sz w:val="24"/>
          <w:szCs w:val="24"/>
        </w:rPr>
        <w:t>AWR</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sidR="001F09C9" w:rsidRPr="00E87484">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Apocalypse and the Writings on Revelation</w:t>
      </w:r>
    </w:p>
    <w:p w14:paraId="49C288AF" w14:textId="42629B5E" w:rsidR="002A779E" w:rsidRPr="00E87484" w:rsidRDefault="002A779E" w:rsidP="0013133E">
      <w:pPr>
        <w:rPr>
          <w:rFonts w:ascii="Times New Roman" w:hAnsi="Times New Roman" w:cs="Times New Roman"/>
          <w:color w:val="000000" w:themeColor="text1"/>
          <w:sz w:val="24"/>
          <w:szCs w:val="24"/>
        </w:rPr>
      </w:pPr>
      <w:r w:rsidRPr="00C42263">
        <w:rPr>
          <w:rFonts w:ascii="Times New Roman" w:hAnsi="Times New Roman" w:cs="Times New Roman"/>
          <w:i/>
          <w:iCs/>
          <w:color w:val="000000" w:themeColor="text1"/>
          <w:sz w:val="24"/>
          <w:szCs w:val="24"/>
          <w:highlight w:val="yellow"/>
        </w:rPr>
        <w:t>CP</w:t>
      </w:r>
      <w:r w:rsidRPr="00C42263">
        <w:rPr>
          <w:rFonts w:ascii="Times New Roman" w:hAnsi="Times New Roman" w:cs="Times New Roman"/>
          <w:color w:val="000000" w:themeColor="text1"/>
          <w:sz w:val="24"/>
          <w:szCs w:val="24"/>
          <w:highlight w:val="yellow"/>
        </w:rPr>
        <w:tab/>
      </w:r>
      <w:r w:rsidRPr="00C42263">
        <w:rPr>
          <w:rFonts w:ascii="Times New Roman" w:hAnsi="Times New Roman" w:cs="Times New Roman"/>
          <w:color w:val="000000" w:themeColor="text1"/>
          <w:sz w:val="24"/>
          <w:szCs w:val="24"/>
          <w:highlight w:val="yellow"/>
        </w:rPr>
        <w:tab/>
      </w:r>
      <w:r w:rsidR="001F09C9" w:rsidRPr="00C42263">
        <w:rPr>
          <w:rFonts w:ascii="Times New Roman" w:hAnsi="Times New Roman" w:cs="Times New Roman"/>
          <w:color w:val="000000" w:themeColor="text1"/>
          <w:sz w:val="24"/>
          <w:szCs w:val="24"/>
          <w:highlight w:val="yellow"/>
        </w:rPr>
        <w:tab/>
      </w:r>
      <w:r w:rsidRPr="00C42263">
        <w:rPr>
          <w:rFonts w:ascii="Times New Roman" w:hAnsi="Times New Roman" w:cs="Times New Roman"/>
          <w:i/>
          <w:iCs/>
          <w:color w:val="000000" w:themeColor="text1"/>
          <w:sz w:val="24"/>
          <w:szCs w:val="24"/>
          <w:highlight w:val="yellow"/>
        </w:rPr>
        <w:t>The Complete Poems of D. H. Lawrence</w:t>
      </w:r>
    </w:p>
    <w:p w14:paraId="2F65DB31" w14:textId="491B96DA" w:rsidR="00B10D35" w:rsidRPr="00E87484" w:rsidRDefault="00B10D35" w:rsidP="00B10D35">
      <w:pPr>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HJC</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w:t>
      </w:r>
      <w:r w:rsidRPr="00B10D35">
        <w:rPr>
          <w:rFonts w:ascii="Times New Roman" w:hAnsi="Times New Roman" w:cs="Times New Roman"/>
          <w:color w:val="000000" w:themeColor="text1"/>
          <w:sz w:val="24"/>
          <w:szCs w:val="24"/>
        </w:rPr>
        <w:t>Henry St. John de Crêvecoeur</w:t>
      </w:r>
      <w:r>
        <w:rPr>
          <w:rFonts w:ascii="Times New Roman" w:hAnsi="Times New Roman" w:cs="Times New Roman"/>
          <w:color w:val="000000" w:themeColor="text1"/>
          <w:sz w:val="24"/>
          <w:szCs w:val="24"/>
        </w:rPr>
        <w:t>’</w:t>
      </w:r>
    </w:p>
    <w:p w14:paraId="47B641BB" w14:textId="5BEF3A1E" w:rsidR="0013133E" w:rsidRPr="00E87484" w:rsidRDefault="0013133E" w:rsidP="0013133E">
      <w:pPr>
        <w:rPr>
          <w:rFonts w:ascii="Times New Roman" w:hAnsi="Times New Roman" w:cs="Times New Roman"/>
          <w:i/>
          <w:iCs/>
          <w:color w:val="000000" w:themeColor="text1"/>
          <w:sz w:val="24"/>
          <w:szCs w:val="24"/>
        </w:rPr>
      </w:pP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sidR="001F09C9" w:rsidRPr="00E87484">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Lady Chatterley’s Lover</w:t>
      </w:r>
    </w:p>
    <w:p w14:paraId="333EF0C8" w14:textId="77777777" w:rsidR="00B10D35" w:rsidRPr="00E87484" w:rsidRDefault="00B10D35" w:rsidP="00B10D35">
      <w:pPr>
        <w:rPr>
          <w:rFonts w:ascii="Times New Roman" w:hAnsi="Times New Roman" w:cs="Times New Roman"/>
          <w:color w:val="000000" w:themeColor="text1"/>
          <w:sz w:val="24"/>
          <w:szCs w:val="24"/>
        </w:rPr>
      </w:pPr>
      <w:proofErr w:type="spellStart"/>
      <w:r w:rsidRPr="00FB2E79">
        <w:rPr>
          <w:rFonts w:ascii="Times New Roman" w:hAnsi="Times New Roman" w:cs="Times New Roman"/>
          <w:color w:val="000000" w:themeColor="text1"/>
          <w:sz w:val="24"/>
          <w:szCs w:val="24"/>
        </w:rPr>
        <w:t>i</w:t>
      </w:r>
      <w:proofErr w:type="spellEnd"/>
      <w:r w:rsidRPr="00FB2E79">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bookmarkStart w:id="9" w:name="_Hlk43461220"/>
      <w:r>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 xml:space="preserve">The Letters of D. H. Lawrence Volume </w:t>
      </w:r>
      <w:bookmarkEnd w:id="9"/>
      <w:r>
        <w:rPr>
          <w:rFonts w:ascii="Times New Roman" w:hAnsi="Times New Roman" w:cs="Times New Roman"/>
          <w:i/>
          <w:iCs/>
          <w:color w:val="000000" w:themeColor="text1"/>
          <w:sz w:val="24"/>
          <w:szCs w:val="24"/>
        </w:rPr>
        <w:t>I</w:t>
      </w:r>
    </w:p>
    <w:p w14:paraId="10A80712" w14:textId="77777777" w:rsidR="00B10D35" w:rsidRPr="00E87484" w:rsidRDefault="00B10D35" w:rsidP="00B10D35">
      <w:pPr>
        <w:rPr>
          <w:rFonts w:ascii="Times New Roman" w:hAnsi="Times New Roman" w:cs="Times New Roman"/>
          <w:color w:val="000000" w:themeColor="text1"/>
          <w:sz w:val="24"/>
          <w:szCs w:val="24"/>
        </w:rPr>
      </w:pPr>
      <w:r w:rsidRPr="00FB2E79">
        <w:rPr>
          <w:rFonts w:ascii="Times New Roman" w:hAnsi="Times New Roman" w:cs="Times New Roman"/>
          <w:color w:val="000000" w:themeColor="text1"/>
          <w:sz w:val="24"/>
          <w:szCs w:val="24"/>
        </w:rPr>
        <w:t>ii.</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The Letters of D. H. Lawrence Volume I</w:t>
      </w:r>
      <w:r>
        <w:rPr>
          <w:rFonts w:ascii="Times New Roman" w:hAnsi="Times New Roman" w:cs="Times New Roman"/>
          <w:i/>
          <w:iCs/>
          <w:color w:val="000000" w:themeColor="text1"/>
          <w:sz w:val="24"/>
          <w:szCs w:val="24"/>
        </w:rPr>
        <w:t>I</w:t>
      </w:r>
    </w:p>
    <w:p w14:paraId="1923EBEC" w14:textId="77777777" w:rsidR="00B10D35" w:rsidRPr="00E87484" w:rsidRDefault="00B10D35" w:rsidP="00B10D35">
      <w:pPr>
        <w:rPr>
          <w:rFonts w:ascii="Times New Roman" w:hAnsi="Times New Roman" w:cs="Times New Roman"/>
          <w:i/>
          <w:iCs/>
          <w:color w:val="000000" w:themeColor="text1"/>
          <w:sz w:val="24"/>
          <w:szCs w:val="24"/>
        </w:rPr>
      </w:pPr>
      <w:r w:rsidRPr="00FB2E79">
        <w:rPr>
          <w:rFonts w:ascii="Times New Roman" w:hAnsi="Times New Roman" w:cs="Times New Roman"/>
          <w:color w:val="000000" w:themeColor="text1"/>
          <w:sz w:val="24"/>
          <w:szCs w:val="24"/>
        </w:rPr>
        <w:t>iii.</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 xml:space="preserve">The Letters of D. H. Lawrence Volume </w:t>
      </w:r>
      <w:r>
        <w:rPr>
          <w:rFonts w:ascii="Times New Roman" w:hAnsi="Times New Roman" w:cs="Times New Roman"/>
          <w:i/>
          <w:iCs/>
          <w:color w:val="000000" w:themeColor="text1"/>
          <w:sz w:val="24"/>
          <w:szCs w:val="24"/>
        </w:rPr>
        <w:t>I</w:t>
      </w:r>
      <w:r w:rsidRPr="00E87484">
        <w:rPr>
          <w:rFonts w:ascii="Times New Roman" w:hAnsi="Times New Roman" w:cs="Times New Roman"/>
          <w:i/>
          <w:iCs/>
          <w:color w:val="000000" w:themeColor="text1"/>
          <w:sz w:val="24"/>
          <w:szCs w:val="24"/>
        </w:rPr>
        <w:t>II</w:t>
      </w:r>
    </w:p>
    <w:p w14:paraId="121E80EC" w14:textId="77777777" w:rsidR="00B10D35" w:rsidRPr="00E87484" w:rsidRDefault="00B10D35" w:rsidP="00B10D35">
      <w:pPr>
        <w:rPr>
          <w:rFonts w:ascii="Times New Roman" w:hAnsi="Times New Roman" w:cs="Times New Roman"/>
          <w:i/>
          <w:iCs/>
          <w:color w:val="000000" w:themeColor="text1"/>
          <w:sz w:val="24"/>
          <w:szCs w:val="24"/>
        </w:rPr>
      </w:pPr>
      <w:r w:rsidRPr="00FB2E79">
        <w:rPr>
          <w:rFonts w:ascii="Times New Roman" w:hAnsi="Times New Roman" w:cs="Times New Roman"/>
          <w:color w:val="000000" w:themeColor="text1"/>
          <w:sz w:val="24"/>
          <w:szCs w:val="24"/>
        </w:rPr>
        <w:t>iv.</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The Letters of D. H. Lawrence Volume IV</w:t>
      </w:r>
    </w:p>
    <w:p w14:paraId="37449C73" w14:textId="77777777" w:rsidR="00B10D35" w:rsidRPr="00E87484" w:rsidRDefault="00B10D35" w:rsidP="00B10D35">
      <w:pPr>
        <w:rPr>
          <w:rFonts w:ascii="Times New Roman" w:hAnsi="Times New Roman" w:cs="Times New Roman"/>
          <w:i/>
          <w:iCs/>
          <w:color w:val="000000" w:themeColor="text1"/>
          <w:sz w:val="24"/>
          <w:szCs w:val="24"/>
        </w:rPr>
      </w:pPr>
      <w:r w:rsidRPr="00D135FF">
        <w:rPr>
          <w:rFonts w:ascii="Times New Roman" w:hAnsi="Times New Roman" w:cs="Times New Roman"/>
          <w:color w:val="000000" w:themeColor="text1"/>
          <w:sz w:val="24"/>
          <w:szCs w:val="24"/>
        </w:rPr>
        <w:t>v.</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The Letters of D. H. Lawrence Volume V</w:t>
      </w:r>
    </w:p>
    <w:p w14:paraId="5E32C2E3" w14:textId="77777777" w:rsidR="00B10D35" w:rsidRPr="00E87484" w:rsidRDefault="00B10D35" w:rsidP="00B10D35">
      <w:pPr>
        <w:rPr>
          <w:rFonts w:ascii="Times New Roman" w:hAnsi="Times New Roman" w:cs="Times New Roman"/>
          <w:color w:val="000000" w:themeColor="text1"/>
          <w:sz w:val="24"/>
          <w:szCs w:val="24"/>
        </w:rPr>
      </w:pPr>
      <w:r w:rsidRPr="0063030B">
        <w:rPr>
          <w:rFonts w:ascii="Times New Roman" w:hAnsi="Times New Roman" w:cs="Times New Roman"/>
          <w:color w:val="000000" w:themeColor="text1"/>
          <w:sz w:val="24"/>
          <w:szCs w:val="24"/>
          <w:highlight w:val="yellow"/>
        </w:rPr>
        <w:t>vi.</w:t>
      </w:r>
      <w:r w:rsidRPr="0063030B">
        <w:rPr>
          <w:rFonts w:ascii="Times New Roman" w:hAnsi="Times New Roman" w:cs="Times New Roman"/>
          <w:color w:val="000000" w:themeColor="text1"/>
          <w:sz w:val="24"/>
          <w:szCs w:val="24"/>
          <w:highlight w:val="yellow"/>
        </w:rPr>
        <w:tab/>
      </w:r>
      <w:r w:rsidRPr="0063030B">
        <w:rPr>
          <w:rFonts w:ascii="Times New Roman" w:hAnsi="Times New Roman" w:cs="Times New Roman"/>
          <w:color w:val="000000" w:themeColor="text1"/>
          <w:sz w:val="24"/>
          <w:szCs w:val="24"/>
          <w:highlight w:val="yellow"/>
        </w:rPr>
        <w:tab/>
      </w:r>
      <w:r w:rsidRPr="0063030B">
        <w:rPr>
          <w:rFonts w:ascii="Times New Roman" w:hAnsi="Times New Roman" w:cs="Times New Roman"/>
          <w:color w:val="000000" w:themeColor="text1"/>
          <w:sz w:val="24"/>
          <w:szCs w:val="24"/>
          <w:highlight w:val="yellow"/>
        </w:rPr>
        <w:tab/>
      </w:r>
      <w:r w:rsidRPr="0063030B">
        <w:rPr>
          <w:rFonts w:ascii="Times New Roman" w:hAnsi="Times New Roman" w:cs="Times New Roman"/>
          <w:i/>
          <w:iCs/>
          <w:color w:val="000000" w:themeColor="text1"/>
          <w:sz w:val="24"/>
          <w:szCs w:val="24"/>
          <w:highlight w:val="yellow"/>
        </w:rPr>
        <w:t>The Letters of D. H. Lawrence Volume VI</w:t>
      </w:r>
    </w:p>
    <w:p w14:paraId="5C6B79DF" w14:textId="77777777" w:rsidR="00B10D35" w:rsidRPr="00E87484" w:rsidRDefault="00B10D35" w:rsidP="00B10D35">
      <w:pPr>
        <w:rPr>
          <w:rFonts w:ascii="Times New Roman" w:hAnsi="Times New Roman" w:cs="Times New Roman"/>
          <w:color w:val="000000" w:themeColor="text1"/>
          <w:sz w:val="24"/>
          <w:szCs w:val="24"/>
        </w:rPr>
      </w:pPr>
      <w:r w:rsidRPr="00FB2E79">
        <w:rPr>
          <w:rFonts w:ascii="Times New Roman" w:hAnsi="Times New Roman" w:cs="Times New Roman"/>
          <w:color w:val="000000" w:themeColor="text1"/>
          <w:sz w:val="24"/>
          <w:szCs w:val="24"/>
        </w:rPr>
        <w:t>vii.</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The Letters of D. H. Lawrence Volume VI</w:t>
      </w:r>
      <w:r>
        <w:rPr>
          <w:rFonts w:ascii="Times New Roman" w:hAnsi="Times New Roman" w:cs="Times New Roman"/>
          <w:i/>
          <w:iCs/>
          <w:color w:val="000000" w:themeColor="text1"/>
          <w:sz w:val="24"/>
          <w:szCs w:val="24"/>
        </w:rPr>
        <w:t>I</w:t>
      </w:r>
    </w:p>
    <w:p w14:paraId="360489BC" w14:textId="039569FE" w:rsidR="0013133E" w:rsidRPr="00E87484" w:rsidRDefault="0013133E" w:rsidP="0013133E">
      <w:pPr>
        <w:rPr>
          <w:rFonts w:ascii="Times New Roman" w:hAnsi="Times New Roman" w:cs="Times New Roman"/>
          <w:i/>
          <w:iCs/>
          <w:color w:val="000000" w:themeColor="text1"/>
          <w:sz w:val="24"/>
          <w:szCs w:val="24"/>
        </w:rPr>
      </w:pPr>
      <w:r w:rsidRPr="00E87484">
        <w:rPr>
          <w:rFonts w:ascii="Times New Roman" w:hAnsi="Times New Roman" w:cs="Times New Roman"/>
          <w:i/>
          <w:iCs/>
          <w:color w:val="000000" w:themeColor="text1"/>
          <w:sz w:val="24"/>
          <w:szCs w:val="24"/>
        </w:rPr>
        <w:t>MM</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sidR="001F09C9" w:rsidRPr="00E87484">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Mornings in Mexico and Other Essays</w:t>
      </w:r>
    </w:p>
    <w:p w14:paraId="23640F8F" w14:textId="770A19CF" w:rsidR="00DA37CC" w:rsidRPr="00E87484" w:rsidRDefault="00DA37CC" w:rsidP="0013133E">
      <w:pPr>
        <w:rPr>
          <w:rFonts w:ascii="Times New Roman" w:hAnsi="Times New Roman" w:cs="Times New Roman"/>
          <w:i/>
          <w:iCs/>
          <w:color w:val="000000" w:themeColor="text1"/>
          <w:sz w:val="24"/>
          <w:szCs w:val="24"/>
        </w:rPr>
      </w:pPr>
      <w:r w:rsidRPr="00E87484">
        <w:rPr>
          <w:rFonts w:ascii="Times New Roman" w:hAnsi="Times New Roman" w:cs="Times New Roman"/>
          <w:i/>
          <w:iCs/>
          <w:color w:val="000000" w:themeColor="text1"/>
          <w:sz w:val="24"/>
          <w:szCs w:val="24"/>
        </w:rPr>
        <w:t>NIBW</w:t>
      </w:r>
      <w:r w:rsidRPr="00E87484">
        <w:rPr>
          <w:rFonts w:ascii="Times New Roman" w:hAnsi="Times New Roman" w:cs="Times New Roman"/>
          <w:i/>
          <w:iCs/>
          <w:color w:val="000000" w:themeColor="text1"/>
          <w:sz w:val="24"/>
          <w:szCs w:val="24"/>
        </w:rPr>
        <w:tab/>
      </w:r>
      <w:r w:rsidRPr="00E87484">
        <w:rPr>
          <w:rFonts w:ascii="Times New Roman" w:hAnsi="Times New Roman" w:cs="Times New Roman"/>
          <w:i/>
          <w:iCs/>
          <w:color w:val="000000" w:themeColor="text1"/>
          <w:sz w:val="24"/>
          <w:szCs w:val="24"/>
        </w:rPr>
        <w:tab/>
      </w:r>
      <w:r w:rsidR="001F09C9" w:rsidRPr="00E87484">
        <w:rPr>
          <w:rFonts w:ascii="Times New Roman" w:hAnsi="Times New Roman" w:cs="Times New Roman"/>
          <w:i/>
          <w:iCs/>
          <w:color w:val="000000" w:themeColor="text1"/>
          <w:sz w:val="24"/>
          <w:szCs w:val="24"/>
        </w:rPr>
        <w:tab/>
      </w:r>
      <w:r w:rsidR="0063030B">
        <w:rPr>
          <w:rFonts w:ascii="Times New Roman" w:hAnsi="Times New Roman" w:cs="Times New Roman"/>
          <w:i/>
          <w:iCs/>
          <w:color w:val="000000" w:themeColor="text1"/>
          <w:sz w:val="24"/>
          <w:szCs w:val="24"/>
        </w:rPr>
        <w:t>“</w:t>
      </w:r>
      <w:r w:rsidRPr="00E87484">
        <w:rPr>
          <w:rFonts w:ascii="Times New Roman" w:hAnsi="Times New Roman" w:cs="Times New Roman"/>
          <w:i/>
          <w:iCs/>
          <w:color w:val="000000" w:themeColor="text1"/>
          <w:sz w:val="24"/>
          <w:szCs w:val="24"/>
        </w:rPr>
        <w:t>Not I</w:t>
      </w:r>
      <w:r w:rsidR="0063030B">
        <w:rPr>
          <w:rFonts w:ascii="Times New Roman" w:hAnsi="Times New Roman" w:cs="Times New Roman"/>
          <w:i/>
          <w:iCs/>
          <w:color w:val="000000" w:themeColor="text1"/>
          <w:sz w:val="24"/>
          <w:szCs w:val="24"/>
        </w:rPr>
        <w:t>,</w:t>
      </w:r>
      <w:r w:rsidRPr="00E87484">
        <w:rPr>
          <w:rFonts w:ascii="Times New Roman" w:hAnsi="Times New Roman" w:cs="Times New Roman"/>
          <w:i/>
          <w:iCs/>
          <w:color w:val="000000" w:themeColor="text1"/>
          <w:sz w:val="24"/>
          <w:szCs w:val="24"/>
        </w:rPr>
        <w:t xml:space="preserve"> But the Wind</w:t>
      </w:r>
      <w:r w:rsidR="0063030B">
        <w:rPr>
          <w:rFonts w:ascii="Times New Roman" w:hAnsi="Times New Roman" w:cs="Times New Roman"/>
          <w:i/>
          <w:iCs/>
          <w:color w:val="000000" w:themeColor="text1"/>
          <w:sz w:val="24"/>
          <w:szCs w:val="24"/>
        </w:rPr>
        <w:t>…”</w:t>
      </w:r>
    </w:p>
    <w:p w14:paraId="6724D33A" w14:textId="66735D27" w:rsidR="0013133E" w:rsidRPr="00E87484" w:rsidRDefault="0013133E" w:rsidP="0063030B">
      <w:pPr>
        <w:ind w:left="2160" w:hanging="2160"/>
        <w:rPr>
          <w:rFonts w:ascii="Times New Roman" w:hAnsi="Times New Roman" w:cs="Times New Roman"/>
          <w:color w:val="000000" w:themeColor="text1"/>
          <w:sz w:val="24"/>
          <w:szCs w:val="24"/>
        </w:rPr>
      </w:pPr>
      <w:r w:rsidRPr="00E87484">
        <w:rPr>
          <w:rFonts w:ascii="Times New Roman" w:hAnsi="Times New Roman" w:cs="Times New Roman"/>
          <w:i/>
          <w:iCs/>
          <w:color w:val="000000" w:themeColor="text1"/>
          <w:sz w:val="24"/>
          <w:szCs w:val="24"/>
        </w:rPr>
        <w:t xml:space="preserve">PU </w:t>
      </w:r>
      <w:r w:rsidRPr="0063030B">
        <w:rPr>
          <w:rFonts w:ascii="Times New Roman" w:hAnsi="Times New Roman" w:cs="Times New Roman"/>
          <w:color w:val="000000" w:themeColor="text1"/>
          <w:sz w:val="24"/>
          <w:szCs w:val="24"/>
        </w:rPr>
        <w:t>and</w:t>
      </w:r>
      <w:r w:rsidRPr="00E87484">
        <w:rPr>
          <w:rFonts w:ascii="Times New Roman" w:hAnsi="Times New Roman" w:cs="Times New Roman"/>
          <w:i/>
          <w:iCs/>
          <w:color w:val="000000" w:themeColor="text1"/>
          <w:sz w:val="24"/>
          <w:szCs w:val="24"/>
        </w:rPr>
        <w:t xml:space="preserve"> FU</w:t>
      </w:r>
      <w:r w:rsidRPr="00E87484">
        <w:rPr>
          <w:rFonts w:ascii="Times New Roman" w:hAnsi="Times New Roman" w:cs="Times New Roman"/>
          <w:i/>
          <w:iCs/>
          <w:color w:val="000000" w:themeColor="text1"/>
          <w:sz w:val="24"/>
          <w:szCs w:val="24"/>
        </w:rPr>
        <w:tab/>
        <w:t>Psychoanalysis and the Unconscious and Fantasia of the Unconscious</w:t>
      </w:r>
    </w:p>
    <w:p w14:paraId="642D901C" w14:textId="7C9E2115" w:rsidR="0013133E" w:rsidRPr="00E87484" w:rsidRDefault="0013133E" w:rsidP="0013133E">
      <w:pPr>
        <w:rPr>
          <w:rFonts w:ascii="Times New Roman" w:hAnsi="Times New Roman" w:cs="Times New Roman"/>
          <w:color w:val="000000" w:themeColor="text1"/>
          <w:sz w:val="24"/>
          <w:szCs w:val="24"/>
        </w:rPr>
      </w:pPr>
      <w:r w:rsidRPr="0063030B">
        <w:rPr>
          <w:rFonts w:ascii="Times New Roman" w:hAnsi="Times New Roman" w:cs="Times New Roman"/>
          <w:i/>
          <w:iCs/>
          <w:color w:val="000000" w:themeColor="text1"/>
          <w:sz w:val="24"/>
          <w:szCs w:val="24"/>
          <w:highlight w:val="yellow"/>
        </w:rPr>
        <w:t>TI</w:t>
      </w:r>
      <w:r w:rsidRPr="0063030B">
        <w:rPr>
          <w:rFonts w:ascii="Times New Roman" w:hAnsi="Times New Roman" w:cs="Times New Roman"/>
          <w:color w:val="000000" w:themeColor="text1"/>
          <w:sz w:val="24"/>
          <w:szCs w:val="24"/>
          <w:highlight w:val="yellow"/>
        </w:rPr>
        <w:tab/>
      </w:r>
      <w:r w:rsidR="001F09C9" w:rsidRPr="0063030B">
        <w:rPr>
          <w:rFonts w:ascii="Times New Roman" w:hAnsi="Times New Roman" w:cs="Times New Roman"/>
          <w:color w:val="000000" w:themeColor="text1"/>
          <w:sz w:val="24"/>
          <w:szCs w:val="24"/>
          <w:highlight w:val="yellow"/>
        </w:rPr>
        <w:tab/>
      </w:r>
      <w:r w:rsidR="001F09C9" w:rsidRPr="0063030B">
        <w:rPr>
          <w:rFonts w:ascii="Times New Roman" w:hAnsi="Times New Roman" w:cs="Times New Roman"/>
          <w:color w:val="000000" w:themeColor="text1"/>
          <w:sz w:val="24"/>
          <w:szCs w:val="24"/>
          <w:highlight w:val="yellow"/>
        </w:rPr>
        <w:tab/>
      </w:r>
      <w:r w:rsidRPr="0063030B">
        <w:rPr>
          <w:rFonts w:ascii="Times New Roman" w:hAnsi="Times New Roman" w:cs="Times New Roman"/>
          <w:i/>
          <w:iCs/>
          <w:color w:val="000000" w:themeColor="text1"/>
          <w:sz w:val="24"/>
          <w:szCs w:val="24"/>
          <w:highlight w:val="yellow"/>
        </w:rPr>
        <w:t>Twilight in Italy</w:t>
      </w:r>
    </w:p>
    <w:p w14:paraId="3FF03F2C" w14:textId="686C9691" w:rsidR="00B10D35" w:rsidRDefault="00B10D35" w:rsidP="0013133E">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TP</w:t>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t>‘</w:t>
      </w:r>
      <w:r w:rsidRPr="00B10D35">
        <w:rPr>
          <w:rFonts w:ascii="Times New Roman" w:hAnsi="Times New Roman" w:cs="Times New Roman"/>
          <w:color w:val="000000" w:themeColor="text1"/>
          <w:sz w:val="24"/>
          <w:szCs w:val="24"/>
        </w:rPr>
        <w:t>The Two Principles</w:t>
      </w:r>
      <w:r>
        <w:rPr>
          <w:rFonts w:ascii="Times New Roman" w:hAnsi="Times New Roman" w:cs="Times New Roman"/>
          <w:color w:val="000000" w:themeColor="text1"/>
          <w:sz w:val="24"/>
          <w:szCs w:val="24"/>
        </w:rPr>
        <w:t>’</w:t>
      </w:r>
    </w:p>
    <w:p w14:paraId="27978A23" w14:textId="7196C429" w:rsidR="00D135FF" w:rsidRDefault="00D135FF" w:rsidP="0013133E">
      <w:pPr>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VG</w:t>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r>
      <w:r>
        <w:rPr>
          <w:rFonts w:ascii="Times New Roman" w:hAnsi="Times New Roman" w:cs="Times New Roman"/>
          <w:i/>
          <w:iCs/>
          <w:color w:val="000000" w:themeColor="text1"/>
          <w:sz w:val="24"/>
          <w:szCs w:val="24"/>
        </w:rPr>
        <w:tab/>
        <w:t>The Virgin and the Gipsy</w:t>
      </w:r>
    </w:p>
    <w:p w14:paraId="42FE78EF" w14:textId="12718211" w:rsidR="0013133E" w:rsidRPr="00E87484" w:rsidRDefault="0013133E" w:rsidP="0013133E">
      <w:pPr>
        <w:rPr>
          <w:rFonts w:ascii="Times New Roman" w:hAnsi="Times New Roman" w:cs="Times New Roman"/>
          <w:color w:val="000000" w:themeColor="text1"/>
          <w:sz w:val="24"/>
          <w:szCs w:val="24"/>
        </w:rPr>
      </w:pPr>
      <w:r w:rsidRPr="00E87484">
        <w:rPr>
          <w:rFonts w:ascii="Times New Roman" w:hAnsi="Times New Roman" w:cs="Times New Roman"/>
          <w:i/>
          <w:iCs/>
          <w:color w:val="000000" w:themeColor="text1"/>
          <w:sz w:val="24"/>
          <w:szCs w:val="24"/>
        </w:rPr>
        <w:t>WL</w:t>
      </w:r>
      <w:r w:rsidRPr="00E87484">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ab/>
      </w:r>
      <w:r w:rsidR="001F09C9" w:rsidRPr="00E87484">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Women in Love</w:t>
      </w:r>
    </w:p>
    <w:p w14:paraId="37723ED8" w14:textId="77777777" w:rsidR="0013133E" w:rsidRPr="00E87484" w:rsidRDefault="0013133E" w:rsidP="0013133E">
      <w:pPr>
        <w:rPr>
          <w:rFonts w:ascii="Times New Roman" w:hAnsi="Times New Roman" w:cs="Times New Roman"/>
          <w:color w:val="000000" w:themeColor="text1"/>
        </w:rPr>
      </w:pPr>
    </w:p>
    <w:p w14:paraId="55B16BFD" w14:textId="24318651" w:rsidR="00415584" w:rsidRPr="00E87484" w:rsidRDefault="00415584" w:rsidP="00D165F1">
      <w:pPr>
        <w:rPr>
          <w:rFonts w:ascii="Times New Roman" w:eastAsiaTheme="majorEastAsia" w:hAnsi="Times New Roman" w:cs="Times New Roman"/>
          <w:color w:val="000000" w:themeColor="text1"/>
          <w:sz w:val="32"/>
          <w:szCs w:val="32"/>
        </w:rPr>
      </w:pPr>
    </w:p>
    <w:p w14:paraId="7CE9F586" w14:textId="77777777" w:rsidR="00954403" w:rsidRPr="00E87484" w:rsidRDefault="00954403" w:rsidP="00954403">
      <w:pPr>
        <w:rPr>
          <w:rFonts w:ascii="Times New Roman" w:hAnsi="Times New Roman" w:cs="Times New Roman"/>
          <w:color w:val="000000" w:themeColor="text1"/>
        </w:rPr>
      </w:pPr>
    </w:p>
    <w:p w14:paraId="19E2EB69" w14:textId="32ECB6ED" w:rsidR="00EF62D4" w:rsidRPr="00E87484" w:rsidRDefault="00EF62D4">
      <w:pPr>
        <w:rPr>
          <w:rFonts w:ascii="Times New Roman" w:eastAsiaTheme="majorEastAsia" w:hAnsi="Times New Roman" w:cs="Times New Roman"/>
          <w:color w:val="000000" w:themeColor="text1"/>
          <w:sz w:val="32"/>
          <w:szCs w:val="32"/>
        </w:rPr>
      </w:pPr>
    </w:p>
    <w:p w14:paraId="3059886A" w14:textId="687CF202" w:rsidR="000F70F0" w:rsidRDefault="000F70F0">
      <w:pPr>
        <w:rPr>
          <w:rFonts w:ascii="Times New Roman" w:eastAsiaTheme="majorEastAsia" w:hAnsi="Times New Roman" w:cs="Times New Roman"/>
          <w:color w:val="000000" w:themeColor="text1"/>
          <w:sz w:val="32"/>
          <w:szCs w:val="32"/>
        </w:rPr>
      </w:pPr>
    </w:p>
    <w:p w14:paraId="78F2BBCB" w14:textId="77777777" w:rsidR="000F70F0" w:rsidRDefault="000F70F0" w:rsidP="00E95E43">
      <w:pPr>
        <w:pStyle w:val="Heading1"/>
        <w:rPr>
          <w:rFonts w:ascii="Times New Roman" w:hAnsi="Times New Roman" w:cs="Times New Roman"/>
          <w:color w:val="000000" w:themeColor="text1"/>
        </w:rPr>
        <w:sectPr w:rsidR="000F70F0" w:rsidSect="00BA40E1">
          <w:footerReference w:type="default" r:id="rId9"/>
          <w:pgSz w:w="11906" w:h="16838"/>
          <w:pgMar w:top="851" w:right="851" w:bottom="1134" w:left="2268" w:header="709" w:footer="709" w:gutter="0"/>
          <w:pgNumType w:fmt="lowerRoman" w:start="1"/>
          <w:cols w:space="708"/>
          <w:docGrid w:linePitch="360"/>
        </w:sectPr>
      </w:pPr>
    </w:p>
    <w:p w14:paraId="323493F1" w14:textId="5B1CBFB0" w:rsidR="00E95E43" w:rsidRPr="00E87484" w:rsidRDefault="00CE5977" w:rsidP="00E95E43">
      <w:pPr>
        <w:pStyle w:val="Heading1"/>
        <w:rPr>
          <w:rFonts w:ascii="Times New Roman" w:hAnsi="Times New Roman" w:cs="Times New Roman"/>
          <w:color w:val="000000" w:themeColor="text1"/>
        </w:rPr>
      </w:pPr>
      <w:bookmarkStart w:id="10" w:name="_Toc64965050"/>
      <w:r w:rsidRPr="00E87484">
        <w:rPr>
          <w:rFonts w:ascii="Times New Roman" w:hAnsi="Times New Roman" w:cs="Times New Roman"/>
          <w:color w:val="000000" w:themeColor="text1"/>
        </w:rPr>
        <w:lastRenderedPageBreak/>
        <w:t xml:space="preserve">Chapter </w:t>
      </w:r>
      <w:r w:rsidR="00E70895">
        <w:rPr>
          <w:rFonts w:ascii="Times New Roman" w:hAnsi="Times New Roman" w:cs="Times New Roman"/>
          <w:color w:val="000000" w:themeColor="text1"/>
        </w:rPr>
        <w:t>One:</w:t>
      </w:r>
      <w:r w:rsidRPr="00E87484">
        <w:rPr>
          <w:rFonts w:ascii="Times New Roman" w:hAnsi="Times New Roman" w:cs="Times New Roman"/>
          <w:color w:val="000000" w:themeColor="text1"/>
        </w:rPr>
        <w:t xml:space="preserve"> </w:t>
      </w:r>
      <w:r w:rsidR="00E95E43" w:rsidRPr="00E87484">
        <w:rPr>
          <w:rFonts w:ascii="Times New Roman" w:hAnsi="Times New Roman" w:cs="Times New Roman"/>
          <w:color w:val="000000" w:themeColor="text1"/>
        </w:rPr>
        <w:t>Introduction</w:t>
      </w:r>
      <w:bookmarkEnd w:id="10"/>
    </w:p>
    <w:p w14:paraId="2991D57D" w14:textId="3C2723F5" w:rsidR="006A1BF2" w:rsidRPr="00E87484" w:rsidRDefault="00E45978" w:rsidP="00A1473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D. H. Lawrence’s </w:t>
      </w:r>
      <w:r w:rsidR="00C2147A" w:rsidRPr="00E87484">
        <w:rPr>
          <w:rFonts w:ascii="Times New Roman" w:eastAsiaTheme="majorEastAsia" w:hAnsi="Times New Roman" w:cs="Times New Roman"/>
          <w:color w:val="000000" w:themeColor="text1"/>
          <w:sz w:val="24"/>
          <w:szCs w:val="24"/>
        </w:rPr>
        <w:t>health has</w:t>
      </w:r>
      <w:r w:rsidRPr="00E87484">
        <w:rPr>
          <w:rFonts w:ascii="Times New Roman" w:eastAsiaTheme="majorEastAsia" w:hAnsi="Times New Roman" w:cs="Times New Roman"/>
          <w:color w:val="000000" w:themeColor="text1"/>
          <w:sz w:val="24"/>
          <w:szCs w:val="24"/>
        </w:rPr>
        <w:t xml:space="preserve"> been </w:t>
      </w:r>
      <w:r w:rsidR="008F114C" w:rsidRPr="00E87484">
        <w:rPr>
          <w:rFonts w:ascii="Times New Roman" w:eastAsiaTheme="majorEastAsia" w:hAnsi="Times New Roman" w:cs="Times New Roman"/>
          <w:color w:val="000000" w:themeColor="text1"/>
          <w:sz w:val="24"/>
          <w:szCs w:val="24"/>
        </w:rPr>
        <w:t>exhaustively</w:t>
      </w:r>
      <w:r w:rsidR="004C042A" w:rsidRPr="00E87484">
        <w:rPr>
          <w:rFonts w:ascii="Times New Roman" w:eastAsiaTheme="majorEastAsia" w:hAnsi="Times New Roman" w:cs="Times New Roman"/>
          <w:color w:val="000000" w:themeColor="text1"/>
          <w:sz w:val="24"/>
          <w:szCs w:val="24"/>
        </w:rPr>
        <w:t xml:space="preserve"> discussed in the</w:t>
      </w:r>
      <w:r w:rsidRPr="00E87484">
        <w:rPr>
          <w:rFonts w:ascii="Times New Roman" w:eastAsiaTheme="majorEastAsia" w:hAnsi="Times New Roman" w:cs="Times New Roman"/>
          <w:color w:val="000000" w:themeColor="text1"/>
          <w:sz w:val="24"/>
          <w:szCs w:val="24"/>
        </w:rPr>
        <w:t xml:space="preserve"> critical</w:t>
      </w:r>
      <w:r w:rsidR="004C042A" w:rsidRPr="00E87484">
        <w:rPr>
          <w:rFonts w:ascii="Times New Roman" w:eastAsiaTheme="majorEastAsia" w:hAnsi="Times New Roman" w:cs="Times New Roman"/>
          <w:color w:val="000000" w:themeColor="text1"/>
          <w:sz w:val="24"/>
          <w:szCs w:val="24"/>
        </w:rPr>
        <w:t xml:space="preserve"> literature, </w:t>
      </w:r>
      <w:r w:rsidR="0028033B" w:rsidRPr="00E87484">
        <w:rPr>
          <w:rFonts w:ascii="Times New Roman" w:eastAsiaTheme="majorEastAsia" w:hAnsi="Times New Roman" w:cs="Times New Roman"/>
          <w:color w:val="000000" w:themeColor="text1"/>
          <w:sz w:val="24"/>
          <w:szCs w:val="24"/>
        </w:rPr>
        <w:t xml:space="preserve">generating </w:t>
      </w:r>
      <w:r w:rsidR="00A03CC5" w:rsidRPr="00E87484">
        <w:rPr>
          <w:rFonts w:ascii="Times New Roman" w:eastAsiaTheme="majorEastAsia" w:hAnsi="Times New Roman" w:cs="Times New Roman"/>
          <w:color w:val="000000" w:themeColor="text1"/>
          <w:sz w:val="24"/>
          <w:szCs w:val="24"/>
        </w:rPr>
        <w:t>a g</w:t>
      </w:r>
      <w:r w:rsidR="00663449" w:rsidRPr="00E87484">
        <w:rPr>
          <w:rFonts w:ascii="Times New Roman" w:eastAsiaTheme="majorEastAsia" w:hAnsi="Times New Roman" w:cs="Times New Roman"/>
          <w:color w:val="000000" w:themeColor="text1"/>
          <w:sz w:val="24"/>
          <w:szCs w:val="24"/>
        </w:rPr>
        <w:t>ood</w:t>
      </w:r>
      <w:r w:rsidR="00A03CC5" w:rsidRPr="00E87484">
        <w:rPr>
          <w:rFonts w:ascii="Times New Roman" w:eastAsiaTheme="majorEastAsia" w:hAnsi="Times New Roman" w:cs="Times New Roman"/>
          <w:color w:val="000000" w:themeColor="text1"/>
          <w:sz w:val="24"/>
          <w:szCs w:val="24"/>
        </w:rPr>
        <w:t xml:space="preserve"> deal of </w:t>
      </w:r>
      <w:r w:rsidRPr="00E87484">
        <w:rPr>
          <w:rFonts w:ascii="Times New Roman" w:eastAsiaTheme="majorEastAsia" w:hAnsi="Times New Roman" w:cs="Times New Roman"/>
          <w:color w:val="000000" w:themeColor="text1"/>
          <w:sz w:val="24"/>
          <w:szCs w:val="24"/>
        </w:rPr>
        <w:t>speculation about when exactly he developed tuberculosis</w:t>
      </w:r>
      <w:r w:rsidR="00F5180B" w:rsidRPr="00E87484">
        <w:rPr>
          <w:rFonts w:ascii="Times New Roman" w:eastAsiaTheme="majorEastAsia" w:hAnsi="Times New Roman" w:cs="Times New Roman"/>
          <w:color w:val="000000" w:themeColor="text1"/>
          <w:sz w:val="24"/>
          <w:szCs w:val="24"/>
        </w:rPr>
        <w:t xml:space="preserve"> and </w:t>
      </w:r>
      <w:r w:rsidR="0028033B" w:rsidRPr="00E87484">
        <w:rPr>
          <w:rFonts w:ascii="Times New Roman" w:eastAsiaTheme="majorEastAsia" w:hAnsi="Times New Roman" w:cs="Times New Roman"/>
          <w:color w:val="000000" w:themeColor="text1"/>
          <w:sz w:val="24"/>
          <w:szCs w:val="24"/>
        </w:rPr>
        <w:t xml:space="preserve">whether or not he </w:t>
      </w:r>
      <w:r w:rsidR="00F5180B" w:rsidRPr="00E87484">
        <w:rPr>
          <w:rFonts w:ascii="Times New Roman" w:eastAsiaTheme="majorEastAsia" w:hAnsi="Times New Roman" w:cs="Times New Roman"/>
          <w:color w:val="000000" w:themeColor="text1"/>
          <w:sz w:val="24"/>
          <w:szCs w:val="24"/>
        </w:rPr>
        <w:t xml:space="preserve">became impotent. </w:t>
      </w:r>
      <w:r w:rsidR="009E4121" w:rsidRPr="00E87484">
        <w:rPr>
          <w:rFonts w:ascii="Times New Roman" w:eastAsiaTheme="majorEastAsia" w:hAnsi="Times New Roman" w:cs="Times New Roman"/>
          <w:color w:val="000000" w:themeColor="text1"/>
          <w:sz w:val="24"/>
          <w:szCs w:val="24"/>
        </w:rPr>
        <w:t>It</w:t>
      </w:r>
      <w:r w:rsidR="00C2147A" w:rsidRPr="00E87484">
        <w:rPr>
          <w:rFonts w:ascii="Times New Roman" w:eastAsiaTheme="majorEastAsia" w:hAnsi="Times New Roman" w:cs="Times New Roman"/>
          <w:color w:val="000000" w:themeColor="text1"/>
          <w:sz w:val="24"/>
          <w:szCs w:val="24"/>
        </w:rPr>
        <w:t xml:space="preserve"> is not only </w:t>
      </w:r>
      <w:r w:rsidR="00A03CC5" w:rsidRPr="00E87484">
        <w:rPr>
          <w:rFonts w:ascii="Times New Roman" w:eastAsiaTheme="majorEastAsia" w:hAnsi="Times New Roman" w:cs="Times New Roman"/>
          <w:color w:val="000000" w:themeColor="text1"/>
          <w:sz w:val="24"/>
          <w:szCs w:val="24"/>
        </w:rPr>
        <w:t xml:space="preserve">the </w:t>
      </w:r>
      <w:r w:rsidR="00C2147A" w:rsidRPr="00E87484">
        <w:rPr>
          <w:rFonts w:ascii="Times New Roman" w:eastAsiaTheme="majorEastAsia" w:hAnsi="Times New Roman" w:cs="Times New Roman"/>
          <w:color w:val="000000" w:themeColor="text1"/>
          <w:sz w:val="24"/>
          <w:szCs w:val="24"/>
        </w:rPr>
        <w:t>critics who are</w:t>
      </w:r>
      <w:r w:rsidR="00A03CC5" w:rsidRPr="00E87484">
        <w:rPr>
          <w:rFonts w:ascii="Times New Roman" w:eastAsiaTheme="majorEastAsia" w:hAnsi="Times New Roman" w:cs="Times New Roman"/>
          <w:color w:val="000000" w:themeColor="text1"/>
          <w:sz w:val="24"/>
          <w:szCs w:val="24"/>
        </w:rPr>
        <w:t xml:space="preserve"> thus</w:t>
      </w:r>
      <w:r w:rsidR="00C2147A" w:rsidRPr="00E87484">
        <w:rPr>
          <w:rFonts w:ascii="Times New Roman" w:eastAsiaTheme="majorEastAsia" w:hAnsi="Times New Roman" w:cs="Times New Roman"/>
          <w:color w:val="000000" w:themeColor="text1"/>
          <w:sz w:val="24"/>
          <w:szCs w:val="24"/>
        </w:rPr>
        <w:t xml:space="preserve"> </w:t>
      </w:r>
      <w:r w:rsidR="00A03CC5" w:rsidRPr="00E87484">
        <w:rPr>
          <w:rFonts w:ascii="Times New Roman" w:eastAsiaTheme="majorEastAsia" w:hAnsi="Times New Roman" w:cs="Times New Roman"/>
          <w:color w:val="000000" w:themeColor="text1"/>
          <w:sz w:val="24"/>
          <w:szCs w:val="24"/>
        </w:rPr>
        <w:t>concerned</w:t>
      </w:r>
      <w:r w:rsidR="00C2147A" w:rsidRPr="00E87484">
        <w:rPr>
          <w:rFonts w:ascii="Times New Roman" w:eastAsiaTheme="majorEastAsia" w:hAnsi="Times New Roman" w:cs="Times New Roman"/>
          <w:color w:val="000000" w:themeColor="text1"/>
          <w:sz w:val="24"/>
          <w:szCs w:val="24"/>
        </w:rPr>
        <w:t xml:space="preserve"> with his ailments; </w:t>
      </w:r>
      <w:r w:rsidR="001E6D73" w:rsidRPr="00E87484">
        <w:rPr>
          <w:rFonts w:ascii="Times New Roman" w:eastAsiaTheme="majorEastAsia" w:hAnsi="Times New Roman" w:cs="Times New Roman"/>
          <w:color w:val="000000" w:themeColor="text1"/>
          <w:sz w:val="24"/>
          <w:szCs w:val="24"/>
        </w:rPr>
        <w:t xml:space="preserve">Lawrence’s </w:t>
      </w:r>
      <w:r w:rsidRPr="00E87484">
        <w:rPr>
          <w:rFonts w:ascii="Times New Roman" w:eastAsiaTheme="majorEastAsia" w:hAnsi="Times New Roman" w:cs="Times New Roman"/>
          <w:color w:val="000000" w:themeColor="text1"/>
          <w:sz w:val="24"/>
          <w:szCs w:val="24"/>
        </w:rPr>
        <w:t xml:space="preserve">writings, both fictional and non-fictional, </w:t>
      </w:r>
      <w:r w:rsidR="00C2147A" w:rsidRPr="00E87484">
        <w:rPr>
          <w:rFonts w:ascii="Times New Roman" w:eastAsiaTheme="majorEastAsia" w:hAnsi="Times New Roman" w:cs="Times New Roman"/>
          <w:color w:val="000000" w:themeColor="text1"/>
          <w:sz w:val="24"/>
          <w:szCs w:val="24"/>
        </w:rPr>
        <w:t xml:space="preserve">also </w:t>
      </w:r>
      <w:r w:rsidR="00F5180B" w:rsidRPr="00E87484">
        <w:rPr>
          <w:rFonts w:ascii="Times New Roman" w:eastAsiaTheme="majorEastAsia" w:hAnsi="Times New Roman" w:cs="Times New Roman"/>
          <w:color w:val="000000" w:themeColor="text1"/>
          <w:sz w:val="24"/>
          <w:szCs w:val="24"/>
        </w:rPr>
        <w:t xml:space="preserve">reflect </w:t>
      </w:r>
      <w:r w:rsidR="00F5180B" w:rsidRPr="00E87484">
        <w:rPr>
          <w:rFonts w:ascii="Times New Roman" w:eastAsiaTheme="majorEastAsia" w:hAnsi="Times New Roman" w:cs="Times New Roman"/>
          <w:i/>
          <w:iCs/>
          <w:color w:val="000000" w:themeColor="text1"/>
          <w:sz w:val="24"/>
          <w:szCs w:val="24"/>
        </w:rPr>
        <w:t>his</w:t>
      </w:r>
      <w:r w:rsidR="00F5180B" w:rsidRPr="00E87484">
        <w:rPr>
          <w:rFonts w:ascii="Times New Roman" w:eastAsiaTheme="majorEastAsia" w:hAnsi="Times New Roman" w:cs="Times New Roman"/>
          <w:color w:val="000000" w:themeColor="text1"/>
          <w:sz w:val="24"/>
          <w:szCs w:val="24"/>
        </w:rPr>
        <w:t xml:space="preserve"> </w:t>
      </w:r>
      <w:r w:rsidR="001E6D73" w:rsidRPr="00E87484">
        <w:rPr>
          <w:rFonts w:ascii="Times New Roman" w:eastAsiaTheme="majorEastAsia" w:hAnsi="Times New Roman" w:cs="Times New Roman"/>
          <w:color w:val="000000" w:themeColor="text1"/>
          <w:sz w:val="24"/>
          <w:szCs w:val="24"/>
        </w:rPr>
        <w:t xml:space="preserve">personal </w:t>
      </w:r>
      <w:r w:rsidR="00F5180B" w:rsidRPr="00E87484">
        <w:rPr>
          <w:rFonts w:ascii="Times New Roman" w:eastAsiaTheme="majorEastAsia" w:hAnsi="Times New Roman" w:cs="Times New Roman"/>
          <w:color w:val="000000" w:themeColor="text1"/>
          <w:sz w:val="24"/>
          <w:szCs w:val="24"/>
        </w:rPr>
        <w:t xml:space="preserve">preoccupation with </w:t>
      </w:r>
      <w:r w:rsidR="00C2147A" w:rsidRPr="00E87484">
        <w:rPr>
          <w:rFonts w:ascii="Times New Roman" w:eastAsiaTheme="majorEastAsia" w:hAnsi="Times New Roman" w:cs="Times New Roman"/>
          <w:color w:val="000000" w:themeColor="text1"/>
          <w:sz w:val="24"/>
          <w:szCs w:val="24"/>
        </w:rPr>
        <w:t>bodily jouissance and vigour</w:t>
      </w:r>
      <w:r w:rsidR="00A56D91" w:rsidRPr="00E87484">
        <w:rPr>
          <w:rFonts w:ascii="Times New Roman" w:eastAsiaTheme="majorEastAsia" w:hAnsi="Times New Roman" w:cs="Times New Roman"/>
          <w:color w:val="000000" w:themeColor="text1"/>
          <w:sz w:val="24"/>
          <w:szCs w:val="24"/>
        </w:rPr>
        <w:t>,</w:t>
      </w:r>
      <w:r w:rsidR="00C2147A" w:rsidRPr="00E87484">
        <w:rPr>
          <w:rFonts w:ascii="Times New Roman" w:eastAsiaTheme="majorEastAsia" w:hAnsi="Times New Roman" w:cs="Times New Roman"/>
          <w:color w:val="000000" w:themeColor="text1"/>
          <w:sz w:val="24"/>
          <w:szCs w:val="24"/>
        </w:rPr>
        <w:t xml:space="preserve"> and the </w:t>
      </w:r>
      <w:r w:rsidRPr="00E87484">
        <w:rPr>
          <w:rFonts w:ascii="Times New Roman" w:eastAsiaTheme="majorEastAsia" w:hAnsi="Times New Roman" w:cs="Times New Roman"/>
          <w:color w:val="000000" w:themeColor="text1"/>
          <w:sz w:val="24"/>
          <w:szCs w:val="24"/>
        </w:rPr>
        <w:t>relationship between physical and psychological disease</w:t>
      </w:r>
      <w:r w:rsidR="00A56D91" w:rsidRPr="00E87484">
        <w:rPr>
          <w:rFonts w:ascii="Times New Roman" w:eastAsiaTheme="majorEastAsia" w:hAnsi="Times New Roman" w:cs="Times New Roman"/>
          <w:color w:val="000000" w:themeColor="text1"/>
          <w:sz w:val="24"/>
          <w:szCs w:val="24"/>
        </w:rPr>
        <w:t>. This preoccupation reaches</w:t>
      </w:r>
      <w:r w:rsidR="001E6D73" w:rsidRPr="00E87484">
        <w:rPr>
          <w:rFonts w:ascii="Times New Roman" w:eastAsiaTheme="majorEastAsia" w:hAnsi="Times New Roman" w:cs="Times New Roman"/>
          <w:color w:val="000000" w:themeColor="text1"/>
          <w:sz w:val="24"/>
          <w:szCs w:val="24"/>
        </w:rPr>
        <w:t xml:space="preserve"> its climax in </w:t>
      </w:r>
      <w:r w:rsidR="00EA1163" w:rsidRPr="00E87484">
        <w:rPr>
          <w:rFonts w:ascii="Times New Roman" w:eastAsiaTheme="majorEastAsia" w:hAnsi="Times New Roman" w:cs="Times New Roman"/>
          <w:color w:val="000000" w:themeColor="text1"/>
          <w:sz w:val="24"/>
          <w:szCs w:val="24"/>
        </w:rPr>
        <w:t>Lawrence’s</w:t>
      </w:r>
      <w:r w:rsidR="00F5180B" w:rsidRPr="00E87484">
        <w:rPr>
          <w:rFonts w:ascii="Times New Roman" w:eastAsiaTheme="majorEastAsia" w:hAnsi="Times New Roman" w:cs="Times New Roman"/>
          <w:color w:val="000000" w:themeColor="text1"/>
          <w:sz w:val="24"/>
          <w:szCs w:val="24"/>
        </w:rPr>
        <w:t xml:space="preserve"> late</w:t>
      </w:r>
      <w:r w:rsidR="003C1DF1">
        <w:rPr>
          <w:rFonts w:ascii="Times New Roman" w:eastAsiaTheme="majorEastAsia" w:hAnsi="Times New Roman" w:cs="Times New Roman"/>
          <w:color w:val="000000" w:themeColor="text1"/>
          <w:sz w:val="24"/>
          <w:szCs w:val="24"/>
        </w:rPr>
        <w:t>r</w:t>
      </w:r>
      <w:r w:rsidR="00F5180B" w:rsidRPr="00E87484">
        <w:rPr>
          <w:rFonts w:ascii="Times New Roman" w:eastAsiaTheme="majorEastAsia" w:hAnsi="Times New Roman" w:cs="Times New Roman"/>
          <w:color w:val="000000" w:themeColor="text1"/>
          <w:sz w:val="24"/>
          <w:szCs w:val="24"/>
        </w:rPr>
        <w:t xml:space="preserve"> </w:t>
      </w:r>
      <w:r w:rsidR="00F72CFD" w:rsidRPr="00E87484">
        <w:rPr>
          <w:rFonts w:ascii="Times New Roman" w:eastAsiaTheme="majorEastAsia" w:hAnsi="Times New Roman" w:cs="Times New Roman"/>
          <w:color w:val="000000" w:themeColor="text1"/>
          <w:sz w:val="24"/>
          <w:szCs w:val="24"/>
        </w:rPr>
        <w:t>writings</w:t>
      </w:r>
      <w:r w:rsidR="00D85651" w:rsidRPr="00E87484">
        <w:rPr>
          <w:rFonts w:ascii="Times New Roman" w:eastAsiaTheme="majorEastAsia" w:hAnsi="Times New Roman" w:cs="Times New Roman"/>
          <w:color w:val="000000" w:themeColor="text1"/>
          <w:sz w:val="24"/>
          <w:szCs w:val="24"/>
        </w:rPr>
        <w:t xml:space="preserve"> </w:t>
      </w:r>
      <w:r w:rsidR="00C2147A" w:rsidRPr="00E87484">
        <w:rPr>
          <w:rFonts w:ascii="Times New Roman" w:eastAsiaTheme="majorEastAsia" w:hAnsi="Times New Roman" w:cs="Times New Roman"/>
          <w:color w:val="000000" w:themeColor="text1"/>
          <w:sz w:val="24"/>
          <w:szCs w:val="24"/>
        </w:rPr>
        <w:t xml:space="preserve">such as </w:t>
      </w:r>
      <w:r w:rsidR="00C2147A" w:rsidRPr="00E87484">
        <w:rPr>
          <w:rFonts w:ascii="Times New Roman" w:eastAsiaTheme="majorEastAsia" w:hAnsi="Times New Roman" w:cs="Times New Roman"/>
          <w:i/>
          <w:iCs/>
          <w:color w:val="000000" w:themeColor="text1"/>
          <w:sz w:val="24"/>
          <w:szCs w:val="24"/>
        </w:rPr>
        <w:t>Lady Chatterley’s Lover</w:t>
      </w:r>
      <w:r w:rsidR="00C2147A" w:rsidRPr="00E87484">
        <w:rPr>
          <w:rFonts w:ascii="Times New Roman" w:eastAsiaTheme="majorEastAsia" w:hAnsi="Times New Roman" w:cs="Times New Roman"/>
          <w:color w:val="000000" w:themeColor="text1"/>
          <w:sz w:val="24"/>
          <w:szCs w:val="24"/>
        </w:rPr>
        <w:t xml:space="preserve">, </w:t>
      </w:r>
      <w:r w:rsidR="00C2147A" w:rsidRPr="00E87484">
        <w:rPr>
          <w:rFonts w:ascii="Times New Roman" w:eastAsiaTheme="majorEastAsia" w:hAnsi="Times New Roman" w:cs="Times New Roman"/>
          <w:i/>
          <w:iCs/>
          <w:color w:val="000000" w:themeColor="text1"/>
          <w:sz w:val="24"/>
          <w:szCs w:val="24"/>
        </w:rPr>
        <w:t>The Escaped Cock</w:t>
      </w:r>
      <w:r w:rsidR="00C2147A" w:rsidRPr="00E87484">
        <w:rPr>
          <w:rFonts w:ascii="Times New Roman" w:eastAsiaTheme="majorEastAsia" w:hAnsi="Times New Roman" w:cs="Times New Roman"/>
          <w:color w:val="000000" w:themeColor="text1"/>
          <w:sz w:val="24"/>
          <w:szCs w:val="24"/>
        </w:rPr>
        <w:t xml:space="preserve"> and </w:t>
      </w:r>
      <w:r w:rsidR="00A03CC5" w:rsidRPr="00E87484">
        <w:rPr>
          <w:rFonts w:ascii="Times New Roman" w:eastAsiaTheme="majorEastAsia" w:hAnsi="Times New Roman" w:cs="Times New Roman"/>
          <w:i/>
          <w:iCs/>
          <w:color w:val="000000" w:themeColor="text1"/>
          <w:sz w:val="24"/>
          <w:szCs w:val="24"/>
        </w:rPr>
        <w:t>Apocalypse</w:t>
      </w:r>
      <w:r w:rsidR="00C2147A" w:rsidRPr="00E87484">
        <w:rPr>
          <w:rFonts w:ascii="Times New Roman" w:eastAsiaTheme="majorEastAsia" w:hAnsi="Times New Roman" w:cs="Times New Roman"/>
          <w:i/>
          <w:iCs/>
          <w:color w:val="000000" w:themeColor="text1"/>
          <w:sz w:val="24"/>
          <w:szCs w:val="24"/>
        </w:rPr>
        <w:t xml:space="preserve"> and the Writings on Revelation</w:t>
      </w:r>
      <w:r w:rsidR="00A03CC5" w:rsidRPr="00E87484">
        <w:rPr>
          <w:rFonts w:ascii="Times New Roman" w:eastAsiaTheme="majorEastAsia" w:hAnsi="Times New Roman" w:cs="Times New Roman"/>
          <w:color w:val="000000" w:themeColor="text1"/>
          <w:sz w:val="24"/>
          <w:szCs w:val="24"/>
        </w:rPr>
        <w:t>, works</w:t>
      </w:r>
      <w:r w:rsidR="00C2147A" w:rsidRPr="00E87484">
        <w:rPr>
          <w:rFonts w:ascii="Times New Roman" w:eastAsiaTheme="majorEastAsia" w:hAnsi="Times New Roman" w:cs="Times New Roman"/>
          <w:color w:val="000000" w:themeColor="text1"/>
          <w:sz w:val="24"/>
          <w:szCs w:val="24"/>
        </w:rPr>
        <w:t xml:space="preserve"> </w:t>
      </w:r>
      <w:r w:rsidR="00A36899" w:rsidRPr="00E87484">
        <w:rPr>
          <w:rFonts w:ascii="Times New Roman" w:eastAsiaTheme="majorEastAsia" w:hAnsi="Times New Roman" w:cs="Times New Roman"/>
          <w:color w:val="000000" w:themeColor="text1"/>
          <w:sz w:val="24"/>
          <w:szCs w:val="24"/>
        </w:rPr>
        <w:t>that</w:t>
      </w:r>
      <w:r w:rsidR="001E6D73" w:rsidRPr="00E87484">
        <w:rPr>
          <w:rFonts w:ascii="Times New Roman" w:eastAsiaTheme="majorEastAsia" w:hAnsi="Times New Roman" w:cs="Times New Roman"/>
          <w:color w:val="000000" w:themeColor="text1"/>
          <w:sz w:val="24"/>
          <w:szCs w:val="24"/>
        </w:rPr>
        <w:t xml:space="preserve"> </w:t>
      </w:r>
      <w:r w:rsidR="00D85651" w:rsidRPr="00E87484">
        <w:rPr>
          <w:rFonts w:ascii="Times New Roman" w:eastAsiaTheme="majorEastAsia" w:hAnsi="Times New Roman" w:cs="Times New Roman"/>
          <w:color w:val="000000" w:themeColor="text1"/>
          <w:sz w:val="24"/>
          <w:szCs w:val="24"/>
        </w:rPr>
        <w:t xml:space="preserve">are </w:t>
      </w:r>
      <w:r w:rsidR="00C2147A" w:rsidRPr="00E87484">
        <w:rPr>
          <w:rFonts w:ascii="Times New Roman" w:eastAsiaTheme="majorEastAsia" w:hAnsi="Times New Roman" w:cs="Times New Roman"/>
          <w:color w:val="000000" w:themeColor="text1"/>
          <w:sz w:val="24"/>
          <w:szCs w:val="24"/>
        </w:rPr>
        <w:t xml:space="preserve">almost </w:t>
      </w:r>
      <w:r w:rsidR="006A1BF2" w:rsidRPr="00E87484">
        <w:rPr>
          <w:rFonts w:ascii="Times New Roman" w:eastAsiaTheme="majorEastAsia" w:hAnsi="Times New Roman" w:cs="Times New Roman"/>
          <w:color w:val="000000" w:themeColor="text1"/>
          <w:sz w:val="24"/>
          <w:szCs w:val="24"/>
        </w:rPr>
        <w:t>singularly</w:t>
      </w:r>
      <w:r w:rsidR="00D85651" w:rsidRPr="00E87484">
        <w:rPr>
          <w:rFonts w:ascii="Times New Roman" w:eastAsiaTheme="majorEastAsia" w:hAnsi="Times New Roman" w:cs="Times New Roman"/>
          <w:color w:val="000000" w:themeColor="text1"/>
          <w:sz w:val="24"/>
          <w:szCs w:val="24"/>
        </w:rPr>
        <w:t xml:space="preserve"> </w:t>
      </w:r>
      <w:r w:rsidR="00C2147A" w:rsidRPr="00E87484">
        <w:rPr>
          <w:rFonts w:ascii="Times New Roman" w:eastAsiaTheme="majorEastAsia" w:hAnsi="Times New Roman" w:cs="Times New Roman"/>
          <w:color w:val="000000" w:themeColor="text1"/>
          <w:sz w:val="24"/>
          <w:szCs w:val="24"/>
        </w:rPr>
        <w:t>absorbed</w:t>
      </w:r>
      <w:r w:rsidR="00D85651" w:rsidRPr="00E87484">
        <w:rPr>
          <w:rFonts w:ascii="Times New Roman" w:eastAsiaTheme="majorEastAsia" w:hAnsi="Times New Roman" w:cs="Times New Roman"/>
          <w:color w:val="000000" w:themeColor="text1"/>
          <w:sz w:val="24"/>
          <w:szCs w:val="24"/>
        </w:rPr>
        <w:t xml:space="preserve"> with </w:t>
      </w:r>
      <w:r w:rsidR="00F5180B" w:rsidRPr="00E87484">
        <w:rPr>
          <w:rFonts w:ascii="Times New Roman" w:eastAsiaTheme="majorEastAsia" w:hAnsi="Times New Roman" w:cs="Times New Roman"/>
          <w:color w:val="000000" w:themeColor="text1"/>
          <w:sz w:val="24"/>
          <w:szCs w:val="24"/>
        </w:rPr>
        <w:t>finding routes to the reinvigoration of the erotic, physical body</w:t>
      </w:r>
      <w:r w:rsidRPr="00E87484">
        <w:rPr>
          <w:rFonts w:ascii="Times New Roman" w:eastAsiaTheme="majorEastAsia" w:hAnsi="Times New Roman" w:cs="Times New Roman"/>
          <w:color w:val="000000" w:themeColor="text1"/>
          <w:sz w:val="24"/>
          <w:szCs w:val="24"/>
        </w:rPr>
        <w:t xml:space="preserve">. </w:t>
      </w:r>
    </w:p>
    <w:p w14:paraId="1BB9A6DE" w14:textId="0D299EA7" w:rsidR="00561F2B" w:rsidRPr="00E87484" w:rsidRDefault="005150F6" w:rsidP="00A1473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C</w:t>
      </w:r>
      <w:r w:rsidR="001F04B4" w:rsidRPr="00E87484">
        <w:rPr>
          <w:rFonts w:ascii="Times New Roman" w:eastAsiaTheme="majorEastAsia" w:hAnsi="Times New Roman" w:cs="Times New Roman"/>
          <w:color w:val="000000" w:themeColor="text1"/>
          <w:sz w:val="24"/>
          <w:szCs w:val="24"/>
        </w:rPr>
        <w:t xml:space="preserve">ritical engagement </w:t>
      </w:r>
      <w:r w:rsidRPr="00E87484">
        <w:rPr>
          <w:rFonts w:ascii="Times New Roman" w:eastAsiaTheme="majorEastAsia" w:hAnsi="Times New Roman" w:cs="Times New Roman"/>
          <w:color w:val="000000" w:themeColor="text1"/>
          <w:sz w:val="24"/>
          <w:szCs w:val="24"/>
        </w:rPr>
        <w:t xml:space="preserve">has typically </w:t>
      </w:r>
      <w:r w:rsidR="003C677A" w:rsidRPr="00E87484">
        <w:rPr>
          <w:rFonts w:ascii="Times New Roman" w:eastAsiaTheme="majorEastAsia" w:hAnsi="Times New Roman" w:cs="Times New Roman"/>
          <w:color w:val="000000" w:themeColor="text1"/>
          <w:sz w:val="24"/>
          <w:szCs w:val="24"/>
        </w:rPr>
        <w:t>draw</w:t>
      </w:r>
      <w:r w:rsidR="004E76F8" w:rsidRPr="00E87484">
        <w:rPr>
          <w:rFonts w:ascii="Times New Roman" w:eastAsiaTheme="majorEastAsia" w:hAnsi="Times New Roman" w:cs="Times New Roman"/>
          <w:color w:val="000000" w:themeColor="text1"/>
          <w:sz w:val="24"/>
          <w:szCs w:val="24"/>
        </w:rPr>
        <w:t>n</w:t>
      </w:r>
      <w:r w:rsidR="003C677A" w:rsidRPr="00E87484">
        <w:rPr>
          <w:rFonts w:ascii="Times New Roman" w:eastAsiaTheme="majorEastAsia" w:hAnsi="Times New Roman" w:cs="Times New Roman"/>
          <w:color w:val="000000" w:themeColor="text1"/>
          <w:sz w:val="24"/>
          <w:szCs w:val="24"/>
        </w:rPr>
        <w:t xml:space="preserve"> </w:t>
      </w:r>
      <w:r w:rsidR="003928C9" w:rsidRPr="00E87484">
        <w:rPr>
          <w:rFonts w:ascii="Times New Roman" w:eastAsiaTheme="majorEastAsia" w:hAnsi="Times New Roman" w:cs="Times New Roman"/>
          <w:color w:val="000000" w:themeColor="text1"/>
          <w:sz w:val="24"/>
          <w:szCs w:val="24"/>
        </w:rPr>
        <w:t>up</w:t>
      </w:r>
      <w:r w:rsidR="003C677A" w:rsidRPr="00E87484">
        <w:rPr>
          <w:rFonts w:ascii="Times New Roman" w:eastAsiaTheme="majorEastAsia" w:hAnsi="Times New Roman" w:cs="Times New Roman"/>
          <w:color w:val="000000" w:themeColor="text1"/>
          <w:sz w:val="24"/>
          <w:szCs w:val="24"/>
        </w:rPr>
        <w:t>on</w:t>
      </w:r>
      <w:r w:rsidR="00E45978" w:rsidRPr="00E87484">
        <w:rPr>
          <w:rFonts w:ascii="Times New Roman" w:eastAsiaTheme="majorEastAsia" w:hAnsi="Times New Roman" w:cs="Times New Roman"/>
          <w:color w:val="000000" w:themeColor="text1"/>
          <w:sz w:val="24"/>
          <w:szCs w:val="24"/>
        </w:rPr>
        <w:t xml:space="preserve"> </w:t>
      </w:r>
      <w:r w:rsidR="00BA7FBB" w:rsidRPr="00E87484">
        <w:rPr>
          <w:rFonts w:ascii="Times New Roman" w:eastAsiaTheme="majorEastAsia" w:hAnsi="Times New Roman" w:cs="Times New Roman"/>
          <w:color w:val="000000" w:themeColor="text1"/>
          <w:sz w:val="24"/>
          <w:szCs w:val="24"/>
        </w:rPr>
        <w:t>psychological</w:t>
      </w:r>
      <w:r w:rsidR="00F5180B" w:rsidRPr="00E87484">
        <w:rPr>
          <w:rFonts w:ascii="Times New Roman" w:eastAsiaTheme="majorEastAsia" w:hAnsi="Times New Roman" w:cs="Times New Roman"/>
          <w:color w:val="000000" w:themeColor="text1"/>
          <w:sz w:val="24"/>
          <w:szCs w:val="24"/>
        </w:rPr>
        <w:t xml:space="preserve"> </w:t>
      </w:r>
      <w:r w:rsidR="00594EEA">
        <w:rPr>
          <w:rFonts w:ascii="Times New Roman" w:eastAsiaTheme="majorEastAsia" w:hAnsi="Times New Roman" w:cs="Times New Roman"/>
          <w:color w:val="000000" w:themeColor="text1"/>
          <w:sz w:val="24"/>
          <w:szCs w:val="24"/>
        </w:rPr>
        <w:t xml:space="preserve">theories by which to explain Lawrence’s </w:t>
      </w:r>
      <w:r w:rsidR="00F5180B" w:rsidRPr="00E87484">
        <w:rPr>
          <w:rFonts w:ascii="Times New Roman" w:eastAsiaTheme="majorEastAsia" w:hAnsi="Times New Roman" w:cs="Times New Roman"/>
          <w:color w:val="000000" w:themeColor="text1"/>
          <w:sz w:val="24"/>
          <w:szCs w:val="24"/>
        </w:rPr>
        <w:t xml:space="preserve">reactions to his </w:t>
      </w:r>
      <w:r w:rsidR="006A1BF2" w:rsidRPr="00E87484">
        <w:rPr>
          <w:rFonts w:ascii="Times New Roman" w:eastAsiaTheme="majorEastAsia" w:hAnsi="Times New Roman" w:cs="Times New Roman"/>
          <w:color w:val="000000" w:themeColor="text1"/>
          <w:sz w:val="24"/>
          <w:szCs w:val="24"/>
        </w:rPr>
        <w:t xml:space="preserve">own </w:t>
      </w:r>
      <w:r w:rsidR="00F5180B" w:rsidRPr="00E87484">
        <w:rPr>
          <w:rFonts w:ascii="Times New Roman" w:eastAsiaTheme="majorEastAsia" w:hAnsi="Times New Roman" w:cs="Times New Roman"/>
          <w:color w:val="000000" w:themeColor="text1"/>
          <w:sz w:val="24"/>
          <w:szCs w:val="24"/>
        </w:rPr>
        <w:t xml:space="preserve">health </w:t>
      </w:r>
      <w:r w:rsidR="00594EEA">
        <w:rPr>
          <w:rFonts w:ascii="Times New Roman" w:eastAsiaTheme="majorEastAsia" w:hAnsi="Times New Roman" w:cs="Times New Roman"/>
          <w:color w:val="000000" w:themeColor="text1"/>
          <w:sz w:val="24"/>
          <w:szCs w:val="24"/>
        </w:rPr>
        <w:t>problems</w:t>
      </w:r>
      <w:r w:rsidR="00191A81" w:rsidRPr="00E87484">
        <w:rPr>
          <w:rFonts w:ascii="Times New Roman" w:eastAsiaTheme="majorEastAsia" w:hAnsi="Times New Roman" w:cs="Times New Roman"/>
          <w:color w:val="000000" w:themeColor="text1"/>
          <w:sz w:val="24"/>
          <w:szCs w:val="24"/>
        </w:rPr>
        <w:t>,</w:t>
      </w:r>
      <w:r w:rsidR="00D85651" w:rsidRPr="00E87484">
        <w:rPr>
          <w:rFonts w:ascii="Times New Roman" w:eastAsiaTheme="majorEastAsia" w:hAnsi="Times New Roman" w:cs="Times New Roman"/>
          <w:color w:val="000000" w:themeColor="text1"/>
          <w:sz w:val="24"/>
          <w:szCs w:val="24"/>
        </w:rPr>
        <w:t xml:space="preserve"> </w:t>
      </w:r>
      <w:r w:rsidR="00FB2B71" w:rsidRPr="00E87484">
        <w:rPr>
          <w:rFonts w:ascii="Times New Roman" w:eastAsiaTheme="majorEastAsia" w:hAnsi="Times New Roman" w:cs="Times New Roman"/>
          <w:color w:val="000000" w:themeColor="text1"/>
          <w:sz w:val="24"/>
          <w:szCs w:val="24"/>
        </w:rPr>
        <w:t>with</w:t>
      </w:r>
      <w:r w:rsidR="00D85651" w:rsidRPr="00E87484">
        <w:rPr>
          <w:rFonts w:ascii="Times New Roman" w:eastAsiaTheme="majorEastAsia" w:hAnsi="Times New Roman" w:cs="Times New Roman"/>
          <w:color w:val="000000" w:themeColor="text1"/>
          <w:sz w:val="24"/>
          <w:szCs w:val="24"/>
        </w:rPr>
        <w:t xml:space="preserve"> </w:t>
      </w:r>
      <w:r w:rsidR="00C2147A" w:rsidRPr="00E87484">
        <w:rPr>
          <w:rFonts w:ascii="Times New Roman" w:eastAsiaTheme="majorEastAsia" w:hAnsi="Times New Roman" w:cs="Times New Roman"/>
          <w:color w:val="000000" w:themeColor="text1"/>
          <w:sz w:val="24"/>
          <w:szCs w:val="24"/>
        </w:rPr>
        <w:t>little</w:t>
      </w:r>
      <w:r w:rsidR="00D85651" w:rsidRPr="00E87484">
        <w:rPr>
          <w:rFonts w:ascii="Times New Roman" w:eastAsiaTheme="majorEastAsia" w:hAnsi="Times New Roman" w:cs="Times New Roman"/>
          <w:color w:val="000000" w:themeColor="text1"/>
          <w:sz w:val="24"/>
          <w:szCs w:val="24"/>
        </w:rPr>
        <w:t xml:space="preserve"> to say </w:t>
      </w:r>
      <w:r w:rsidR="008A71C0" w:rsidRPr="00E87484">
        <w:rPr>
          <w:rFonts w:ascii="Times New Roman" w:eastAsiaTheme="majorEastAsia" w:hAnsi="Times New Roman" w:cs="Times New Roman"/>
          <w:color w:val="000000" w:themeColor="text1"/>
          <w:sz w:val="24"/>
          <w:szCs w:val="24"/>
        </w:rPr>
        <w:t xml:space="preserve">about </w:t>
      </w:r>
      <w:r w:rsidR="00D85651" w:rsidRPr="00E87484">
        <w:rPr>
          <w:rFonts w:ascii="Times New Roman" w:eastAsiaTheme="majorEastAsia" w:hAnsi="Times New Roman" w:cs="Times New Roman"/>
          <w:color w:val="000000" w:themeColor="text1"/>
          <w:sz w:val="24"/>
          <w:szCs w:val="24"/>
        </w:rPr>
        <w:t>the wider social and environmental context</w:t>
      </w:r>
      <w:r w:rsidR="007F3F17" w:rsidRPr="00E87484">
        <w:rPr>
          <w:rFonts w:ascii="Times New Roman" w:eastAsiaTheme="majorEastAsia" w:hAnsi="Times New Roman" w:cs="Times New Roman"/>
          <w:color w:val="000000" w:themeColor="text1"/>
          <w:sz w:val="24"/>
          <w:szCs w:val="24"/>
        </w:rPr>
        <w:t>s</w:t>
      </w:r>
      <w:r w:rsidR="00D85651"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with</w:t>
      </w:r>
      <w:r w:rsidR="00D85651" w:rsidRPr="00E87484">
        <w:rPr>
          <w:rFonts w:ascii="Times New Roman" w:eastAsiaTheme="majorEastAsia" w:hAnsi="Times New Roman" w:cs="Times New Roman"/>
          <w:color w:val="000000" w:themeColor="text1"/>
          <w:sz w:val="24"/>
          <w:szCs w:val="24"/>
        </w:rPr>
        <w:t>in which he lived</w:t>
      </w:r>
      <w:r w:rsidRPr="00E87484">
        <w:rPr>
          <w:rFonts w:ascii="Times New Roman" w:eastAsiaTheme="majorEastAsia" w:hAnsi="Times New Roman" w:cs="Times New Roman"/>
          <w:color w:val="000000" w:themeColor="text1"/>
          <w:sz w:val="24"/>
          <w:szCs w:val="24"/>
        </w:rPr>
        <w:t>.</w:t>
      </w:r>
      <w:r w:rsidR="00FD392E" w:rsidRPr="00E87484">
        <w:rPr>
          <w:rStyle w:val="FootnoteReference"/>
          <w:rFonts w:ascii="Times New Roman" w:eastAsiaTheme="majorEastAsia" w:hAnsi="Times New Roman" w:cs="Times New Roman"/>
          <w:color w:val="000000" w:themeColor="text1"/>
          <w:sz w:val="24"/>
          <w:szCs w:val="24"/>
        </w:rPr>
        <w:footnoteReference w:id="1"/>
      </w:r>
      <w:r w:rsidR="001F04B4" w:rsidRPr="00E87484">
        <w:rPr>
          <w:rFonts w:ascii="Times New Roman" w:eastAsiaTheme="majorEastAsia" w:hAnsi="Times New Roman" w:cs="Times New Roman"/>
          <w:color w:val="000000" w:themeColor="text1"/>
          <w:sz w:val="24"/>
          <w:szCs w:val="24"/>
        </w:rPr>
        <w:t xml:space="preserve"> </w:t>
      </w:r>
      <w:r w:rsidR="00C34069" w:rsidRPr="00E87484">
        <w:rPr>
          <w:rFonts w:ascii="Times New Roman" w:eastAsiaTheme="majorEastAsia" w:hAnsi="Times New Roman" w:cs="Times New Roman"/>
          <w:color w:val="000000" w:themeColor="text1"/>
          <w:sz w:val="24"/>
          <w:szCs w:val="24"/>
        </w:rPr>
        <w:t xml:space="preserve">A further </w:t>
      </w:r>
      <w:r w:rsidR="006A41BA" w:rsidRPr="00E87484">
        <w:rPr>
          <w:rFonts w:ascii="Times New Roman" w:eastAsiaTheme="majorEastAsia" w:hAnsi="Times New Roman" w:cs="Times New Roman"/>
          <w:color w:val="000000" w:themeColor="text1"/>
          <w:sz w:val="24"/>
          <w:szCs w:val="24"/>
        </w:rPr>
        <w:t xml:space="preserve">significant </w:t>
      </w:r>
      <w:r w:rsidR="00C34069" w:rsidRPr="00E87484">
        <w:rPr>
          <w:rFonts w:ascii="Times New Roman" w:eastAsiaTheme="majorEastAsia" w:hAnsi="Times New Roman" w:cs="Times New Roman"/>
          <w:color w:val="000000" w:themeColor="text1"/>
          <w:sz w:val="24"/>
          <w:szCs w:val="24"/>
        </w:rPr>
        <w:t xml:space="preserve">focus has been on </w:t>
      </w:r>
      <w:r w:rsidR="00A56D91" w:rsidRPr="00E87484">
        <w:rPr>
          <w:rFonts w:ascii="Times New Roman" w:eastAsiaTheme="majorEastAsia" w:hAnsi="Times New Roman" w:cs="Times New Roman"/>
          <w:color w:val="000000" w:themeColor="text1"/>
          <w:sz w:val="24"/>
          <w:szCs w:val="24"/>
        </w:rPr>
        <w:t>his</w:t>
      </w:r>
      <w:r w:rsidR="00C34069" w:rsidRPr="00E87484">
        <w:rPr>
          <w:rFonts w:ascii="Times New Roman" w:eastAsiaTheme="majorEastAsia" w:hAnsi="Times New Roman" w:cs="Times New Roman"/>
          <w:color w:val="000000" w:themeColor="text1"/>
          <w:sz w:val="24"/>
          <w:szCs w:val="24"/>
        </w:rPr>
        <w:t xml:space="preserve"> </w:t>
      </w:r>
      <w:r w:rsidR="0043481F" w:rsidRPr="00E87484">
        <w:rPr>
          <w:rFonts w:ascii="Times New Roman" w:eastAsiaTheme="majorEastAsia" w:hAnsi="Times New Roman" w:cs="Times New Roman"/>
          <w:color w:val="000000" w:themeColor="text1"/>
          <w:sz w:val="24"/>
          <w:szCs w:val="24"/>
        </w:rPr>
        <w:t xml:space="preserve">writing of the body in the context of </w:t>
      </w:r>
      <w:r w:rsidR="00286E9A" w:rsidRPr="00E87484">
        <w:rPr>
          <w:rFonts w:ascii="Times New Roman" w:eastAsiaTheme="majorEastAsia" w:hAnsi="Times New Roman" w:cs="Times New Roman"/>
          <w:color w:val="000000" w:themeColor="text1"/>
          <w:sz w:val="24"/>
          <w:szCs w:val="24"/>
        </w:rPr>
        <w:t xml:space="preserve">‘theory’ including trauma </w:t>
      </w:r>
      <w:r w:rsidR="006B2A30" w:rsidRPr="00E87484">
        <w:rPr>
          <w:rFonts w:ascii="Times New Roman" w:eastAsiaTheme="majorEastAsia" w:hAnsi="Times New Roman" w:cs="Times New Roman"/>
          <w:color w:val="000000" w:themeColor="text1"/>
          <w:sz w:val="24"/>
          <w:szCs w:val="24"/>
        </w:rPr>
        <w:t>studies</w:t>
      </w:r>
      <w:r w:rsidR="00F72CFD" w:rsidRPr="00E87484">
        <w:rPr>
          <w:rFonts w:ascii="Times New Roman" w:eastAsiaTheme="majorEastAsia" w:hAnsi="Times New Roman" w:cs="Times New Roman"/>
          <w:color w:val="000000" w:themeColor="text1"/>
          <w:sz w:val="24"/>
          <w:szCs w:val="24"/>
        </w:rPr>
        <w:t>, the abject body,</w:t>
      </w:r>
      <w:r w:rsidR="00286E9A" w:rsidRPr="00E87484">
        <w:rPr>
          <w:rFonts w:ascii="Times New Roman" w:eastAsiaTheme="majorEastAsia" w:hAnsi="Times New Roman" w:cs="Times New Roman"/>
          <w:color w:val="000000" w:themeColor="text1"/>
          <w:sz w:val="24"/>
          <w:szCs w:val="24"/>
        </w:rPr>
        <w:t xml:space="preserve"> psychoanalysis, gender studies</w:t>
      </w:r>
      <w:r w:rsidR="00016305" w:rsidRPr="00E87484">
        <w:rPr>
          <w:rFonts w:ascii="Times New Roman" w:eastAsiaTheme="majorEastAsia" w:hAnsi="Times New Roman" w:cs="Times New Roman"/>
          <w:color w:val="000000" w:themeColor="text1"/>
          <w:sz w:val="24"/>
          <w:szCs w:val="24"/>
        </w:rPr>
        <w:t>,</w:t>
      </w:r>
      <w:r w:rsidR="00286E9A" w:rsidRPr="00E87484">
        <w:rPr>
          <w:rStyle w:val="FootnoteReference"/>
          <w:rFonts w:ascii="Times New Roman" w:eastAsiaTheme="majorEastAsia" w:hAnsi="Times New Roman" w:cs="Times New Roman"/>
          <w:color w:val="000000" w:themeColor="text1"/>
          <w:sz w:val="24"/>
          <w:szCs w:val="24"/>
        </w:rPr>
        <w:footnoteReference w:id="2"/>
      </w:r>
      <w:r w:rsidR="00FF7916" w:rsidRPr="00E87484">
        <w:rPr>
          <w:rFonts w:ascii="Times New Roman" w:eastAsiaTheme="majorEastAsia" w:hAnsi="Times New Roman" w:cs="Times New Roman"/>
          <w:color w:val="000000" w:themeColor="text1"/>
          <w:sz w:val="24"/>
          <w:szCs w:val="24"/>
        </w:rPr>
        <w:t xml:space="preserve"> </w:t>
      </w:r>
      <w:r w:rsidR="00561F2B" w:rsidRPr="00E87484">
        <w:rPr>
          <w:rFonts w:ascii="Times New Roman" w:eastAsiaTheme="majorEastAsia" w:hAnsi="Times New Roman" w:cs="Times New Roman"/>
          <w:color w:val="000000" w:themeColor="text1"/>
          <w:sz w:val="24"/>
          <w:szCs w:val="24"/>
        </w:rPr>
        <w:t>and the analysis of</w:t>
      </w:r>
      <w:r w:rsidR="00306CD9" w:rsidRPr="00E87484">
        <w:rPr>
          <w:rFonts w:ascii="Times New Roman" w:eastAsiaTheme="majorEastAsia" w:hAnsi="Times New Roman" w:cs="Times New Roman"/>
          <w:color w:val="000000" w:themeColor="text1"/>
          <w:sz w:val="24"/>
          <w:szCs w:val="24"/>
        </w:rPr>
        <w:t xml:space="preserve"> </w:t>
      </w:r>
      <w:r w:rsidR="00CD4788" w:rsidRPr="00E87484">
        <w:rPr>
          <w:rFonts w:ascii="Times New Roman" w:eastAsiaTheme="majorEastAsia" w:hAnsi="Times New Roman" w:cs="Times New Roman"/>
          <w:color w:val="000000" w:themeColor="text1"/>
          <w:sz w:val="24"/>
          <w:szCs w:val="24"/>
        </w:rPr>
        <w:t>illness</w:t>
      </w:r>
      <w:r w:rsidR="00F72CFD" w:rsidRPr="00E87484">
        <w:rPr>
          <w:rFonts w:ascii="Times New Roman" w:eastAsiaTheme="majorEastAsia" w:hAnsi="Times New Roman" w:cs="Times New Roman"/>
          <w:color w:val="000000" w:themeColor="text1"/>
          <w:sz w:val="24"/>
          <w:szCs w:val="24"/>
        </w:rPr>
        <w:t xml:space="preserve"> and disability</w:t>
      </w:r>
      <w:r w:rsidR="00CD4788" w:rsidRPr="00E87484">
        <w:rPr>
          <w:rFonts w:ascii="Times New Roman" w:eastAsiaTheme="majorEastAsia" w:hAnsi="Times New Roman" w:cs="Times New Roman"/>
          <w:color w:val="000000" w:themeColor="text1"/>
          <w:sz w:val="24"/>
          <w:szCs w:val="24"/>
        </w:rPr>
        <w:t xml:space="preserve"> in terms of metaphor.</w:t>
      </w:r>
      <w:r w:rsidR="00121F5C" w:rsidRPr="00E87484">
        <w:rPr>
          <w:rStyle w:val="FootnoteReference"/>
          <w:rFonts w:ascii="Times New Roman" w:eastAsiaTheme="majorEastAsia" w:hAnsi="Times New Roman" w:cs="Times New Roman"/>
          <w:color w:val="000000" w:themeColor="text1"/>
          <w:sz w:val="24"/>
          <w:szCs w:val="24"/>
        </w:rPr>
        <w:footnoteReference w:id="3"/>
      </w:r>
      <w:r w:rsidR="00CD4788" w:rsidRPr="00E87484">
        <w:rPr>
          <w:rFonts w:ascii="Times New Roman" w:eastAsiaTheme="majorEastAsia" w:hAnsi="Times New Roman" w:cs="Times New Roman"/>
          <w:color w:val="000000" w:themeColor="text1"/>
          <w:sz w:val="24"/>
          <w:szCs w:val="24"/>
        </w:rPr>
        <w:t xml:space="preserve"> </w:t>
      </w:r>
      <w:r w:rsidR="00121F5C" w:rsidRPr="00E87484">
        <w:rPr>
          <w:rFonts w:ascii="Times New Roman" w:eastAsiaTheme="majorEastAsia" w:hAnsi="Times New Roman" w:cs="Times New Roman"/>
          <w:color w:val="000000" w:themeColor="text1"/>
          <w:sz w:val="24"/>
          <w:szCs w:val="24"/>
        </w:rPr>
        <w:t>Social d</w:t>
      </w:r>
      <w:r w:rsidR="003928C9" w:rsidRPr="00E87484">
        <w:rPr>
          <w:rFonts w:ascii="Times New Roman" w:eastAsiaTheme="majorEastAsia" w:hAnsi="Times New Roman" w:cs="Times New Roman"/>
          <w:color w:val="000000" w:themeColor="text1"/>
          <w:sz w:val="24"/>
          <w:szCs w:val="24"/>
        </w:rPr>
        <w:t>isability theory</w:t>
      </w:r>
      <w:r w:rsidR="00121F5C" w:rsidRPr="00E87484">
        <w:rPr>
          <w:rFonts w:ascii="Times New Roman" w:eastAsiaTheme="majorEastAsia" w:hAnsi="Times New Roman" w:cs="Times New Roman"/>
          <w:color w:val="000000" w:themeColor="text1"/>
          <w:sz w:val="24"/>
          <w:szCs w:val="24"/>
        </w:rPr>
        <w:t xml:space="preserve">, in contrast, </w:t>
      </w:r>
      <w:r w:rsidR="001C189A" w:rsidRPr="00E87484">
        <w:rPr>
          <w:rFonts w:ascii="Times New Roman" w:eastAsiaTheme="majorEastAsia" w:hAnsi="Times New Roman" w:cs="Times New Roman"/>
          <w:color w:val="000000" w:themeColor="text1"/>
          <w:sz w:val="24"/>
          <w:szCs w:val="24"/>
        </w:rPr>
        <w:t>examines disability not as a personal issue ‘as if an individual problem that stem</w:t>
      </w:r>
      <w:r w:rsidR="003145EB">
        <w:rPr>
          <w:rFonts w:ascii="Times New Roman" w:eastAsiaTheme="majorEastAsia" w:hAnsi="Times New Roman" w:cs="Times New Roman"/>
          <w:color w:val="000000" w:themeColor="text1"/>
          <w:sz w:val="24"/>
          <w:szCs w:val="24"/>
        </w:rPr>
        <w:t>med</w:t>
      </w:r>
      <w:r w:rsidR="001C189A" w:rsidRPr="00E87484">
        <w:rPr>
          <w:rFonts w:ascii="Times New Roman" w:eastAsiaTheme="majorEastAsia" w:hAnsi="Times New Roman" w:cs="Times New Roman"/>
          <w:color w:val="000000" w:themeColor="text1"/>
          <w:sz w:val="24"/>
          <w:szCs w:val="24"/>
        </w:rPr>
        <w:t xml:space="preserve"> inevitably from </w:t>
      </w:r>
      <w:r w:rsidR="003145EB">
        <w:rPr>
          <w:rFonts w:ascii="Times New Roman" w:eastAsiaTheme="majorEastAsia" w:hAnsi="Times New Roman" w:cs="Times New Roman"/>
          <w:color w:val="000000" w:themeColor="text1"/>
          <w:sz w:val="24"/>
          <w:szCs w:val="24"/>
        </w:rPr>
        <w:t>a</w:t>
      </w:r>
      <w:r w:rsidR="001C189A" w:rsidRPr="00E87484">
        <w:rPr>
          <w:rFonts w:ascii="Times New Roman" w:eastAsiaTheme="majorEastAsia" w:hAnsi="Times New Roman" w:cs="Times New Roman"/>
          <w:color w:val="000000" w:themeColor="text1"/>
          <w:sz w:val="24"/>
          <w:szCs w:val="24"/>
        </w:rPr>
        <w:t xml:space="preserve"> person’s impairment’,</w:t>
      </w:r>
      <w:r w:rsidR="001C189A" w:rsidRPr="00E87484">
        <w:rPr>
          <w:rStyle w:val="FootnoteReference"/>
          <w:rFonts w:ascii="Times New Roman" w:eastAsiaTheme="majorEastAsia" w:hAnsi="Times New Roman" w:cs="Times New Roman"/>
          <w:color w:val="000000" w:themeColor="text1"/>
          <w:sz w:val="24"/>
          <w:szCs w:val="24"/>
        </w:rPr>
        <w:footnoteReference w:id="4"/>
      </w:r>
      <w:r w:rsidR="001C189A" w:rsidRPr="00E87484">
        <w:rPr>
          <w:rFonts w:ascii="Times New Roman" w:eastAsiaTheme="majorEastAsia" w:hAnsi="Times New Roman" w:cs="Times New Roman"/>
          <w:color w:val="000000" w:themeColor="text1"/>
          <w:sz w:val="24"/>
          <w:szCs w:val="24"/>
        </w:rPr>
        <w:t xml:space="preserve"> but positions it as an outcome of </w:t>
      </w:r>
      <w:r w:rsidR="00CD4788" w:rsidRPr="00E87484">
        <w:rPr>
          <w:rFonts w:ascii="Times New Roman" w:eastAsiaTheme="majorEastAsia" w:hAnsi="Times New Roman" w:cs="Times New Roman"/>
          <w:color w:val="000000" w:themeColor="text1"/>
          <w:sz w:val="24"/>
          <w:szCs w:val="24"/>
        </w:rPr>
        <w:t>societ</w:t>
      </w:r>
      <w:r w:rsidR="00F72CFD" w:rsidRPr="00E87484">
        <w:rPr>
          <w:rFonts w:ascii="Times New Roman" w:eastAsiaTheme="majorEastAsia" w:hAnsi="Times New Roman" w:cs="Times New Roman"/>
          <w:color w:val="000000" w:themeColor="text1"/>
          <w:sz w:val="24"/>
          <w:szCs w:val="24"/>
        </w:rPr>
        <w:t>al structures</w:t>
      </w:r>
      <w:r w:rsidR="00CD4788" w:rsidRPr="00E87484">
        <w:rPr>
          <w:rFonts w:ascii="Times New Roman" w:eastAsiaTheme="majorEastAsia" w:hAnsi="Times New Roman" w:cs="Times New Roman"/>
          <w:color w:val="000000" w:themeColor="text1"/>
          <w:sz w:val="24"/>
          <w:szCs w:val="24"/>
        </w:rPr>
        <w:t xml:space="preserve"> </w:t>
      </w:r>
      <w:r w:rsidR="00F72CFD" w:rsidRPr="00E87484">
        <w:rPr>
          <w:rFonts w:ascii="Times New Roman" w:eastAsiaTheme="majorEastAsia" w:hAnsi="Times New Roman" w:cs="Times New Roman"/>
          <w:color w:val="000000" w:themeColor="text1"/>
          <w:sz w:val="24"/>
          <w:szCs w:val="24"/>
        </w:rPr>
        <w:t>‘</w:t>
      </w:r>
      <w:r w:rsidR="00CD4788" w:rsidRPr="00E87484">
        <w:rPr>
          <w:rFonts w:ascii="Times New Roman" w:eastAsiaTheme="majorEastAsia" w:hAnsi="Times New Roman" w:cs="Times New Roman"/>
          <w:color w:val="000000" w:themeColor="text1"/>
          <w:sz w:val="24"/>
          <w:szCs w:val="24"/>
        </w:rPr>
        <w:t>that makes inclusion conditional upon a level of physical functioning’</w:t>
      </w:r>
      <w:r w:rsidR="00770B8C" w:rsidRPr="00E87484">
        <w:rPr>
          <w:rFonts w:ascii="Times New Roman" w:eastAsiaTheme="majorEastAsia" w:hAnsi="Times New Roman" w:cs="Times New Roman"/>
          <w:color w:val="000000" w:themeColor="text1"/>
          <w:sz w:val="24"/>
          <w:szCs w:val="24"/>
        </w:rPr>
        <w:t>.</w:t>
      </w:r>
      <w:r w:rsidR="00770B8C" w:rsidRPr="00E87484">
        <w:rPr>
          <w:rStyle w:val="FootnoteReference"/>
          <w:rFonts w:ascii="Times New Roman" w:eastAsiaTheme="majorEastAsia" w:hAnsi="Times New Roman" w:cs="Times New Roman"/>
          <w:color w:val="000000" w:themeColor="text1"/>
          <w:sz w:val="24"/>
          <w:szCs w:val="24"/>
        </w:rPr>
        <w:footnoteReference w:id="5"/>
      </w:r>
      <w:r w:rsidR="00CD4788" w:rsidRPr="00E87484">
        <w:rPr>
          <w:rFonts w:ascii="Times New Roman" w:eastAsiaTheme="majorEastAsia" w:hAnsi="Times New Roman" w:cs="Times New Roman"/>
          <w:color w:val="000000" w:themeColor="text1"/>
          <w:sz w:val="24"/>
          <w:szCs w:val="24"/>
        </w:rPr>
        <w:t xml:space="preserve"> </w:t>
      </w:r>
      <w:r w:rsidR="0084712D" w:rsidRPr="00E87484">
        <w:rPr>
          <w:rFonts w:ascii="Times New Roman" w:eastAsiaTheme="majorEastAsia" w:hAnsi="Times New Roman" w:cs="Times New Roman"/>
          <w:color w:val="000000" w:themeColor="text1"/>
          <w:sz w:val="24"/>
          <w:szCs w:val="24"/>
        </w:rPr>
        <w:t xml:space="preserve">In so doing, deep seated </w:t>
      </w:r>
      <w:r w:rsidR="00770B8C" w:rsidRPr="00E87484">
        <w:rPr>
          <w:rFonts w:ascii="Times New Roman" w:eastAsiaTheme="majorEastAsia" w:hAnsi="Times New Roman" w:cs="Times New Roman"/>
          <w:color w:val="000000" w:themeColor="text1"/>
          <w:sz w:val="24"/>
          <w:szCs w:val="24"/>
        </w:rPr>
        <w:t xml:space="preserve">assumptions about what </w:t>
      </w:r>
      <w:r w:rsidR="00770B8C" w:rsidRPr="00E87484">
        <w:rPr>
          <w:rFonts w:ascii="Times New Roman" w:eastAsiaTheme="majorEastAsia" w:hAnsi="Times New Roman" w:cs="Times New Roman"/>
          <w:color w:val="000000" w:themeColor="text1"/>
          <w:sz w:val="24"/>
          <w:szCs w:val="24"/>
        </w:rPr>
        <w:lastRenderedPageBreak/>
        <w:t>constitutes normal and abnormal bodies</w:t>
      </w:r>
      <w:r w:rsidR="0084712D" w:rsidRPr="00E87484">
        <w:rPr>
          <w:rFonts w:ascii="Times New Roman" w:eastAsiaTheme="majorEastAsia" w:hAnsi="Times New Roman" w:cs="Times New Roman"/>
          <w:color w:val="000000" w:themeColor="text1"/>
          <w:sz w:val="24"/>
          <w:szCs w:val="24"/>
        </w:rPr>
        <w:t xml:space="preserve">, normally uncontested within a medical model of </w:t>
      </w:r>
      <w:r w:rsidR="0084712D" w:rsidRPr="000B6D58">
        <w:rPr>
          <w:rFonts w:ascii="Times New Roman" w:eastAsiaTheme="majorEastAsia" w:hAnsi="Times New Roman" w:cs="Times New Roman"/>
          <w:color w:val="000000" w:themeColor="text1"/>
          <w:sz w:val="24"/>
          <w:szCs w:val="24"/>
          <w:highlight w:val="yellow"/>
        </w:rPr>
        <w:t>the body</w:t>
      </w:r>
      <w:r w:rsidR="00BD1EEE" w:rsidRPr="000B6D58">
        <w:rPr>
          <w:rFonts w:ascii="Times New Roman" w:eastAsiaTheme="majorEastAsia" w:hAnsi="Times New Roman" w:cs="Times New Roman"/>
          <w:color w:val="000000" w:themeColor="text1"/>
          <w:sz w:val="24"/>
          <w:szCs w:val="24"/>
          <w:highlight w:val="yellow"/>
        </w:rPr>
        <w:t>,</w:t>
      </w:r>
      <w:r w:rsidR="0084712D" w:rsidRPr="000B6D58">
        <w:rPr>
          <w:rFonts w:ascii="Times New Roman" w:eastAsiaTheme="majorEastAsia" w:hAnsi="Times New Roman" w:cs="Times New Roman"/>
          <w:color w:val="000000" w:themeColor="text1"/>
          <w:sz w:val="24"/>
          <w:szCs w:val="24"/>
          <w:highlight w:val="yellow"/>
        </w:rPr>
        <w:t xml:space="preserve"> are laid bare, and </w:t>
      </w:r>
      <w:r w:rsidR="00770B8C" w:rsidRPr="000B6D58">
        <w:rPr>
          <w:rFonts w:ascii="Times New Roman" w:eastAsiaTheme="majorEastAsia" w:hAnsi="Times New Roman" w:cs="Times New Roman"/>
          <w:color w:val="000000" w:themeColor="text1"/>
          <w:sz w:val="24"/>
          <w:szCs w:val="24"/>
          <w:highlight w:val="yellow"/>
        </w:rPr>
        <w:t>the constructedness of the body</w:t>
      </w:r>
      <w:r w:rsidR="0084712D" w:rsidRPr="000B6D58">
        <w:rPr>
          <w:rFonts w:ascii="Times New Roman" w:eastAsiaTheme="majorEastAsia" w:hAnsi="Times New Roman" w:cs="Times New Roman"/>
          <w:color w:val="000000" w:themeColor="text1"/>
          <w:sz w:val="24"/>
          <w:szCs w:val="24"/>
          <w:highlight w:val="yellow"/>
        </w:rPr>
        <w:t xml:space="preserve"> is</w:t>
      </w:r>
      <w:r w:rsidR="00435835" w:rsidRPr="000B6D58">
        <w:rPr>
          <w:rFonts w:ascii="Times New Roman" w:eastAsiaTheme="majorEastAsia" w:hAnsi="Times New Roman" w:cs="Times New Roman"/>
          <w:color w:val="000000" w:themeColor="text1"/>
          <w:sz w:val="24"/>
          <w:szCs w:val="24"/>
          <w:highlight w:val="yellow"/>
        </w:rPr>
        <w:t xml:space="preserve"> </w:t>
      </w:r>
      <w:r w:rsidR="0084712D" w:rsidRPr="000B6D58">
        <w:rPr>
          <w:rFonts w:ascii="Times New Roman" w:eastAsiaTheme="majorEastAsia" w:hAnsi="Times New Roman" w:cs="Times New Roman"/>
          <w:color w:val="000000" w:themeColor="text1"/>
          <w:sz w:val="24"/>
          <w:szCs w:val="24"/>
          <w:highlight w:val="yellow"/>
        </w:rPr>
        <w:t>revealed</w:t>
      </w:r>
      <w:r w:rsidR="00770B8C" w:rsidRPr="00E87484">
        <w:rPr>
          <w:rFonts w:ascii="Times New Roman" w:eastAsiaTheme="majorEastAsia" w:hAnsi="Times New Roman" w:cs="Times New Roman"/>
          <w:color w:val="000000" w:themeColor="text1"/>
          <w:sz w:val="24"/>
          <w:szCs w:val="24"/>
        </w:rPr>
        <w:t>.</w:t>
      </w:r>
      <w:r w:rsidR="00770B8C" w:rsidRPr="00E87484">
        <w:rPr>
          <w:rStyle w:val="FootnoteReference"/>
          <w:rFonts w:ascii="Times New Roman" w:eastAsiaTheme="majorEastAsia" w:hAnsi="Times New Roman" w:cs="Times New Roman"/>
          <w:color w:val="000000" w:themeColor="text1"/>
          <w:sz w:val="24"/>
          <w:szCs w:val="24"/>
        </w:rPr>
        <w:footnoteReference w:id="6"/>
      </w:r>
      <w:r w:rsidR="00770B8C" w:rsidRPr="00E87484">
        <w:rPr>
          <w:rFonts w:ascii="Times New Roman" w:eastAsiaTheme="majorEastAsia" w:hAnsi="Times New Roman" w:cs="Times New Roman"/>
          <w:color w:val="000000" w:themeColor="text1"/>
          <w:sz w:val="24"/>
          <w:szCs w:val="24"/>
        </w:rPr>
        <w:t xml:space="preserve"> </w:t>
      </w:r>
    </w:p>
    <w:p w14:paraId="0542D15F" w14:textId="19C11A67" w:rsidR="00FB2B71" w:rsidRPr="00E87484" w:rsidRDefault="002B493F" w:rsidP="00A1473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w:t>
      </w:r>
      <w:r w:rsidR="00770B8C" w:rsidRPr="00E87484">
        <w:rPr>
          <w:rFonts w:ascii="Times New Roman" w:eastAsiaTheme="majorEastAsia" w:hAnsi="Times New Roman" w:cs="Times New Roman"/>
          <w:color w:val="000000" w:themeColor="text1"/>
          <w:sz w:val="24"/>
          <w:szCs w:val="24"/>
        </w:rPr>
        <w:t xml:space="preserve"> </w:t>
      </w:r>
      <w:r w:rsidR="00561F2B" w:rsidRPr="00E87484">
        <w:rPr>
          <w:rFonts w:ascii="Times New Roman" w:eastAsiaTheme="majorEastAsia" w:hAnsi="Times New Roman" w:cs="Times New Roman"/>
          <w:color w:val="000000" w:themeColor="text1"/>
          <w:sz w:val="24"/>
          <w:szCs w:val="24"/>
        </w:rPr>
        <w:t>theorisation</w:t>
      </w:r>
      <w:r w:rsidR="00770B8C" w:rsidRPr="00E87484">
        <w:rPr>
          <w:rFonts w:ascii="Times New Roman" w:eastAsiaTheme="majorEastAsia" w:hAnsi="Times New Roman" w:cs="Times New Roman"/>
          <w:color w:val="000000" w:themeColor="text1"/>
          <w:sz w:val="24"/>
          <w:szCs w:val="24"/>
        </w:rPr>
        <w:t xml:space="preserve"> of disability</w:t>
      </w:r>
      <w:r w:rsidR="00D50B50"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and the </w:t>
      </w:r>
      <w:r w:rsidR="00C85D54" w:rsidRPr="00E87484">
        <w:rPr>
          <w:rFonts w:ascii="Times New Roman" w:eastAsiaTheme="majorEastAsia" w:hAnsi="Times New Roman" w:cs="Times New Roman"/>
          <w:color w:val="000000" w:themeColor="text1"/>
          <w:sz w:val="24"/>
          <w:szCs w:val="24"/>
        </w:rPr>
        <w:t xml:space="preserve">subsequent </w:t>
      </w:r>
      <w:r w:rsidRPr="00E87484">
        <w:rPr>
          <w:rFonts w:ascii="Times New Roman" w:eastAsiaTheme="majorEastAsia" w:hAnsi="Times New Roman" w:cs="Times New Roman"/>
          <w:color w:val="000000" w:themeColor="text1"/>
          <w:sz w:val="24"/>
          <w:szCs w:val="24"/>
        </w:rPr>
        <w:t>development of literary and historical disability theory</w:t>
      </w:r>
      <w:r w:rsidR="00D50B50"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has greatly contributed to </w:t>
      </w:r>
      <w:r w:rsidR="00BD1EEE" w:rsidRPr="00E87484">
        <w:rPr>
          <w:rFonts w:ascii="Times New Roman" w:eastAsiaTheme="majorEastAsia" w:hAnsi="Times New Roman" w:cs="Times New Roman"/>
          <w:color w:val="000000" w:themeColor="text1"/>
          <w:sz w:val="24"/>
          <w:szCs w:val="24"/>
        </w:rPr>
        <w:t xml:space="preserve">historical revision and </w:t>
      </w:r>
      <w:r w:rsidRPr="00E87484">
        <w:rPr>
          <w:rFonts w:ascii="Times New Roman" w:eastAsiaTheme="majorEastAsia" w:hAnsi="Times New Roman" w:cs="Times New Roman"/>
          <w:color w:val="000000" w:themeColor="text1"/>
          <w:sz w:val="24"/>
          <w:szCs w:val="24"/>
        </w:rPr>
        <w:t>the re</w:t>
      </w:r>
      <w:r w:rsidR="00F72CFD" w:rsidRPr="00E87484">
        <w:rPr>
          <w:rFonts w:ascii="Times New Roman" w:eastAsiaTheme="majorEastAsia" w:hAnsi="Times New Roman" w:cs="Times New Roman"/>
          <w:color w:val="000000" w:themeColor="text1"/>
          <w:sz w:val="24"/>
          <w:szCs w:val="24"/>
        </w:rPr>
        <w:t xml:space="preserve">appraisal </w:t>
      </w:r>
      <w:r w:rsidR="008F3A47" w:rsidRPr="00E87484">
        <w:rPr>
          <w:rFonts w:ascii="Times New Roman" w:eastAsiaTheme="majorEastAsia" w:hAnsi="Times New Roman" w:cs="Times New Roman"/>
          <w:color w:val="000000" w:themeColor="text1"/>
          <w:sz w:val="24"/>
          <w:szCs w:val="24"/>
        </w:rPr>
        <w:t>of</w:t>
      </w:r>
      <w:r w:rsidRPr="00E87484">
        <w:rPr>
          <w:rFonts w:ascii="Times New Roman" w:eastAsiaTheme="majorEastAsia" w:hAnsi="Times New Roman" w:cs="Times New Roman"/>
          <w:color w:val="000000" w:themeColor="text1"/>
          <w:sz w:val="24"/>
          <w:szCs w:val="24"/>
        </w:rPr>
        <w:t xml:space="preserve"> </w:t>
      </w:r>
      <w:r w:rsidR="00C85D54" w:rsidRPr="00E87484">
        <w:rPr>
          <w:rFonts w:ascii="Times New Roman" w:eastAsiaTheme="majorEastAsia" w:hAnsi="Times New Roman" w:cs="Times New Roman"/>
          <w:color w:val="000000" w:themeColor="text1"/>
          <w:sz w:val="24"/>
          <w:szCs w:val="24"/>
        </w:rPr>
        <w:t xml:space="preserve">all genres of </w:t>
      </w:r>
      <w:r w:rsidRPr="00E87484">
        <w:rPr>
          <w:rFonts w:ascii="Times New Roman" w:eastAsiaTheme="majorEastAsia" w:hAnsi="Times New Roman" w:cs="Times New Roman"/>
          <w:color w:val="000000" w:themeColor="text1"/>
          <w:sz w:val="24"/>
          <w:szCs w:val="24"/>
        </w:rPr>
        <w:t>literature</w:t>
      </w:r>
      <w:r w:rsidR="00BD1EEE" w:rsidRPr="00E87484">
        <w:rPr>
          <w:rFonts w:ascii="Times New Roman" w:eastAsiaTheme="majorEastAsia" w:hAnsi="Times New Roman" w:cs="Times New Roman"/>
          <w:color w:val="000000" w:themeColor="text1"/>
          <w:sz w:val="24"/>
          <w:szCs w:val="24"/>
        </w:rPr>
        <w:t>.</w:t>
      </w:r>
      <w:r w:rsidR="00E368B0" w:rsidRPr="00E87484">
        <w:rPr>
          <w:rStyle w:val="FootnoteReference"/>
          <w:rFonts w:ascii="Times New Roman" w:eastAsiaTheme="majorEastAsia" w:hAnsi="Times New Roman" w:cs="Times New Roman"/>
          <w:color w:val="000000" w:themeColor="text1"/>
          <w:sz w:val="24"/>
          <w:szCs w:val="24"/>
        </w:rPr>
        <w:footnoteReference w:id="7"/>
      </w:r>
      <w:r w:rsidR="00E81A8D" w:rsidRPr="00E87484">
        <w:rPr>
          <w:rStyle w:val="FootnoteReference"/>
          <w:rFonts w:ascii="Times New Roman" w:eastAsiaTheme="majorEastAsia" w:hAnsi="Times New Roman" w:cs="Times New Roman"/>
          <w:color w:val="000000" w:themeColor="text1"/>
          <w:sz w:val="24"/>
          <w:szCs w:val="24"/>
        </w:rPr>
        <w:t xml:space="preserve"> </w:t>
      </w:r>
      <w:r w:rsidR="00BD1EEE" w:rsidRPr="00E87484">
        <w:rPr>
          <w:rFonts w:ascii="Times New Roman" w:eastAsiaTheme="majorEastAsia" w:hAnsi="Times New Roman" w:cs="Times New Roman"/>
          <w:color w:val="000000" w:themeColor="text1"/>
          <w:sz w:val="24"/>
          <w:szCs w:val="24"/>
        </w:rPr>
        <w:t xml:space="preserve">In relation to Lawrence and his historical </w:t>
      </w:r>
      <w:r w:rsidR="00561F2B" w:rsidRPr="00E87484">
        <w:rPr>
          <w:rFonts w:ascii="Times New Roman" w:eastAsiaTheme="majorEastAsia" w:hAnsi="Times New Roman" w:cs="Times New Roman"/>
          <w:color w:val="000000" w:themeColor="text1"/>
          <w:sz w:val="24"/>
          <w:szCs w:val="24"/>
        </w:rPr>
        <w:t>milieu</w:t>
      </w:r>
      <w:r w:rsidR="00BD1EEE" w:rsidRPr="00E87484">
        <w:rPr>
          <w:rFonts w:ascii="Times New Roman" w:eastAsiaTheme="majorEastAsia" w:hAnsi="Times New Roman" w:cs="Times New Roman"/>
          <w:color w:val="000000" w:themeColor="text1"/>
          <w:sz w:val="24"/>
          <w:szCs w:val="24"/>
        </w:rPr>
        <w:t xml:space="preserve">, </w:t>
      </w:r>
      <w:r w:rsidR="00121F5C" w:rsidRPr="00E87484">
        <w:rPr>
          <w:rFonts w:ascii="Times New Roman" w:eastAsiaTheme="majorEastAsia" w:hAnsi="Times New Roman" w:cs="Times New Roman"/>
          <w:color w:val="000000" w:themeColor="text1"/>
          <w:sz w:val="24"/>
          <w:szCs w:val="24"/>
        </w:rPr>
        <w:t>a social theory of disability has been particularly fruitful for exploring modernist aesthetics</w:t>
      </w:r>
      <w:r w:rsidR="00C85D54" w:rsidRPr="00E87484">
        <w:rPr>
          <w:rFonts w:ascii="Times New Roman" w:eastAsiaTheme="majorEastAsia" w:hAnsi="Times New Roman" w:cs="Times New Roman"/>
          <w:color w:val="000000" w:themeColor="text1"/>
          <w:sz w:val="24"/>
          <w:szCs w:val="24"/>
        </w:rPr>
        <w:t xml:space="preserve">. </w:t>
      </w:r>
      <w:r w:rsidR="00121F5C" w:rsidRPr="00E87484">
        <w:rPr>
          <w:rFonts w:ascii="Times New Roman" w:eastAsiaTheme="majorEastAsia" w:hAnsi="Times New Roman" w:cs="Times New Roman"/>
          <w:color w:val="000000" w:themeColor="text1"/>
          <w:sz w:val="24"/>
          <w:szCs w:val="24"/>
        </w:rPr>
        <w:t>C</w:t>
      </w:r>
      <w:r w:rsidR="009E4121" w:rsidRPr="00E87484">
        <w:rPr>
          <w:rFonts w:ascii="Times New Roman" w:eastAsiaTheme="majorEastAsia" w:hAnsi="Times New Roman" w:cs="Times New Roman"/>
          <w:color w:val="000000" w:themeColor="text1"/>
          <w:sz w:val="24"/>
          <w:szCs w:val="24"/>
        </w:rPr>
        <w:t xml:space="preserve">ritics such as Maren Tova Linett have framed </w:t>
      </w:r>
      <w:r w:rsidR="00FE32B1" w:rsidRPr="00E87484">
        <w:rPr>
          <w:rFonts w:ascii="Times New Roman" w:eastAsiaTheme="majorEastAsia" w:hAnsi="Times New Roman" w:cs="Times New Roman"/>
          <w:color w:val="000000" w:themeColor="text1"/>
          <w:sz w:val="24"/>
          <w:szCs w:val="24"/>
        </w:rPr>
        <w:t xml:space="preserve">Lawrence </w:t>
      </w:r>
      <w:r w:rsidR="00DA65DC" w:rsidRPr="00E87484">
        <w:rPr>
          <w:rFonts w:ascii="Times New Roman" w:eastAsiaTheme="majorEastAsia" w:hAnsi="Times New Roman" w:cs="Times New Roman"/>
          <w:color w:val="000000" w:themeColor="text1"/>
          <w:sz w:val="24"/>
          <w:szCs w:val="24"/>
        </w:rPr>
        <w:t>as part of a Modernist</w:t>
      </w:r>
      <w:r w:rsidR="009E4121" w:rsidRPr="00E87484">
        <w:rPr>
          <w:rFonts w:ascii="Times New Roman" w:eastAsiaTheme="majorEastAsia" w:hAnsi="Times New Roman" w:cs="Times New Roman"/>
          <w:color w:val="000000" w:themeColor="text1"/>
          <w:sz w:val="24"/>
          <w:szCs w:val="24"/>
        </w:rPr>
        <w:t xml:space="preserve"> </w:t>
      </w:r>
      <w:r w:rsidR="00DA65DC" w:rsidRPr="00E87484">
        <w:rPr>
          <w:rFonts w:ascii="Times New Roman" w:eastAsiaTheme="majorEastAsia" w:hAnsi="Times New Roman" w:cs="Times New Roman"/>
          <w:color w:val="000000" w:themeColor="text1"/>
          <w:sz w:val="24"/>
          <w:szCs w:val="24"/>
        </w:rPr>
        <w:t xml:space="preserve">movement </w:t>
      </w:r>
      <w:r w:rsidR="00A45F66" w:rsidRPr="00E87484">
        <w:rPr>
          <w:rFonts w:ascii="Times New Roman" w:eastAsiaTheme="majorEastAsia" w:hAnsi="Times New Roman" w:cs="Times New Roman"/>
          <w:color w:val="000000" w:themeColor="text1"/>
          <w:sz w:val="24"/>
          <w:szCs w:val="24"/>
        </w:rPr>
        <w:t>in which ugliness become</w:t>
      </w:r>
      <w:r w:rsidR="00093DF8" w:rsidRPr="00E87484">
        <w:rPr>
          <w:rFonts w:ascii="Times New Roman" w:eastAsiaTheme="majorEastAsia" w:hAnsi="Times New Roman" w:cs="Times New Roman"/>
          <w:color w:val="000000" w:themeColor="text1"/>
          <w:sz w:val="24"/>
          <w:szCs w:val="24"/>
        </w:rPr>
        <w:t>s</w:t>
      </w:r>
      <w:r w:rsidR="00A45F66" w:rsidRPr="00E87484">
        <w:rPr>
          <w:rFonts w:ascii="Times New Roman" w:eastAsiaTheme="majorEastAsia" w:hAnsi="Times New Roman" w:cs="Times New Roman"/>
          <w:color w:val="000000" w:themeColor="text1"/>
          <w:sz w:val="24"/>
          <w:szCs w:val="24"/>
        </w:rPr>
        <w:t xml:space="preserve"> beautiful and </w:t>
      </w:r>
      <w:r w:rsidR="00FE32B1" w:rsidRPr="00E87484">
        <w:rPr>
          <w:rFonts w:ascii="Times New Roman" w:eastAsiaTheme="majorEastAsia" w:hAnsi="Times New Roman" w:cs="Times New Roman"/>
          <w:color w:val="000000" w:themeColor="text1"/>
          <w:sz w:val="24"/>
          <w:szCs w:val="24"/>
        </w:rPr>
        <w:t xml:space="preserve">the disabled </w:t>
      </w:r>
      <w:r w:rsidR="009E4121" w:rsidRPr="00E87484">
        <w:rPr>
          <w:rFonts w:ascii="Times New Roman" w:eastAsiaTheme="majorEastAsia" w:hAnsi="Times New Roman" w:cs="Times New Roman"/>
          <w:color w:val="000000" w:themeColor="text1"/>
          <w:sz w:val="24"/>
          <w:szCs w:val="24"/>
        </w:rPr>
        <w:t xml:space="preserve">and </w:t>
      </w:r>
      <w:r w:rsidR="00FE32B1" w:rsidRPr="00E87484">
        <w:rPr>
          <w:rFonts w:ascii="Times New Roman" w:eastAsiaTheme="majorEastAsia" w:hAnsi="Times New Roman" w:cs="Times New Roman"/>
          <w:color w:val="000000" w:themeColor="text1"/>
          <w:sz w:val="24"/>
          <w:szCs w:val="24"/>
        </w:rPr>
        <w:t>irregular bod</w:t>
      </w:r>
      <w:r w:rsidR="009E4121" w:rsidRPr="00E87484">
        <w:rPr>
          <w:rFonts w:ascii="Times New Roman" w:eastAsiaTheme="majorEastAsia" w:hAnsi="Times New Roman" w:cs="Times New Roman"/>
          <w:color w:val="000000" w:themeColor="text1"/>
          <w:sz w:val="24"/>
          <w:szCs w:val="24"/>
        </w:rPr>
        <w:t xml:space="preserve">y </w:t>
      </w:r>
      <w:r w:rsidR="00A45F66" w:rsidRPr="00E87484">
        <w:rPr>
          <w:rFonts w:ascii="Times New Roman" w:eastAsiaTheme="majorEastAsia" w:hAnsi="Times New Roman" w:cs="Times New Roman"/>
          <w:color w:val="000000" w:themeColor="text1"/>
          <w:sz w:val="24"/>
          <w:szCs w:val="24"/>
        </w:rPr>
        <w:t xml:space="preserve">is embraced </w:t>
      </w:r>
      <w:r w:rsidR="00492DE7" w:rsidRPr="00E87484">
        <w:rPr>
          <w:rFonts w:ascii="Times New Roman" w:eastAsiaTheme="majorEastAsia" w:hAnsi="Times New Roman" w:cs="Times New Roman"/>
          <w:color w:val="000000" w:themeColor="text1"/>
          <w:sz w:val="24"/>
          <w:szCs w:val="24"/>
        </w:rPr>
        <w:t>as</w:t>
      </w:r>
      <w:r w:rsidR="009E4121" w:rsidRPr="00E87484">
        <w:rPr>
          <w:rFonts w:ascii="Times New Roman" w:eastAsiaTheme="majorEastAsia" w:hAnsi="Times New Roman" w:cs="Times New Roman"/>
          <w:color w:val="000000" w:themeColor="text1"/>
          <w:sz w:val="24"/>
          <w:szCs w:val="24"/>
        </w:rPr>
        <w:t xml:space="preserve"> a metaphor for a new aesthetic</w:t>
      </w:r>
      <w:r w:rsidR="00A45F66" w:rsidRPr="00E87484">
        <w:rPr>
          <w:rFonts w:ascii="Times New Roman" w:eastAsiaTheme="majorEastAsia" w:hAnsi="Times New Roman" w:cs="Times New Roman"/>
          <w:color w:val="000000" w:themeColor="text1"/>
          <w:sz w:val="24"/>
          <w:szCs w:val="24"/>
        </w:rPr>
        <w:t xml:space="preserve"> that </w:t>
      </w:r>
      <w:r w:rsidR="00093DF8" w:rsidRPr="00E87484">
        <w:rPr>
          <w:rFonts w:ascii="Times New Roman" w:eastAsiaTheme="majorEastAsia" w:hAnsi="Times New Roman" w:cs="Times New Roman"/>
          <w:color w:val="000000" w:themeColor="text1"/>
          <w:sz w:val="24"/>
          <w:szCs w:val="24"/>
        </w:rPr>
        <w:t>favourably</w:t>
      </w:r>
      <w:r w:rsidR="00A45F66" w:rsidRPr="00E87484">
        <w:rPr>
          <w:rFonts w:ascii="Times New Roman" w:eastAsiaTheme="majorEastAsia" w:hAnsi="Times New Roman" w:cs="Times New Roman"/>
          <w:color w:val="000000" w:themeColor="text1"/>
          <w:sz w:val="24"/>
          <w:szCs w:val="24"/>
        </w:rPr>
        <w:t xml:space="preserve"> ‘deforms’ narrative</w:t>
      </w:r>
      <w:r w:rsidR="009E4121" w:rsidRPr="00E87484">
        <w:rPr>
          <w:rFonts w:ascii="Times New Roman" w:eastAsiaTheme="majorEastAsia" w:hAnsi="Times New Roman" w:cs="Times New Roman"/>
          <w:color w:val="000000" w:themeColor="text1"/>
          <w:sz w:val="24"/>
          <w:szCs w:val="24"/>
        </w:rPr>
        <w:t xml:space="preserve"> </w:t>
      </w:r>
      <w:r w:rsidR="00A45F66" w:rsidRPr="00E87484">
        <w:rPr>
          <w:rFonts w:ascii="Times New Roman" w:eastAsiaTheme="majorEastAsia" w:hAnsi="Times New Roman" w:cs="Times New Roman"/>
          <w:color w:val="000000" w:themeColor="text1"/>
          <w:sz w:val="24"/>
          <w:szCs w:val="24"/>
        </w:rPr>
        <w:t>and poetic form</w:t>
      </w:r>
      <w:r w:rsidR="00FE32B1" w:rsidRPr="00E87484">
        <w:rPr>
          <w:rFonts w:ascii="Times New Roman" w:eastAsiaTheme="majorEastAsia" w:hAnsi="Times New Roman" w:cs="Times New Roman"/>
          <w:color w:val="000000" w:themeColor="text1"/>
          <w:sz w:val="24"/>
          <w:szCs w:val="24"/>
        </w:rPr>
        <w:t>.</w:t>
      </w:r>
      <w:r w:rsidR="00093DF8" w:rsidRPr="00E87484">
        <w:rPr>
          <w:rStyle w:val="FootnoteReference"/>
          <w:rFonts w:ascii="Times New Roman" w:eastAsiaTheme="majorEastAsia" w:hAnsi="Times New Roman" w:cs="Times New Roman"/>
          <w:color w:val="000000" w:themeColor="text1"/>
          <w:sz w:val="24"/>
          <w:szCs w:val="24"/>
        </w:rPr>
        <w:footnoteReference w:id="8"/>
      </w:r>
      <w:r w:rsidR="00FE32B1" w:rsidRPr="00E87484">
        <w:rPr>
          <w:rFonts w:ascii="Times New Roman" w:eastAsiaTheme="majorEastAsia" w:hAnsi="Times New Roman" w:cs="Times New Roman"/>
          <w:color w:val="000000" w:themeColor="text1"/>
          <w:sz w:val="24"/>
          <w:szCs w:val="24"/>
        </w:rPr>
        <w:t xml:space="preserve"> </w:t>
      </w:r>
      <w:r w:rsidR="00AD08EF" w:rsidRPr="00E87484">
        <w:rPr>
          <w:rFonts w:ascii="Times New Roman" w:eastAsiaTheme="majorEastAsia" w:hAnsi="Times New Roman" w:cs="Times New Roman"/>
          <w:color w:val="000000" w:themeColor="text1"/>
          <w:sz w:val="24"/>
          <w:szCs w:val="24"/>
        </w:rPr>
        <w:t xml:space="preserve">Disability </w:t>
      </w:r>
      <w:r w:rsidR="00561F2B" w:rsidRPr="00E87484">
        <w:rPr>
          <w:rFonts w:ascii="Times New Roman" w:eastAsiaTheme="majorEastAsia" w:hAnsi="Times New Roman" w:cs="Times New Roman"/>
          <w:color w:val="000000" w:themeColor="text1"/>
          <w:sz w:val="24"/>
          <w:szCs w:val="24"/>
        </w:rPr>
        <w:t>t</w:t>
      </w:r>
      <w:r w:rsidR="00AD08EF" w:rsidRPr="00E87484">
        <w:rPr>
          <w:rFonts w:ascii="Times New Roman" w:eastAsiaTheme="majorEastAsia" w:hAnsi="Times New Roman" w:cs="Times New Roman"/>
          <w:color w:val="000000" w:themeColor="text1"/>
          <w:sz w:val="24"/>
          <w:szCs w:val="24"/>
        </w:rPr>
        <w:t xml:space="preserve">heory has led to </w:t>
      </w:r>
      <w:r w:rsidR="00561F2B" w:rsidRPr="00E87484">
        <w:rPr>
          <w:rFonts w:ascii="Times New Roman" w:eastAsiaTheme="majorEastAsia" w:hAnsi="Times New Roman" w:cs="Times New Roman"/>
          <w:color w:val="000000" w:themeColor="text1"/>
          <w:sz w:val="24"/>
          <w:szCs w:val="24"/>
        </w:rPr>
        <w:t>new</w:t>
      </w:r>
      <w:r w:rsidR="00AD08EF" w:rsidRPr="00E87484">
        <w:rPr>
          <w:rFonts w:ascii="Times New Roman" w:eastAsiaTheme="majorEastAsia" w:hAnsi="Times New Roman" w:cs="Times New Roman"/>
          <w:color w:val="000000" w:themeColor="text1"/>
          <w:sz w:val="24"/>
          <w:szCs w:val="24"/>
        </w:rPr>
        <w:t xml:space="preserve"> development</w:t>
      </w:r>
      <w:r w:rsidR="00561F2B" w:rsidRPr="00E87484">
        <w:rPr>
          <w:rFonts w:ascii="Times New Roman" w:eastAsiaTheme="majorEastAsia" w:hAnsi="Times New Roman" w:cs="Times New Roman"/>
          <w:color w:val="000000" w:themeColor="text1"/>
          <w:sz w:val="24"/>
          <w:szCs w:val="24"/>
        </w:rPr>
        <w:t>s in</w:t>
      </w:r>
      <w:r w:rsidR="00AD08EF" w:rsidRPr="00E87484">
        <w:rPr>
          <w:rFonts w:ascii="Times New Roman" w:eastAsiaTheme="majorEastAsia" w:hAnsi="Times New Roman" w:cs="Times New Roman"/>
          <w:color w:val="000000" w:themeColor="text1"/>
          <w:sz w:val="24"/>
          <w:szCs w:val="24"/>
        </w:rPr>
        <w:t xml:space="preserve"> literary </w:t>
      </w:r>
      <w:r w:rsidR="00A349F6" w:rsidRPr="00E87484">
        <w:rPr>
          <w:rFonts w:ascii="Times New Roman" w:eastAsiaTheme="majorEastAsia" w:hAnsi="Times New Roman" w:cs="Times New Roman"/>
          <w:color w:val="000000" w:themeColor="text1"/>
          <w:sz w:val="24"/>
          <w:szCs w:val="24"/>
        </w:rPr>
        <w:t>studies</w:t>
      </w:r>
      <w:r w:rsidR="00F72CFD" w:rsidRPr="00E87484">
        <w:rPr>
          <w:rFonts w:ascii="Times New Roman" w:eastAsiaTheme="majorEastAsia" w:hAnsi="Times New Roman" w:cs="Times New Roman"/>
          <w:color w:val="000000" w:themeColor="text1"/>
          <w:sz w:val="24"/>
          <w:szCs w:val="24"/>
        </w:rPr>
        <w:t>, too</w:t>
      </w:r>
      <w:r w:rsidR="00AD08EF" w:rsidRPr="00E87484">
        <w:rPr>
          <w:rFonts w:ascii="Times New Roman" w:eastAsiaTheme="majorEastAsia" w:hAnsi="Times New Roman" w:cs="Times New Roman"/>
          <w:color w:val="000000" w:themeColor="text1"/>
          <w:sz w:val="24"/>
          <w:szCs w:val="24"/>
        </w:rPr>
        <w:t xml:space="preserve">: </w:t>
      </w:r>
      <w:r w:rsidR="003928C9" w:rsidRPr="00E87484">
        <w:rPr>
          <w:rFonts w:ascii="Times New Roman" w:eastAsiaTheme="majorEastAsia" w:hAnsi="Times New Roman" w:cs="Times New Roman"/>
          <w:color w:val="000000" w:themeColor="text1"/>
          <w:sz w:val="24"/>
          <w:szCs w:val="24"/>
        </w:rPr>
        <w:t xml:space="preserve">Mitchell and Snyder </w:t>
      </w:r>
      <w:r w:rsidR="00AD08EF" w:rsidRPr="00E87484">
        <w:rPr>
          <w:rFonts w:ascii="Times New Roman" w:eastAsiaTheme="majorEastAsia" w:hAnsi="Times New Roman" w:cs="Times New Roman"/>
          <w:color w:val="000000" w:themeColor="text1"/>
          <w:sz w:val="24"/>
          <w:szCs w:val="24"/>
        </w:rPr>
        <w:t xml:space="preserve">in their theory of </w:t>
      </w:r>
      <w:r w:rsidR="00A56D91" w:rsidRPr="00E87484">
        <w:rPr>
          <w:rFonts w:ascii="Times New Roman" w:eastAsiaTheme="majorEastAsia" w:hAnsi="Times New Roman" w:cs="Times New Roman"/>
          <w:color w:val="000000" w:themeColor="text1"/>
          <w:sz w:val="24"/>
          <w:szCs w:val="24"/>
        </w:rPr>
        <w:t>‘n</w:t>
      </w:r>
      <w:r w:rsidR="00AD08EF" w:rsidRPr="00E87484">
        <w:rPr>
          <w:rFonts w:ascii="Times New Roman" w:eastAsiaTheme="majorEastAsia" w:hAnsi="Times New Roman" w:cs="Times New Roman"/>
          <w:color w:val="000000" w:themeColor="text1"/>
          <w:sz w:val="24"/>
          <w:szCs w:val="24"/>
        </w:rPr>
        <w:t>arrative prosthesis</w:t>
      </w:r>
      <w:r w:rsidR="00A56D91" w:rsidRPr="00E87484">
        <w:rPr>
          <w:rFonts w:ascii="Times New Roman" w:eastAsiaTheme="majorEastAsia" w:hAnsi="Times New Roman" w:cs="Times New Roman"/>
          <w:color w:val="000000" w:themeColor="text1"/>
          <w:sz w:val="24"/>
          <w:szCs w:val="24"/>
        </w:rPr>
        <w:t>’</w:t>
      </w:r>
      <w:r w:rsidR="00AD08EF" w:rsidRPr="00E87484">
        <w:rPr>
          <w:rFonts w:ascii="Times New Roman" w:eastAsiaTheme="majorEastAsia" w:hAnsi="Times New Roman" w:cs="Times New Roman"/>
          <w:color w:val="000000" w:themeColor="text1"/>
          <w:sz w:val="24"/>
          <w:szCs w:val="24"/>
        </w:rPr>
        <w:t xml:space="preserve"> </w:t>
      </w:r>
      <w:r w:rsidR="003928C9" w:rsidRPr="00E87484">
        <w:rPr>
          <w:rFonts w:ascii="Times New Roman" w:eastAsiaTheme="majorEastAsia" w:hAnsi="Times New Roman" w:cs="Times New Roman"/>
          <w:color w:val="000000" w:themeColor="text1"/>
          <w:sz w:val="24"/>
          <w:szCs w:val="24"/>
        </w:rPr>
        <w:t xml:space="preserve">have </w:t>
      </w:r>
      <w:r w:rsidR="00561F2B" w:rsidRPr="00E87484">
        <w:rPr>
          <w:rFonts w:ascii="Times New Roman" w:eastAsiaTheme="majorEastAsia" w:hAnsi="Times New Roman" w:cs="Times New Roman"/>
          <w:color w:val="000000" w:themeColor="text1"/>
          <w:sz w:val="24"/>
          <w:szCs w:val="24"/>
        </w:rPr>
        <w:t>extended our understanding of the</w:t>
      </w:r>
      <w:r w:rsidR="003928C9" w:rsidRPr="00E87484">
        <w:rPr>
          <w:rFonts w:ascii="Times New Roman" w:eastAsiaTheme="majorEastAsia" w:hAnsi="Times New Roman" w:cs="Times New Roman"/>
          <w:color w:val="000000" w:themeColor="text1"/>
          <w:sz w:val="24"/>
          <w:szCs w:val="24"/>
        </w:rPr>
        <w:t xml:space="preserve"> </w:t>
      </w:r>
      <w:r w:rsidR="00A56D91" w:rsidRPr="00E87484">
        <w:rPr>
          <w:rFonts w:ascii="Times New Roman" w:eastAsiaTheme="majorEastAsia" w:hAnsi="Times New Roman" w:cs="Times New Roman"/>
          <w:color w:val="000000" w:themeColor="text1"/>
          <w:sz w:val="24"/>
          <w:szCs w:val="24"/>
        </w:rPr>
        <w:t>impact of disability</w:t>
      </w:r>
      <w:r w:rsidR="003928C9" w:rsidRPr="00E87484">
        <w:rPr>
          <w:rFonts w:ascii="Times New Roman" w:eastAsiaTheme="majorEastAsia" w:hAnsi="Times New Roman" w:cs="Times New Roman"/>
          <w:color w:val="000000" w:themeColor="text1"/>
          <w:sz w:val="24"/>
          <w:szCs w:val="24"/>
        </w:rPr>
        <w:t xml:space="preserve"> in literary narrative</w:t>
      </w:r>
      <w:r w:rsidR="00A56D91" w:rsidRPr="00E87484">
        <w:rPr>
          <w:rFonts w:ascii="Times New Roman" w:eastAsiaTheme="majorEastAsia" w:hAnsi="Times New Roman" w:cs="Times New Roman"/>
          <w:color w:val="000000" w:themeColor="text1"/>
          <w:sz w:val="24"/>
          <w:szCs w:val="24"/>
        </w:rPr>
        <w:t>s</w:t>
      </w:r>
      <w:r w:rsidR="0064660D" w:rsidRPr="00E87484">
        <w:rPr>
          <w:rFonts w:ascii="Times New Roman" w:eastAsiaTheme="majorEastAsia" w:hAnsi="Times New Roman" w:cs="Times New Roman"/>
          <w:color w:val="000000" w:themeColor="text1"/>
          <w:sz w:val="24"/>
          <w:szCs w:val="24"/>
        </w:rPr>
        <w:t>,</w:t>
      </w:r>
      <w:r w:rsidR="00A349F6" w:rsidRPr="00E87484">
        <w:rPr>
          <w:rStyle w:val="FootnoteReference"/>
          <w:rFonts w:ascii="Times New Roman" w:eastAsiaTheme="majorEastAsia" w:hAnsi="Times New Roman" w:cs="Times New Roman"/>
          <w:color w:val="000000" w:themeColor="text1"/>
          <w:sz w:val="24"/>
          <w:szCs w:val="24"/>
        </w:rPr>
        <w:footnoteReference w:id="9"/>
      </w:r>
      <w:r w:rsidR="0064660D" w:rsidRPr="00E87484">
        <w:rPr>
          <w:rFonts w:ascii="Times New Roman" w:eastAsiaTheme="majorEastAsia" w:hAnsi="Times New Roman" w:cs="Times New Roman"/>
          <w:color w:val="000000" w:themeColor="text1"/>
          <w:sz w:val="24"/>
          <w:szCs w:val="24"/>
        </w:rPr>
        <w:t xml:space="preserve"> and</w:t>
      </w:r>
      <w:r w:rsidR="003928C9" w:rsidRPr="00E87484">
        <w:rPr>
          <w:rFonts w:ascii="Times New Roman" w:eastAsiaTheme="majorEastAsia" w:hAnsi="Times New Roman" w:cs="Times New Roman"/>
          <w:color w:val="000000" w:themeColor="text1"/>
          <w:sz w:val="24"/>
          <w:szCs w:val="24"/>
        </w:rPr>
        <w:t xml:space="preserve"> </w:t>
      </w:r>
      <w:r w:rsidR="00E82F49" w:rsidRPr="00E87484">
        <w:rPr>
          <w:rFonts w:ascii="Times New Roman" w:eastAsiaTheme="majorEastAsia" w:hAnsi="Times New Roman" w:cs="Times New Roman"/>
          <w:color w:val="000000" w:themeColor="text1"/>
          <w:sz w:val="24"/>
          <w:szCs w:val="24"/>
        </w:rPr>
        <w:t>Ato</w:t>
      </w:r>
      <w:r w:rsidR="003928C9" w:rsidRPr="00E87484">
        <w:rPr>
          <w:rFonts w:ascii="Times New Roman" w:eastAsiaTheme="majorEastAsia" w:hAnsi="Times New Roman" w:cs="Times New Roman"/>
          <w:color w:val="000000" w:themeColor="text1"/>
          <w:sz w:val="24"/>
          <w:szCs w:val="24"/>
        </w:rPr>
        <w:t xml:space="preserve"> Q</w:t>
      </w:r>
      <w:r w:rsidR="002D2B97" w:rsidRPr="00E87484">
        <w:rPr>
          <w:rFonts w:ascii="Times New Roman" w:eastAsiaTheme="majorEastAsia" w:hAnsi="Times New Roman" w:cs="Times New Roman"/>
          <w:color w:val="000000" w:themeColor="text1"/>
          <w:sz w:val="24"/>
          <w:szCs w:val="24"/>
        </w:rPr>
        <w:t>u</w:t>
      </w:r>
      <w:r w:rsidR="003928C9" w:rsidRPr="00E87484">
        <w:rPr>
          <w:rFonts w:ascii="Times New Roman" w:eastAsiaTheme="majorEastAsia" w:hAnsi="Times New Roman" w:cs="Times New Roman"/>
          <w:color w:val="000000" w:themeColor="text1"/>
          <w:sz w:val="24"/>
          <w:szCs w:val="24"/>
        </w:rPr>
        <w:t xml:space="preserve">ayson </w:t>
      </w:r>
      <w:r w:rsidR="00492DE7" w:rsidRPr="00E87484">
        <w:rPr>
          <w:rFonts w:ascii="Times New Roman" w:eastAsiaTheme="majorEastAsia" w:hAnsi="Times New Roman" w:cs="Times New Roman"/>
          <w:color w:val="000000" w:themeColor="text1"/>
          <w:sz w:val="24"/>
          <w:szCs w:val="24"/>
        </w:rPr>
        <w:t xml:space="preserve">has </w:t>
      </w:r>
      <w:r w:rsidR="0064660D" w:rsidRPr="00E87484">
        <w:rPr>
          <w:rFonts w:ascii="Times New Roman" w:eastAsiaTheme="majorEastAsia" w:hAnsi="Times New Roman" w:cs="Times New Roman"/>
          <w:color w:val="000000" w:themeColor="text1"/>
          <w:sz w:val="24"/>
          <w:szCs w:val="24"/>
        </w:rPr>
        <w:t>extended</w:t>
      </w:r>
      <w:r w:rsidR="00BD67EF" w:rsidRPr="00E87484">
        <w:rPr>
          <w:rFonts w:ascii="Times New Roman" w:eastAsiaTheme="majorEastAsia" w:hAnsi="Times New Roman" w:cs="Times New Roman"/>
          <w:color w:val="000000" w:themeColor="text1"/>
          <w:sz w:val="24"/>
          <w:szCs w:val="24"/>
        </w:rPr>
        <w:t xml:space="preserve"> our understanding of disability representation through his</w:t>
      </w:r>
      <w:r w:rsidR="00492DE7" w:rsidRPr="00E87484">
        <w:rPr>
          <w:rFonts w:ascii="Times New Roman" w:eastAsiaTheme="majorEastAsia" w:hAnsi="Times New Roman" w:cs="Times New Roman"/>
          <w:color w:val="000000" w:themeColor="text1"/>
          <w:sz w:val="24"/>
          <w:szCs w:val="24"/>
        </w:rPr>
        <w:t xml:space="preserve"> notion </w:t>
      </w:r>
      <w:r w:rsidR="007B0821" w:rsidRPr="00E87484">
        <w:rPr>
          <w:rFonts w:ascii="Times New Roman" w:eastAsiaTheme="majorEastAsia" w:hAnsi="Times New Roman" w:cs="Times New Roman"/>
          <w:color w:val="000000" w:themeColor="text1"/>
          <w:sz w:val="24"/>
          <w:szCs w:val="24"/>
        </w:rPr>
        <w:t xml:space="preserve">of </w:t>
      </w:r>
      <w:r w:rsidR="002D2B97" w:rsidRPr="00E87484">
        <w:rPr>
          <w:rFonts w:ascii="Times New Roman" w:eastAsiaTheme="majorEastAsia" w:hAnsi="Times New Roman" w:cs="Times New Roman"/>
          <w:color w:val="000000" w:themeColor="text1"/>
          <w:sz w:val="24"/>
          <w:szCs w:val="24"/>
        </w:rPr>
        <w:t>‘a</w:t>
      </w:r>
      <w:r w:rsidR="007B0821" w:rsidRPr="00E87484">
        <w:rPr>
          <w:rFonts w:ascii="Times New Roman" w:eastAsiaTheme="majorEastAsia" w:hAnsi="Times New Roman" w:cs="Times New Roman"/>
          <w:color w:val="000000" w:themeColor="text1"/>
          <w:sz w:val="24"/>
          <w:szCs w:val="24"/>
        </w:rPr>
        <w:t xml:space="preserve">esthetic </w:t>
      </w:r>
      <w:r w:rsidR="002D2B97" w:rsidRPr="00E87484">
        <w:rPr>
          <w:rFonts w:ascii="Times New Roman" w:eastAsiaTheme="majorEastAsia" w:hAnsi="Times New Roman" w:cs="Times New Roman"/>
          <w:color w:val="000000" w:themeColor="text1"/>
          <w:sz w:val="24"/>
          <w:szCs w:val="24"/>
        </w:rPr>
        <w:t>n</w:t>
      </w:r>
      <w:r w:rsidR="007B0821" w:rsidRPr="00E87484">
        <w:rPr>
          <w:rFonts w:ascii="Times New Roman" w:eastAsiaTheme="majorEastAsia" w:hAnsi="Times New Roman" w:cs="Times New Roman"/>
          <w:color w:val="000000" w:themeColor="text1"/>
          <w:sz w:val="24"/>
          <w:szCs w:val="24"/>
        </w:rPr>
        <w:t>ervousness</w:t>
      </w:r>
      <w:r w:rsidR="002D2B97" w:rsidRPr="00E87484">
        <w:rPr>
          <w:rFonts w:ascii="Times New Roman" w:eastAsiaTheme="majorEastAsia" w:hAnsi="Times New Roman" w:cs="Times New Roman"/>
          <w:color w:val="000000" w:themeColor="text1"/>
          <w:sz w:val="24"/>
          <w:szCs w:val="24"/>
        </w:rPr>
        <w:t>’</w:t>
      </w:r>
      <w:r w:rsidR="007B0821" w:rsidRPr="00E87484">
        <w:rPr>
          <w:rFonts w:ascii="Times New Roman" w:eastAsiaTheme="majorEastAsia" w:hAnsi="Times New Roman" w:cs="Times New Roman"/>
          <w:color w:val="000000" w:themeColor="text1"/>
          <w:sz w:val="24"/>
          <w:szCs w:val="24"/>
        </w:rPr>
        <w:t xml:space="preserve"> </w:t>
      </w:r>
      <w:r w:rsidR="00BD67EF" w:rsidRPr="00E87484">
        <w:rPr>
          <w:rFonts w:ascii="Times New Roman" w:eastAsiaTheme="majorEastAsia" w:hAnsi="Times New Roman" w:cs="Times New Roman"/>
          <w:color w:val="000000" w:themeColor="text1"/>
          <w:sz w:val="24"/>
          <w:szCs w:val="24"/>
        </w:rPr>
        <w:t xml:space="preserve">in order to highlight </w:t>
      </w:r>
      <w:r w:rsidR="007B0821" w:rsidRPr="00E87484">
        <w:rPr>
          <w:rFonts w:ascii="Times New Roman" w:eastAsiaTheme="majorEastAsia" w:hAnsi="Times New Roman" w:cs="Times New Roman"/>
          <w:color w:val="000000" w:themeColor="text1"/>
          <w:sz w:val="24"/>
          <w:szCs w:val="24"/>
        </w:rPr>
        <w:t xml:space="preserve">the </w:t>
      </w:r>
      <w:r w:rsidR="00A349F6" w:rsidRPr="00E87484">
        <w:rPr>
          <w:rFonts w:ascii="Times New Roman" w:eastAsiaTheme="majorEastAsia" w:hAnsi="Times New Roman" w:cs="Times New Roman"/>
          <w:color w:val="000000" w:themeColor="text1"/>
          <w:sz w:val="24"/>
          <w:szCs w:val="24"/>
        </w:rPr>
        <w:t xml:space="preserve">uneasy </w:t>
      </w:r>
      <w:r w:rsidR="007B0821" w:rsidRPr="00E87484">
        <w:rPr>
          <w:rFonts w:ascii="Times New Roman" w:eastAsiaTheme="majorEastAsia" w:hAnsi="Times New Roman" w:cs="Times New Roman"/>
          <w:color w:val="000000" w:themeColor="text1"/>
          <w:sz w:val="24"/>
          <w:szCs w:val="24"/>
        </w:rPr>
        <w:t xml:space="preserve">relationship between the aesthetic and ethical </w:t>
      </w:r>
      <w:r w:rsidR="00E82F49" w:rsidRPr="00E87484">
        <w:rPr>
          <w:rFonts w:ascii="Times New Roman" w:eastAsiaTheme="majorEastAsia" w:hAnsi="Times New Roman" w:cs="Times New Roman"/>
          <w:color w:val="000000" w:themeColor="text1"/>
          <w:sz w:val="24"/>
          <w:szCs w:val="24"/>
        </w:rPr>
        <w:t>domains</w:t>
      </w:r>
      <w:r w:rsidR="007B0821" w:rsidRPr="00E87484">
        <w:rPr>
          <w:rFonts w:ascii="Times New Roman" w:eastAsiaTheme="majorEastAsia" w:hAnsi="Times New Roman" w:cs="Times New Roman"/>
          <w:color w:val="000000" w:themeColor="text1"/>
          <w:sz w:val="24"/>
          <w:szCs w:val="24"/>
        </w:rPr>
        <w:t xml:space="preserve"> of disability representation</w:t>
      </w:r>
      <w:r w:rsidR="002D2B97" w:rsidRPr="00E87484">
        <w:rPr>
          <w:rFonts w:ascii="Times New Roman" w:eastAsiaTheme="majorEastAsia" w:hAnsi="Times New Roman" w:cs="Times New Roman"/>
          <w:color w:val="000000" w:themeColor="text1"/>
          <w:sz w:val="24"/>
          <w:szCs w:val="24"/>
        </w:rPr>
        <w:t xml:space="preserve"> in texts</w:t>
      </w:r>
      <w:r w:rsidR="007B0821" w:rsidRPr="00E87484">
        <w:rPr>
          <w:rFonts w:ascii="Times New Roman" w:eastAsiaTheme="majorEastAsia" w:hAnsi="Times New Roman" w:cs="Times New Roman"/>
          <w:color w:val="000000" w:themeColor="text1"/>
          <w:sz w:val="24"/>
          <w:szCs w:val="24"/>
        </w:rPr>
        <w:t>.</w:t>
      </w:r>
      <w:r w:rsidR="006A4229" w:rsidRPr="00E87484">
        <w:rPr>
          <w:rStyle w:val="FootnoteReference"/>
          <w:rFonts w:ascii="Times New Roman" w:eastAsiaTheme="majorEastAsia" w:hAnsi="Times New Roman" w:cs="Times New Roman"/>
          <w:color w:val="000000" w:themeColor="text1"/>
          <w:sz w:val="24"/>
          <w:szCs w:val="24"/>
        </w:rPr>
        <w:footnoteReference w:id="10"/>
      </w:r>
      <w:r w:rsidR="007B0821" w:rsidRPr="00E87484">
        <w:rPr>
          <w:rFonts w:ascii="Times New Roman" w:eastAsiaTheme="majorEastAsia" w:hAnsi="Times New Roman" w:cs="Times New Roman"/>
          <w:color w:val="000000" w:themeColor="text1"/>
          <w:sz w:val="24"/>
          <w:szCs w:val="24"/>
        </w:rPr>
        <w:t xml:space="preserve"> </w:t>
      </w:r>
      <w:r w:rsidR="00492DE7" w:rsidRPr="00E87484">
        <w:rPr>
          <w:rFonts w:ascii="Times New Roman" w:eastAsiaTheme="majorEastAsia" w:hAnsi="Times New Roman" w:cs="Times New Roman"/>
          <w:color w:val="000000" w:themeColor="text1"/>
          <w:sz w:val="24"/>
          <w:szCs w:val="24"/>
        </w:rPr>
        <w:t xml:space="preserve">Yet despite these significant </w:t>
      </w:r>
      <w:r w:rsidR="006A06A0" w:rsidRPr="00E87484">
        <w:rPr>
          <w:rFonts w:ascii="Times New Roman" w:eastAsiaTheme="majorEastAsia" w:hAnsi="Times New Roman" w:cs="Times New Roman"/>
          <w:color w:val="000000" w:themeColor="text1"/>
          <w:sz w:val="24"/>
          <w:szCs w:val="24"/>
        </w:rPr>
        <w:t>advances</w:t>
      </w:r>
      <w:r w:rsidR="00492DE7" w:rsidRPr="00E87484">
        <w:rPr>
          <w:rFonts w:ascii="Times New Roman" w:eastAsiaTheme="majorEastAsia" w:hAnsi="Times New Roman" w:cs="Times New Roman"/>
          <w:color w:val="000000" w:themeColor="text1"/>
          <w:sz w:val="24"/>
          <w:szCs w:val="24"/>
        </w:rPr>
        <w:t xml:space="preserve"> in literary disability theory, </w:t>
      </w:r>
      <w:r w:rsidR="00C85D54" w:rsidRPr="00E87484">
        <w:rPr>
          <w:rFonts w:ascii="Times New Roman" w:eastAsiaTheme="majorEastAsia" w:hAnsi="Times New Roman" w:cs="Times New Roman"/>
          <w:color w:val="000000" w:themeColor="text1"/>
          <w:sz w:val="24"/>
          <w:szCs w:val="24"/>
        </w:rPr>
        <w:t>consideration of Lawrence as a disabled writer, and analys</w:t>
      </w:r>
      <w:r w:rsidR="00A03C9E">
        <w:rPr>
          <w:rFonts w:ascii="Times New Roman" w:eastAsiaTheme="majorEastAsia" w:hAnsi="Times New Roman" w:cs="Times New Roman"/>
          <w:color w:val="000000" w:themeColor="text1"/>
          <w:sz w:val="24"/>
          <w:szCs w:val="24"/>
        </w:rPr>
        <w:t>i</w:t>
      </w:r>
      <w:r w:rsidR="00C85D54" w:rsidRPr="00E87484">
        <w:rPr>
          <w:rFonts w:ascii="Times New Roman" w:eastAsiaTheme="majorEastAsia" w:hAnsi="Times New Roman" w:cs="Times New Roman"/>
          <w:color w:val="000000" w:themeColor="text1"/>
          <w:sz w:val="24"/>
          <w:szCs w:val="24"/>
        </w:rPr>
        <w:t>s of his texts from a social model of disability,</w:t>
      </w:r>
      <w:r w:rsidR="00C85D54" w:rsidRPr="00E87484">
        <w:rPr>
          <w:rStyle w:val="FootnoteReference"/>
          <w:rFonts w:ascii="Times New Roman" w:eastAsiaTheme="majorEastAsia" w:hAnsi="Times New Roman" w:cs="Times New Roman"/>
          <w:color w:val="000000" w:themeColor="text1"/>
          <w:sz w:val="24"/>
          <w:szCs w:val="24"/>
        </w:rPr>
        <w:t xml:space="preserve"> </w:t>
      </w:r>
      <w:r w:rsidR="008D46ED">
        <w:rPr>
          <w:rFonts w:ascii="Times New Roman" w:eastAsiaTheme="majorEastAsia" w:hAnsi="Times New Roman" w:cs="Times New Roman"/>
          <w:color w:val="000000" w:themeColor="text1"/>
          <w:sz w:val="24"/>
          <w:szCs w:val="24"/>
        </w:rPr>
        <w:t>is</w:t>
      </w:r>
      <w:r w:rsidR="00492DE7" w:rsidRPr="00E87484">
        <w:rPr>
          <w:rFonts w:ascii="Times New Roman" w:eastAsiaTheme="majorEastAsia" w:hAnsi="Times New Roman" w:cs="Times New Roman"/>
          <w:color w:val="000000" w:themeColor="text1"/>
          <w:sz w:val="24"/>
          <w:szCs w:val="24"/>
        </w:rPr>
        <w:t xml:space="preserve"> </w:t>
      </w:r>
      <w:r w:rsidR="00C85D54" w:rsidRPr="00E87484">
        <w:rPr>
          <w:rFonts w:ascii="Times New Roman" w:eastAsiaTheme="majorEastAsia" w:hAnsi="Times New Roman" w:cs="Times New Roman"/>
          <w:color w:val="000000" w:themeColor="text1"/>
          <w:sz w:val="24"/>
          <w:szCs w:val="24"/>
        </w:rPr>
        <w:t xml:space="preserve">still in </w:t>
      </w:r>
      <w:r w:rsidR="00492DE7" w:rsidRPr="00E87484">
        <w:rPr>
          <w:rFonts w:ascii="Times New Roman" w:eastAsiaTheme="majorEastAsia" w:hAnsi="Times New Roman" w:cs="Times New Roman"/>
          <w:color w:val="000000" w:themeColor="text1"/>
          <w:sz w:val="24"/>
          <w:szCs w:val="24"/>
        </w:rPr>
        <w:t>its</w:t>
      </w:r>
      <w:r w:rsidR="00C85D54" w:rsidRPr="00E87484">
        <w:rPr>
          <w:rFonts w:ascii="Times New Roman" w:eastAsiaTheme="majorEastAsia" w:hAnsi="Times New Roman" w:cs="Times New Roman"/>
          <w:color w:val="000000" w:themeColor="text1"/>
          <w:sz w:val="24"/>
          <w:szCs w:val="24"/>
        </w:rPr>
        <w:t xml:space="preserve"> infancy.</w:t>
      </w:r>
      <w:r w:rsidR="00C85D54" w:rsidRPr="00E87484">
        <w:rPr>
          <w:rStyle w:val="FootnoteReference"/>
          <w:rFonts w:ascii="Times New Roman" w:eastAsiaTheme="majorEastAsia" w:hAnsi="Times New Roman" w:cs="Times New Roman"/>
          <w:color w:val="000000" w:themeColor="text1"/>
          <w:sz w:val="24"/>
          <w:szCs w:val="24"/>
        </w:rPr>
        <w:t xml:space="preserve"> </w:t>
      </w:r>
      <w:r w:rsidR="00C85D54" w:rsidRPr="00E87484">
        <w:rPr>
          <w:rFonts w:ascii="Times New Roman" w:eastAsiaTheme="majorEastAsia" w:hAnsi="Times New Roman" w:cs="Times New Roman"/>
          <w:color w:val="000000" w:themeColor="text1"/>
          <w:sz w:val="24"/>
          <w:szCs w:val="24"/>
        </w:rPr>
        <w:t>Substantial r</w:t>
      </w:r>
      <w:r w:rsidR="00306CD9" w:rsidRPr="00E87484">
        <w:rPr>
          <w:rFonts w:ascii="Times New Roman" w:eastAsiaTheme="majorEastAsia" w:hAnsi="Times New Roman" w:cs="Times New Roman"/>
          <w:color w:val="000000" w:themeColor="text1"/>
          <w:sz w:val="24"/>
          <w:szCs w:val="24"/>
        </w:rPr>
        <w:t xml:space="preserve">eadings of </w:t>
      </w:r>
      <w:r w:rsidR="00C85D54" w:rsidRPr="00E87484">
        <w:rPr>
          <w:rFonts w:ascii="Times New Roman" w:eastAsiaTheme="majorEastAsia" w:hAnsi="Times New Roman" w:cs="Times New Roman"/>
          <w:color w:val="000000" w:themeColor="text1"/>
          <w:sz w:val="24"/>
          <w:szCs w:val="24"/>
        </w:rPr>
        <w:t>significant works by Lawrence</w:t>
      </w:r>
      <w:r w:rsidR="00CD4788" w:rsidRPr="00E87484">
        <w:rPr>
          <w:rFonts w:ascii="Times New Roman" w:eastAsiaTheme="majorEastAsia" w:hAnsi="Times New Roman" w:cs="Times New Roman"/>
          <w:color w:val="000000" w:themeColor="text1"/>
          <w:sz w:val="24"/>
          <w:szCs w:val="24"/>
        </w:rPr>
        <w:t xml:space="preserve"> </w:t>
      </w:r>
      <w:r w:rsidR="006A06A0" w:rsidRPr="00E87484">
        <w:rPr>
          <w:rFonts w:ascii="Times New Roman" w:eastAsiaTheme="majorEastAsia" w:hAnsi="Times New Roman" w:cs="Times New Roman"/>
          <w:color w:val="000000" w:themeColor="text1"/>
          <w:sz w:val="24"/>
          <w:szCs w:val="24"/>
        </w:rPr>
        <w:t>from such a perspective</w:t>
      </w:r>
      <w:r w:rsidR="00A349F6" w:rsidRPr="00E87484">
        <w:rPr>
          <w:rFonts w:ascii="Times New Roman" w:eastAsiaTheme="majorEastAsia" w:hAnsi="Times New Roman" w:cs="Times New Roman"/>
          <w:color w:val="000000" w:themeColor="text1"/>
          <w:sz w:val="24"/>
          <w:szCs w:val="24"/>
        </w:rPr>
        <w:t xml:space="preserve"> </w:t>
      </w:r>
      <w:r w:rsidR="00306CD9" w:rsidRPr="00E87484">
        <w:rPr>
          <w:rFonts w:ascii="Times New Roman" w:eastAsiaTheme="majorEastAsia" w:hAnsi="Times New Roman" w:cs="Times New Roman"/>
          <w:color w:val="000000" w:themeColor="text1"/>
          <w:sz w:val="24"/>
          <w:szCs w:val="24"/>
        </w:rPr>
        <w:t>are few</w:t>
      </w:r>
      <w:r w:rsidR="00A349F6" w:rsidRPr="00E87484">
        <w:rPr>
          <w:rFonts w:ascii="Times New Roman" w:eastAsiaTheme="majorEastAsia" w:hAnsi="Times New Roman" w:cs="Times New Roman"/>
          <w:color w:val="000000" w:themeColor="text1"/>
          <w:sz w:val="24"/>
          <w:szCs w:val="24"/>
        </w:rPr>
        <w:t>.</w:t>
      </w:r>
    </w:p>
    <w:p w14:paraId="75789DA7" w14:textId="4527FE49" w:rsidR="007F3F17" w:rsidRPr="00E87484" w:rsidRDefault="00CD4788" w:rsidP="00DF1AAD">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While this</w:t>
      </w:r>
      <w:r w:rsidR="00E45978" w:rsidRPr="00E87484">
        <w:rPr>
          <w:rFonts w:ascii="Times New Roman" w:eastAsiaTheme="majorEastAsia" w:hAnsi="Times New Roman" w:cs="Times New Roman"/>
          <w:color w:val="000000" w:themeColor="text1"/>
          <w:sz w:val="24"/>
          <w:szCs w:val="24"/>
        </w:rPr>
        <w:t xml:space="preserve"> thesis </w:t>
      </w:r>
      <w:r w:rsidR="00741844" w:rsidRPr="00E87484">
        <w:rPr>
          <w:rFonts w:ascii="Times New Roman" w:eastAsiaTheme="majorEastAsia" w:hAnsi="Times New Roman" w:cs="Times New Roman"/>
          <w:color w:val="000000" w:themeColor="text1"/>
          <w:sz w:val="24"/>
          <w:szCs w:val="24"/>
        </w:rPr>
        <w:t>primarily</w:t>
      </w:r>
      <w:r w:rsidR="00454526" w:rsidRPr="00E87484">
        <w:rPr>
          <w:rFonts w:ascii="Times New Roman" w:eastAsiaTheme="majorEastAsia" w:hAnsi="Times New Roman" w:cs="Times New Roman"/>
          <w:color w:val="000000" w:themeColor="text1"/>
          <w:sz w:val="24"/>
          <w:szCs w:val="24"/>
        </w:rPr>
        <w:t xml:space="preserve"> </w:t>
      </w:r>
      <w:r w:rsidR="006B2A30" w:rsidRPr="00E87484">
        <w:rPr>
          <w:rFonts w:ascii="Times New Roman" w:eastAsiaTheme="majorEastAsia" w:hAnsi="Times New Roman" w:cs="Times New Roman"/>
          <w:color w:val="000000" w:themeColor="text1"/>
          <w:sz w:val="24"/>
          <w:szCs w:val="24"/>
        </w:rPr>
        <w:t>seeks</w:t>
      </w:r>
      <w:r w:rsidR="00E45978" w:rsidRPr="00E87484">
        <w:rPr>
          <w:rFonts w:ascii="Times New Roman" w:eastAsiaTheme="majorEastAsia" w:hAnsi="Times New Roman" w:cs="Times New Roman"/>
          <w:color w:val="000000" w:themeColor="text1"/>
          <w:sz w:val="24"/>
          <w:szCs w:val="24"/>
        </w:rPr>
        <w:t xml:space="preserve"> to understand Lawrence’s </w:t>
      </w:r>
      <w:r w:rsidR="003D591D" w:rsidRPr="00E87484">
        <w:rPr>
          <w:rFonts w:ascii="Times New Roman" w:eastAsiaTheme="majorEastAsia" w:hAnsi="Times New Roman" w:cs="Times New Roman"/>
          <w:color w:val="000000" w:themeColor="text1"/>
          <w:sz w:val="24"/>
          <w:szCs w:val="24"/>
        </w:rPr>
        <w:t xml:space="preserve">personal </w:t>
      </w:r>
      <w:r w:rsidR="007461F7" w:rsidRPr="00E87484">
        <w:rPr>
          <w:rFonts w:ascii="Times New Roman" w:eastAsiaTheme="majorEastAsia" w:hAnsi="Times New Roman" w:cs="Times New Roman"/>
          <w:color w:val="000000" w:themeColor="text1"/>
          <w:sz w:val="24"/>
          <w:szCs w:val="24"/>
        </w:rPr>
        <w:t xml:space="preserve">and creative </w:t>
      </w:r>
      <w:r w:rsidR="00E45978" w:rsidRPr="00E87484">
        <w:rPr>
          <w:rFonts w:ascii="Times New Roman" w:eastAsiaTheme="majorEastAsia" w:hAnsi="Times New Roman" w:cs="Times New Roman"/>
          <w:color w:val="000000" w:themeColor="text1"/>
          <w:sz w:val="24"/>
          <w:szCs w:val="24"/>
        </w:rPr>
        <w:t>response</w:t>
      </w:r>
      <w:r w:rsidR="003D591D" w:rsidRPr="00E87484">
        <w:rPr>
          <w:rFonts w:ascii="Times New Roman" w:eastAsiaTheme="majorEastAsia" w:hAnsi="Times New Roman" w:cs="Times New Roman"/>
          <w:color w:val="000000" w:themeColor="text1"/>
          <w:sz w:val="24"/>
          <w:szCs w:val="24"/>
        </w:rPr>
        <w:t>s</w:t>
      </w:r>
      <w:r w:rsidR="00E45978" w:rsidRPr="00E87484">
        <w:rPr>
          <w:rFonts w:ascii="Times New Roman" w:eastAsiaTheme="majorEastAsia" w:hAnsi="Times New Roman" w:cs="Times New Roman"/>
          <w:color w:val="000000" w:themeColor="text1"/>
          <w:sz w:val="24"/>
          <w:szCs w:val="24"/>
        </w:rPr>
        <w:t xml:space="preserve"> to</w:t>
      </w:r>
      <w:r w:rsidR="00B37841" w:rsidRPr="00E87484">
        <w:rPr>
          <w:rFonts w:ascii="Times New Roman" w:eastAsiaTheme="majorEastAsia" w:hAnsi="Times New Roman" w:cs="Times New Roman"/>
          <w:color w:val="000000" w:themeColor="text1"/>
          <w:sz w:val="24"/>
          <w:szCs w:val="24"/>
        </w:rPr>
        <w:t xml:space="preserve"> </w:t>
      </w:r>
      <w:r w:rsidR="00242BCB" w:rsidRPr="00E87484">
        <w:rPr>
          <w:rFonts w:ascii="Times New Roman" w:eastAsiaTheme="majorEastAsia" w:hAnsi="Times New Roman" w:cs="Times New Roman"/>
          <w:color w:val="000000" w:themeColor="text1"/>
          <w:sz w:val="24"/>
          <w:szCs w:val="24"/>
        </w:rPr>
        <w:t xml:space="preserve">a number </w:t>
      </w:r>
      <w:r w:rsidR="00B37841" w:rsidRPr="00E87484">
        <w:rPr>
          <w:rFonts w:ascii="Times New Roman" w:eastAsiaTheme="majorEastAsia" w:hAnsi="Times New Roman" w:cs="Times New Roman"/>
          <w:color w:val="000000" w:themeColor="text1"/>
          <w:sz w:val="24"/>
          <w:szCs w:val="24"/>
        </w:rPr>
        <w:t>of</w:t>
      </w:r>
      <w:r w:rsidR="00E45978" w:rsidRPr="00E87484">
        <w:rPr>
          <w:rFonts w:ascii="Times New Roman" w:eastAsiaTheme="majorEastAsia" w:hAnsi="Times New Roman" w:cs="Times New Roman"/>
          <w:color w:val="000000" w:themeColor="text1"/>
          <w:sz w:val="24"/>
          <w:szCs w:val="24"/>
        </w:rPr>
        <w:t xml:space="preserve"> </w:t>
      </w:r>
      <w:r w:rsidR="001E6D73" w:rsidRPr="00E87484">
        <w:rPr>
          <w:rFonts w:ascii="Times New Roman" w:eastAsiaTheme="majorEastAsia" w:hAnsi="Times New Roman" w:cs="Times New Roman"/>
          <w:color w:val="000000" w:themeColor="text1"/>
          <w:sz w:val="24"/>
          <w:szCs w:val="24"/>
        </w:rPr>
        <w:t xml:space="preserve">health-related </w:t>
      </w:r>
      <w:r w:rsidR="00E45978" w:rsidRPr="00E87484">
        <w:rPr>
          <w:rFonts w:ascii="Times New Roman" w:eastAsiaTheme="majorEastAsia" w:hAnsi="Times New Roman" w:cs="Times New Roman"/>
          <w:color w:val="000000" w:themeColor="text1"/>
          <w:sz w:val="24"/>
          <w:szCs w:val="24"/>
        </w:rPr>
        <w:t>events</w:t>
      </w:r>
      <w:r w:rsidR="00016305" w:rsidRPr="00E87484">
        <w:rPr>
          <w:rFonts w:ascii="Times New Roman" w:eastAsiaTheme="majorEastAsia" w:hAnsi="Times New Roman" w:cs="Times New Roman"/>
          <w:color w:val="000000" w:themeColor="text1"/>
          <w:sz w:val="24"/>
          <w:szCs w:val="24"/>
        </w:rPr>
        <w:t xml:space="preserve"> and </w:t>
      </w:r>
      <w:r w:rsidR="00744886" w:rsidRPr="00E87484">
        <w:rPr>
          <w:rFonts w:ascii="Times New Roman" w:eastAsiaTheme="majorEastAsia" w:hAnsi="Times New Roman" w:cs="Times New Roman"/>
          <w:color w:val="000000" w:themeColor="text1"/>
          <w:sz w:val="24"/>
          <w:szCs w:val="24"/>
        </w:rPr>
        <w:t xml:space="preserve">examine the text </w:t>
      </w:r>
      <w:r w:rsidR="00016305" w:rsidRPr="00E87484">
        <w:rPr>
          <w:rFonts w:ascii="Times New Roman" w:eastAsiaTheme="majorEastAsia" w:hAnsi="Times New Roman" w:cs="Times New Roman"/>
          <w:color w:val="000000" w:themeColor="text1"/>
          <w:sz w:val="24"/>
          <w:szCs w:val="24"/>
        </w:rPr>
        <w:t xml:space="preserve">of </w:t>
      </w:r>
      <w:r w:rsidR="00016305" w:rsidRPr="00E87484">
        <w:rPr>
          <w:rFonts w:ascii="Times New Roman" w:eastAsiaTheme="majorEastAsia" w:hAnsi="Times New Roman" w:cs="Times New Roman"/>
          <w:i/>
          <w:iCs/>
          <w:color w:val="000000" w:themeColor="text1"/>
          <w:sz w:val="24"/>
          <w:szCs w:val="24"/>
        </w:rPr>
        <w:t>Lady Chatterley’s Lover</w:t>
      </w:r>
      <w:r w:rsidR="00AB5FCA" w:rsidRPr="00E87484">
        <w:rPr>
          <w:rFonts w:ascii="Times New Roman" w:eastAsiaTheme="majorEastAsia" w:hAnsi="Times New Roman" w:cs="Times New Roman"/>
          <w:color w:val="000000" w:themeColor="text1"/>
          <w:sz w:val="24"/>
          <w:szCs w:val="24"/>
        </w:rPr>
        <w:t xml:space="preserve"> </w:t>
      </w:r>
      <w:r w:rsidR="003C677A" w:rsidRPr="00E87484">
        <w:rPr>
          <w:rFonts w:ascii="Times New Roman" w:eastAsiaTheme="majorEastAsia" w:hAnsi="Times New Roman" w:cs="Times New Roman"/>
          <w:color w:val="000000" w:themeColor="text1"/>
          <w:sz w:val="24"/>
          <w:szCs w:val="24"/>
        </w:rPr>
        <w:t>from</w:t>
      </w:r>
      <w:r w:rsidR="00B37841" w:rsidRPr="00E87484">
        <w:rPr>
          <w:rFonts w:ascii="Times New Roman" w:eastAsiaTheme="majorEastAsia" w:hAnsi="Times New Roman" w:cs="Times New Roman"/>
          <w:color w:val="000000" w:themeColor="text1"/>
          <w:sz w:val="24"/>
          <w:szCs w:val="24"/>
        </w:rPr>
        <w:t xml:space="preserve"> </w:t>
      </w:r>
      <w:r w:rsidR="003C677A" w:rsidRPr="00E87484">
        <w:rPr>
          <w:rFonts w:ascii="Times New Roman" w:eastAsiaTheme="majorEastAsia" w:hAnsi="Times New Roman" w:cs="Times New Roman"/>
          <w:color w:val="000000" w:themeColor="text1"/>
          <w:sz w:val="24"/>
          <w:szCs w:val="24"/>
        </w:rPr>
        <w:t xml:space="preserve">a </w:t>
      </w:r>
      <w:r w:rsidR="00741844" w:rsidRPr="00E87484">
        <w:rPr>
          <w:rFonts w:ascii="Times New Roman" w:eastAsiaTheme="majorEastAsia" w:hAnsi="Times New Roman" w:cs="Times New Roman"/>
          <w:color w:val="000000" w:themeColor="text1"/>
          <w:sz w:val="24"/>
          <w:szCs w:val="24"/>
        </w:rPr>
        <w:t xml:space="preserve">literary </w:t>
      </w:r>
      <w:r w:rsidR="003C677A" w:rsidRPr="00E87484">
        <w:rPr>
          <w:rFonts w:ascii="Times New Roman" w:eastAsiaTheme="majorEastAsia" w:hAnsi="Times New Roman" w:cs="Times New Roman"/>
          <w:color w:val="000000" w:themeColor="text1"/>
          <w:sz w:val="24"/>
          <w:szCs w:val="24"/>
        </w:rPr>
        <w:t>disability studies</w:t>
      </w:r>
      <w:r w:rsidR="00C83076" w:rsidRPr="00E87484">
        <w:rPr>
          <w:rFonts w:ascii="Times New Roman" w:eastAsiaTheme="majorEastAsia" w:hAnsi="Times New Roman" w:cs="Times New Roman"/>
          <w:color w:val="000000" w:themeColor="text1"/>
          <w:sz w:val="24"/>
          <w:szCs w:val="24"/>
        </w:rPr>
        <w:t xml:space="preserve"> perspective</w:t>
      </w:r>
      <w:r w:rsidR="00CC5EF7" w:rsidRPr="00E87484">
        <w:rPr>
          <w:rFonts w:ascii="Times New Roman" w:eastAsiaTheme="majorEastAsia" w:hAnsi="Times New Roman" w:cs="Times New Roman"/>
          <w:color w:val="000000" w:themeColor="text1"/>
          <w:sz w:val="24"/>
          <w:szCs w:val="24"/>
        </w:rPr>
        <w:t>,</w:t>
      </w:r>
      <w:r w:rsidR="003C677A" w:rsidRPr="00E87484">
        <w:rPr>
          <w:rFonts w:ascii="Times New Roman" w:eastAsiaTheme="majorEastAsia" w:hAnsi="Times New Roman" w:cs="Times New Roman"/>
          <w:color w:val="000000" w:themeColor="text1"/>
          <w:sz w:val="24"/>
          <w:szCs w:val="24"/>
        </w:rPr>
        <w:t xml:space="preserve"> </w:t>
      </w:r>
      <w:r w:rsidR="003928C9" w:rsidRPr="00E87484">
        <w:rPr>
          <w:rFonts w:ascii="Times New Roman" w:eastAsiaTheme="majorEastAsia" w:hAnsi="Times New Roman" w:cs="Times New Roman"/>
          <w:color w:val="000000" w:themeColor="text1"/>
          <w:sz w:val="24"/>
          <w:szCs w:val="24"/>
        </w:rPr>
        <w:t xml:space="preserve">it recognises that </w:t>
      </w:r>
      <w:r w:rsidR="0064660D" w:rsidRPr="00E87484">
        <w:rPr>
          <w:rFonts w:ascii="Times New Roman" w:eastAsiaTheme="majorEastAsia" w:hAnsi="Times New Roman" w:cs="Times New Roman"/>
          <w:color w:val="000000" w:themeColor="text1"/>
          <w:sz w:val="24"/>
          <w:szCs w:val="24"/>
        </w:rPr>
        <w:t>a single</w:t>
      </w:r>
      <w:r w:rsidR="00492DE7" w:rsidRPr="00E87484">
        <w:rPr>
          <w:rFonts w:ascii="Times New Roman" w:eastAsiaTheme="majorEastAsia" w:hAnsi="Times New Roman" w:cs="Times New Roman"/>
          <w:color w:val="000000" w:themeColor="text1"/>
          <w:sz w:val="24"/>
          <w:szCs w:val="24"/>
        </w:rPr>
        <w:t xml:space="preserve"> </w:t>
      </w:r>
      <w:r w:rsidR="00BD67EF" w:rsidRPr="00E87484">
        <w:rPr>
          <w:rFonts w:ascii="Times New Roman" w:eastAsiaTheme="majorEastAsia" w:hAnsi="Times New Roman" w:cs="Times New Roman"/>
          <w:color w:val="000000" w:themeColor="text1"/>
          <w:sz w:val="24"/>
          <w:szCs w:val="24"/>
        </w:rPr>
        <w:t xml:space="preserve">theoretical </w:t>
      </w:r>
      <w:r w:rsidR="00492DE7" w:rsidRPr="00E87484">
        <w:rPr>
          <w:rFonts w:ascii="Times New Roman" w:eastAsiaTheme="majorEastAsia" w:hAnsi="Times New Roman" w:cs="Times New Roman"/>
          <w:color w:val="000000" w:themeColor="text1"/>
          <w:sz w:val="24"/>
          <w:szCs w:val="24"/>
        </w:rPr>
        <w:t>approach cannot</w:t>
      </w:r>
      <w:r w:rsidR="002B493F" w:rsidRPr="00E87484">
        <w:rPr>
          <w:rFonts w:ascii="Times New Roman" w:eastAsiaTheme="majorEastAsia" w:hAnsi="Times New Roman" w:cs="Times New Roman"/>
          <w:color w:val="000000" w:themeColor="text1"/>
          <w:sz w:val="24"/>
          <w:szCs w:val="24"/>
        </w:rPr>
        <w:t xml:space="preserve"> do justice to the breadth and complexity of Lawrence’s fictional and non-fictional output without risking one dimensional </w:t>
      </w:r>
      <w:proofErr w:type="gramStart"/>
      <w:r w:rsidR="002B493F" w:rsidRPr="00E87484">
        <w:rPr>
          <w:rFonts w:ascii="Times New Roman" w:eastAsiaTheme="majorEastAsia" w:hAnsi="Times New Roman" w:cs="Times New Roman"/>
          <w:color w:val="000000" w:themeColor="text1"/>
          <w:sz w:val="24"/>
          <w:szCs w:val="24"/>
        </w:rPr>
        <w:t>readings</w:t>
      </w:r>
      <w:proofErr w:type="gramEnd"/>
      <w:r w:rsidR="002B493F" w:rsidRPr="00E87484">
        <w:rPr>
          <w:rFonts w:ascii="Times New Roman" w:eastAsiaTheme="majorEastAsia" w:hAnsi="Times New Roman" w:cs="Times New Roman"/>
          <w:color w:val="000000" w:themeColor="text1"/>
          <w:sz w:val="24"/>
          <w:szCs w:val="24"/>
        </w:rPr>
        <w:t xml:space="preserve">. This </w:t>
      </w:r>
      <w:r w:rsidR="00BD67EF" w:rsidRPr="00E87484">
        <w:rPr>
          <w:rFonts w:ascii="Times New Roman" w:eastAsiaTheme="majorEastAsia" w:hAnsi="Times New Roman" w:cs="Times New Roman"/>
          <w:color w:val="000000" w:themeColor="text1"/>
          <w:sz w:val="24"/>
          <w:szCs w:val="24"/>
        </w:rPr>
        <w:t>concern extends to the</w:t>
      </w:r>
      <w:r w:rsidR="00C618A8" w:rsidRPr="00E87484">
        <w:rPr>
          <w:rFonts w:ascii="Times New Roman" w:eastAsiaTheme="majorEastAsia" w:hAnsi="Times New Roman" w:cs="Times New Roman"/>
          <w:color w:val="000000" w:themeColor="text1"/>
          <w:sz w:val="24"/>
          <w:szCs w:val="24"/>
        </w:rPr>
        <w:t xml:space="preserve"> social model </w:t>
      </w:r>
      <w:r w:rsidR="00C618A8" w:rsidRPr="00E87484">
        <w:rPr>
          <w:rFonts w:ascii="Times New Roman" w:eastAsiaTheme="majorEastAsia" w:hAnsi="Times New Roman" w:cs="Times New Roman"/>
          <w:color w:val="000000" w:themeColor="text1"/>
          <w:sz w:val="24"/>
          <w:szCs w:val="24"/>
        </w:rPr>
        <w:lastRenderedPageBreak/>
        <w:t xml:space="preserve">of disability </w:t>
      </w:r>
      <w:r w:rsidR="003928C9" w:rsidRPr="00E87484">
        <w:rPr>
          <w:rFonts w:ascii="Times New Roman" w:eastAsiaTheme="majorEastAsia" w:hAnsi="Times New Roman" w:cs="Times New Roman"/>
          <w:color w:val="000000" w:themeColor="text1"/>
          <w:sz w:val="24"/>
          <w:szCs w:val="24"/>
        </w:rPr>
        <w:t xml:space="preserve">whose main </w:t>
      </w:r>
      <w:r w:rsidR="002B493F" w:rsidRPr="00E87484">
        <w:rPr>
          <w:rFonts w:ascii="Times New Roman" w:eastAsiaTheme="majorEastAsia" w:hAnsi="Times New Roman" w:cs="Times New Roman"/>
          <w:color w:val="000000" w:themeColor="text1"/>
          <w:sz w:val="24"/>
          <w:szCs w:val="24"/>
        </w:rPr>
        <w:t>shortcoming</w:t>
      </w:r>
      <w:r w:rsidR="000D1B68" w:rsidRPr="00E87484">
        <w:rPr>
          <w:rFonts w:ascii="Times New Roman" w:eastAsiaTheme="majorEastAsia" w:hAnsi="Times New Roman" w:cs="Times New Roman"/>
          <w:color w:val="000000" w:themeColor="text1"/>
          <w:sz w:val="24"/>
          <w:szCs w:val="24"/>
        </w:rPr>
        <w:t>,</w:t>
      </w:r>
      <w:r w:rsidR="002B493F" w:rsidRPr="00E87484">
        <w:rPr>
          <w:rFonts w:ascii="Times New Roman" w:eastAsiaTheme="majorEastAsia" w:hAnsi="Times New Roman" w:cs="Times New Roman"/>
          <w:color w:val="000000" w:themeColor="text1"/>
          <w:sz w:val="24"/>
          <w:szCs w:val="24"/>
        </w:rPr>
        <w:t xml:space="preserve"> </w:t>
      </w:r>
      <w:r w:rsidR="008421CF" w:rsidRPr="00E87484">
        <w:rPr>
          <w:rFonts w:ascii="Times New Roman" w:eastAsiaTheme="majorEastAsia" w:hAnsi="Times New Roman" w:cs="Times New Roman"/>
          <w:color w:val="000000" w:themeColor="text1"/>
          <w:sz w:val="24"/>
          <w:szCs w:val="24"/>
        </w:rPr>
        <w:t>it has been argue</w:t>
      </w:r>
      <w:r w:rsidR="000D1B68" w:rsidRPr="00E87484">
        <w:rPr>
          <w:rFonts w:ascii="Times New Roman" w:eastAsiaTheme="majorEastAsia" w:hAnsi="Times New Roman" w:cs="Times New Roman"/>
          <w:color w:val="000000" w:themeColor="text1"/>
          <w:sz w:val="24"/>
          <w:szCs w:val="24"/>
        </w:rPr>
        <w:t>d,</w:t>
      </w:r>
      <w:r w:rsidR="008421CF" w:rsidRPr="00E87484">
        <w:rPr>
          <w:rFonts w:ascii="Times New Roman" w:eastAsiaTheme="majorEastAsia" w:hAnsi="Times New Roman" w:cs="Times New Roman"/>
          <w:color w:val="000000" w:themeColor="text1"/>
          <w:sz w:val="24"/>
          <w:szCs w:val="24"/>
        </w:rPr>
        <w:t xml:space="preserve"> lies in</w:t>
      </w:r>
      <w:r w:rsidR="003928C9" w:rsidRPr="00E87484">
        <w:rPr>
          <w:rFonts w:ascii="Times New Roman" w:eastAsiaTheme="majorEastAsia" w:hAnsi="Times New Roman" w:cs="Times New Roman"/>
          <w:color w:val="000000" w:themeColor="text1"/>
          <w:sz w:val="24"/>
          <w:szCs w:val="24"/>
        </w:rPr>
        <w:t xml:space="preserve"> </w:t>
      </w:r>
      <w:r w:rsidR="002B493F" w:rsidRPr="00E87484">
        <w:rPr>
          <w:rFonts w:ascii="Times New Roman" w:eastAsiaTheme="majorEastAsia" w:hAnsi="Times New Roman" w:cs="Times New Roman"/>
          <w:color w:val="000000" w:themeColor="text1"/>
          <w:sz w:val="24"/>
          <w:szCs w:val="24"/>
        </w:rPr>
        <w:t>its inability to provide i</w:t>
      </w:r>
      <w:r w:rsidR="00C618A8" w:rsidRPr="00E87484">
        <w:rPr>
          <w:rFonts w:ascii="Times New Roman" w:eastAsiaTheme="majorEastAsia" w:hAnsi="Times New Roman" w:cs="Times New Roman"/>
          <w:color w:val="000000" w:themeColor="text1"/>
          <w:sz w:val="24"/>
          <w:szCs w:val="24"/>
        </w:rPr>
        <w:t xml:space="preserve">nsight into the many ways in which disability and illness can be </w:t>
      </w:r>
      <w:r w:rsidR="002B493F" w:rsidRPr="00E87484">
        <w:rPr>
          <w:rFonts w:ascii="Times New Roman" w:eastAsiaTheme="majorEastAsia" w:hAnsi="Times New Roman" w:cs="Times New Roman"/>
          <w:color w:val="000000" w:themeColor="text1"/>
          <w:sz w:val="24"/>
          <w:szCs w:val="24"/>
        </w:rPr>
        <w:t xml:space="preserve">personally </w:t>
      </w:r>
      <w:r w:rsidR="00C618A8" w:rsidRPr="00E87484">
        <w:rPr>
          <w:rFonts w:ascii="Times New Roman" w:eastAsiaTheme="majorEastAsia" w:hAnsi="Times New Roman" w:cs="Times New Roman"/>
          <w:color w:val="000000" w:themeColor="text1"/>
          <w:sz w:val="24"/>
          <w:szCs w:val="24"/>
        </w:rPr>
        <w:t>experienced</w:t>
      </w:r>
      <w:r w:rsidR="002B493F" w:rsidRPr="00E87484">
        <w:rPr>
          <w:rFonts w:ascii="Times New Roman" w:eastAsiaTheme="majorEastAsia" w:hAnsi="Times New Roman" w:cs="Times New Roman"/>
          <w:color w:val="000000" w:themeColor="text1"/>
          <w:sz w:val="24"/>
          <w:szCs w:val="24"/>
        </w:rPr>
        <w:t>.</w:t>
      </w:r>
      <w:r w:rsidR="00C618A8" w:rsidRPr="00E87484">
        <w:rPr>
          <w:rStyle w:val="FootnoteReference"/>
          <w:rFonts w:ascii="Times New Roman" w:eastAsiaTheme="majorEastAsia" w:hAnsi="Times New Roman" w:cs="Times New Roman"/>
          <w:color w:val="000000" w:themeColor="text1"/>
          <w:sz w:val="24"/>
          <w:szCs w:val="24"/>
        </w:rPr>
        <w:footnoteReference w:id="11"/>
      </w:r>
      <w:r w:rsidR="00C618A8" w:rsidRPr="00E87484">
        <w:rPr>
          <w:rFonts w:ascii="Times New Roman" w:eastAsiaTheme="majorEastAsia" w:hAnsi="Times New Roman" w:cs="Times New Roman"/>
          <w:color w:val="000000" w:themeColor="text1"/>
          <w:sz w:val="24"/>
          <w:szCs w:val="24"/>
        </w:rPr>
        <w:t xml:space="preserve"> A</w:t>
      </w:r>
      <w:r w:rsidR="00016305" w:rsidRPr="00E87484">
        <w:rPr>
          <w:rFonts w:ascii="Times New Roman" w:eastAsiaTheme="majorEastAsia" w:hAnsi="Times New Roman" w:cs="Times New Roman"/>
          <w:color w:val="000000" w:themeColor="text1"/>
          <w:sz w:val="24"/>
          <w:szCs w:val="24"/>
        </w:rPr>
        <w:t xml:space="preserve">ny hope of understanding the construction of Lawrentian bodies must </w:t>
      </w:r>
      <w:r w:rsidR="00492DE7" w:rsidRPr="00E87484">
        <w:rPr>
          <w:rFonts w:ascii="Times New Roman" w:eastAsiaTheme="majorEastAsia" w:hAnsi="Times New Roman" w:cs="Times New Roman"/>
          <w:color w:val="000000" w:themeColor="text1"/>
          <w:sz w:val="24"/>
          <w:szCs w:val="24"/>
        </w:rPr>
        <w:t xml:space="preserve">also </w:t>
      </w:r>
      <w:r w:rsidR="00016305" w:rsidRPr="00E87484">
        <w:rPr>
          <w:rFonts w:ascii="Times New Roman" w:eastAsiaTheme="majorEastAsia" w:hAnsi="Times New Roman" w:cs="Times New Roman"/>
          <w:color w:val="000000" w:themeColor="text1"/>
          <w:sz w:val="24"/>
          <w:szCs w:val="24"/>
        </w:rPr>
        <w:t>entail an investigation of Lawrence’s socio-historical milieu, his personal illness narratives, and his shifting mind-body psychology formed through the accretion of numerous philosophical and cultural influences absorbed over his foreshortened but intensely lived and well-travelled life.</w:t>
      </w:r>
      <w:r w:rsidR="00DA65DC" w:rsidRPr="00E87484">
        <w:rPr>
          <w:rFonts w:ascii="Times New Roman" w:eastAsiaTheme="majorEastAsia" w:hAnsi="Times New Roman" w:cs="Times New Roman"/>
          <w:color w:val="000000" w:themeColor="text1"/>
          <w:sz w:val="24"/>
          <w:szCs w:val="24"/>
        </w:rPr>
        <w:t xml:space="preserve"> </w:t>
      </w:r>
      <w:r w:rsidR="00C618A8" w:rsidRPr="00E87484">
        <w:rPr>
          <w:rFonts w:ascii="Times New Roman" w:eastAsiaTheme="majorEastAsia" w:hAnsi="Times New Roman" w:cs="Times New Roman"/>
          <w:color w:val="000000" w:themeColor="text1"/>
          <w:sz w:val="24"/>
          <w:szCs w:val="24"/>
        </w:rPr>
        <w:t xml:space="preserve">Yet </w:t>
      </w:r>
      <w:r w:rsidR="00BD67EF" w:rsidRPr="00E87484">
        <w:rPr>
          <w:rFonts w:ascii="Times New Roman" w:eastAsiaTheme="majorEastAsia" w:hAnsi="Times New Roman" w:cs="Times New Roman"/>
          <w:color w:val="000000" w:themeColor="text1"/>
          <w:sz w:val="24"/>
          <w:szCs w:val="24"/>
        </w:rPr>
        <w:t>synthesising</w:t>
      </w:r>
      <w:r w:rsidR="00C618A8" w:rsidRPr="00E87484">
        <w:rPr>
          <w:rFonts w:ascii="Times New Roman" w:eastAsiaTheme="majorEastAsia" w:hAnsi="Times New Roman" w:cs="Times New Roman"/>
          <w:color w:val="000000" w:themeColor="text1"/>
          <w:sz w:val="24"/>
          <w:szCs w:val="24"/>
        </w:rPr>
        <w:t xml:space="preserve"> these </w:t>
      </w:r>
      <w:r w:rsidR="002B493F" w:rsidRPr="00E87484">
        <w:rPr>
          <w:rFonts w:ascii="Times New Roman" w:eastAsiaTheme="majorEastAsia" w:hAnsi="Times New Roman" w:cs="Times New Roman"/>
          <w:color w:val="000000" w:themeColor="text1"/>
          <w:sz w:val="24"/>
          <w:szCs w:val="24"/>
        </w:rPr>
        <w:t xml:space="preserve">theoretical </w:t>
      </w:r>
      <w:r w:rsidR="00BD67EF" w:rsidRPr="00E87484">
        <w:rPr>
          <w:rFonts w:ascii="Times New Roman" w:eastAsiaTheme="majorEastAsia" w:hAnsi="Times New Roman" w:cs="Times New Roman"/>
          <w:color w:val="000000" w:themeColor="text1"/>
          <w:sz w:val="24"/>
          <w:szCs w:val="24"/>
        </w:rPr>
        <w:t>approaches</w:t>
      </w:r>
      <w:r w:rsidR="002B493F" w:rsidRPr="00E87484">
        <w:rPr>
          <w:rFonts w:ascii="Times New Roman" w:eastAsiaTheme="majorEastAsia" w:hAnsi="Times New Roman" w:cs="Times New Roman"/>
          <w:color w:val="000000" w:themeColor="text1"/>
          <w:sz w:val="24"/>
          <w:szCs w:val="24"/>
        </w:rPr>
        <w:t xml:space="preserve"> </w:t>
      </w:r>
      <w:r w:rsidR="00C618A8" w:rsidRPr="00E87484">
        <w:rPr>
          <w:rFonts w:ascii="Times New Roman" w:eastAsiaTheme="majorEastAsia" w:hAnsi="Times New Roman" w:cs="Times New Roman"/>
          <w:color w:val="000000" w:themeColor="text1"/>
          <w:sz w:val="24"/>
          <w:szCs w:val="24"/>
        </w:rPr>
        <w:t xml:space="preserve">is not straightforward. </w:t>
      </w:r>
      <w:r w:rsidR="00741844" w:rsidRPr="00E87484">
        <w:rPr>
          <w:rFonts w:ascii="Times New Roman" w:eastAsiaTheme="majorEastAsia" w:hAnsi="Times New Roman" w:cs="Times New Roman"/>
          <w:color w:val="000000" w:themeColor="text1"/>
          <w:sz w:val="24"/>
          <w:szCs w:val="24"/>
        </w:rPr>
        <w:t xml:space="preserve">While biographical </w:t>
      </w:r>
      <w:r w:rsidR="00BD67EF" w:rsidRPr="00E87484">
        <w:rPr>
          <w:rFonts w:ascii="Times New Roman" w:eastAsiaTheme="majorEastAsia" w:hAnsi="Times New Roman" w:cs="Times New Roman"/>
          <w:color w:val="000000" w:themeColor="text1"/>
          <w:sz w:val="24"/>
          <w:szCs w:val="24"/>
        </w:rPr>
        <w:t>perspectives</w:t>
      </w:r>
      <w:r w:rsidR="00741844" w:rsidRPr="00E87484">
        <w:rPr>
          <w:rFonts w:ascii="Times New Roman" w:eastAsiaTheme="majorEastAsia" w:hAnsi="Times New Roman" w:cs="Times New Roman"/>
          <w:color w:val="000000" w:themeColor="text1"/>
          <w:sz w:val="24"/>
          <w:szCs w:val="24"/>
        </w:rPr>
        <w:t xml:space="preserve"> have </w:t>
      </w:r>
      <w:r w:rsidR="00744886" w:rsidRPr="00E87484">
        <w:rPr>
          <w:rFonts w:ascii="Times New Roman" w:eastAsiaTheme="majorEastAsia" w:hAnsi="Times New Roman" w:cs="Times New Roman"/>
          <w:color w:val="000000" w:themeColor="text1"/>
          <w:sz w:val="24"/>
          <w:szCs w:val="24"/>
        </w:rPr>
        <w:t>b</w:t>
      </w:r>
      <w:r w:rsidR="00741844" w:rsidRPr="00E87484">
        <w:rPr>
          <w:rFonts w:ascii="Times New Roman" w:eastAsiaTheme="majorEastAsia" w:hAnsi="Times New Roman" w:cs="Times New Roman"/>
          <w:color w:val="000000" w:themeColor="text1"/>
          <w:sz w:val="24"/>
          <w:szCs w:val="24"/>
        </w:rPr>
        <w:t xml:space="preserve">een </w:t>
      </w:r>
      <w:r w:rsidR="00142F61" w:rsidRPr="00E87484">
        <w:rPr>
          <w:rFonts w:ascii="Times New Roman" w:eastAsiaTheme="majorEastAsia" w:hAnsi="Times New Roman" w:cs="Times New Roman"/>
          <w:color w:val="000000" w:themeColor="text1"/>
          <w:sz w:val="24"/>
          <w:szCs w:val="24"/>
        </w:rPr>
        <w:t>successfully adopted</w:t>
      </w:r>
      <w:r w:rsidR="00741844" w:rsidRPr="00E87484">
        <w:rPr>
          <w:rFonts w:ascii="Times New Roman" w:eastAsiaTheme="majorEastAsia" w:hAnsi="Times New Roman" w:cs="Times New Roman"/>
          <w:color w:val="000000" w:themeColor="text1"/>
          <w:sz w:val="24"/>
          <w:szCs w:val="24"/>
        </w:rPr>
        <w:t xml:space="preserve"> by literary disability scholars in order to recover the stories of disabled writers and re-examine their work afresh, psychological approaches </w:t>
      </w:r>
      <w:r w:rsidR="008D46ED">
        <w:rPr>
          <w:rFonts w:ascii="Times New Roman" w:eastAsiaTheme="majorEastAsia" w:hAnsi="Times New Roman" w:cs="Times New Roman"/>
          <w:color w:val="000000" w:themeColor="text1"/>
          <w:sz w:val="24"/>
          <w:szCs w:val="24"/>
        </w:rPr>
        <w:t>can</w:t>
      </w:r>
      <w:r w:rsidR="00435835" w:rsidRPr="00E87484">
        <w:rPr>
          <w:rFonts w:ascii="Times New Roman" w:eastAsiaTheme="majorEastAsia" w:hAnsi="Times New Roman" w:cs="Times New Roman"/>
          <w:color w:val="000000" w:themeColor="text1"/>
          <w:sz w:val="24"/>
          <w:szCs w:val="24"/>
        </w:rPr>
        <w:t xml:space="preserve"> seem</w:t>
      </w:r>
      <w:r w:rsidR="00142F61" w:rsidRPr="00E87484">
        <w:rPr>
          <w:rFonts w:ascii="Times New Roman" w:eastAsiaTheme="majorEastAsia" w:hAnsi="Times New Roman" w:cs="Times New Roman"/>
          <w:color w:val="000000" w:themeColor="text1"/>
          <w:sz w:val="24"/>
          <w:szCs w:val="24"/>
        </w:rPr>
        <w:t xml:space="preserve"> at</w:t>
      </w:r>
      <w:r w:rsidR="00741844" w:rsidRPr="00E87484">
        <w:rPr>
          <w:rFonts w:ascii="Times New Roman" w:eastAsiaTheme="majorEastAsia" w:hAnsi="Times New Roman" w:cs="Times New Roman"/>
          <w:color w:val="000000" w:themeColor="text1"/>
          <w:sz w:val="24"/>
          <w:szCs w:val="24"/>
        </w:rPr>
        <w:t xml:space="preserve"> odds with the liberatory ambitions of social disability </w:t>
      </w:r>
      <w:r w:rsidR="00B55786" w:rsidRPr="00E87484">
        <w:rPr>
          <w:rFonts w:ascii="Times New Roman" w:eastAsiaTheme="majorEastAsia" w:hAnsi="Times New Roman" w:cs="Times New Roman"/>
          <w:color w:val="000000" w:themeColor="text1"/>
          <w:sz w:val="24"/>
          <w:szCs w:val="24"/>
        </w:rPr>
        <w:t>theory</w:t>
      </w:r>
      <w:r w:rsidR="007B103F" w:rsidRPr="00E87484">
        <w:rPr>
          <w:rFonts w:ascii="Times New Roman" w:eastAsiaTheme="majorEastAsia" w:hAnsi="Times New Roman" w:cs="Times New Roman"/>
          <w:color w:val="000000" w:themeColor="text1"/>
          <w:sz w:val="24"/>
          <w:szCs w:val="24"/>
        </w:rPr>
        <w:t xml:space="preserve">. </w:t>
      </w:r>
      <w:r w:rsidR="00E81A8D" w:rsidRPr="00E87484">
        <w:rPr>
          <w:rFonts w:ascii="Times New Roman" w:eastAsiaTheme="majorEastAsia" w:hAnsi="Times New Roman" w:cs="Times New Roman"/>
          <w:color w:val="000000" w:themeColor="text1"/>
          <w:sz w:val="24"/>
          <w:szCs w:val="24"/>
        </w:rPr>
        <w:t>Such</w:t>
      </w:r>
      <w:r w:rsidR="008421CF" w:rsidRPr="00E87484">
        <w:rPr>
          <w:rFonts w:ascii="Times New Roman" w:eastAsiaTheme="majorEastAsia" w:hAnsi="Times New Roman" w:cs="Times New Roman"/>
          <w:color w:val="000000" w:themeColor="text1"/>
          <w:sz w:val="24"/>
          <w:szCs w:val="24"/>
        </w:rPr>
        <w:t xml:space="preserve"> models</w:t>
      </w:r>
      <w:r w:rsidR="007B103F" w:rsidRPr="00E87484">
        <w:rPr>
          <w:rFonts w:ascii="Times New Roman" w:eastAsiaTheme="majorEastAsia" w:hAnsi="Times New Roman" w:cs="Times New Roman"/>
          <w:color w:val="000000" w:themeColor="text1"/>
          <w:sz w:val="24"/>
          <w:szCs w:val="24"/>
        </w:rPr>
        <w:t xml:space="preserve"> have been accused of </w:t>
      </w:r>
      <w:r w:rsidR="00DA65DC" w:rsidRPr="00E87484">
        <w:rPr>
          <w:rFonts w:ascii="Times New Roman" w:eastAsiaTheme="majorEastAsia" w:hAnsi="Times New Roman" w:cs="Times New Roman"/>
          <w:color w:val="000000" w:themeColor="text1"/>
          <w:sz w:val="24"/>
          <w:szCs w:val="24"/>
        </w:rPr>
        <w:t xml:space="preserve">reinforcing </w:t>
      </w:r>
      <w:r w:rsidR="00E81A8D" w:rsidRPr="00E87484">
        <w:rPr>
          <w:rFonts w:ascii="Times New Roman" w:eastAsiaTheme="majorEastAsia" w:hAnsi="Times New Roman" w:cs="Times New Roman"/>
          <w:color w:val="000000" w:themeColor="text1"/>
          <w:sz w:val="24"/>
          <w:szCs w:val="24"/>
        </w:rPr>
        <w:t>the</w:t>
      </w:r>
      <w:r w:rsidR="00DA65DC" w:rsidRPr="00E87484">
        <w:rPr>
          <w:rFonts w:ascii="Times New Roman" w:eastAsiaTheme="majorEastAsia" w:hAnsi="Times New Roman" w:cs="Times New Roman"/>
          <w:color w:val="000000" w:themeColor="text1"/>
          <w:sz w:val="24"/>
          <w:szCs w:val="24"/>
        </w:rPr>
        <w:t xml:space="preserve"> oppressive linkage of </w:t>
      </w:r>
      <w:r w:rsidR="00D873F1" w:rsidRPr="00E87484">
        <w:rPr>
          <w:rFonts w:ascii="Times New Roman" w:eastAsiaTheme="majorEastAsia" w:hAnsi="Times New Roman" w:cs="Times New Roman"/>
          <w:color w:val="000000" w:themeColor="text1"/>
          <w:sz w:val="24"/>
          <w:szCs w:val="24"/>
        </w:rPr>
        <w:t>physical impairment</w:t>
      </w:r>
      <w:r w:rsidR="00AF7D3D" w:rsidRPr="00E87484">
        <w:rPr>
          <w:rFonts w:ascii="Times New Roman" w:eastAsiaTheme="majorEastAsia" w:hAnsi="Times New Roman" w:cs="Times New Roman"/>
          <w:color w:val="000000" w:themeColor="text1"/>
          <w:sz w:val="24"/>
          <w:szCs w:val="24"/>
        </w:rPr>
        <w:t xml:space="preserve"> </w:t>
      </w:r>
      <w:r w:rsidR="00E81A8D" w:rsidRPr="00E87484">
        <w:rPr>
          <w:rFonts w:ascii="Times New Roman" w:eastAsiaTheme="majorEastAsia" w:hAnsi="Times New Roman" w:cs="Times New Roman"/>
          <w:color w:val="000000" w:themeColor="text1"/>
          <w:sz w:val="24"/>
          <w:szCs w:val="24"/>
        </w:rPr>
        <w:t>to</w:t>
      </w:r>
      <w:r w:rsidR="007B103F" w:rsidRPr="00E87484">
        <w:rPr>
          <w:rFonts w:ascii="Times New Roman" w:eastAsiaTheme="majorEastAsia" w:hAnsi="Times New Roman" w:cs="Times New Roman"/>
          <w:color w:val="000000" w:themeColor="text1"/>
          <w:sz w:val="24"/>
          <w:szCs w:val="24"/>
        </w:rPr>
        <w:t xml:space="preserve"> psychopathology</w:t>
      </w:r>
      <w:r w:rsidR="00E81A8D" w:rsidRPr="00E87484">
        <w:rPr>
          <w:rFonts w:ascii="Times New Roman" w:eastAsiaTheme="majorEastAsia" w:hAnsi="Times New Roman" w:cs="Times New Roman"/>
          <w:color w:val="000000" w:themeColor="text1"/>
          <w:sz w:val="24"/>
          <w:szCs w:val="24"/>
        </w:rPr>
        <w:t>,</w:t>
      </w:r>
      <w:r w:rsidR="007B103F" w:rsidRPr="00E87484">
        <w:rPr>
          <w:rFonts w:ascii="Times New Roman" w:eastAsiaTheme="majorEastAsia" w:hAnsi="Times New Roman" w:cs="Times New Roman"/>
          <w:color w:val="000000" w:themeColor="text1"/>
          <w:sz w:val="24"/>
          <w:szCs w:val="24"/>
        </w:rPr>
        <w:t xml:space="preserve"> </w:t>
      </w:r>
      <w:r w:rsidR="00142F61" w:rsidRPr="00E87484">
        <w:rPr>
          <w:rFonts w:ascii="Times New Roman" w:eastAsiaTheme="majorEastAsia" w:hAnsi="Times New Roman" w:cs="Times New Roman"/>
          <w:color w:val="000000" w:themeColor="text1"/>
          <w:sz w:val="24"/>
          <w:szCs w:val="24"/>
        </w:rPr>
        <w:t xml:space="preserve">and </w:t>
      </w:r>
      <w:r w:rsidR="007B103F" w:rsidRPr="00E87484">
        <w:rPr>
          <w:rFonts w:ascii="Times New Roman" w:eastAsiaTheme="majorEastAsia" w:hAnsi="Times New Roman" w:cs="Times New Roman"/>
          <w:color w:val="000000" w:themeColor="text1"/>
          <w:sz w:val="24"/>
          <w:szCs w:val="24"/>
        </w:rPr>
        <w:t>framing</w:t>
      </w:r>
      <w:r w:rsidR="00741844" w:rsidRPr="00E87484">
        <w:rPr>
          <w:rFonts w:ascii="Times New Roman" w:eastAsiaTheme="majorEastAsia" w:hAnsi="Times New Roman" w:cs="Times New Roman"/>
          <w:color w:val="000000" w:themeColor="text1"/>
          <w:sz w:val="24"/>
          <w:szCs w:val="24"/>
        </w:rPr>
        <w:t xml:space="preserve"> </w:t>
      </w:r>
      <w:r w:rsidR="00142F61" w:rsidRPr="00E87484">
        <w:rPr>
          <w:rFonts w:ascii="Times New Roman" w:eastAsiaTheme="majorEastAsia" w:hAnsi="Times New Roman" w:cs="Times New Roman"/>
          <w:color w:val="000000" w:themeColor="text1"/>
          <w:sz w:val="24"/>
          <w:szCs w:val="24"/>
        </w:rPr>
        <w:t>illness and disability as</w:t>
      </w:r>
      <w:r w:rsidR="000140C5" w:rsidRPr="00E87484">
        <w:rPr>
          <w:rFonts w:ascii="Times New Roman" w:eastAsiaTheme="majorEastAsia" w:hAnsi="Times New Roman" w:cs="Times New Roman"/>
          <w:color w:val="000000" w:themeColor="text1"/>
          <w:sz w:val="24"/>
          <w:szCs w:val="24"/>
        </w:rPr>
        <w:t xml:space="preserve"> </w:t>
      </w:r>
      <w:r w:rsidR="00142F61" w:rsidRPr="00E87484">
        <w:rPr>
          <w:rFonts w:ascii="Times New Roman" w:eastAsiaTheme="majorEastAsia" w:hAnsi="Times New Roman" w:cs="Times New Roman"/>
          <w:color w:val="000000" w:themeColor="text1"/>
          <w:sz w:val="24"/>
          <w:szCs w:val="24"/>
        </w:rPr>
        <w:t xml:space="preserve">inevitably </w:t>
      </w:r>
      <w:r w:rsidR="00741844" w:rsidRPr="00E87484">
        <w:rPr>
          <w:rFonts w:ascii="Times New Roman" w:eastAsiaTheme="majorEastAsia" w:hAnsi="Times New Roman" w:cs="Times New Roman"/>
          <w:color w:val="000000" w:themeColor="text1"/>
          <w:sz w:val="24"/>
          <w:szCs w:val="24"/>
        </w:rPr>
        <w:t>trauma</w:t>
      </w:r>
      <w:r w:rsidR="00142F61" w:rsidRPr="00E87484">
        <w:rPr>
          <w:rFonts w:ascii="Times New Roman" w:eastAsiaTheme="majorEastAsia" w:hAnsi="Times New Roman" w:cs="Times New Roman"/>
          <w:color w:val="000000" w:themeColor="text1"/>
          <w:sz w:val="24"/>
          <w:szCs w:val="24"/>
        </w:rPr>
        <w:t>tic</w:t>
      </w:r>
      <w:r w:rsidR="00EB7096" w:rsidRPr="00E87484">
        <w:rPr>
          <w:rFonts w:ascii="Times New Roman" w:eastAsiaTheme="majorEastAsia" w:hAnsi="Times New Roman" w:cs="Times New Roman"/>
          <w:color w:val="000000" w:themeColor="text1"/>
          <w:sz w:val="24"/>
          <w:szCs w:val="24"/>
        </w:rPr>
        <w:t xml:space="preserve"> and personally devastating. </w:t>
      </w:r>
      <w:r w:rsidR="00D873F1" w:rsidRPr="00E87484">
        <w:rPr>
          <w:rFonts w:ascii="Times New Roman" w:eastAsiaTheme="majorEastAsia" w:hAnsi="Times New Roman" w:cs="Times New Roman"/>
          <w:color w:val="000000" w:themeColor="text1"/>
          <w:sz w:val="24"/>
          <w:szCs w:val="24"/>
        </w:rPr>
        <w:t xml:space="preserve">In particular, Freudian psychoanalytic theory </w:t>
      </w:r>
      <w:r w:rsidR="00AF7D3D" w:rsidRPr="00E87484">
        <w:rPr>
          <w:rFonts w:ascii="Times New Roman" w:eastAsiaTheme="majorEastAsia" w:hAnsi="Times New Roman" w:cs="Times New Roman"/>
          <w:color w:val="000000" w:themeColor="text1"/>
          <w:sz w:val="24"/>
          <w:szCs w:val="24"/>
        </w:rPr>
        <w:t xml:space="preserve">has been </w:t>
      </w:r>
      <w:r w:rsidR="000B336F" w:rsidRPr="00E87484">
        <w:rPr>
          <w:rFonts w:ascii="Times New Roman" w:eastAsiaTheme="majorEastAsia" w:hAnsi="Times New Roman" w:cs="Times New Roman"/>
          <w:color w:val="000000" w:themeColor="text1"/>
          <w:sz w:val="24"/>
          <w:szCs w:val="24"/>
        </w:rPr>
        <w:t>called to task for</w:t>
      </w:r>
      <w:r w:rsidR="00AF7D3D" w:rsidRPr="00E87484">
        <w:rPr>
          <w:rFonts w:ascii="Times New Roman" w:eastAsiaTheme="majorEastAsia" w:hAnsi="Times New Roman" w:cs="Times New Roman"/>
          <w:color w:val="000000" w:themeColor="text1"/>
          <w:sz w:val="24"/>
          <w:szCs w:val="24"/>
        </w:rPr>
        <w:t xml:space="preserve"> portraying </w:t>
      </w:r>
      <w:r w:rsidR="00D873F1" w:rsidRPr="00E87484">
        <w:rPr>
          <w:rFonts w:ascii="Times New Roman" w:eastAsiaTheme="majorEastAsia" w:hAnsi="Times New Roman" w:cs="Times New Roman"/>
          <w:color w:val="000000" w:themeColor="text1"/>
          <w:sz w:val="24"/>
          <w:szCs w:val="24"/>
        </w:rPr>
        <w:t xml:space="preserve">disabled people </w:t>
      </w:r>
      <w:r w:rsidR="00AF7D3D" w:rsidRPr="00E87484">
        <w:rPr>
          <w:rFonts w:ascii="Times New Roman" w:eastAsiaTheme="majorEastAsia" w:hAnsi="Times New Roman" w:cs="Times New Roman"/>
          <w:color w:val="000000" w:themeColor="text1"/>
          <w:sz w:val="24"/>
          <w:szCs w:val="24"/>
        </w:rPr>
        <w:t>as</w:t>
      </w:r>
      <w:r w:rsidR="00D873F1" w:rsidRPr="00E87484">
        <w:rPr>
          <w:rFonts w:ascii="Times New Roman" w:eastAsiaTheme="majorEastAsia" w:hAnsi="Times New Roman" w:cs="Times New Roman"/>
          <w:color w:val="000000" w:themeColor="text1"/>
          <w:sz w:val="24"/>
          <w:szCs w:val="24"/>
        </w:rPr>
        <w:t xml:space="preserve"> </w:t>
      </w:r>
      <w:r w:rsidR="000D1B68" w:rsidRPr="00E87484">
        <w:rPr>
          <w:rFonts w:ascii="Times New Roman" w:eastAsiaTheme="majorEastAsia" w:hAnsi="Times New Roman" w:cs="Times New Roman"/>
          <w:color w:val="000000" w:themeColor="text1"/>
          <w:sz w:val="24"/>
          <w:szCs w:val="24"/>
        </w:rPr>
        <w:t xml:space="preserve">inevitably </w:t>
      </w:r>
      <w:r w:rsidR="00AF7D3D" w:rsidRPr="00E87484">
        <w:rPr>
          <w:rFonts w:ascii="Times New Roman" w:eastAsiaTheme="majorEastAsia" w:hAnsi="Times New Roman" w:cs="Times New Roman"/>
          <w:color w:val="000000" w:themeColor="text1"/>
          <w:sz w:val="24"/>
          <w:szCs w:val="24"/>
        </w:rPr>
        <w:t>narcissistic</w:t>
      </w:r>
      <w:r w:rsidR="008F114C" w:rsidRPr="00E87484">
        <w:rPr>
          <w:rFonts w:ascii="Times New Roman" w:eastAsiaTheme="majorEastAsia" w:hAnsi="Times New Roman" w:cs="Times New Roman"/>
          <w:color w:val="000000" w:themeColor="text1"/>
          <w:sz w:val="24"/>
          <w:szCs w:val="24"/>
        </w:rPr>
        <w:t>,</w:t>
      </w:r>
      <w:r w:rsidR="00D873F1" w:rsidRPr="00E87484">
        <w:rPr>
          <w:rFonts w:ascii="Times New Roman" w:eastAsiaTheme="majorEastAsia" w:hAnsi="Times New Roman" w:cs="Times New Roman"/>
          <w:color w:val="000000" w:themeColor="text1"/>
          <w:sz w:val="24"/>
          <w:szCs w:val="24"/>
        </w:rPr>
        <w:t xml:space="preserve"> uncanny</w:t>
      </w:r>
      <w:r w:rsidR="000B336F" w:rsidRPr="00E87484">
        <w:rPr>
          <w:rFonts w:ascii="Times New Roman" w:eastAsiaTheme="majorEastAsia" w:hAnsi="Times New Roman" w:cs="Times New Roman"/>
          <w:color w:val="000000" w:themeColor="text1"/>
          <w:sz w:val="24"/>
          <w:szCs w:val="24"/>
        </w:rPr>
        <w:t>, and sexually deviant</w:t>
      </w:r>
      <w:r w:rsidR="00AF7D3D" w:rsidRPr="00E87484">
        <w:rPr>
          <w:rFonts w:ascii="Times New Roman" w:eastAsiaTheme="majorEastAsia" w:hAnsi="Times New Roman" w:cs="Times New Roman"/>
          <w:color w:val="000000" w:themeColor="text1"/>
          <w:sz w:val="24"/>
          <w:szCs w:val="24"/>
        </w:rPr>
        <w:t>.</w:t>
      </w:r>
      <w:r w:rsidR="006A5547" w:rsidRPr="00E87484">
        <w:rPr>
          <w:rStyle w:val="FootnoteReference"/>
          <w:rFonts w:ascii="Times New Roman" w:eastAsiaTheme="majorEastAsia" w:hAnsi="Times New Roman" w:cs="Times New Roman"/>
          <w:color w:val="000000" w:themeColor="text1"/>
          <w:sz w:val="24"/>
          <w:szCs w:val="24"/>
        </w:rPr>
        <w:footnoteReference w:id="12"/>
      </w:r>
      <w:r w:rsidR="00AF7D3D" w:rsidRPr="00E87484">
        <w:rPr>
          <w:rFonts w:ascii="Times New Roman" w:eastAsiaTheme="majorEastAsia" w:hAnsi="Times New Roman" w:cs="Times New Roman"/>
          <w:color w:val="000000" w:themeColor="text1"/>
          <w:sz w:val="24"/>
          <w:szCs w:val="24"/>
        </w:rPr>
        <w:t xml:space="preserve"> </w:t>
      </w:r>
      <w:r w:rsidR="00EB7096" w:rsidRPr="00E87484">
        <w:rPr>
          <w:rFonts w:ascii="Times New Roman" w:eastAsiaTheme="majorEastAsia" w:hAnsi="Times New Roman" w:cs="Times New Roman"/>
          <w:color w:val="000000" w:themeColor="text1"/>
          <w:sz w:val="24"/>
          <w:szCs w:val="24"/>
        </w:rPr>
        <w:t>Yet,</w:t>
      </w:r>
      <w:r w:rsidR="00AF7D3D" w:rsidRPr="00E87484">
        <w:rPr>
          <w:rFonts w:ascii="Times New Roman" w:eastAsiaTheme="majorEastAsia" w:hAnsi="Times New Roman" w:cs="Times New Roman"/>
          <w:color w:val="000000" w:themeColor="text1"/>
          <w:sz w:val="24"/>
          <w:szCs w:val="24"/>
        </w:rPr>
        <w:t xml:space="preserve"> without recourse to </w:t>
      </w:r>
      <w:r w:rsidR="000B336F" w:rsidRPr="00E87484">
        <w:rPr>
          <w:rFonts w:ascii="Times New Roman" w:eastAsiaTheme="majorEastAsia" w:hAnsi="Times New Roman" w:cs="Times New Roman"/>
          <w:color w:val="000000" w:themeColor="text1"/>
          <w:sz w:val="24"/>
          <w:szCs w:val="24"/>
        </w:rPr>
        <w:t>a</w:t>
      </w:r>
      <w:r w:rsidR="00AF7D3D" w:rsidRPr="00E87484">
        <w:rPr>
          <w:rFonts w:ascii="Times New Roman" w:eastAsiaTheme="majorEastAsia" w:hAnsi="Times New Roman" w:cs="Times New Roman"/>
          <w:color w:val="000000" w:themeColor="text1"/>
          <w:sz w:val="24"/>
          <w:szCs w:val="24"/>
        </w:rPr>
        <w:t xml:space="preserve"> </w:t>
      </w:r>
      <w:r w:rsidR="000B336F" w:rsidRPr="00E87484">
        <w:rPr>
          <w:rFonts w:ascii="Times New Roman" w:eastAsiaTheme="majorEastAsia" w:hAnsi="Times New Roman" w:cs="Times New Roman"/>
          <w:color w:val="000000" w:themeColor="text1"/>
          <w:sz w:val="24"/>
          <w:szCs w:val="24"/>
        </w:rPr>
        <w:t xml:space="preserve">psychological </w:t>
      </w:r>
      <w:r w:rsidR="00AF7D3D" w:rsidRPr="00E87484">
        <w:rPr>
          <w:rFonts w:ascii="Times New Roman" w:eastAsiaTheme="majorEastAsia" w:hAnsi="Times New Roman" w:cs="Times New Roman"/>
          <w:color w:val="000000" w:themeColor="text1"/>
          <w:sz w:val="24"/>
          <w:szCs w:val="24"/>
        </w:rPr>
        <w:t xml:space="preserve">language, access to </w:t>
      </w:r>
      <w:r w:rsidR="000B336F" w:rsidRPr="00E87484">
        <w:rPr>
          <w:rFonts w:ascii="Times New Roman" w:eastAsiaTheme="majorEastAsia" w:hAnsi="Times New Roman" w:cs="Times New Roman"/>
          <w:color w:val="000000" w:themeColor="text1"/>
          <w:sz w:val="24"/>
          <w:szCs w:val="24"/>
        </w:rPr>
        <w:t>personal</w:t>
      </w:r>
      <w:r w:rsidR="007B103F" w:rsidRPr="00E87484">
        <w:rPr>
          <w:rFonts w:ascii="Times New Roman" w:eastAsiaTheme="majorEastAsia" w:hAnsi="Times New Roman" w:cs="Times New Roman"/>
          <w:color w:val="000000" w:themeColor="text1"/>
          <w:sz w:val="24"/>
          <w:szCs w:val="24"/>
        </w:rPr>
        <w:t xml:space="preserve"> illness and disability narratives </w:t>
      </w:r>
      <w:r w:rsidR="008F114C" w:rsidRPr="00E87484">
        <w:rPr>
          <w:rFonts w:ascii="Times New Roman" w:eastAsiaTheme="majorEastAsia" w:hAnsi="Times New Roman" w:cs="Times New Roman"/>
          <w:color w:val="000000" w:themeColor="text1"/>
          <w:sz w:val="24"/>
          <w:szCs w:val="24"/>
        </w:rPr>
        <w:t xml:space="preserve">is </w:t>
      </w:r>
      <w:r w:rsidR="00744A4D" w:rsidRPr="00E87484">
        <w:rPr>
          <w:rFonts w:ascii="Times New Roman" w:eastAsiaTheme="majorEastAsia" w:hAnsi="Times New Roman" w:cs="Times New Roman"/>
          <w:color w:val="000000" w:themeColor="text1"/>
          <w:sz w:val="24"/>
          <w:szCs w:val="24"/>
        </w:rPr>
        <w:t>stymied</w:t>
      </w:r>
      <w:r w:rsidR="00DA65DC" w:rsidRPr="00E87484">
        <w:rPr>
          <w:rFonts w:ascii="Times New Roman" w:eastAsiaTheme="majorEastAsia" w:hAnsi="Times New Roman" w:cs="Times New Roman"/>
          <w:color w:val="000000" w:themeColor="text1"/>
          <w:sz w:val="24"/>
          <w:szCs w:val="24"/>
        </w:rPr>
        <w:t>,</w:t>
      </w:r>
      <w:r w:rsidR="008F114C" w:rsidRPr="00E87484">
        <w:rPr>
          <w:rFonts w:ascii="Times New Roman" w:eastAsiaTheme="majorEastAsia" w:hAnsi="Times New Roman" w:cs="Times New Roman"/>
          <w:color w:val="000000" w:themeColor="text1"/>
          <w:sz w:val="24"/>
          <w:szCs w:val="24"/>
        </w:rPr>
        <w:t xml:space="preserve"> </w:t>
      </w:r>
      <w:r w:rsidR="007B103F" w:rsidRPr="00E87484">
        <w:rPr>
          <w:rFonts w:ascii="Times New Roman" w:eastAsiaTheme="majorEastAsia" w:hAnsi="Times New Roman" w:cs="Times New Roman"/>
          <w:color w:val="000000" w:themeColor="text1"/>
          <w:sz w:val="24"/>
          <w:szCs w:val="24"/>
        </w:rPr>
        <w:t xml:space="preserve">and </w:t>
      </w:r>
      <w:r w:rsidR="008F114C" w:rsidRPr="00E87484">
        <w:rPr>
          <w:rFonts w:ascii="Times New Roman" w:eastAsiaTheme="majorEastAsia" w:hAnsi="Times New Roman" w:cs="Times New Roman"/>
          <w:color w:val="000000" w:themeColor="text1"/>
          <w:sz w:val="24"/>
          <w:szCs w:val="24"/>
        </w:rPr>
        <w:t xml:space="preserve">accounts of disability </w:t>
      </w:r>
      <w:r w:rsidR="00744A4D" w:rsidRPr="00E87484">
        <w:rPr>
          <w:rFonts w:ascii="Times New Roman" w:eastAsiaTheme="majorEastAsia" w:hAnsi="Times New Roman" w:cs="Times New Roman"/>
          <w:color w:val="000000" w:themeColor="text1"/>
          <w:sz w:val="24"/>
          <w:szCs w:val="24"/>
        </w:rPr>
        <w:t>experienced as</w:t>
      </w:r>
      <w:r w:rsidR="008F114C" w:rsidRPr="00E87484">
        <w:rPr>
          <w:rFonts w:ascii="Times New Roman" w:eastAsiaTheme="majorEastAsia" w:hAnsi="Times New Roman" w:cs="Times New Roman"/>
          <w:color w:val="000000" w:themeColor="text1"/>
          <w:sz w:val="24"/>
          <w:szCs w:val="24"/>
        </w:rPr>
        <w:t xml:space="preserve"> trauma</w:t>
      </w:r>
      <w:r w:rsidR="00042D4E" w:rsidRPr="00E87484">
        <w:rPr>
          <w:rFonts w:ascii="Times New Roman" w:eastAsiaTheme="majorEastAsia" w:hAnsi="Times New Roman" w:cs="Times New Roman"/>
          <w:color w:val="000000" w:themeColor="text1"/>
          <w:sz w:val="24"/>
          <w:szCs w:val="24"/>
        </w:rPr>
        <w:t xml:space="preserve"> </w:t>
      </w:r>
      <w:r w:rsidR="00783D9F" w:rsidRPr="00E87484">
        <w:rPr>
          <w:rFonts w:ascii="Times New Roman" w:eastAsiaTheme="majorEastAsia" w:hAnsi="Times New Roman" w:cs="Times New Roman"/>
          <w:color w:val="000000" w:themeColor="text1"/>
          <w:sz w:val="24"/>
          <w:szCs w:val="24"/>
        </w:rPr>
        <w:t>or</w:t>
      </w:r>
      <w:r w:rsidR="00042D4E" w:rsidRPr="00E87484">
        <w:rPr>
          <w:rFonts w:ascii="Times New Roman" w:eastAsiaTheme="majorEastAsia" w:hAnsi="Times New Roman" w:cs="Times New Roman"/>
          <w:color w:val="000000" w:themeColor="text1"/>
          <w:sz w:val="24"/>
          <w:szCs w:val="24"/>
        </w:rPr>
        <w:t xml:space="preserve"> loss</w:t>
      </w:r>
      <w:r w:rsidR="00AB5FCA" w:rsidRPr="00E87484">
        <w:rPr>
          <w:rFonts w:ascii="Times New Roman" w:eastAsiaTheme="majorEastAsia" w:hAnsi="Times New Roman" w:cs="Times New Roman"/>
          <w:color w:val="000000" w:themeColor="text1"/>
          <w:sz w:val="24"/>
          <w:szCs w:val="24"/>
        </w:rPr>
        <w:t>,</w:t>
      </w:r>
      <w:r w:rsidR="003F007E" w:rsidRPr="00E87484">
        <w:rPr>
          <w:rFonts w:ascii="Times New Roman" w:eastAsiaTheme="majorEastAsia" w:hAnsi="Times New Roman" w:cs="Times New Roman"/>
          <w:color w:val="000000" w:themeColor="text1"/>
          <w:sz w:val="24"/>
          <w:szCs w:val="24"/>
        </w:rPr>
        <w:t xml:space="preserve"> at odds with </w:t>
      </w:r>
      <w:r w:rsidR="007F3F17" w:rsidRPr="00E87484">
        <w:rPr>
          <w:rFonts w:ascii="Times New Roman" w:eastAsiaTheme="majorEastAsia" w:hAnsi="Times New Roman" w:cs="Times New Roman"/>
          <w:color w:val="000000" w:themeColor="text1"/>
          <w:sz w:val="24"/>
          <w:szCs w:val="24"/>
        </w:rPr>
        <w:t xml:space="preserve">a </w:t>
      </w:r>
      <w:r w:rsidR="003F007E" w:rsidRPr="00E87484">
        <w:rPr>
          <w:rFonts w:ascii="Times New Roman" w:eastAsiaTheme="majorEastAsia" w:hAnsi="Times New Roman" w:cs="Times New Roman"/>
          <w:color w:val="000000" w:themeColor="text1"/>
          <w:sz w:val="24"/>
          <w:szCs w:val="24"/>
        </w:rPr>
        <w:t>celebratory disability</w:t>
      </w:r>
      <w:r w:rsidR="007F3F17" w:rsidRPr="00E87484">
        <w:rPr>
          <w:rFonts w:ascii="Times New Roman" w:eastAsiaTheme="majorEastAsia" w:hAnsi="Times New Roman" w:cs="Times New Roman"/>
          <w:color w:val="000000" w:themeColor="text1"/>
          <w:sz w:val="24"/>
          <w:szCs w:val="24"/>
        </w:rPr>
        <w:t xml:space="preserve"> body</w:t>
      </w:r>
      <w:r w:rsidR="008F114C" w:rsidRPr="00E87484">
        <w:rPr>
          <w:rFonts w:ascii="Times New Roman" w:eastAsiaTheme="majorEastAsia" w:hAnsi="Times New Roman" w:cs="Times New Roman"/>
          <w:color w:val="000000" w:themeColor="text1"/>
          <w:sz w:val="24"/>
          <w:szCs w:val="24"/>
        </w:rPr>
        <w:t>,</w:t>
      </w:r>
      <w:r w:rsidR="00744A4D" w:rsidRPr="00E87484">
        <w:rPr>
          <w:rFonts w:ascii="Times New Roman" w:eastAsiaTheme="majorEastAsia" w:hAnsi="Times New Roman" w:cs="Times New Roman"/>
          <w:color w:val="000000" w:themeColor="text1"/>
          <w:sz w:val="24"/>
          <w:szCs w:val="24"/>
        </w:rPr>
        <w:t xml:space="preserve"> </w:t>
      </w:r>
      <w:r w:rsidR="00C618A8" w:rsidRPr="00E87484">
        <w:rPr>
          <w:rFonts w:ascii="Times New Roman" w:eastAsiaTheme="majorEastAsia" w:hAnsi="Times New Roman" w:cs="Times New Roman"/>
          <w:color w:val="000000" w:themeColor="text1"/>
          <w:sz w:val="24"/>
          <w:szCs w:val="24"/>
        </w:rPr>
        <w:t xml:space="preserve">risk being </w:t>
      </w:r>
      <w:r w:rsidR="00783D9F" w:rsidRPr="00E87484">
        <w:rPr>
          <w:rFonts w:ascii="Times New Roman" w:eastAsiaTheme="majorEastAsia" w:hAnsi="Times New Roman" w:cs="Times New Roman"/>
          <w:color w:val="000000" w:themeColor="text1"/>
          <w:sz w:val="24"/>
          <w:szCs w:val="24"/>
        </w:rPr>
        <w:t>rehabilitated</w:t>
      </w:r>
      <w:r w:rsidR="00744A4D" w:rsidRPr="00E87484">
        <w:rPr>
          <w:rFonts w:ascii="Times New Roman" w:eastAsiaTheme="majorEastAsia" w:hAnsi="Times New Roman" w:cs="Times New Roman"/>
          <w:color w:val="000000" w:themeColor="text1"/>
          <w:sz w:val="24"/>
          <w:szCs w:val="24"/>
        </w:rPr>
        <w:t xml:space="preserve"> or</w:t>
      </w:r>
      <w:r w:rsidR="008F114C" w:rsidRPr="00E87484">
        <w:rPr>
          <w:rFonts w:ascii="Times New Roman" w:eastAsiaTheme="majorEastAsia" w:hAnsi="Times New Roman" w:cs="Times New Roman"/>
          <w:color w:val="000000" w:themeColor="text1"/>
          <w:sz w:val="24"/>
          <w:szCs w:val="24"/>
        </w:rPr>
        <w:t xml:space="preserve"> swept to one side. </w:t>
      </w:r>
    </w:p>
    <w:p w14:paraId="6EE1FA13" w14:textId="20E01F33" w:rsidR="00A14738" w:rsidRPr="00E87484" w:rsidRDefault="008421CF" w:rsidP="00A1473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Biographical approaches offer a bridge between the personal and the political by providing insight into the </w:t>
      </w:r>
      <w:r w:rsidR="00765FF0" w:rsidRPr="00E87484">
        <w:rPr>
          <w:rFonts w:ascii="Times New Roman" w:eastAsiaTheme="majorEastAsia" w:hAnsi="Times New Roman" w:cs="Times New Roman"/>
          <w:color w:val="000000" w:themeColor="text1"/>
          <w:sz w:val="24"/>
          <w:szCs w:val="24"/>
        </w:rPr>
        <w:t>individual, lived</w:t>
      </w:r>
      <w:r w:rsidRPr="00E87484">
        <w:rPr>
          <w:rFonts w:ascii="Times New Roman" w:eastAsiaTheme="majorEastAsia" w:hAnsi="Times New Roman" w:cs="Times New Roman"/>
          <w:color w:val="000000" w:themeColor="text1"/>
          <w:sz w:val="24"/>
          <w:szCs w:val="24"/>
        </w:rPr>
        <w:t xml:space="preserve"> experience of illness. T</w:t>
      </w:r>
      <w:r w:rsidR="00A14738" w:rsidRPr="00E87484">
        <w:rPr>
          <w:rFonts w:ascii="Times New Roman" w:eastAsiaTheme="majorEastAsia" w:hAnsi="Times New Roman" w:cs="Times New Roman"/>
          <w:color w:val="000000" w:themeColor="text1"/>
          <w:sz w:val="24"/>
          <w:szCs w:val="24"/>
        </w:rPr>
        <w:t>he first wave of literary disability studies focused on reclaiming the abundance of writing by disabled authors and exploring their biographies.</w:t>
      </w:r>
      <w:r w:rsidR="00A14738" w:rsidRPr="00E87484">
        <w:rPr>
          <w:rFonts w:ascii="Times New Roman" w:eastAsiaTheme="majorEastAsia" w:hAnsi="Times New Roman" w:cs="Times New Roman"/>
          <w:color w:val="000000" w:themeColor="text1"/>
          <w:sz w:val="24"/>
          <w:szCs w:val="24"/>
          <w:vertAlign w:val="superscript"/>
        </w:rPr>
        <w:footnoteReference w:id="13"/>
      </w:r>
      <w:r w:rsidR="00A14738" w:rsidRPr="00E87484">
        <w:rPr>
          <w:rFonts w:ascii="Times New Roman" w:eastAsiaTheme="majorEastAsia" w:hAnsi="Times New Roman" w:cs="Times New Roman"/>
          <w:color w:val="000000" w:themeColor="text1"/>
          <w:sz w:val="24"/>
          <w:szCs w:val="24"/>
        </w:rPr>
        <w:t xml:space="preserve"> </w:t>
      </w:r>
      <w:r w:rsidR="00193246" w:rsidRPr="00E87484">
        <w:rPr>
          <w:rFonts w:ascii="Times New Roman" w:eastAsiaTheme="majorEastAsia" w:hAnsi="Times New Roman" w:cs="Times New Roman"/>
          <w:color w:val="000000" w:themeColor="text1"/>
          <w:sz w:val="24"/>
          <w:szCs w:val="24"/>
        </w:rPr>
        <w:t>Mi</w:t>
      </w:r>
      <w:r w:rsidR="00D86E68" w:rsidRPr="00E87484">
        <w:rPr>
          <w:rFonts w:ascii="Times New Roman" w:eastAsiaTheme="majorEastAsia" w:hAnsi="Times New Roman" w:cs="Times New Roman"/>
          <w:color w:val="000000" w:themeColor="text1"/>
          <w:sz w:val="24"/>
          <w:szCs w:val="24"/>
        </w:rPr>
        <w:t>t</w:t>
      </w:r>
      <w:r w:rsidR="00193246" w:rsidRPr="00E87484">
        <w:rPr>
          <w:rFonts w:ascii="Times New Roman" w:eastAsiaTheme="majorEastAsia" w:hAnsi="Times New Roman" w:cs="Times New Roman"/>
          <w:color w:val="000000" w:themeColor="text1"/>
          <w:sz w:val="24"/>
          <w:szCs w:val="24"/>
        </w:rPr>
        <w:t>chell and Snyder</w:t>
      </w:r>
      <w:r w:rsidR="00E81A8D" w:rsidRPr="00E87484">
        <w:rPr>
          <w:rFonts w:ascii="Times New Roman" w:eastAsiaTheme="majorEastAsia" w:hAnsi="Times New Roman" w:cs="Times New Roman"/>
          <w:color w:val="000000" w:themeColor="text1"/>
          <w:sz w:val="24"/>
          <w:szCs w:val="24"/>
        </w:rPr>
        <w:t xml:space="preserve"> note the </w:t>
      </w:r>
      <w:r w:rsidR="00772A67" w:rsidRPr="00E87484">
        <w:rPr>
          <w:rFonts w:ascii="Times New Roman" w:eastAsiaTheme="majorEastAsia" w:hAnsi="Times New Roman" w:cs="Times New Roman"/>
          <w:color w:val="000000" w:themeColor="text1"/>
          <w:sz w:val="24"/>
          <w:szCs w:val="24"/>
        </w:rPr>
        <w:t>importance</w:t>
      </w:r>
      <w:r w:rsidR="00E81A8D" w:rsidRPr="00E87484">
        <w:rPr>
          <w:rFonts w:ascii="Times New Roman" w:eastAsiaTheme="majorEastAsia" w:hAnsi="Times New Roman" w:cs="Times New Roman"/>
          <w:color w:val="000000" w:themeColor="text1"/>
          <w:sz w:val="24"/>
          <w:szCs w:val="24"/>
        </w:rPr>
        <w:t xml:space="preserve"> of biographical approaches in </w:t>
      </w:r>
      <w:r w:rsidR="005B7363" w:rsidRPr="00E87484">
        <w:rPr>
          <w:rFonts w:ascii="Times New Roman" w:eastAsiaTheme="majorEastAsia" w:hAnsi="Times New Roman" w:cs="Times New Roman"/>
          <w:color w:val="000000" w:themeColor="text1"/>
          <w:sz w:val="24"/>
          <w:szCs w:val="24"/>
        </w:rPr>
        <w:t>foregrounding</w:t>
      </w:r>
      <w:r w:rsidR="00E81A8D" w:rsidRPr="00E87484">
        <w:rPr>
          <w:rFonts w:ascii="Times New Roman" w:eastAsiaTheme="majorEastAsia" w:hAnsi="Times New Roman" w:cs="Times New Roman"/>
          <w:color w:val="000000" w:themeColor="text1"/>
          <w:sz w:val="24"/>
          <w:szCs w:val="24"/>
        </w:rPr>
        <w:t xml:space="preserve"> disability perspective</w:t>
      </w:r>
      <w:r w:rsidR="005B7363" w:rsidRPr="00E87484">
        <w:rPr>
          <w:rFonts w:ascii="Times New Roman" w:eastAsiaTheme="majorEastAsia" w:hAnsi="Times New Roman" w:cs="Times New Roman"/>
          <w:color w:val="000000" w:themeColor="text1"/>
          <w:sz w:val="24"/>
          <w:szCs w:val="24"/>
        </w:rPr>
        <w:t xml:space="preserve">s through </w:t>
      </w:r>
      <w:r w:rsidR="00772A67" w:rsidRPr="00E87484">
        <w:rPr>
          <w:rFonts w:ascii="Times New Roman" w:eastAsiaTheme="majorEastAsia" w:hAnsi="Times New Roman" w:cs="Times New Roman"/>
          <w:color w:val="000000" w:themeColor="text1"/>
          <w:sz w:val="24"/>
          <w:szCs w:val="24"/>
        </w:rPr>
        <w:t>examination of</w:t>
      </w:r>
      <w:r w:rsidR="00337FB6" w:rsidRPr="00E87484">
        <w:rPr>
          <w:rFonts w:ascii="Times New Roman" w:eastAsiaTheme="majorEastAsia" w:hAnsi="Times New Roman" w:cs="Times New Roman"/>
          <w:color w:val="000000" w:themeColor="text1"/>
          <w:sz w:val="24"/>
          <w:szCs w:val="24"/>
        </w:rPr>
        <w:t xml:space="preserve"> texts written by disabled authors or those involved with disabled people, </w:t>
      </w:r>
      <w:r w:rsidR="005B7363" w:rsidRPr="00E87484">
        <w:rPr>
          <w:rFonts w:ascii="Times New Roman" w:eastAsiaTheme="majorEastAsia" w:hAnsi="Times New Roman" w:cs="Times New Roman"/>
          <w:color w:val="000000" w:themeColor="text1"/>
          <w:sz w:val="24"/>
          <w:szCs w:val="24"/>
        </w:rPr>
        <w:t>critiquing</w:t>
      </w:r>
      <w:r w:rsidR="00337FB6" w:rsidRPr="00E87484">
        <w:rPr>
          <w:rFonts w:ascii="Times New Roman" w:eastAsiaTheme="majorEastAsia" w:hAnsi="Times New Roman" w:cs="Times New Roman"/>
          <w:color w:val="000000" w:themeColor="text1"/>
          <w:sz w:val="24"/>
          <w:szCs w:val="24"/>
        </w:rPr>
        <w:t xml:space="preserve"> previous readings of disability in texts, and examin</w:t>
      </w:r>
      <w:r w:rsidR="005B7363" w:rsidRPr="00E87484">
        <w:rPr>
          <w:rFonts w:ascii="Times New Roman" w:eastAsiaTheme="majorEastAsia" w:hAnsi="Times New Roman" w:cs="Times New Roman"/>
          <w:color w:val="000000" w:themeColor="text1"/>
          <w:sz w:val="24"/>
          <w:szCs w:val="24"/>
        </w:rPr>
        <w:t>ing</w:t>
      </w:r>
      <w:r w:rsidR="00337FB6" w:rsidRPr="00E87484">
        <w:rPr>
          <w:rFonts w:ascii="Times New Roman" w:eastAsiaTheme="majorEastAsia" w:hAnsi="Times New Roman" w:cs="Times New Roman"/>
          <w:color w:val="000000" w:themeColor="text1"/>
          <w:sz w:val="24"/>
          <w:szCs w:val="24"/>
        </w:rPr>
        <w:t xml:space="preserve"> the relationship between medicine</w:t>
      </w:r>
      <w:r w:rsidR="00884DCB" w:rsidRPr="00E87484">
        <w:rPr>
          <w:rFonts w:ascii="Times New Roman" w:eastAsiaTheme="majorEastAsia" w:hAnsi="Times New Roman" w:cs="Times New Roman"/>
          <w:color w:val="000000" w:themeColor="text1"/>
          <w:sz w:val="24"/>
          <w:szCs w:val="24"/>
        </w:rPr>
        <w:t xml:space="preserve">, </w:t>
      </w:r>
      <w:proofErr w:type="gramStart"/>
      <w:r w:rsidR="00884DCB" w:rsidRPr="00E87484">
        <w:rPr>
          <w:rFonts w:ascii="Times New Roman" w:eastAsiaTheme="majorEastAsia" w:hAnsi="Times New Roman" w:cs="Times New Roman"/>
          <w:color w:val="000000" w:themeColor="text1"/>
          <w:sz w:val="24"/>
          <w:szCs w:val="24"/>
        </w:rPr>
        <w:t>disability</w:t>
      </w:r>
      <w:proofErr w:type="gramEnd"/>
      <w:r w:rsidR="00337FB6" w:rsidRPr="00E87484">
        <w:rPr>
          <w:rFonts w:ascii="Times New Roman" w:eastAsiaTheme="majorEastAsia" w:hAnsi="Times New Roman" w:cs="Times New Roman"/>
          <w:color w:val="000000" w:themeColor="text1"/>
          <w:sz w:val="24"/>
          <w:szCs w:val="24"/>
        </w:rPr>
        <w:t xml:space="preserve"> and literature. </w:t>
      </w:r>
      <w:r w:rsidR="00A14738" w:rsidRPr="00E87484">
        <w:rPr>
          <w:rFonts w:ascii="Times New Roman" w:eastAsiaTheme="majorEastAsia" w:hAnsi="Times New Roman" w:cs="Times New Roman"/>
          <w:color w:val="000000" w:themeColor="text1"/>
          <w:sz w:val="24"/>
          <w:szCs w:val="24"/>
        </w:rPr>
        <w:t xml:space="preserve">These </w:t>
      </w:r>
      <w:r w:rsidR="00D5113D" w:rsidRPr="00E87484">
        <w:rPr>
          <w:rFonts w:ascii="Times New Roman" w:eastAsiaTheme="majorEastAsia" w:hAnsi="Times New Roman" w:cs="Times New Roman"/>
          <w:color w:val="000000" w:themeColor="text1"/>
          <w:sz w:val="24"/>
          <w:szCs w:val="24"/>
        </w:rPr>
        <w:t xml:space="preserve">historical revisionist </w:t>
      </w:r>
      <w:r w:rsidR="00A14738" w:rsidRPr="00E87484">
        <w:rPr>
          <w:rFonts w:ascii="Times New Roman" w:eastAsiaTheme="majorEastAsia" w:hAnsi="Times New Roman" w:cs="Times New Roman"/>
          <w:color w:val="000000" w:themeColor="text1"/>
          <w:sz w:val="24"/>
          <w:szCs w:val="24"/>
        </w:rPr>
        <w:t xml:space="preserve">studies have searched for what has been termed a ‘disability logic’ </w:t>
      </w:r>
      <w:r w:rsidR="00A14738" w:rsidRPr="00E87484">
        <w:rPr>
          <w:rFonts w:ascii="Times New Roman" w:eastAsiaTheme="majorEastAsia" w:hAnsi="Times New Roman" w:cs="Times New Roman"/>
          <w:color w:val="000000" w:themeColor="text1"/>
          <w:sz w:val="24"/>
          <w:szCs w:val="24"/>
        </w:rPr>
        <w:lastRenderedPageBreak/>
        <w:t xml:space="preserve">that </w:t>
      </w:r>
      <w:r w:rsidR="0064660D" w:rsidRPr="00E87484">
        <w:rPr>
          <w:rFonts w:ascii="Times New Roman" w:eastAsiaTheme="majorEastAsia" w:hAnsi="Times New Roman" w:cs="Times New Roman"/>
          <w:color w:val="000000" w:themeColor="text1"/>
          <w:sz w:val="24"/>
          <w:szCs w:val="24"/>
        </w:rPr>
        <w:t>may</w:t>
      </w:r>
      <w:r w:rsidR="00A14738" w:rsidRPr="00E87484">
        <w:rPr>
          <w:rFonts w:ascii="Times New Roman" w:eastAsiaTheme="majorEastAsia" w:hAnsi="Times New Roman" w:cs="Times New Roman"/>
          <w:color w:val="000000" w:themeColor="text1"/>
          <w:sz w:val="24"/>
          <w:szCs w:val="24"/>
        </w:rPr>
        <w:t xml:space="preserve"> imbue works</w:t>
      </w:r>
      <w:r w:rsidR="001266B1" w:rsidRPr="00E87484">
        <w:rPr>
          <w:rFonts w:ascii="Times New Roman" w:eastAsiaTheme="majorEastAsia" w:hAnsi="Times New Roman" w:cs="Times New Roman"/>
          <w:color w:val="000000" w:themeColor="text1"/>
          <w:sz w:val="24"/>
          <w:szCs w:val="24"/>
        </w:rPr>
        <w:t xml:space="preserve"> featuring disability</w:t>
      </w:r>
      <w:r w:rsidR="00A14738" w:rsidRPr="00E87484">
        <w:rPr>
          <w:rFonts w:ascii="Times New Roman" w:eastAsiaTheme="majorEastAsia" w:hAnsi="Times New Roman" w:cs="Times New Roman"/>
          <w:color w:val="000000" w:themeColor="text1"/>
          <w:sz w:val="24"/>
          <w:szCs w:val="24"/>
        </w:rPr>
        <w:t xml:space="preserve">, and they have challenged the idea that literary </w:t>
      </w:r>
      <w:r w:rsidR="007254A0" w:rsidRPr="00E87484">
        <w:rPr>
          <w:rFonts w:ascii="Times New Roman" w:eastAsiaTheme="majorEastAsia" w:hAnsi="Times New Roman" w:cs="Times New Roman"/>
          <w:color w:val="000000" w:themeColor="text1"/>
          <w:sz w:val="24"/>
          <w:szCs w:val="24"/>
        </w:rPr>
        <w:t xml:space="preserve">disability </w:t>
      </w:r>
      <w:r w:rsidR="00A14738" w:rsidRPr="00E87484">
        <w:rPr>
          <w:rFonts w:ascii="Times New Roman" w:eastAsiaTheme="majorEastAsia" w:hAnsi="Times New Roman" w:cs="Times New Roman"/>
          <w:color w:val="000000" w:themeColor="text1"/>
          <w:sz w:val="24"/>
          <w:szCs w:val="24"/>
        </w:rPr>
        <w:t xml:space="preserve">representations are </w:t>
      </w:r>
      <w:r w:rsidR="00D5113D" w:rsidRPr="00E87484">
        <w:rPr>
          <w:rFonts w:ascii="Times New Roman" w:eastAsiaTheme="majorEastAsia" w:hAnsi="Times New Roman" w:cs="Times New Roman"/>
          <w:color w:val="000000" w:themeColor="text1"/>
          <w:sz w:val="24"/>
          <w:szCs w:val="24"/>
        </w:rPr>
        <w:t>only produced by non-disabled</w:t>
      </w:r>
      <w:r w:rsidR="00A14738" w:rsidRPr="00E87484">
        <w:rPr>
          <w:rFonts w:ascii="Times New Roman" w:eastAsiaTheme="majorEastAsia" w:hAnsi="Times New Roman" w:cs="Times New Roman"/>
          <w:color w:val="000000" w:themeColor="text1"/>
          <w:sz w:val="24"/>
          <w:szCs w:val="24"/>
        </w:rPr>
        <w:t xml:space="preserve"> authors.</w:t>
      </w:r>
      <w:r w:rsidR="00A14738" w:rsidRPr="00E87484">
        <w:rPr>
          <w:rFonts w:ascii="Times New Roman" w:eastAsiaTheme="majorEastAsia" w:hAnsi="Times New Roman" w:cs="Times New Roman"/>
          <w:color w:val="000000" w:themeColor="text1"/>
          <w:sz w:val="24"/>
          <w:szCs w:val="24"/>
          <w:vertAlign w:val="superscript"/>
        </w:rPr>
        <w:footnoteReference w:id="14"/>
      </w:r>
      <w:r w:rsidR="00AD344A" w:rsidRPr="00E87484">
        <w:rPr>
          <w:rFonts w:ascii="Times New Roman" w:eastAsiaTheme="majorEastAsia" w:hAnsi="Times New Roman" w:cs="Times New Roman"/>
          <w:color w:val="000000" w:themeColor="text1"/>
          <w:sz w:val="24"/>
          <w:szCs w:val="24"/>
        </w:rPr>
        <w:t xml:space="preserve"> </w:t>
      </w:r>
      <w:r w:rsidR="00A14738" w:rsidRPr="00E87484">
        <w:rPr>
          <w:rFonts w:ascii="Times New Roman" w:eastAsiaTheme="majorEastAsia" w:hAnsi="Times New Roman" w:cs="Times New Roman"/>
          <w:color w:val="000000" w:themeColor="text1"/>
          <w:sz w:val="24"/>
          <w:szCs w:val="24"/>
        </w:rPr>
        <w:t xml:space="preserve"> </w:t>
      </w:r>
    </w:p>
    <w:p w14:paraId="6E439CDE" w14:textId="38149584" w:rsidR="00A14738" w:rsidRPr="00E87484" w:rsidRDefault="00A14738" w:rsidP="00A1473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Adopting a biographical approach to understanding not only the writer but also their writing is</w:t>
      </w:r>
      <w:r w:rsidR="00772A67"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772A67" w:rsidRPr="00E87484">
        <w:rPr>
          <w:rFonts w:ascii="Times New Roman" w:eastAsiaTheme="majorEastAsia" w:hAnsi="Times New Roman" w:cs="Times New Roman"/>
          <w:color w:val="000000" w:themeColor="text1"/>
          <w:sz w:val="24"/>
          <w:szCs w:val="24"/>
        </w:rPr>
        <w:t xml:space="preserve">however, </w:t>
      </w:r>
      <w:r w:rsidRPr="00E87484">
        <w:rPr>
          <w:rFonts w:ascii="Times New Roman" w:eastAsiaTheme="majorEastAsia" w:hAnsi="Times New Roman" w:cs="Times New Roman"/>
          <w:color w:val="000000" w:themeColor="text1"/>
          <w:sz w:val="24"/>
          <w:szCs w:val="24"/>
        </w:rPr>
        <w:t xml:space="preserve">fraught with </w:t>
      </w:r>
      <w:r w:rsidR="005B7363" w:rsidRPr="00E87484">
        <w:rPr>
          <w:rFonts w:ascii="Times New Roman" w:eastAsiaTheme="majorEastAsia" w:hAnsi="Times New Roman" w:cs="Times New Roman"/>
          <w:color w:val="000000" w:themeColor="text1"/>
          <w:sz w:val="24"/>
          <w:szCs w:val="24"/>
        </w:rPr>
        <w:t>dangers</w:t>
      </w:r>
      <w:r w:rsidRPr="00E87484">
        <w:rPr>
          <w:rFonts w:ascii="Times New Roman" w:eastAsiaTheme="majorEastAsia" w:hAnsi="Times New Roman" w:cs="Times New Roman"/>
          <w:color w:val="000000" w:themeColor="text1"/>
          <w:sz w:val="24"/>
          <w:szCs w:val="24"/>
        </w:rPr>
        <w:t xml:space="preserve">, </w:t>
      </w:r>
      <w:r w:rsidR="00C8197A">
        <w:rPr>
          <w:rFonts w:ascii="Times New Roman" w:eastAsiaTheme="majorEastAsia" w:hAnsi="Times New Roman" w:cs="Times New Roman"/>
          <w:color w:val="000000" w:themeColor="text1"/>
          <w:sz w:val="24"/>
          <w:szCs w:val="24"/>
        </w:rPr>
        <w:t xml:space="preserve">in </w:t>
      </w:r>
      <w:r w:rsidR="00772A67" w:rsidRPr="00E87484">
        <w:rPr>
          <w:rFonts w:ascii="Times New Roman" w:eastAsiaTheme="majorEastAsia" w:hAnsi="Times New Roman" w:cs="Times New Roman"/>
          <w:color w:val="000000" w:themeColor="text1"/>
          <w:sz w:val="24"/>
          <w:szCs w:val="24"/>
        </w:rPr>
        <w:t>particular</w:t>
      </w:r>
      <w:r w:rsidR="00C8197A">
        <w:rPr>
          <w:rFonts w:ascii="Times New Roman" w:eastAsiaTheme="majorEastAsia" w:hAnsi="Times New Roman" w:cs="Times New Roman"/>
          <w:color w:val="000000" w:themeColor="text1"/>
          <w:sz w:val="24"/>
          <w:szCs w:val="24"/>
        </w:rPr>
        <w:t xml:space="preserve"> </w:t>
      </w:r>
      <w:r w:rsidR="00772A67" w:rsidRPr="00E87484">
        <w:rPr>
          <w:rFonts w:ascii="Times New Roman" w:eastAsiaTheme="majorEastAsia" w:hAnsi="Times New Roman" w:cs="Times New Roman"/>
          <w:color w:val="000000" w:themeColor="text1"/>
          <w:sz w:val="24"/>
          <w:szCs w:val="24"/>
        </w:rPr>
        <w:t>the risk of making disability the sole focus of interpretation</w:t>
      </w:r>
      <w:r w:rsidRPr="00E87484">
        <w:rPr>
          <w:rFonts w:ascii="Times New Roman" w:eastAsiaTheme="majorEastAsia" w:hAnsi="Times New Roman" w:cs="Times New Roman"/>
          <w:color w:val="000000" w:themeColor="text1"/>
          <w:sz w:val="24"/>
          <w:szCs w:val="24"/>
        </w:rPr>
        <w:t xml:space="preserve">. </w:t>
      </w:r>
      <w:r w:rsidR="00772A67" w:rsidRPr="00E87484">
        <w:rPr>
          <w:rFonts w:ascii="Times New Roman" w:eastAsiaTheme="majorEastAsia" w:hAnsi="Times New Roman" w:cs="Times New Roman"/>
          <w:color w:val="000000" w:themeColor="text1"/>
          <w:sz w:val="24"/>
          <w:szCs w:val="24"/>
        </w:rPr>
        <w:t xml:space="preserve">For example, Wayne </w:t>
      </w:r>
      <w:r w:rsidRPr="00E87484">
        <w:rPr>
          <w:rFonts w:ascii="Times New Roman" w:eastAsiaTheme="majorEastAsia" w:hAnsi="Times New Roman" w:cs="Times New Roman"/>
          <w:color w:val="000000" w:themeColor="text1"/>
          <w:sz w:val="24"/>
          <w:szCs w:val="24"/>
        </w:rPr>
        <w:t>Templeton</w:t>
      </w:r>
      <w:r w:rsidR="00772A67" w:rsidRPr="00E87484">
        <w:rPr>
          <w:rFonts w:ascii="Times New Roman" w:eastAsiaTheme="majorEastAsia" w:hAnsi="Times New Roman" w:cs="Times New Roman"/>
          <w:color w:val="000000" w:themeColor="text1"/>
          <w:sz w:val="24"/>
          <w:szCs w:val="24"/>
        </w:rPr>
        <w:t>, has</w:t>
      </w:r>
      <w:r w:rsidR="001754A4"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argue</w:t>
      </w:r>
      <w:r w:rsidR="001754A4" w:rsidRPr="00E87484">
        <w:rPr>
          <w:rFonts w:ascii="Times New Roman" w:eastAsiaTheme="majorEastAsia" w:hAnsi="Times New Roman" w:cs="Times New Roman"/>
          <w:color w:val="000000" w:themeColor="text1"/>
          <w:sz w:val="24"/>
          <w:szCs w:val="24"/>
        </w:rPr>
        <w:t>d</w:t>
      </w:r>
      <w:r w:rsidRPr="00E87484">
        <w:rPr>
          <w:rFonts w:ascii="Times New Roman" w:eastAsiaTheme="majorEastAsia" w:hAnsi="Times New Roman" w:cs="Times New Roman"/>
          <w:color w:val="000000" w:themeColor="text1"/>
          <w:sz w:val="24"/>
          <w:szCs w:val="24"/>
        </w:rPr>
        <w:t xml:space="preserve"> that Lawrence’s writing output changed dramatically in terms of characterisation, </w:t>
      </w:r>
      <w:proofErr w:type="gramStart"/>
      <w:r w:rsidRPr="00E87484">
        <w:rPr>
          <w:rFonts w:ascii="Times New Roman" w:eastAsiaTheme="majorEastAsia" w:hAnsi="Times New Roman" w:cs="Times New Roman"/>
          <w:color w:val="000000" w:themeColor="text1"/>
          <w:sz w:val="24"/>
          <w:szCs w:val="24"/>
        </w:rPr>
        <w:t>themes</w:t>
      </w:r>
      <w:proofErr w:type="gramEnd"/>
      <w:r w:rsidRPr="00E87484">
        <w:rPr>
          <w:rFonts w:ascii="Times New Roman" w:eastAsiaTheme="majorEastAsia" w:hAnsi="Times New Roman" w:cs="Times New Roman"/>
          <w:color w:val="000000" w:themeColor="text1"/>
          <w:sz w:val="24"/>
          <w:szCs w:val="24"/>
        </w:rPr>
        <w:t xml:space="preserve"> and style after the war due to the impact of his own deteriorating health.</w:t>
      </w:r>
      <w:r w:rsidRPr="00E87484">
        <w:rPr>
          <w:rFonts w:ascii="Times New Roman" w:eastAsiaTheme="majorEastAsia" w:hAnsi="Times New Roman" w:cs="Times New Roman"/>
          <w:color w:val="000000" w:themeColor="text1"/>
          <w:sz w:val="24"/>
          <w:szCs w:val="24"/>
          <w:vertAlign w:val="superscript"/>
        </w:rPr>
        <w:footnoteReference w:id="15"/>
      </w:r>
      <w:r w:rsidRPr="00E87484">
        <w:rPr>
          <w:rFonts w:ascii="Times New Roman" w:eastAsiaTheme="majorEastAsia" w:hAnsi="Times New Roman" w:cs="Times New Roman"/>
          <w:color w:val="000000" w:themeColor="text1"/>
          <w:sz w:val="24"/>
          <w:szCs w:val="24"/>
        </w:rPr>
        <w:t xml:space="preserve"> This, he </w:t>
      </w:r>
      <w:r w:rsidR="001754A4" w:rsidRPr="00E87484">
        <w:rPr>
          <w:rFonts w:ascii="Times New Roman" w:eastAsiaTheme="majorEastAsia" w:hAnsi="Times New Roman" w:cs="Times New Roman"/>
          <w:color w:val="000000" w:themeColor="text1"/>
          <w:sz w:val="24"/>
          <w:szCs w:val="24"/>
        </w:rPr>
        <w:t>suggests</w:t>
      </w:r>
      <w:r w:rsidRPr="00E87484">
        <w:rPr>
          <w:rFonts w:ascii="Times New Roman" w:eastAsiaTheme="majorEastAsia" w:hAnsi="Times New Roman" w:cs="Times New Roman"/>
          <w:color w:val="000000" w:themeColor="text1"/>
          <w:sz w:val="24"/>
          <w:szCs w:val="24"/>
        </w:rPr>
        <w:t>, led Lawrence to have an identity crisis</w:t>
      </w:r>
      <w:r w:rsidR="00337FB6" w:rsidRPr="00E87484">
        <w:rPr>
          <w:rFonts w:ascii="Times New Roman" w:eastAsiaTheme="majorEastAsia" w:hAnsi="Times New Roman" w:cs="Times New Roman"/>
          <w:color w:val="000000" w:themeColor="text1"/>
          <w:sz w:val="24"/>
          <w:szCs w:val="24"/>
        </w:rPr>
        <w:t xml:space="preserve"> and s</w:t>
      </w:r>
      <w:r w:rsidRPr="00E87484">
        <w:rPr>
          <w:rFonts w:ascii="Times New Roman" w:eastAsiaTheme="majorEastAsia" w:hAnsi="Times New Roman" w:cs="Times New Roman"/>
          <w:color w:val="000000" w:themeColor="text1"/>
          <w:sz w:val="24"/>
          <w:szCs w:val="24"/>
        </w:rPr>
        <w:t xml:space="preserve">uffer </w:t>
      </w:r>
      <w:r w:rsidR="000C34A5" w:rsidRPr="00E87484">
        <w:rPr>
          <w:rFonts w:ascii="Times New Roman" w:eastAsiaTheme="majorEastAsia" w:hAnsi="Times New Roman" w:cs="Times New Roman"/>
          <w:color w:val="000000" w:themeColor="text1"/>
          <w:sz w:val="24"/>
          <w:szCs w:val="24"/>
        </w:rPr>
        <w:t xml:space="preserve">a </w:t>
      </w:r>
      <w:r w:rsidRPr="00E87484">
        <w:rPr>
          <w:rFonts w:ascii="Times New Roman" w:eastAsiaTheme="majorEastAsia" w:hAnsi="Times New Roman" w:cs="Times New Roman"/>
          <w:color w:val="000000" w:themeColor="text1"/>
          <w:sz w:val="24"/>
          <w:szCs w:val="24"/>
        </w:rPr>
        <w:t>loss of dignity</w:t>
      </w:r>
      <w:r w:rsidR="00337FB6" w:rsidRPr="00E87484">
        <w:rPr>
          <w:rFonts w:ascii="Times New Roman" w:eastAsiaTheme="majorEastAsia" w:hAnsi="Times New Roman" w:cs="Times New Roman"/>
          <w:color w:val="000000" w:themeColor="text1"/>
          <w:sz w:val="24"/>
          <w:szCs w:val="24"/>
        </w:rPr>
        <w:t>. As a result, Lawrence was forced t</w:t>
      </w:r>
      <w:r w:rsidRPr="00E87484">
        <w:rPr>
          <w:rFonts w:ascii="Times New Roman" w:eastAsiaTheme="majorEastAsia" w:hAnsi="Times New Roman" w:cs="Times New Roman"/>
          <w:color w:val="000000" w:themeColor="text1"/>
          <w:sz w:val="24"/>
          <w:szCs w:val="24"/>
        </w:rPr>
        <w:t xml:space="preserve">o develop certain coping mechanisms, one of these being to present himself through his writing as virile and vibrantly healthy. Lawrence’s inevitable realisation of his terminal condition would </w:t>
      </w:r>
      <w:r w:rsidR="001754A4" w:rsidRPr="00E87484">
        <w:rPr>
          <w:rFonts w:ascii="Times New Roman" w:eastAsiaTheme="majorEastAsia" w:hAnsi="Times New Roman" w:cs="Times New Roman"/>
          <w:color w:val="000000" w:themeColor="text1"/>
          <w:sz w:val="24"/>
          <w:szCs w:val="24"/>
        </w:rPr>
        <w:t xml:space="preserve">thus </w:t>
      </w:r>
      <w:r w:rsidRPr="00E87484">
        <w:rPr>
          <w:rFonts w:ascii="Times New Roman" w:eastAsiaTheme="majorEastAsia" w:hAnsi="Times New Roman" w:cs="Times New Roman"/>
          <w:color w:val="000000" w:themeColor="text1"/>
          <w:sz w:val="24"/>
          <w:szCs w:val="24"/>
        </w:rPr>
        <w:t xml:space="preserve">affect his sense of a future life and creativity leading </w:t>
      </w:r>
      <w:r w:rsidR="001754A4" w:rsidRPr="00E87484">
        <w:rPr>
          <w:rFonts w:ascii="Times New Roman" w:eastAsiaTheme="majorEastAsia" w:hAnsi="Times New Roman" w:cs="Times New Roman"/>
          <w:color w:val="000000" w:themeColor="text1"/>
          <w:sz w:val="24"/>
          <w:szCs w:val="24"/>
        </w:rPr>
        <w:t>him</w:t>
      </w:r>
      <w:r w:rsidRPr="00E87484">
        <w:rPr>
          <w:rFonts w:ascii="Times New Roman" w:eastAsiaTheme="majorEastAsia" w:hAnsi="Times New Roman" w:cs="Times New Roman"/>
          <w:color w:val="000000" w:themeColor="text1"/>
          <w:sz w:val="24"/>
          <w:szCs w:val="24"/>
        </w:rPr>
        <w:t xml:space="preserve"> to deny his </w:t>
      </w:r>
      <w:r w:rsidR="001243C2" w:rsidRPr="00E87484">
        <w:rPr>
          <w:rFonts w:ascii="Times New Roman" w:eastAsiaTheme="majorEastAsia" w:hAnsi="Times New Roman" w:cs="Times New Roman"/>
          <w:color w:val="000000" w:themeColor="text1"/>
          <w:sz w:val="24"/>
          <w:szCs w:val="24"/>
        </w:rPr>
        <w:t>tuberculosis</w:t>
      </w:r>
      <w:r w:rsidRPr="00E87484">
        <w:rPr>
          <w:rFonts w:ascii="Times New Roman" w:eastAsiaTheme="majorEastAsia" w:hAnsi="Times New Roman" w:cs="Times New Roman"/>
          <w:color w:val="000000" w:themeColor="text1"/>
          <w:sz w:val="24"/>
          <w:szCs w:val="24"/>
        </w:rPr>
        <w:t xml:space="preserve"> and develop an ideological ‘prescription for survival’, a strategy that affected his </w:t>
      </w:r>
      <w:r w:rsidR="00080F35" w:rsidRPr="00E87484">
        <w:rPr>
          <w:rFonts w:ascii="Times New Roman" w:eastAsiaTheme="majorEastAsia" w:hAnsi="Times New Roman" w:cs="Times New Roman"/>
          <w:color w:val="000000" w:themeColor="text1"/>
          <w:sz w:val="24"/>
          <w:szCs w:val="24"/>
        </w:rPr>
        <w:t xml:space="preserve">personal </w:t>
      </w:r>
      <w:r w:rsidRPr="00E87484">
        <w:rPr>
          <w:rFonts w:ascii="Times New Roman" w:eastAsiaTheme="majorEastAsia" w:hAnsi="Times New Roman" w:cs="Times New Roman"/>
          <w:color w:val="000000" w:themeColor="text1"/>
          <w:sz w:val="24"/>
          <w:szCs w:val="24"/>
        </w:rPr>
        <w:t>identity and his writing.</w:t>
      </w:r>
      <w:r w:rsidRPr="00E87484">
        <w:rPr>
          <w:rFonts w:ascii="Times New Roman" w:eastAsiaTheme="majorEastAsia" w:hAnsi="Times New Roman" w:cs="Times New Roman"/>
          <w:color w:val="000000" w:themeColor="text1"/>
          <w:sz w:val="24"/>
          <w:szCs w:val="24"/>
          <w:vertAlign w:val="superscript"/>
        </w:rPr>
        <w:footnoteReference w:id="16"/>
      </w:r>
      <w:r w:rsidRPr="00E87484">
        <w:rPr>
          <w:rFonts w:ascii="Times New Roman" w:eastAsiaTheme="majorEastAsia" w:hAnsi="Times New Roman" w:cs="Times New Roman"/>
          <w:color w:val="000000" w:themeColor="text1"/>
          <w:sz w:val="24"/>
          <w:szCs w:val="24"/>
        </w:rPr>
        <w:t xml:space="preserve"> While there may be some truth to this, it is important to resist a totalising view of illness and disability when appraising an author’s works. David Ellis </w:t>
      </w:r>
      <w:r w:rsidR="00B52A27" w:rsidRPr="00E87484">
        <w:rPr>
          <w:rFonts w:ascii="Times New Roman" w:eastAsiaTheme="majorEastAsia" w:hAnsi="Times New Roman" w:cs="Times New Roman"/>
          <w:color w:val="000000" w:themeColor="text1"/>
          <w:sz w:val="24"/>
          <w:szCs w:val="24"/>
        </w:rPr>
        <w:t>highlights how</w:t>
      </w:r>
      <w:r w:rsidRPr="00E87484">
        <w:rPr>
          <w:rFonts w:ascii="Times New Roman" w:eastAsiaTheme="majorEastAsia" w:hAnsi="Times New Roman" w:cs="Times New Roman"/>
          <w:color w:val="000000" w:themeColor="text1"/>
          <w:sz w:val="24"/>
          <w:szCs w:val="24"/>
        </w:rPr>
        <w:t xml:space="preserve"> the appearance of illness and disability in a writer seduces us into drawing on it ‘to explain behaviour’, an explanation that then tends to ‘occupy all the interpretative space.’</w:t>
      </w:r>
      <w:r w:rsidRPr="00E87484">
        <w:rPr>
          <w:rFonts w:ascii="Times New Roman" w:eastAsiaTheme="majorEastAsia" w:hAnsi="Times New Roman" w:cs="Times New Roman"/>
          <w:color w:val="000000" w:themeColor="text1"/>
          <w:sz w:val="24"/>
          <w:szCs w:val="24"/>
          <w:vertAlign w:val="superscript"/>
        </w:rPr>
        <w:footnoteReference w:id="17"/>
      </w:r>
      <w:r w:rsidRPr="00E87484">
        <w:rPr>
          <w:rFonts w:ascii="Times New Roman" w:eastAsiaTheme="majorEastAsia" w:hAnsi="Times New Roman" w:cs="Times New Roman"/>
          <w:color w:val="000000" w:themeColor="text1"/>
          <w:sz w:val="24"/>
          <w:szCs w:val="24"/>
        </w:rPr>
        <w:t xml:space="preserve"> </w:t>
      </w:r>
      <w:r w:rsidR="001243C2" w:rsidRPr="00E87484">
        <w:rPr>
          <w:rFonts w:ascii="Times New Roman" w:eastAsiaTheme="majorEastAsia" w:hAnsi="Times New Roman" w:cs="Times New Roman"/>
          <w:color w:val="000000" w:themeColor="text1"/>
          <w:sz w:val="24"/>
          <w:szCs w:val="24"/>
        </w:rPr>
        <w:t>As Ellis cautions, we must not use illness as ‘a way of avoiding an interpretative challenge’.</w:t>
      </w:r>
      <w:r w:rsidR="001243C2" w:rsidRPr="00E87484">
        <w:rPr>
          <w:rFonts w:ascii="Times New Roman" w:eastAsiaTheme="majorEastAsia" w:hAnsi="Times New Roman" w:cs="Times New Roman"/>
          <w:color w:val="000000" w:themeColor="text1"/>
          <w:sz w:val="24"/>
          <w:szCs w:val="24"/>
          <w:vertAlign w:val="superscript"/>
        </w:rPr>
        <w:footnoteReference w:id="18"/>
      </w:r>
      <w:r w:rsidR="001243C2"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This totalising tendency of illness and disability can be seen in</w:t>
      </w:r>
      <w:r w:rsidR="00BC1890" w:rsidRPr="00E87484">
        <w:rPr>
          <w:rFonts w:ascii="Times New Roman" w:eastAsiaTheme="majorEastAsia" w:hAnsi="Times New Roman" w:cs="Times New Roman"/>
          <w:color w:val="000000" w:themeColor="text1"/>
          <w:sz w:val="24"/>
          <w:szCs w:val="24"/>
        </w:rPr>
        <w:t xml:space="preserve"> earlier</w:t>
      </w:r>
      <w:r w:rsidRPr="00E87484">
        <w:rPr>
          <w:rFonts w:ascii="Times New Roman" w:eastAsiaTheme="majorEastAsia" w:hAnsi="Times New Roman" w:cs="Times New Roman"/>
          <w:color w:val="000000" w:themeColor="text1"/>
          <w:sz w:val="24"/>
          <w:szCs w:val="24"/>
        </w:rPr>
        <w:t xml:space="preserve"> criticism that characterise</w:t>
      </w:r>
      <w:r w:rsidR="00765FF0" w:rsidRPr="00E87484">
        <w:rPr>
          <w:rFonts w:ascii="Times New Roman" w:eastAsiaTheme="majorEastAsia" w:hAnsi="Times New Roman" w:cs="Times New Roman"/>
          <w:color w:val="000000" w:themeColor="text1"/>
          <w:sz w:val="24"/>
          <w:szCs w:val="24"/>
        </w:rPr>
        <w:t>s</w:t>
      </w:r>
      <w:r w:rsidRPr="00E87484">
        <w:rPr>
          <w:rFonts w:ascii="Times New Roman" w:eastAsiaTheme="majorEastAsia" w:hAnsi="Times New Roman" w:cs="Times New Roman"/>
          <w:color w:val="000000" w:themeColor="text1"/>
          <w:sz w:val="24"/>
          <w:szCs w:val="24"/>
        </w:rPr>
        <w:t xml:space="preserve"> Lawrence and his writing as ‘tubercular’</w:t>
      </w:r>
      <w:r w:rsidR="005B7363"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19"/>
      </w:r>
      <w:r w:rsidRPr="00E87484">
        <w:rPr>
          <w:rFonts w:ascii="Times New Roman" w:eastAsiaTheme="majorEastAsia" w:hAnsi="Times New Roman" w:cs="Times New Roman"/>
          <w:color w:val="000000" w:themeColor="text1"/>
          <w:sz w:val="24"/>
          <w:szCs w:val="24"/>
        </w:rPr>
        <w:t xml:space="preserve"> mirroring wider discourses around illness and disability, particularly in  relation to creativity,</w:t>
      </w:r>
      <w:r w:rsidR="00772A67" w:rsidRPr="00E87484">
        <w:rPr>
          <w:rFonts w:ascii="Times New Roman" w:eastAsiaTheme="majorEastAsia" w:hAnsi="Times New Roman" w:cs="Times New Roman"/>
          <w:color w:val="000000" w:themeColor="text1"/>
          <w:sz w:val="24"/>
          <w:szCs w:val="24"/>
        </w:rPr>
        <w:t xml:space="preserve"> </w:t>
      </w:r>
      <w:r w:rsidR="00DF5450" w:rsidRPr="00E87484">
        <w:rPr>
          <w:rFonts w:ascii="Times New Roman" w:eastAsiaTheme="majorEastAsia" w:hAnsi="Times New Roman" w:cs="Times New Roman"/>
          <w:color w:val="000000" w:themeColor="text1"/>
          <w:sz w:val="24"/>
          <w:szCs w:val="24"/>
        </w:rPr>
        <w:t>to produce</w:t>
      </w:r>
      <w:r w:rsidRPr="00E87484">
        <w:rPr>
          <w:rFonts w:ascii="Times New Roman" w:eastAsiaTheme="majorEastAsia" w:hAnsi="Times New Roman" w:cs="Times New Roman"/>
          <w:color w:val="000000" w:themeColor="text1"/>
          <w:sz w:val="24"/>
          <w:szCs w:val="24"/>
        </w:rPr>
        <w:t xml:space="preserve"> </w:t>
      </w:r>
      <w:r w:rsidR="00DF5450" w:rsidRPr="00E87484">
        <w:rPr>
          <w:rFonts w:ascii="Times New Roman" w:eastAsiaTheme="majorEastAsia" w:hAnsi="Times New Roman" w:cs="Times New Roman"/>
          <w:color w:val="000000" w:themeColor="text1"/>
          <w:sz w:val="24"/>
          <w:szCs w:val="24"/>
        </w:rPr>
        <w:t xml:space="preserve">disability </w:t>
      </w:r>
      <w:r w:rsidRPr="00E87484">
        <w:rPr>
          <w:rFonts w:ascii="Times New Roman" w:eastAsiaTheme="majorEastAsia" w:hAnsi="Times New Roman" w:cs="Times New Roman"/>
          <w:color w:val="000000" w:themeColor="text1"/>
          <w:sz w:val="24"/>
          <w:szCs w:val="24"/>
        </w:rPr>
        <w:t>identit</w:t>
      </w:r>
      <w:r w:rsidR="00080F35" w:rsidRPr="00E87484">
        <w:rPr>
          <w:rFonts w:ascii="Times New Roman" w:eastAsiaTheme="majorEastAsia" w:hAnsi="Times New Roman" w:cs="Times New Roman"/>
          <w:color w:val="000000" w:themeColor="text1"/>
          <w:sz w:val="24"/>
          <w:szCs w:val="24"/>
        </w:rPr>
        <w:t>ies</w:t>
      </w:r>
      <w:r w:rsidRPr="00E87484">
        <w:rPr>
          <w:rFonts w:ascii="Times New Roman" w:eastAsiaTheme="majorEastAsia" w:hAnsi="Times New Roman" w:cs="Times New Roman"/>
          <w:color w:val="000000" w:themeColor="text1"/>
          <w:sz w:val="24"/>
          <w:szCs w:val="24"/>
        </w:rPr>
        <w:t xml:space="preserve"> that completely define the individual and explain their output. </w:t>
      </w:r>
      <w:r w:rsidR="00DF5450" w:rsidRPr="00E87484">
        <w:rPr>
          <w:rFonts w:ascii="Times New Roman" w:eastAsiaTheme="majorEastAsia" w:hAnsi="Times New Roman" w:cs="Times New Roman"/>
          <w:color w:val="000000" w:themeColor="text1"/>
          <w:sz w:val="24"/>
          <w:szCs w:val="24"/>
        </w:rPr>
        <w:t>This is ironic</w:t>
      </w:r>
      <w:r w:rsidRPr="00E87484">
        <w:rPr>
          <w:rFonts w:ascii="Times New Roman" w:eastAsiaTheme="majorEastAsia" w:hAnsi="Times New Roman" w:cs="Times New Roman"/>
          <w:color w:val="000000" w:themeColor="text1"/>
          <w:sz w:val="24"/>
          <w:szCs w:val="24"/>
        </w:rPr>
        <w:t xml:space="preserve"> given that Lawrence</w:t>
      </w:r>
      <w:r w:rsidR="007F779A">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 living </w:t>
      </w:r>
      <w:r w:rsidR="0017688C" w:rsidRPr="00E87484">
        <w:rPr>
          <w:rFonts w:ascii="Times New Roman" w:eastAsiaTheme="majorEastAsia" w:hAnsi="Times New Roman" w:cs="Times New Roman"/>
          <w:color w:val="000000" w:themeColor="text1"/>
          <w:sz w:val="24"/>
          <w:szCs w:val="24"/>
        </w:rPr>
        <w:t xml:space="preserve">during </w:t>
      </w:r>
      <w:r w:rsidR="00DF5450" w:rsidRPr="00E87484">
        <w:rPr>
          <w:rFonts w:ascii="Times New Roman" w:eastAsiaTheme="majorEastAsia" w:hAnsi="Times New Roman" w:cs="Times New Roman"/>
          <w:color w:val="000000" w:themeColor="text1"/>
          <w:sz w:val="24"/>
          <w:szCs w:val="24"/>
        </w:rPr>
        <w:t>a</w:t>
      </w:r>
      <w:r w:rsidR="0017688C" w:rsidRPr="00E87484">
        <w:rPr>
          <w:rFonts w:ascii="Times New Roman" w:eastAsiaTheme="majorEastAsia" w:hAnsi="Times New Roman" w:cs="Times New Roman"/>
          <w:color w:val="000000" w:themeColor="text1"/>
          <w:sz w:val="24"/>
          <w:szCs w:val="24"/>
        </w:rPr>
        <w:t xml:space="preserve"> time of</w:t>
      </w:r>
      <w:r w:rsidR="00DF5450" w:rsidRPr="00E87484">
        <w:rPr>
          <w:rFonts w:ascii="Times New Roman" w:eastAsiaTheme="majorEastAsia" w:hAnsi="Times New Roman" w:cs="Times New Roman"/>
          <w:color w:val="000000" w:themeColor="text1"/>
          <w:sz w:val="24"/>
          <w:szCs w:val="24"/>
        </w:rPr>
        <w:t xml:space="preserve"> increasing support for</w:t>
      </w:r>
      <w:r w:rsidR="0017688C" w:rsidRPr="00E87484">
        <w:rPr>
          <w:rFonts w:ascii="Times New Roman" w:eastAsiaTheme="majorEastAsia" w:hAnsi="Times New Roman" w:cs="Times New Roman"/>
          <w:color w:val="000000" w:themeColor="text1"/>
          <w:sz w:val="24"/>
          <w:szCs w:val="24"/>
        </w:rPr>
        <w:t xml:space="preserve"> eugenic</w:t>
      </w:r>
      <w:r w:rsidR="00DF5450" w:rsidRPr="00E87484">
        <w:rPr>
          <w:rFonts w:ascii="Times New Roman" w:eastAsiaTheme="majorEastAsia" w:hAnsi="Times New Roman" w:cs="Times New Roman"/>
          <w:color w:val="000000" w:themeColor="text1"/>
          <w:sz w:val="24"/>
          <w:szCs w:val="24"/>
        </w:rPr>
        <w:t xml:space="preserve"> thinking</w:t>
      </w:r>
      <w:r w:rsidR="006A06A0" w:rsidRPr="00E87484">
        <w:rPr>
          <w:rFonts w:ascii="Times New Roman" w:eastAsiaTheme="majorEastAsia" w:hAnsi="Times New Roman" w:cs="Times New Roman"/>
          <w:color w:val="000000" w:themeColor="text1"/>
          <w:sz w:val="24"/>
          <w:szCs w:val="24"/>
        </w:rPr>
        <w:t xml:space="preserve"> </w:t>
      </w:r>
      <w:r w:rsidR="007F779A">
        <w:rPr>
          <w:rFonts w:ascii="Times New Roman" w:eastAsiaTheme="majorEastAsia" w:hAnsi="Times New Roman" w:cs="Times New Roman"/>
          <w:color w:val="000000" w:themeColor="text1"/>
          <w:sz w:val="24"/>
          <w:szCs w:val="24"/>
        </w:rPr>
        <w:t>and t</w:t>
      </w:r>
      <w:r w:rsidR="0017688C" w:rsidRPr="00E87484">
        <w:rPr>
          <w:rFonts w:ascii="Times New Roman" w:eastAsiaTheme="majorEastAsia" w:hAnsi="Times New Roman" w:cs="Times New Roman"/>
          <w:color w:val="000000" w:themeColor="text1"/>
          <w:sz w:val="24"/>
          <w:szCs w:val="24"/>
        </w:rPr>
        <w:t xml:space="preserve">he </w:t>
      </w:r>
      <w:r w:rsidRPr="00E87484">
        <w:rPr>
          <w:rFonts w:ascii="Times New Roman" w:eastAsiaTheme="majorEastAsia" w:hAnsi="Times New Roman" w:cs="Times New Roman"/>
          <w:color w:val="000000" w:themeColor="text1"/>
          <w:sz w:val="24"/>
          <w:szCs w:val="24"/>
        </w:rPr>
        <w:t xml:space="preserve">adoption </w:t>
      </w:r>
      <w:r w:rsidR="001243C2" w:rsidRPr="00E87484">
        <w:rPr>
          <w:rFonts w:ascii="Times New Roman" w:eastAsiaTheme="majorEastAsia" w:hAnsi="Times New Roman" w:cs="Times New Roman"/>
          <w:color w:val="000000" w:themeColor="text1"/>
          <w:sz w:val="24"/>
          <w:szCs w:val="24"/>
        </w:rPr>
        <w:t xml:space="preserve">or imposition </w:t>
      </w:r>
      <w:r w:rsidRPr="00E87484">
        <w:rPr>
          <w:rFonts w:ascii="Times New Roman" w:eastAsiaTheme="majorEastAsia" w:hAnsi="Times New Roman" w:cs="Times New Roman"/>
          <w:color w:val="000000" w:themeColor="text1"/>
          <w:sz w:val="24"/>
          <w:szCs w:val="24"/>
        </w:rPr>
        <w:t xml:space="preserve">of a disability identity was </w:t>
      </w:r>
      <w:r w:rsidR="00623AAF" w:rsidRPr="00E87484">
        <w:rPr>
          <w:rFonts w:ascii="Times New Roman" w:eastAsiaTheme="majorEastAsia" w:hAnsi="Times New Roman" w:cs="Times New Roman"/>
          <w:color w:val="000000" w:themeColor="text1"/>
          <w:sz w:val="24"/>
          <w:szCs w:val="24"/>
        </w:rPr>
        <w:t>mostly</w:t>
      </w:r>
      <w:r w:rsidRPr="00E87484">
        <w:rPr>
          <w:rFonts w:ascii="Times New Roman" w:eastAsiaTheme="majorEastAsia" w:hAnsi="Times New Roman" w:cs="Times New Roman"/>
          <w:color w:val="000000" w:themeColor="text1"/>
          <w:sz w:val="24"/>
          <w:szCs w:val="24"/>
        </w:rPr>
        <w:t xml:space="preserve"> stigmatising, limiting and </w:t>
      </w:r>
      <w:r w:rsidR="00623AAF" w:rsidRPr="00E87484">
        <w:rPr>
          <w:rFonts w:ascii="Times New Roman" w:eastAsiaTheme="majorEastAsia" w:hAnsi="Times New Roman" w:cs="Times New Roman"/>
          <w:color w:val="000000" w:themeColor="text1"/>
          <w:sz w:val="24"/>
          <w:szCs w:val="24"/>
        </w:rPr>
        <w:t xml:space="preserve">sometimes </w:t>
      </w:r>
      <w:r w:rsidRPr="00E87484">
        <w:rPr>
          <w:rFonts w:ascii="Times New Roman" w:eastAsiaTheme="majorEastAsia" w:hAnsi="Times New Roman" w:cs="Times New Roman"/>
          <w:color w:val="000000" w:themeColor="text1"/>
          <w:sz w:val="24"/>
          <w:szCs w:val="24"/>
        </w:rPr>
        <w:t>dangerous</w:t>
      </w:r>
      <w:r w:rsidR="007F779A">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 resisted identifying with illness as much as he possibly could. </w:t>
      </w:r>
    </w:p>
    <w:p w14:paraId="362E1CCB" w14:textId="08EC3352" w:rsidR="00A14738" w:rsidRPr="00E87484" w:rsidRDefault="00A14738" w:rsidP="00A1473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A further danger lies in viewing closely autobiographical scenes or chapters in fictional writing as pure biography. In Lawrence’s accounts of Somers’ military examinations in </w:t>
      </w:r>
      <w:r w:rsidRPr="00E87484">
        <w:rPr>
          <w:rFonts w:ascii="Times New Roman" w:eastAsiaTheme="majorEastAsia" w:hAnsi="Times New Roman" w:cs="Times New Roman"/>
          <w:i/>
          <w:iCs/>
          <w:color w:val="000000" w:themeColor="text1"/>
          <w:sz w:val="24"/>
          <w:szCs w:val="24"/>
        </w:rPr>
        <w:t>Kangaroo</w:t>
      </w:r>
      <w:r w:rsidR="00744886" w:rsidRPr="00E87484">
        <w:rPr>
          <w:rFonts w:ascii="Times New Roman" w:eastAsiaTheme="majorEastAsia" w:hAnsi="Times New Roman" w:cs="Times New Roman"/>
          <w:color w:val="000000" w:themeColor="text1"/>
          <w:sz w:val="24"/>
          <w:szCs w:val="24"/>
        </w:rPr>
        <w:t>,</w:t>
      </w:r>
      <w:r w:rsidR="001757AE" w:rsidRPr="00E87484">
        <w:rPr>
          <w:rStyle w:val="FootnoteReference"/>
          <w:rFonts w:ascii="Times New Roman" w:eastAsiaTheme="majorEastAsia" w:hAnsi="Times New Roman" w:cs="Times New Roman"/>
          <w:color w:val="000000" w:themeColor="text1"/>
          <w:sz w:val="24"/>
          <w:szCs w:val="24"/>
        </w:rPr>
        <w:footnoteReference w:id="20"/>
      </w:r>
      <w:r w:rsidRPr="00E87484">
        <w:rPr>
          <w:rFonts w:ascii="Times New Roman" w:eastAsiaTheme="majorEastAsia" w:hAnsi="Times New Roman" w:cs="Times New Roman"/>
          <w:color w:val="000000" w:themeColor="text1"/>
          <w:sz w:val="24"/>
          <w:szCs w:val="24"/>
        </w:rPr>
        <w:t xml:space="preserve"> almost identical to the descriptions he gives in his letters in many aspects, </w:t>
      </w:r>
      <w:r w:rsidRPr="00E87484">
        <w:rPr>
          <w:rFonts w:ascii="Times New Roman" w:eastAsiaTheme="majorEastAsia" w:hAnsi="Times New Roman" w:cs="Times New Roman"/>
          <w:color w:val="000000" w:themeColor="text1"/>
          <w:sz w:val="24"/>
          <w:szCs w:val="24"/>
        </w:rPr>
        <w:lastRenderedPageBreak/>
        <w:t xml:space="preserve">there are </w:t>
      </w:r>
      <w:r w:rsidR="004153BE" w:rsidRPr="00E87484">
        <w:rPr>
          <w:rFonts w:ascii="Times New Roman" w:eastAsiaTheme="majorEastAsia" w:hAnsi="Times New Roman" w:cs="Times New Roman"/>
          <w:color w:val="000000" w:themeColor="text1"/>
          <w:sz w:val="24"/>
          <w:szCs w:val="24"/>
        </w:rPr>
        <w:t xml:space="preserve">still </w:t>
      </w:r>
      <w:r w:rsidRPr="00E87484">
        <w:rPr>
          <w:rFonts w:ascii="Times New Roman" w:eastAsiaTheme="majorEastAsia" w:hAnsi="Times New Roman" w:cs="Times New Roman"/>
          <w:color w:val="000000" w:themeColor="text1"/>
          <w:sz w:val="24"/>
          <w:szCs w:val="24"/>
        </w:rPr>
        <w:t xml:space="preserve">notable </w:t>
      </w:r>
      <w:r w:rsidR="004153BE" w:rsidRPr="00E87484">
        <w:rPr>
          <w:rFonts w:ascii="Times New Roman" w:eastAsiaTheme="majorEastAsia" w:hAnsi="Times New Roman" w:cs="Times New Roman"/>
          <w:color w:val="000000" w:themeColor="text1"/>
          <w:sz w:val="24"/>
          <w:szCs w:val="24"/>
        </w:rPr>
        <w:t>variations</w:t>
      </w:r>
      <w:r w:rsidRPr="00E87484">
        <w:rPr>
          <w:rFonts w:ascii="Times New Roman" w:eastAsiaTheme="majorEastAsia" w:hAnsi="Times New Roman" w:cs="Times New Roman"/>
          <w:color w:val="000000" w:themeColor="text1"/>
          <w:sz w:val="24"/>
          <w:szCs w:val="24"/>
        </w:rPr>
        <w:t xml:space="preserve"> that reveal Lawrence’s attempts to work through the ethical dilemmas posed by those examinations</w:t>
      </w:r>
      <w:r w:rsidR="00F9693B"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and his desire to be at peace with his own body</w:t>
      </w:r>
      <w:r w:rsidR="0028033B"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replete with ailments. The factual aspects become transformed to create unique characterisations and narratives. </w:t>
      </w:r>
    </w:p>
    <w:p w14:paraId="22136E5E" w14:textId="1B5D5097" w:rsidR="00A14738" w:rsidRPr="00E87484" w:rsidRDefault="00A14738" w:rsidP="00A1473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N</w:t>
      </w:r>
      <w:r w:rsidR="006A06A0" w:rsidRPr="00E87484">
        <w:rPr>
          <w:rFonts w:ascii="Times New Roman" w:eastAsiaTheme="majorEastAsia" w:hAnsi="Times New Roman" w:cs="Times New Roman"/>
          <w:color w:val="000000" w:themeColor="text1"/>
          <w:sz w:val="24"/>
          <w:szCs w:val="24"/>
        </w:rPr>
        <w:t>one</w:t>
      </w:r>
      <w:r w:rsidRPr="00E87484">
        <w:rPr>
          <w:rFonts w:ascii="Times New Roman" w:eastAsiaTheme="majorEastAsia" w:hAnsi="Times New Roman" w:cs="Times New Roman"/>
          <w:color w:val="000000" w:themeColor="text1"/>
          <w:sz w:val="24"/>
          <w:szCs w:val="24"/>
        </w:rPr>
        <w:t>theless, we cannot ignore the fact that Lawrence drew heavily on both his own life and that of his circle in his fictional output</w:t>
      </w:r>
      <w:r w:rsidR="006A06A0" w:rsidRPr="00E87484">
        <w:rPr>
          <w:rFonts w:ascii="Times New Roman" w:eastAsiaTheme="majorEastAsia" w:hAnsi="Times New Roman" w:cs="Times New Roman"/>
          <w:color w:val="000000" w:themeColor="text1"/>
          <w:sz w:val="24"/>
          <w:szCs w:val="24"/>
        </w:rPr>
        <w:t xml:space="preserve"> and h</w:t>
      </w:r>
      <w:r w:rsidRPr="00E87484">
        <w:rPr>
          <w:rFonts w:ascii="Times New Roman" w:eastAsiaTheme="majorEastAsia" w:hAnsi="Times New Roman" w:cs="Times New Roman"/>
          <w:color w:val="000000" w:themeColor="text1"/>
          <w:sz w:val="24"/>
          <w:szCs w:val="24"/>
        </w:rPr>
        <w:t xml:space="preserve">e wrote </w:t>
      </w:r>
      <w:r w:rsidR="001266B1" w:rsidRPr="00E87484">
        <w:rPr>
          <w:rFonts w:ascii="Times New Roman" w:eastAsiaTheme="majorEastAsia" w:hAnsi="Times New Roman" w:cs="Times New Roman"/>
          <w:color w:val="000000" w:themeColor="text1"/>
          <w:sz w:val="24"/>
          <w:szCs w:val="24"/>
        </w:rPr>
        <w:t>numerous</w:t>
      </w:r>
      <w:r w:rsidRPr="00E87484">
        <w:rPr>
          <w:rFonts w:ascii="Times New Roman" w:eastAsiaTheme="majorEastAsia" w:hAnsi="Times New Roman" w:cs="Times New Roman"/>
          <w:color w:val="000000" w:themeColor="text1"/>
          <w:sz w:val="24"/>
          <w:szCs w:val="24"/>
        </w:rPr>
        <w:t xml:space="preserve"> essays in which his views on the body, health and illness are quite clearly presented</w:t>
      </w:r>
      <w:r w:rsidR="00B35351" w:rsidRPr="00E87484">
        <w:rPr>
          <w:rFonts w:ascii="Times New Roman" w:eastAsiaTheme="majorEastAsia" w:hAnsi="Times New Roman" w:cs="Times New Roman"/>
          <w:color w:val="000000" w:themeColor="text1"/>
          <w:sz w:val="24"/>
          <w:szCs w:val="24"/>
        </w:rPr>
        <w:t xml:space="preserve">. </w:t>
      </w:r>
      <w:r w:rsidR="00F4242A" w:rsidRPr="00E87484">
        <w:rPr>
          <w:rFonts w:ascii="Times New Roman" w:eastAsiaTheme="majorEastAsia" w:hAnsi="Times New Roman" w:cs="Times New Roman"/>
          <w:color w:val="000000" w:themeColor="text1"/>
          <w:sz w:val="24"/>
          <w:szCs w:val="24"/>
        </w:rPr>
        <w:t>Furthermore, L</w:t>
      </w:r>
      <w:r w:rsidR="00B35351" w:rsidRPr="00E87484">
        <w:rPr>
          <w:rFonts w:ascii="Times New Roman" w:eastAsiaTheme="majorEastAsia" w:hAnsi="Times New Roman" w:cs="Times New Roman"/>
          <w:color w:val="000000" w:themeColor="text1"/>
          <w:sz w:val="24"/>
          <w:szCs w:val="24"/>
        </w:rPr>
        <w:t>awrence</w:t>
      </w:r>
      <w:r w:rsidR="00F4242A" w:rsidRPr="00E87484">
        <w:rPr>
          <w:rFonts w:ascii="Times New Roman" w:eastAsiaTheme="majorEastAsia" w:hAnsi="Times New Roman" w:cs="Times New Roman"/>
          <w:color w:val="000000" w:themeColor="text1"/>
          <w:sz w:val="24"/>
          <w:szCs w:val="24"/>
        </w:rPr>
        <w:t>’s</w:t>
      </w:r>
      <w:r w:rsidR="0028033B" w:rsidRPr="00E87484">
        <w:rPr>
          <w:rFonts w:ascii="Times New Roman" w:eastAsiaTheme="majorEastAsia" w:hAnsi="Times New Roman" w:cs="Times New Roman"/>
          <w:color w:val="000000" w:themeColor="text1"/>
          <w:sz w:val="24"/>
          <w:szCs w:val="24"/>
        </w:rPr>
        <w:t xml:space="preserve"> </w:t>
      </w:r>
      <w:r w:rsidR="00623AAF" w:rsidRPr="00E87484">
        <w:rPr>
          <w:rFonts w:ascii="Times New Roman" w:eastAsiaTheme="majorEastAsia" w:hAnsi="Times New Roman" w:cs="Times New Roman"/>
          <w:color w:val="000000" w:themeColor="text1"/>
          <w:sz w:val="24"/>
          <w:szCs w:val="24"/>
        </w:rPr>
        <w:t xml:space="preserve">personal </w:t>
      </w:r>
      <w:r w:rsidR="0028033B" w:rsidRPr="00E87484">
        <w:rPr>
          <w:rFonts w:ascii="Times New Roman" w:eastAsiaTheme="majorEastAsia" w:hAnsi="Times New Roman" w:cs="Times New Roman"/>
          <w:color w:val="000000" w:themeColor="text1"/>
          <w:sz w:val="24"/>
          <w:szCs w:val="24"/>
        </w:rPr>
        <w:t>health problems impacted</w:t>
      </w:r>
      <w:r w:rsidR="007546B3" w:rsidRPr="00E87484">
        <w:rPr>
          <w:rFonts w:ascii="Times New Roman" w:eastAsiaTheme="majorEastAsia" w:hAnsi="Times New Roman" w:cs="Times New Roman"/>
          <w:color w:val="000000" w:themeColor="text1"/>
          <w:sz w:val="24"/>
          <w:szCs w:val="24"/>
        </w:rPr>
        <w:t xml:space="preserve"> </w:t>
      </w:r>
      <w:r w:rsidR="00747012" w:rsidRPr="00E87484">
        <w:rPr>
          <w:rFonts w:ascii="Times New Roman" w:eastAsiaTheme="majorEastAsia" w:hAnsi="Times New Roman" w:cs="Times New Roman"/>
          <w:color w:val="000000" w:themeColor="text1"/>
          <w:sz w:val="24"/>
          <w:szCs w:val="24"/>
        </w:rPr>
        <w:t xml:space="preserve">on </w:t>
      </w:r>
      <w:r w:rsidR="007546B3" w:rsidRPr="00E87484">
        <w:rPr>
          <w:rFonts w:ascii="Times New Roman" w:eastAsiaTheme="majorEastAsia" w:hAnsi="Times New Roman" w:cs="Times New Roman"/>
          <w:color w:val="000000" w:themeColor="text1"/>
          <w:sz w:val="24"/>
          <w:szCs w:val="24"/>
        </w:rPr>
        <w:t xml:space="preserve">his life profoundly, </w:t>
      </w:r>
      <w:r w:rsidR="00747012" w:rsidRPr="00E87484">
        <w:rPr>
          <w:rFonts w:ascii="Times New Roman" w:eastAsiaTheme="majorEastAsia" w:hAnsi="Times New Roman" w:cs="Times New Roman"/>
          <w:color w:val="000000" w:themeColor="text1"/>
          <w:sz w:val="24"/>
          <w:szCs w:val="24"/>
        </w:rPr>
        <w:t xml:space="preserve">quite likely </w:t>
      </w:r>
      <w:r w:rsidR="007546B3" w:rsidRPr="00E87484">
        <w:rPr>
          <w:rFonts w:ascii="Times New Roman" w:eastAsiaTheme="majorEastAsia" w:hAnsi="Times New Roman" w:cs="Times New Roman"/>
          <w:color w:val="000000" w:themeColor="text1"/>
          <w:sz w:val="24"/>
          <w:szCs w:val="24"/>
        </w:rPr>
        <w:t xml:space="preserve">preventing him from having children, putting a stop to his teaching career, affecting his ability to travel, </w:t>
      </w:r>
      <w:r w:rsidR="007F779A">
        <w:rPr>
          <w:rFonts w:ascii="Times New Roman" w:eastAsiaTheme="majorEastAsia" w:hAnsi="Times New Roman" w:cs="Times New Roman"/>
          <w:color w:val="000000" w:themeColor="text1"/>
          <w:sz w:val="24"/>
          <w:szCs w:val="24"/>
        </w:rPr>
        <w:t xml:space="preserve">and </w:t>
      </w:r>
      <w:r w:rsidR="006A06A0" w:rsidRPr="00E87484">
        <w:rPr>
          <w:rFonts w:ascii="Times New Roman" w:eastAsiaTheme="majorEastAsia" w:hAnsi="Times New Roman" w:cs="Times New Roman"/>
          <w:color w:val="000000" w:themeColor="text1"/>
          <w:sz w:val="24"/>
          <w:szCs w:val="24"/>
        </w:rPr>
        <w:t>almost killing him</w:t>
      </w:r>
      <w:r w:rsidR="00B35351" w:rsidRPr="00E87484">
        <w:rPr>
          <w:rFonts w:ascii="Times New Roman" w:eastAsiaTheme="majorEastAsia" w:hAnsi="Times New Roman" w:cs="Times New Roman"/>
          <w:color w:val="000000" w:themeColor="text1"/>
          <w:sz w:val="24"/>
          <w:szCs w:val="24"/>
        </w:rPr>
        <w:t xml:space="preserve"> on a number of occasions</w:t>
      </w:r>
      <w:r w:rsidR="00EF6574" w:rsidRPr="00E87484">
        <w:rPr>
          <w:rFonts w:ascii="Times New Roman" w:eastAsiaTheme="majorEastAsia" w:hAnsi="Times New Roman" w:cs="Times New Roman"/>
          <w:color w:val="000000" w:themeColor="text1"/>
          <w:sz w:val="24"/>
          <w:szCs w:val="24"/>
        </w:rPr>
        <w:t xml:space="preserve">. During the </w:t>
      </w:r>
      <w:r w:rsidR="000C34A5" w:rsidRPr="00E87484">
        <w:rPr>
          <w:rFonts w:ascii="Times New Roman" w:eastAsiaTheme="majorEastAsia" w:hAnsi="Times New Roman" w:cs="Times New Roman"/>
          <w:color w:val="000000" w:themeColor="text1"/>
          <w:sz w:val="24"/>
          <w:szCs w:val="24"/>
        </w:rPr>
        <w:t>last five years of his life</w:t>
      </w:r>
      <w:r w:rsidR="007546B3" w:rsidRPr="00E87484">
        <w:rPr>
          <w:rFonts w:ascii="Times New Roman" w:eastAsiaTheme="majorEastAsia" w:hAnsi="Times New Roman" w:cs="Times New Roman"/>
          <w:color w:val="000000" w:themeColor="text1"/>
          <w:sz w:val="24"/>
          <w:szCs w:val="24"/>
        </w:rPr>
        <w:t xml:space="preserve"> </w:t>
      </w:r>
      <w:r w:rsidR="00EF6574" w:rsidRPr="00E87484">
        <w:rPr>
          <w:rFonts w:ascii="Times New Roman" w:eastAsiaTheme="majorEastAsia" w:hAnsi="Times New Roman" w:cs="Times New Roman"/>
          <w:color w:val="000000" w:themeColor="text1"/>
          <w:sz w:val="24"/>
          <w:szCs w:val="24"/>
        </w:rPr>
        <w:t>while still only in his early forties he</w:t>
      </w:r>
      <w:r w:rsidR="007546B3" w:rsidRPr="00E87484">
        <w:rPr>
          <w:rFonts w:ascii="Times New Roman" w:eastAsiaTheme="majorEastAsia" w:hAnsi="Times New Roman" w:cs="Times New Roman"/>
          <w:color w:val="000000" w:themeColor="text1"/>
          <w:sz w:val="24"/>
          <w:szCs w:val="24"/>
        </w:rPr>
        <w:t xml:space="preserve"> bec</w:t>
      </w:r>
      <w:r w:rsidR="00EF6574" w:rsidRPr="00E87484">
        <w:rPr>
          <w:rFonts w:ascii="Times New Roman" w:eastAsiaTheme="majorEastAsia" w:hAnsi="Times New Roman" w:cs="Times New Roman"/>
          <w:color w:val="000000" w:themeColor="text1"/>
          <w:sz w:val="24"/>
          <w:szCs w:val="24"/>
        </w:rPr>
        <w:t>a</w:t>
      </w:r>
      <w:r w:rsidR="007546B3" w:rsidRPr="00E87484">
        <w:rPr>
          <w:rFonts w:ascii="Times New Roman" w:eastAsiaTheme="majorEastAsia" w:hAnsi="Times New Roman" w:cs="Times New Roman"/>
          <w:color w:val="000000" w:themeColor="text1"/>
          <w:sz w:val="24"/>
          <w:szCs w:val="24"/>
        </w:rPr>
        <w:t xml:space="preserve">me </w:t>
      </w:r>
      <w:r w:rsidR="00B35351" w:rsidRPr="00E87484">
        <w:rPr>
          <w:rFonts w:ascii="Times New Roman" w:eastAsiaTheme="majorEastAsia" w:hAnsi="Times New Roman" w:cs="Times New Roman"/>
          <w:color w:val="000000" w:themeColor="text1"/>
          <w:sz w:val="24"/>
          <w:szCs w:val="24"/>
        </w:rPr>
        <w:t xml:space="preserve">chronically unwell, extremely </w:t>
      </w:r>
      <w:r w:rsidR="007546B3" w:rsidRPr="00E87484">
        <w:rPr>
          <w:rFonts w:ascii="Times New Roman" w:eastAsiaTheme="majorEastAsia" w:hAnsi="Times New Roman" w:cs="Times New Roman"/>
          <w:color w:val="000000" w:themeColor="text1"/>
          <w:sz w:val="24"/>
          <w:szCs w:val="24"/>
        </w:rPr>
        <w:t>gaunt,</w:t>
      </w:r>
      <w:r w:rsidR="00C87140" w:rsidRPr="00E87484">
        <w:rPr>
          <w:rFonts w:ascii="Times New Roman" w:eastAsiaTheme="majorEastAsia" w:hAnsi="Times New Roman" w:cs="Times New Roman"/>
          <w:color w:val="000000" w:themeColor="text1"/>
          <w:sz w:val="24"/>
          <w:szCs w:val="24"/>
        </w:rPr>
        <w:t xml:space="preserve"> </w:t>
      </w:r>
      <w:r w:rsidR="00765FF0" w:rsidRPr="00E87484">
        <w:rPr>
          <w:rFonts w:ascii="Times New Roman" w:eastAsiaTheme="majorEastAsia" w:hAnsi="Times New Roman" w:cs="Times New Roman"/>
          <w:color w:val="000000" w:themeColor="text1"/>
          <w:sz w:val="24"/>
          <w:szCs w:val="24"/>
        </w:rPr>
        <w:t>permanently</w:t>
      </w:r>
      <w:r w:rsidR="001243C2" w:rsidRPr="00E87484">
        <w:rPr>
          <w:rFonts w:ascii="Times New Roman" w:eastAsiaTheme="majorEastAsia" w:hAnsi="Times New Roman" w:cs="Times New Roman"/>
          <w:color w:val="000000" w:themeColor="text1"/>
          <w:sz w:val="24"/>
          <w:szCs w:val="24"/>
        </w:rPr>
        <w:t xml:space="preserve"> breathless, </w:t>
      </w:r>
      <w:r w:rsidR="00C87140" w:rsidRPr="00E87484">
        <w:rPr>
          <w:rFonts w:ascii="Times New Roman" w:eastAsiaTheme="majorEastAsia" w:hAnsi="Times New Roman" w:cs="Times New Roman"/>
          <w:color w:val="000000" w:themeColor="text1"/>
          <w:sz w:val="24"/>
          <w:szCs w:val="24"/>
        </w:rPr>
        <w:t>often unable to walk very far and</w:t>
      </w:r>
      <w:r w:rsidR="007546B3" w:rsidRPr="00E87484">
        <w:rPr>
          <w:rFonts w:ascii="Times New Roman" w:eastAsiaTheme="majorEastAsia" w:hAnsi="Times New Roman" w:cs="Times New Roman"/>
          <w:color w:val="000000" w:themeColor="text1"/>
          <w:sz w:val="24"/>
          <w:szCs w:val="24"/>
        </w:rPr>
        <w:t xml:space="preserve"> probably impotent</w:t>
      </w:r>
      <w:r w:rsidR="00B35351" w:rsidRPr="00E87484">
        <w:rPr>
          <w:rFonts w:ascii="Times New Roman" w:eastAsiaTheme="majorEastAsia" w:hAnsi="Times New Roman" w:cs="Times New Roman"/>
          <w:color w:val="000000" w:themeColor="text1"/>
          <w:sz w:val="24"/>
          <w:szCs w:val="24"/>
        </w:rPr>
        <w:t>. It is</w:t>
      </w:r>
      <w:r w:rsidR="007546B3" w:rsidRPr="00E87484">
        <w:rPr>
          <w:rFonts w:ascii="Times New Roman" w:eastAsiaTheme="majorEastAsia" w:hAnsi="Times New Roman" w:cs="Times New Roman"/>
          <w:color w:val="000000" w:themeColor="text1"/>
          <w:sz w:val="24"/>
          <w:szCs w:val="24"/>
        </w:rPr>
        <w:t xml:space="preserve"> inevitable that illness influenced his writing to some degree. </w:t>
      </w:r>
      <w:r w:rsidR="00732BD8">
        <w:rPr>
          <w:rFonts w:ascii="Times New Roman" w:eastAsiaTheme="majorEastAsia" w:hAnsi="Times New Roman" w:cs="Times New Roman"/>
          <w:color w:val="000000" w:themeColor="text1"/>
          <w:sz w:val="24"/>
          <w:szCs w:val="24"/>
        </w:rPr>
        <w:t>Ignoring</w:t>
      </w:r>
      <w:r w:rsidRPr="00E87484">
        <w:rPr>
          <w:rFonts w:ascii="Times New Roman" w:eastAsiaTheme="majorEastAsia" w:hAnsi="Times New Roman" w:cs="Times New Roman"/>
          <w:color w:val="000000" w:themeColor="text1"/>
          <w:sz w:val="24"/>
          <w:szCs w:val="24"/>
        </w:rPr>
        <w:t xml:space="preserve"> the relationship between Lawrence’s life and </w:t>
      </w:r>
      <w:r w:rsidR="00F4242A" w:rsidRPr="00E87484">
        <w:rPr>
          <w:rFonts w:ascii="Times New Roman" w:eastAsiaTheme="majorEastAsia" w:hAnsi="Times New Roman" w:cs="Times New Roman"/>
          <w:color w:val="000000" w:themeColor="text1"/>
          <w:sz w:val="24"/>
          <w:szCs w:val="24"/>
        </w:rPr>
        <w:t xml:space="preserve">his </w:t>
      </w:r>
      <w:r w:rsidRPr="00E87484">
        <w:rPr>
          <w:rFonts w:ascii="Times New Roman" w:eastAsiaTheme="majorEastAsia" w:hAnsi="Times New Roman" w:cs="Times New Roman"/>
          <w:color w:val="000000" w:themeColor="text1"/>
          <w:sz w:val="24"/>
          <w:szCs w:val="24"/>
        </w:rPr>
        <w:t>writings</w:t>
      </w:r>
      <w:r w:rsidR="00F4242A"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could</w:t>
      </w:r>
      <w:r w:rsidR="007F779A">
        <w:rPr>
          <w:rFonts w:ascii="Times New Roman" w:eastAsiaTheme="majorEastAsia" w:hAnsi="Times New Roman" w:cs="Times New Roman"/>
          <w:color w:val="000000" w:themeColor="text1"/>
          <w:sz w:val="24"/>
          <w:szCs w:val="24"/>
        </w:rPr>
        <w:t xml:space="preserve"> </w:t>
      </w:r>
      <w:r w:rsidR="005B7363" w:rsidRPr="00E87484">
        <w:rPr>
          <w:rFonts w:ascii="Times New Roman" w:eastAsiaTheme="majorEastAsia" w:hAnsi="Times New Roman" w:cs="Times New Roman"/>
          <w:color w:val="000000" w:themeColor="text1"/>
          <w:sz w:val="24"/>
          <w:szCs w:val="24"/>
        </w:rPr>
        <w:t xml:space="preserve">be </w:t>
      </w:r>
      <w:r w:rsidRPr="00E87484">
        <w:rPr>
          <w:rFonts w:ascii="Times New Roman" w:eastAsiaTheme="majorEastAsia" w:hAnsi="Times New Roman" w:cs="Times New Roman"/>
          <w:color w:val="000000" w:themeColor="text1"/>
          <w:sz w:val="24"/>
          <w:szCs w:val="24"/>
        </w:rPr>
        <w:t>as unjustifi</w:t>
      </w:r>
      <w:r w:rsidR="00732BD8">
        <w:rPr>
          <w:rFonts w:ascii="Times New Roman" w:eastAsiaTheme="majorEastAsia" w:hAnsi="Times New Roman" w:cs="Times New Roman"/>
          <w:color w:val="000000" w:themeColor="text1"/>
          <w:sz w:val="24"/>
          <w:szCs w:val="24"/>
        </w:rPr>
        <w:t>able</w:t>
      </w:r>
      <w:r w:rsidRPr="00E87484">
        <w:rPr>
          <w:rFonts w:ascii="Times New Roman" w:eastAsiaTheme="majorEastAsia" w:hAnsi="Times New Roman" w:cs="Times New Roman"/>
          <w:color w:val="000000" w:themeColor="text1"/>
          <w:sz w:val="24"/>
          <w:szCs w:val="24"/>
        </w:rPr>
        <w:t xml:space="preserve"> as viewing </w:t>
      </w:r>
      <w:r w:rsidR="00F4242A" w:rsidRPr="00E87484">
        <w:rPr>
          <w:rFonts w:ascii="Times New Roman" w:eastAsiaTheme="majorEastAsia" w:hAnsi="Times New Roman" w:cs="Times New Roman"/>
          <w:color w:val="000000" w:themeColor="text1"/>
          <w:sz w:val="24"/>
          <w:szCs w:val="24"/>
        </w:rPr>
        <w:t>disability</w:t>
      </w:r>
      <w:r w:rsidRPr="00E87484">
        <w:rPr>
          <w:rFonts w:ascii="Times New Roman" w:eastAsiaTheme="majorEastAsia" w:hAnsi="Times New Roman" w:cs="Times New Roman"/>
          <w:color w:val="000000" w:themeColor="text1"/>
          <w:sz w:val="24"/>
          <w:szCs w:val="24"/>
        </w:rPr>
        <w:t xml:space="preserve"> as the key aspect of his life. </w:t>
      </w:r>
    </w:p>
    <w:p w14:paraId="289EA062" w14:textId="0E182BD1" w:rsidR="005B7363" w:rsidRPr="00E87484" w:rsidRDefault="006A06A0" w:rsidP="006D261B">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With these points in mind, t</w:t>
      </w:r>
      <w:r w:rsidR="005B7363" w:rsidRPr="00E87484">
        <w:rPr>
          <w:rFonts w:ascii="Times New Roman" w:eastAsia="Calibri" w:hAnsi="Times New Roman" w:cs="Times New Roman"/>
          <w:color w:val="000000" w:themeColor="text1"/>
          <w:sz w:val="24"/>
          <w:szCs w:val="24"/>
        </w:rPr>
        <w:t>his thesis seeks to e</w:t>
      </w:r>
      <w:r w:rsidR="00732BD8">
        <w:rPr>
          <w:rFonts w:ascii="Times New Roman" w:eastAsia="Calibri" w:hAnsi="Times New Roman" w:cs="Times New Roman"/>
          <w:color w:val="000000" w:themeColor="text1"/>
          <w:sz w:val="24"/>
          <w:szCs w:val="24"/>
        </w:rPr>
        <w:t xml:space="preserve">ngage with </w:t>
      </w:r>
      <w:r w:rsidR="005B7363" w:rsidRPr="00E87484">
        <w:rPr>
          <w:rFonts w:ascii="Times New Roman" w:eastAsia="Calibri" w:hAnsi="Times New Roman" w:cs="Times New Roman"/>
          <w:color w:val="000000" w:themeColor="text1"/>
          <w:sz w:val="24"/>
          <w:szCs w:val="24"/>
        </w:rPr>
        <w:t xml:space="preserve">Lawrence as a disabled writer and examine his </w:t>
      </w:r>
      <w:r w:rsidR="00732BD8">
        <w:rPr>
          <w:rFonts w:ascii="Times New Roman" w:eastAsia="Calibri" w:hAnsi="Times New Roman" w:cs="Times New Roman"/>
          <w:color w:val="000000" w:themeColor="text1"/>
          <w:sz w:val="24"/>
          <w:szCs w:val="24"/>
        </w:rPr>
        <w:t>writing of</w:t>
      </w:r>
      <w:r w:rsidR="005B7363" w:rsidRPr="00E87484">
        <w:rPr>
          <w:rFonts w:ascii="Times New Roman" w:eastAsia="Calibri" w:hAnsi="Times New Roman" w:cs="Times New Roman"/>
          <w:color w:val="000000" w:themeColor="text1"/>
          <w:sz w:val="24"/>
          <w:szCs w:val="24"/>
        </w:rPr>
        <w:t xml:space="preserve"> the ill and disabled male body through a selection of fictional, </w:t>
      </w:r>
      <w:r w:rsidR="00EF6574" w:rsidRPr="00E87484">
        <w:rPr>
          <w:rFonts w:ascii="Times New Roman" w:eastAsia="Calibri" w:hAnsi="Times New Roman" w:cs="Times New Roman"/>
          <w:color w:val="000000" w:themeColor="text1"/>
          <w:sz w:val="24"/>
          <w:szCs w:val="24"/>
        </w:rPr>
        <w:t>non-fictional</w:t>
      </w:r>
      <w:r w:rsidR="005B7363" w:rsidRPr="00E87484">
        <w:rPr>
          <w:rFonts w:ascii="Times New Roman" w:eastAsia="Calibri" w:hAnsi="Times New Roman" w:cs="Times New Roman"/>
          <w:color w:val="000000" w:themeColor="text1"/>
          <w:sz w:val="24"/>
          <w:szCs w:val="24"/>
        </w:rPr>
        <w:t xml:space="preserve"> and epistolary </w:t>
      </w:r>
      <w:r w:rsidR="00EF6574" w:rsidRPr="00E87484">
        <w:rPr>
          <w:rFonts w:ascii="Times New Roman" w:eastAsia="Calibri" w:hAnsi="Times New Roman" w:cs="Times New Roman"/>
          <w:color w:val="000000" w:themeColor="text1"/>
          <w:sz w:val="24"/>
          <w:szCs w:val="24"/>
        </w:rPr>
        <w:t>writings</w:t>
      </w:r>
      <w:r w:rsidR="005B7363" w:rsidRPr="00E87484">
        <w:rPr>
          <w:rFonts w:ascii="Times New Roman" w:eastAsia="Calibri" w:hAnsi="Times New Roman" w:cs="Times New Roman"/>
          <w:color w:val="000000" w:themeColor="text1"/>
          <w:sz w:val="24"/>
          <w:szCs w:val="24"/>
        </w:rPr>
        <w:t xml:space="preserve">. But while </w:t>
      </w:r>
      <w:r w:rsidR="00AF7591" w:rsidRPr="00E87484">
        <w:rPr>
          <w:rFonts w:ascii="Times New Roman" w:eastAsia="Calibri" w:hAnsi="Times New Roman" w:cs="Times New Roman"/>
          <w:color w:val="000000" w:themeColor="text1"/>
          <w:sz w:val="24"/>
          <w:szCs w:val="24"/>
        </w:rPr>
        <w:t xml:space="preserve">critical </w:t>
      </w:r>
      <w:r w:rsidR="005B7363" w:rsidRPr="00E87484">
        <w:rPr>
          <w:rFonts w:ascii="Times New Roman" w:eastAsia="Calibri" w:hAnsi="Times New Roman" w:cs="Times New Roman"/>
          <w:color w:val="000000" w:themeColor="text1"/>
          <w:sz w:val="24"/>
          <w:szCs w:val="24"/>
        </w:rPr>
        <w:t>disability studies</w:t>
      </w:r>
      <w:r w:rsidR="00AF7591" w:rsidRPr="00E87484">
        <w:rPr>
          <w:rFonts w:ascii="Times New Roman" w:eastAsia="Calibri" w:hAnsi="Times New Roman" w:cs="Times New Roman"/>
          <w:color w:val="000000" w:themeColor="text1"/>
          <w:sz w:val="24"/>
          <w:szCs w:val="24"/>
        </w:rPr>
        <w:t xml:space="preserve"> provides a</w:t>
      </w:r>
      <w:r w:rsidR="00EF6574" w:rsidRPr="00E87484">
        <w:rPr>
          <w:rFonts w:ascii="Times New Roman" w:eastAsia="Calibri" w:hAnsi="Times New Roman" w:cs="Times New Roman"/>
          <w:color w:val="000000" w:themeColor="text1"/>
          <w:sz w:val="24"/>
          <w:szCs w:val="24"/>
        </w:rPr>
        <w:t xml:space="preserve">n important perspective, </w:t>
      </w:r>
      <w:r w:rsidR="00765FF0" w:rsidRPr="00E87484">
        <w:rPr>
          <w:rFonts w:ascii="Times New Roman" w:eastAsia="Calibri" w:hAnsi="Times New Roman" w:cs="Times New Roman"/>
          <w:color w:val="000000" w:themeColor="text1"/>
          <w:sz w:val="24"/>
          <w:szCs w:val="24"/>
        </w:rPr>
        <w:t>the limitations of a social model of disability in a literary studies context will also be discussed</w:t>
      </w:r>
      <w:r w:rsidR="005B7363" w:rsidRPr="00E87484">
        <w:rPr>
          <w:rFonts w:ascii="Times New Roman" w:eastAsia="Calibri" w:hAnsi="Times New Roman" w:cs="Times New Roman"/>
          <w:color w:val="000000" w:themeColor="text1"/>
          <w:sz w:val="24"/>
          <w:szCs w:val="24"/>
        </w:rPr>
        <w:t>. M</w:t>
      </w:r>
      <w:r w:rsidR="001060DF" w:rsidRPr="00E87484">
        <w:rPr>
          <w:rFonts w:ascii="Times New Roman" w:eastAsia="Calibri" w:hAnsi="Times New Roman" w:cs="Times New Roman"/>
          <w:color w:val="000000" w:themeColor="text1"/>
          <w:sz w:val="24"/>
          <w:szCs w:val="24"/>
        </w:rPr>
        <w:t xml:space="preserve">y hope is to </w:t>
      </w:r>
      <w:r w:rsidR="00765FF0" w:rsidRPr="00E87484">
        <w:rPr>
          <w:rFonts w:ascii="Times New Roman" w:eastAsia="Calibri" w:hAnsi="Times New Roman" w:cs="Times New Roman"/>
          <w:color w:val="000000" w:themeColor="text1"/>
          <w:sz w:val="24"/>
          <w:szCs w:val="24"/>
        </w:rPr>
        <w:t>highlight</w:t>
      </w:r>
      <w:r w:rsidR="001060DF" w:rsidRPr="00E87484">
        <w:rPr>
          <w:rFonts w:ascii="Times New Roman" w:eastAsia="Calibri" w:hAnsi="Times New Roman" w:cs="Times New Roman"/>
          <w:color w:val="000000" w:themeColor="text1"/>
          <w:sz w:val="24"/>
          <w:szCs w:val="24"/>
        </w:rPr>
        <w:t xml:space="preserve"> the need for greater dialogue with other body </w:t>
      </w:r>
      <w:r w:rsidR="00AF7591" w:rsidRPr="00E87484">
        <w:rPr>
          <w:rFonts w:ascii="Times New Roman" w:eastAsia="Calibri" w:hAnsi="Times New Roman" w:cs="Times New Roman"/>
          <w:color w:val="000000" w:themeColor="text1"/>
          <w:sz w:val="24"/>
          <w:szCs w:val="24"/>
        </w:rPr>
        <w:t xml:space="preserve">and psychological </w:t>
      </w:r>
      <w:r w:rsidR="001060DF" w:rsidRPr="00E87484">
        <w:rPr>
          <w:rFonts w:ascii="Times New Roman" w:eastAsia="Calibri" w:hAnsi="Times New Roman" w:cs="Times New Roman"/>
          <w:color w:val="000000" w:themeColor="text1"/>
          <w:sz w:val="24"/>
          <w:szCs w:val="24"/>
        </w:rPr>
        <w:t>theories in order to reinstate the personal aspect</w:t>
      </w:r>
      <w:r w:rsidRPr="00E87484">
        <w:rPr>
          <w:rFonts w:ascii="Times New Roman" w:eastAsia="Calibri" w:hAnsi="Times New Roman" w:cs="Times New Roman"/>
          <w:color w:val="000000" w:themeColor="text1"/>
          <w:sz w:val="24"/>
          <w:szCs w:val="24"/>
        </w:rPr>
        <w:t>s</w:t>
      </w:r>
      <w:r w:rsidR="001060DF" w:rsidRPr="00E87484">
        <w:rPr>
          <w:rFonts w:ascii="Times New Roman" w:eastAsia="Calibri" w:hAnsi="Times New Roman" w:cs="Times New Roman"/>
          <w:color w:val="000000" w:themeColor="text1"/>
          <w:sz w:val="24"/>
          <w:szCs w:val="24"/>
        </w:rPr>
        <w:t xml:space="preserve"> of disability experience.</w:t>
      </w:r>
    </w:p>
    <w:p w14:paraId="305D0854" w14:textId="08E52766" w:rsidR="006D261B" w:rsidRPr="00E87484" w:rsidRDefault="006D261B" w:rsidP="006D261B">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The main body of the thesis comprises two key sections made up of three chapters. The first section, formed by Chapter </w:t>
      </w:r>
      <w:r w:rsidR="00AF7591" w:rsidRPr="00E87484">
        <w:rPr>
          <w:rFonts w:ascii="Times New Roman" w:eastAsia="Calibri" w:hAnsi="Times New Roman" w:cs="Times New Roman"/>
          <w:color w:val="000000" w:themeColor="text1"/>
          <w:sz w:val="24"/>
          <w:szCs w:val="24"/>
        </w:rPr>
        <w:t>2</w:t>
      </w:r>
      <w:r w:rsidRPr="00E87484">
        <w:rPr>
          <w:rFonts w:ascii="Times New Roman" w:eastAsia="Calibri" w:hAnsi="Times New Roman" w:cs="Times New Roman"/>
          <w:color w:val="000000" w:themeColor="text1"/>
          <w:sz w:val="24"/>
          <w:szCs w:val="24"/>
        </w:rPr>
        <w:t xml:space="preserve">, adopts </w:t>
      </w:r>
      <w:r w:rsidR="00CC5EF7" w:rsidRPr="00E87484">
        <w:rPr>
          <w:rFonts w:ascii="Times New Roman" w:eastAsia="Calibri" w:hAnsi="Times New Roman" w:cs="Times New Roman"/>
          <w:color w:val="000000" w:themeColor="text1"/>
          <w:sz w:val="24"/>
          <w:szCs w:val="24"/>
        </w:rPr>
        <w:t xml:space="preserve">both </w:t>
      </w:r>
      <w:r w:rsidRPr="00E87484">
        <w:rPr>
          <w:rFonts w:ascii="Times New Roman" w:eastAsia="Calibri" w:hAnsi="Times New Roman" w:cs="Times New Roman"/>
          <w:color w:val="000000" w:themeColor="text1"/>
          <w:sz w:val="24"/>
          <w:szCs w:val="24"/>
        </w:rPr>
        <w:t xml:space="preserve">a disability studies </w:t>
      </w:r>
      <w:r w:rsidR="00CC5EF7" w:rsidRPr="00E87484">
        <w:rPr>
          <w:rFonts w:ascii="Times New Roman" w:eastAsia="Calibri" w:hAnsi="Times New Roman" w:cs="Times New Roman"/>
          <w:color w:val="000000" w:themeColor="text1"/>
          <w:sz w:val="24"/>
          <w:szCs w:val="24"/>
        </w:rPr>
        <w:t>and biographical approach</w:t>
      </w:r>
      <w:r w:rsidR="004153BE"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employing the notions of passing and masquerade in order to make sense of Lawrence’s apparent denial of  his health problems</w:t>
      </w:r>
      <w:r w:rsidR="00AF7591" w:rsidRPr="00E87484">
        <w:rPr>
          <w:rFonts w:ascii="Times New Roman" w:eastAsia="Calibri" w:hAnsi="Times New Roman" w:cs="Times New Roman"/>
          <w:color w:val="000000" w:themeColor="text1"/>
          <w:sz w:val="24"/>
          <w:szCs w:val="24"/>
        </w:rPr>
        <w:t xml:space="preserve"> and </w:t>
      </w:r>
      <w:r w:rsidRPr="00E87484">
        <w:rPr>
          <w:rFonts w:ascii="Times New Roman" w:eastAsia="Calibri" w:hAnsi="Times New Roman" w:cs="Times New Roman"/>
          <w:color w:val="000000" w:themeColor="text1"/>
          <w:sz w:val="24"/>
          <w:szCs w:val="24"/>
        </w:rPr>
        <w:t>his management of the public relations of his healt</w:t>
      </w:r>
      <w:r w:rsidR="00AF7591" w:rsidRPr="00E87484">
        <w:rPr>
          <w:rFonts w:ascii="Times New Roman" w:eastAsia="Calibri" w:hAnsi="Times New Roman" w:cs="Times New Roman"/>
          <w:color w:val="000000" w:themeColor="text1"/>
          <w:sz w:val="24"/>
          <w:szCs w:val="24"/>
        </w:rPr>
        <w:t xml:space="preserve">h. This is achieved </w:t>
      </w:r>
      <w:r w:rsidRPr="00E87484">
        <w:rPr>
          <w:rFonts w:ascii="Times New Roman" w:eastAsia="Calibri" w:hAnsi="Times New Roman" w:cs="Times New Roman"/>
          <w:color w:val="000000" w:themeColor="text1"/>
          <w:sz w:val="24"/>
          <w:szCs w:val="24"/>
        </w:rPr>
        <w:t xml:space="preserve">through </w:t>
      </w:r>
      <w:r w:rsidR="00AF7591" w:rsidRPr="00E87484">
        <w:rPr>
          <w:rFonts w:ascii="Times New Roman" w:eastAsia="Calibri" w:hAnsi="Times New Roman" w:cs="Times New Roman"/>
          <w:color w:val="000000" w:themeColor="text1"/>
          <w:sz w:val="24"/>
          <w:szCs w:val="24"/>
        </w:rPr>
        <w:t xml:space="preserve">examination of </w:t>
      </w:r>
      <w:r w:rsidRPr="00E87484">
        <w:rPr>
          <w:rFonts w:ascii="Times New Roman" w:eastAsia="Calibri" w:hAnsi="Times New Roman" w:cs="Times New Roman"/>
          <w:color w:val="000000" w:themeColor="text1"/>
          <w:sz w:val="24"/>
          <w:szCs w:val="24"/>
        </w:rPr>
        <w:t>his letters</w:t>
      </w:r>
      <w:r w:rsidR="00623AAF"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his experiences of three military examinations and their reworking in the ‘Nightmare’ chapter of the novel </w:t>
      </w:r>
      <w:r w:rsidRPr="00E87484">
        <w:rPr>
          <w:rFonts w:ascii="Times New Roman" w:eastAsia="Calibri" w:hAnsi="Times New Roman" w:cs="Times New Roman"/>
          <w:i/>
          <w:iCs/>
          <w:color w:val="000000" w:themeColor="text1"/>
          <w:sz w:val="24"/>
          <w:szCs w:val="24"/>
        </w:rPr>
        <w:t>Kangaroo</w:t>
      </w:r>
      <w:r w:rsidR="00623AAF" w:rsidRPr="00E87484">
        <w:rPr>
          <w:rFonts w:ascii="Times New Roman" w:eastAsia="Calibri" w:hAnsi="Times New Roman" w:cs="Times New Roman"/>
          <w:i/>
          <w:iCs/>
          <w:color w:val="000000" w:themeColor="text1"/>
          <w:sz w:val="24"/>
          <w:szCs w:val="24"/>
        </w:rPr>
        <w:t>,</w:t>
      </w:r>
      <w:r w:rsidRPr="00E87484">
        <w:rPr>
          <w:rFonts w:ascii="Times New Roman" w:eastAsia="Calibri" w:hAnsi="Times New Roman" w:cs="Times New Roman"/>
          <w:color w:val="000000" w:themeColor="text1"/>
          <w:sz w:val="24"/>
          <w:szCs w:val="24"/>
        </w:rPr>
        <w:t xml:space="preserve"> and his handling of the public health authorities at the El Paso border crossing in 1925 whilst extremely ill with tuberculosis. The second section, formed by Chapters </w:t>
      </w:r>
      <w:r w:rsidR="00732BD8">
        <w:rPr>
          <w:rFonts w:ascii="Times New Roman" w:eastAsia="Calibri" w:hAnsi="Times New Roman" w:cs="Times New Roman"/>
          <w:color w:val="000000" w:themeColor="text1"/>
          <w:sz w:val="24"/>
          <w:szCs w:val="24"/>
        </w:rPr>
        <w:t>Three</w:t>
      </w:r>
      <w:r w:rsidRPr="00E87484">
        <w:rPr>
          <w:rFonts w:ascii="Times New Roman" w:eastAsia="Calibri" w:hAnsi="Times New Roman" w:cs="Times New Roman"/>
          <w:color w:val="000000" w:themeColor="text1"/>
          <w:sz w:val="24"/>
          <w:szCs w:val="24"/>
        </w:rPr>
        <w:t xml:space="preserve"> and </w:t>
      </w:r>
      <w:r w:rsidR="00732BD8">
        <w:rPr>
          <w:rFonts w:ascii="Times New Roman" w:eastAsia="Calibri" w:hAnsi="Times New Roman" w:cs="Times New Roman"/>
          <w:color w:val="000000" w:themeColor="text1"/>
          <w:sz w:val="24"/>
          <w:szCs w:val="24"/>
        </w:rPr>
        <w:t>Four</w:t>
      </w:r>
      <w:r w:rsidRPr="00E87484">
        <w:rPr>
          <w:rFonts w:ascii="Times New Roman" w:eastAsia="Calibri" w:hAnsi="Times New Roman" w:cs="Times New Roman"/>
          <w:color w:val="000000" w:themeColor="text1"/>
          <w:sz w:val="24"/>
          <w:szCs w:val="24"/>
        </w:rPr>
        <w:t xml:space="preserve">, explores </w:t>
      </w:r>
      <w:r w:rsidR="00623AAF"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in Chapter </w:t>
      </w:r>
      <w:r w:rsidR="00732BD8">
        <w:rPr>
          <w:rFonts w:ascii="Times New Roman" w:eastAsia="Calibri" w:hAnsi="Times New Roman" w:cs="Times New Roman"/>
          <w:color w:val="000000" w:themeColor="text1"/>
          <w:sz w:val="24"/>
          <w:szCs w:val="24"/>
        </w:rPr>
        <w:t>Three</w:t>
      </w:r>
      <w:r w:rsidR="00623AAF"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Lawrence’s body philosophy and appropriation of Tantric Yoga </w:t>
      </w:r>
      <w:r w:rsidRPr="00E87484">
        <w:rPr>
          <w:rFonts w:ascii="Times New Roman" w:eastAsiaTheme="majorEastAsia" w:hAnsi="Times New Roman" w:cs="Times New Roman"/>
          <w:color w:val="000000" w:themeColor="text1"/>
          <w:sz w:val="24"/>
          <w:szCs w:val="24"/>
        </w:rPr>
        <w:t xml:space="preserve">as </w:t>
      </w:r>
      <w:r w:rsidR="00623AAF" w:rsidRPr="00E87484">
        <w:rPr>
          <w:rFonts w:ascii="Times New Roman" w:eastAsiaTheme="majorEastAsia" w:hAnsi="Times New Roman" w:cs="Times New Roman"/>
          <w:color w:val="000000" w:themeColor="text1"/>
          <w:sz w:val="24"/>
          <w:szCs w:val="24"/>
        </w:rPr>
        <w:t>set</w:t>
      </w:r>
      <w:r w:rsidRPr="00E87484">
        <w:rPr>
          <w:rFonts w:ascii="Times New Roman" w:eastAsiaTheme="majorEastAsia" w:hAnsi="Times New Roman" w:cs="Times New Roman"/>
          <w:color w:val="000000" w:themeColor="text1"/>
          <w:sz w:val="24"/>
          <w:szCs w:val="24"/>
        </w:rPr>
        <w:t xml:space="preserve"> out in a range of essays and non-fictional texts, most notably </w:t>
      </w:r>
      <w:r w:rsidRPr="00E87484">
        <w:rPr>
          <w:rFonts w:ascii="Times New Roman" w:eastAsiaTheme="majorEastAsia" w:hAnsi="Times New Roman" w:cs="Times New Roman"/>
          <w:i/>
          <w:iCs/>
          <w:color w:val="000000" w:themeColor="text1"/>
          <w:sz w:val="24"/>
          <w:szCs w:val="24"/>
        </w:rPr>
        <w:t>Studies in Classic American Literature</w:t>
      </w:r>
      <w:r w:rsidRPr="00E87484">
        <w:rPr>
          <w:rFonts w:ascii="Times New Roman" w:eastAsiaTheme="majorEastAsia" w:hAnsi="Times New Roman" w:cs="Times New Roman"/>
          <w:color w:val="000000" w:themeColor="text1"/>
          <w:sz w:val="24"/>
          <w:szCs w:val="24"/>
        </w:rPr>
        <w:t>,</w:t>
      </w:r>
      <w:r w:rsidR="001757AE" w:rsidRPr="00E87484">
        <w:rPr>
          <w:rStyle w:val="FootnoteReference"/>
          <w:rFonts w:ascii="Times New Roman" w:eastAsiaTheme="majorEastAsia" w:hAnsi="Times New Roman" w:cs="Times New Roman"/>
          <w:color w:val="000000" w:themeColor="text1"/>
          <w:sz w:val="24"/>
          <w:szCs w:val="24"/>
        </w:rPr>
        <w:footnoteReference w:id="21"/>
      </w:r>
      <w:r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i/>
          <w:iCs/>
          <w:color w:val="000000" w:themeColor="text1"/>
          <w:sz w:val="24"/>
          <w:szCs w:val="24"/>
        </w:rPr>
        <w:t xml:space="preserve">Psychoanalysis and the Unconscious and </w:t>
      </w:r>
      <w:r w:rsidRPr="00E87484">
        <w:rPr>
          <w:rFonts w:ascii="Times New Roman" w:eastAsiaTheme="majorEastAsia" w:hAnsi="Times New Roman" w:cs="Times New Roman"/>
          <w:i/>
          <w:iCs/>
          <w:color w:val="000000" w:themeColor="text1"/>
          <w:sz w:val="24"/>
          <w:szCs w:val="24"/>
        </w:rPr>
        <w:lastRenderedPageBreak/>
        <w:t>Fantasia of the Unconscious</w:t>
      </w:r>
      <w:r w:rsidR="005744F5">
        <w:rPr>
          <w:rStyle w:val="FootnoteReference"/>
          <w:rFonts w:ascii="Times New Roman" w:eastAsiaTheme="majorEastAsia" w:hAnsi="Times New Roman" w:cs="Times New Roman"/>
          <w:i/>
          <w:iCs/>
          <w:color w:val="000000" w:themeColor="text1"/>
          <w:sz w:val="24"/>
          <w:szCs w:val="24"/>
        </w:rPr>
        <w:footnoteReference w:id="22"/>
      </w:r>
      <w:r w:rsidRPr="00E87484">
        <w:rPr>
          <w:rFonts w:ascii="Times New Roman" w:eastAsiaTheme="majorEastAsia" w:hAnsi="Times New Roman" w:cs="Times New Roman"/>
          <w:color w:val="000000" w:themeColor="text1"/>
          <w:sz w:val="24"/>
          <w:szCs w:val="24"/>
        </w:rPr>
        <w:t xml:space="preserve"> and </w:t>
      </w:r>
      <w:r w:rsidRPr="00E87484">
        <w:rPr>
          <w:rFonts w:ascii="Times New Roman" w:eastAsiaTheme="majorEastAsia" w:hAnsi="Times New Roman" w:cs="Times New Roman"/>
          <w:i/>
          <w:iCs/>
          <w:color w:val="000000" w:themeColor="text1"/>
          <w:sz w:val="24"/>
          <w:szCs w:val="24"/>
        </w:rPr>
        <w:t>Apocalypse and the Writings on Revelation</w:t>
      </w:r>
      <w:r w:rsidR="005744F5">
        <w:rPr>
          <w:rFonts w:ascii="Times New Roman" w:eastAsiaTheme="majorEastAsia" w:hAnsi="Times New Roman" w:cs="Times New Roman"/>
          <w:color w:val="000000" w:themeColor="text1"/>
          <w:sz w:val="24"/>
          <w:szCs w:val="24"/>
        </w:rPr>
        <w:t>,</w:t>
      </w:r>
      <w:r w:rsidR="005744F5">
        <w:rPr>
          <w:rStyle w:val="FootnoteReference"/>
          <w:rFonts w:ascii="Times New Roman" w:eastAsiaTheme="majorEastAsia" w:hAnsi="Times New Roman" w:cs="Times New Roman"/>
          <w:i/>
          <w:iCs/>
          <w:color w:val="000000" w:themeColor="text1"/>
          <w:sz w:val="24"/>
          <w:szCs w:val="24"/>
        </w:rPr>
        <w:footnoteReference w:id="23"/>
      </w:r>
      <w:r w:rsidRPr="00E87484">
        <w:rPr>
          <w:rFonts w:ascii="Times New Roman" w:eastAsiaTheme="majorEastAsia" w:hAnsi="Times New Roman" w:cs="Times New Roman"/>
          <w:i/>
          <w:iCs/>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in preparation for a reading of </w:t>
      </w:r>
      <w:r w:rsidRPr="00E87484">
        <w:rPr>
          <w:rFonts w:ascii="Times New Roman" w:eastAsia="Calibri" w:hAnsi="Times New Roman" w:cs="Times New Roman"/>
          <w:i/>
          <w:iCs/>
          <w:color w:val="000000" w:themeColor="text1"/>
          <w:sz w:val="24"/>
          <w:szCs w:val="24"/>
        </w:rPr>
        <w:t>Lady Chatterley’s Lover</w:t>
      </w:r>
      <w:r w:rsidRPr="00E87484">
        <w:rPr>
          <w:rFonts w:ascii="Times New Roman" w:eastAsia="Calibri" w:hAnsi="Times New Roman" w:cs="Times New Roman"/>
          <w:color w:val="000000" w:themeColor="text1"/>
          <w:sz w:val="24"/>
          <w:szCs w:val="24"/>
        </w:rPr>
        <w:t>.</w:t>
      </w:r>
      <w:r w:rsidR="005744F5">
        <w:rPr>
          <w:rStyle w:val="FootnoteReference"/>
          <w:rFonts w:ascii="Times New Roman" w:eastAsia="Calibri" w:hAnsi="Times New Roman" w:cs="Times New Roman"/>
          <w:color w:val="000000" w:themeColor="text1"/>
          <w:sz w:val="24"/>
          <w:szCs w:val="24"/>
        </w:rPr>
        <w:footnoteReference w:id="24"/>
      </w:r>
      <w:r w:rsidRPr="00E87484">
        <w:rPr>
          <w:rFonts w:ascii="Times New Roman" w:eastAsia="Calibri" w:hAnsi="Times New Roman" w:cs="Times New Roman"/>
          <w:color w:val="000000" w:themeColor="text1"/>
          <w:sz w:val="24"/>
          <w:szCs w:val="24"/>
        </w:rPr>
        <w:t xml:space="preserve"> In the textual analysis that forms Chapter </w:t>
      </w:r>
      <w:r w:rsidR="00AF7591" w:rsidRPr="00E87484">
        <w:rPr>
          <w:rFonts w:ascii="Times New Roman" w:eastAsia="Calibri" w:hAnsi="Times New Roman" w:cs="Times New Roman"/>
          <w:color w:val="000000" w:themeColor="text1"/>
          <w:sz w:val="24"/>
          <w:szCs w:val="24"/>
        </w:rPr>
        <w:t>4</w:t>
      </w:r>
      <w:r w:rsidRPr="00E87484">
        <w:rPr>
          <w:rFonts w:ascii="Times New Roman" w:eastAsia="Calibri" w:hAnsi="Times New Roman" w:cs="Times New Roman"/>
          <w:color w:val="000000" w:themeColor="text1"/>
          <w:sz w:val="24"/>
          <w:szCs w:val="24"/>
        </w:rPr>
        <w:t>, b</w:t>
      </w:r>
      <w:r w:rsidRPr="00E87484">
        <w:rPr>
          <w:rFonts w:ascii="Times New Roman" w:eastAsiaTheme="majorEastAsia" w:hAnsi="Times New Roman" w:cs="Times New Roman"/>
          <w:color w:val="000000" w:themeColor="text1"/>
          <w:sz w:val="24"/>
          <w:szCs w:val="24"/>
        </w:rPr>
        <w:t>iographical p</w:t>
      </w:r>
      <w:r w:rsidRPr="00E87484">
        <w:rPr>
          <w:rFonts w:ascii="Times New Roman" w:eastAsia="Calibri" w:hAnsi="Times New Roman" w:cs="Times New Roman"/>
          <w:color w:val="000000" w:themeColor="text1"/>
          <w:sz w:val="24"/>
          <w:szCs w:val="24"/>
        </w:rPr>
        <w:t xml:space="preserve">arallels between the Lawrence-Frieda-Ravagli </w:t>
      </w:r>
      <w:r w:rsidR="000D3160" w:rsidRPr="00E87484">
        <w:rPr>
          <w:rFonts w:ascii="Times New Roman" w:eastAsia="Calibri" w:hAnsi="Times New Roman" w:cs="Times New Roman"/>
          <w:color w:val="000000" w:themeColor="text1"/>
          <w:sz w:val="24"/>
          <w:szCs w:val="24"/>
        </w:rPr>
        <w:t>triangle and the</w:t>
      </w:r>
      <w:r w:rsidRPr="00E87484">
        <w:rPr>
          <w:rFonts w:ascii="Times New Roman" w:eastAsia="Calibri" w:hAnsi="Times New Roman" w:cs="Times New Roman"/>
          <w:color w:val="000000" w:themeColor="text1"/>
          <w:sz w:val="24"/>
          <w:szCs w:val="24"/>
        </w:rPr>
        <w:t xml:space="preserve"> </w:t>
      </w:r>
      <w:r w:rsidR="000D3160" w:rsidRPr="00E87484">
        <w:rPr>
          <w:rFonts w:ascii="Times New Roman" w:eastAsia="Calibri" w:hAnsi="Times New Roman" w:cs="Times New Roman"/>
          <w:color w:val="000000" w:themeColor="text1"/>
          <w:sz w:val="24"/>
          <w:szCs w:val="24"/>
        </w:rPr>
        <w:t>Mellors-</w:t>
      </w:r>
      <w:r w:rsidRPr="00E87484">
        <w:rPr>
          <w:rFonts w:ascii="Times New Roman" w:eastAsia="Calibri" w:hAnsi="Times New Roman" w:cs="Times New Roman"/>
          <w:color w:val="000000" w:themeColor="text1"/>
          <w:sz w:val="24"/>
          <w:szCs w:val="24"/>
        </w:rPr>
        <w:t xml:space="preserve">Connie-Clifford </w:t>
      </w:r>
      <w:r w:rsidR="000D3160" w:rsidRPr="00E87484">
        <w:rPr>
          <w:rFonts w:ascii="Times New Roman" w:eastAsia="Calibri" w:hAnsi="Times New Roman" w:cs="Times New Roman"/>
          <w:color w:val="000000" w:themeColor="text1"/>
          <w:sz w:val="24"/>
          <w:szCs w:val="24"/>
        </w:rPr>
        <w:t>affair are considered</w:t>
      </w:r>
      <w:r w:rsidRPr="00E87484">
        <w:rPr>
          <w:rFonts w:ascii="Times New Roman" w:eastAsia="Calibri" w:hAnsi="Times New Roman" w:cs="Times New Roman"/>
          <w:color w:val="000000" w:themeColor="text1"/>
          <w:sz w:val="24"/>
          <w:szCs w:val="24"/>
        </w:rPr>
        <w:t xml:space="preserve"> and Lawrence’s identification with both Mellors and Clifford</w:t>
      </w:r>
      <w:r w:rsidR="000D3160" w:rsidRPr="00E87484">
        <w:rPr>
          <w:rFonts w:ascii="Times New Roman" w:eastAsia="Calibri" w:hAnsi="Times New Roman" w:cs="Times New Roman"/>
          <w:color w:val="000000" w:themeColor="text1"/>
          <w:sz w:val="24"/>
          <w:szCs w:val="24"/>
        </w:rPr>
        <w:t xml:space="preserve"> </w:t>
      </w:r>
      <w:r w:rsidR="00F4242A" w:rsidRPr="00E87484">
        <w:rPr>
          <w:rFonts w:ascii="Times New Roman" w:eastAsia="Calibri" w:hAnsi="Times New Roman" w:cs="Times New Roman"/>
          <w:color w:val="000000" w:themeColor="text1"/>
          <w:sz w:val="24"/>
          <w:szCs w:val="24"/>
        </w:rPr>
        <w:t>examined</w:t>
      </w:r>
      <w:r w:rsidR="000D3160"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followed by a</w:t>
      </w:r>
      <w:r w:rsidR="000D3160" w:rsidRPr="00E87484">
        <w:rPr>
          <w:rFonts w:ascii="Times New Roman" w:eastAsia="Calibri" w:hAnsi="Times New Roman" w:cs="Times New Roman"/>
          <w:color w:val="000000" w:themeColor="text1"/>
          <w:sz w:val="24"/>
          <w:szCs w:val="24"/>
        </w:rPr>
        <w:t xml:space="preserve"> consideration </w:t>
      </w:r>
      <w:r w:rsidRPr="00E87484">
        <w:rPr>
          <w:rFonts w:ascii="Times New Roman" w:eastAsia="Calibri" w:hAnsi="Times New Roman" w:cs="Times New Roman"/>
          <w:color w:val="000000" w:themeColor="text1"/>
          <w:sz w:val="24"/>
          <w:szCs w:val="24"/>
        </w:rPr>
        <w:t xml:space="preserve">of </w:t>
      </w:r>
      <w:r w:rsidRPr="00E87484">
        <w:rPr>
          <w:rFonts w:ascii="Times New Roman" w:eastAsiaTheme="majorEastAsia" w:hAnsi="Times New Roman" w:cs="Times New Roman"/>
          <w:color w:val="000000" w:themeColor="text1"/>
          <w:sz w:val="24"/>
          <w:szCs w:val="24"/>
        </w:rPr>
        <w:t xml:space="preserve">the ways in which Lawrence’s personal experiences of illness and his mind-body philosophy literally shape the two key male figures, Mellors and Clifford. </w:t>
      </w:r>
      <w:r w:rsidR="00EF6574" w:rsidRPr="00E87484">
        <w:rPr>
          <w:rFonts w:ascii="Times New Roman" w:eastAsiaTheme="majorEastAsia" w:hAnsi="Times New Roman" w:cs="Times New Roman"/>
          <w:color w:val="000000" w:themeColor="text1"/>
          <w:sz w:val="24"/>
          <w:szCs w:val="24"/>
        </w:rPr>
        <w:t xml:space="preserve">In the course of the chapter, </w:t>
      </w:r>
      <w:r w:rsidRPr="00E87484">
        <w:rPr>
          <w:rFonts w:ascii="Times New Roman" w:eastAsia="Calibri" w:hAnsi="Times New Roman" w:cs="Times New Roman"/>
          <w:color w:val="000000" w:themeColor="text1"/>
          <w:sz w:val="24"/>
          <w:szCs w:val="24"/>
        </w:rPr>
        <w:t xml:space="preserve">Mellors’ and Clifford’s bodily topographies are mapped out, the roots of their mind-body wounds excavated, and their respective relationship journeys </w:t>
      </w:r>
      <w:r w:rsidR="004153BE" w:rsidRPr="00E87484">
        <w:rPr>
          <w:rFonts w:ascii="Times New Roman" w:eastAsia="Calibri" w:hAnsi="Times New Roman" w:cs="Times New Roman"/>
          <w:color w:val="000000" w:themeColor="text1"/>
          <w:sz w:val="24"/>
          <w:szCs w:val="24"/>
        </w:rPr>
        <w:t>chartered</w:t>
      </w:r>
      <w:r w:rsidRPr="00E87484">
        <w:rPr>
          <w:rFonts w:ascii="Times New Roman" w:eastAsia="Calibri" w:hAnsi="Times New Roman" w:cs="Times New Roman"/>
          <w:color w:val="000000" w:themeColor="text1"/>
          <w:sz w:val="24"/>
          <w:szCs w:val="24"/>
        </w:rPr>
        <w:t>.</w:t>
      </w:r>
      <w:r w:rsidR="008A531F">
        <w:rPr>
          <w:rFonts w:ascii="Times New Roman" w:eastAsia="Calibri" w:hAnsi="Times New Roman" w:cs="Times New Roman"/>
          <w:color w:val="000000" w:themeColor="text1"/>
          <w:sz w:val="24"/>
          <w:szCs w:val="24"/>
        </w:rPr>
        <w:t xml:space="preserve"> </w:t>
      </w:r>
      <w:r w:rsidR="005744F5">
        <w:rPr>
          <w:rFonts w:ascii="Times New Roman" w:eastAsia="Calibri" w:hAnsi="Times New Roman" w:cs="Times New Roman"/>
          <w:color w:val="000000" w:themeColor="text1"/>
          <w:sz w:val="24"/>
          <w:szCs w:val="24"/>
        </w:rPr>
        <w:t xml:space="preserve">The thesis concludes with </w:t>
      </w:r>
      <w:r w:rsidR="008A531F">
        <w:rPr>
          <w:rFonts w:ascii="Times New Roman" w:eastAsia="Calibri" w:hAnsi="Times New Roman" w:cs="Times New Roman"/>
          <w:color w:val="000000" w:themeColor="text1"/>
          <w:sz w:val="24"/>
          <w:szCs w:val="24"/>
        </w:rPr>
        <w:t>a</w:t>
      </w:r>
      <w:r w:rsidR="00F44956">
        <w:rPr>
          <w:rFonts w:ascii="Times New Roman" w:eastAsia="Calibri" w:hAnsi="Times New Roman" w:cs="Times New Roman"/>
          <w:color w:val="000000" w:themeColor="text1"/>
          <w:sz w:val="24"/>
          <w:szCs w:val="24"/>
        </w:rPr>
        <w:t xml:space="preserve">n exploration of </w:t>
      </w:r>
      <w:r w:rsidR="008A531F">
        <w:rPr>
          <w:rFonts w:ascii="Times New Roman" w:eastAsia="Calibri" w:hAnsi="Times New Roman" w:cs="Times New Roman"/>
          <w:color w:val="000000" w:themeColor="text1"/>
          <w:sz w:val="24"/>
          <w:szCs w:val="24"/>
        </w:rPr>
        <w:t>the reasons for the harsh</w:t>
      </w:r>
      <w:r w:rsidR="005744F5">
        <w:rPr>
          <w:rFonts w:ascii="Times New Roman" w:eastAsia="Calibri" w:hAnsi="Times New Roman" w:cs="Times New Roman"/>
          <w:color w:val="000000" w:themeColor="text1"/>
          <w:sz w:val="24"/>
          <w:szCs w:val="24"/>
        </w:rPr>
        <w:t xml:space="preserve"> the </w:t>
      </w:r>
      <w:r w:rsidR="008A531F">
        <w:rPr>
          <w:rFonts w:ascii="Times New Roman" w:eastAsia="Calibri" w:hAnsi="Times New Roman" w:cs="Times New Roman"/>
          <w:color w:val="000000" w:themeColor="text1"/>
          <w:sz w:val="24"/>
          <w:szCs w:val="24"/>
        </w:rPr>
        <w:t>narratorial treatment of</w:t>
      </w:r>
      <w:r w:rsidR="005744F5">
        <w:rPr>
          <w:rFonts w:ascii="Times New Roman" w:eastAsia="Calibri" w:hAnsi="Times New Roman" w:cs="Times New Roman"/>
          <w:color w:val="000000" w:themeColor="text1"/>
          <w:sz w:val="24"/>
          <w:szCs w:val="24"/>
        </w:rPr>
        <w:t xml:space="preserve"> Clifford</w:t>
      </w:r>
      <w:r w:rsidR="008A531F">
        <w:rPr>
          <w:rFonts w:ascii="Times New Roman" w:eastAsia="Calibri" w:hAnsi="Times New Roman" w:cs="Times New Roman"/>
          <w:color w:val="000000" w:themeColor="text1"/>
          <w:sz w:val="24"/>
          <w:szCs w:val="24"/>
        </w:rPr>
        <w:t>,</w:t>
      </w:r>
      <w:r w:rsidR="005744F5">
        <w:rPr>
          <w:rFonts w:ascii="Times New Roman" w:eastAsia="Calibri" w:hAnsi="Times New Roman" w:cs="Times New Roman"/>
          <w:color w:val="000000" w:themeColor="text1"/>
          <w:sz w:val="24"/>
          <w:szCs w:val="24"/>
        </w:rPr>
        <w:t xml:space="preserve"> </w:t>
      </w:r>
      <w:r w:rsidR="008A531F">
        <w:rPr>
          <w:rFonts w:ascii="Times New Roman" w:eastAsia="Calibri" w:hAnsi="Times New Roman" w:cs="Times New Roman"/>
          <w:color w:val="000000" w:themeColor="text1"/>
          <w:sz w:val="24"/>
          <w:szCs w:val="24"/>
        </w:rPr>
        <w:t xml:space="preserve">and the </w:t>
      </w:r>
      <w:r w:rsidR="00F44956">
        <w:rPr>
          <w:rFonts w:ascii="Times New Roman" w:eastAsia="Calibri" w:hAnsi="Times New Roman" w:cs="Times New Roman"/>
          <w:color w:val="000000" w:themeColor="text1"/>
          <w:sz w:val="24"/>
          <w:szCs w:val="24"/>
        </w:rPr>
        <w:t>need to</w:t>
      </w:r>
      <w:r w:rsidR="008A531F">
        <w:rPr>
          <w:rFonts w:ascii="Times New Roman" w:eastAsia="Calibri" w:hAnsi="Times New Roman" w:cs="Times New Roman"/>
          <w:color w:val="000000" w:themeColor="text1"/>
          <w:sz w:val="24"/>
          <w:szCs w:val="24"/>
        </w:rPr>
        <w:t xml:space="preserve"> integrat</w:t>
      </w:r>
      <w:r w:rsidR="00F44956">
        <w:rPr>
          <w:rFonts w:ascii="Times New Roman" w:eastAsia="Calibri" w:hAnsi="Times New Roman" w:cs="Times New Roman"/>
          <w:color w:val="000000" w:themeColor="text1"/>
          <w:sz w:val="24"/>
          <w:szCs w:val="24"/>
        </w:rPr>
        <w:t>e</w:t>
      </w:r>
      <w:r w:rsidR="008A531F">
        <w:rPr>
          <w:rFonts w:ascii="Times New Roman" w:eastAsia="Calibri" w:hAnsi="Times New Roman" w:cs="Times New Roman"/>
          <w:color w:val="000000" w:themeColor="text1"/>
          <w:sz w:val="24"/>
          <w:szCs w:val="24"/>
        </w:rPr>
        <w:t xml:space="preserve"> critical disability readings with </w:t>
      </w:r>
      <w:r w:rsidR="00F44956">
        <w:rPr>
          <w:rFonts w:ascii="Times New Roman" w:eastAsia="Calibri" w:hAnsi="Times New Roman" w:cs="Times New Roman"/>
          <w:color w:val="000000" w:themeColor="text1"/>
          <w:sz w:val="24"/>
          <w:szCs w:val="24"/>
        </w:rPr>
        <w:t xml:space="preserve">more </w:t>
      </w:r>
      <w:r w:rsidR="008A531F">
        <w:rPr>
          <w:rFonts w:ascii="Times New Roman" w:eastAsia="Calibri" w:hAnsi="Times New Roman" w:cs="Times New Roman"/>
          <w:color w:val="000000" w:themeColor="text1"/>
          <w:sz w:val="24"/>
          <w:szCs w:val="24"/>
        </w:rPr>
        <w:t>psychological</w:t>
      </w:r>
      <w:r w:rsidR="00F44956">
        <w:rPr>
          <w:rFonts w:ascii="Times New Roman" w:eastAsia="Calibri" w:hAnsi="Times New Roman" w:cs="Times New Roman"/>
          <w:color w:val="000000" w:themeColor="text1"/>
          <w:sz w:val="24"/>
          <w:szCs w:val="24"/>
        </w:rPr>
        <w:t>ly</w:t>
      </w:r>
      <w:r w:rsidR="008A531F">
        <w:rPr>
          <w:rFonts w:ascii="Times New Roman" w:eastAsia="Calibri" w:hAnsi="Times New Roman" w:cs="Times New Roman"/>
          <w:color w:val="000000" w:themeColor="text1"/>
          <w:sz w:val="24"/>
          <w:szCs w:val="24"/>
        </w:rPr>
        <w:t xml:space="preserve"> </w:t>
      </w:r>
      <w:r w:rsidR="00F44956">
        <w:rPr>
          <w:rFonts w:ascii="Times New Roman" w:eastAsia="Calibri" w:hAnsi="Times New Roman" w:cs="Times New Roman"/>
          <w:color w:val="000000" w:themeColor="text1"/>
          <w:sz w:val="24"/>
          <w:szCs w:val="24"/>
        </w:rPr>
        <w:t xml:space="preserve">orientated </w:t>
      </w:r>
      <w:r w:rsidR="008A531F">
        <w:rPr>
          <w:rFonts w:ascii="Times New Roman" w:eastAsia="Calibri" w:hAnsi="Times New Roman" w:cs="Times New Roman"/>
          <w:color w:val="000000" w:themeColor="text1"/>
          <w:sz w:val="24"/>
          <w:szCs w:val="24"/>
        </w:rPr>
        <w:t xml:space="preserve">approaches </w:t>
      </w:r>
      <w:r w:rsidR="00F44956">
        <w:rPr>
          <w:rFonts w:ascii="Times New Roman" w:eastAsia="Calibri" w:hAnsi="Times New Roman" w:cs="Times New Roman"/>
          <w:color w:val="000000" w:themeColor="text1"/>
          <w:sz w:val="24"/>
          <w:szCs w:val="24"/>
        </w:rPr>
        <w:t xml:space="preserve">in order to allow engagement with personal illness narratives. </w:t>
      </w:r>
      <w:r w:rsidR="008A531F">
        <w:rPr>
          <w:rFonts w:ascii="Times New Roman" w:eastAsia="Calibri" w:hAnsi="Times New Roman" w:cs="Times New Roman"/>
          <w:color w:val="000000" w:themeColor="text1"/>
          <w:sz w:val="24"/>
          <w:szCs w:val="24"/>
        </w:rPr>
        <w:t xml:space="preserve">  </w:t>
      </w:r>
    </w:p>
    <w:p w14:paraId="4497E30E" w14:textId="743F444A" w:rsidR="005357BF" w:rsidRPr="00E87484" w:rsidRDefault="00B52A27" w:rsidP="00F27E17">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One final </w:t>
      </w:r>
      <w:r w:rsidR="00602E75" w:rsidRPr="00E87484">
        <w:rPr>
          <w:rFonts w:ascii="Times New Roman" w:eastAsiaTheme="majorEastAsia" w:hAnsi="Times New Roman" w:cs="Times New Roman"/>
          <w:color w:val="000000" w:themeColor="text1"/>
          <w:sz w:val="24"/>
          <w:szCs w:val="24"/>
        </w:rPr>
        <w:t xml:space="preserve">point </w:t>
      </w:r>
      <w:r w:rsidR="00A73BD2" w:rsidRPr="00E87484">
        <w:rPr>
          <w:rFonts w:ascii="Times New Roman" w:eastAsiaTheme="majorEastAsia" w:hAnsi="Times New Roman" w:cs="Times New Roman"/>
          <w:color w:val="000000" w:themeColor="text1"/>
          <w:sz w:val="24"/>
          <w:szCs w:val="24"/>
        </w:rPr>
        <w:t>concerns</w:t>
      </w:r>
      <w:r w:rsidRPr="00E87484">
        <w:rPr>
          <w:rFonts w:ascii="Times New Roman" w:eastAsiaTheme="majorEastAsia" w:hAnsi="Times New Roman" w:cs="Times New Roman"/>
          <w:color w:val="000000" w:themeColor="text1"/>
          <w:sz w:val="24"/>
          <w:szCs w:val="24"/>
        </w:rPr>
        <w:t xml:space="preserve"> the debates</w:t>
      </w:r>
      <w:r w:rsidR="00F44956">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regarding </w:t>
      </w:r>
      <w:r w:rsidR="00A73BD2" w:rsidRPr="00E87484">
        <w:rPr>
          <w:rFonts w:ascii="Times New Roman" w:eastAsiaTheme="majorEastAsia" w:hAnsi="Times New Roman" w:cs="Times New Roman"/>
          <w:color w:val="000000" w:themeColor="text1"/>
          <w:sz w:val="24"/>
          <w:szCs w:val="24"/>
        </w:rPr>
        <w:t xml:space="preserve">the use of </w:t>
      </w:r>
      <w:r w:rsidR="00F27E17" w:rsidRPr="00E87484">
        <w:rPr>
          <w:rFonts w:ascii="Times New Roman" w:eastAsiaTheme="majorEastAsia" w:hAnsi="Times New Roman" w:cs="Times New Roman"/>
          <w:color w:val="000000" w:themeColor="text1"/>
          <w:sz w:val="24"/>
          <w:szCs w:val="24"/>
        </w:rPr>
        <w:t>language and terminology in relation to illness and disability</w:t>
      </w:r>
      <w:r w:rsidRPr="00E87484">
        <w:rPr>
          <w:rFonts w:ascii="Times New Roman" w:eastAsiaTheme="majorEastAsia" w:hAnsi="Times New Roman" w:cs="Times New Roman"/>
          <w:color w:val="000000" w:themeColor="text1"/>
          <w:sz w:val="24"/>
          <w:szCs w:val="24"/>
        </w:rPr>
        <w:t xml:space="preserve">, </w:t>
      </w:r>
      <w:r w:rsidR="00EF6574" w:rsidRPr="00E87484">
        <w:rPr>
          <w:rFonts w:ascii="Times New Roman" w:eastAsiaTheme="majorEastAsia" w:hAnsi="Times New Roman" w:cs="Times New Roman"/>
          <w:color w:val="000000" w:themeColor="text1"/>
          <w:sz w:val="24"/>
          <w:szCs w:val="24"/>
        </w:rPr>
        <w:t>many</w:t>
      </w:r>
      <w:r w:rsidR="00CC5EF7" w:rsidRPr="00E87484">
        <w:rPr>
          <w:rFonts w:ascii="Times New Roman" w:eastAsiaTheme="majorEastAsia" w:hAnsi="Times New Roman" w:cs="Times New Roman"/>
          <w:color w:val="000000" w:themeColor="text1"/>
          <w:sz w:val="24"/>
          <w:szCs w:val="24"/>
        </w:rPr>
        <w:t xml:space="preserve"> </w:t>
      </w:r>
      <w:r w:rsidR="00A73BD2" w:rsidRPr="00E87484">
        <w:rPr>
          <w:rFonts w:ascii="Times New Roman" w:eastAsiaTheme="majorEastAsia" w:hAnsi="Times New Roman" w:cs="Times New Roman"/>
          <w:color w:val="000000" w:themeColor="text1"/>
          <w:sz w:val="24"/>
          <w:szCs w:val="24"/>
        </w:rPr>
        <w:t xml:space="preserve">of which </w:t>
      </w:r>
      <w:r w:rsidR="00F44956">
        <w:rPr>
          <w:rFonts w:ascii="Times New Roman" w:eastAsiaTheme="majorEastAsia" w:hAnsi="Times New Roman" w:cs="Times New Roman"/>
          <w:color w:val="000000" w:themeColor="text1"/>
          <w:sz w:val="24"/>
          <w:szCs w:val="24"/>
        </w:rPr>
        <w:t xml:space="preserve">have </w:t>
      </w:r>
      <w:r w:rsidR="00EF6574" w:rsidRPr="00E87484">
        <w:rPr>
          <w:rFonts w:ascii="Times New Roman" w:eastAsiaTheme="majorEastAsia" w:hAnsi="Times New Roman" w:cs="Times New Roman"/>
          <w:color w:val="000000" w:themeColor="text1"/>
          <w:sz w:val="24"/>
          <w:szCs w:val="24"/>
        </w:rPr>
        <w:t>raise</w:t>
      </w:r>
      <w:r w:rsidR="00F44956">
        <w:rPr>
          <w:rFonts w:ascii="Times New Roman" w:eastAsiaTheme="majorEastAsia" w:hAnsi="Times New Roman" w:cs="Times New Roman"/>
          <w:color w:val="000000" w:themeColor="text1"/>
          <w:sz w:val="24"/>
          <w:szCs w:val="24"/>
        </w:rPr>
        <w:t>d</w:t>
      </w:r>
      <w:r w:rsidR="00A73BD2" w:rsidRPr="00E87484">
        <w:rPr>
          <w:rFonts w:ascii="Times New Roman" w:eastAsiaTheme="majorEastAsia" w:hAnsi="Times New Roman" w:cs="Times New Roman"/>
          <w:color w:val="000000" w:themeColor="text1"/>
          <w:sz w:val="24"/>
          <w:szCs w:val="24"/>
        </w:rPr>
        <w:t xml:space="preserve"> the need to articulate more nuanced and varied discourses regarding disability experience. </w:t>
      </w:r>
      <w:r w:rsidR="00F27E17" w:rsidRPr="00E87484">
        <w:rPr>
          <w:rFonts w:ascii="Times New Roman" w:eastAsiaTheme="majorEastAsia" w:hAnsi="Times New Roman" w:cs="Times New Roman"/>
          <w:color w:val="000000" w:themeColor="text1"/>
          <w:sz w:val="24"/>
          <w:szCs w:val="24"/>
        </w:rPr>
        <w:t xml:space="preserve">One </w:t>
      </w:r>
      <w:r w:rsidR="00F44956">
        <w:rPr>
          <w:rFonts w:ascii="Times New Roman" w:eastAsiaTheme="majorEastAsia" w:hAnsi="Times New Roman" w:cs="Times New Roman"/>
          <w:color w:val="000000" w:themeColor="text1"/>
          <w:sz w:val="24"/>
          <w:szCs w:val="24"/>
        </w:rPr>
        <w:t>particular</w:t>
      </w:r>
      <w:r w:rsidR="00F27E17" w:rsidRPr="00E87484">
        <w:rPr>
          <w:rFonts w:ascii="Times New Roman" w:eastAsiaTheme="majorEastAsia" w:hAnsi="Times New Roman" w:cs="Times New Roman"/>
          <w:color w:val="000000" w:themeColor="text1"/>
          <w:sz w:val="24"/>
          <w:szCs w:val="24"/>
        </w:rPr>
        <w:t xml:space="preserve"> debate </w:t>
      </w:r>
      <w:proofErr w:type="gramStart"/>
      <w:r w:rsidR="00F27E17" w:rsidRPr="00E87484">
        <w:rPr>
          <w:rFonts w:ascii="Times New Roman" w:eastAsiaTheme="majorEastAsia" w:hAnsi="Times New Roman" w:cs="Times New Roman"/>
          <w:color w:val="000000" w:themeColor="text1"/>
          <w:sz w:val="24"/>
          <w:szCs w:val="24"/>
        </w:rPr>
        <w:t>pivots</w:t>
      </w:r>
      <w:proofErr w:type="gramEnd"/>
      <w:r w:rsidR="00F27E17" w:rsidRPr="00E87484">
        <w:rPr>
          <w:rFonts w:ascii="Times New Roman" w:eastAsiaTheme="majorEastAsia" w:hAnsi="Times New Roman" w:cs="Times New Roman"/>
          <w:color w:val="000000" w:themeColor="text1"/>
          <w:sz w:val="24"/>
          <w:szCs w:val="24"/>
        </w:rPr>
        <w:t xml:space="preserve"> around the extent to which chronic illness can be </w:t>
      </w:r>
      <w:r w:rsidR="00A73BD2" w:rsidRPr="00E87484">
        <w:rPr>
          <w:rFonts w:ascii="Times New Roman" w:eastAsiaTheme="majorEastAsia" w:hAnsi="Times New Roman" w:cs="Times New Roman"/>
          <w:color w:val="000000" w:themeColor="text1"/>
          <w:sz w:val="24"/>
          <w:szCs w:val="24"/>
        </w:rPr>
        <w:t>subsumed under the label of</w:t>
      </w:r>
      <w:r w:rsidR="00F27E17" w:rsidRPr="00E87484">
        <w:rPr>
          <w:rFonts w:ascii="Times New Roman" w:eastAsiaTheme="majorEastAsia" w:hAnsi="Times New Roman" w:cs="Times New Roman"/>
          <w:color w:val="000000" w:themeColor="text1"/>
          <w:sz w:val="24"/>
          <w:szCs w:val="24"/>
        </w:rPr>
        <w:t xml:space="preserve"> disability</w:t>
      </w:r>
      <w:r w:rsidR="00A73BD2" w:rsidRPr="00E87484">
        <w:rPr>
          <w:rFonts w:ascii="Times New Roman" w:eastAsiaTheme="majorEastAsia" w:hAnsi="Times New Roman" w:cs="Times New Roman"/>
          <w:color w:val="000000" w:themeColor="text1"/>
          <w:sz w:val="24"/>
          <w:szCs w:val="24"/>
        </w:rPr>
        <w:t xml:space="preserve">, with some arguing that the </w:t>
      </w:r>
      <w:r w:rsidR="00602E75" w:rsidRPr="00E87484">
        <w:rPr>
          <w:rFonts w:ascii="Times New Roman" w:eastAsiaTheme="majorEastAsia" w:hAnsi="Times New Roman" w:cs="Times New Roman"/>
          <w:color w:val="000000" w:themeColor="text1"/>
          <w:sz w:val="24"/>
          <w:szCs w:val="24"/>
        </w:rPr>
        <w:t xml:space="preserve">multiplicity </w:t>
      </w:r>
      <w:r w:rsidR="00A73BD2" w:rsidRPr="00E87484">
        <w:rPr>
          <w:rFonts w:ascii="Times New Roman" w:eastAsiaTheme="majorEastAsia" w:hAnsi="Times New Roman" w:cs="Times New Roman"/>
          <w:color w:val="000000" w:themeColor="text1"/>
          <w:sz w:val="24"/>
          <w:szCs w:val="24"/>
        </w:rPr>
        <w:t>of disability and illness experience</w:t>
      </w:r>
      <w:r w:rsidR="001060DF" w:rsidRPr="00E87484">
        <w:rPr>
          <w:rFonts w:ascii="Times New Roman" w:eastAsiaTheme="majorEastAsia" w:hAnsi="Times New Roman" w:cs="Times New Roman"/>
          <w:color w:val="000000" w:themeColor="text1"/>
          <w:sz w:val="24"/>
          <w:szCs w:val="24"/>
        </w:rPr>
        <w:t>s</w:t>
      </w:r>
      <w:r w:rsidR="00A73BD2" w:rsidRPr="00E87484">
        <w:rPr>
          <w:rFonts w:ascii="Times New Roman" w:eastAsiaTheme="majorEastAsia" w:hAnsi="Times New Roman" w:cs="Times New Roman"/>
          <w:color w:val="000000" w:themeColor="text1"/>
          <w:sz w:val="24"/>
          <w:szCs w:val="24"/>
        </w:rPr>
        <w:t xml:space="preserve"> </w:t>
      </w:r>
      <w:r w:rsidR="000D1B68" w:rsidRPr="00E87484">
        <w:rPr>
          <w:rFonts w:ascii="Times New Roman" w:eastAsiaTheme="majorEastAsia" w:hAnsi="Times New Roman" w:cs="Times New Roman"/>
          <w:color w:val="000000" w:themeColor="text1"/>
          <w:sz w:val="24"/>
          <w:szCs w:val="24"/>
        </w:rPr>
        <w:t>is at risk of being</w:t>
      </w:r>
      <w:r w:rsidR="00A73BD2" w:rsidRPr="00E87484">
        <w:rPr>
          <w:rFonts w:ascii="Times New Roman" w:eastAsiaTheme="majorEastAsia" w:hAnsi="Times New Roman" w:cs="Times New Roman"/>
          <w:color w:val="000000" w:themeColor="text1"/>
          <w:sz w:val="24"/>
          <w:szCs w:val="24"/>
        </w:rPr>
        <w:t xml:space="preserve"> lost as a result. Linked to </w:t>
      </w:r>
      <w:r w:rsidR="00602E75" w:rsidRPr="00E87484">
        <w:rPr>
          <w:rFonts w:ascii="Times New Roman" w:eastAsiaTheme="majorEastAsia" w:hAnsi="Times New Roman" w:cs="Times New Roman"/>
          <w:color w:val="000000" w:themeColor="text1"/>
          <w:sz w:val="24"/>
          <w:szCs w:val="24"/>
        </w:rPr>
        <w:t>this are efforts to</w:t>
      </w:r>
      <w:r w:rsidR="00A73BD2" w:rsidRPr="00E87484">
        <w:rPr>
          <w:rFonts w:ascii="Times New Roman" w:eastAsiaTheme="majorEastAsia" w:hAnsi="Times New Roman" w:cs="Times New Roman"/>
          <w:color w:val="000000" w:themeColor="text1"/>
          <w:sz w:val="24"/>
          <w:szCs w:val="24"/>
        </w:rPr>
        <w:t xml:space="preserve"> unpick the </w:t>
      </w:r>
      <w:r w:rsidR="005357BF" w:rsidRPr="00E87484">
        <w:rPr>
          <w:rFonts w:ascii="Times New Roman" w:eastAsiaTheme="majorEastAsia" w:hAnsi="Times New Roman" w:cs="Times New Roman"/>
          <w:color w:val="000000" w:themeColor="text1"/>
          <w:sz w:val="24"/>
          <w:szCs w:val="24"/>
        </w:rPr>
        <w:t xml:space="preserve">experience </w:t>
      </w:r>
      <w:r w:rsidR="00A73BD2" w:rsidRPr="00E87484">
        <w:rPr>
          <w:rFonts w:ascii="Times New Roman" w:eastAsiaTheme="majorEastAsia" w:hAnsi="Times New Roman" w:cs="Times New Roman"/>
          <w:color w:val="000000" w:themeColor="text1"/>
          <w:sz w:val="24"/>
          <w:szCs w:val="24"/>
        </w:rPr>
        <w:t>of health and illness in relation to disability</w:t>
      </w:r>
      <w:r w:rsidR="00602E75" w:rsidRPr="00E87484">
        <w:rPr>
          <w:rFonts w:ascii="Times New Roman" w:eastAsiaTheme="majorEastAsia" w:hAnsi="Times New Roman" w:cs="Times New Roman"/>
          <w:color w:val="000000" w:themeColor="text1"/>
          <w:sz w:val="24"/>
          <w:szCs w:val="24"/>
        </w:rPr>
        <w:t xml:space="preserve">, </w:t>
      </w:r>
      <w:r w:rsidR="00A73BD2" w:rsidRPr="00E87484">
        <w:rPr>
          <w:rFonts w:ascii="Times New Roman" w:eastAsiaTheme="majorEastAsia" w:hAnsi="Times New Roman" w:cs="Times New Roman"/>
          <w:color w:val="000000" w:themeColor="text1"/>
          <w:sz w:val="24"/>
          <w:szCs w:val="24"/>
        </w:rPr>
        <w:t xml:space="preserve">the so-called </w:t>
      </w:r>
      <w:r w:rsidR="001060DF" w:rsidRPr="00E87484">
        <w:rPr>
          <w:rFonts w:ascii="Times New Roman" w:eastAsiaTheme="majorEastAsia" w:hAnsi="Times New Roman" w:cs="Times New Roman"/>
          <w:color w:val="000000" w:themeColor="text1"/>
          <w:sz w:val="24"/>
          <w:szCs w:val="24"/>
        </w:rPr>
        <w:t>‘</w:t>
      </w:r>
      <w:r w:rsidR="00A73BD2" w:rsidRPr="00E87484">
        <w:rPr>
          <w:rFonts w:ascii="Times New Roman" w:eastAsiaTheme="majorEastAsia" w:hAnsi="Times New Roman" w:cs="Times New Roman"/>
          <w:color w:val="000000" w:themeColor="text1"/>
          <w:sz w:val="24"/>
          <w:szCs w:val="24"/>
        </w:rPr>
        <w:t>healthy</w:t>
      </w:r>
      <w:r w:rsidR="001060DF" w:rsidRPr="00E87484">
        <w:rPr>
          <w:rFonts w:ascii="Times New Roman" w:eastAsiaTheme="majorEastAsia" w:hAnsi="Times New Roman" w:cs="Times New Roman"/>
          <w:color w:val="000000" w:themeColor="text1"/>
          <w:sz w:val="24"/>
          <w:szCs w:val="24"/>
        </w:rPr>
        <w:t>’</w:t>
      </w:r>
      <w:r w:rsidR="00A73BD2" w:rsidRPr="00E87484">
        <w:rPr>
          <w:rFonts w:ascii="Times New Roman" w:eastAsiaTheme="majorEastAsia" w:hAnsi="Times New Roman" w:cs="Times New Roman"/>
          <w:color w:val="000000" w:themeColor="text1"/>
          <w:sz w:val="24"/>
          <w:szCs w:val="24"/>
        </w:rPr>
        <w:t xml:space="preserve"> </w:t>
      </w:r>
      <w:r w:rsidR="000D1B68" w:rsidRPr="00E87484">
        <w:rPr>
          <w:rFonts w:ascii="Times New Roman" w:eastAsiaTheme="majorEastAsia" w:hAnsi="Times New Roman" w:cs="Times New Roman"/>
          <w:color w:val="000000" w:themeColor="text1"/>
          <w:sz w:val="24"/>
          <w:szCs w:val="24"/>
        </w:rPr>
        <w:t>and</w:t>
      </w:r>
      <w:r w:rsidR="00A73BD2" w:rsidRPr="00E87484">
        <w:rPr>
          <w:rFonts w:ascii="Times New Roman" w:eastAsiaTheme="majorEastAsia" w:hAnsi="Times New Roman" w:cs="Times New Roman"/>
          <w:color w:val="000000" w:themeColor="text1"/>
          <w:sz w:val="24"/>
          <w:szCs w:val="24"/>
        </w:rPr>
        <w:t xml:space="preserve"> </w:t>
      </w:r>
      <w:r w:rsidR="001060DF" w:rsidRPr="00E87484">
        <w:rPr>
          <w:rFonts w:ascii="Times New Roman" w:eastAsiaTheme="majorEastAsia" w:hAnsi="Times New Roman" w:cs="Times New Roman"/>
          <w:color w:val="000000" w:themeColor="text1"/>
          <w:sz w:val="24"/>
          <w:szCs w:val="24"/>
        </w:rPr>
        <w:t>‘</w:t>
      </w:r>
      <w:r w:rsidR="00602E75" w:rsidRPr="00E87484">
        <w:rPr>
          <w:rFonts w:ascii="Times New Roman" w:eastAsiaTheme="majorEastAsia" w:hAnsi="Times New Roman" w:cs="Times New Roman"/>
          <w:color w:val="000000" w:themeColor="text1"/>
          <w:sz w:val="24"/>
          <w:szCs w:val="24"/>
        </w:rPr>
        <w:t>un</w:t>
      </w:r>
      <w:r w:rsidR="001060DF" w:rsidRPr="00E87484">
        <w:rPr>
          <w:rFonts w:ascii="Times New Roman" w:eastAsiaTheme="majorEastAsia" w:hAnsi="Times New Roman" w:cs="Times New Roman"/>
          <w:color w:val="000000" w:themeColor="text1"/>
          <w:sz w:val="24"/>
          <w:szCs w:val="24"/>
        </w:rPr>
        <w:t>healthy’</w:t>
      </w:r>
      <w:r w:rsidR="00A73BD2" w:rsidRPr="00E87484">
        <w:rPr>
          <w:rFonts w:ascii="Times New Roman" w:eastAsiaTheme="majorEastAsia" w:hAnsi="Times New Roman" w:cs="Times New Roman"/>
          <w:color w:val="000000" w:themeColor="text1"/>
          <w:sz w:val="24"/>
          <w:szCs w:val="24"/>
        </w:rPr>
        <w:t xml:space="preserve"> disabled. </w:t>
      </w:r>
      <w:r w:rsidR="00EF79C3">
        <w:rPr>
          <w:rFonts w:ascii="Times New Roman" w:eastAsiaTheme="majorEastAsia" w:hAnsi="Times New Roman" w:cs="Times New Roman"/>
          <w:color w:val="000000" w:themeColor="text1"/>
          <w:sz w:val="24"/>
          <w:szCs w:val="24"/>
        </w:rPr>
        <w:t>Similarly, there has</w:t>
      </w:r>
      <w:r w:rsidR="001255D4" w:rsidRPr="00E87484">
        <w:rPr>
          <w:rFonts w:ascii="Times New Roman" w:eastAsiaTheme="majorEastAsia" w:hAnsi="Times New Roman" w:cs="Times New Roman"/>
          <w:color w:val="000000" w:themeColor="text1"/>
          <w:sz w:val="24"/>
          <w:szCs w:val="24"/>
        </w:rPr>
        <w:t xml:space="preserve"> </w:t>
      </w:r>
      <w:r w:rsidR="00A73BD2" w:rsidRPr="00E87484">
        <w:rPr>
          <w:rFonts w:ascii="Times New Roman" w:eastAsiaTheme="majorEastAsia" w:hAnsi="Times New Roman" w:cs="Times New Roman"/>
          <w:color w:val="000000" w:themeColor="text1"/>
          <w:sz w:val="24"/>
          <w:szCs w:val="24"/>
        </w:rPr>
        <w:t>been significant f</w:t>
      </w:r>
      <w:r w:rsidR="00602E75" w:rsidRPr="00E87484">
        <w:rPr>
          <w:rFonts w:ascii="Times New Roman" w:eastAsiaTheme="majorEastAsia" w:hAnsi="Times New Roman" w:cs="Times New Roman"/>
          <w:color w:val="000000" w:themeColor="text1"/>
          <w:sz w:val="24"/>
          <w:szCs w:val="24"/>
        </w:rPr>
        <w:t>o</w:t>
      </w:r>
      <w:r w:rsidR="00A73BD2" w:rsidRPr="00E87484">
        <w:rPr>
          <w:rFonts w:ascii="Times New Roman" w:eastAsiaTheme="majorEastAsia" w:hAnsi="Times New Roman" w:cs="Times New Roman"/>
          <w:color w:val="000000" w:themeColor="text1"/>
          <w:sz w:val="24"/>
          <w:szCs w:val="24"/>
        </w:rPr>
        <w:t xml:space="preserve">cus on </w:t>
      </w:r>
      <w:r w:rsidR="00602E75" w:rsidRPr="00E87484">
        <w:rPr>
          <w:rFonts w:ascii="Times New Roman" w:eastAsiaTheme="majorEastAsia" w:hAnsi="Times New Roman" w:cs="Times New Roman"/>
          <w:color w:val="000000" w:themeColor="text1"/>
          <w:sz w:val="24"/>
          <w:szCs w:val="24"/>
        </w:rPr>
        <w:t xml:space="preserve">understanding the </w:t>
      </w:r>
      <w:r w:rsidR="00F27E17" w:rsidRPr="00E87484">
        <w:rPr>
          <w:rFonts w:ascii="Times New Roman" w:eastAsiaTheme="majorEastAsia" w:hAnsi="Times New Roman" w:cs="Times New Roman"/>
          <w:color w:val="000000" w:themeColor="text1"/>
          <w:sz w:val="24"/>
          <w:szCs w:val="24"/>
        </w:rPr>
        <w:t>qualitative difference in disability experience between those with visible and invisible disabilities</w:t>
      </w:r>
      <w:r w:rsidR="00602E75" w:rsidRPr="00E87484">
        <w:rPr>
          <w:rFonts w:ascii="Times New Roman" w:eastAsiaTheme="majorEastAsia" w:hAnsi="Times New Roman" w:cs="Times New Roman"/>
          <w:color w:val="000000" w:themeColor="text1"/>
          <w:sz w:val="24"/>
          <w:szCs w:val="24"/>
        </w:rPr>
        <w:t xml:space="preserve">, this aspect being of particular relevance to the exploration of passing and masquerade in </w:t>
      </w:r>
      <w:r w:rsidR="001255D4" w:rsidRPr="00E87484">
        <w:rPr>
          <w:rFonts w:ascii="Times New Roman" w:eastAsiaTheme="majorEastAsia" w:hAnsi="Times New Roman" w:cs="Times New Roman"/>
          <w:color w:val="000000" w:themeColor="text1"/>
          <w:sz w:val="24"/>
          <w:szCs w:val="24"/>
        </w:rPr>
        <w:t>C</w:t>
      </w:r>
      <w:r w:rsidR="00602E75" w:rsidRPr="00E87484">
        <w:rPr>
          <w:rFonts w:ascii="Times New Roman" w:eastAsiaTheme="majorEastAsia" w:hAnsi="Times New Roman" w:cs="Times New Roman"/>
          <w:color w:val="000000" w:themeColor="text1"/>
          <w:sz w:val="24"/>
          <w:szCs w:val="24"/>
        </w:rPr>
        <w:t xml:space="preserve">hapter </w:t>
      </w:r>
      <w:r w:rsidR="00F44956">
        <w:rPr>
          <w:rFonts w:ascii="Times New Roman" w:eastAsiaTheme="majorEastAsia" w:hAnsi="Times New Roman" w:cs="Times New Roman"/>
          <w:color w:val="000000" w:themeColor="text1"/>
          <w:sz w:val="24"/>
          <w:szCs w:val="24"/>
        </w:rPr>
        <w:t>Two</w:t>
      </w:r>
      <w:r w:rsidR="00602E75" w:rsidRPr="00E87484">
        <w:rPr>
          <w:rFonts w:ascii="Times New Roman" w:eastAsiaTheme="majorEastAsia" w:hAnsi="Times New Roman" w:cs="Times New Roman"/>
          <w:color w:val="000000" w:themeColor="text1"/>
          <w:sz w:val="24"/>
          <w:szCs w:val="24"/>
        </w:rPr>
        <w:t xml:space="preserve"> of th</w:t>
      </w:r>
      <w:r w:rsidR="00EF79C3">
        <w:rPr>
          <w:rFonts w:ascii="Times New Roman" w:eastAsiaTheme="majorEastAsia" w:hAnsi="Times New Roman" w:cs="Times New Roman"/>
          <w:color w:val="000000" w:themeColor="text1"/>
          <w:sz w:val="24"/>
          <w:szCs w:val="24"/>
        </w:rPr>
        <w:t>is</w:t>
      </w:r>
      <w:r w:rsidR="00602E75" w:rsidRPr="00E87484">
        <w:rPr>
          <w:rFonts w:ascii="Times New Roman" w:eastAsiaTheme="majorEastAsia" w:hAnsi="Times New Roman" w:cs="Times New Roman"/>
          <w:color w:val="000000" w:themeColor="text1"/>
          <w:sz w:val="24"/>
          <w:szCs w:val="24"/>
        </w:rPr>
        <w:t xml:space="preserve"> thesis</w:t>
      </w:r>
      <w:r w:rsidR="00F27E17" w:rsidRPr="00E87484">
        <w:rPr>
          <w:rFonts w:ascii="Times New Roman" w:eastAsiaTheme="majorEastAsia" w:hAnsi="Times New Roman" w:cs="Times New Roman"/>
          <w:color w:val="000000" w:themeColor="text1"/>
          <w:sz w:val="24"/>
          <w:szCs w:val="24"/>
        </w:rPr>
        <w:t>.</w:t>
      </w:r>
      <w:r w:rsidR="00F27E17" w:rsidRPr="00E87484">
        <w:rPr>
          <w:rStyle w:val="FootnoteReference"/>
          <w:rFonts w:ascii="Times New Roman" w:eastAsiaTheme="majorEastAsia" w:hAnsi="Times New Roman" w:cs="Times New Roman"/>
          <w:color w:val="000000" w:themeColor="text1"/>
          <w:sz w:val="24"/>
          <w:szCs w:val="24"/>
        </w:rPr>
        <w:footnoteReference w:id="25"/>
      </w:r>
      <w:r w:rsidR="00F27E17" w:rsidRPr="00E87484">
        <w:rPr>
          <w:rFonts w:ascii="Times New Roman" w:eastAsiaTheme="majorEastAsia" w:hAnsi="Times New Roman" w:cs="Times New Roman"/>
          <w:color w:val="000000" w:themeColor="text1"/>
          <w:sz w:val="24"/>
          <w:szCs w:val="24"/>
        </w:rPr>
        <w:t xml:space="preserve">  </w:t>
      </w:r>
      <w:r w:rsidR="001255D4" w:rsidRPr="00E87484">
        <w:rPr>
          <w:rFonts w:ascii="Times New Roman" w:eastAsiaTheme="majorEastAsia" w:hAnsi="Times New Roman" w:cs="Times New Roman"/>
          <w:color w:val="000000" w:themeColor="text1"/>
          <w:sz w:val="24"/>
          <w:szCs w:val="24"/>
        </w:rPr>
        <w:t xml:space="preserve">Finally, </w:t>
      </w:r>
      <w:r w:rsidR="00602E75" w:rsidRPr="00E87484">
        <w:rPr>
          <w:rFonts w:ascii="Times New Roman" w:eastAsiaTheme="majorEastAsia" w:hAnsi="Times New Roman" w:cs="Times New Roman"/>
          <w:color w:val="000000" w:themeColor="text1"/>
          <w:sz w:val="24"/>
          <w:szCs w:val="24"/>
        </w:rPr>
        <w:t xml:space="preserve">the </w:t>
      </w:r>
      <w:r w:rsidR="005357BF" w:rsidRPr="00E87484">
        <w:rPr>
          <w:rFonts w:ascii="Times New Roman" w:eastAsiaTheme="majorEastAsia" w:hAnsi="Times New Roman" w:cs="Times New Roman"/>
          <w:color w:val="000000" w:themeColor="text1"/>
          <w:sz w:val="24"/>
          <w:szCs w:val="24"/>
        </w:rPr>
        <w:t>often-quoted</w:t>
      </w:r>
      <w:r w:rsidR="00602E75" w:rsidRPr="00E87484">
        <w:rPr>
          <w:rFonts w:ascii="Times New Roman" w:eastAsiaTheme="majorEastAsia" w:hAnsi="Times New Roman" w:cs="Times New Roman"/>
          <w:color w:val="000000" w:themeColor="text1"/>
          <w:sz w:val="24"/>
          <w:szCs w:val="24"/>
        </w:rPr>
        <w:t xml:space="preserve"> distinction made between disability and impairment</w:t>
      </w:r>
      <w:r w:rsidR="001255D4" w:rsidRPr="00E87484">
        <w:rPr>
          <w:rFonts w:ascii="Times New Roman" w:eastAsiaTheme="majorEastAsia" w:hAnsi="Times New Roman" w:cs="Times New Roman"/>
          <w:color w:val="000000" w:themeColor="text1"/>
          <w:sz w:val="24"/>
          <w:szCs w:val="24"/>
        </w:rPr>
        <w:t xml:space="preserve"> is worth </w:t>
      </w:r>
      <w:r w:rsidR="00E76D34" w:rsidRPr="00E87484">
        <w:rPr>
          <w:rFonts w:ascii="Times New Roman" w:eastAsiaTheme="majorEastAsia" w:hAnsi="Times New Roman" w:cs="Times New Roman"/>
          <w:color w:val="000000" w:themeColor="text1"/>
          <w:sz w:val="24"/>
          <w:szCs w:val="24"/>
        </w:rPr>
        <w:t>considering</w:t>
      </w:r>
      <w:r w:rsidR="00CC5EF7" w:rsidRPr="00E87484">
        <w:rPr>
          <w:rFonts w:ascii="Times New Roman" w:eastAsiaTheme="majorEastAsia" w:hAnsi="Times New Roman" w:cs="Times New Roman"/>
          <w:color w:val="000000" w:themeColor="text1"/>
          <w:sz w:val="24"/>
          <w:szCs w:val="24"/>
        </w:rPr>
        <w:t>;</w:t>
      </w:r>
      <w:r w:rsidR="00602E75" w:rsidRPr="00E87484">
        <w:rPr>
          <w:rFonts w:ascii="Times New Roman" w:eastAsiaTheme="majorEastAsia" w:hAnsi="Times New Roman" w:cs="Times New Roman"/>
          <w:color w:val="000000" w:themeColor="text1"/>
          <w:sz w:val="24"/>
          <w:szCs w:val="24"/>
        </w:rPr>
        <w:t xml:space="preserve"> </w:t>
      </w:r>
      <w:r w:rsidR="001255D4" w:rsidRPr="00E87484">
        <w:rPr>
          <w:rFonts w:ascii="Times New Roman" w:eastAsiaTheme="majorEastAsia" w:hAnsi="Times New Roman" w:cs="Times New Roman"/>
          <w:color w:val="000000" w:themeColor="text1"/>
          <w:sz w:val="24"/>
          <w:szCs w:val="24"/>
        </w:rPr>
        <w:t>the term ‘</w:t>
      </w:r>
      <w:r w:rsidR="00CC5EF7" w:rsidRPr="00E87484">
        <w:rPr>
          <w:rFonts w:ascii="Times New Roman" w:eastAsiaTheme="majorEastAsia" w:hAnsi="Times New Roman" w:cs="Times New Roman"/>
          <w:color w:val="000000" w:themeColor="text1"/>
          <w:sz w:val="24"/>
          <w:szCs w:val="24"/>
        </w:rPr>
        <w:t>d</w:t>
      </w:r>
      <w:r w:rsidR="005357BF" w:rsidRPr="00E87484">
        <w:rPr>
          <w:rFonts w:ascii="Times New Roman" w:eastAsiaTheme="majorEastAsia" w:hAnsi="Times New Roman" w:cs="Times New Roman"/>
          <w:color w:val="000000" w:themeColor="text1"/>
          <w:sz w:val="24"/>
          <w:szCs w:val="24"/>
        </w:rPr>
        <w:t>isability</w:t>
      </w:r>
      <w:r w:rsidR="001255D4" w:rsidRPr="00E87484">
        <w:rPr>
          <w:rFonts w:ascii="Times New Roman" w:eastAsiaTheme="majorEastAsia" w:hAnsi="Times New Roman" w:cs="Times New Roman"/>
          <w:color w:val="000000" w:themeColor="text1"/>
          <w:sz w:val="24"/>
          <w:szCs w:val="24"/>
        </w:rPr>
        <w:t xml:space="preserve">’ understood in the </w:t>
      </w:r>
      <w:r w:rsidR="005357BF" w:rsidRPr="00E87484">
        <w:rPr>
          <w:rFonts w:ascii="Times New Roman" w:eastAsiaTheme="majorEastAsia" w:hAnsi="Times New Roman" w:cs="Times New Roman"/>
          <w:color w:val="000000" w:themeColor="text1"/>
          <w:sz w:val="24"/>
          <w:szCs w:val="24"/>
        </w:rPr>
        <w:t>political sense</w:t>
      </w:r>
      <w:r w:rsidR="00414862" w:rsidRPr="00E87484">
        <w:rPr>
          <w:rFonts w:ascii="Times New Roman" w:eastAsiaTheme="majorEastAsia" w:hAnsi="Times New Roman" w:cs="Times New Roman"/>
          <w:color w:val="000000" w:themeColor="text1"/>
          <w:sz w:val="24"/>
          <w:szCs w:val="24"/>
        </w:rPr>
        <w:t xml:space="preserve"> (</w:t>
      </w:r>
      <w:r w:rsidR="005357BF" w:rsidRPr="00E87484">
        <w:rPr>
          <w:rFonts w:ascii="Times New Roman" w:eastAsiaTheme="majorEastAsia" w:hAnsi="Times New Roman" w:cs="Times New Roman"/>
          <w:color w:val="000000" w:themeColor="text1"/>
          <w:sz w:val="24"/>
          <w:szCs w:val="24"/>
        </w:rPr>
        <w:t xml:space="preserve">which </w:t>
      </w:r>
      <w:r w:rsidR="00F27E17" w:rsidRPr="00E87484">
        <w:rPr>
          <w:rFonts w:ascii="Times New Roman" w:eastAsiaTheme="majorEastAsia" w:hAnsi="Times New Roman" w:cs="Times New Roman"/>
          <w:color w:val="000000" w:themeColor="text1"/>
          <w:sz w:val="24"/>
          <w:szCs w:val="24"/>
        </w:rPr>
        <w:t xml:space="preserve">now </w:t>
      </w:r>
      <w:r w:rsidR="00414862" w:rsidRPr="00E87484">
        <w:rPr>
          <w:rFonts w:ascii="Times New Roman" w:eastAsiaTheme="majorEastAsia" w:hAnsi="Times New Roman" w:cs="Times New Roman"/>
          <w:color w:val="000000" w:themeColor="text1"/>
          <w:sz w:val="24"/>
          <w:szCs w:val="24"/>
        </w:rPr>
        <w:t xml:space="preserve">also </w:t>
      </w:r>
      <w:r w:rsidR="00F27E17" w:rsidRPr="00E87484">
        <w:rPr>
          <w:rFonts w:ascii="Times New Roman" w:eastAsiaTheme="majorEastAsia" w:hAnsi="Times New Roman" w:cs="Times New Roman"/>
          <w:color w:val="000000" w:themeColor="text1"/>
          <w:sz w:val="24"/>
          <w:szCs w:val="24"/>
        </w:rPr>
        <w:t>includes chronic</w:t>
      </w:r>
      <w:r w:rsidR="00414862" w:rsidRPr="00E87484">
        <w:rPr>
          <w:rFonts w:ascii="Times New Roman" w:eastAsiaTheme="majorEastAsia" w:hAnsi="Times New Roman" w:cs="Times New Roman"/>
          <w:color w:val="000000" w:themeColor="text1"/>
          <w:sz w:val="24"/>
          <w:szCs w:val="24"/>
        </w:rPr>
        <w:t>, degenerative</w:t>
      </w:r>
      <w:r w:rsidR="00F27E17" w:rsidRPr="00E87484">
        <w:rPr>
          <w:rFonts w:ascii="Times New Roman" w:eastAsiaTheme="majorEastAsia" w:hAnsi="Times New Roman" w:cs="Times New Roman"/>
          <w:color w:val="000000" w:themeColor="text1"/>
          <w:sz w:val="24"/>
          <w:szCs w:val="24"/>
        </w:rPr>
        <w:t xml:space="preserve"> </w:t>
      </w:r>
      <w:r w:rsidR="00414862" w:rsidRPr="00E87484">
        <w:rPr>
          <w:rFonts w:ascii="Times New Roman" w:eastAsiaTheme="majorEastAsia" w:hAnsi="Times New Roman" w:cs="Times New Roman"/>
          <w:color w:val="000000" w:themeColor="text1"/>
          <w:sz w:val="24"/>
          <w:szCs w:val="24"/>
        </w:rPr>
        <w:t xml:space="preserve">and relapsing and remitting </w:t>
      </w:r>
      <w:r w:rsidR="00F27E17" w:rsidRPr="00E87484">
        <w:rPr>
          <w:rFonts w:ascii="Times New Roman" w:eastAsiaTheme="majorEastAsia" w:hAnsi="Times New Roman" w:cs="Times New Roman"/>
          <w:color w:val="000000" w:themeColor="text1"/>
          <w:sz w:val="24"/>
          <w:szCs w:val="24"/>
        </w:rPr>
        <w:t>illnesses</w:t>
      </w:r>
      <w:r w:rsidR="00414862" w:rsidRPr="00E87484">
        <w:rPr>
          <w:rFonts w:ascii="Times New Roman" w:eastAsiaTheme="majorEastAsia" w:hAnsi="Times New Roman" w:cs="Times New Roman"/>
          <w:color w:val="000000" w:themeColor="text1"/>
          <w:sz w:val="24"/>
          <w:szCs w:val="24"/>
        </w:rPr>
        <w:t>)</w:t>
      </w:r>
      <w:r w:rsidR="00F27E17" w:rsidRPr="00E87484">
        <w:rPr>
          <w:rFonts w:ascii="Times New Roman" w:eastAsiaTheme="majorEastAsia" w:hAnsi="Times New Roman" w:cs="Times New Roman"/>
          <w:color w:val="000000" w:themeColor="text1"/>
          <w:sz w:val="24"/>
          <w:szCs w:val="24"/>
        </w:rPr>
        <w:t xml:space="preserve">, </w:t>
      </w:r>
      <w:r w:rsidR="001255D4" w:rsidRPr="00E87484">
        <w:rPr>
          <w:rFonts w:ascii="Times New Roman" w:eastAsiaTheme="majorEastAsia" w:hAnsi="Times New Roman" w:cs="Times New Roman"/>
          <w:color w:val="000000" w:themeColor="text1"/>
          <w:sz w:val="24"/>
          <w:szCs w:val="24"/>
        </w:rPr>
        <w:t>views disability as</w:t>
      </w:r>
      <w:r w:rsidR="00602E75" w:rsidRPr="00E87484">
        <w:rPr>
          <w:rFonts w:ascii="Times New Roman" w:eastAsiaTheme="majorEastAsia" w:hAnsi="Times New Roman" w:cs="Times New Roman"/>
          <w:color w:val="000000" w:themeColor="text1"/>
          <w:sz w:val="24"/>
          <w:szCs w:val="24"/>
        </w:rPr>
        <w:t xml:space="preserve"> aris</w:t>
      </w:r>
      <w:r w:rsidR="001255D4" w:rsidRPr="00E87484">
        <w:rPr>
          <w:rFonts w:ascii="Times New Roman" w:eastAsiaTheme="majorEastAsia" w:hAnsi="Times New Roman" w:cs="Times New Roman"/>
          <w:color w:val="000000" w:themeColor="text1"/>
          <w:sz w:val="24"/>
          <w:szCs w:val="24"/>
        </w:rPr>
        <w:t>ing</w:t>
      </w:r>
      <w:r w:rsidR="00602E75" w:rsidRPr="00E87484">
        <w:rPr>
          <w:rFonts w:ascii="Times New Roman" w:eastAsiaTheme="majorEastAsia" w:hAnsi="Times New Roman" w:cs="Times New Roman"/>
          <w:color w:val="000000" w:themeColor="text1"/>
          <w:sz w:val="24"/>
          <w:szCs w:val="24"/>
        </w:rPr>
        <w:t xml:space="preserve"> out of the social and environmental obstacles that impede full engagement with the world, while the </w:t>
      </w:r>
      <w:r w:rsidR="00F27E17" w:rsidRPr="00E87484">
        <w:rPr>
          <w:rFonts w:ascii="Times New Roman" w:eastAsiaTheme="majorEastAsia" w:hAnsi="Times New Roman" w:cs="Times New Roman"/>
          <w:color w:val="000000" w:themeColor="text1"/>
          <w:sz w:val="24"/>
          <w:szCs w:val="24"/>
        </w:rPr>
        <w:t xml:space="preserve">term ‘impairment’ </w:t>
      </w:r>
      <w:r w:rsidR="00054C2E" w:rsidRPr="00E87484">
        <w:rPr>
          <w:rFonts w:ascii="Times New Roman" w:eastAsiaTheme="majorEastAsia" w:hAnsi="Times New Roman" w:cs="Times New Roman"/>
          <w:color w:val="000000" w:themeColor="text1"/>
          <w:sz w:val="24"/>
          <w:szCs w:val="24"/>
        </w:rPr>
        <w:t>refers</w:t>
      </w:r>
      <w:r w:rsidR="005357BF" w:rsidRPr="00E87484">
        <w:rPr>
          <w:rFonts w:ascii="Times New Roman" w:eastAsiaTheme="majorEastAsia" w:hAnsi="Times New Roman" w:cs="Times New Roman"/>
          <w:color w:val="000000" w:themeColor="text1"/>
          <w:sz w:val="24"/>
          <w:szCs w:val="24"/>
        </w:rPr>
        <w:t xml:space="preserve"> to</w:t>
      </w:r>
      <w:r w:rsidR="00054C2E" w:rsidRPr="00E87484">
        <w:rPr>
          <w:rFonts w:ascii="Times New Roman" w:eastAsiaTheme="majorEastAsia" w:hAnsi="Times New Roman" w:cs="Times New Roman"/>
          <w:color w:val="000000" w:themeColor="text1"/>
          <w:sz w:val="24"/>
          <w:szCs w:val="24"/>
        </w:rPr>
        <w:t xml:space="preserve"> illness or disability related ‘deficienc</w:t>
      </w:r>
      <w:r w:rsidR="005357BF" w:rsidRPr="00E87484">
        <w:rPr>
          <w:rFonts w:ascii="Times New Roman" w:eastAsiaTheme="majorEastAsia" w:hAnsi="Times New Roman" w:cs="Times New Roman"/>
          <w:color w:val="000000" w:themeColor="text1"/>
          <w:sz w:val="24"/>
          <w:szCs w:val="24"/>
        </w:rPr>
        <w:t>ies</w:t>
      </w:r>
      <w:r w:rsidR="00054C2E" w:rsidRPr="00E87484">
        <w:rPr>
          <w:rFonts w:ascii="Times New Roman" w:eastAsiaTheme="majorEastAsia" w:hAnsi="Times New Roman" w:cs="Times New Roman"/>
          <w:color w:val="000000" w:themeColor="text1"/>
          <w:sz w:val="24"/>
          <w:szCs w:val="24"/>
        </w:rPr>
        <w:t xml:space="preserve">’ that result in ‘a reduced capacity to actualise all aspects of one’s life’. </w:t>
      </w:r>
      <w:r w:rsidR="001060DF" w:rsidRPr="00E87484">
        <w:rPr>
          <w:rFonts w:ascii="Times New Roman" w:eastAsiaTheme="majorEastAsia" w:hAnsi="Times New Roman" w:cs="Times New Roman"/>
          <w:color w:val="000000" w:themeColor="text1"/>
          <w:sz w:val="24"/>
          <w:szCs w:val="24"/>
        </w:rPr>
        <w:t>As Quayson points out, i</w:t>
      </w:r>
      <w:r w:rsidRPr="00E87484">
        <w:rPr>
          <w:rFonts w:ascii="Times New Roman" w:eastAsiaTheme="majorEastAsia" w:hAnsi="Times New Roman" w:cs="Times New Roman"/>
          <w:color w:val="000000" w:themeColor="text1"/>
          <w:sz w:val="24"/>
          <w:szCs w:val="24"/>
        </w:rPr>
        <w:t xml:space="preserve">n reality </w:t>
      </w:r>
      <w:r w:rsidR="00F27E17" w:rsidRPr="00E87484">
        <w:rPr>
          <w:rFonts w:ascii="Times New Roman" w:eastAsiaTheme="majorEastAsia" w:hAnsi="Times New Roman" w:cs="Times New Roman"/>
          <w:color w:val="000000" w:themeColor="text1"/>
          <w:sz w:val="24"/>
          <w:szCs w:val="24"/>
        </w:rPr>
        <w:t xml:space="preserve">it </w:t>
      </w:r>
      <w:r w:rsidR="00602E75" w:rsidRPr="00E87484">
        <w:rPr>
          <w:rFonts w:ascii="Times New Roman" w:eastAsiaTheme="majorEastAsia" w:hAnsi="Times New Roman" w:cs="Times New Roman"/>
          <w:color w:val="000000" w:themeColor="text1"/>
          <w:sz w:val="24"/>
          <w:szCs w:val="24"/>
        </w:rPr>
        <w:t>is not so</w:t>
      </w:r>
      <w:r w:rsidR="00F27E17" w:rsidRPr="00E87484">
        <w:rPr>
          <w:rFonts w:ascii="Times New Roman" w:eastAsiaTheme="majorEastAsia" w:hAnsi="Times New Roman" w:cs="Times New Roman"/>
          <w:color w:val="000000" w:themeColor="text1"/>
          <w:sz w:val="24"/>
          <w:szCs w:val="24"/>
        </w:rPr>
        <w:t xml:space="preserve"> easy to uncouple the </w:t>
      </w:r>
      <w:r w:rsidR="001B005E" w:rsidRPr="00E87484">
        <w:rPr>
          <w:rFonts w:ascii="Times New Roman" w:eastAsiaTheme="majorEastAsia" w:hAnsi="Times New Roman" w:cs="Times New Roman"/>
          <w:color w:val="000000" w:themeColor="text1"/>
          <w:sz w:val="24"/>
          <w:szCs w:val="24"/>
        </w:rPr>
        <w:t>two terms</w:t>
      </w:r>
      <w:r w:rsidR="00EF79C3">
        <w:rPr>
          <w:rFonts w:ascii="Times New Roman" w:eastAsiaTheme="majorEastAsia" w:hAnsi="Times New Roman" w:cs="Times New Roman"/>
          <w:color w:val="000000" w:themeColor="text1"/>
          <w:sz w:val="24"/>
          <w:szCs w:val="24"/>
        </w:rPr>
        <w:t>,</w:t>
      </w:r>
      <w:r w:rsidR="005357BF" w:rsidRPr="00E87484">
        <w:rPr>
          <w:rFonts w:ascii="Times New Roman" w:eastAsiaTheme="majorEastAsia" w:hAnsi="Times New Roman" w:cs="Times New Roman"/>
          <w:color w:val="000000" w:themeColor="text1"/>
          <w:sz w:val="24"/>
          <w:szCs w:val="24"/>
        </w:rPr>
        <w:t xml:space="preserve"> as what counts as impairment can </w:t>
      </w:r>
      <w:r w:rsidR="005357BF" w:rsidRPr="00E87484">
        <w:rPr>
          <w:rFonts w:ascii="Times New Roman" w:eastAsiaTheme="majorEastAsia" w:hAnsi="Times New Roman" w:cs="Times New Roman"/>
          <w:color w:val="000000" w:themeColor="text1"/>
          <w:sz w:val="24"/>
          <w:szCs w:val="24"/>
        </w:rPr>
        <w:lastRenderedPageBreak/>
        <w:t>change</w:t>
      </w:r>
      <w:r w:rsidR="00414862" w:rsidRPr="00E87484">
        <w:rPr>
          <w:rFonts w:ascii="Times New Roman" w:eastAsiaTheme="majorEastAsia" w:hAnsi="Times New Roman" w:cs="Times New Roman"/>
          <w:color w:val="000000" w:themeColor="text1"/>
          <w:sz w:val="24"/>
          <w:szCs w:val="24"/>
        </w:rPr>
        <w:t>,</w:t>
      </w:r>
      <w:r w:rsidR="005357BF" w:rsidRPr="00E87484">
        <w:rPr>
          <w:rFonts w:ascii="Times New Roman" w:eastAsiaTheme="majorEastAsia" w:hAnsi="Times New Roman" w:cs="Times New Roman"/>
          <w:color w:val="000000" w:themeColor="text1"/>
          <w:sz w:val="24"/>
          <w:szCs w:val="24"/>
        </w:rPr>
        <w:t xml:space="preserve"> dependent on our conceptions of normality and our ability to create environments that can accommodate </w:t>
      </w:r>
      <w:r w:rsidR="000D1B68" w:rsidRPr="00E87484">
        <w:rPr>
          <w:rFonts w:ascii="Times New Roman" w:eastAsiaTheme="majorEastAsia" w:hAnsi="Times New Roman" w:cs="Times New Roman"/>
          <w:color w:val="000000" w:themeColor="text1"/>
          <w:sz w:val="24"/>
          <w:szCs w:val="24"/>
        </w:rPr>
        <w:t>greater</w:t>
      </w:r>
      <w:r w:rsidR="005357BF" w:rsidRPr="00E87484">
        <w:rPr>
          <w:rFonts w:ascii="Times New Roman" w:eastAsiaTheme="majorEastAsia" w:hAnsi="Times New Roman" w:cs="Times New Roman"/>
          <w:color w:val="000000" w:themeColor="text1"/>
          <w:sz w:val="24"/>
          <w:szCs w:val="24"/>
        </w:rPr>
        <w:t xml:space="preserve"> bodily diversity</w:t>
      </w:r>
      <w:r w:rsidR="00054C2E" w:rsidRPr="00E87484">
        <w:rPr>
          <w:rFonts w:ascii="Times New Roman" w:eastAsiaTheme="majorEastAsia" w:hAnsi="Times New Roman" w:cs="Times New Roman"/>
          <w:color w:val="000000" w:themeColor="text1"/>
          <w:sz w:val="24"/>
          <w:szCs w:val="24"/>
        </w:rPr>
        <w:t>.</w:t>
      </w:r>
      <w:r w:rsidR="00A73BD2" w:rsidRPr="00E87484">
        <w:rPr>
          <w:rStyle w:val="FootnoteReference"/>
          <w:rFonts w:ascii="Times New Roman" w:eastAsiaTheme="majorEastAsia" w:hAnsi="Times New Roman" w:cs="Times New Roman"/>
          <w:color w:val="000000" w:themeColor="text1"/>
          <w:sz w:val="24"/>
          <w:szCs w:val="24"/>
        </w:rPr>
        <w:footnoteReference w:id="26"/>
      </w:r>
      <w:r w:rsidR="00A73BD2" w:rsidRPr="00E87484">
        <w:rPr>
          <w:rFonts w:ascii="Times New Roman" w:eastAsiaTheme="majorEastAsia" w:hAnsi="Times New Roman" w:cs="Times New Roman"/>
          <w:color w:val="000000" w:themeColor="text1"/>
          <w:sz w:val="24"/>
          <w:szCs w:val="24"/>
        </w:rPr>
        <w:t xml:space="preserve"> </w:t>
      </w:r>
    </w:p>
    <w:p w14:paraId="49C41A69" w14:textId="4D730F0C" w:rsidR="00577C5F" w:rsidRPr="00E87484" w:rsidRDefault="00414862" w:rsidP="00577C5F">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In similar vein</w:t>
      </w:r>
      <w:r w:rsidR="001060DF" w:rsidRPr="00E87484">
        <w:rPr>
          <w:rFonts w:ascii="Times New Roman" w:hAnsi="Times New Roman" w:cs="Times New Roman"/>
          <w:color w:val="000000" w:themeColor="text1"/>
          <w:sz w:val="24"/>
          <w:szCs w:val="24"/>
        </w:rPr>
        <w:t xml:space="preserve">, </w:t>
      </w:r>
      <w:r w:rsidR="00577C5F" w:rsidRPr="00E87484">
        <w:rPr>
          <w:rFonts w:ascii="Times New Roman" w:hAnsi="Times New Roman" w:cs="Times New Roman"/>
          <w:color w:val="000000" w:themeColor="text1"/>
          <w:sz w:val="24"/>
          <w:szCs w:val="24"/>
        </w:rPr>
        <w:t>Lennard Davies</w:t>
      </w:r>
      <w:r w:rsidR="001060DF" w:rsidRPr="00E87484">
        <w:rPr>
          <w:rFonts w:ascii="Times New Roman" w:hAnsi="Times New Roman" w:cs="Times New Roman"/>
          <w:color w:val="000000" w:themeColor="text1"/>
          <w:sz w:val="24"/>
          <w:szCs w:val="24"/>
        </w:rPr>
        <w:t xml:space="preserve"> notes how</w:t>
      </w:r>
      <w:r w:rsidR="00577C5F" w:rsidRPr="00E87484">
        <w:rPr>
          <w:rFonts w:ascii="Times New Roman" w:hAnsi="Times New Roman" w:cs="Times New Roman"/>
          <w:color w:val="000000" w:themeColor="text1"/>
          <w:sz w:val="24"/>
          <w:szCs w:val="24"/>
        </w:rPr>
        <w:t xml:space="preserve"> the term ‘disability’ begins to break down when one scrutinizes who constitutes the ‘disabled’. It is a category that will include most people at some point in their lives making the idea of a disabled/non-disabled binary problematic.</w:t>
      </w:r>
      <w:r w:rsidR="00577C5F" w:rsidRPr="00E87484">
        <w:rPr>
          <w:rStyle w:val="FootnoteReference"/>
          <w:rFonts w:ascii="Times New Roman" w:hAnsi="Times New Roman" w:cs="Times New Roman"/>
          <w:color w:val="000000" w:themeColor="text1"/>
          <w:sz w:val="24"/>
          <w:szCs w:val="24"/>
        </w:rPr>
        <w:footnoteReference w:id="27"/>
      </w:r>
      <w:r w:rsidR="00577C5F" w:rsidRPr="00E87484">
        <w:rPr>
          <w:rFonts w:ascii="Times New Roman" w:hAnsi="Times New Roman" w:cs="Times New Roman"/>
          <w:color w:val="000000" w:themeColor="text1"/>
          <w:sz w:val="24"/>
          <w:szCs w:val="24"/>
        </w:rPr>
        <w:t xml:space="preserve"> As mentioned earlier, chronic illnesses are now included under the umbrella term of disability, but </w:t>
      </w:r>
      <w:r w:rsidR="00AF7591" w:rsidRPr="00E87484">
        <w:rPr>
          <w:rFonts w:ascii="Times New Roman" w:hAnsi="Times New Roman" w:cs="Times New Roman"/>
          <w:color w:val="000000" w:themeColor="text1"/>
          <w:sz w:val="24"/>
          <w:szCs w:val="24"/>
        </w:rPr>
        <w:t xml:space="preserve">neither is </w:t>
      </w:r>
      <w:r w:rsidR="00577C5F" w:rsidRPr="00E87484">
        <w:rPr>
          <w:rFonts w:ascii="Times New Roman" w:hAnsi="Times New Roman" w:cs="Times New Roman"/>
          <w:color w:val="000000" w:themeColor="text1"/>
          <w:sz w:val="24"/>
          <w:szCs w:val="24"/>
        </w:rPr>
        <w:t xml:space="preserve">this classification straightforward. There </w:t>
      </w:r>
      <w:r w:rsidR="00EF79C3">
        <w:rPr>
          <w:rFonts w:ascii="Times New Roman" w:hAnsi="Times New Roman" w:cs="Times New Roman"/>
          <w:color w:val="000000" w:themeColor="text1"/>
          <w:sz w:val="24"/>
          <w:szCs w:val="24"/>
        </w:rPr>
        <w:t>are significant difference</w:t>
      </w:r>
      <w:r w:rsidR="00577C5F" w:rsidRPr="00E87484">
        <w:rPr>
          <w:rFonts w:ascii="Times New Roman" w:hAnsi="Times New Roman" w:cs="Times New Roman"/>
          <w:color w:val="000000" w:themeColor="text1"/>
          <w:sz w:val="24"/>
          <w:szCs w:val="24"/>
        </w:rPr>
        <w:t xml:space="preserve">s between the permanent and stable disability identity of someone who is paraplegic and the fluctuating chronic illness or ‘sickness’ identity of someone with </w:t>
      </w:r>
      <w:r w:rsidR="001060DF" w:rsidRPr="00E87484">
        <w:rPr>
          <w:rFonts w:ascii="Times New Roman" w:hAnsi="Times New Roman" w:cs="Times New Roman"/>
          <w:color w:val="000000" w:themeColor="text1"/>
          <w:sz w:val="24"/>
          <w:szCs w:val="24"/>
        </w:rPr>
        <w:t xml:space="preserve">an illness such as </w:t>
      </w:r>
      <w:r w:rsidR="00577C5F" w:rsidRPr="00E87484">
        <w:rPr>
          <w:rFonts w:ascii="Times New Roman" w:hAnsi="Times New Roman" w:cs="Times New Roman"/>
          <w:color w:val="000000" w:themeColor="text1"/>
          <w:sz w:val="24"/>
          <w:szCs w:val="24"/>
        </w:rPr>
        <w:t>tuberculosis or bronchitis</w:t>
      </w:r>
      <w:r w:rsidR="001060DF" w:rsidRPr="00E87484">
        <w:rPr>
          <w:rFonts w:ascii="Times New Roman" w:hAnsi="Times New Roman" w:cs="Times New Roman"/>
          <w:color w:val="000000" w:themeColor="text1"/>
          <w:sz w:val="24"/>
          <w:szCs w:val="24"/>
        </w:rPr>
        <w:t xml:space="preserve"> </w:t>
      </w:r>
      <w:r w:rsidR="00577C5F" w:rsidRPr="00E87484">
        <w:rPr>
          <w:rFonts w:ascii="Times New Roman" w:hAnsi="Times New Roman" w:cs="Times New Roman"/>
          <w:color w:val="000000" w:themeColor="text1"/>
          <w:sz w:val="24"/>
          <w:szCs w:val="24"/>
        </w:rPr>
        <w:t>whose condition is likely to be characterised by periods of relapse and remission. Conditions such as tuberculosis</w:t>
      </w:r>
      <w:r w:rsidR="00EA6FB1" w:rsidRPr="00E87484">
        <w:rPr>
          <w:rFonts w:ascii="Times New Roman" w:hAnsi="Times New Roman" w:cs="Times New Roman"/>
          <w:color w:val="000000" w:themeColor="text1"/>
          <w:sz w:val="24"/>
          <w:szCs w:val="24"/>
        </w:rPr>
        <w:t xml:space="preserve"> and bronchitis</w:t>
      </w:r>
      <w:r w:rsidR="00577C5F" w:rsidRPr="00E87484">
        <w:rPr>
          <w:rFonts w:ascii="Times New Roman" w:hAnsi="Times New Roman" w:cs="Times New Roman"/>
          <w:color w:val="000000" w:themeColor="text1"/>
          <w:sz w:val="24"/>
          <w:szCs w:val="24"/>
        </w:rPr>
        <w:t xml:space="preserve"> have always carried the hope of cure or remission but talk of cures </w:t>
      </w:r>
      <w:r w:rsidR="00E76D34" w:rsidRPr="00E87484">
        <w:rPr>
          <w:rFonts w:ascii="Times New Roman" w:hAnsi="Times New Roman" w:cs="Times New Roman"/>
          <w:color w:val="000000" w:themeColor="text1"/>
          <w:sz w:val="24"/>
          <w:szCs w:val="24"/>
        </w:rPr>
        <w:t xml:space="preserve">raises </w:t>
      </w:r>
      <w:r w:rsidR="00577C5F" w:rsidRPr="00E87484">
        <w:rPr>
          <w:rFonts w:ascii="Times New Roman" w:hAnsi="Times New Roman" w:cs="Times New Roman"/>
          <w:color w:val="000000" w:themeColor="text1"/>
          <w:sz w:val="24"/>
          <w:szCs w:val="24"/>
        </w:rPr>
        <w:t>concern</w:t>
      </w:r>
      <w:r w:rsidR="00E76D34" w:rsidRPr="00E87484">
        <w:rPr>
          <w:rFonts w:ascii="Times New Roman" w:hAnsi="Times New Roman" w:cs="Times New Roman"/>
          <w:color w:val="000000" w:themeColor="text1"/>
          <w:sz w:val="24"/>
          <w:szCs w:val="24"/>
        </w:rPr>
        <w:t>s</w:t>
      </w:r>
      <w:r w:rsidR="001C4B2B" w:rsidRPr="00E87484">
        <w:rPr>
          <w:rFonts w:ascii="Times New Roman" w:hAnsi="Times New Roman" w:cs="Times New Roman"/>
          <w:color w:val="000000" w:themeColor="text1"/>
          <w:sz w:val="24"/>
          <w:szCs w:val="24"/>
        </w:rPr>
        <w:t xml:space="preserve"> </w:t>
      </w:r>
      <w:r w:rsidR="00577C5F" w:rsidRPr="00E87484">
        <w:rPr>
          <w:rFonts w:ascii="Times New Roman" w:hAnsi="Times New Roman" w:cs="Times New Roman"/>
          <w:color w:val="000000" w:themeColor="text1"/>
          <w:sz w:val="24"/>
          <w:szCs w:val="24"/>
        </w:rPr>
        <w:t>that such desire</w:t>
      </w:r>
      <w:r w:rsidR="001255D4" w:rsidRPr="00E87484">
        <w:rPr>
          <w:rFonts w:ascii="Times New Roman" w:hAnsi="Times New Roman" w:cs="Times New Roman"/>
          <w:color w:val="000000" w:themeColor="text1"/>
          <w:sz w:val="24"/>
          <w:szCs w:val="24"/>
        </w:rPr>
        <w:t>s are</w:t>
      </w:r>
      <w:r w:rsidR="00577C5F" w:rsidRPr="00E87484">
        <w:rPr>
          <w:rFonts w:ascii="Times New Roman" w:hAnsi="Times New Roman" w:cs="Times New Roman"/>
          <w:color w:val="000000" w:themeColor="text1"/>
          <w:sz w:val="24"/>
          <w:szCs w:val="24"/>
        </w:rPr>
        <w:t xml:space="preserve"> the </w:t>
      </w:r>
      <w:r w:rsidR="001255D4" w:rsidRPr="00E87484">
        <w:rPr>
          <w:rFonts w:ascii="Times New Roman" w:hAnsi="Times New Roman" w:cs="Times New Roman"/>
          <w:color w:val="000000" w:themeColor="text1"/>
          <w:sz w:val="24"/>
          <w:szCs w:val="24"/>
        </w:rPr>
        <w:t>product</w:t>
      </w:r>
      <w:r w:rsidR="00577C5F" w:rsidRPr="00E87484">
        <w:rPr>
          <w:rFonts w:ascii="Times New Roman" w:hAnsi="Times New Roman" w:cs="Times New Roman"/>
          <w:color w:val="000000" w:themeColor="text1"/>
          <w:sz w:val="24"/>
          <w:szCs w:val="24"/>
        </w:rPr>
        <w:t xml:space="preserve"> of ableist discourses that seek to erase bodily difference through treatments and prosthesis, sometime involving unwanted or unnecessary and painful procedures</w:t>
      </w:r>
      <w:r w:rsidR="00E76D34" w:rsidRPr="00E87484">
        <w:rPr>
          <w:rFonts w:ascii="Times New Roman" w:hAnsi="Times New Roman" w:cs="Times New Roman"/>
          <w:color w:val="000000" w:themeColor="text1"/>
          <w:sz w:val="24"/>
          <w:szCs w:val="24"/>
        </w:rPr>
        <w:t>. Similarly</w:t>
      </w:r>
      <w:r w:rsidR="00577C5F" w:rsidRPr="00E87484">
        <w:rPr>
          <w:rFonts w:ascii="Times New Roman" w:hAnsi="Times New Roman" w:cs="Times New Roman"/>
          <w:color w:val="000000" w:themeColor="text1"/>
          <w:sz w:val="24"/>
          <w:szCs w:val="24"/>
        </w:rPr>
        <w:t>,</w:t>
      </w:r>
      <w:r w:rsidR="00E76D34" w:rsidRPr="00E87484">
        <w:rPr>
          <w:rFonts w:ascii="Times New Roman" w:hAnsi="Times New Roman" w:cs="Times New Roman"/>
          <w:color w:val="000000" w:themeColor="text1"/>
          <w:sz w:val="24"/>
          <w:szCs w:val="24"/>
        </w:rPr>
        <w:t xml:space="preserve"> </w:t>
      </w:r>
      <w:r w:rsidR="00577C5F" w:rsidRPr="00E87484">
        <w:rPr>
          <w:rFonts w:ascii="Times New Roman" w:hAnsi="Times New Roman" w:cs="Times New Roman"/>
          <w:color w:val="000000" w:themeColor="text1"/>
          <w:sz w:val="24"/>
          <w:szCs w:val="24"/>
        </w:rPr>
        <w:t xml:space="preserve">a focus on impairment and cure when discussing illness </w:t>
      </w:r>
      <w:r w:rsidR="00E76D34" w:rsidRPr="00E87484">
        <w:rPr>
          <w:rFonts w:ascii="Times New Roman" w:hAnsi="Times New Roman" w:cs="Times New Roman"/>
          <w:color w:val="000000" w:themeColor="text1"/>
          <w:sz w:val="24"/>
          <w:szCs w:val="24"/>
        </w:rPr>
        <w:t>might</w:t>
      </w:r>
      <w:r w:rsidR="00577C5F" w:rsidRPr="00E87484">
        <w:rPr>
          <w:rFonts w:ascii="Times New Roman" w:hAnsi="Times New Roman" w:cs="Times New Roman"/>
          <w:color w:val="000000" w:themeColor="text1"/>
          <w:sz w:val="24"/>
          <w:szCs w:val="24"/>
        </w:rPr>
        <w:t xml:space="preserve"> perpetuate the idea that those with a stable disability identity should also be viewed as sick, impaired and in need of being fixed or cured, taking the focus away from social oppression as the source of their difficulties.</w:t>
      </w:r>
      <w:r w:rsidR="00577C5F" w:rsidRPr="00E87484">
        <w:rPr>
          <w:rStyle w:val="FootnoteReference"/>
          <w:rFonts w:ascii="Times New Roman" w:hAnsi="Times New Roman" w:cs="Times New Roman"/>
          <w:color w:val="000000" w:themeColor="text1"/>
          <w:sz w:val="24"/>
          <w:szCs w:val="24"/>
        </w:rPr>
        <w:footnoteReference w:id="28"/>
      </w:r>
      <w:r w:rsidR="00577C5F" w:rsidRPr="00E87484">
        <w:rPr>
          <w:rFonts w:ascii="Times New Roman" w:hAnsi="Times New Roman" w:cs="Times New Roman"/>
          <w:color w:val="000000" w:themeColor="text1"/>
          <w:sz w:val="24"/>
          <w:szCs w:val="24"/>
        </w:rPr>
        <w:t xml:space="preserve"> Nevertheless, as Susan Wendell argues, we simply cannot get away from the fact that ‘some people with disabilities </w:t>
      </w:r>
      <w:r w:rsidR="00577C5F" w:rsidRPr="00E87484">
        <w:rPr>
          <w:rFonts w:ascii="Times New Roman" w:hAnsi="Times New Roman" w:cs="Times New Roman"/>
          <w:i/>
          <w:iCs/>
          <w:color w:val="000000" w:themeColor="text1"/>
          <w:sz w:val="24"/>
          <w:szCs w:val="24"/>
        </w:rPr>
        <w:t>are</w:t>
      </w:r>
      <w:r w:rsidR="00577C5F" w:rsidRPr="00E87484">
        <w:rPr>
          <w:rFonts w:ascii="Times New Roman" w:hAnsi="Times New Roman" w:cs="Times New Roman"/>
          <w:color w:val="000000" w:themeColor="text1"/>
          <w:sz w:val="24"/>
          <w:szCs w:val="24"/>
        </w:rPr>
        <w:t xml:space="preserve"> sick, diseased, and ill’ and some aspects of their situation cannot be ameliorated by any level of social justice.</w:t>
      </w:r>
      <w:r w:rsidR="00577C5F" w:rsidRPr="00E87484">
        <w:rPr>
          <w:rStyle w:val="FootnoteReference"/>
          <w:rFonts w:ascii="Times New Roman" w:hAnsi="Times New Roman" w:cs="Times New Roman"/>
          <w:color w:val="000000" w:themeColor="text1"/>
          <w:sz w:val="24"/>
          <w:szCs w:val="24"/>
        </w:rPr>
        <w:footnoteReference w:id="29"/>
      </w:r>
      <w:r w:rsidR="00577C5F" w:rsidRPr="00E87484">
        <w:rPr>
          <w:rFonts w:ascii="Times New Roman" w:hAnsi="Times New Roman" w:cs="Times New Roman"/>
          <w:color w:val="000000" w:themeColor="text1"/>
          <w:sz w:val="24"/>
          <w:szCs w:val="24"/>
        </w:rPr>
        <w:t xml:space="preserve"> </w:t>
      </w:r>
      <w:r w:rsidR="001C4B2B" w:rsidRPr="00E87484">
        <w:rPr>
          <w:rFonts w:ascii="Times New Roman" w:hAnsi="Times New Roman" w:cs="Times New Roman"/>
          <w:color w:val="000000" w:themeColor="text1"/>
          <w:sz w:val="24"/>
          <w:szCs w:val="24"/>
        </w:rPr>
        <w:t xml:space="preserve">Rather than seeking one totalising </w:t>
      </w:r>
      <w:r w:rsidR="00577C5F" w:rsidRPr="00E87484">
        <w:rPr>
          <w:rFonts w:ascii="Times New Roman" w:hAnsi="Times New Roman" w:cs="Times New Roman"/>
          <w:color w:val="000000" w:themeColor="text1"/>
          <w:sz w:val="24"/>
          <w:szCs w:val="24"/>
        </w:rPr>
        <w:t>discourse for all aspects of disability and illness experience, a language that recognises both the social construction of disabled and ill bodies</w:t>
      </w:r>
      <w:r w:rsidR="00EA6FB1" w:rsidRPr="00E87484">
        <w:rPr>
          <w:rFonts w:ascii="Times New Roman" w:hAnsi="Times New Roman" w:cs="Times New Roman"/>
          <w:color w:val="000000" w:themeColor="text1"/>
          <w:sz w:val="24"/>
          <w:szCs w:val="24"/>
        </w:rPr>
        <w:t>,</w:t>
      </w:r>
      <w:r w:rsidR="00577C5F" w:rsidRPr="00E87484">
        <w:rPr>
          <w:rFonts w:ascii="Times New Roman" w:hAnsi="Times New Roman" w:cs="Times New Roman"/>
          <w:color w:val="000000" w:themeColor="text1"/>
          <w:sz w:val="24"/>
          <w:szCs w:val="24"/>
        </w:rPr>
        <w:t xml:space="preserve"> and the personal experience of illness and impairment informed by psychological, </w:t>
      </w:r>
      <w:r w:rsidR="00EA6FB1" w:rsidRPr="00E87484">
        <w:rPr>
          <w:rFonts w:ascii="Times New Roman" w:hAnsi="Times New Roman" w:cs="Times New Roman"/>
          <w:color w:val="000000" w:themeColor="text1"/>
          <w:sz w:val="24"/>
          <w:szCs w:val="24"/>
        </w:rPr>
        <w:t xml:space="preserve">medical, </w:t>
      </w:r>
      <w:r w:rsidR="00577C5F" w:rsidRPr="00E87484">
        <w:rPr>
          <w:rFonts w:ascii="Times New Roman" w:hAnsi="Times New Roman" w:cs="Times New Roman"/>
          <w:color w:val="000000" w:themeColor="text1"/>
          <w:sz w:val="24"/>
          <w:szCs w:val="24"/>
        </w:rPr>
        <w:t>cultural</w:t>
      </w:r>
      <w:r w:rsidR="00EA6FB1" w:rsidRPr="00E87484">
        <w:rPr>
          <w:rFonts w:ascii="Times New Roman" w:hAnsi="Times New Roman" w:cs="Times New Roman"/>
          <w:color w:val="000000" w:themeColor="text1"/>
          <w:sz w:val="24"/>
          <w:szCs w:val="24"/>
        </w:rPr>
        <w:t>,</w:t>
      </w:r>
      <w:r w:rsidR="00577C5F" w:rsidRPr="00E87484">
        <w:rPr>
          <w:rFonts w:ascii="Times New Roman" w:hAnsi="Times New Roman" w:cs="Times New Roman"/>
          <w:color w:val="000000" w:themeColor="text1"/>
          <w:sz w:val="24"/>
          <w:szCs w:val="24"/>
        </w:rPr>
        <w:t xml:space="preserve"> and religious in</w:t>
      </w:r>
      <w:r w:rsidR="001255D4" w:rsidRPr="00E87484">
        <w:rPr>
          <w:rFonts w:ascii="Times New Roman" w:hAnsi="Times New Roman" w:cs="Times New Roman"/>
          <w:color w:val="000000" w:themeColor="text1"/>
          <w:sz w:val="24"/>
          <w:szCs w:val="24"/>
        </w:rPr>
        <w:t>f</w:t>
      </w:r>
      <w:r w:rsidR="00577C5F" w:rsidRPr="00E87484">
        <w:rPr>
          <w:rFonts w:ascii="Times New Roman" w:hAnsi="Times New Roman" w:cs="Times New Roman"/>
          <w:color w:val="000000" w:themeColor="text1"/>
          <w:sz w:val="24"/>
          <w:szCs w:val="24"/>
        </w:rPr>
        <w:t>luences</w:t>
      </w:r>
      <w:r w:rsidR="00EA6FB1" w:rsidRPr="00E87484">
        <w:rPr>
          <w:rFonts w:ascii="Times New Roman" w:hAnsi="Times New Roman" w:cs="Times New Roman"/>
          <w:color w:val="000000" w:themeColor="text1"/>
          <w:sz w:val="24"/>
          <w:szCs w:val="24"/>
        </w:rPr>
        <w:t>,</w:t>
      </w:r>
      <w:r w:rsidR="00577C5F" w:rsidRPr="00E87484">
        <w:rPr>
          <w:rFonts w:ascii="Times New Roman" w:hAnsi="Times New Roman" w:cs="Times New Roman"/>
          <w:color w:val="000000" w:themeColor="text1"/>
          <w:sz w:val="24"/>
          <w:szCs w:val="24"/>
        </w:rPr>
        <w:t xml:space="preserve"> is required. </w:t>
      </w:r>
    </w:p>
    <w:p w14:paraId="34259595" w14:textId="336A3843" w:rsidR="00F27E17" w:rsidRPr="00E87484" w:rsidRDefault="005357BF" w:rsidP="00F27E17">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w:t>
      </w:r>
      <w:r w:rsidR="00C85014" w:rsidRPr="00E87484">
        <w:rPr>
          <w:rFonts w:ascii="Times New Roman" w:eastAsiaTheme="majorEastAsia" w:hAnsi="Times New Roman" w:cs="Times New Roman"/>
          <w:color w:val="000000" w:themeColor="text1"/>
          <w:sz w:val="24"/>
          <w:szCs w:val="24"/>
        </w:rPr>
        <w:t>r</w:t>
      </w:r>
      <w:r w:rsidRPr="00E87484">
        <w:rPr>
          <w:rFonts w:ascii="Times New Roman" w:eastAsiaTheme="majorEastAsia" w:hAnsi="Times New Roman" w:cs="Times New Roman"/>
          <w:color w:val="000000" w:themeColor="text1"/>
          <w:sz w:val="24"/>
          <w:szCs w:val="24"/>
        </w:rPr>
        <w:t xml:space="preserve">oughout this thesis I will refer to Lawrence </w:t>
      </w:r>
      <w:r w:rsidR="00C85014" w:rsidRPr="00E87484">
        <w:rPr>
          <w:rFonts w:ascii="Times New Roman" w:eastAsiaTheme="majorEastAsia" w:hAnsi="Times New Roman" w:cs="Times New Roman"/>
          <w:color w:val="000000" w:themeColor="text1"/>
          <w:sz w:val="24"/>
          <w:szCs w:val="24"/>
        </w:rPr>
        <w:t xml:space="preserve">interchangeably </w:t>
      </w:r>
      <w:r w:rsidRPr="00E87484">
        <w:rPr>
          <w:rFonts w:ascii="Times New Roman" w:eastAsiaTheme="majorEastAsia" w:hAnsi="Times New Roman" w:cs="Times New Roman"/>
          <w:color w:val="000000" w:themeColor="text1"/>
          <w:sz w:val="24"/>
          <w:szCs w:val="24"/>
        </w:rPr>
        <w:t>as disabled and ill</w:t>
      </w:r>
      <w:r w:rsidR="00C85014" w:rsidRPr="00E87484">
        <w:rPr>
          <w:rFonts w:ascii="Times New Roman" w:eastAsiaTheme="majorEastAsia" w:hAnsi="Times New Roman" w:cs="Times New Roman"/>
          <w:color w:val="000000" w:themeColor="text1"/>
          <w:sz w:val="24"/>
          <w:szCs w:val="24"/>
        </w:rPr>
        <w:t xml:space="preserve">. While </w:t>
      </w:r>
      <w:r w:rsidR="00F27E17" w:rsidRPr="00E87484">
        <w:rPr>
          <w:rFonts w:ascii="Times New Roman" w:eastAsiaTheme="majorEastAsia" w:hAnsi="Times New Roman" w:cs="Times New Roman"/>
          <w:color w:val="000000" w:themeColor="text1"/>
          <w:sz w:val="24"/>
          <w:szCs w:val="24"/>
        </w:rPr>
        <w:t xml:space="preserve">Lawrence </w:t>
      </w:r>
      <w:r w:rsidRPr="00E87484">
        <w:rPr>
          <w:rFonts w:ascii="Times New Roman" w:eastAsiaTheme="majorEastAsia" w:hAnsi="Times New Roman" w:cs="Times New Roman"/>
          <w:color w:val="000000" w:themeColor="text1"/>
          <w:sz w:val="24"/>
          <w:szCs w:val="24"/>
        </w:rPr>
        <w:t xml:space="preserve">may not have understood himself to be disabled in </w:t>
      </w:r>
      <w:r w:rsidR="00CC5EF7" w:rsidRPr="00E87484">
        <w:rPr>
          <w:rFonts w:ascii="Times New Roman" w:eastAsiaTheme="majorEastAsia" w:hAnsi="Times New Roman" w:cs="Times New Roman"/>
          <w:color w:val="000000" w:themeColor="text1"/>
          <w:sz w:val="24"/>
          <w:szCs w:val="24"/>
        </w:rPr>
        <w:t>a</w:t>
      </w:r>
      <w:r w:rsidR="001255D4" w:rsidRPr="00E87484">
        <w:rPr>
          <w:rFonts w:ascii="Times New Roman" w:eastAsiaTheme="majorEastAsia" w:hAnsi="Times New Roman" w:cs="Times New Roman"/>
          <w:color w:val="000000" w:themeColor="text1"/>
          <w:sz w:val="24"/>
          <w:szCs w:val="24"/>
        </w:rPr>
        <w:t>ny</w:t>
      </w:r>
      <w:r w:rsidRPr="00E87484">
        <w:rPr>
          <w:rFonts w:ascii="Times New Roman" w:eastAsiaTheme="majorEastAsia" w:hAnsi="Times New Roman" w:cs="Times New Roman"/>
          <w:color w:val="000000" w:themeColor="text1"/>
          <w:sz w:val="24"/>
          <w:szCs w:val="24"/>
        </w:rPr>
        <w:t xml:space="preserve"> political</w:t>
      </w:r>
      <w:r w:rsidR="00414862"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414862" w:rsidRPr="00E87484">
        <w:rPr>
          <w:rFonts w:ascii="Times New Roman" w:eastAsiaTheme="majorEastAsia" w:hAnsi="Times New Roman" w:cs="Times New Roman"/>
          <w:color w:val="000000" w:themeColor="text1"/>
          <w:sz w:val="24"/>
          <w:szCs w:val="24"/>
        </w:rPr>
        <w:t xml:space="preserve">or indeed in any other, </w:t>
      </w:r>
      <w:r w:rsidRPr="00E87484">
        <w:rPr>
          <w:rFonts w:ascii="Times New Roman" w:eastAsiaTheme="majorEastAsia" w:hAnsi="Times New Roman" w:cs="Times New Roman"/>
          <w:color w:val="000000" w:themeColor="text1"/>
          <w:sz w:val="24"/>
          <w:szCs w:val="24"/>
        </w:rPr>
        <w:t>sense</w:t>
      </w:r>
      <w:r w:rsidR="001255D4" w:rsidRPr="00E87484">
        <w:rPr>
          <w:rFonts w:ascii="Times New Roman" w:eastAsiaTheme="majorEastAsia" w:hAnsi="Times New Roman" w:cs="Times New Roman"/>
          <w:color w:val="000000" w:themeColor="text1"/>
          <w:sz w:val="24"/>
          <w:szCs w:val="24"/>
        </w:rPr>
        <w:t xml:space="preserve"> of the word</w:t>
      </w:r>
      <w:r w:rsidRPr="00E87484">
        <w:rPr>
          <w:rFonts w:ascii="Times New Roman" w:eastAsiaTheme="majorEastAsia" w:hAnsi="Times New Roman" w:cs="Times New Roman"/>
          <w:color w:val="000000" w:themeColor="text1"/>
          <w:sz w:val="24"/>
          <w:szCs w:val="24"/>
        </w:rPr>
        <w:t xml:space="preserve">, my use of this terms reflects that </w:t>
      </w:r>
      <w:r w:rsidR="00F27E17" w:rsidRPr="00E87484">
        <w:rPr>
          <w:rFonts w:ascii="Times New Roman" w:eastAsiaTheme="majorEastAsia" w:hAnsi="Times New Roman" w:cs="Times New Roman"/>
          <w:color w:val="000000" w:themeColor="text1"/>
          <w:sz w:val="24"/>
          <w:szCs w:val="24"/>
        </w:rPr>
        <w:t xml:space="preserve">even before he was definitively diagnosed with </w:t>
      </w:r>
      <w:r w:rsidR="00C85014" w:rsidRPr="00E87484">
        <w:rPr>
          <w:rFonts w:ascii="Times New Roman" w:eastAsiaTheme="majorEastAsia" w:hAnsi="Times New Roman" w:cs="Times New Roman"/>
          <w:color w:val="000000" w:themeColor="text1"/>
          <w:sz w:val="24"/>
          <w:szCs w:val="24"/>
        </w:rPr>
        <w:t>tuberculosis,</w:t>
      </w:r>
      <w:r w:rsidR="00F27E17" w:rsidRPr="00E87484">
        <w:rPr>
          <w:rFonts w:ascii="Times New Roman" w:eastAsiaTheme="majorEastAsia" w:hAnsi="Times New Roman" w:cs="Times New Roman"/>
          <w:color w:val="000000" w:themeColor="text1"/>
          <w:sz w:val="24"/>
          <w:szCs w:val="24"/>
        </w:rPr>
        <w:t xml:space="preserve"> </w:t>
      </w:r>
      <w:r w:rsidR="00E76D34" w:rsidRPr="00E87484">
        <w:rPr>
          <w:rFonts w:ascii="Times New Roman" w:eastAsiaTheme="majorEastAsia" w:hAnsi="Times New Roman" w:cs="Times New Roman"/>
          <w:color w:val="000000" w:themeColor="text1"/>
          <w:sz w:val="24"/>
          <w:szCs w:val="24"/>
        </w:rPr>
        <w:t xml:space="preserve">he was </w:t>
      </w:r>
      <w:r w:rsidR="00EA6FB1" w:rsidRPr="00E87484">
        <w:rPr>
          <w:rFonts w:ascii="Times New Roman" w:eastAsiaTheme="majorEastAsia" w:hAnsi="Times New Roman" w:cs="Times New Roman"/>
          <w:color w:val="000000" w:themeColor="text1"/>
          <w:sz w:val="24"/>
          <w:szCs w:val="24"/>
        </w:rPr>
        <w:t xml:space="preserve">widely </w:t>
      </w:r>
      <w:r w:rsidR="00E76D34" w:rsidRPr="00E87484">
        <w:rPr>
          <w:rFonts w:ascii="Times New Roman" w:eastAsiaTheme="majorEastAsia" w:hAnsi="Times New Roman" w:cs="Times New Roman"/>
          <w:color w:val="000000" w:themeColor="text1"/>
          <w:sz w:val="24"/>
          <w:szCs w:val="24"/>
        </w:rPr>
        <w:t>suspected</w:t>
      </w:r>
      <w:r w:rsidR="00EA6FB1" w:rsidRPr="00E87484">
        <w:rPr>
          <w:rFonts w:ascii="Times New Roman" w:eastAsiaTheme="majorEastAsia" w:hAnsi="Times New Roman" w:cs="Times New Roman"/>
          <w:color w:val="000000" w:themeColor="text1"/>
          <w:sz w:val="24"/>
          <w:szCs w:val="24"/>
        </w:rPr>
        <w:t xml:space="preserve"> </w:t>
      </w:r>
      <w:r w:rsidR="00414862" w:rsidRPr="00E87484">
        <w:rPr>
          <w:rFonts w:ascii="Times New Roman" w:eastAsiaTheme="majorEastAsia" w:hAnsi="Times New Roman" w:cs="Times New Roman"/>
          <w:color w:val="000000" w:themeColor="text1"/>
          <w:sz w:val="24"/>
          <w:szCs w:val="24"/>
        </w:rPr>
        <w:t>to be tubercular</w:t>
      </w:r>
      <w:r w:rsidR="00AF7591" w:rsidRPr="00EE5873">
        <w:rPr>
          <w:rFonts w:ascii="Times New Roman" w:eastAsiaTheme="majorEastAsia" w:hAnsi="Times New Roman" w:cs="Times New Roman"/>
          <w:color w:val="000000" w:themeColor="text1"/>
          <w:sz w:val="24"/>
          <w:szCs w:val="24"/>
        </w:rPr>
        <w:t>,</w:t>
      </w:r>
      <w:r w:rsidR="00414862" w:rsidRPr="00EE5873">
        <w:rPr>
          <w:rFonts w:ascii="Times New Roman" w:eastAsiaTheme="majorEastAsia" w:hAnsi="Times New Roman" w:cs="Times New Roman"/>
          <w:color w:val="000000" w:themeColor="text1"/>
          <w:sz w:val="24"/>
          <w:szCs w:val="24"/>
        </w:rPr>
        <w:t xml:space="preserve"> a suspicion that </w:t>
      </w:r>
      <w:r w:rsidR="00EA6FB1" w:rsidRPr="00E87484">
        <w:rPr>
          <w:rFonts w:ascii="Times New Roman" w:eastAsiaTheme="majorEastAsia" w:hAnsi="Times New Roman" w:cs="Times New Roman"/>
          <w:color w:val="000000" w:themeColor="text1"/>
          <w:sz w:val="24"/>
          <w:szCs w:val="24"/>
        </w:rPr>
        <w:t>created</w:t>
      </w:r>
      <w:r w:rsidR="000D1B68"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significant</w:t>
      </w:r>
      <w:r w:rsidR="00F27E17" w:rsidRPr="00E87484">
        <w:rPr>
          <w:rFonts w:ascii="Times New Roman" w:eastAsiaTheme="majorEastAsia" w:hAnsi="Times New Roman" w:cs="Times New Roman"/>
          <w:color w:val="000000" w:themeColor="text1"/>
          <w:sz w:val="24"/>
          <w:szCs w:val="24"/>
        </w:rPr>
        <w:t xml:space="preserve"> socio-economic </w:t>
      </w:r>
      <w:r w:rsidR="00CC5EF7" w:rsidRPr="00E87484">
        <w:rPr>
          <w:rFonts w:ascii="Times New Roman" w:eastAsiaTheme="majorEastAsia" w:hAnsi="Times New Roman" w:cs="Times New Roman"/>
          <w:color w:val="000000" w:themeColor="text1"/>
          <w:sz w:val="24"/>
          <w:szCs w:val="24"/>
        </w:rPr>
        <w:t>challenges</w:t>
      </w:r>
      <w:r w:rsidR="00EE5873" w:rsidRPr="00EE5873">
        <w:rPr>
          <w:rFonts w:ascii="Times New Roman" w:eastAsiaTheme="majorEastAsia" w:hAnsi="Times New Roman" w:cs="Times New Roman"/>
          <w:color w:val="000000" w:themeColor="text1"/>
          <w:sz w:val="24"/>
          <w:szCs w:val="24"/>
        </w:rPr>
        <w:t xml:space="preserve"> </w:t>
      </w:r>
      <w:r w:rsidR="00EE5873">
        <w:rPr>
          <w:rFonts w:ascii="Times New Roman" w:eastAsiaTheme="majorEastAsia" w:hAnsi="Times New Roman" w:cs="Times New Roman"/>
          <w:color w:val="000000" w:themeColor="text1"/>
          <w:sz w:val="24"/>
          <w:szCs w:val="24"/>
        </w:rPr>
        <w:t xml:space="preserve">and </w:t>
      </w:r>
      <w:r w:rsidR="00EE5873" w:rsidRPr="00EE5873">
        <w:rPr>
          <w:rFonts w:ascii="Times New Roman" w:eastAsiaTheme="majorEastAsia" w:hAnsi="Times New Roman" w:cs="Times New Roman"/>
          <w:color w:val="000000" w:themeColor="text1"/>
          <w:sz w:val="24"/>
          <w:szCs w:val="24"/>
        </w:rPr>
        <w:t>stigmatised</w:t>
      </w:r>
      <w:r w:rsidR="00F27E17" w:rsidRPr="00E87484">
        <w:rPr>
          <w:rFonts w:ascii="Times New Roman" w:eastAsiaTheme="majorEastAsia" w:hAnsi="Times New Roman" w:cs="Times New Roman"/>
          <w:color w:val="000000" w:themeColor="text1"/>
          <w:sz w:val="24"/>
          <w:szCs w:val="24"/>
        </w:rPr>
        <w:t xml:space="preserve">. I also refer to Lawrence </w:t>
      </w:r>
      <w:r w:rsidR="00676FE6" w:rsidRPr="00E87484">
        <w:rPr>
          <w:rFonts w:ascii="Times New Roman" w:eastAsiaTheme="majorEastAsia" w:hAnsi="Times New Roman" w:cs="Times New Roman"/>
          <w:color w:val="000000" w:themeColor="text1"/>
          <w:sz w:val="24"/>
          <w:szCs w:val="24"/>
        </w:rPr>
        <w:t>at times</w:t>
      </w:r>
      <w:r w:rsidR="001B005E" w:rsidRPr="00E87484">
        <w:rPr>
          <w:rFonts w:ascii="Times New Roman" w:eastAsiaTheme="majorEastAsia" w:hAnsi="Times New Roman" w:cs="Times New Roman"/>
          <w:color w:val="000000" w:themeColor="text1"/>
          <w:sz w:val="24"/>
          <w:szCs w:val="24"/>
        </w:rPr>
        <w:t xml:space="preserve"> </w:t>
      </w:r>
      <w:r w:rsidR="00EA6FB1" w:rsidRPr="00E87484">
        <w:rPr>
          <w:rFonts w:ascii="Times New Roman" w:eastAsiaTheme="majorEastAsia" w:hAnsi="Times New Roman" w:cs="Times New Roman"/>
          <w:color w:val="000000" w:themeColor="text1"/>
          <w:sz w:val="24"/>
          <w:szCs w:val="24"/>
        </w:rPr>
        <w:t xml:space="preserve">as </w:t>
      </w:r>
      <w:r w:rsidR="001B005E" w:rsidRPr="00E87484">
        <w:rPr>
          <w:rFonts w:ascii="Times New Roman" w:eastAsiaTheme="majorEastAsia" w:hAnsi="Times New Roman" w:cs="Times New Roman"/>
          <w:color w:val="000000" w:themeColor="text1"/>
          <w:sz w:val="24"/>
          <w:szCs w:val="24"/>
        </w:rPr>
        <w:t>unwell</w:t>
      </w:r>
      <w:r w:rsidR="00F27E17" w:rsidRPr="00E87484">
        <w:rPr>
          <w:rFonts w:ascii="Times New Roman" w:eastAsiaTheme="majorEastAsia" w:hAnsi="Times New Roman" w:cs="Times New Roman"/>
          <w:color w:val="000000" w:themeColor="text1"/>
          <w:sz w:val="24"/>
          <w:szCs w:val="24"/>
        </w:rPr>
        <w:t xml:space="preserve"> or suffering from a chronic illness to recognise that his bronchitis, bouts of pneumonia and later tuberculosis </w:t>
      </w:r>
      <w:r w:rsidR="001255D4" w:rsidRPr="00E87484">
        <w:rPr>
          <w:rFonts w:ascii="Times New Roman" w:eastAsiaTheme="majorEastAsia" w:hAnsi="Times New Roman" w:cs="Times New Roman"/>
          <w:color w:val="000000" w:themeColor="text1"/>
          <w:sz w:val="24"/>
          <w:szCs w:val="24"/>
        </w:rPr>
        <w:t xml:space="preserve">not </w:t>
      </w:r>
      <w:r w:rsidR="001B005E" w:rsidRPr="00E87484">
        <w:rPr>
          <w:rFonts w:ascii="Times New Roman" w:eastAsiaTheme="majorEastAsia" w:hAnsi="Times New Roman" w:cs="Times New Roman"/>
          <w:color w:val="000000" w:themeColor="text1"/>
          <w:sz w:val="24"/>
          <w:szCs w:val="24"/>
        </w:rPr>
        <w:t>in</w:t>
      </w:r>
      <w:r w:rsidR="00F27E17" w:rsidRPr="00E87484">
        <w:rPr>
          <w:rFonts w:ascii="Times New Roman" w:eastAsiaTheme="majorEastAsia" w:hAnsi="Times New Roman" w:cs="Times New Roman"/>
          <w:color w:val="000000" w:themeColor="text1"/>
          <w:sz w:val="24"/>
          <w:szCs w:val="24"/>
        </w:rPr>
        <w:t xml:space="preserve">frequently </w:t>
      </w:r>
      <w:r w:rsidR="001255D4" w:rsidRPr="00E87484">
        <w:rPr>
          <w:rFonts w:ascii="Times New Roman" w:eastAsiaTheme="majorEastAsia" w:hAnsi="Times New Roman" w:cs="Times New Roman"/>
          <w:color w:val="000000" w:themeColor="text1"/>
          <w:sz w:val="24"/>
          <w:szCs w:val="24"/>
        </w:rPr>
        <w:t>incapacitated him</w:t>
      </w:r>
      <w:r w:rsidRPr="00E87484">
        <w:rPr>
          <w:rFonts w:ascii="Times New Roman" w:eastAsiaTheme="majorEastAsia" w:hAnsi="Times New Roman" w:cs="Times New Roman"/>
          <w:color w:val="000000" w:themeColor="text1"/>
          <w:sz w:val="24"/>
          <w:szCs w:val="24"/>
        </w:rPr>
        <w:t xml:space="preserve">. </w:t>
      </w:r>
      <w:r w:rsidR="00676FE6" w:rsidRPr="00E87484">
        <w:rPr>
          <w:rFonts w:ascii="Times New Roman" w:eastAsiaTheme="majorEastAsia" w:hAnsi="Times New Roman" w:cs="Times New Roman"/>
          <w:color w:val="000000" w:themeColor="text1"/>
          <w:sz w:val="24"/>
          <w:szCs w:val="24"/>
        </w:rPr>
        <w:t xml:space="preserve">While </w:t>
      </w:r>
      <w:r w:rsidR="00F27E17" w:rsidRPr="00E87484">
        <w:rPr>
          <w:rFonts w:ascii="Times New Roman" w:eastAsiaTheme="majorEastAsia" w:hAnsi="Times New Roman" w:cs="Times New Roman"/>
          <w:color w:val="000000" w:themeColor="text1"/>
          <w:sz w:val="24"/>
          <w:szCs w:val="24"/>
        </w:rPr>
        <w:t xml:space="preserve">prior to 1925 </w:t>
      </w:r>
      <w:r w:rsidR="00F27E17" w:rsidRPr="00E87484">
        <w:rPr>
          <w:rFonts w:ascii="Times New Roman" w:eastAsiaTheme="majorEastAsia" w:hAnsi="Times New Roman" w:cs="Times New Roman"/>
          <w:color w:val="000000" w:themeColor="text1"/>
          <w:sz w:val="24"/>
          <w:szCs w:val="24"/>
        </w:rPr>
        <w:lastRenderedPageBreak/>
        <w:t xml:space="preserve">he </w:t>
      </w:r>
      <w:r w:rsidR="001B005E" w:rsidRPr="00E87484">
        <w:rPr>
          <w:rFonts w:ascii="Times New Roman" w:eastAsiaTheme="majorEastAsia" w:hAnsi="Times New Roman" w:cs="Times New Roman"/>
          <w:color w:val="000000" w:themeColor="text1"/>
          <w:sz w:val="24"/>
          <w:szCs w:val="24"/>
        </w:rPr>
        <w:t xml:space="preserve">experienced </w:t>
      </w:r>
      <w:r w:rsidR="00F27E17" w:rsidRPr="00E87484">
        <w:rPr>
          <w:rFonts w:ascii="Times New Roman" w:eastAsiaTheme="majorEastAsia" w:hAnsi="Times New Roman" w:cs="Times New Roman"/>
          <w:color w:val="000000" w:themeColor="text1"/>
          <w:sz w:val="24"/>
          <w:szCs w:val="24"/>
        </w:rPr>
        <w:t>many sustained periods of exceptional health and vitality, including walking across the Alps in 1913</w:t>
      </w:r>
      <w:r w:rsidR="00676FE6" w:rsidRPr="00E87484">
        <w:rPr>
          <w:rFonts w:ascii="Times New Roman" w:eastAsiaTheme="majorEastAsia" w:hAnsi="Times New Roman" w:cs="Times New Roman"/>
          <w:color w:val="000000" w:themeColor="text1"/>
          <w:sz w:val="24"/>
          <w:szCs w:val="24"/>
        </w:rPr>
        <w:t>,</w:t>
      </w:r>
      <w:r w:rsidR="00F27E17" w:rsidRPr="00E87484">
        <w:rPr>
          <w:rFonts w:ascii="Times New Roman" w:eastAsiaTheme="majorEastAsia" w:hAnsi="Times New Roman" w:cs="Times New Roman"/>
          <w:color w:val="000000" w:themeColor="text1"/>
          <w:sz w:val="24"/>
          <w:szCs w:val="24"/>
          <w:vertAlign w:val="superscript"/>
        </w:rPr>
        <w:footnoteReference w:id="30"/>
      </w:r>
      <w:r w:rsidR="00F27E17" w:rsidRPr="00E87484">
        <w:rPr>
          <w:rFonts w:ascii="Times New Roman" w:eastAsiaTheme="majorEastAsia" w:hAnsi="Times New Roman" w:cs="Times New Roman"/>
          <w:color w:val="000000" w:themeColor="text1"/>
          <w:sz w:val="24"/>
          <w:szCs w:val="24"/>
        </w:rPr>
        <w:t xml:space="preserve"> </w:t>
      </w:r>
      <w:r w:rsidR="00EA6FB1" w:rsidRPr="00E87484">
        <w:rPr>
          <w:rFonts w:ascii="Times New Roman" w:eastAsiaTheme="majorEastAsia" w:hAnsi="Times New Roman" w:cs="Times New Roman"/>
          <w:color w:val="000000" w:themeColor="text1"/>
          <w:sz w:val="24"/>
          <w:szCs w:val="24"/>
        </w:rPr>
        <w:t>after</w:t>
      </w:r>
      <w:r w:rsidR="00676FE6" w:rsidRPr="00E87484">
        <w:rPr>
          <w:rFonts w:ascii="Times New Roman" w:eastAsiaTheme="majorEastAsia" w:hAnsi="Times New Roman" w:cs="Times New Roman"/>
          <w:color w:val="000000" w:themeColor="text1"/>
          <w:sz w:val="24"/>
          <w:szCs w:val="24"/>
        </w:rPr>
        <w:t xml:space="preserve"> 1925 </w:t>
      </w:r>
      <w:r w:rsidR="00EA6FB1" w:rsidRPr="00E87484">
        <w:rPr>
          <w:rFonts w:ascii="Times New Roman" w:eastAsiaTheme="majorEastAsia" w:hAnsi="Times New Roman" w:cs="Times New Roman"/>
          <w:color w:val="000000" w:themeColor="text1"/>
          <w:sz w:val="24"/>
          <w:szCs w:val="24"/>
        </w:rPr>
        <w:t xml:space="preserve">his previously invisible </w:t>
      </w:r>
      <w:r w:rsidR="00414862" w:rsidRPr="00E87484">
        <w:rPr>
          <w:rFonts w:ascii="Times New Roman" w:eastAsiaTheme="majorEastAsia" w:hAnsi="Times New Roman" w:cs="Times New Roman"/>
          <w:color w:val="000000" w:themeColor="text1"/>
          <w:sz w:val="24"/>
          <w:szCs w:val="24"/>
        </w:rPr>
        <w:t>health problems</w:t>
      </w:r>
      <w:r w:rsidR="00EA6FB1" w:rsidRPr="00E87484">
        <w:rPr>
          <w:rFonts w:ascii="Times New Roman" w:eastAsiaTheme="majorEastAsia" w:hAnsi="Times New Roman" w:cs="Times New Roman"/>
          <w:color w:val="000000" w:themeColor="text1"/>
          <w:sz w:val="24"/>
          <w:szCs w:val="24"/>
        </w:rPr>
        <w:t xml:space="preserve"> became </w:t>
      </w:r>
      <w:r w:rsidR="008D5A7E" w:rsidRPr="00E87484">
        <w:rPr>
          <w:rFonts w:ascii="Times New Roman" w:eastAsiaTheme="majorEastAsia" w:hAnsi="Times New Roman" w:cs="Times New Roman"/>
          <w:color w:val="000000" w:themeColor="text1"/>
          <w:sz w:val="24"/>
          <w:szCs w:val="24"/>
        </w:rPr>
        <w:t xml:space="preserve">more </w:t>
      </w:r>
      <w:r w:rsidR="00EA6FB1" w:rsidRPr="00E87484">
        <w:rPr>
          <w:rFonts w:ascii="Times New Roman" w:eastAsiaTheme="majorEastAsia" w:hAnsi="Times New Roman" w:cs="Times New Roman"/>
          <w:color w:val="000000" w:themeColor="text1"/>
          <w:sz w:val="24"/>
          <w:szCs w:val="24"/>
        </w:rPr>
        <w:t>visible</w:t>
      </w:r>
      <w:r w:rsidR="008D5A7E" w:rsidRPr="00E87484">
        <w:rPr>
          <w:rFonts w:ascii="Times New Roman" w:eastAsiaTheme="majorEastAsia" w:hAnsi="Times New Roman" w:cs="Times New Roman"/>
          <w:color w:val="000000" w:themeColor="text1"/>
          <w:sz w:val="24"/>
          <w:szCs w:val="24"/>
        </w:rPr>
        <w:t xml:space="preserve"> </w:t>
      </w:r>
      <w:r w:rsidR="00414862" w:rsidRPr="00E87484">
        <w:rPr>
          <w:rFonts w:ascii="Times New Roman" w:eastAsiaTheme="majorEastAsia" w:hAnsi="Times New Roman" w:cs="Times New Roman"/>
          <w:color w:val="000000" w:themeColor="text1"/>
          <w:sz w:val="24"/>
          <w:szCs w:val="24"/>
        </w:rPr>
        <w:t xml:space="preserve">as a result of </w:t>
      </w:r>
      <w:r w:rsidR="008D5A7E" w:rsidRPr="00E87484">
        <w:rPr>
          <w:rFonts w:ascii="Times New Roman" w:eastAsiaTheme="majorEastAsia" w:hAnsi="Times New Roman" w:cs="Times New Roman"/>
          <w:color w:val="000000" w:themeColor="text1"/>
          <w:sz w:val="24"/>
          <w:szCs w:val="24"/>
        </w:rPr>
        <w:t>his</w:t>
      </w:r>
      <w:r w:rsidR="00EA6FB1" w:rsidRPr="00E87484">
        <w:rPr>
          <w:rFonts w:ascii="Times New Roman" w:eastAsiaTheme="majorEastAsia" w:hAnsi="Times New Roman" w:cs="Times New Roman"/>
          <w:color w:val="000000" w:themeColor="text1"/>
          <w:sz w:val="24"/>
          <w:szCs w:val="24"/>
        </w:rPr>
        <w:t xml:space="preserve"> </w:t>
      </w:r>
      <w:r w:rsidR="00F27E17" w:rsidRPr="00E87484">
        <w:rPr>
          <w:rFonts w:ascii="Times New Roman" w:eastAsiaTheme="majorEastAsia" w:hAnsi="Times New Roman" w:cs="Times New Roman"/>
          <w:color w:val="000000" w:themeColor="text1"/>
          <w:sz w:val="24"/>
          <w:szCs w:val="24"/>
        </w:rPr>
        <w:t>increasing</w:t>
      </w:r>
      <w:r w:rsidR="008D5A7E" w:rsidRPr="00E87484">
        <w:rPr>
          <w:rFonts w:ascii="Times New Roman" w:eastAsiaTheme="majorEastAsia" w:hAnsi="Times New Roman" w:cs="Times New Roman"/>
          <w:color w:val="000000" w:themeColor="text1"/>
          <w:sz w:val="24"/>
          <w:szCs w:val="24"/>
        </w:rPr>
        <w:t xml:space="preserve"> thinness and chronic cough</w:t>
      </w:r>
      <w:r w:rsidR="00EF79C3">
        <w:rPr>
          <w:rFonts w:ascii="Times New Roman" w:eastAsiaTheme="majorEastAsia" w:hAnsi="Times New Roman" w:cs="Times New Roman"/>
          <w:color w:val="000000" w:themeColor="text1"/>
          <w:sz w:val="24"/>
          <w:szCs w:val="24"/>
        </w:rPr>
        <w:t>,</w:t>
      </w:r>
      <w:r w:rsidR="00EA6FB1" w:rsidRPr="00E87484">
        <w:rPr>
          <w:rFonts w:ascii="Times New Roman" w:eastAsiaTheme="majorEastAsia" w:hAnsi="Times New Roman" w:cs="Times New Roman"/>
          <w:color w:val="000000" w:themeColor="text1"/>
          <w:sz w:val="24"/>
          <w:szCs w:val="24"/>
        </w:rPr>
        <w:t xml:space="preserve"> </w:t>
      </w:r>
      <w:r w:rsidR="008D5A7E" w:rsidRPr="00E87484">
        <w:rPr>
          <w:rFonts w:ascii="Times New Roman" w:eastAsiaTheme="majorEastAsia" w:hAnsi="Times New Roman" w:cs="Times New Roman"/>
          <w:color w:val="000000" w:themeColor="text1"/>
          <w:sz w:val="24"/>
          <w:szCs w:val="24"/>
        </w:rPr>
        <w:t xml:space="preserve">both </w:t>
      </w:r>
      <w:r w:rsidR="00F27E17" w:rsidRPr="00E87484">
        <w:rPr>
          <w:rFonts w:ascii="Times New Roman" w:eastAsiaTheme="majorEastAsia" w:hAnsi="Times New Roman" w:cs="Times New Roman"/>
          <w:color w:val="000000" w:themeColor="text1"/>
          <w:sz w:val="24"/>
          <w:szCs w:val="24"/>
        </w:rPr>
        <w:t>signifier</w:t>
      </w:r>
      <w:r w:rsidR="008D5A7E" w:rsidRPr="00E87484">
        <w:rPr>
          <w:rFonts w:ascii="Times New Roman" w:eastAsiaTheme="majorEastAsia" w:hAnsi="Times New Roman" w:cs="Times New Roman"/>
          <w:color w:val="000000" w:themeColor="text1"/>
          <w:sz w:val="24"/>
          <w:szCs w:val="24"/>
        </w:rPr>
        <w:t>s</w:t>
      </w:r>
      <w:r w:rsidR="00F27E17" w:rsidRPr="00E87484">
        <w:rPr>
          <w:rFonts w:ascii="Times New Roman" w:eastAsiaTheme="majorEastAsia" w:hAnsi="Times New Roman" w:cs="Times New Roman"/>
          <w:color w:val="000000" w:themeColor="text1"/>
          <w:sz w:val="24"/>
          <w:szCs w:val="24"/>
        </w:rPr>
        <w:t xml:space="preserve"> of consumption. </w:t>
      </w:r>
      <w:r w:rsidR="001255D4" w:rsidRPr="00E87484">
        <w:rPr>
          <w:rFonts w:ascii="Times New Roman" w:eastAsiaTheme="majorEastAsia" w:hAnsi="Times New Roman" w:cs="Times New Roman"/>
          <w:color w:val="000000" w:themeColor="text1"/>
          <w:sz w:val="24"/>
          <w:szCs w:val="24"/>
        </w:rPr>
        <w:t xml:space="preserve"> </w:t>
      </w:r>
    </w:p>
    <w:p w14:paraId="4EAEAC81" w14:textId="7B990B48" w:rsidR="001B005E" w:rsidRPr="00E87484" w:rsidRDefault="001B005E">
      <w:pPr>
        <w:rPr>
          <w:rFonts w:ascii="Times New Roman" w:eastAsiaTheme="majorEastAsia" w:hAnsi="Times New Roman" w:cs="Times New Roman"/>
          <w:color w:val="000000" w:themeColor="text1"/>
          <w:sz w:val="32"/>
          <w:szCs w:val="32"/>
        </w:rPr>
      </w:pPr>
    </w:p>
    <w:p w14:paraId="256310B7" w14:textId="19CA6368" w:rsidR="00954403" w:rsidRPr="00E87484" w:rsidRDefault="00954403">
      <w:pPr>
        <w:rPr>
          <w:rFonts w:ascii="Times New Roman" w:eastAsiaTheme="majorEastAsia" w:hAnsi="Times New Roman" w:cs="Times New Roman"/>
          <w:color w:val="000000" w:themeColor="text1"/>
          <w:sz w:val="32"/>
          <w:szCs w:val="32"/>
        </w:rPr>
      </w:pPr>
    </w:p>
    <w:p w14:paraId="307C86C7" w14:textId="77777777" w:rsidR="00542967" w:rsidRPr="00E87484" w:rsidRDefault="00542967">
      <w:pPr>
        <w:rPr>
          <w:rFonts w:ascii="Times New Roman" w:eastAsiaTheme="majorEastAsia" w:hAnsi="Times New Roman" w:cs="Times New Roman"/>
          <w:color w:val="000000" w:themeColor="text1"/>
          <w:sz w:val="32"/>
          <w:szCs w:val="32"/>
        </w:rPr>
      </w:pPr>
      <w:r w:rsidRPr="00E87484">
        <w:rPr>
          <w:rFonts w:ascii="Times New Roman" w:hAnsi="Times New Roman" w:cs="Times New Roman"/>
          <w:color w:val="000000" w:themeColor="text1"/>
        </w:rPr>
        <w:br w:type="page"/>
      </w:r>
    </w:p>
    <w:p w14:paraId="4872C53E" w14:textId="045448E1" w:rsidR="00EC233C" w:rsidRPr="00E87484" w:rsidRDefault="00DB1C76" w:rsidP="00DB1C76">
      <w:pPr>
        <w:pStyle w:val="Heading1"/>
        <w:rPr>
          <w:rFonts w:ascii="Times New Roman" w:hAnsi="Times New Roman" w:cs="Times New Roman"/>
          <w:color w:val="000000" w:themeColor="text1"/>
        </w:rPr>
      </w:pPr>
      <w:bookmarkStart w:id="30" w:name="_Toc64965051"/>
      <w:r w:rsidRPr="00E87484">
        <w:rPr>
          <w:rFonts w:ascii="Times New Roman" w:hAnsi="Times New Roman" w:cs="Times New Roman"/>
          <w:color w:val="000000" w:themeColor="text1"/>
        </w:rPr>
        <w:lastRenderedPageBreak/>
        <w:t xml:space="preserve">Chapter </w:t>
      </w:r>
      <w:r w:rsidR="00CE5977" w:rsidRPr="00E87484">
        <w:rPr>
          <w:rFonts w:ascii="Times New Roman" w:hAnsi="Times New Roman" w:cs="Times New Roman"/>
          <w:color w:val="000000" w:themeColor="text1"/>
        </w:rPr>
        <w:t>2</w:t>
      </w:r>
      <w:r w:rsidRPr="00E87484">
        <w:rPr>
          <w:rFonts w:ascii="Times New Roman" w:hAnsi="Times New Roman" w:cs="Times New Roman"/>
          <w:color w:val="000000" w:themeColor="text1"/>
        </w:rPr>
        <w:t xml:space="preserve">: </w:t>
      </w:r>
      <w:r w:rsidR="00FB73A4" w:rsidRPr="00E87484">
        <w:rPr>
          <w:rFonts w:ascii="Times New Roman" w:hAnsi="Times New Roman" w:cs="Times New Roman"/>
          <w:color w:val="000000" w:themeColor="text1"/>
        </w:rPr>
        <w:t>Lawrence ‘Manages’ the Authorities</w:t>
      </w:r>
      <w:bookmarkEnd w:id="30"/>
    </w:p>
    <w:p w14:paraId="7FE12DCB" w14:textId="34A2CE7E" w:rsidR="006B1678" w:rsidRPr="00E87484" w:rsidRDefault="00E95E43" w:rsidP="006B167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This chapter examines key events in Lawrence’s life from </w:t>
      </w:r>
      <w:r w:rsidR="004153BE" w:rsidRPr="00E87484">
        <w:rPr>
          <w:rFonts w:ascii="Times New Roman" w:eastAsiaTheme="majorEastAsia" w:hAnsi="Times New Roman" w:cs="Times New Roman"/>
          <w:color w:val="000000" w:themeColor="text1"/>
          <w:sz w:val="24"/>
          <w:szCs w:val="24"/>
        </w:rPr>
        <w:t xml:space="preserve">a biographical </w:t>
      </w:r>
      <w:r w:rsidRPr="00E87484">
        <w:rPr>
          <w:rFonts w:ascii="Times New Roman" w:eastAsiaTheme="majorEastAsia" w:hAnsi="Times New Roman" w:cs="Times New Roman"/>
          <w:color w:val="000000" w:themeColor="text1"/>
          <w:sz w:val="24"/>
          <w:szCs w:val="24"/>
        </w:rPr>
        <w:t>perspective</w:t>
      </w:r>
      <w:r w:rsidR="004B7FA4" w:rsidRPr="00E87484">
        <w:rPr>
          <w:rFonts w:ascii="Times New Roman" w:eastAsiaTheme="majorEastAsia" w:hAnsi="Times New Roman" w:cs="Times New Roman"/>
          <w:color w:val="000000" w:themeColor="text1"/>
          <w:sz w:val="24"/>
          <w:szCs w:val="24"/>
        </w:rPr>
        <w:t>, situating</w:t>
      </w:r>
      <w:r w:rsidR="001C4B2B"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Lawrence as a disabled writer. </w:t>
      </w:r>
      <w:r w:rsidR="00653D77" w:rsidRPr="00E87484">
        <w:rPr>
          <w:rFonts w:ascii="Times New Roman" w:eastAsiaTheme="majorEastAsia" w:hAnsi="Times New Roman" w:cs="Times New Roman"/>
          <w:color w:val="000000" w:themeColor="text1"/>
          <w:sz w:val="24"/>
          <w:szCs w:val="24"/>
        </w:rPr>
        <w:t>R</w:t>
      </w:r>
      <w:r w:rsidRPr="00E87484">
        <w:rPr>
          <w:rFonts w:ascii="Times New Roman" w:eastAsiaTheme="majorEastAsia" w:hAnsi="Times New Roman" w:cs="Times New Roman"/>
          <w:color w:val="000000" w:themeColor="text1"/>
          <w:sz w:val="24"/>
          <w:szCs w:val="24"/>
        </w:rPr>
        <w:t xml:space="preserve">ather than drawing on psychological theories to understand Lawrence’s </w:t>
      </w:r>
      <w:r w:rsidR="00414862" w:rsidRPr="00E87484">
        <w:rPr>
          <w:rFonts w:ascii="Times New Roman" w:eastAsiaTheme="majorEastAsia" w:hAnsi="Times New Roman" w:cs="Times New Roman"/>
          <w:color w:val="000000" w:themeColor="text1"/>
          <w:sz w:val="24"/>
          <w:szCs w:val="24"/>
        </w:rPr>
        <w:t>responses</w:t>
      </w:r>
      <w:r w:rsidRPr="00E87484">
        <w:rPr>
          <w:rFonts w:ascii="Times New Roman" w:eastAsiaTheme="majorEastAsia" w:hAnsi="Times New Roman" w:cs="Times New Roman"/>
          <w:color w:val="000000" w:themeColor="text1"/>
          <w:sz w:val="24"/>
          <w:szCs w:val="24"/>
        </w:rPr>
        <w:t xml:space="preserve"> to his own illnesses and the medical profession and authorities</w:t>
      </w:r>
      <w:r w:rsidR="006B1678"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these events will be explored from a social model of disability, </w:t>
      </w:r>
      <w:r w:rsidR="0089219B" w:rsidRPr="00E87484">
        <w:rPr>
          <w:rFonts w:ascii="Times New Roman" w:eastAsiaTheme="majorEastAsia" w:hAnsi="Times New Roman" w:cs="Times New Roman"/>
          <w:color w:val="000000" w:themeColor="text1"/>
          <w:sz w:val="24"/>
          <w:szCs w:val="24"/>
        </w:rPr>
        <w:t xml:space="preserve">based </w:t>
      </w:r>
      <w:r w:rsidRPr="00E87484">
        <w:rPr>
          <w:rFonts w:ascii="Times New Roman" w:eastAsiaTheme="majorEastAsia" w:hAnsi="Times New Roman" w:cs="Times New Roman"/>
          <w:color w:val="000000" w:themeColor="text1"/>
          <w:sz w:val="24"/>
          <w:szCs w:val="24"/>
        </w:rPr>
        <w:t>on a Foucauldian understanding of how ‘normal’ and ‘abnormal’ bodies emerge through networks of knowledge and power,</w:t>
      </w:r>
      <w:r w:rsidRPr="00E87484">
        <w:rPr>
          <w:rFonts w:ascii="Times New Roman" w:eastAsiaTheme="majorEastAsia" w:hAnsi="Times New Roman" w:cs="Times New Roman"/>
          <w:color w:val="000000" w:themeColor="text1"/>
          <w:sz w:val="24"/>
          <w:szCs w:val="24"/>
          <w:vertAlign w:val="superscript"/>
        </w:rPr>
        <w:footnoteReference w:id="31"/>
      </w:r>
      <w:r w:rsidRPr="00E87484">
        <w:rPr>
          <w:rFonts w:ascii="Times New Roman" w:eastAsiaTheme="majorEastAsia" w:hAnsi="Times New Roman" w:cs="Times New Roman"/>
          <w:color w:val="000000" w:themeColor="text1"/>
          <w:sz w:val="24"/>
          <w:szCs w:val="24"/>
        </w:rPr>
        <w:t xml:space="preserve"> in particular </w:t>
      </w:r>
      <w:r w:rsidR="00497302" w:rsidRPr="00E87484">
        <w:rPr>
          <w:rFonts w:ascii="Times New Roman" w:eastAsiaTheme="majorEastAsia" w:hAnsi="Times New Roman" w:cs="Times New Roman"/>
          <w:color w:val="000000" w:themeColor="text1"/>
          <w:sz w:val="24"/>
          <w:szCs w:val="24"/>
        </w:rPr>
        <w:t>the ways in which</w:t>
      </w:r>
      <w:r w:rsidRPr="00E87484">
        <w:rPr>
          <w:rFonts w:ascii="Times New Roman" w:eastAsiaTheme="majorEastAsia" w:hAnsi="Times New Roman" w:cs="Times New Roman"/>
          <w:color w:val="000000" w:themeColor="text1"/>
          <w:sz w:val="24"/>
          <w:szCs w:val="24"/>
        </w:rPr>
        <w:t xml:space="preserve"> institutional forces regulate and classify </w:t>
      </w:r>
      <w:r w:rsidR="001B005E" w:rsidRPr="00E87484">
        <w:rPr>
          <w:rFonts w:ascii="Times New Roman" w:eastAsiaTheme="majorEastAsia" w:hAnsi="Times New Roman" w:cs="Times New Roman"/>
          <w:color w:val="000000" w:themeColor="text1"/>
          <w:sz w:val="24"/>
          <w:szCs w:val="24"/>
        </w:rPr>
        <w:t>bodies</w:t>
      </w:r>
      <w:r w:rsidRPr="00E87484">
        <w:rPr>
          <w:rFonts w:ascii="Times New Roman" w:eastAsiaTheme="majorEastAsia" w:hAnsi="Times New Roman" w:cs="Times New Roman"/>
          <w:color w:val="000000" w:themeColor="text1"/>
          <w:sz w:val="24"/>
          <w:szCs w:val="24"/>
        </w:rPr>
        <w:t xml:space="preserve">, in this case the medical and military authorities of the time. A common view of Lawrence amongst Lawrence scholars and some of </w:t>
      </w:r>
      <w:r w:rsidR="00A803B7" w:rsidRPr="00E87484">
        <w:rPr>
          <w:rFonts w:ascii="Times New Roman" w:eastAsiaTheme="majorEastAsia" w:hAnsi="Times New Roman" w:cs="Times New Roman"/>
          <w:color w:val="000000" w:themeColor="text1"/>
          <w:sz w:val="24"/>
          <w:szCs w:val="24"/>
        </w:rPr>
        <w:t xml:space="preserve">those in </w:t>
      </w:r>
      <w:r w:rsidRPr="00E87484">
        <w:rPr>
          <w:rFonts w:ascii="Times New Roman" w:eastAsiaTheme="majorEastAsia" w:hAnsi="Times New Roman" w:cs="Times New Roman"/>
          <w:color w:val="000000" w:themeColor="text1"/>
          <w:sz w:val="24"/>
          <w:szCs w:val="24"/>
        </w:rPr>
        <w:t>Lawrence’s close circles</w:t>
      </w:r>
      <w:r w:rsidR="00623AAF"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such as </w:t>
      </w:r>
      <w:r w:rsidR="00C87140" w:rsidRPr="00E87484">
        <w:rPr>
          <w:rFonts w:ascii="Times New Roman" w:eastAsiaTheme="majorEastAsia" w:hAnsi="Times New Roman" w:cs="Times New Roman"/>
          <w:color w:val="000000" w:themeColor="text1"/>
          <w:sz w:val="24"/>
          <w:szCs w:val="24"/>
        </w:rPr>
        <w:t>Aldous</w:t>
      </w:r>
      <w:r w:rsidRPr="00E87484">
        <w:rPr>
          <w:rFonts w:ascii="Times New Roman" w:eastAsiaTheme="majorEastAsia" w:hAnsi="Times New Roman" w:cs="Times New Roman"/>
          <w:color w:val="000000" w:themeColor="text1"/>
          <w:sz w:val="24"/>
          <w:szCs w:val="24"/>
        </w:rPr>
        <w:t xml:space="preserve"> Huxley</w:t>
      </w:r>
      <w:r w:rsidR="00623AAF"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7254A0" w:rsidRPr="00E87484">
        <w:rPr>
          <w:rFonts w:ascii="Times New Roman" w:eastAsiaTheme="majorEastAsia" w:hAnsi="Times New Roman" w:cs="Times New Roman"/>
          <w:color w:val="000000" w:themeColor="text1"/>
          <w:sz w:val="24"/>
          <w:szCs w:val="24"/>
        </w:rPr>
        <w:t>portrays</w:t>
      </w:r>
      <w:r w:rsidRPr="00E87484">
        <w:rPr>
          <w:rFonts w:ascii="Times New Roman" w:eastAsiaTheme="majorEastAsia" w:hAnsi="Times New Roman" w:cs="Times New Roman"/>
          <w:color w:val="000000" w:themeColor="text1"/>
          <w:sz w:val="24"/>
          <w:szCs w:val="24"/>
        </w:rPr>
        <w:t xml:space="preserve"> him as medicophobic</w:t>
      </w:r>
      <w:r w:rsidR="00841F9A" w:rsidRPr="00E87484">
        <w:rPr>
          <w:rFonts w:ascii="Times New Roman" w:eastAsiaTheme="majorEastAsia" w:hAnsi="Times New Roman" w:cs="Times New Roman"/>
          <w:color w:val="000000" w:themeColor="text1"/>
          <w:sz w:val="24"/>
          <w:szCs w:val="24"/>
        </w:rPr>
        <w:t xml:space="preserve"> and</w:t>
      </w:r>
      <w:r w:rsidRPr="00E87484">
        <w:rPr>
          <w:rFonts w:ascii="Times New Roman" w:eastAsiaTheme="majorEastAsia" w:hAnsi="Times New Roman" w:cs="Times New Roman"/>
          <w:color w:val="000000" w:themeColor="text1"/>
          <w:sz w:val="24"/>
          <w:szCs w:val="24"/>
        </w:rPr>
        <w:t xml:space="preserve"> anti-science in his disdain for doctors and reluctance to engage in medical treatment.</w:t>
      </w:r>
      <w:r w:rsidRPr="00E87484">
        <w:rPr>
          <w:rFonts w:ascii="Times New Roman" w:eastAsiaTheme="majorEastAsia" w:hAnsi="Times New Roman" w:cs="Times New Roman"/>
          <w:color w:val="000000" w:themeColor="text1"/>
          <w:sz w:val="24"/>
          <w:szCs w:val="24"/>
          <w:vertAlign w:val="superscript"/>
        </w:rPr>
        <w:footnoteReference w:id="32"/>
      </w:r>
      <w:r w:rsidRPr="00E87484">
        <w:rPr>
          <w:rFonts w:ascii="Times New Roman" w:eastAsiaTheme="majorEastAsia" w:hAnsi="Times New Roman" w:cs="Times New Roman"/>
          <w:color w:val="000000" w:themeColor="text1"/>
          <w:sz w:val="24"/>
          <w:szCs w:val="24"/>
        </w:rPr>
        <w:t xml:space="preserve"> </w:t>
      </w:r>
      <w:r w:rsidR="00994E88" w:rsidRPr="00E87484">
        <w:rPr>
          <w:rFonts w:ascii="Times New Roman" w:eastAsiaTheme="majorEastAsia" w:hAnsi="Times New Roman" w:cs="Times New Roman"/>
          <w:color w:val="000000" w:themeColor="text1"/>
          <w:sz w:val="24"/>
          <w:szCs w:val="24"/>
        </w:rPr>
        <w:t>I</w:t>
      </w:r>
      <w:r w:rsidR="00A803B7" w:rsidRPr="00E87484">
        <w:rPr>
          <w:rFonts w:ascii="Times New Roman" w:eastAsiaTheme="majorEastAsia" w:hAnsi="Times New Roman" w:cs="Times New Roman"/>
          <w:color w:val="000000" w:themeColor="text1"/>
          <w:sz w:val="24"/>
          <w:szCs w:val="24"/>
        </w:rPr>
        <w:t>n this chapter</w:t>
      </w:r>
      <w:r w:rsidR="00F44E86">
        <w:rPr>
          <w:rFonts w:ascii="Times New Roman" w:eastAsiaTheme="majorEastAsia" w:hAnsi="Times New Roman" w:cs="Times New Roman"/>
          <w:color w:val="000000" w:themeColor="text1"/>
          <w:sz w:val="24"/>
          <w:szCs w:val="24"/>
        </w:rPr>
        <w:t>,</w:t>
      </w:r>
      <w:r w:rsidR="00A803B7" w:rsidRPr="00E87484">
        <w:rPr>
          <w:rFonts w:ascii="Times New Roman" w:eastAsiaTheme="majorEastAsia" w:hAnsi="Times New Roman" w:cs="Times New Roman"/>
          <w:color w:val="000000" w:themeColor="text1"/>
          <w:sz w:val="24"/>
          <w:szCs w:val="24"/>
        </w:rPr>
        <w:t xml:space="preserve"> </w:t>
      </w:r>
      <w:r w:rsidR="00994E88" w:rsidRPr="00E87484">
        <w:rPr>
          <w:rFonts w:ascii="Times New Roman" w:eastAsiaTheme="majorEastAsia" w:hAnsi="Times New Roman" w:cs="Times New Roman"/>
          <w:color w:val="000000" w:themeColor="text1"/>
          <w:sz w:val="24"/>
          <w:szCs w:val="24"/>
        </w:rPr>
        <w:t xml:space="preserve">an alternative view will be </w:t>
      </w:r>
      <w:r w:rsidR="00EF599E" w:rsidRPr="00E87484">
        <w:rPr>
          <w:rFonts w:ascii="Times New Roman" w:eastAsiaTheme="majorEastAsia" w:hAnsi="Times New Roman" w:cs="Times New Roman"/>
          <w:color w:val="000000" w:themeColor="text1"/>
          <w:sz w:val="24"/>
          <w:szCs w:val="24"/>
        </w:rPr>
        <w:t>considered</w:t>
      </w:r>
      <w:r w:rsidR="00F44E86">
        <w:rPr>
          <w:rFonts w:ascii="Times New Roman" w:eastAsiaTheme="majorEastAsia" w:hAnsi="Times New Roman" w:cs="Times New Roman"/>
          <w:color w:val="000000" w:themeColor="text1"/>
          <w:sz w:val="24"/>
          <w:szCs w:val="24"/>
        </w:rPr>
        <w:t xml:space="preserve">, that </w:t>
      </w:r>
      <w:r w:rsidR="00497302" w:rsidRPr="00E87484">
        <w:rPr>
          <w:rFonts w:ascii="Times New Roman" w:eastAsiaTheme="majorEastAsia" w:hAnsi="Times New Roman" w:cs="Times New Roman"/>
          <w:color w:val="000000" w:themeColor="text1"/>
          <w:sz w:val="24"/>
          <w:szCs w:val="24"/>
        </w:rPr>
        <w:t xml:space="preserve">many of </w:t>
      </w:r>
      <w:r w:rsidRPr="00E87484">
        <w:rPr>
          <w:rFonts w:ascii="Times New Roman" w:eastAsiaTheme="majorEastAsia" w:hAnsi="Times New Roman" w:cs="Times New Roman"/>
          <w:color w:val="000000" w:themeColor="text1"/>
          <w:sz w:val="24"/>
          <w:szCs w:val="24"/>
        </w:rPr>
        <w:t xml:space="preserve">Lawrence’s </w:t>
      </w:r>
      <w:r w:rsidR="007254A0" w:rsidRPr="00E87484">
        <w:rPr>
          <w:rFonts w:ascii="Times New Roman" w:eastAsiaTheme="majorEastAsia" w:hAnsi="Times New Roman" w:cs="Times New Roman"/>
          <w:color w:val="000000" w:themeColor="text1"/>
          <w:sz w:val="24"/>
          <w:szCs w:val="24"/>
        </w:rPr>
        <w:t xml:space="preserve">behaviours </w:t>
      </w:r>
      <w:r w:rsidR="0077653E" w:rsidRPr="00E87484">
        <w:rPr>
          <w:rFonts w:ascii="Times New Roman" w:eastAsiaTheme="majorEastAsia" w:hAnsi="Times New Roman" w:cs="Times New Roman"/>
          <w:color w:val="000000" w:themeColor="text1"/>
          <w:sz w:val="24"/>
          <w:szCs w:val="24"/>
        </w:rPr>
        <w:t xml:space="preserve">can be understood in terms of </w:t>
      </w:r>
      <w:r w:rsidRPr="00E87484">
        <w:rPr>
          <w:rFonts w:ascii="Times New Roman" w:eastAsiaTheme="majorEastAsia" w:hAnsi="Times New Roman" w:cs="Times New Roman"/>
          <w:color w:val="000000" w:themeColor="text1"/>
          <w:sz w:val="24"/>
          <w:szCs w:val="24"/>
        </w:rPr>
        <w:t xml:space="preserve"> ‘passing’ and ‘masquerade’</w:t>
      </w:r>
      <w:r w:rsidR="00EF599E"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p>
    <w:p w14:paraId="1F275AED" w14:textId="40049C18" w:rsidR="006B1678" w:rsidRPr="00E87484" w:rsidRDefault="006B1678" w:rsidP="006B167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To explore how Lawrence used passing and masquerade, key events in his life will be examined</w:t>
      </w:r>
      <w:r w:rsidR="00F44E86">
        <w:rPr>
          <w:rFonts w:ascii="Times New Roman" w:eastAsiaTheme="majorEastAsia" w:hAnsi="Times New Roman" w:cs="Times New Roman"/>
          <w:color w:val="000000" w:themeColor="text1"/>
          <w:sz w:val="24"/>
          <w:szCs w:val="24"/>
        </w:rPr>
        <w:t xml:space="preserve">, including </w:t>
      </w:r>
      <w:r w:rsidRPr="00E87484">
        <w:rPr>
          <w:rFonts w:ascii="Times New Roman" w:eastAsiaTheme="majorEastAsia" w:hAnsi="Times New Roman" w:cs="Times New Roman"/>
          <w:color w:val="000000" w:themeColor="text1"/>
          <w:sz w:val="24"/>
          <w:szCs w:val="24"/>
        </w:rPr>
        <w:t>the series of three military examinations Lawrence was forced to undergo between 1917 and 18</w:t>
      </w:r>
      <w:r w:rsidR="00F44E86">
        <w:rPr>
          <w:rFonts w:ascii="Times New Roman" w:eastAsiaTheme="majorEastAsia" w:hAnsi="Times New Roman" w:cs="Times New Roman"/>
          <w:color w:val="000000" w:themeColor="text1"/>
          <w:sz w:val="24"/>
          <w:szCs w:val="24"/>
        </w:rPr>
        <w:t xml:space="preserve">, and </w:t>
      </w:r>
      <w:r w:rsidRPr="00E87484">
        <w:rPr>
          <w:rFonts w:ascii="Times New Roman" w:eastAsiaTheme="majorEastAsia" w:hAnsi="Times New Roman" w:cs="Times New Roman"/>
          <w:color w:val="000000" w:themeColor="text1"/>
          <w:sz w:val="24"/>
          <w:szCs w:val="24"/>
        </w:rPr>
        <w:t xml:space="preserve">Lawrence’s health collapse of 1925 when he was diagnosed with tuberculosis and, shortly after, forced to deal with the official doctor at the El Paso border in order to re-enter the USA. Drawing on Lawrence’s letters, his novel </w:t>
      </w:r>
      <w:proofErr w:type="gramStart"/>
      <w:r w:rsidRPr="00E87484">
        <w:rPr>
          <w:rFonts w:ascii="Times New Roman" w:eastAsiaTheme="majorEastAsia" w:hAnsi="Times New Roman" w:cs="Times New Roman"/>
          <w:i/>
          <w:color w:val="000000" w:themeColor="text1"/>
          <w:sz w:val="24"/>
          <w:szCs w:val="24"/>
        </w:rPr>
        <w:t>Kangaroo</w:t>
      </w:r>
      <w:proofErr w:type="gramEnd"/>
      <w:r w:rsidRPr="00E87484">
        <w:rPr>
          <w:rFonts w:ascii="Times New Roman" w:eastAsiaTheme="majorEastAsia" w:hAnsi="Times New Roman" w:cs="Times New Roman"/>
          <w:color w:val="000000" w:themeColor="text1"/>
          <w:sz w:val="24"/>
          <w:szCs w:val="24"/>
        </w:rPr>
        <w:t xml:space="preserve"> and biographies of Lawrence, I hope to present a picture of a man who found creative and highly rational ways to deal with institutions of power so that, for the most part, he could continue writing and living as he wanted to. </w:t>
      </w:r>
    </w:p>
    <w:p w14:paraId="355002B0" w14:textId="57FFD7D9" w:rsidR="00E95E43" w:rsidRPr="00E87484" w:rsidRDefault="00E95E43" w:rsidP="00833EFD">
      <w:pPr>
        <w:pStyle w:val="Heading2"/>
        <w:rPr>
          <w:rFonts w:ascii="Times New Roman" w:hAnsi="Times New Roman" w:cs="Times New Roman"/>
          <w:color w:val="000000" w:themeColor="text1"/>
        </w:rPr>
      </w:pPr>
      <w:bookmarkStart w:id="33" w:name="_Toc64965052"/>
      <w:r w:rsidRPr="00E87484">
        <w:rPr>
          <w:rFonts w:ascii="Times New Roman" w:hAnsi="Times New Roman" w:cs="Times New Roman"/>
          <w:color w:val="000000" w:themeColor="text1"/>
        </w:rPr>
        <w:t xml:space="preserve">Passing and </w:t>
      </w:r>
      <w:r w:rsidR="002D4B61" w:rsidRPr="00E87484">
        <w:rPr>
          <w:rFonts w:ascii="Times New Roman" w:hAnsi="Times New Roman" w:cs="Times New Roman"/>
          <w:color w:val="000000" w:themeColor="text1"/>
        </w:rPr>
        <w:t>M</w:t>
      </w:r>
      <w:r w:rsidRPr="00E87484">
        <w:rPr>
          <w:rFonts w:ascii="Times New Roman" w:hAnsi="Times New Roman" w:cs="Times New Roman"/>
          <w:color w:val="000000" w:themeColor="text1"/>
        </w:rPr>
        <w:t>asquerade</w:t>
      </w:r>
      <w:bookmarkEnd w:id="33"/>
    </w:p>
    <w:p w14:paraId="5983F460" w14:textId="4F3ED99F"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In </w:t>
      </w:r>
      <w:r w:rsidRPr="00E87484">
        <w:rPr>
          <w:rFonts w:ascii="Times New Roman" w:eastAsiaTheme="majorEastAsia" w:hAnsi="Times New Roman" w:cs="Times New Roman"/>
          <w:i/>
          <w:iCs/>
          <w:color w:val="000000" w:themeColor="text1"/>
          <w:sz w:val="24"/>
          <w:szCs w:val="24"/>
        </w:rPr>
        <w:t>Stigma</w:t>
      </w:r>
      <w:r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t xml:space="preserve"> </w:t>
      </w:r>
      <w:r w:rsidRPr="00E87484">
        <w:rPr>
          <w:rFonts w:ascii="Times New Roman" w:eastAsiaTheme="majorEastAsia" w:hAnsi="Times New Roman" w:cs="Times New Roman"/>
          <w:color w:val="000000" w:themeColor="text1"/>
          <w:sz w:val="24"/>
          <w:szCs w:val="24"/>
        </w:rPr>
        <w:t>Erving Goffman defines passing as a means by which to deal with the stigma associated with what he calls ‘spoiled identities’,</w:t>
      </w:r>
      <w:r w:rsidRPr="00E87484">
        <w:rPr>
          <w:rFonts w:ascii="Times New Roman" w:eastAsiaTheme="majorEastAsia" w:hAnsi="Times New Roman" w:cs="Times New Roman"/>
          <w:color w:val="000000" w:themeColor="text1"/>
          <w:sz w:val="24"/>
          <w:szCs w:val="24"/>
          <w:vertAlign w:val="superscript"/>
        </w:rPr>
        <w:t xml:space="preserve"> </w:t>
      </w:r>
      <w:r w:rsidRPr="00E87484">
        <w:rPr>
          <w:rFonts w:ascii="Times New Roman" w:eastAsiaTheme="majorEastAsia" w:hAnsi="Times New Roman" w:cs="Times New Roman"/>
          <w:color w:val="000000" w:themeColor="text1"/>
          <w:sz w:val="24"/>
          <w:szCs w:val="24"/>
          <w:vertAlign w:val="superscript"/>
        </w:rPr>
        <w:footnoteReference w:id="33"/>
      </w:r>
      <w:r w:rsidRPr="00E87484">
        <w:rPr>
          <w:rFonts w:ascii="Times New Roman" w:eastAsiaTheme="majorEastAsia" w:hAnsi="Times New Roman" w:cs="Times New Roman"/>
          <w:color w:val="000000" w:themeColor="text1"/>
          <w:sz w:val="24"/>
          <w:szCs w:val="24"/>
        </w:rPr>
        <w:t xml:space="preserve"> that is, ‘those identities discredited by law, opinion, or social contention.’</w:t>
      </w:r>
      <w:r w:rsidRPr="00E87484">
        <w:rPr>
          <w:rFonts w:ascii="Times New Roman" w:eastAsiaTheme="majorEastAsia" w:hAnsi="Times New Roman" w:cs="Times New Roman"/>
          <w:color w:val="000000" w:themeColor="text1"/>
          <w:sz w:val="24"/>
          <w:szCs w:val="24"/>
          <w:vertAlign w:val="superscript"/>
        </w:rPr>
        <w:footnoteReference w:id="34"/>
      </w:r>
      <w:r w:rsidRPr="00E87484">
        <w:rPr>
          <w:rFonts w:ascii="Times New Roman" w:eastAsiaTheme="majorEastAsia" w:hAnsi="Times New Roman" w:cs="Times New Roman"/>
          <w:color w:val="000000" w:themeColor="text1"/>
          <w:sz w:val="24"/>
          <w:szCs w:val="24"/>
        </w:rPr>
        <w:t xml:space="preserve"> This might refer to Jews passing as Christians, </w:t>
      </w:r>
      <w:bookmarkStart w:id="34" w:name="_Hlk56171854"/>
      <w:r w:rsidR="00F13646" w:rsidRPr="00E87484">
        <w:rPr>
          <w:rFonts w:ascii="Times New Roman" w:eastAsiaTheme="majorEastAsia" w:hAnsi="Times New Roman" w:cs="Times New Roman"/>
          <w:color w:val="000000" w:themeColor="text1"/>
          <w:sz w:val="24"/>
          <w:szCs w:val="24"/>
        </w:rPr>
        <w:t>LGBTQ</w:t>
      </w:r>
      <w:bookmarkEnd w:id="34"/>
      <w:r w:rsidR="008D4D2C" w:rsidRPr="00E87484">
        <w:rPr>
          <w:rFonts w:ascii="Times New Roman" w:eastAsiaTheme="majorEastAsia" w:hAnsi="Times New Roman" w:cs="Times New Roman"/>
          <w:color w:val="000000" w:themeColor="text1"/>
          <w:sz w:val="24"/>
          <w:szCs w:val="24"/>
        </w:rPr>
        <w:t xml:space="preserve"> individuals</w:t>
      </w:r>
      <w:r w:rsidRPr="00E87484">
        <w:rPr>
          <w:rFonts w:ascii="Times New Roman" w:eastAsiaTheme="majorEastAsia" w:hAnsi="Times New Roman" w:cs="Times New Roman"/>
          <w:color w:val="000000" w:themeColor="text1"/>
          <w:sz w:val="24"/>
          <w:szCs w:val="24"/>
        </w:rPr>
        <w:t xml:space="preserve"> passing as </w:t>
      </w:r>
      <w:r w:rsidR="006B1678" w:rsidRPr="00E87484">
        <w:rPr>
          <w:rFonts w:ascii="Times New Roman" w:eastAsiaTheme="majorEastAsia" w:hAnsi="Times New Roman" w:cs="Times New Roman"/>
          <w:color w:val="000000" w:themeColor="text1"/>
          <w:sz w:val="24"/>
          <w:szCs w:val="24"/>
        </w:rPr>
        <w:t xml:space="preserve">cis </w:t>
      </w:r>
      <w:r w:rsidRPr="00F44E86">
        <w:rPr>
          <w:rFonts w:ascii="Times New Roman" w:eastAsiaTheme="majorEastAsia" w:hAnsi="Times New Roman" w:cs="Times New Roman"/>
          <w:color w:val="000000" w:themeColor="text1"/>
          <w:sz w:val="24"/>
          <w:szCs w:val="24"/>
        </w:rPr>
        <w:t>heterosexuals</w:t>
      </w:r>
      <w:r w:rsidRPr="00E87484">
        <w:rPr>
          <w:rFonts w:ascii="Times New Roman" w:eastAsiaTheme="majorEastAsia" w:hAnsi="Times New Roman" w:cs="Times New Roman"/>
          <w:color w:val="000000" w:themeColor="text1"/>
          <w:sz w:val="24"/>
          <w:szCs w:val="24"/>
        </w:rPr>
        <w:t>, or black people passing as white. Similarly, according to Siebers, disabled people also ‘find ingenious ways to conceal their impairments and</w:t>
      </w:r>
      <w:r w:rsidR="00F44E86">
        <w:rPr>
          <w:rFonts w:ascii="Times New Roman" w:eastAsiaTheme="majorEastAsia" w:hAnsi="Times New Roman" w:cs="Times New Roman"/>
          <w:color w:val="000000" w:themeColor="text1"/>
          <w:sz w:val="24"/>
          <w:szCs w:val="24"/>
        </w:rPr>
        <w:t xml:space="preserve"> to</w:t>
      </w:r>
      <w:r w:rsidRPr="00E87484">
        <w:rPr>
          <w:rFonts w:ascii="Times New Roman" w:eastAsiaTheme="majorEastAsia" w:hAnsi="Times New Roman" w:cs="Times New Roman"/>
          <w:color w:val="000000" w:themeColor="text1"/>
          <w:sz w:val="24"/>
          <w:szCs w:val="24"/>
        </w:rPr>
        <w:t xml:space="preserve"> pass as able-bodied.’</w:t>
      </w:r>
      <w:bookmarkStart w:id="35" w:name="_Hlk687863"/>
      <w:r w:rsidRPr="00E87484">
        <w:rPr>
          <w:rFonts w:ascii="Times New Roman" w:eastAsiaTheme="majorEastAsia" w:hAnsi="Times New Roman" w:cs="Times New Roman"/>
          <w:color w:val="000000" w:themeColor="text1"/>
          <w:sz w:val="24"/>
          <w:szCs w:val="24"/>
          <w:vertAlign w:val="superscript"/>
        </w:rPr>
        <w:footnoteReference w:id="35"/>
      </w:r>
      <w:r w:rsidRPr="00E87484">
        <w:rPr>
          <w:rFonts w:ascii="Times New Roman" w:eastAsiaTheme="majorEastAsia" w:hAnsi="Times New Roman" w:cs="Times New Roman"/>
          <w:color w:val="000000" w:themeColor="text1"/>
          <w:sz w:val="24"/>
          <w:szCs w:val="24"/>
        </w:rPr>
        <w:t xml:space="preserve"> </w:t>
      </w:r>
      <w:bookmarkEnd w:id="35"/>
      <w:r w:rsidRPr="00E87484">
        <w:rPr>
          <w:rFonts w:ascii="Times New Roman" w:eastAsiaTheme="majorEastAsia" w:hAnsi="Times New Roman" w:cs="Times New Roman"/>
          <w:color w:val="000000" w:themeColor="text1"/>
          <w:sz w:val="24"/>
          <w:szCs w:val="24"/>
        </w:rPr>
        <w:t xml:space="preserve"> </w:t>
      </w:r>
      <w:r w:rsidR="00F13646" w:rsidRPr="00E87484">
        <w:rPr>
          <w:rFonts w:ascii="Times New Roman" w:eastAsiaTheme="majorEastAsia" w:hAnsi="Times New Roman" w:cs="Times New Roman"/>
          <w:color w:val="000000" w:themeColor="text1"/>
          <w:sz w:val="24"/>
          <w:szCs w:val="24"/>
        </w:rPr>
        <w:t xml:space="preserve"> </w:t>
      </w:r>
    </w:p>
    <w:p w14:paraId="3642E9EE" w14:textId="30B905D6"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lastRenderedPageBreak/>
        <w:t xml:space="preserve">Rosemary Garland-Thomson </w:t>
      </w:r>
      <w:r w:rsidR="006B1678" w:rsidRPr="00E87484">
        <w:rPr>
          <w:rFonts w:ascii="Times New Roman" w:eastAsiaTheme="majorEastAsia" w:hAnsi="Times New Roman" w:cs="Times New Roman"/>
          <w:color w:val="000000" w:themeColor="text1"/>
          <w:sz w:val="24"/>
          <w:szCs w:val="24"/>
        </w:rPr>
        <w:t>suggests</w:t>
      </w:r>
      <w:r w:rsidRPr="00E87484">
        <w:rPr>
          <w:rFonts w:ascii="Times New Roman" w:eastAsiaTheme="majorEastAsia" w:hAnsi="Times New Roman" w:cs="Times New Roman"/>
          <w:color w:val="000000" w:themeColor="text1"/>
          <w:sz w:val="24"/>
          <w:szCs w:val="24"/>
        </w:rPr>
        <w:t xml:space="preserve"> that when an individual has a highly visible disability it becomes the main focus of non-disabled perception and reaction formation. The disability can so dominate the non-disabled view that the disabled person becomes reduced to one single attribute.</w:t>
      </w:r>
      <w:r w:rsidRPr="00E87484">
        <w:rPr>
          <w:rFonts w:ascii="Times New Roman" w:eastAsiaTheme="majorEastAsia" w:hAnsi="Times New Roman" w:cs="Times New Roman"/>
          <w:color w:val="000000" w:themeColor="text1"/>
          <w:sz w:val="24"/>
          <w:szCs w:val="24"/>
          <w:vertAlign w:val="superscript"/>
        </w:rPr>
        <w:footnoteReference w:id="36"/>
      </w:r>
      <w:r w:rsidRPr="00E87484">
        <w:rPr>
          <w:rFonts w:ascii="Times New Roman" w:eastAsiaTheme="majorEastAsia" w:hAnsi="Times New Roman" w:cs="Times New Roman"/>
          <w:color w:val="000000" w:themeColor="text1"/>
          <w:sz w:val="24"/>
          <w:szCs w:val="24"/>
        </w:rPr>
        <w:t xml:space="preserve"> To deal with this, disabled people learn to manage relationships using charm, </w:t>
      </w:r>
      <w:proofErr w:type="gramStart"/>
      <w:r w:rsidRPr="00E87484">
        <w:rPr>
          <w:rFonts w:ascii="Times New Roman" w:eastAsiaTheme="majorEastAsia" w:hAnsi="Times New Roman" w:cs="Times New Roman"/>
          <w:color w:val="000000" w:themeColor="text1"/>
          <w:sz w:val="24"/>
          <w:szCs w:val="24"/>
        </w:rPr>
        <w:t>humour</w:t>
      </w:r>
      <w:proofErr w:type="gramEnd"/>
      <w:r w:rsidRPr="00E87484">
        <w:rPr>
          <w:rFonts w:ascii="Times New Roman" w:eastAsiaTheme="majorEastAsia" w:hAnsi="Times New Roman" w:cs="Times New Roman"/>
          <w:color w:val="000000" w:themeColor="text1"/>
          <w:sz w:val="24"/>
          <w:szCs w:val="24"/>
        </w:rPr>
        <w:t xml:space="preserve"> and defence. But this compensation comes at a cost: if the disabled try and normalise the situation too </w:t>
      </w:r>
      <w:r w:rsidR="008D4D2C" w:rsidRPr="00E87484">
        <w:rPr>
          <w:rFonts w:ascii="Times New Roman" w:eastAsiaTheme="majorEastAsia" w:hAnsi="Times New Roman" w:cs="Times New Roman"/>
          <w:color w:val="000000" w:themeColor="text1"/>
          <w:sz w:val="24"/>
          <w:szCs w:val="24"/>
        </w:rPr>
        <w:t>much,</w:t>
      </w:r>
      <w:r w:rsidRPr="00E87484">
        <w:rPr>
          <w:rFonts w:ascii="Times New Roman" w:eastAsiaTheme="majorEastAsia" w:hAnsi="Times New Roman" w:cs="Times New Roman"/>
          <w:color w:val="000000" w:themeColor="text1"/>
          <w:sz w:val="24"/>
          <w:szCs w:val="24"/>
        </w:rPr>
        <w:t xml:space="preserve"> they may end up negating any pain and limitations they experience in order to reassure the ‘normate’. This results in ‘passing’, that is fitting in and masking the disability. The notion of passing contains within it the idea of the </w:t>
      </w:r>
      <w:r w:rsidR="004150B7" w:rsidRPr="00E87484">
        <w:rPr>
          <w:rFonts w:ascii="Times New Roman" w:eastAsiaTheme="majorEastAsia" w:hAnsi="Times New Roman" w:cs="Times New Roman"/>
          <w:color w:val="000000" w:themeColor="text1"/>
          <w:sz w:val="24"/>
          <w:szCs w:val="24"/>
        </w:rPr>
        <w:t>closet and</w:t>
      </w:r>
      <w:r w:rsidR="00EC1D01" w:rsidRPr="00E87484">
        <w:rPr>
          <w:rFonts w:ascii="Times New Roman" w:eastAsiaTheme="majorEastAsia" w:hAnsi="Times New Roman" w:cs="Times New Roman"/>
          <w:color w:val="000000" w:themeColor="text1"/>
          <w:sz w:val="24"/>
          <w:szCs w:val="24"/>
        </w:rPr>
        <w:t xml:space="preserve">, as those with first-hand experience know, </w:t>
      </w:r>
      <w:r w:rsidRPr="00E87484">
        <w:rPr>
          <w:rFonts w:ascii="Times New Roman" w:eastAsiaTheme="majorEastAsia" w:hAnsi="Times New Roman" w:cs="Times New Roman"/>
          <w:color w:val="000000" w:themeColor="text1"/>
          <w:sz w:val="24"/>
          <w:szCs w:val="24"/>
        </w:rPr>
        <w:t xml:space="preserve">coming out of the closet </w:t>
      </w:r>
      <w:r w:rsidR="00403658" w:rsidRPr="00E87484">
        <w:rPr>
          <w:rFonts w:ascii="Times New Roman" w:eastAsiaTheme="majorEastAsia" w:hAnsi="Times New Roman" w:cs="Times New Roman"/>
          <w:color w:val="000000" w:themeColor="text1"/>
          <w:sz w:val="24"/>
          <w:szCs w:val="24"/>
        </w:rPr>
        <w:t xml:space="preserve">can </w:t>
      </w:r>
      <w:r w:rsidRPr="00E87484">
        <w:rPr>
          <w:rFonts w:ascii="Times New Roman" w:eastAsiaTheme="majorEastAsia" w:hAnsi="Times New Roman" w:cs="Times New Roman"/>
          <w:color w:val="000000" w:themeColor="text1"/>
          <w:sz w:val="24"/>
          <w:szCs w:val="24"/>
        </w:rPr>
        <w:t>be risky.</w:t>
      </w:r>
      <w:r w:rsidRPr="00E87484">
        <w:rPr>
          <w:rFonts w:ascii="Times New Roman" w:eastAsiaTheme="majorEastAsia" w:hAnsi="Times New Roman" w:cs="Times New Roman"/>
          <w:color w:val="000000" w:themeColor="text1"/>
          <w:sz w:val="24"/>
          <w:szCs w:val="24"/>
          <w:vertAlign w:val="superscript"/>
        </w:rPr>
        <w:footnoteReference w:id="37"/>
      </w:r>
      <w:r w:rsidRPr="00E87484">
        <w:rPr>
          <w:rFonts w:ascii="Times New Roman" w:eastAsiaTheme="majorEastAsia" w:hAnsi="Times New Roman" w:cs="Times New Roman"/>
          <w:color w:val="000000" w:themeColor="text1"/>
          <w:sz w:val="24"/>
          <w:szCs w:val="24"/>
        </w:rPr>
        <w:t xml:space="preserve"> </w:t>
      </w:r>
    </w:p>
    <w:p w14:paraId="079BF81D" w14:textId="2CA807A3"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Garland-Thomson’s notion of passing here suggests a preoccupation on the part of the disabled person with reducing the discomfort felt by others at their unconcealed presence, and she highlights the psychological harm to the disabled in </w:t>
      </w:r>
      <w:r w:rsidR="004150B7" w:rsidRPr="00E87484">
        <w:rPr>
          <w:rFonts w:ascii="Times New Roman" w:eastAsiaTheme="majorEastAsia" w:hAnsi="Times New Roman" w:cs="Times New Roman"/>
          <w:color w:val="000000" w:themeColor="text1"/>
          <w:sz w:val="24"/>
          <w:szCs w:val="24"/>
        </w:rPr>
        <w:t>doing so</w:t>
      </w:r>
      <w:r w:rsidRPr="00E87484">
        <w:rPr>
          <w:rFonts w:ascii="Times New Roman" w:eastAsiaTheme="majorEastAsia" w:hAnsi="Times New Roman" w:cs="Times New Roman"/>
          <w:color w:val="000000" w:themeColor="text1"/>
          <w:sz w:val="24"/>
          <w:szCs w:val="24"/>
        </w:rPr>
        <w:t>.</w:t>
      </w:r>
      <w:r w:rsidR="00B20032" w:rsidRPr="00E87484">
        <w:rPr>
          <w:rFonts w:ascii="Times New Roman" w:eastAsiaTheme="majorEastAsia" w:hAnsi="Times New Roman" w:cs="Times New Roman"/>
          <w:color w:val="000000" w:themeColor="text1"/>
          <w:sz w:val="24"/>
          <w:szCs w:val="24"/>
        </w:rPr>
        <w:t xml:space="preserve"> However,</w:t>
      </w:r>
      <w:r w:rsidRPr="00E87484">
        <w:rPr>
          <w:rFonts w:ascii="Times New Roman" w:eastAsiaTheme="majorEastAsia" w:hAnsi="Times New Roman" w:cs="Times New Roman"/>
          <w:color w:val="000000" w:themeColor="text1"/>
          <w:sz w:val="24"/>
          <w:szCs w:val="24"/>
        </w:rPr>
        <w:t xml:space="preserve"> Lawrence </w:t>
      </w:r>
      <w:r w:rsidR="004A5CF8" w:rsidRPr="00E87484">
        <w:rPr>
          <w:rFonts w:ascii="Times New Roman" w:eastAsiaTheme="majorEastAsia" w:hAnsi="Times New Roman" w:cs="Times New Roman"/>
          <w:color w:val="000000" w:themeColor="text1"/>
          <w:sz w:val="24"/>
          <w:szCs w:val="24"/>
        </w:rPr>
        <w:t>may have been</w:t>
      </w:r>
      <w:r w:rsidR="004150B7"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more interested in passing in order to retain control of his life than </w:t>
      </w:r>
      <w:r w:rsidR="00330EEC">
        <w:rPr>
          <w:rFonts w:ascii="Times New Roman" w:eastAsiaTheme="majorEastAsia" w:hAnsi="Times New Roman" w:cs="Times New Roman"/>
          <w:color w:val="000000" w:themeColor="text1"/>
          <w:sz w:val="24"/>
          <w:szCs w:val="24"/>
        </w:rPr>
        <w:t xml:space="preserve">in </w:t>
      </w:r>
      <w:r w:rsidRPr="00E87484">
        <w:rPr>
          <w:rFonts w:ascii="Times New Roman" w:eastAsiaTheme="majorEastAsia" w:hAnsi="Times New Roman" w:cs="Times New Roman"/>
          <w:color w:val="000000" w:themeColor="text1"/>
          <w:sz w:val="24"/>
          <w:szCs w:val="24"/>
        </w:rPr>
        <w:t>making others feel comfortable. Having said that</w:t>
      </w:r>
      <w:r w:rsidR="00403658"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he generally disliked being nursed when he was ill </w:t>
      </w:r>
      <w:r w:rsidR="004150B7" w:rsidRPr="00E87484">
        <w:rPr>
          <w:rFonts w:ascii="Times New Roman" w:eastAsiaTheme="majorEastAsia" w:hAnsi="Times New Roman" w:cs="Times New Roman"/>
          <w:color w:val="000000" w:themeColor="text1"/>
          <w:sz w:val="24"/>
          <w:szCs w:val="24"/>
        </w:rPr>
        <w:t xml:space="preserve">and </w:t>
      </w:r>
      <w:r w:rsidR="00330EEC">
        <w:rPr>
          <w:rFonts w:ascii="Times New Roman" w:eastAsiaTheme="majorEastAsia" w:hAnsi="Times New Roman" w:cs="Times New Roman"/>
          <w:color w:val="000000" w:themeColor="text1"/>
          <w:sz w:val="24"/>
          <w:szCs w:val="24"/>
        </w:rPr>
        <w:t>Frieda</w:t>
      </w:r>
      <w:r w:rsidR="004150B7" w:rsidRPr="00E87484">
        <w:rPr>
          <w:rFonts w:ascii="Times New Roman" w:eastAsiaTheme="majorEastAsia" w:hAnsi="Times New Roman" w:cs="Times New Roman"/>
          <w:color w:val="000000" w:themeColor="text1"/>
          <w:sz w:val="24"/>
          <w:szCs w:val="24"/>
        </w:rPr>
        <w:t xml:space="preserve"> </w:t>
      </w:r>
      <w:r w:rsidR="009654D4">
        <w:rPr>
          <w:rFonts w:ascii="Times New Roman" w:eastAsiaTheme="majorEastAsia" w:hAnsi="Times New Roman" w:cs="Times New Roman"/>
          <w:color w:val="000000" w:themeColor="text1"/>
          <w:sz w:val="24"/>
          <w:szCs w:val="24"/>
        </w:rPr>
        <w:t>did not r</w:t>
      </w:r>
      <w:r w:rsidR="00330EEC">
        <w:rPr>
          <w:rFonts w:ascii="Times New Roman" w:eastAsiaTheme="majorEastAsia" w:hAnsi="Times New Roman" w:cs="Times New Roman"/>
          <w:color w:val="000000" w:themeColor="text1"/>
          <w:sz w:val="24"/>
          <w:szCs w:val="24"/>
        </w:rPr>
        <w:t xml:space="preserve">elish nursing him, </w:t>
      </w:r>
      <w:r w:rsidR="00EE77A5" w:rsidRPr="00E87484">
        <w:rPr>
          <w:rFonts w:ascii="Times New Roman" w:eastAsiaTheme="majorEastAsia" w:hAnsi="Times New Roman" w:cs="Times New Roman"/>
          <w:color w:val="000000" w:themeColor="text1"/>
          <w:sz w:val="24"/>
          <w:szCs w:val="24"/>
        </w:rPr>
        <w:t>by all accounts,</w:t>
      </w:r>
      <w:r w:rsidR="00330EEC">
        <w:rPr>
          <w:rStyle w:val="FootnoteReference"/>
          <w:rFonts w:ascii="Times New Roman" w:eastAsiaTheme="majorEastAsia" w:hAnsi="Times New Roman" w:cs="Times New Roman"/>
          <w:color w:val="000000" w:themeColor="text1"/>
          <w:sz w:val="24"/>
          <w:szCs w:val="24"/>
        </w:rPr>
        <w:footnoteReference w:id="38"/>
      </w:r>
      <w:r w:rsidR="00EE77A5" w:rsidRPr="00E87484">
        <w:rPr>
          <w:rFonts w:ascii="Times New Roman" w:eastAsiaTheme="majorEastAsia" w:hAnsi="Times New Roman" w:cs="Times New Roman"/>
          <w:color w:val="000000" w:themeColor="text1"/>
          <w:sz w:val="24"/>
          <w:szCs w:val="24"/>
        </w:rPr>
        <w:t xml:space="preserve"> </w:t>
      </w:r>
      <w:r w:rsidR="00AF2560" w:rsidRPr="00E87484">
        <w:rPr>
          <w:rFonts w:ascii="Times New Roman" w:eastAsiaTheme="majorEastAsia" w:hAnsi="Times New Roman" w:cs="Times New Roman"/>
          <w:color w:val="000000" w:themeColor="text1"/>
          <w:sz w:val="24"/>
          <w:szCs w:val="24"/>
        </w:rPr>
        <w:t>possibly causing</w:t>
      </w:r>
      <w:r w:rsidRPr="00E87484">
        <w:rPr>
          <w:rFonts w:ascii="Times New Roman" w:eastAsiaTheme="majorEastAsia" w:hAnsi="Times New Roman" w:cs="Times New Roman"/>
          <w:color w:val="000000" w:themeColor="text1"/>
          <w:sz w:val="24"/>
          <w:szCs w:val="24"/>
        </w:rPr>
        <w:t xml:space="preserve"> </w:t>
      </w:r>
      <w:r w:rsidR="009654D4">
        <w:rPr>
          <w:rFonts w:ascii="Times New Roman" w:eastAsiaTheme="majorEastAsia" w:hAnsi="Times New Roman" w:cs="Times New Roman"/>
          <w:color w:val="000000" w:themeColor="text1"/>
          <w:sz w:val="24"/>
          <w:szCs w:val="24"/>
        </w:rPr>
        <w:t>Lawrence</w:t>
      </w:r>
      <w:r w:rsidRPr="00E87484">
        <w:rPr>
          <w:rFonts w:ascii="Times New Roman" w:eastAsiaTheme="majorEastAsia" w:hAnsi="Times New Roman" w:cs="Times New Roman"/>
          <w:color w:val="000000" w:themeColor="text1"/>
          <w:sz w:val="24"/>
          <w:szCs w:val="24"/>
        </w:rPr>
        <w:t xml:space="preserve"> to ‘pass’ for her.</w:t>
      </w:r>
      <w:r w:rsidR="00EC1D01"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Tobin Siebers</w:t>
      </w:r>
      <w:r w:rsidR="00330EEC">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picks up on a more positive aspect of passing</w:t>
      </w:r>
      <w:r w:rsidR="008D4D2C" w:rsidRPr="00E87484">
        <w:rPr>
          <w:rFonts w:ascii="Times New Roman" w:eastAsiaTheme="majorEastAsia" w:hAnsi="Times New Roman" w:cs="Times New Roman"/>
          <w:color w:val="000000" w:themeColor="text1"/>
          <w:sz w:val="24"/>
          <w:szCs w:val="24"/>
        </w:rPr>
        <w:t xml:space="preserve">, </w:t>
      </w:r>
      <w:r w:rsidR="00330EEC" w:rsidRPr="00E87484">
        <w:rPr>
          <w:rFonts w:ascii="Times New Roman" w:eastAsiaTheme="majorEastAsia" w:hAnsi="Times New Roman" w:cs="Times New Roman"/>
          <w:color w:val="000000" w:themeColor="text1"/>
          <w:sz w:val="24"/>
          <w:szCs w:val="24"/>
        </w:rPr>
        <w:t>however</w:t>
      </w:r>
      <w:r w:rsidR="00330EEC">
        <w:rPr>
          <w:rFonts w:ascii="Times New Roman" w:eastAsiaTheme="majorEastAsia" w:hAnsi="Times New Roman" w:cs="Times New Roman"/>
          <w:color w:val="000000" w:themeColor="text1"/>
          <w:sz w:val="24"/>
          <w:szCs w:val="24"/>
        </w:rPr>
        <w:t>,</w:t>
      </w:r>
      <w:r w:rsidR="00330EEC" w:rsidRPr="00E87484">
        <w:rPr>
          <w:rFonts w:ascii="Times New Roman" w:eastAsiaTheme="majorEastAsia" w:hAnsi="Times New Roman" w:cs="Times New Roman"/>
          <w:color w:val="000000" w:themeColor="text1"/>
          <w:sz w:val="24"/>
          <w:szCs w:val="24"/>
        </w:rPr>
        <w:t xml:space="preserve"> </w:t>
      </w:r>
      <w:r w:rsidR="008D4D2C" w:rsidRPr="00E87484">
        <w:rPr>
          <w:rFonts w:ascii="Times New Roman" w:eastAsiaTheme="majorEastAsia" w:hAnsi="Times New Roman" w:cs="Times New Roman"/>
          <w:color w:val="000000" w:themeColor="text1"/>
          <w:sz w:val="24"/>
          <w:szCs w:val="24"/>
        </w:rPr>
        <w:t xml:space="preserve">noting </w:t>
      </w:r>
      <w:r w:rsidRPr="00E87484">
        <w:rPr>
          <w:rFonts w:ascii="Times New Roman" w:eastAsiaTheme="majorEastAsia" w:hAnsi="Times New Roman" w:cs="Times New Roman"/>
          <w:color w:val="000000" w:themeColor="text1"/>
          <w:sz w:val="24"/>
          <w:szCs w:val="24"/>
        </w:rPr>
        <w:t xml:space="preserve">that when disabled individuals pass for able-bodied </w:t>
      </w:r>
      <w:r w:rsidR="001B3AAB" w:rsidRPr="00E87484">
        <w:rPr>
          <w:rFonts w:ascii="Times New Roman" w:eastAsiaTheme="majorEastAsia" w:hAnsi="Times New Roman" w:cs="Times New Roman"/>
          <w:color w:val="000000" w:themeColor="text1"/>
          <w:sz w:val="24"/>
          <w:szCs w:val="24"/>
        </w:rPr>
        <w:t>people,</w:t>
      </w:r>
      <w:r w:rsidRPr="00E87484">
        <w:rPr>
          <w:rFonts w:ascii="Times New Roman" w:eastAsiaTheme="majorEastAsia" w:hAnsi="Times New Roman" w:cs="Times New Roman"/>
          <w:color w:val="000000" w:themeColor="text1"/>
          <w:sz w:val="24"/>
          <w:szCs w:val="24"/>
        </w:rPr>
        <w:t xml:space="preserve"> </w:t>
      </w:r>
      <w:r w:rsidR="001B3AAB">
        <w:rPr>
          <w:rFonts w:ascii="Times New Roman" w:eastAsiaTheme="majorEastAsia" w:hAnsi="Times New Roman" w:cs="Times New Roman"/>
          <w:color w:val="000000" w:themeColor="text1"/>
          <w:sz w:val="24"/>
          <w:szCs w:val="24"/>
        </w:rPr>
        <w:t>they demonstrate their ability to recognise the constructedness and artifice</w:t>
      </w:r>
      <w:r w:rsidR="009654D4">
        <w:rPr>
          <w:rFonts w:ascii="Times New Roman" w:eastAsiaTheme="majorEastAsia" w:hAnsi="Times New Roman" w:cs="Times New Roman"/>
          <w:color w:val="000000" w:themeColor="text1"/>
          <w:sz w:val="24"/>
          <w:szCs w:val="24"/>
        </w:rPr>
        <w:t xml:space="preserve"> of the so</w:t>
      </w:r>
      <w:r w:rsidR="00774878">
        <w:rPr>
          <w:rFonts w:ascii="Times New Roman" w:eastAsiaTheme="majorEastAsia" w:hAnsi="Times New Roman" w:cs="Times New Roman"/>
          <w:color w:val="000000" w:themeColor="text1"/>
          <w:sz w:val="24"/>
          <w:szCs w:val="24"/>
        </w:rPr>
        <w:t>-</w:t>
      </w:r>
      <w:r w:rsidR="009654D4">
        <w:rPr>
          <w:rFonts w:ascii="Times New Roman" w:eastAsiaTheme="majorEastAsia" w:hAnsi="Times New Roman" w:cs="Times New Roman"/>
          <w:color w:val="000000" w:themeColor="text1"/>
          <w:sz w:val="24"/>
          <w:szCs w:val="24"/>
        </w:rPr>
        <w:t>called natural world.</w:t>
      </w:r>
      <w:r w:rsidR="001B3AAB" w:rsidRPr="00E87484">
        <w:rPr>
          <w:rFonts w:ascii="Times New Roman" w:eastAsiaTheme="majorEastAsia" w:hAnsi="Times New Roman" w:cs="Times New Roman"/>
          <w:color w:val="000000" w:themeColor="text1"/>
          <w:sz w:val="24"/>
          <w:szCs w:val="24"/>
          <w:vertAlign w:val="superscript"/>
        </w:rPr>
        <w:footnoteReference w:id="39"/>
      </w:r>
      <w:r w:rsidRPr="00E87484">
        <w:rPr>
          <w:rFonts w:ascii="Times New Roman" w:eastAsiaTheme="majorEastAsia" w:hAnsi="Times New Roman" w:cs="Times New Roman"/>
          <w:color w:val="000000" w:themeColor="text1"/>
          <w:sz w:val="24"/>
          <w:szCs w:val="24"/>
        </w:rPr>
        <w:t xml:space="preserve"> Siebers asks us to view </w:t>
      </w:r>
      <w:r w:rsidR="001B3AAB">
        <w:rPr>
          <w:rFonts w:ascii="Times New Roman" w:eastAsiaTheme="majorEastAsia" w:hAnsi="Times New Roman" w:cs="Times New Roman"/>
          <w:color w:val="000000" w:themeColor="text1"/>
          <w:sz w:val="24"/>
          <w:szCs w:val="24"/>
        </w:rPr>
        <w:t>this</w:t>
      </w:r>
      <w:r w:rsidRPr="00E87484">
        <w:rPr>
          <w:rFonts w:ascii="Times New Roman" w:eastAsiaTheme="majorEastAsia" w:hAnsi="Times New Roman" w:cs="Times New Roman"/>
          <w:color w:val="000000" w:themeColor="text1"/>
          <w:sz w:val="24"/>
          <w:szCs w:val="24"/>
        </w:rPr>
        <w:t xml:space="preserve"> as </w:t>
      </w:r>
      <w:r w:rsidR="001B3AAB" w:rsidRPr="00E87484">
        <w:rPr>
          <w:rFonts w:ascii="Times New Roman" w:eastAsiaTheme="majorEastAsia" w:hAnsi="Times New Roman" w:cs="Times New Roman"/>
          <w:color w:val="000000" w:themeColor="text1"/>
          <w:sz w:val="24"/>
          <w:szCs w:val="24"/>
        </w:rPr>
        <w:t xml:space="preserve">insight into the </w:t>
      </w:r>
      <w:r w:rsidR="001B3AAB">
        <w:rPr>
          <w:rFonts w:ascii="Times New Roman" w:eastAsiaTheme="majorEastAsia" w:hAnsi="Times New Roman" w:cs="Times New Roman"/>
          <w:color w:val="000000" w:themeColor="text1"/>
          <w:sz w:val="24"/>
          <w:szCs w:val="24"/>
        </w:rPr>
        <w:t xml:space="preserve">relationship </w:t>
      </w:r>
      <w:r w:rsidR="001B3AAB" w:rsidRPr="00E87484">
        <w:rPr>
          <w:rFonts w:ascii="Times New Roman" w:eastAsiaTheme="majorEastAsia" w:hAnsi="Times New Roman" w:cs="Times New Roman"/>
          <w:color w:val="000000" w:themeColor="text1"/>
          <w:sz w:val="24"/>
          <w:szCs w:val="24"/>
        </w:rPr>
        <w:t>between physical ability and the environment</w:t>
      </w:r>
      <w:r w:rsidR="001B3AAB">
        <w:rPr>
          <w:rFonts w:ascii="Times New Roman" w:eastAsiaTheme="majorEastAsia" w:hAnsi="Times New Roman" w:cs="Times New Roman"/>
          <w:color w:val="000000" w:themeColor="text1"/>
          <w:sz w:val="24"/>
          <w:szCs w:val="24"/>
        </w:rPr>
        <w:t xml:space="preserve"> as</w:t>
      </w:r>
      <w:r w:rsidR="001B3AAB" w:rsidRPr="00E87484">
        <w:rPr>
          <w:rFonts w:ascii="Times New Roman" w:eastAsiaTheme="majorEastAsia" w:hAnsi="Times New Roman" w:cs="Times New Roman"/>
          <w:color w:val="000000" w:themeColor="text1"/>
          <w:sz w:val="24"/>
          <w:szCs w:val="24"/>
        </w:rPr>
        <w:t xml:space="preserve"> </w:t>
      </w:r>
      <w:r w:rsidR="0066031E"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embodied knowledge</w:t>
      </w:r>
      <w:r w:rsidR="0066031E" w:rsidRPr="00E87484">
        <w:rPr>
          <w:rFonts w:ascii="Times New Roman" w:eastAsiaTheme="majorEastAsia" w:hAnsi="Times New Roman" w:cs="Times New Roman"/>
          <w:color w:val="000000" w:themeColor="text1"/>
          <w:sz w:val="24"/>
          <w:szCs w:val="24"/>
        </w:rPr>
        <w:t>’</w:t>
      </w:r>
      <w:r w:rsidR="001B3AAB">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40"/>
      </w:r>
      <w:r w:rsidRPr="00E87484">
        <w:rPr>
          <w:rFonts w:ascii="Times New Roman" w:eastAsiaTheme="majorEastAsia" w:hAnsi="Times New Roman" w:cs="Times New Roman"/>
          <w:color w:val="000000" w:themeColor="text1"/>
          <w:sz w:val="24"/>
          <w:szCs w:val="24"/>
        </w:rPr>
        <w:t xml:space="preserve"> </w:t>
      </w:r>
      <w:r w:rsidR="008D4D2C" w:rsidRPr="00E87484">
        <w:rPr>
          <w:rFonts w:ascii="Times New Roman" w:eastAsiaTheme="majorEastAsia" w:hAnsi="Times New Roman" w:cs="Times New Roman"/>
          <w:color w:val="000000" w:themeColor="text1"/>
          <w:sz w:val="24"/>
          <w:szCs w:val="24"/>
        </w:rPr>
        <w:t>Nevertheless</w:t>
      </w:r>
      <w:r w:rsidRPr="00E87484">
        <w:rPr>
          <w:rFonts w:ascii="Times New Roman" w:eastAsiaTheme="majorEastAsia" w:hAnsi="Times New Roman" w:cs="Times New Roman"/>
          <w:color w:val="000000" w:themeColor="text1"/>
          <w:sz w:val="24"/>
          <w:szCs w:val="24"/>
        </w:rPr>
        <w:t>, in this understanding of passing, the dominant</w:t>
      </w:r>
      <w:r w:rsidR="001B3AAB">
        <w:rPr>
          <w:rFonts w:ascii="Times New Roman" w:eastAsiaTheme="majorEastAsia" w:hAnsi="Times New Roman" w:cs="Times New Roman"/>
          <w:color w:val="000000" w:themeColor="text1"/>
          <w:sz w:val="24"/>
          <w:szCs w:val="24"/>
        </w:rPr>
        <w:t xml:space="preserve">, normate </w:t>
      </w:r>
      <w:r w:rsidRPr="00E87484">
        <w:rPr>
          <w:rFonts w:ascii="Times New Roman" w:eastAsiaTheme="majorEastAsia" w:hAnsi="Times New Roman" w:cs="Times New Roman"/>
          <w:color w:val="000000" w:themeColor="text1"/>
          <w:sz w:val="24"/>
          <w:szCs w:val="24"/>
        </w:rPr>
        <w:t>social position</w:t>
      </w:r>
      <w:r w:rsidR="001B3AAB">
        <w:rPr>
          <w:rFonts w:ascii="Times New Roman" w:eastAsiaTheme="majorEastAsia" w:hAnsi="Times New Roman" w:cs="Times New Roman"/>
          <w:color w:val="000000" w:themeColor="text1"/>
          <w:sz w:val="24"/>
          <w:szCs w:val="24"/>
        </w:rPr>
        <w:t xml:space="preserve"> con</w:t>
      </w:r>
      <w:r w:rsidR="008D4D2C" w:rsidRPr="00E87484">
        <w:rPr>
          <w:rFonts w:ascii="Times New Roman" w:eastAsiaTheme="majorEastAsia" w:hAnsi="Times New Roman" w:cs="Times New Roman"/>
          <w:color w:val="000000" w:themeColor="text1"/>
          <w:sz w:val="24"/>
          <w:szCs w:val="24"/>
        </w:rPr>
        <w:t>tinues to be</w:t>
      </w:r>
      <w:r w:rsidRPr="00E87484">
        <w:rPr>
          <w:rFonts w:ascii="Times New Roman" w:eastAsiaTheme="majorEastAsia" w:hAnsi="Times New Roman" w:cs="Times New Roman"/>
          <w:color w:val="000000" w:themeColor="text1"/>
          <w:sz w:val="24"/>
          <w:szCs w:val="24"/>
        </w:rPr>
        <w:t xml:space="preserve"> reinforced.</w:t>
      </w:r>
      <w:r w:rsidRPr="00E87484">
        <w:rPr>
          <w:rFonts w:ascii="Times New Roman" w:eastAsiaTheme="majorEastAsia" w:hAnsi="Times New Roman" w:cs="Times New Roman"/>
          <w:color w:val="000000" w:themeColor="text1"/>
          <w:sz w:val="24"/>
          <w:szCs w:val="24"/>
          <w:vertAlign w:val="superscript"/>
        </w:rPr>
        <w:footnoteReference w:id="41"/>
      </w:r>
    </w:p>
    <w:p w14:paraId="058A201E" w14:textId="2345E955"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There are, however, limits to how much we can liken disability passing to </w:t>
      </w:r>
      <w:r w:rsidR="00917F5D" w:rsidRPr="00E87484">
        <w:rPr>
          <w:rFonts w:ascii="Times New Roman" w:eastAsiaTheme="majorEastAsia" w:hAnsi="Times New Roman" w:cs="Times New Roman"/>
          <w:color w:val="000000" w:themeColor="text1"/>
          <w:sz w:val="24"/>
          <w:szCs w:val="24"/>
        </w:rPr>
        <w:t>queer</w:t>
      </w:r>
      <w:r w:rsidRPr="00E87484">
        <w:rPr>
          <w:rFonts w:ascii="Times New Roman" w:eastAsiaTheme="majorEastAsia" w:hAnsi="Times New Roman" w:cs="Times New Roman"/>
          <w:color w:val="000000" w:themeColor="text1"/>
          <w:sz w:val="24"/>
          <w:szCs w:val="24"/>
        </w:rPr>
        <w:t xml:space="preserve"> passing. While </w:t>
      </w:r>
      <w:r w:rsidR="00DE7995" w:rsidRPr="00E87484">
        <w:rPr>
          <w:rFonts w:ascii="Times New Roman" w:eastAsiaTheme="majorEastAsia" w:hAnsi="Times New Roman" w:cs="Times New Roman"/>
          <w:color w:val="000000" w:themeColor="text1"/>
          <w:sz w:val="24"/>
          <w:szCs w:val="24"/>
        </w:rPr>
        <w:t xml:space="preserve">such </w:t>
      </w:r>
      <w:r w:rsidRPr="00E87484">
        <w:rPr>
          <w:rFonts w:ascii="Times New Roman" w:eastAsiaTheme="majorEastAsia" w:hAnsi="Times New Roman" w:cs="Times New Roman"/>
          <w:color w:val="000000" w:themeColor="text1"/>
          <w:sz w:val="24"/>
          <w:szCs w:val="24"/>
        </w:rPr>
        <w:t xml:space="preserve">similarities </w:t>
      </w:r>
      <w:r w:rsidR="004150B7" w:rsidRPr="00E87484">
        <w:rPr>
          <w:rFonts w:ascii="Times New Roman" w:eastAsiaTheme="majorEastAsia" w:hAnsi="Times New Roman" w:cs="Times New Roman"/>
          <w:color w:val="000000" w:themeColor="text1"/>
          <w:sz w:val="24"/>
          <w:szCs w:val="24"/>
        </w:rPr>
        <w:t xml:space="preserve">exist </w:t>
      </w:r>
      <w:r w:rsidRPr="00E87484">
        <w:rPr>
          <w:rFonts w:ascii="Times New Roman" w:eastAsiaTheme="majorEastAsia" w:hAnsi="Times New Roman" w:cs="Times New Roman"/>
          <w:color w:val="000000" w:themeColor="text1"/>
          <w:sz w:val="24"/>
          <w:szCs w:val="24"/>
        </w:rPr>
        <w:t xml:space="preserve">in the sense that people can slip in and out of illness and </w:t>
      </w:r>
      <w:r w:rsidR="004C4D51" w:rsidRPr="00E87484">
        <w:rPr>
          <w:rFonts w:ascii="Times New Roman" w:eastAsiaTheme="majorEastAsia" w:hAnsi="Times New Roman" w:cs="Times New Roman"/>
          <w:color w:val="000000" w:themeColor="text1"/>
          <w:sz w:val="24"/>
          <w:szCs w:val="24"/>
        </w:rPr>
        <w:t>disability or</w:t>
      </w:r>
      <w:r w:rsidRPr="00E87484">
        <w:rPr>
          <w:rFonts w:ascii="Times New Roman" w:eastAsiaTheme="majorEastAsia" w:hAnsi="Times New Roman" w:cs="Times New Roman"/>
          <w:color w:val="000000" w:themeColor="text1"/>
          <w:sz w:val="24"/>
          <w:szCs w:val="24"/>
        </w:rPr>
        <w:t xml:space="preserve"> </w:t>
      </w:r>
      <w:r w:rsidR="00EC1D01" w:rsidRPr="00E87484">
        <w:rPr>
          <w:rFonts w:ascii="Times New Roman" w:eastAsiaTheme="majorEastAsia" w:hAnsi="Times New Roman" w:cs="Times New Roman"/>
          <w:color w:val="000000" w:themeColor="text1"/>
          <w:sz w:val="24"/>
          <w:szCs w:val="24"/>
        </w:rPr>
        <w:t>attempt</w:t>
      </w:r>
      <w:r w:rsidR="00403658" w:rsidRPr="00E87484">
        <w:rPr>
          <w:rFonts w:ascii="Times New Roman" w:eastAsiaTheme="majorEastAsia" w:hAnsi="Times New Roman" w:cs="Times New Roman"/>
          <w:color w:val="000000" w:themeColor="text1"/>
          <w:sz w:val="24"/>
          <w:szCs w:val="24"/>
        </w:rPr>
        <w:t xml:space="preserve"> to conceal </w:t>
      </w:r>
      <w:r w:rsidRPr="00E87484">
        <w:rPr>
          <w:rFonts w:ascii="Times New Roman" w:eastAsiaTheme="majorEastAsia" w:hAnsi="Times New Roman" w:cs="Times New Roman"/>
          <w:color w:val="000000" w:themeColor="text1"/>
          <w:sz w:val="24"/>
          <w:szCs w:val="24"/>
        </w:rPr>
        <w:t xml:space="preserve">an illness/disability -  in other words, they can choose to be ‘out’ or to ‘pass’ - the notion of the closet can only be applied to disability up to a point because sexuality is </w:t>
      </w:r>
      <w:r w:rsidR="00CD460A" w:rsidRPr="00E87484">
        <w:rPr>
          <w:rFonts w:ascii="Times New Roman" w:eastAsiaTheme="majorEastAsia" w:hAnsi="Times New Roman" w:cs="Times New Roman"/>
          <w:color w:val="000000" w:themeColor="text1"/>
          <w:sz w:val="24"/>
          <w:szCs w:val="24"/>
        </w:rPr>
        <w:t xml:space="preserve">generally </w:t>
      </w:r>
      <w:r w:rsidRPr="00E87484">
        <w:rPr>
          <w:rFonts w:ascii="Times New Roman" w:eastAsiaTheme="majorEastAsia" w:hAnsi="Times New Roman" w:cs="Times New Roman"/>
          <w:color w:val="000000" w:themeColor="text1"/>
          <w:sz w:val="24"/>
          <w:szCs w:val="24"/>
        </w:rPr>
        <w:t>not marked on the body</w:t>
      </w:r>
      <w:r w:rsidR="00EC1D01" w:rsidRPr="00E87484">
        <w:rPr>
          <w:rFonts w:ascii="Times New Roman" w:eastAsiaTheme="majorEastAsia" w:hAnsi="Times New Roman" w:cs="Times New Roman"/>
          <w:color w:val="000000" w:themeColor="text1"/>
          <w:sz w:val="24"/>
          <w:szCs w:val="24"/>
        </w:rPr>
        <w:t xml:space="preserve"> in the way that visible disabilities are</w:t>
      </w:r>
      <w:r w:rsidRPr="00E87484">
        <w:rPr>
          <w:rFonts w:ascii="Times New Roman" w:eastAsiaTheme="majorEastAsia" w:hAnsi="Times New Roman" w:cs="Times New Roman"/>
          <w:color w:val="000000" w:themeColor="text1"/>
          <w:sz w:val="24"/>
          <w:szCs w:val="24"/>
        </w:rPr>
        <w:t xml:space="preserve">. Disabled people may use a less stigmatised disability to disguise another more </w:t>
      </w:r>
      <w:r w:rsidRPr="00E87484">
        <w:rPr>
          <w:rFonts w:ascii="Times New Roman" w:eastAsiaTheme="majorEastAsia" w:hAnsi="Times New Roman" w:cs="Times New Roman"/>
          <w:color w:val="000000" w:themeColor="text1"/>
          <w:sz w:val="24"/>
          <w:szCs w:val="24"/>
        </w:rPr>
        <w:lastRenderedPageBreak/>
        <w:t xml:space="preserve">stigmatised </w:t>
      </w:r>
      <w:r w:rsidR="00CD460A" w:rsidRPr="00E87484">
        <w:rPr>
          <w:rFonts w:ascii="Times New Roman" w:eastAsiaTheme="majorEastAsia" w:hAnsi="Times New Roman" w:cs="Times New Roman"/>
          <w:color w:val="000000" w:themeColor="text1"/>
          <w:sz w:val="24"/>
          <w:szCs w:val="24"/>
        </w:rPr>
        <w:t>disability</w:t>
      </w:r>
      <w:r w:rsidR="00774878">
        <w:rPr>
          <w:rFonts w:ascii="Times New Roman" w:eastAsiaTheme="majorEastAsia" w:hAnsi="Times New Roman" w:cs="Times New Roman"/>
          <w:color w:val="000000" w:themeColor="text1"/>
          <w:sz w:val="24"/>
          <w:szCs w:val="24"/>
        </w:rPr>
        <w:t xml:space="preserve"> </w:t>
      </w:r>
      <w:r w:rsidR="00CD460A" w:rsidRPr="00E87484">
        <w:rPr>
          <w:rFonts w:ascii="Times New Roman" w:eastAsiaTheme="majorEastAsia" w:hAnsi="Times New Roman" w:cs="Times New Roman"/>
          <w:color w:val="000000" w:themeColor="text1"/>
          <w:sz w:val="24"/>
          <w:szCs w:val="24"/>
        </w:rPr>
        <w:t>or</w:t>
      </w:r>
      <w:r w:rsidRPr="00E87484">
        <w:rPr>
          <w:rFonts w:ascii="Times New Roman" w:eastAsiaTheme="majorEastAsia" w:hAnsi="Times New Roman" w:cs="Times New Roman"/>
          <w:color w:val="000000" w:themeColor="text1"/>
          <w:sz w:val="24"/>
          <w:szCs w:val="24"/>
        </w:rPr>
        <w:t xml:space="preserve"> exaggerate their disability in order to display it more clearly</w:t>
      </w:r>
      <w:r w:rsidR="004C4D51" w:rsidRPr="00E87484">
        <w:rPr>
          <w:rFonts w:ascii="Times New Roman" w:eastAsiaTheme="majorEastAsia" w:hAnsi="Times New Roman" w:cs="Times New Roman"/>
          <w:color w:val="000000" w:themeColor="text1"/>
          <w:sz w:val="24"/>
          <w:szCs w:val="24"/>
        </w:rPr>
        <w:t>, whereas,</w:t>
      </w:r>
      <w:r w:rsidRPr="00E87484">
        <w:rPr>
          <w:rFonts w:ascii="Times New Roman" w:eastAsiaTheme="majorEastAsia" w:hAnsi="Times New Roman" w:cs="Times New Roman"/>
          <w:color w:val="000000" w:themeColor="text1"/>
          <w:sz w:val="24"/>
          <w:szCs w:val="24"/>
        </w:rPr>
        <w:t xml:space="preserve"> Siebers argues</w:t>
      </w:r>
      <w:r w:rsidR="004C4D51"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attempting to pass as a more stigmatised group is not something that </w:t>
      </w:r>
      <w:r w:rsidR="00AF2560" w:rsidRPr="00E87484">
        <w:rPr>
          <w:rFonts w:ascii="Times New Roman" w:eastAsiaTheme="majorEastAsia" w:hAnsi="Times New Roman" w:cs="Times New Roman"/>
          <w:color w:val="000000" w:themeColor="text1"/>
          <w:sz w:val="24"/>
          <w:szCs w:val="24"/>
        </w:rPr>
        <w:t>Q</w:t>
      </w:r>
      <w:r w:rsidR="006E6F40" w:rsidRPr="00E87484">
        <w:rPr>
          <w:rFonts w:ascii="Times New Roman" w:eastAsiaTheme="majorEastAsia" w:hAnsi="Times New Roman" w:cs="Times New Roman"/>
          <w:color w:val="000000" w:themeColor="text1"/>
          <w:sz w:val="24"/>
          <w:szCs w:val="24"/>
        </w:rPr>
        <w:t>ueer</w:t>
      </w:r>
      <w:r w:rsidRPr="00E87484">
        <w:rPr>
          <w:rFonts w:ascii="Times New Roman" w:eastAsiaTheme="majorEastAsia" w:hAnsi="Times New Roman" w:cs="Times New Roman"/>
          <w:color w:val="000000" w:themeColor="text1"/>
          <w:sz w:val="24"/>
          <w:szCs w:val="24"/>
        </w:rPr>
        <w:t xml:space="preserve"> and </w:t>
      </w:r>
      <w:r w:rsidR="00AF2560" w:rsidRPr="00E87484">
        <w:rPr>
          <w:rFonts w:ascii="Times New Roman" w:eastAsiaTheme="majorEastAsia" w:hAnsi="Times New Roman" w:cs="Times New Roman"/>
          <w:color w:val="000000" w:themeColor="text1"/>
          <w:sz w:val="24"/>
          <w:szCs w:val="24"/>
        </w:rPr>
        <w:t>B</w:t>
      </w:r>
      <w:r w:rsidRPr="00E87484">
        <w:rPr>
          <w:rFonts w:ascii="Times New Roman" w:eastAsiaTheme="majorEastAsia" w:hAnsi="Times New Roman" w:cs="Times New Roman"/>
          <w:color w:val="000000" w:themeColor="text1"/>
          <w:sz w:val="24"/>
          <w:szCs w:val="24"/>
        </w:rPr>
        <w:t>lack people usually do. Siebers calls these unique aspects of disability passing ‘masquerade.’</w:t>
      </w:r>
      <w:r w:rsidRPr="00E87484">
        <w:rPr>
          <w:rFonts w:ascii="Times New Roman" w:eastAsiaTheme="majorEastAsia" w:hAnsi="Times New Roman" w:cs="Times New Roman"/>
          <w:color w:val="000000" w:themeColor="text1"/>
          <w:sz w:val="24"/>
          <w:szCs w:val="24"/>
          <w:vertAlign w:val="superscript"/>
        </w:rPr>
        <w:footnoteReference w:id="42"/>
      </w:r>
      <w:r w:rsidRPr="00E87484">
        <w:rPr>
          <w:rFonts w:ascii="Times New Roman" w:eastAsiaTheme="majorEastAsia" w:hAnsi="Times New Roman" w:cs="Times New Roman"/>
          <w:color w:val="000000" w:themeColor="text1"/>
          <w:sz w:val="24"/>
          <w:szCs w:val="24"/>
        </w:rPr>
        <w:t xml:space="preserve">  </w:t>
      </w:r>
    </w:p>
    <w:p w14:paraId="32D087EA" w14:textId="0BF84BB4"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Both the notion of passing and the idea of masquerade have been discussed in terms of gender, perhaps most famously with Joan Riviere’s idea of ‘womanliness’ as a masquerade </w:t>
      </w:r>
      <w:r w:rsidR="003D0C80" w:rsidRPr="00E87484">
        <w:rPr>
          <w:rFonts w:ascii="Times New Roman" w:eastAsiaTheme="majorEastAsia" w:hAnsi="Times New Roman" w:cs="Times New Roman"/>
          <w:color w:val="000000" w:themeColor="text1"/>
          <w:sz w:val="24"/>
          <w:szCs w:val="24"/>
        </w:rPr>
        <w:t>which hides</w:t>
      </w:r>
      <w:r w:rsidRPr="00E87484">
        <w:rPr>
          <w:rFonts w:ascii="Times New Roman" w:eastAsiaTheme="majorEastAsia" w:hAnsi="Times New Roman" w:cs="Times New Roman"/>
          <w:color w:val="000000" w:themeColor="text1"/>
          <w:sz w:val="24"/>
          <w:szCs w:val="24"/>
        </w:rPr>
        <w:t xml:space="preserve"> the desire to be masculine,</w:t>
      </w:r>
      <w:r w:rsidR="004C4D51" w:rsidRPr="00E87484">
        <w:rPr>
          <w:rStyle w:val="FootnoteReference"/>
          <w:rFonts w:ascii="Times New Roman" w:eastAsiaTheme="majorEastAsia" w:hAnsi="Times New Roman" w:cs="Times New Roman"/>
          <w:color w:val="000000" w:themeColor="text1"/>
          <w:sz w:val="24"/>
          <w:szCs w:val="24"/>
        </w:rPr>
        <w:footnoteReference w:id="43"/>
      </w:r>
      <w:r w:rsidR="00F63FEA"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and </w:t>
      </w:r>
      <w:r w:rsidR="00F63FEA" w:rsidRPr="00E87484">
        <w:rPr>
          <w:rFonts w:ascii="Times New Roman" w:eastAsiaTheme="majorEastAsia" w:hAnsi="Times New Roman" w:cs="Times New Roman"/>
          <w:color w:val="000000" w:themeColor="text1"/>
          <w:sz w:val="24"/>
          <w:szCs w:val="24"/>
        </w:rPr>
        <w:t xml:space="preserve">more recently </w:t>
      </w:r>
      <w:r w:rsidRPr="00E87484">
        <w:rPr>
          <w:rFonts w:ascii="Times New Roman" w:eastAsiaTheme="majorEastAsia" w:hAnsi="Times New Roman" w:cs="Times New Roman"/>
          <w:color w:val="000000" w:themeColor="text1"/>
          <w:sz w:val="24"/>
          <w:szCs w:val="24"/>
        </w:rPr>
        <w:t>Judith Butler’s</w:t>
      </w:r>
      <w:r w:rsidR="00F63FEA"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notion of performativity and drag</w:t>
      </w:r>
      <w:r w:rsidR="00F63FEA" w:rsidRPr="00E87484">
        <w:rPr>
          <w:rFonts w:ascii="Times New Roman" w:eastAsiaTheme="majorEastAsia" w:hAnsi="Times New Roman" w:cs="Times New Roman"/>
          <w:color w:val="000000" w:themeColor="text1"/>
          <w:sz w:val="24"/>
          <w:szCs w:val="24"/>
        </w:rPr>
        <w:t>.</w:t>
      </w:r>
      <w:r w:rsidR="00F63FEA" w:rsidRPr="00E87484">
        <w:rPr>
          <w:rStyle w:val="FootnoteReference"/>
          <w:rFonts w:ascii="Times New Roman" w:eastAsiaTheme="majorEastAsia" w:hAnsi="Times New Roman" w:cs="Times New Roman"/>
          <w:color w:val="000000" w:themeColor="text1"/>
          <w:sz w:val="24"/>
          <w:szCs w:val="24"/>
        </w:rPr>
        <w:footnoteReference w:id="44"/>
      </w:r>
      <w:r w:rsidR="00F63FEA"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Butler</w:t>
      </w:r>
      <w:r w:rsidR="00AF2560"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focuses on the constructedness of gender just as social models of disability reveal the constructedness of disability as an effect of environmental limitations, cultural notions of normality and disabling institutional practices. But </w:t>
      </w:r>
      <w:r w:rsidR="00353D90" w:rsidRPr="00E87484">
        <w:rPr>
          <w:rFonts w:ascii="Times New Roman" w:eastAsiaTheme="majorEastAsia" w:hAnsi="Times New Roman" w:cs="Times New Roman"/>
          <w:color w:val="000000" w:themeColor="text1"/>
          <w:sz w:val="24"/>
          <w:szCs w:val="24"/>
        </w:rPr>
        <w:t>d</w:t>
      </w:r>
      <w:r w:rsidRPr="00E87484">
        <w:rPr>
          <w:rFonts w:ascii="Times New Roman" w:eastAsiaTheme="majorEastAsia" w:hAnsi="Times New Roman" w:cs="Times New Roman"/>
          <w:color w:val="000000" w:themeColor="text1"/>
          <w:sz w:val="24"/>
          <w:szCs w:val="24"/>
        </w:rPr>
        <w:t>isability theorists</w:t>
      </w:r>
      <w:r w:rsidR="00085887" w:rsidRPr="00E87484">
        <w:rPr>
          <w:rFonts w:ascii="Times New Roman" w:eastAsiaTheme="majorEastAsia" w:hAnsi="Times New Roman" w:cs="Times New Roman"/>
          <w:color w:val="000000" w:themeColor="text1"/>
          <w:sz w:val="24"/>
          <w:szCs w:val="24"/>
        </w:rPr>
        <w:t xml:space="preserve"> such as </w:t>
      </w:r>
      <w:r w:rsidR="003F0294" w:rsidRPr="00E87484">
        <w:rPr>
          <w:rFonts w:ascii="Times New Roman" w:eastAsiaTheme="majorEastAsia" w:hAnsi="Times New Roman" w:cs="Times New Roman"/>
          <w:color w:val="000000" w:themeColor="text1"/>
          <w:sz w:val="24"/>
          <w:szCs w:val="24"/>
        </w:rPr>
        <w:t>Siebers</w:t>
      </w:r>
      <w:r w:rsidR="00353D90" w:rsidRPr="00E87484">
        <w:rPr>
          <w:rFonts w:ascii="Times New Roman" w:eastAsiaTheme="majorEastAsia" w:hAnsi="Times New Roman" w:cs="Times New Roman"/>
          <w:color w:val="000000" w:themeColor="text1"/>
          <w:sz w:val="24"/>
          <w:szCs w:val="24"/>
        </w:rPr>
        <w:t xml:space="preserve"> and </w:t>
      </w:r>
      <w:r w:rsidR="008872D4" w:rsidRPr="00E87484">
        <w:rPr>
          <w:rFonts w:ascii="Times New Roman" w:eastAsiaTheme="majorEastAsia" w:hAnsi="Times New Roman" w:cs="Times New Roman"/>
          <w:color w:val="000000" w:themeColor="text1"/>
          <w:sz w:val="24"/>
          <w:szCs w:val="24"/>
        </w:rPr>
        <w:t xml:space="preserve">Snyder and </w:t>
      </w:r>
      <w:r w:rsidR="00353D90" w:rsidRPr="00E87484">
        <w:rPr>
          <w:rFonts w:ascii="Times New Roman" w:eastAsiaTheme="majorEastAsia" w:hAnsi="Times New Roman" w:cs="Times New Roman"/>
          <w:color w:val="000000" w:themeColor="text1"/>
          <w:sz w:val="24"/>
          <w:szCs w:val="24"/>
        </w:rPr>
        <w:t>Mitchell</w:t>
      </w:r>
      <w:r w:rsidRPr="00E87484">
        <w:rPr>
          <w:rFonts w:ascii="Times New Roman" w:eastAsiaTheme="majorEastAsia" w:hAnsi="Times New Roman" w:cs="Times New Roman"/>
          <w:color w:val="000000" w:themeColor="text1"/>
          <w:sz w:val="24"/>
          <w:szCs w:val="24"/>
        </w:rPr>
        <w:t xml:space="preserve"> </w:t>
      </w:r>
      <w:r w:rsidR="00927A33" w:rsidRPr="00E87484">
        <w:rPr>
          <w:rFonts w:ascii="Times New Roman" w:eastAsiaTheme="majorEastAsia" w:hAnsi="Times New Roman" w:cs="Times New Roman"/>
          <w:color w:val="000000" w:themeColor="text1"/>
          <w:sz w:val="24"/>
          <w:szCs w:val="24"/>
        </w:rPr>
        <w:t xml:space="preserve">have </w:t>
      </w:r>
      <w:r w:rsidRPr="00E87484">
        <w:rPr>
          <w:rFonts w:ascii="Times New Roman" w:eastAsiaTheme="majorEastAsia" w:hAnsi="Times New Roman" w:cs="Times New Roman"/>
          <w:color w:val="000000" w:themeColor="text1"/>
          <w:sz w:val="24"/>
          <w:szCs w:val="24"/>
        </w:rPr>
        <w:t>highlight</w:t>
      </w:r>
      <w:r w:rsidR="00927A33" w:rsidRPr="00E87484">
        <w:rPr>
          <w:rFonts w:ascii="Times New Roman" w:eastAsiaTheme="majorEastAsia" w:hAnsi="Times New Roman" w:cs="Times New Roman"/>
          <w:color w:val="000000" w:themeColor="text1"/>
          <w:sz w:val="24"/>
          <w:szCs w:val="24"/>
        </w:rPr>
        <w:t>ed</w:t>
      </w:r>
      <w:r w:rsidRPr="00E87484">
        <w:rPr>
          <w:rFonts w:ascii="Times New Roman" w:eastAsiaTheme="majorEastAsia" w:hAnsi="Times New Roman" w:cs="Times New Roman"/>
          <w:color w:val="000000" w:themeColor="text1"/>
          <w:sz w:val="24"/>
          <w:szCs w:val="24"/>
        </w:rPr>
        <w:t xml:space="preserve"> the tendency of </w:t>
      </w:r>
      <w:r w:rsidR="00774878">
        <w:rPr>
          <w:rFonts w:ascii="Times New Roman" w:eastAsiaTheme="majorEastAsia" w:hAnsi="Times New Roman" w:cs="Times New Roman"/>
          <w:color w:val="000000" w:themeColor="text1"/>
          <w:sz w:val="24"/>
          <w:szCs w:val="24"/>
        </w:rPr>
        <w:t>post-structuralist</w:t>
      </w:r>
      <w:r w:rsidRPr="00E87484">
        <w:rPr>
          <w:rFonts w:ascii="Times New Roman" w:eastAsiaTheme="majorEastAsia" w:hAnsi="Times New Roman" w:cs="Times New Roman"/>
          <w:color w:val="000000" w:themeColor="text1"/>
          <w:sz w:val="24"/>
          <w:szCs w:val="24"/>
        </w:rPr>
        <w:t xml:space="preserve"> theories to erase the embodied experience and </w:t>
      </w:r>
      <w:r w:rsidR="001F73DC" w:rsidRPr="00E87484">
        <w:rPr>
          <w:rFonts w:ascii="Times New Roman" w:eastAsiaTheme="majorEastAsia" w:hAnsi="Times New Roman" w:cs="Times New Roman"/>
          <w:color w:val="000000" w:themeColor="text1"/>
          <w:sz w:val="24"/>
          <w:szCs w:val="24"/>
        </w:rPr>
        <w:t xml:space="preserve">physical </w:t>
      </w:r>
      <w:r w:rsidRPr="00E87484">
        <w:rPr>
          <w:rFonts w:ascii="Times New Roman" w:eastAsiaTheme="majorEastAsia" w:hAnsi="Times New Roman" w:cs="Times New Roman"/>
          <w:color w:val="000000" w:themeColor="text1"/>
          <w:sz w:val="24"/>
          <w:szCs w:val="24"/>
        </w:rPr>
        <w:t>reality of disability</w:t>
      </w:r>
      <w:r w:rsidR="008872D4" w:rsidRPr="00E87484">
        <w:rPr>
          <w:rFonts w:ascii="Times New Roman" w:eastAsiaTheme="majorEastAsia" w:hAnsi="Times New Roman" w:cs="Times New Roman"/>
          <w:color w:val="000000" w:themeColor="text1"/>
          <w:sz w:val="24"/>
          <w:szCs w:val="24"/>
        </w:rPr>
        <w:t xml:space="preserve"> </w:t>
      </w:r>
      <w:r w:rsidR="009C3CD1" w:rsidRPr="00E87484">
        <w:rPr>
          <w:rFonts w:ascii="Times New Roman" w:eastAsiaTheme="majorEastAsia" w:hAnsi="Times New Roman" w:cs="Times New Roman"/>
          <w:color w:val="000000" w:themeColor="text1"/>
          <w:sz w:val="24"/>
          <w:szCs w:val="24"/>
        </w:rPr>
        <w:t>in</w:t>
      </w:r>
      <w:r w:rsidR="008872D4" w:rsidRPr="00E87484">
        <w:rPr>
          <w:rFonts w:ascii="Times New Roman" w:eastAsiaTheme="majorEastAsia" w:hAnsi="Times New Roman" w:cs="Times New Roman"/>
          <w:color w:val="000000" w:themeColor="text1"/>
          <w:sz w:val="24"/>
          <w:szCs w:val="24"/>
        </w:rPr>
        <w:t xml:space="preserve"> their preoccupation with the </w:t>
      </w:r>
      <w:r w:rsidR="00774878">
        <w:rPr>
          <w:rFonts w:ascii="Times New Roman" w:eastAsiaTheme="majorEastAsia" w:hAnsi="Times New Roman" w:cs="Times New Roman"/>
          <w:color w:val="000000" w:themeColor="text1"/>
          <w:sz w:val="24"/>
          <w:szCs w:val="24"/>
        </w:rPr>
        <w:t>linguistically constructed</w:t>
      </w:r>
      <w:r w:rsidR="008872D4" w:rsidRPr="00E87484">
        <w:rPr>
          <w:rFonts w:ascii="Times New Roman" w:eastAsiaTheme="majorEastAsia" w:hAnsi="Times New Roman" w:cs="Times New Roman"/>
          <w:color w:val="000000" w:themeColor="text1"/>
          <w:sz w:val="24"/>
          <w:szCs w:val="24"/>
        </w:rPr>
        <w:t xml:space="preserve"> body. This, they have argued, </w:t>
      </w:r>
      <w:r w:rsidRPr="00E87484">
        <w:rPr>
          <w:rFonts w:ascii="Times New Roman" w:eastAsiaTheme="majorEastAsia" w:hAnsi="Times New Roman" w:cs="Times New Roman"/>
          <w:color w:val="000000" w:themeColor="text1"/>
          <w:sz w:val="24"/>
          <w:szCs w:val="24"/>
        </w:rPr>
        <w:t>re</w:t>
      </w:r>
      <w:r w:rsidR="00AF2560" w:rsidRPr="00E87484">
        <w:rPr>
          <w:rFonts w:ascii="Times New Roman" w:eastAsiaTheme="majorEastAsia" w:hAnsi="Times New Roman" w:cs="Times New Roman"/>
          <w:color w:val="000000" w:themeColor="text1"/>
          <w:sz w:val="24"/>
          <w:szCs w:val="24"/>
        </w:rPr>
        <w:t>quir</w:t>
      </w:r>
      <w:r w:rsidR="008872D4" w:rsidRPr="00E87484">
        <w:rPr>
          <w:rFonts w:ascii="Times New Roman" w:eastAsiaTheme="majorEastAsia" w:hAnsi="Times New Roman" w:cs="Times New Roman"/>
          <w:color w:val="000000" w:themeColor="text1"/>
          <w:sz w:val="24"/>
          <w:szCs w:val="24"/>
        </w:rPr>
        <w:t>es</w:t>
      </w:r>
      <w:r w:rsidR="00AF2560" w:rsidRPr="00E87484">
        <w:rPr>
          <w:rFonts w:ascii="Times New Roman" w:eastAsiaTheme="majorEastAsia" w:hAnsi="Times New Roman" w:cs="Times New Roman"/>
          <w:color w:val="000000" w:themeColor="text1"/>
          <w:sz w:val="24"/>
          <w:szCs w:val="24"/>
        </w:rPr>
        <w:t xml:space="preserve"> a</w:t>
      </w:r>
      <w:r w:rsidRPr="00E87484">
        <w:rPr>
          <w:rFonts w:ascii="Times New Roman" w:eastAsiaTheme="majorEastAsia" w:hAnsi="Times New Roman" w:cs="Times New Roman"/>
          <w:color w:val="000000" w:themeColor="text1"/>
          <w:sz w:val="24"/>
          <w:szCs w:val="24"/>
        </w:rPr>
        <w:t xml:space="preserve"> move beyond post-structural</w:t>
      </w:r>
      <w:r w:rsidR="00B20032" w:rsidRPr="00E87484">
        <w:rPr>
          <w:rFonts w:ascii="Times New Roman" w:eastAsiaTheme="majorEastAsia" w:hAnsi="Times New Roman" w:cs="Times New Roman"/>
          <w:color w:val="000000" w:themeColor="text1"/>
          <w:sz w:val="24"/>
          <w:szCs w:val="24"/>
        </w:rPr>
        <w:t>ism</w:t>
      </w:r>
      <w:r w:rsidRPr="00E87484">
        <w:rPr>
          <w:rFonts w:ascii="Times New Roman" w:eastAsiaTheme="majorEastAsia" w:hAnsi="Times New Roman" w:cs="Times New Roman"/>
          <w:color w:val="000000" w:themeColor="text1"/>
          <w:sz w:val="24"/>
          <w:szCs w:val="24"/>
        </w:rPr>
        <w:t xml:space="preserve"> in order to theorise a new materiality of the body that does not </w:t>
      </w:r>
      <w:r w:rsidR="00CD460A" w:rsidRPr="00E87484">
        <w:rPr>
          <w:rFonts w:ascii="Times New Roman" w:eastAsiaTheme="majorEastAsia" w:hAnsi="Times New Roman" w:cs="Times New Roman"/>
          <w:color w:val="000000" w:themeColor="text1"/>
          <w:sz w:val="24"/>
          <w:szCs w:val="24"/>
        </w:rPr>
        <w:t>simply</w:t>
      </w:r>
      <w:r w:rsidRPr="00E87484">
        <w:rPr>
          <w:rFonts w:ascii="Times New Roman" w:eastAsiaTheme="majorEastAsia" w:hAnsi="Times New Roman" w:cs="Times New Roman"/>
          <w:color w:val="000000" w:themeColor="text1"/>
          <w:sz w:val="24"/>
          <w:szCs w:val="24"/>
        </w:rPr>
        <w:t xml:space="preserve"> revert back to a medical model of disability</w:t>
      </w:r>
      <w:r w:rsidR="00085887" w:rsidRPr="00E87484">
        <w:rPr>
          <w:rFonts w:ascii="Times New Roman" w:eastAsiaTheme="majorEastAsia" w:hAnsi="Times New Roman" w:cs="Times New Roman"/>
          <w:color w:val="000000" w:themeColor="text1"/>
          <w:sz w:val="24"/>
          <w:szCs w:val="24"/>
        </w:rPr>
        <w:t>,</w:t>
      </w:r>
      <w:r w:rsidR="00675530" w:rsidRPr="00E87484">
        <w:rPr>
          <w:rStyle w:val="FootnoteReference"/>
          <w:rFonts w:ascii="Times New Roman" w:eastAsiaTheme="majorEastAsia" w:hAnsi="Times New Roman" w:cs="Times New Roman"/>
          <w:color w:val="000000" w:themeColor="text1"/>
          <w:sz w:val="24"/>
          <w:szCs w:val="24"/>
        </w:rPr>
        <w:footnoteReference w:id="45"/>
      </w:r>
      <w:r w:rsidRPr="00E87484">
        <w:rPr>
          <w:rFonts w:ascii="Times New Roman" w:eastAsiaTheme="majorEastAsia" w:hAnsi="Times New Roman" w:cs="Times New Roman"/>
          <w:color w:val="000000" w:themeColor="text1"/>
          <w:sz w:val="24"/>
          <w:szCs w:val="24"/>
        </w:rPr>
        <w:t xml:space="preserve"> </w:t>
      </w:r>
      <w:r w:rsidR="00085887" w:rsidRPr="00E87484">
        <w:rPr>
          <w:rFonts w:ascii="Times New Roman" w:eastAsiaTheme="majorEastAsia" w:hAnsi="Times New Roman" w:cs="Times New Roman"/>
          <w:color w:val="000000" w:themeColor="text1"/>
          <w:sz w:val="24"/>
          <w:szCs w:val="24"/>
        </w:rPr>
        <w:t>or</w:t>
      </w:r>
      <w:r w:rsidR="008872D4" w:rsidRPr="00E87484">
        <w:rPr>
          <w:rFonts w:ascii="Times New Roman" w:eastAsiaTheme="majorEastAsia" w:hAnsi="Times New Roman" w:cs="Times New Roman"/>
          <w:color w:val="000000" w:themeColor="text1"/>
          <w:sz w:val="24"/>
          <w:szCs w:val="24"/>
        </w:rPr>
        <w:t xml:space="preserve"> </w:t>
      </w:r>
      <w:r w:rsidR="00085887" w:rsidRPr="00E87484">
        <w:rPr>
          <w:rFonts w:ascii="Times New Roman" w:eastAsiaTheme="majorEastAsia" w:hAnsi="Times New Roman" w:cs="Times New Roman"/>
          <w:color w:val="000000" w:themeColor="text1"/>
          <w:sz w:val="24"/>
          <w:szCs w:val="24"/>
        </w:rPr>
        <w:t>a form of bodily essentialism.</w:t>
      </w:r>
      <w:r w:rsidR="00085887" w:rsidRPr="00E87484">
        <w:rPr>
          <w:rStyle w:val="FootnoteReference"/>
          <w:rFonts w:ascii="Times New Roman" w:eastAsiaTheme="majorEastAsia" w:hAnsi="Times New Roman" w:cs="Times New Roman"/>
          <w:color w:val="000000" w:themeColor="text1"/>
          <w:sz w:val="24"/>
          <w:szCs w:val="24"/>
        </w:rPr>
        <w:footnoteReference w:id="46"/>
      </w:r>
      <w:r w:rsidR="00085887" w:rsidRPr="00E87484">
        <w:rPr>
          <w:rFonts w:ascii="Times New Roman" w:eastAsiaTheme="majorEastAsia" w:hAnsi="Times New Roman" w:cs="Times New Roman"/>
          <w:color w:val="000000" w:themeColor="text1"/>
          <w:sz w:val="24"/>
          <w:szCs w:val="24"/>
        </w:rPr>
        <w:t xml:space="preserve"> </w:t>
      </w:r>
      <w:r w:rsidR="00FB3C93" w:rsidRPr="00E87484">
        <w:rPr>
          <w:rFonts w:ascii="Times New Roman" w:eastAsiaTheme="majorEastAsia" w:hAnsi="Times New Roman" w:cs="Times New Roman"/>
          <w:color w:val="000000" w:themeColor="text1"/>
          <w:sz w:val="24"/>
          <w:szCs w:val="24"/>
        </w:rPr>
        <w:t>For Mitchell and Snyder, t</w:t>
      </w:r>
      <w:r w:rsidRPr="00E87484">
        <w:rPr>
          <w:rFonts w:ascii="Times New Roman" w:eastAsiaTheme="majorEastAsia" w:hAnsi="Times New Roman" w:cs="Times New Roman"/>
          <w:color w:val="000000" w:themeColor="text1"/>
          <w:sz w:val="24"/>
          <w:szCs w:val="24"/>
        </w:rPr>
        <w:t xml:space="preserve">his </w:t>
      </w:r>
      <w:r w:rsidR="00FB3C93" w:rsidRPr="00E87484">
        <w:rPr>
          <w:rFonts w:ascii="Times New Roman" w:eastAsiaTheme="majorEastAsia" w:hAnsi="Times New Roman" w:cs="Times New Roman"/>
          <w:color w:val="000000" w:themeColor="text1"/>
          <w:sz w:val="24"/>
          <w:szCs w:val="24"/>
        </w:rPr>
        <w:t xml:space="preserve">literary </w:t>
      </w:r>
      <w:r w:rsidRPr="00E87484">
        <w:rPr>
          <w:rFonts w:ascii="Times New Roman" w:eastAsiaTheme="majorEastAsia" w:hAnsi="Times New Roman" w:cs="Times New Roman"/>
          <w:color w:val="000000" w:themeColor="text1"/>
          <w:sz w:val="24"/>
          <w:szCs w:val="24"/>
        </w:rPr>
        <w:t>materiality of the body can be accessed through historicising texts in order to reveal how the ‘normal’ world is constructed</w:t>
      </w:r>
      <w:r w:rsidR="00FB3C93"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47"/>
      </w:r>
      <w:r w:rsidRPr="00E87484">
        <w:rPr>
          <w:rFonts w:ascii="Times New Roman" w:eastAsiaTheme="majorEastAsia" w:hAnsi="Times New Roman" w:cs="Times New Roman"/>
          <w:color w:val="000000" w:themeColor="text1"/>
          <w:sz w:val="24"/>
          <w:szCs w:val="24"/>
        </w:rPr>
        <w:t xml:space="preserve"> </w:t>
      </w:r>
      <w:r w:rsidR="00FB3C93" w:rsidRPr="00E87484">
        <w:rPr>
          <w:rFonts w:ascii="Times New Roman" w:eastAsiaTheme="majorEastAsia" w:hAnsi="Times New Roman" w:cs="Times New Roman"/>
          <w:color w:val="000000" w:themeColor="text1"/>
          <w:sz w:val="24"/>
          <w:szCs w:val="24"/>
        </w:rPr>
        <w:t>R</w:t>
      </w:r>
      <w:r w:rsidRPr="00E87484">
        <w:rPr>
          <w:rFonts w:ascii="Times New Roman" w:eastAsiaTheme="majorEastAsia" w:hAnsi="Times New Roman" w:cs="Times New Roman"/>
          <w:color w:val="000000" w:themeColor="text1"/>
          <w:sz w:val="24"/>
          <w:szCs w:val="24"/>
        </w:rPr>
        <w:t xml:space="preserve">eclaiming </w:t>
      </w:r>
      <w:r w:rsidR="00814356" w:rsidRPr="00E87484">
        <w:rPr>
          <w:rFonts w:ascii="Times New Roman" w:eastAsiaTheme="majorEastAsia" w:hAnsi="Times New Roman" w:cs="Times New Roman"/>
          <w:color w:val="000000" w:themeColor="text1"/>
          <w:sz w:val="24"/>
          <w:szCs w:val="24"/>
        </w:rPr>
        <w:t xml:space="preserve">the </w:t>
      </w:r>
      <w:r w:rsidR="00FB3C93" w:rsidRPr="00E87484">
        <w:rPr>
          <w:rFonts w:ascii="Times New Roman" w:eastAsiaTheme="majorEastAsia" w:hAnsi="Times New Roman" w:cs="Times New Roman"/>
          <w:color w:val="000000" w:themeColor="text1"/>
          <w:sz w:val="24"/>
          <w:szCs w:val="24"/>
        </w:rPr>
        <w:t xml:space="preserve">visceral reality and the </w:t>
      </w:r>
      <w:r w:rsidR="00C47C7A" w:rsidRPr="00E87484">
        <w:rPr>
          <w:rFonts w:ascii="Times New Roman" w:eastAsiaTheme="majorEastAsia" w:hAnsi="Times New Roman" w:cs="Times New Roman"/>
          <w:color w:val="000000" w:themeColor="text1"/>
          <w:sz w:val="24"/>
          <w:szCs w:val="24"/>
        </w:rPr>
        <w:t>multifarious</w:t>
      </w:r>
      <w:r w:rsidR="00814356" w:rsidRPr="00E87484">
        <w:rPr>
          <w:rFonts w:ascii="Times New Roman" w:eastAsiaTheme="majorEastAsia" w:hAnsi="Times New Roman" w:cs="Times New Roman"/>
          <w:color w:val="000000" w:themeColor="text1"/>
          <w:sz w:val="24"/>
          <w:szCs w:val="24"/>
        </w:rPr>
        <w:t xml:space="preserve"> disab</w:t>
      </w:r>
      <w:r w:rsidR="00774878">
        <w:rPr>
          <w:rFonts w:ascii="Times New Roman" w:eastAsiaTheme="majorEastAsia" w:hAnsi="Times New Roman" w:cs="Times New Roman"/>
          <w:color w:val="000000" w:themeColor="text1"/>
          <w:sz w:val="24"/>
          <w:szCs w:val="24"/>
        </w:rPr>
        <w:t>led</w:t>
      </w:r>
      <w:r w:rsidRPr="00E87484">
        <w:rPr>
          <w:rFonts w:ascii="Times New Roman" w:eastAsiaTheme="majorEastAsia" w:hAnsi="Times New Roman" w:cs="Times New Roman"/>
          <w:color w:val="000000" w:themeColor="text1"/>
          <w:sz w:val="24"/>
          <w:szCs w:val="24"/>
        </w:rPr>
        <w:t xml:space="preserve"> </w:t>
      </w:r>
      <w:r w:rsidR="00814356" w:rsidRPr="00E87484">
        <w:rPr>
          <w:rFonts w:ascii="Times New Roman" w:eastAsiaTheme="majorEastAsia" w:hAnsi="Times New Roman" w:cs="Times New Roman"/>
          <w:color w:val="000000" w:themeColor="text1"/>
          <w:sz w:val="24"/>
          <w:szCs w:val="24"/>
        </w:rPr>
        <w:t xml:space="preserve">voices </w:t>
      </w:r>
      <w:r w:rsidR="00C47C7A" w:rsidRPr="00E87484">
        <w:rPr>
          <w:rFonts w:ascii="Times New Roman" w:eastAsiaTheme="majorEastAsia" w:hAnsi="Times New Roman" w:cs="Times New Roman"/>
          <w:color w:val="000000" w:themeColor="text1"/>
          <w:sz w:val="24"/>
          <w:szCs w:val="24"/>
        </w:rPr>
        <w:t xml:space="preserve">of </w:t>
      </w:r>
      <w:r w:rsidR="00814356" w:rsidRPr="00E87484">
        <w:rPr>
          <w:rFonts w:ascii="Times New Roman" w:eastAsiaTheme="majorEastAsia" w:hAnsi="Times New Roman" w:cs="Times New Roman"/>
          <w:color w:val="000000" w:themeColor="text1"/>
          <w:sz w:val="24"/>
          <w:szCs w:val="24"/>
        </w:rPr>
        <w:t xml:space="preserve">history </w:t>
      </w:r>
      <w:r w:rsidRPr="00E87484">
        <w:rPr>
          <w:rFonts w:ascii="Times New Roman" w:eastAsiaTheme="majorEastAsia" w:hAnsi="Times New Roman" w:cs="Times New Roman"/>
          <w:color w:val="000000" w:themeColor="text1"/>
          <w:sz w:val="24"/>
          <w:szCs w:val="24"/>
        </w:rPr>
        <w:t xml:space="preserve">is crucial to developing a narrative theory of disability and enabling a more diverse </w:t>
      </w:r>
      <w:r w:rsidR="006E6F40" w:rsidRPr="00E87484">
        <w:rPr>
          <w:rFonts w:ascii="Times New Roman" w:eastAsiaTheme="majorEastAsia" w:hAnsi="Times New Roman" w:cs="Times New Roman"/>
          <w:color w:val="000000" w:themeColor="text1"/>
          <w:sz w:val="24"/>
          <w:szCs w:val="24"/>
        </w:rPr>
        <w:t>yet still</w:t>
      </w:r>
      <w:r w:rsidRPr="00E87484">
        <w:rPr>
          <w:rFonts w:ascii="Times New Roman" w:eastAsiaTheme="majorEastAsia" w:hAnsi="Times New Roman" w:cs="Times New Roman"/>
          <w:color w:val="000000" w:themeColor="text1"/>
          <w:sz w:val="24"/>
          <w:szCs w:val="24"/>
        </w:rPr>
        <w:t xml:space="preserve"> politicised understanding.</w:t>
      </w:r>
      <w:r w:rsidRPr="00E87484">
        <w:rPr>
          <w:rFonts w:ascii="Times New Roman" w:eastAsiaTheme="majorEastAsia" w:hAnsi="Times New Roman" w:cs="Times New Roman"/>
          <w:color w:val="000000" w:themeColor="text1"/>
          <w:sz w:val="24"/>
          <w:szCs w:val="24"/>
          <w:vertAlign w:val="superscript"/>
        </w:rPr>
        <w:footnoteReference w:id="48"/>
      </w:r>
      <w:r w:rsidRPr="00E87484">
        <w:rPr>
          <w:rFonts w:ascii="Times New Roman" w:eastAsiaTheme="majorEastAsia" w:hAnsi="Times New Roman" w:cs="Times New Roman"/>
          <w:color w:val="000000" w:themeColor="text1"/>
          <w:sz w:val="24"/>
          <w:szCs w:val="24"/>
        </w:rPr>
        <w:t xml:space="preserve"> </w:t>
      </w:r>
    </w:p>
    <w:p w14:paraId="04FAFD1E" w14:textId="06CA628A" w:rsidR="00E95E43" w:rsidRPr="00E87484" w:rsidRDefault="00E95E43" w:rsidP="00774878">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Passing and masquerade in relation to disability are mostly discussed in terms of visible </w:t>
      </w:r>
      <w:r w:rsidR="00C77288" w:rsidRPr="00E87484">
        <w:rPr>
          <w:rFonts w:ascii="Times New Roman" w:eastAsiaTheme="majorEastAsia" w:hAnsi="Times New Roman" w:cs="Times New Roman"/>
          <w:color w:val="000000" w:themeColor="text1"/>
          <w:sz w:val="24"/>
          <w:szCs w:val="24"/>
        </w:rPr>
        <w:t xml:space="preserve">signifiers </w:t>
      </w:r>
      <w:r w:rsidRPr="00E87484">
        <w:rPr>
          <w:rFonts w:ascii="Times New Roman" w:eastAsiaTheme="majorEastAsia" w:hAnsi="Times New Roman" w:cs="Times New Roman"/>
          <w:color w:val="000000" w:themeColor="text1"/>
          <w:sz w:val="24"/>
          <w:szCs w:val="24"/>
        </w:rPr>
        <w:t>such as the use of prosthetics</w:t>
      </w:r>
      <w:r w:rsidR="00C77288" w:rsidRPr="00E87484">
        <w:rPr>
          <w:rFonts w:ascii="Times New Roman" w:eastAsiaTheme="majorEastAsia" w:hAnsi="Times New Roman" w:cs="Times New Roman"/>
          <w:color w:val="000000" w:themeColor="text1"/>
          <w:sz w:val="24"/>
          <w:szCs w:val="24"/>
        </w:rPr>
        <w:t>, clothes or medical signs</w:t>
      </w:r>
      <w:r w:rsidRPr="00E87484">
        <w:rPr>
          <w:rFonts w:ascii="Times New Roman" w:eastAsiaTheme="majorEastAsia" w:hAnsi="Times New Roman" w:cs="Times New Roman"/>
          <w:color w:val="000000" w:themeColor="text1"/>
          <w:sz w:val="24"/>
          <w:szCs w:val="24"/>
        </w:rPr>
        <w:t xml:space="preserve"> or </w:t>
      </w:r>
      <w:r w:rsidR="00C77288" w:rsidRPr="00E87484">
        <w:rPr>
          <w:rFonts w:ascii="Times New Roman" w:eastAsiaTheme="majorEastAsia" w:hAnsi="Times New Roman" w:cs="Times New Roman"/>
          <w:color w:val="000000" w:themeColor="text1"/>
          <w:sz w:val="24"/>
          <w:szCs w:val="24"/>
        </w:rPr>
        <w:t xml:space="preserve">other </w:t>
      </w:r>
      <w:r w:rsidRPr="00E87484">
        <w:rPr>
          <w:rFonts w:ascii="Times New Roman" w:eastAsiaTheme="majorEastAsia" w:hAnsi="Times New Roman" w:cs="Times New Roman"/>
          <w:color w:val="000000" w:themeColor="text1"/>
          <w:sz w:val="24"/>
          <w:szCs w:val="24"/>
        </w:rPr>
        <w:t xml:space="preserve">visible bodily difference. Siebers </w:t>
      </w:r>
      <w:r w:rsidR="003D0C80" w:rsidRPr="00E87484">
        <w:rPr>
          <w:rFonts w:ascii="Times New Roman" w:eastAsiaTheme="majorEastAsia" w:hAnsi="Times New Roman" w:cs="Times New Roman"/>
          <w:color w:val="000000" w:themeColor="text1"/>
          <w:sz w:val="24"/>
          <w:szCs w:val="24"/>
        </w:rPr>
        <w:t>shares</w:t>
      </w:r>
      <w:r w:rsidRPr="00E87484">
        <w:rPr>
          <w:rFonts w:ascii="Times New Roman" w:eastAsiaTheme="majorEastAsia" w:hAnsi="Times New Roman" w:cs="Times New Roman"/>
          <w:color w:val="000000" w:themeColor="text1"/>
          <w:sz w:val="24"/>
          <w:szCs w:val="24"/>
        </w:rPr>
        <w:t xml:space="preserve"> a personal example of exaggerating his </w:t>
      </w:r>
      <w:r w:rsidR="00CD460A" w:rsidRPr="00E87484">
        <w:rPr>
          <w:rFonts w:ascii="Times New Roman" w:eastAsiaTheme="majorEastAsia" w:hAnsi="Times New Roman" w:cs="Times New Roman"/>
          <w:color w:val="000000" w:themeColor="text1"/>
          <w:sz w:val="24"/>
          <w:szCs w:val="24"/>
        </w:rPr>
        <w:t xml:space="preserve">polio-related </w:t>
      </w:r>
      <w:r w:rsidRPr="00E87484">
        <w:rPr>
          <w:rFonts w:ascii="Times New Roman" w:eastAsiaTheme="majorEastAsia" w:hAnsi="Times New Roman" w:cs="Times New Roman"/>
          <w:color w:val="000000" w:themeColor="text1"/>
          <w:sz w:val="24"/>
          <w:szCs w:val="24"/>
        </w:rPr>
        <w:t xml:space="preserve">limp when boarding planes after </w:t>
      </w:r>
      <w:r w:rsidR="00774878">
        <w:rPr>
          <w:rFonts w:ascii="Times New Roman" w:eastAsiaTheme="majorEastAsia" w:hAnsi="Times New Roman" w:cs="Times New Roman"/>
          <w:color w:val="000000" w:themeColor="text1"/>
          <w:sz w:val="24"/>
          <w:szCs w:val="24"/>
        </w:rPr>
        <w:t xml:space="preserve">once </w:t>
      </w:r>
      <w:r w:rsidRPr="00E87484">
        <w:rPr>
          <w:rFonts w:ascii="Times New Roman" w:eastAsiaTheme="majorEastAsia" w:hAnsi="Times New Roman" w:cs="Times New Roman"/>
          <w:color w:val="000000" w:themeColor="text1"/>
          <w:sz w:val="24"/>
          <w:szCs w:val="24"/>
        </w:rPr>
        <w:t xml:space="preserve">being challenged by an attendant who said only wheelchair users could use the early boarding option. He writes: </w:t>
      </w:r>
    </w:p>
    <w:p w14:paraId="2BCD2AF6" w14:textId="6B66BD3F" w:rsidR="00E95E43" w:rsidRPr="00E87484" w:rsidRDefault="00E95E43" w:rsidP="005901B1">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My exaggeration is not always sufficient to render my disability visible—gatekeepers still question me on occasion—but I continue to use the strategy, despite the fact that it fills me with a sense of anxiety and bad faith, emotions that </w:t>
      </w:r>
      <w:r w:rsidRPr="00E87484">
        <w:rPr>
          <w:rFonts w:ascii="Times New Roman" w:eastAsiaTheme="majorEastAsia" w:hAnsi="Times New Roman" w:cs="Times New Roman"/>
          <w:color w:val="000000" w:themeColor="text1"/>
          <w:sz w:val="24"/>
          <w:szCs w:val="24"/>
        </w:rPr>
        <w:lastRenderedPageBreak/>
        <w:t>resonate with previous experiences in which doctors and nurses have accused me of false complaints, oversensitivity, and malingering.</w:t>
      </w:r>
      <w:r w:rsidR="00AE1241" w:rsidRPr="00E87484">
        <w:rPr>
          <w:rStyle w:val="FootnoteReference"/>
          <w:rFonts w:ascii="Times New Roman" w:eastAsiaTheme="majorEastAsia" w:hAnsi="Times New Roman" w:cs="Times New Roman"/>
          <w:color w:val="000000" w:themeColor="text1"/>
          <w:sz w:val="24"/>
          <w:szCs w:val="24"/>
        </w:rPr>
        <w:footnoteReference w:id="49"/>
      </w:r>
    </w:p>
    <w:p w14:paraId="78F5E8A5" w14:textId="75954B6A"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Using prosthetics or exaggeration in this manner as masquerade is often employed to reassure or communicate </w:t>
      </w:r>
      <w:r w:rsidR="003D0C80" w:rsidRPr="00E87484">
        <w:rPr>
          <w:rFonts w:ascii="Times New Roman" w:eastAsiaTheme="majorEastAsia" w:hAnsi="Times New Roman" w:cs="Times New Roman"/>
          <w:color w:val="000000" w:themeColor="text1"/>
          <w:sz w:val="24"/>
          <w:szCs w:val="24"/>
        </w:rPr>
        <w:t xml:space="preserve">a </w:t>
      </w:r>
      <w:r w:rsidRPr="00E87484">
        <w:rPr>
          <w:rFonts w:ascii="Times New Roman" w:eastAsiaTheme="majorEastAsia" w:hAnsi="Times New Roman" w:cs="Times New Roman"/>
          <w:color w:val="000000" w:themeColor="text1"/>
          <w:sz w:val="24"/>
          <w:szCs w:val="24"/>
        </w:rPr>
        <w:t>disability to the non-disabled observer</w:t>
      </w:r>
      <w:r w:rsidR="00DE7995"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to prostheticise a body (or a rhetorical figure)</w:t>
      </w:r>
      <w:r w:rsidR="00DE7995"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requires us to make assumptions about what is </w:t>
      </w:r>
      <w:r w:rsidR="00BD2E11" w:rsidRPr="00E87484">
        <w:rPr>
          <w:rFonts w:ascii="Times New Roman" w:eastAsiaTheme="majorEastAsia" w:hAnsi="Times New Roman" w:cs="Times New Roman"/>
          <w:color w:val="000000" w:themeColor="text1"/>
          <w:sz w:val="24"/>
          <w:szCs w:val="24"/>
        </w:rPr>
        <w:t xml:space="preserve">considered </w:t>
      </w:r>
      <w:r w:rsidRPr="00E87484">
        <w:rPr>
          <w:rFonts w:ascii="Times New Roman" w:eastAsiaTheme="majorEastAsia" w:hAnsi="Times New Roman" w:cs="Times New Roman"/>
          <w:color w:val="000000" w:themeColor="text1"/>
          <w:sz w:val="24"/>
          <w:szCs w:val="24"/>
        </w:rPr>
        <w:t xml:space="preserve">aberrant, </w:t>
      </w:r>
      <w:r w:rsidR="00DE7995" w:rsidRPr="00E87484">
        <w:rPr>
          <w:rFonts w:ascii="Times New Roman" w:eastAsiaTheme="majorEastAsia" w:hAnsi="Times New Roman" w:cs="Times New Roman"/>
          <w:color w:val="000000" w:themeColor="text1"/>
          <w:sz w:val="24"/>
          <w:szCs w:val="24"/>
        </w:rPr>
        <w:t xml:space="preserve">suggest Mitchell and Snyder, </w:t>
      </w:r>
      <w:r w:rsidRPr="00E87484">
        <w:rPr>
          <w:rFonts w:ascii="Times New Roman" w:eastAsiaTheme="majorEastAsia" w:hAnsi="Times New Roman" w:cs="Times New Roman"/>
          <w:color w:val="000000" w:themeColor="text1"/>
          <w:sz w:val="24"/>
          <w:szCs w:val="24"/>
        </w:rPr>
        <w:t xml:space="preserve">always a deeply social judgement. </w:t>
      </w:r>
      <w:r w:rsidR="00DE7995" w:rsidRPr="00E87484">
        <w:rPr>
          <w:rFonts w:ascii="Times New Roman" w:eastAsiaTheme="majorEastAsia" w:hAnsi="Times New Roman" w:cs="Times New Roman"/>
          <w:color w:val="000000" w:themeColor="text1"/>
          <w:sz w:val="24"/>
          <w:szCs w:val="24"/>
        </w:rPr>
        <w:t>They arg</w:t>
      </w:r>
      <w:r w:rsidRPr="00E87484">
        <w:rPr>
          <w:rFonts w:ascii="Times New Roman" w:eastAsiaTheme="majorEastAsia" w:hAnsi="Times New Roman" w:cs="Times New Roman"/>
          <w:color w:val="000000" w:themeColor="text1"/>
          <w:sz w:val="24"/>
          <w:szCs w:val="24"/>
        </w:rPr>
        <w:t xml:space="preserve">ue that all bodies are deficient and that prostheticisation really </w:t>
      </w:r>
      <w:r w:rsidR="00C47C7A" w:rsidRPr="00E87484">
        <w:rPr>
          <w:rFonts w:ascii="Times New Roman" w:eastAsiaTheme="majorEastAsia" w:hAnsi="Times New Roman" w:cs="Times New Roman"/>
          <w:color w:val="000000" w:themeColor="text1"/>
          <w:sz w:val="24"/>
          <w:szCs w:val="24"/>
        </w:rPr>
        <w:t xml:space="preserve">is </w:t>
      </w:r>
      <w:r w:rsidRPr="00E87484">
        <w:rPr>
          <w:rFonts w:ascii="Times New Roman" w:eastAsiaTheme="majorEastAsia" w:hAnsi="Times New Roman" w:cs="Times New Roman"/>
          <w:color w:val="000000" w:themeColor="text1"/>
          <w:sz w:val="24"/>
          <w:szCs w:val="24"/>
        </w:rPr>
        <w:t>the norm.</w:t>
      </w:r>
      <w:r w:rsidRPr="00E87484">
        <w:rPr>
          <w:rFonts w:ascii="Times New Roman" w:eastAsiaTheme="majorEastAsia" w:hAnsi="Times New Roman" w:cs="Times New Roman"/>
          <w:color w:val="000000" w:themeColor="text1"/>
          <w:sz w:val="24"/>
          <w:szCs w:val="24"/>
          <w:vertAlign w:val="superscript"/>
        </w:rPr>
        <w:footnoteReference w:id="50"/>
      </w:r>
      <w:r w:rsidRPr="00E87484">
        <w:rPr>
          <w:rFonts w:ascii="Times New Roman" w:eastAsiaTheme="majorEastAsia" w:hAnsi="Times New Roman" w:cs="Times New Roman"/>
          <w:color w:val="000000" w:themeColor="text1"/>
          <w:sz w:val="24"/>
          <w:szCs w:val="24"/>
        </w:rPr>
        <w:t xml:space="preserve"> Lawrence’s only clear use of prosthesis in this context was makeup, but he frequently used facial expression, voice tone and general demeanour to both pass and masquerade in an attempt to take charge of a situation and, as he described it, ‘manage’ the authorities. He also reworked and reimagined these encounters in his fictional writing</w:t>
      </w:r>
      <w:r w:rsidR="00A14738" w:rsidRPr="00E87484">
        <w:rPr>
          <w:rFonts w:ascii="Times New Roman" w:eastAsiaTheme="majorEastAsia" w:hAnsi="Times New Roman" w:cs="Times New Roman"/>
          <w:color w:val="000000" w:themeColor="text1"/>
          <w:sz w:val="24"/>
          <w:szCs w:val="24"/>
        </w:rPr>
        <w:t xml:space="preserve"> </w:t>
      </w:r>
      <w:r w:rsidR="00AF2560" w:rsidRPr="00E87484">
        <w:rPr>
          <w:rFonts w:ascii="Times New Roman" w:eastAsiaTheme="majorEastAsia" w:hAnsi="Times New Roman" w:cs="Times New Roman"/>
          <w:color w:val="000000" w:themeColor="text1"/>
          <w:sz w:val="24"/>
          <w:szCs w:val="24"/>
        </w:rPr>
        <w:t>providing</w:t>
      </w:r>
      <w:r w:rsidR="00A14738" w:rsidRPr="00E87484">
        <w:rPr>
          <w:rFonts w:ascii="Times New Roman" w:eastAsiaTheme="majorEastAsia" w:hAnsi="Times New Roman" w:cs="Times New Roman"/>
          <w:color w:val="000000" w:themeColor="text1"/>
          <w:sz w:val="24"/>
          <w:szCs w:val="24"/>
        </w:rPr>
        <w:t xml:space="preserve"> insight</w:t>
      </w:r>
      <w:r w:rsidR="00DE7995" w:rsidRPr="00E87484">
        <w:rPr>
          <w:rFonts w:ascii="Times New Roman" w:eastAsiaTheme="majorEastAsia" w:hAnsi="Times New Roman" w:cs="Times New Roman"/>
          <w:color w:val="000000" w:themeColor="text1"/>
          <w:sz w:val="24"/>
          <w:szCs w:val="24"/>
        </w:rPr>
        <w:t>s</w:t>
      </w:r>
      <w:r w:rsidR="00AF2560" w:rsidRPr="00E87484">
        <w:rPr>
          <w:rFonts w:ascii="Times New Roman" w:eastAsiaTheme="majorEastAsia" w:hAnsi="Times New Roman" w:cs="Times New Roman"/>
          <w:color w:val="000000" w:themeColor="text1"/>
          <w:sz w:val="24"/>
          <w:szCs w:val="24"/>
        </w:rPr>
        <w:t xml:space="preserve"> </w:t>
      </w:r>
      <w:r w:rsidR="00A14738" w:rsidRPr="00E87484">
        <w:rPr>
          <w:rFonts w:ascii="Times New Roman" w:eastAsiaTheme="majorEastAsia" w:hAnsi="Times New Roman" w:cs="Times New Roman"/>
          <w:color w:val="000000" w:themeColor="text1"/>
          <w:sz w:val="24"/>
          <w:szCs w:val="24"/>
        </w:rPr>
        <w:t>into</w:t>
      </w:r>
      <w:r w:rsidR="00DE7995" w:rsidRPr="00E87484">
        <w:rPr>
          <w:rFonts w:ascii="Times New Roman" w:eastAsiaTheme="majorEastAsia" w:hAnsi="Times New Roman" w:cs="Times New Roman"/>
          <w:color w:val="000000" w:themeColor="text1"/>
          <w:sz w:val="24"/>
          <w:szCs w:val="24"/>
        </w:rPr>
        <w:t xml:space="preserve"> his</w:t>
      </w:r>
      <w:r w:rsidR="00A14738" w:rsidRPr="00E87484">
        <w:rPr>
          <w:rFonts w:ascii="Times New Roman" w:eastAsiaTheme="majorEastAsia" w:hAnsi="Times New Roman" w:cs="Times New Roman"/>
          <w:color w:val="000000" w:themeColor="text1"/>
          <w:sz w:val="24"/>
          <w:szCs w:val="24"/>
        </w:rPr>
        <w:t xml:space="preserve"> creative</w:t>
      </w:r>
      <w:r w:rsidR="00DE7995" w:rsidRPr="00E87484">
        <w:rPr>
          <w:rFonts w:ascii="Times New Roman" w:eastAsiaTheme="majorEastAsia" w:hAnsi="Times New Roman" w:cs="Times New Roman"/>
          <w:color w:val="000000" w:themeColor="text1"/>
          <w:sz w:val="24"/>
          <w:szCs w:val="24"/>
        </w:rPr>
        <w:t xml:space="preserve"> processes</w:t>
      </w:r>
      <w:r w:rsidR="00A14738" w:rsidRPr="00E87484">
        <w:rPr>
          <w:rFonts w:ascii="Times New Roman" w:eastAsiaTheme="majorEastAsia" w:hAnsi="Times New Roman" w:cs="Times New Roman"/>
          <w:color w:val="000000" w:themeColor="text1"/>
          <w:sz w:val="24"/>
          <w:szCs w:val="24"/>
        </w:rPr>
        <w:t xml:space="preserve">. </w:t>
      </w:r>
      <w:bookmarkStart w:id="40" w:name="_Hlk30752889"/>
      <w:r w:rsidR="00C47C7A" w:rsidRPr="00E87484">
        <w:rPr>
          <w:rFonts w:ascii="Times New Roman" w:eastAsiaTheme="majorEastAsia" w:hAnsi="Times New Roman" w:cs="Times New Roman"/>
          <w:color w:val="000000" w:themeColor="text1"/>
          <w:sz w:val="24"/>
          <w:szCs w:val="24"/>
        </w:rPr>
        <w:t xml:space="preserve"> </w:t>
      </w:r>
    </w:p>
    <w:bookmarkEnd w:id="40"/>
    <w:p w14:paraId="0CEAF483" w14:textId="70A55D4C" w:rsidR="00E95E43" w:rsidRPr="00E87484" w:rsidRDefault="00DE7995"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But</w:t>
      </w:r>
      <w:r w:rsidR="00E95E43" w:rsidRPr="00E87484">
        <w:rPr>
          <w:rFonts w:ascii="Times New Roman" w:eastAsiaTheme="majorEastAsia" w:hAnsi="Times New Roman" w:cs="Times New Roman"/>
          <w:color w:val="000000" w:themeColor="text1"/>
          <w:sz w:val="24"/>
          <w:szCs w:val="24"/>
        </w:rPr>
        <w:t xml:space="preserve"> of greater significance in the case of Lawrence, over and above </w:t>
      </w:r>
      <w:r w:rsidR="007F7615">
        <w:rPr>
          <w:rFonts w:ascii="Times New Roman" w:eastAsiaTheme="majorEastAsia" w:hAnsi="Times New Roman" w:cs="Times New Roman"/>
          <w:color w:val="000000" w:themeColor="text1"/>
          <w:sz w:val="24"/>
          <w:szCs w:val="24"/>
        </w:rPr>
        <w:t>his</w:t>
      </w:r>
      <w:r w:rsidR="00E95E43" w:rsidRPr="00E87484">
        <w:rPr>
          <w:rFonts w:ascii="Times New Roman" w:eastAsiaTheme="majorEastAsia" w:hAnsi="Times New Roman" w:cs="Times New Roman"/>
          <w:color w:val="000000" w:themeColor="text1"/>
          <w:sz w:val="24"/>
          <w:szCs w:val="24"/>
        </w:rPr>
        <w:t xml:space="preserve"> visual performance</w:t>
      </w:r>
      <w:r w:rsidR="007F7615">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w:t>
      </w:r>
      <w:r w:rsidR="001205A2" w:rsidRPr="00E87484">
        <w:rPr>
          <w:rFonts w:ascii="Times New Roman" w:eastAsiaTheme="majorEastAsia" w:hAnsi="Times New Roman" w:cs="Times New Roman"/>
          <w:color w:val="000000" w:themeColor="text1"/>
          <w:sz w:val="24"/>
          <w:szCs w:val="24"/>
        </w:rPr>
        <w:t xml:space="preserve">was </w:t>
      </w:r>
      <w:r w:rsidR="00E95E43" w:rsidRPr="00E87484">
        <w:rPr>
          <w:rFonts w:ascii="Times New Roman" w:eastAsiaTheme="majorEastAsia" w:hAnsi="Times New Roman" w:cs="Times New Roman"/>
          <w:color w:val="000000" w:themeColor="text1"/>
          <w:sz w:val="24"/>
          <w:szCs w:val="24"/>
        </w:rPr>
        <w:t xml:space="preserve">his use of language in written presentations of his health and </w:t>
      </w:r>
      <w:r w:rsidR="002807FE" w:rsidRPr="00E87484">
        <w:rPr>
          <w:rFonts w:ascii="Times New Roman" w:eastAsiaTheme="majorEastAsia" w:hAnsi="Times New Roman" w:cs="Times New Roman"/>
          <w:color w:val="000000" w:themeColor="text1"/>
          <w:sz w:val="24"/>
          <w:szCs w:val="24"/>
        </w:rPr>
        <w:t xml:space="preserve">descriptions of </w:t>
      </w:r>
      <w:r w:rsidRPr="00E87484">
        <w:rPr>
          <w:rFonts w:ascii="Times New Roman" w:eastAsiaTheme="majorEastAsia" w:hAnsi="Times New Roman" w:cs="Times New Roman"/>
          <w:color w:val="000000" w:themeColor="text1"/>
          <w:sz w:val="24"/>
          <w:szCs w:val="24"/>
        </w:rPr>
        <w:t xml:space="preserve">his </w:t>
      </w:r>
      <w:r w:rsidR="00E95E43" w:rsidRPr="00E87484">
        <w:rPr>
          <w:rFonts w:ascii="Times New Roman" w:eastAsiaTheme="majorEastAsia" w:hAnsi="Times New Roman" w:cs="Times New Roman"/>
          <w:color w:val="000000" w:themeColor="text1"/>
          <w:sz w:val="24"/>
          <w:szCs w:val="24"/>
        </w:rPr>
        <w:t>dealings with medical officials</w:t>
      </w:r>
      <w:r w:rsidR="001F73DC"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to be found in his letters. Th</w:t>
      </w:r>
      <w:r w:rsidR="000D2D23" w:rsidRPr="00E87484">
        <w:rPr>
          <w:rFonts w:ascii="Times New Roman" w:eastAsiaTheme="majorEastAsia" w:hAnsi="Times New Roman" w:cs="Times New Roman"/>
          <w:color w:val="000000" w:themeColor="text1"/>
          <w:sz w:val="24"/>
          <w:szCs w:val="24"/>
        </w:rPr>
        <w:t>ese sources reveal his use of</w:t>
      </w:r>
      <w:r w:rsidR="00E95E43" w:rsidRPr="00E87484">
        <w:rPr>
          <w:rFonts w:ascii="Times New Roman" w:eastAsiaTheme="majorEastAsia" w:hAnsi="Times New Roman" w:cs="Times New Roman"/>
          <w:color w:val="000000" w:themeColor="text1"/>
          <w:sz w:val="24"/>
          <w:szCs w:val="24"/>
        </w:rPr>
        <w:t xml:space="preserve"> vague and indefinite terminology </w:t>
      </w:r>
      <w:r w:rsidR="007F7615">
        <w:rPr>
          <w:rFonts w:ascii="Times New Roman" w:eastAsiaTheme="majorEastAsia" w:hAnsi="Times New Roman" w:cs="Times New Roman"/>
          <w:color w:val="000000" w:themeColor="text1"/>
          <w:sz w:val="24"/>
          <w:szCs w:val="24"/>
        </w:rPr>
        <w:t>in reference to his health</w:t>
      </w:r>
      <w:r w:rsidR="002807FE"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provid</w:t>
      </w:r>
      <w:r w:rsidR="002807FE" w:rsidRPr="00E87484">
        <w:rPr>
          <w:rFonts w:ascii="Times New Roman" w:eastAsiaTheme="majorEastAsia" w:hAnsi="Times New Roman" w:cs="Times New Roman"/>
          <w:color w:val="000000" w:themeColor="text1"/>
          <w:sz w:val="24"/>
          <w:szCs w:val="24"/>
        </w:rPr>
        <w:t xml:space="preserve">ing </w:t>
      </w:r>
      <w:r w:rsidR="00E95E43" w:rsidRPr="00E87484">
        <w:rPr>
          <w:rFonts w:ascii="Times New Roman" w:eastAsiaTheme="majorEastAsia" w:hAnsi="Times New Roman" w:cs="Times New Roman"/>
          <w:color w:val="000000" w:themeColor="text1"/>
          <w:sz w:val="24"/>
          <w:szCs w:val="24"/>
        </w:rPr>
        <w:t xml:space="preserve">rich examples of </w:t>
      </w:r>
      <w:r w:rsidR="007F7615">
        <w:rPr>
          <w:rFonts w:ascii="Times New Roman" w:eastAsiaTheme="majorEastAsia" w:hAnsi="Times New Roman" w:cs="Times New Roman"/>
          <w:color w:val="000000" w:themeColor="text1"/>
          <w:sz w:val="24"/>
          <w:szCs w:val="24"/>
        </w:rPr>
        <w:t xml:space="preserve">deliberate </w:t>
      </w:r>
      <w:r w:rsidR="00E95E43" w:rsidRPr="00E87484">
        <w:rPr>
          <w:rFonts w:ascii="Times New Roman" w:eastAsiaTheme="majorEastAsia" w:hAnsi="Times New Roman" w:cs="Times New Roman"/>
          <w:color w:val="000000" w:themeColor="text1"/>
          <w:sz w:val="24"/>
          <w:szCs w:val="24"/>
        </w:rPr>
        <w:t>obfuscation</w:t>
      </w:r>
      <w:r w:rsidR="000D2D23" w:rsidRPr="00E87484">
        <w:rPr>
          <w:rFonts w:ascii="Times New Roman" w:eastAsiaTheme="majorEastAsia" w:hAnsi="Times New Roman" w:cs="Times New Roman"/>
          <w:color w:val="000000" w:themeColor="text1"/>
          <w:sz w:val="24"/>
          <w:szCs w:val="24"/>
        </w:rPr>
        <w:t>. H</w:t>
      </w:r>
      <w:r w:rsidR="00E95E43" w:rsidRPr="00E87484">
        <w:rPr>
          <w:rFonts w:ascii="Times New Roman" w:eastAsiaTheme="majorEastAsia" w:hAnsi="Times New Roman" w:cs="Times New Roman"/>
          <w:color w:val="000000" w:themeColor="text1"/>
          <w:sz w:val="24"/>
          <w:szCs w:val="24"/>
        </w:rPr>
        <w:t>is fictional writings, populated by characters with similarly indeterminate health conditions</w:t>
      </w:r>
      <w:r w:rsidR="00CD460A"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mirror this ambiguity. </w:t>
      </w:r>
    </w:p>
    <w:p w14:paraId="2CB2EEBA" w14:textId="70B4993F"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As previously alluded to in Siebers’ own personal example, passing and masquerade can have negative consequences</w:t>
      </w:r>
      <w:r w:rsidR="007F7615">
        <w:rPr>
          <w:rFonts w:ascii="Times New Roman" w:eastAsiaTheme="majorEastAsia" w:hAnsi="Times New Roman" w:cs="Times New Roman"/>
          <w:color w:val="000000" w:themeColor="text1"/>
          <w:sz w:val="24"/>
          <w:szCs w:val="24"/>
        </w:rPr>
        <w:t>, too</w:t>
      </w:r>
      <w:r w:rsidRPr="00E87484">
        <w:rPr>
          <w:rFonts w:ascii="Times New Roman" w:eastAsiaTheme="majorEastAsia" w:hAnsi="Times New Roman" w:cs="Times New Roman"/>
          <w:color w:val="000000" w:themeColor="text1"/>
          <w:sz w:val="24"/>
          <w:szCs w:val="24"/>
        </w:rPr>
        <w:t xml:space="preserve">. Tom Shakespeare comments that passing can lead to </w:t>
      </w:r>
      <w:r w:rsidR="007F7615">
        <w:rPr>
          <w:rFonts w:ascii="Times New Roman" w:eastAsiaTheme="majorEastAsia" w:hAnsi="Times New Roman" w:cs="Times New Roman"/>
          <w:color w:val="000000" w:themeColor="text1"/>
          <w:sz w:val="24"/>
          <w:szCs w:val="24"/>
        </w:rPr>
        <w:t xml:space="preserve">the </w:t>
      </w:r>
      <w:r w:rsidRPr="00E87484">
        <w:rPr>
          <w:rFonts w:ascii="Times New Roman" w:eastAsiaTheme="majorEastAsia" w:hAnsi="Times New Roman" w:cs="Times New Roman"/>
          <w:color w:val="000000" w:themeColor="text1"/>
          <w:sz w:val="24"/>
          <w:szCs w:val="24"/>
        </w:rPr>
        <w:t xml:space="preserve">formation of </w:t>
      </w:r>
      <w:r w:rsidR="00494220"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temporary or compromised identities’ which impact on the individual’s sense of safety and wellbeing.</w:t>
      </w:r>
      <w:r w:rsidRPr="00E87484">
        <w:rPr>
          <w:rFonts w:ascii="Times New Roman" w:eastAsiaTheme="majorEastAsia" w:hAnsi="Times New Roman" w:cs="Times New Roman"/>
          <w:color w:val="000000" w:themeColor="text1"/>
          <w:sz w:val="24"/>
          <w:szCs w:val="24"/>
          <w:vertAlign w:val="superscript"/>
        </w:rPr>
        <w:footnoteReference w:id="51"/>
      </w:r>
      <w:r w:rsidRPr="00E87484">
        <w:rPr>
          <w:rFonts w:ascii="Times New Roman" w:eastAsiaTheme="majorEastAsia" w:hAnsi="Times New Roman" w:cs="Times New Roman"/>
          <w:color w:val="000000" w:themeColor="text1"/>
          <w:sz w:val="24"/>
          <w:szCs w:val="24"/>
        </w:rPr>
        <w:t xml:space="preserve"> The sense of foreboding and panic Lawrence experienced at the threat of the military examinations followed by the rage and ‘ignominy’</w:t>
      </w:r>
      <w:r w:rsidR="003719B5"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he </w:t>
      </w:r>
      <w:r w:rsidR="001205A2" w:rsidRPr="00E87484">
        <w:rPr>
          <w:rFonts w:ascii="Times New Roman" w:eastAsiaTheme="majorEastAsia" w:hAnsi="Times New Roman" w:cs="Times New Roman"/>
          <w:color w:val="000000" w:themeColor="text1"/>
          <w:sz w:val="24"/>
          <w:szCs w:val="24"/>
        </w:rPr>
        <w:t>suffered</w:t>
      </w:r>
      <w:r w:rsidRPr="00E87484">
        <w:rPr>
          <w:rFonts w:ascii="Times New Roman" w:eastAsiaTheme="majorEastAsia" w:hAnsi="Times New Roman" w:cs="Times New Roman"/>
          <w:color w:val="000000" w:themeColor="text1"/>
          <w:sz w:val="24"/>
          <w:szCs w:val="24"/>
        </w:rPr>
        <w:t xml:space="preserve"> afterwards </w:t>
      </w:r>
      <w:r w:rsidR="007F7615" w:rsidRPr="00E87484">
        <w:rPr>
          <w:rFonts w:ascii="Times New Roman" w:eastAsiaTheme="majorEastAsia" w:hAnsi="Times New Roman" w:cs="Times New Roman"/>
          <w:color w:val="000000" w:themeColor="text1"/>
          <w:sz w:val="24"/>
          <w:szCs w:val="24"/>
        </w:rPr>
        <w:t xml:space="preserve">(ii. 618-9) </w:t>
      </w:r>
      <w:r w:rsidRPr="00E87484">
        <w:rPr>
          <w:rFonts w:ascii="Times New Roman" w:eastAsiaTheme="majorEastAsia" w:hAnsi="Times New Roman" w:cs="Times New Roman"/>
          <w:color w:val="000000" w:themeColor="text1"/>
          <w:sz w:val="24"/>
          <w:szCs w:val="24"/>
        </w:rPr>
        <w:t xml:space="preserve">- only here the effort required was to </w:t>
      </w:r>
      <w:r w:rsidRPr="00E87484">
        <w:rPr>
          <w:rFonts w:ascii="Times New Roman" w:eastAsiaTheme="majorEastAsia" w:hAnsi="Times New Roman" w:cs="Times New Roman"/>
          <w:i/>
          <w:iCs/>
          <w:color w:val="000000" w:themeColor="text1"/>
          <w:sz w:val="24"/>
          <w:szCs w:val="24"/>
        </w:rPr>
        <w:t>masquerade</w:t>
      </w:r>
      <w:r w:rsidRPr="00E87484">
        <w:rPr>
          <w:rFonts w:ascii="Times New Roman" w:eastAsiaTheme="majorEastAsia" w:hAnsi="Times New Roman" w:cs="Times New Roman"/>
          <w:color w:val="000000" w:themeColor="text1"/>
          <w:sz w:val="24"/>
          <w:szCs w:val="24"/>
        </w:rPr>
        <w:t xml:space="preserve"> convincingly, rather than pass - testify to this dynamic. </w:t>
      </w:r>
      <w:r w:rsidR="002807FE" w:rsidRPr="00E87484">
        <w:rPr>
          <w:rFonts w:ascii="Times New Roman" w:eastAsiaTheme="majorEastAsia" w:hAnsi="Times New Roman" w:cs="Times New Roman"/>
          <w:color w:val="000000" w:themeColor="text1"/>
          <w:sz w:val="24"/>
          <w:szCs w:val="24"/>
        </w:rPr>
        <w:t>It took six years before Lawrence was able</w:t>
      </w:r>
      <w:r w:rsidRPr="00E87484">
        <w:rPr>
          <w:rFonts w:ascii="Times New Roman" w:eastAsiaTheme="majorEastAsia" w:hAnsi="Times New Roman" w:cs="Times New Roman"/>
          <w:color w:val="000000" w:themeColor="text1"/>
          <w:sz w:val="24"/>
          <w:szCs w:val="24"/>
        </w:rPr>
        <w:t xml:space="preserve"> to write about his last military examination</w:t>
      </w:r>
      <w:r w:rsidR="002807FE" w:rsidRPr="00E87484">
        <w:rPr>
          <w:rFonts w:ascii="Times New Roman" w:eastAsiaTheme="majorEastAsia" w:hAnsi="Times New Roman" w:cs="Times New Roman"/>
          <w:color w:val="000000" w:themeColor="text1"/>
          <w:sz w:val="24"/>
          <w:szCs w:val="24"/>
        </w:rPr>
        <w:t>, unleashing his f</w:t>
      </w:r>
      <w:r w:rsidR="003D0C80" w:rsidRPr="00E87484">
        <w:rPr>
          <w:rFonts w:ascii="Times New Roman" w:eastAsiaTheme="majorEastAsia" w:hAnsi="Times New Roman" w:cs="Times New Roman"/>
          <w:color w:val="000000" w:themeColor="text1"/>
          <w:sz w:val="24"/>
          <w:szCs w:val="24"/>
        </w:rPr>
        <w:t>ury</w:t>
      </w:r>
      <w:r w:rsidR="001F73DC" w:rsidRPr="00E87484">
        <w:rPr>
          <w:rFonts w:ascii="Times New Roman" w:eastAsiaTheme="majorEastAsia" w:hAnsi="Times New Roman" w:cs="Times New Roman"/>
          <w:color w:val="000000" w:themeColor="text1"/>
          <w:sz w:val="24"/>
          <w:szCs w:val="24"/>
        </w:rPr>
        <w:t xml:space="preserve"> in</w:t>
      </w:r>
      <w:r w:rsidRPr="00E87484">
        <w:rPr>
          <w:rFonts w:ascii="Times New Roman" w:eastAsiaTheme="majorEastAsia" w:hAnsi="Times New Roman" w:cs="Times New Roman"/>
          <w:color w:val="000000" w:themeColor="text1"/>
          <w:sz w:val="24"/>
          <w:szCs w:val="24"/>
        </w:rPr>
        <w:t xml:space="preserve"> his novel </w:t>
      </w:r>
      <w:r w:rsidRPr="00E87484">
        <w:rPr>
          <w:rFonts w:ascii="Times New Roman" w:eastAsiaTheme="majorEastAsia" w:hAnsi="Times New Roman" w:cs="Times New Roman"/>
          <w:i/>
          <w:iCs/>
          <w:color w:val="000000" w:themeColor="text1"/>
          <w:sz w:val="24"/>
          <w:szCs w:val="24"/>
        </w:rPr>
        <w:t>Kangaroo</w:t>
      </w:r>
      <w:r w:rsidRPr="00E87484">
        <w:rPr>
          <w:rFonts w:ascii="Times New Roman" w:eastAsiaTheme="majorEastAsia" w:hAnsi="Times New Roman" w:cs="Times New Roman"/>
          <w:color w:val="000000" w:themeColor="text1"/>
          <w:sz w:val="24"/>
          <w:szCs w:val="24"/>
        </w:rPr>
        <w:t>.</w:t>
      </w:r>
      <w:r w:rsidR="00ED2A17" w:rsidRPr="00E87484">
        <w:rPr>
          <w:rFonts w:ascii="Times New Roman" w:eastAsiaTheme="majorEastAsia" w:hAnsi="Times New Roman" w:cs="Times New Roman"/>
          <w:color w:val="000000" w:themeColor="text1"/>
          <w:sz w:val="24"/>
          <w:szCs w:val="24"/>
        </w:rPr>
        <w:t xml:space="preserve">  </w:t>
      </w:r>
    </w:p>
    <w:p w14:paraId="677D24B1" w14:textId="2F4477AC"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Siebers also draws attention to the ways in which temporary passing can be empowering</w:t>
      </w:r>
      <w:r w:rsidR="002807FE" w:rsidRPr="00E87484">
        <w:rPr>
          <w:rFonts w:ascii="Times New Roman" w:eastAsiaTheme="majorEastAsia" w:hAnsi="Times New Roman" w:cs="Times New Roman"/>
          <w:color w:val="000000" w:themeColor="text1"/>
          <w:sz w:val="24"/>
          <w:szCs w:val="24"/>
        </w:rPr>
        <w:t>, providing moments of freedom and respite from curious stares. ‘P</w:t>
      </w:r>
      <w:r w:rsidRPr="00E87484">
        <w:rPr>
          <w:rFonts w:ascii="Times New Roman" w:eastAsiaTheme="majorEastAsia" w:hAnsi="Times New Roman" w:cs="Times New Roman"/>
          <w:color w:val="000000" w:themeColor="text1"/>
          <w:sz w:val="24"/>
          <w:szCs w:val="24"/>
        </w:rPr>
        <w:t>retending to be abled-bodied is one way of performing normalcy, of inserting oneself into society and escaping the alienating experience of being disabled.</w:t>
      </w:r>
      <w:r w:rsidR="002807FE"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2807FE" w:rsidRPr="00E87484">
        <w:rPr>
          <w:rFonts w:ascii="Times New Roman" w:eastAsiaTheme="majorEastAsia" w:hAnsi="Times New Roman" w:cs="Times New Roman"/>
          <w:color w:val="000000" w:themeColor="text1"/>
          <w:sz w:val="24"/>
          <w:szCs w:val="24"/>
        </w:rPr>
        <w:t>Nevertheless</w:t>
      </w:r>
      <w:r w:rsidRPr="00E87484">
        <w:rPr>
          <w:rFonts w:ascii="Times New Roman" w:eastAsiaTheme="majorEastAsia" w:hAnsi="Times New Roman" w:cs="Times New Roman"/>
          <w:color w:val="000000" w:themeColor="text1"/>
          <w:sz w:val="24"/>
          <w:szCs w:val="24"/>
        </w:rPr>
        <w:t xml:space="preserve">, </w:t>
      </w:r>
      <w:r w:rsidR="002807FE" w:rsidRPr="00E87484">
        <w:rPr>
          <w:rFonts w:ascii="Times New Roman" w:eastAsiaTheme="majorEastAsia" w:hAnsi="Times New Roman" w:cs="Times New Roman"/>
          <w:color w:val="000000" w:themeColor="text1"/>
          <w:sz w:val="24"/>
          <w:szCs w:val="24"/>
        </w:rPr>
        <w:t xml:space="preserve">the </w:t>
      </w:r>
      <w:r w:rsidRPr="00E87484">
        <w:rPr>
          <w:rFonts w:ascii="Times New Roman" w:eastAsiaTheme="majorEastAsia" w:hAnsi="Times New Roman" w:cs="Times New Roman"/>
          <w:color w:val="000000" w:themeColor="text1"/>
          <w:sz w:val="24"/>
          <w:szCs w:val="24"/>
        </w:rPr>
        <w:t>long-term consequences might include guilt</w:t>
      </w:r>
      <w:r w:rsidR="00306400"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proofErr w:type="gramStart"/>
      <w:r w:rsidRPr="00E87484">
        <w:rPr>
          <w:rFonts w:ascii="Times New Roman" w:eastAsiaTheme="majorEastAsia" w:hAnsi="Times New Roman" w:cs="Times New Roman"/>
          <w:color w:val="000000" w:themeColor="text1"/>
          <w:sz w:val="24"/>
          <w:szCs w:val="24"/>
        </w:rPr>
        <w:t>depression</w:t>
      </w:r>
      <w:proofErr w:type="gramEnd"/>
      <w:r w:rsidRPr="00E87484">
        <w:rPr>
          <w:rFonts w:ascii="Times New Roman" w:eastAsiaTheme="majorEastAsia" w:hAnsi="Times New Roman" w:cs="Times New Roman"/>
          <w:color w:val="000000" w:themeColor="text1"/>
          <w:sz w:val="24"/>
          <w:szCs w:val="24"/>
        </w:rPr>
        <w:t xml:space="preserve"> and an internalisation of the disability prejudice.</w:t>
      </w:r>
      <w:r w:rsidRPr="00E87484">
        <w:rPr>
          <w:rFonts w:ascii="Times New Roman" w:eastAsiaTheme="majorEastAsia" w:hAnsi="Times New Roman" w:cs="Times New Roman"/>
          <w:color w:val="000000" w:themeColor="text1"/>
          <w:sz w:val="24"/>
          <w:szCs w:val="24"/>
          <w:vertAlign w:val="superscript"/>
        </w:rPr>
        <w:footnoteReference w:id="52"/>
      </w:r>
      <w:r w:rsidRPr="00E87484">
        <w:rPr>
          <w:rFonts w:ascii="Times New Roman" w:eastAsiaTheme="majorEastAsia" w:hAnsi="Times New Roman" w:cs="Times New Roman"/>
          <w:color w:val="000000" w:themeColor="text1"/>
          <w:sz w:val="24"/>
          <w:szCs w:val="24"/>
        </w:rPr>
        <w:t xml:space="preserve"> </w:t>
      </w:r>
      <w:r w:rsidR="00BA591B" w:rsidRPr="00E87484">
        <w:rPr>
          <w:rFonts w:ascii="Times New Roman" w:eastAsiaTheme="majorEastAsia" w:hAnsi="Times New Roman" w:cs="Times New Roman"/>
          <w:color w:val="000000" w:themeColor="text1"/>
          <w:sz w:val="24"/>
          <w:szCs w:val="24"/>
        </w:rPr>
        <w:t xml:space="preserve">It is </w:t>
      </w:r>
      <w:r w:rsidR="00BA591B" w:rsidRPr="00E87484">
        <w:rPr>
          <w:rFonts w:ascii="Times New Roman" w:eastAsiaTheme="majorEastAsia" w:hAnsi="Times New Roman" w:cs="Times New Roman"/>
          <w:color w:val="000000" w:themeColor="text1"/>
          <w:sz w:val="24"/>
          <w:szCs w:val="24"/>
        </w:rPr>
        <w:lastRenderedPageBreak/>
        <w:t>worth noting that t</w:t>
      </w:r>
      <w:r w:rsidRPr="00E87484">
        <w:rPr>
          <w:rFonts w:ascii="Times New Roman" w:eastAsiaTheme="majorEastAsia" w:hAnsi="Times New Roman" w:cs="Times New Roman"/>
          <w:color w:val="000000" w:themeColor="text1"/>
          <w:sz w:val="24"/>
          <w:szCs w:val="24"/>
        </w:rPr>
        <w:t xml:space="preserve">hese reactions </w:t>
      </w:r>
      <w:r w:rsidR="002807FE" w:rsidRPr="00E87484">
        <w:rPr>
          <w:rFonts w:ascii="Times New Roman" w:eastAsiaTheme="majorEastAsia" w:hAnsi="Times New Roman" w:cs="Times New Roman"/>
          <w:color w:val="000000" w:themeColor="text1"/>
          <w:sz w:val="24"/>
          <w:szCs w:val="24"/>
        </w:rPr>
        <w:t xml:space="preserve">might </w:t>
      </w:r>
      <w:r w:rsidRPr="00E87484">
        <w:rPr>
          <w:rFonts w:ascii="Times New Roman" w:eastAsiaTheme="majorEastAsia" w:hAnsi="Times New Roman" w:cs="Times New Roman"/>
          <w:color w:val="000000" w:themeColor="text1"/>
          <w:sz w:val="24"/>
          <w:szCs w:val="24"/>
        </w:rPr>
        <w:t xml:space="preserve">apply not just </w:t>
      </w:r>
      <w:r w:rsidR="002807FE" w:rsidRPr="00E87484">
        <w:rPr>
          <w:rFonts w:ascii="Times New Roman" w:eastAsiaTheme="majorEastAsia" w:hAnsi="Times New Roman" w:cs="Times New Roman"/>
          <w:color w:val="000000" w:themeColor="text1"/>
          <w:sz w:val="24"/>
          <w:szCs w:val="24"/>
        </w:rPr>
        <w:t xml:space="preserve">only </w:t>
      </w:r>
      <w:r w:rsidRPr="00E87484">
        <w:rPr>
          <w:rFonts w:ascii="Times New Roman" w:eastAsiaTheme="majorEastAsia" w:hAnsi="Times New Roman" w:cs="Times New Roman"/>
          <w:color w:val="000000" w:themeColor="text1"/>
          <w:sz w:val="24"/>
          <w:szCs w:val="24"/>
        </w:rPr>
        <w:t xml:space="preserve">to passing but also to disability masquerade. </w:t>
      </w:r>
      <w:r w:rsidR="00B20032" w:rsidRPr="00E87484">
        <w:rPr>
          <w:rFonts w:ascii="Times New Roman" w:eastAsiaTheme="majorEastAsia" w:hAnsi="Times New Roman" w:cs="Times New Roman"/>
          <w:color w:val="000000" w:themeColor="text1"/>
          <w:sz w:val="24"/>
          <w:szCs w:val="24"/>
        </w:rPr>
        <w:t xml:space="preserve">While </w:t>
      </w:r>
      <w:r w:rsidRPr="00E87484">
        <w:rPr>
          <w:rFonts w:ascii="Times New Roman" w:eastAsiaTheme="majorEastAsia" w:hAnsi="Times New Roman" w:cs="Times New Roman"/>
          <w:color w:val="000000" w:themeColor="text1"/>
          <w:sz w:val="24"/>
          <w:szCs w:val="24"/>
        </w:rPr>
        <w:t xml:space="preserve">Lawrence appears to have expressed little guilt in relation to passing, the border situation at El Paso producing </w:t>
      </w:r>
      <w:r w:rsidR="00BA591B" w:rsidRPr="00E87484">
        <w:rPr>
          <w:rFonts w:ascii="Times New Roman" w:eastAsiaTheme="majorEastAsia" w:hAnsi="Times New Roman" w:cs="Times New Roman"/>
          <w:color w:val="000000" w:themeColor="text1"/>
          <w:sz w:val="24"/>
          <w:szCs w:val="24"/>
        </w:rPr>
        <w:t>rage</w:t>
      </w:r>
      <w:r w:rsidRPr="00E87484">
        <w:rPr>
          <w:rFonts w:ascii="Times New Roman" w:eastAsiaTheme="majorEastAsia" w:hAnsi="Times New Roman" w:cs="Times New Roman"/>
          <w:color w:val="000000" w:themeColor="text1"/>
          <w:sz w:val="24"/>
          <w:szCs w:val="24"/>
        </w:rPr>
        <w:t xml:space="preserve"> rather than guilt, the masquerades performed for the military examinations were </w:t>
      </w:r>
      <w:r w:rsidR="001205A2" w:rsidRPr="00E87484">
        <w:rPr>
          <w:rFonts w:ascii="Times New Roman" w:eastAsiaTheme="majorEastAsia" w:hAnsi="Times New Roman" w:cs="Times New Roman"/>
          <w:color w:val="000000" w:themeColor="text1"/>
          <w:sz w:val="24"/>
          <w:szCs w:val="24"/>
        </w:rPr>
        <w:t>acutely</w:t>
      </w:r>
      <w:r w:rsidRPr="00E87484">
        <w:rPr>
          <w:rFonts w:ascii="Times New Roman" w:eastAsiaTheme="majorEastAsia" w:hAnsi="Times New Roman" w:cs="Times New Roman"/>
          <w:color w:val="000000" w:themeColor="text1"/>
          <w:sz w:val="24"/>
          <w:szCs w:val="24"/>
        </w:rPr>
        <w:t xml:space="preserve"> humiliating to him and </w:t>
      </w:r>
      <w:r w:rsidR="001F73DC" w:rsidRPr="00E87484">
        <w:rPr>
          <w:rFonts w:ascii="Times New Roman" w:eastAsiaTheme="majorEastAsia" w:hAnsi="Times New Roman" w:cs="Times New Roman"/>
          <w:color w:val="000000" w:themeColor="text1"/>
          <w:sz w:val="24"/>
          <w:szCs w:val="24"/>
        </w:rPr>
        <w:t xml:space="preserve">caused him to question </w:t>
      </w:r>
      <w:r w:rsidRPr="00E87484">
        <w:rPr>
          <w:rFonts w:ascii="Times New Roman" w:eastAsiaTheme="majorEastAsia" w:hAnsi="Times New Roman" w:cs="Times New Roman"/>
          <w:color w:val="000000" w:themeColor="text1"/>
          <w:sz w:val="24"/>
          <w:szCs w:val="24"/>
        </w:rPr>
        <w:t>his right to avoid military service.</w:t>
      </w:r>
    </w:p>
    <w:p w14:paraId="0DD023CA" w14:textId="77777777" w:rsidR="00834953" w:rsidRPr="00834953" w:rsidRDefault="00834953" w:rsidP="00834953">
      <w:pPr>
        <w:rPr>
          <w:sz w:val="24"/>
          <w:szCs w:val="24"/>
        </w:rPr>
      </w:pPr>
      <w:bookmarkStart w:id="41" w:name="_Toc64965053"/>
    </w:p>
    <w:p w14:paraId="3A62D05F" w14:textId="5C88F948" w:rsidR="00E95E43" w:rsidRPr="00E87484" w:rsidRDefault="00E95E43" w:rsidP="00184F00">
      <w:pPr>
        <w:pStyle w:val="Heading2"/>
        <w:rPr>
          <w:rFonts w:ascii="Times New Roman" w:hAnsi="Times New Roman" w:cs="Times New Roman"/>
          <w:color w:val="000000" w:themeColor="text1"/>
        </w:rPr>
      </w:pPr>
      <w:r w:rsidRPr="00E87484">
        <w:rPr>
          <w:rFonts w:ascii="Times New Roman" w:hAnsi="Times New Roman" w:cs="Times New Roman"/>
          <w:color w:val="000000" w:themeColor="text1"/>
        </w:rPr>
        <w:t xml:space="preserve">The </w:t>
      </w:r>
      <w:r w:rsidR="00A14738" w:rsidRPr="00E87484">
        <w:rPr>
          <w:rFonts w:ascii="Times New Roman" w:hAnsi="Times New Roman" w:cs="Times New Roman"/>
          <w:color w:val="000000" w:themeColor="text1"/>
        </w:rPr>
        <w:t>Health Crises</w:t>
      </w:r>
      <w:bookmarkEnd w:id="41"/>
    </w:p>
    <w:p w14:paraId="72A5B006" w14:textId="47183ED4" w:rsidR="00E95E43" w:rsidRPr="00E87484" w:rsidRDefault="00E95E43" w:rsidP="00AE1241">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narrow shoulders, concave chest, and a thin high-pitched voice suggesting bellows too weak to pump the organ</w:t>
      </w:r>
      <w:r w:rsidRPr="00E87484">
        <w:rPr>
          <w:rFonts w:ascii="Times New Roman" w:eastAsiaTheme="majorEastAsia" w:hAnsi="Times New Roman" w:cs="Times New Roman"/>
          <w:color w:val="000000" w:themeColor="text1"/>
          <w:sz w:val="24"/>
          <w:szCs w:val="24"/>
          <w:vertAlign w:val="superscript"/>
        </w:rPr>
        <w:footnoteReference w:id="53"/>
      </w:r>
    </w:p>
    <w:p w14:paraId="06F3D72F" w14:textId="03E379B0" w:rsidR="008B0222" w:rsidRPr="00E87484" w:rsidRDefault="00E95E43" w:rsidP="00E95E43">
      <w:pPr>
        <w:spacing w:line="360" w:lineRule="auto"/>
        <w:rPr>
          <w:rFonts w:ascii="Times New Roman" w:eastAsiaTheme="majorEastAsia" w:hAnsi="Times New Roman" w:cs="Times New Roman"/>
          <w:color w:val="000000" w:themeColor="text1"/>
          <w:sz w:val="24"/>
          <w:szCs w:val="24"/>
        </w:rPr>
      </w:pPr>
      <w:r w:rsidRPr="00834953">
        <w:rPr>
          <w:rFonts w:ascii="Times New Roman" w:eastAsiaTheme="majorEastAsia" w:hAnsi="Times New Roman" w:cs="Times New Roman"/>
          <w:color w:val="000000" w:themeColor="text1"/>
          <w:sz w:val="24"/>
          <w:szCs w:val="24"/>
        </w:rPr>
        <w:t xml:space="preserve">Before looking more closely at Lawrence’s </w:t>
      </w:r>
      <w:r w:rsidR="00BE690D" w:rsidRPr="00834953">
        <w:rPr>
          <w:rFonts w:ascii="Times New Roman" w:eastAsiaTheme="majorEastAsia" w:hAnsi="Times New Roman" w:cs="Times New Roman"/>
          <w:color w:val="000000" w:themeColor="text1"/>
          <w:sz w:val="24"/>
          <w:szCs w:val="24"/>
        </w:rPr>
        <w:t>military examinations</w:t>
      </w:r>
      <w:r w:rsidR="008B0222" w:rsidRPr="00834953">
        <w:rPr>
          <w:rFonts w:ascii="Times New Roman" w:eastAsiaTheme="majorEastAsia" w:hAnsi="Times New Roman" w:cs="Times New Roman"/>
          <w:color w:val="000000" w:themeColor="text1"/>
          <w:sz w:val="24"/>
          <w:szCs w:val="24"/>
        </w:rPr>
        <w:t xml:space="preserve"> and his crossing of the El Paso border</w:t>
      </w:r>
      <w:r w:rsidRPr="00834953">
        <w:rPr>
          <w:rFonts w:ascii="Times New Roman" w:eastAsiaTheme="majorEastAsia" w:hAnsi="Times New Roman" w:cs="Times New Roman"/>
          <w:color w:val="000000" w:themeColor="text1"/>
          <w:sz w:val="24"/>
          <w:szCs w:val="24"/>
        </w:rPr>
        <w:t xml:space="preserve">, it is worth </w:t>
      </w:r>
      <w:r w:rsidR="008B0222" w:rsidRPr="00834953">
        <w:rPr>
          <w:rFonts w:ascii="Times New Roman" w:eastAsiaTheme="majorEastAsia" w:hAnsi="Times New Roman" w:cs="Times New Roman"/>
          <w:color w:val="000000" w:themeColor="text1"/>
          <w:sz w:val="24"/>
          <w:szCs w:val="24"/>
        </w:rPr>
        <w:t xml:space="preserve">reviewing </w:t>
      </w:r>
      <w:r w:rsidRPr="00834953">
        <w:rPr>
          <w:rFonts w:ascii="Times New Roman" w:eastAsiaTheme="majorEastAsia" w:hAnsi="Times New Roman" w:cs="Times New Roman"/>
          <w:color w:val="000000" w:themeColor="text1"/>
          <w:sz w:val="24"/>
          <w:szCs w:val="24"/>
        </w:rPr>
        <w:t xml:space="preserve">his health as a child and young </w:t>
      </w:r>
      <w:proofErr w:type="gramStart"/>
      <w:r w:rsidRPr="00834953">
        <w:rPr>
          <w:rFonts w:ascii="Times New Roman" w:eastAsiaTheme="majorEastAsia" w:hAnsi="Times New Roman" w:cs="Times New Roman"/>
          <w:color w:val="000000" w:themeColor="text1"/>
          <w:sz w:val="24"/>
          <w:szCs w:val="24"/>
        </w:rPr>
        <w:t>man</w:t>
      </w:r>
      <w:r w:rsidR="008B0222" w:rsidRPr="00834953">
        <w:rPr>
          <w:rFonts w:ascii="Times New Roman" w:eastAsiaTheme="majorEastAsia" w:hAnsi="Times New Roman" w:cs="Times New Roman"/>
          <w:color w:val="000000" w:themeColor="text1"/>
          <w:sz w:val="24"/>
          <w:szCs w:val="24"/>
        </w:rPr>
        <w:t>, and</w:t>
      </w:r>
      <w:proofErr w:type="gramEnd"/>
      <w:r w:rsidR="008B0222" w:rsidRPr="00834953">
        <w:rPr>
          <w:rFonts w:ascii="Times New Roman" w:eastAsiaTheme="majorEastAsia" w:hAnsi="Times New Roman" w:cs="Times New Roman"/>
          <w:color w:val="000000" w:themeColor="text1"/>
          <w:sz w:val="24"/>
          <w:szCs w:val="24"/>
        </w:rPr>
        <w:t xml:space="preserve"> considering the impact of the ever-present threat of consumption on individuals like the ‘bronchial’ Lawrence who were considered </w:t>
      </w:r>
      <w:r w:rsidR="00834953">
        <w:rPr>
          <w:rFonts w:ascii="Times New Roman" w:eastAsiaTheme="majorEastAsia" w:hAnsi="Times New Roman" w:cs="Times New Roman"/>
          <w:color w:val="000000" w:themeColor="text1"/>
          <w:sz w:val="24"/>
          <w:szCs w:val="24"/>
        </w:rPr>
        <w:t xml:space="preserve">to be </w:t>
      </w:r>
      <w:r w:rsidR="008B0222" w:rsidRPr="00834953">
        <w:rPr>
          <w:rFonts w:ascii="Times New Roman" w:eastAsiaTheme="majorEastAsia" w:hAnsi="Times New Roman" w:cs="Times New Roman"/>
          <w:color w:val="000000" w:themeColor="text1"/>
          <w:sz w:val="24"/>
          <w:szCs w:val="24"/>
        </w:rPr>
        <w:t>at risk</w:t>
      </w:r>
      <w:r w:rsidRPr="00834953">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p>
    <w:p w14:paraId="226AEC5B" w14:textId="601C8F19"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Lawrence experienced chronic and acute health problems throughout his life, and despite periods of relatively good health and great productivity, his constitution was always fragile. </w:t>
      </w:r>
      <w:r w:rsidR="00DC3C6D">
        <w:rPr>
          <w:rFonts w:ascii="Times New Roman" w:eastAsiaTheme="majorEastAsia" w:hAnsi="Times New Roman" w:cs="Times New Roman"/>
          <w:color w:val="000000" w:themeColor="text1"/>
          <w:sz w:val="24"/>
          <w:szCs w:val="24"/>
        </w:rPr>
        <w:t>According to Frieda, n</w:t>
      </w:r>
      <w:r w:rsidR="00BA747E" w:rsidRPr="00E87484">
        <w:rPr>
          <w:rFonts w:ascii="Times New Roman" w:eastAsiaTheme="majorEastAsia" w:hAnsi="Times New Roman" w:cs="Times New Roman"/>
          <w:color w:val="000000" w:themeColor="text1"/>
          <w:sz w:val="24"/>
          <w:szCs w:val="24"/>
        </w:rPr>
        <w:t>ear his death Lawrence recalled that he contracted bronchitis just two weeks after he was born</w:t>
      </w:r>
      <w:r w:rsidR="00EC7194">
        <w:rPr>
          <w:rFonts w:ascii="Times New Roman" w:eastAsiaTheme="majorEastAsia" w:hAnsi="Times New Roman" w:cs="Times New Roman"/>
          <w:color w:val="000000" w:themeColor="text1"/>
          <w:sz w:val="24"/>
          <w:szCs w:val="24"/>
        </w:rPr>
        <w:t>.</w:t>
      </w:r>
      <w:r w:rsidR="00EC7194">
        <w:rPr>
          <w:rStyle w:val="FootnoteReference"/>
          <w:rFonts w:ascii="Times New Roman" w:eastAsiaTheme="majorEastAsia" w:hAnsi="Times New Roman" w:cs="Times New Roman"/>
          <w:color w:val="000000" w:themeColor="text1"/>
          <w:sz w:val="24"/>
          <w:szCs w:val="24"/>
        </w:rPr>
        <w:footnoteReference w:id="54"/>
      </w:r>
      <w:r w:rsidR="00EC7194">
        <w:rPr>
          <w:rFonts w:ascii="Times New Roman" w:eastAsiaTheme="majorEastAsia" w:hAnsi="Times New Roman" w:cs="Times New Roman"/>
          <w:color w:val="000000" w:themeColor="text1"/>
          <w:sz w:val="24"/>
          <w:szCs w:val="24"/>
        </w:rPr>
        <w:t xml:space="preserve"> </w:t>
      </w:r>
      <w:r w:rsidR="00834953">
        <w:rPr>
          <w:rFonts w:ascii="Times New Roman" w:eastAsiaTheme="majorEastAsia" w:hAnsi="Times New Roman" w:cs="Times New Roman"/>
          <w:color w:val="000000" w:themeColor="text1"/>
          <w:sz w:val="24"/>
          <w:szCs w:val="24"/>
        </w:rPr>
        <w:t xml:space="preserve">Following on from this was </w:t>
      </w:r>
      <w:r w:rsidR="00BA747E" w:rsidRPr="00E87484">
        <w:rPr>
          <w:rFonts w:ascii="Times New Roman" w:eastAsiaTheme="majorEastAsia" w:hAnsi="Times New Roman" w:cs="Times New Roman"/>
          <w:color w:val="000000" w:themeColor="text1"/>
          <w:sz w:val="24"/>
          <w:szCs w:val="24"/>
        </w:rPr>
        <w:t>another significant period of illness, possibly pneumonia, between the ages of four and seven, coinciding with a three year gap from school.</w:t>
      </w:r>
      <w:r w:rsidR="00BA747E" w:rsidRPr="00E87484">
        <w:rPr>
          <w:rFonts w:ascii="Times New Roman" w:eastAsiaTheme="majorEastAsia" w:hAnsi="Times New Roman" w:cs="Times New Roman"/>
          <w:color w:val="000000" w:themeColor="text1"/>
          <w:sz w:val="24"/>
          <w:szCs w:val="24"/>
          <w:vertAlign w:val="superscript"/>
        </w:rPr>
        <w:footnoteReference w:id="55"/>
      </w:r>
      <w:r w:rsidR="00BA747E" w:rsidRPr="00E87484">
        <w:rPr>
          <w:rFonts w:ascii="Times New Roman" w:eastAsiaTheme="majorEastAsia" w:hAnsi="Times New Roman" w:cs="Times New Roman"/>
          <w:color w:val="000000" w:themeColor="text1"/>
          <w:sz w:val="24"/>
          <w:szCs w:val="24"/>
        </w:rPr>
        <w:t xml:space="preserve"> A</w:t>
      </w:r>
      <w:r w:rsidRPr="00E87484">
        <w:rPr>
          <w:rFonts w:ascii="Times New Roman" w:eastAsiaTheme="majorEastAsia" w:hAnsi="Times New Roman" w:cs="Times New Roman"/>
          <w:color w:val="000000" w:themeColor="text1"/>
          <w:sz w:val="24"/>
          <w:szCs w:val="24"/>
        </w:rPr>
        <w:t xml:space="preserve"> local shopkeeper </w:t>
      </w:r>
      <w:r w:rsidR="00BA747E" w:rsidRPr="00E87484">
        <w:rPr>
          <w:rFonts w:ascii="Times New Roman" w:eastAsiaTheme="majorEastAsia" w:hAnsi="Times New Roman" w:cs="Times New Roman"/>
          <w:color w:val="000000" w:themeColor="text1"/>
          <w:sz w:val="24"/>
          <w:szCs w:val="24"/>
        </w:rPr>
        <w:t xml:space="preserve">described him </w:t>
      </w:r>
      <w:r w:rsidRPr="00E87484">
        <w:rPr>
          <w:rFonts w:ascii="Times New Roman" w:eastAsiaTheme="majorEastAsia" w:hAnsi="Times New Roman" w:cs="Times New Roman"/>
          <w:color w:val="000000" w:themeColor="text1"/>
          <w:sz w:val="24"/>
          <w:szCs w:val="24"/>
        </w:rPr>
        <w:t>as a ‘</w:t>
      </w:r>
      <w:proofErr w:type="spellStart"/>
      <w:r w:rsidRPr="00E87484">
        <w:rPr>
          <w:rFonts w:ascii="Times New Roman" w:eastAsiaTheme="majorEastAsia" w:hAnsi="Times New Roman" w:cs="Times New Roman"/>
          <w:color w:val="000000" w:themeColor="text1"/>
          <w:sz w:val="24"/>
          <w:szCs w:val="24"/>
        </w:rPr>
        <w:t>snuffly</w:t>
      </w:r>
      <w:proofErr w:type="spellEnd"/>
      <w:r w:rsidRPr="00E87484">
        <w:rPr>
          <w:rFonts w:ascii="Times New Roman" w:eastAsiaTheme="majorEastAsia" w:hAnsi="Times New Roman" w:cs="Times New Roman"/>
          <w:color w:val="000000" w:themeColor="text1"/>
          <w:sz w:val="24"/>
          <w:szCs w:val="24"/>
        </w:rPr>
        <w:t>-nosed little beggar, seldom without a cold’</w:t>
      </w:r>
      <w:r w:rsidR="00BA747E"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56"/>
      </w:r>
      <w:r w:rsidRPr="00E87484">
        <w:rPr>
          <w:rFonts w:ascii="Times New Roman" w:eastAsiaTheme="majorEastAsia" w:hAnsi="Times New Roman" w:cs="Times New Roman"/>
          <w:color w:val="000000" w:themeColor="text1"/>
          <w:sz w:val="24"/>
          <w:szCs w:val="24"/>
        </w:rPr>
        <w:t xml:space="preserve"> </w:t>
      </w:r>
      <w:r w:rsidR="00BA747E" w:rsidRPr="00E87484">
        <w:rPr>
          <w:rFonts w:ascii="Times New Roman" w:eastAsiaTheme="majorEastAsia" w:hAnsi="Times New Roman" w:cs="Times New Roman"/>
          <w:color w:val="000000" w:themeColor="text1"/>
          <w:sz w:val="24"/>
          <w:szCs w:val="24"/>
        </w:rPr>
        <w:t xml:space="preserve">and </w:t>
      </w:r>
      <w:r w:rsidRPr="00E87484">
        <w:rPr>
          <w:rFonts w:ascii="Times New Roman" w:eastAsiaTheme="majorEastAsia" w:hAnsi="Times New Roman" w:cs="Times New Roman"/>
          <w:color w:val="000000" w:themeColor="text1"/>
          <w:sz w:val="24"/>
          <w:szCs w:val="24"/>
        </w:rPr>
        <w:t xml:space="preserve">George Neville, a boyhood friend, </w:t>
      </w:r>
      <w:r w:rsidR="00BA747E" w:rsidRPr="00E87484">
        <w:rPr>
          <w:rFonts w:ascii="Times New Roman" w:eastAsiaTheme="majorEastAsia" w:hAnsi="Times New Roman" w:cs="Times New Roman"/>
          <w:color w:val="000000" w:themeColor="text1"/>
          <w:sz w:val="24"/>
          <w:szCs w:val="24"/>
        </w:rPr>
        <w:t xml:space="preserve">pronounced </w:t>
      </w:r>
      <w:r w:rsidRPr="00E87484">
        <w:rPr>
          <w:rFonts w:ascii="Times New Roman" w:eastAsiaTheme="majorEastAsia" w:hAnsi="Times New Roman" w:cs="Times New Roman"/>
          <w:color w:val="000000" w:themeColor="text1"/>
          <w:sz w:val="24"/>
          <w:szCs w:val="24"/>
        </w:rPr>
        <w:t>him ‘a thin, pale, weakly lad…with no energy left for our oft-times over-robust games, and no apparent inclination to attempt to join us.’</w:t>
      </w:r>
      <w:r w:rsidRPr="00E87484">
        <w:rPr>
          <w:rFonts w:ascii="Times New Roman" w:eastAsiaTheme="majorEastAsia" w:hAnsi="Times New Roman" w:cs="Times New Roman"/>
          <w:color w:val="000000" w:themeColor="text1"/>
          <w:sz w:val="24"/>
          <w:szCs w:val="24"/>
          <w:vertAlign w:val="superscript"/>
        </w:rPr>
        <w:footnoteReference w:id="57"/>
      </w:r>
      <w:r w:rsidRPr="00E87484">
        <w:rPr>
          <w:rFonts w:ascii="Times New Roman" w:eastAsiaTheme="majorEastAsia" w:hAnsi="Times New Roman" w:cs="Times New Roman"/>
          <w:color w:val="000000" w:themeColor="text1"/>
          <w:sz w:val="24"/>
          <w:szCs w:val="24"/>
        </w:rPr>
        <w:t xml:space="preserve"> </w:t>
      </w:r>
      <w:r w:rsidR="00BA747E" w:rsidRPr="00E87484">
        <w:rPr>
          <w:rFonts w:ascii="Times New Roman" w:eastAsiaTheme="majorEastAsia" w:hAnsi="Times New Roman" w:cs="Times New Roman"/>
          <w:color w:val="000000" w:themeColor="text1"/>
          <w:sz w:val="24"/>
          <w:szCs w:val="24"/>
        </w:rPr>
        <w:t xml:space="preserve">Neville also </w:t>
      </w:r>
      <w:r w:rsidR="00C3529F" w:rsidRPr="00E87484">
        <w:rPr>
          <w:rFonts w:ascii="Times New Roman" w:eastAsiaTheme="majorEastAsia" w:hAnsi="Times New Roman" w:cs="Times New Roman"/>
          <w:color w:val="000000" w:themeColor="text1"/>
          <w:sz w:val="24"/>
          <w:szCs w:val="24"/>
        </w:rPr>
        <w:t>refers to</w:t>
      </w:r>
      <w:r w:rsidR="00BA747E" w:rsidRPr="00E87484">
        <w:rPr>
          <w:rFonts w:ascii="Times New Roman" w:eastAsiaTheme="majorEastAsia" w:hAnsi="Times New Roman" w:cs="Times New Roman"/>
          <w:color w:val="000000" w:themeColor="text1"/>
          <w:sz w:val="24"/>
          <w:szCs w:val="24"/>
        </w:rPr>
        <w:t xml:space="preserve"> Lawrence’s persistent cough from high school days, a ‘little, troublesome, hacking cough that used to bring his left hand so sharply to his mouth – a cough and action that he never lost.’</w:t>
      </w:r>
      <w:r w:rsidR="00BA747E" w:rsidRPr="00E87484">
        <w:rPr>
          <w:rFonts w:ascii="Times New Roman" w:eastAsiaTheme="majorEastAsia" w:hAnsi="Times New Roman" w:cs="Times New Roman"/>
          <w:color w:val="000000" w:themeColor="text1"/>
          <w:sz w:val="24"/>
          <w:szCs w:val="24"/>
          <w:vertAlign w:val="superscript"/>
        </w:rPr>
        <w:footnoteReference w:id="58"/>
      </w:r>
      <w:r w:rsidR="00BA747E" w:rsidRPr="00E87484">
        <w:rPr>
          <w:rFonts w:ascii="Times New Roman" w:eastAsiaTheme="majorEastAsia" w:hAnsi="Times New Roman" w:cs="Times New Roman"/>
          <w:color w:val="000000" w:themeColor="text1"/>
          <w:sz w:val="24"/>
          <w:szCs w:val="24"/>
        </w:rPr>
        <w:t xml:space="preserve"> </w:t>
      </w:r>
    </w:p>
    <w:p w14:paraId="7AFA27BC" w14:textId="53088F06"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When Lawrence started working at a firm of surgical garments manufacturers in 1901, housed in an old building with poor lighting and little ventilation, his health deteriorated </w:t>
      </w:r>
      <w:r w:rsidR="00C3529F" w:rsidRPr="00E87484">
        <w:rPr>
          <w:rFonts w:ascii="Times New Roman" w:eastAsiaTheme="majorEastAsia" w:hAnsi="Times New Roman" w:cs="Times New Roman"/>
          <w:color w:val="000000" w:themeColor="text1"/>
          <w:sz w:val="24"/>
          <w:szCs w:val="24"/>
        </w:rPr>
        <w:t>again</w:t>
      </w:r>
      <w:r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59"/>
      </w:r>
      <w:r w:rsidRPr="00E87484">
        <w:rPr>
          <w:rFonts w:ascii="Times New Roman" w:eastAsiaTheme="majorEastAsia" w:hAnsi="Times New Roman" w:cs="Times New Roman"/>
          <w:color w:val="000000" w:themeColor="text1"/>
          <w:sz w:val="24"/>
          <w:szCs w:val="24"/>
        </w:rPr>
        <w:t xml:space="preserve"> Later that year, Ernest, Lawrence’s brother, died suddenly of erysipelas and </w:t>
      </w:r>
      <w:r w:rsidRPr="00E87484">
        <w:rPr>
          <w:rFonts w:ascii="Times New Roman" w:eastAsiaTheme="majorEastAsia" w:hAnsi="Times New Roman" w:cs="Times New Roman"/>
          <w:color w:val="000000" w:themeColor="text1"/>
          <w:sz w:val="24"/>
          <w:szCs w:val="24"/>
        </w:rPr>
        <w:lastRenderedPageBreak/>
        <w:t>pneumonia.</w:t>
      </w:r>
      <w:r w:rsidRPr="00E87484">
        <w:rPr>
          <w:rFonts w:ascii="Times New Roman" w:eastAsiaTheme="majorEastAsia" w:hAnsi="Times New Roman" w:cs="Times New Roman"/>
          <w:color w:val="000000" w:themeColor="text1"/>
          <w:sz w:val="24"/>
          <w:szCs w:val="24"/>
          <w:vertAlign w:val="superscript"/>
        </w:rPr>
        <w:footnoteReference w:id="60"/>
      </w:r>
      <w:r w:rsidRPr="00E87484">
        <w:rPr>
          <w:rFonts w:ascii="Times New Roman" w:eastAsiaTheme="majorEastAsia" w:hAnsi="Times New Roman" w:cs="Times New Roman"/>
          <w:color w:val="000000" w:themeColor="text1"/>
          <w:sz w:val="24"/>
          <w:szCs w:val="24"/>
        </w:rPr>
        <w:t xml:space="preserve"> Th</w:t>
      </w:r>
      <w:r w:rsidR="001205A2" w:rsidRPr="00E87484">
        <w:rPr>
          <w:rFonts w:ascii="Times New Roman" w:eastAsiaTheme="majorEastAsia" w:hAnsi="Times New Roman" w:cs="Times New Roman"/>
          <w:color w:val="000000" w:themeColor="text1"/>
          <w:sz w:val="24"/>
          <w:szCs w:val="24"/>
        </w:rPr>
        <w:t>ese events</w:t>
      </w:r>
      <w:r w:rsidRPr="00E87484">
        <w:rPr>
          <w:rFonts w:ascii="Times New Roman" w:eastAsiaTheme="majorEastAsia" w:hAnsi="Times New Roman" w:cs="Times New Roman"/>
          <w:color w:val="000000" w:themeColor="text1"/>
          <w:sz w:val="24"/>
          <w:szCs w:val="24"/>
        </w:rPr>
        <w:t xml:space="preserve">, combined with the arrival of a heavy grey fog that enveloped the warehouse for days and an incident with the work girls in which they maliciously cornered Lawrence and tried to undress him, caused Lawrence to go down with possibly his </w:t>
      </w:r>
      <w:r w:rsidR="00462E29" w:rsidRPr="00E87484">
        <w:rPr>
          <w:rFonts w:ascii="Times New Roman" w:eastAsiaTheme="majorEastAsia" w:hAnsi="Times New Roman" w:cs="Times New Roman"/>
          <w:color w:val="000000" w:themeColor="text1"/>
          <w:sz w:val="24"/>
          <w:szCs w:val="24"/>
        </w:rPr>
        <w:t>second</w:t>
      </w:r>
      <w:r w:rsidRPr="00E87484">
        <w:rPr>
          <w:rFonts w:ascii="Times New Roman" w:eastAsiaTheme="majorEastAsia" w:hAnsi="Times New Roman" w:cs="Times New Roman"/>
          <w:color w:val="000000" w:themeColor="text1"/>
          <w:sz w:val="24"/>
          <w:szCs w:val="24"/>
        </w:rPr>
        <w:t>, this time almost fatal, bout of pneumonia.</w:t>
      </w:r>
      <w:r w:rsidRPr="00E87484">
        <w:rPr>
          <w:rFonts w:ascii="Times New Roman" w:eastAsiaTheme="majorEastAsia" w:hAnsi="Times New Roman" w:cs="Times New Roman"/>
          <w:color w:val="000000" w:themeColor="text1"/>
          <w:sz w:val="24"/>
          <w:szCs w:val="24"/>
          <w:vertAlign w:val="superscript"/>
        </w:rPr>
        <w:footnoteReference w:id="61"/>
      </w:r>
      <w:r w:rsidRPr="00E87484">
        <w:rPr>
          <w:rFonts w:ascii="Times New Roman" w:eastAsiaTheme="majorEastAsia" w:hAnsi="Times New Roman" w:cs="Times New Roman"/>
          <w:color w:val="000000" w:themeColor="text1"/>
          <w:sz w:val="24"/>
          <w:szCs w:val="24"/>
        </w:rPr>
        <w:t xml:space="preserve"> Lawrence’s early childhood and youth</w:t>
      </w:r>
      <w:r w:rsidR="00C3529F"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set the scene for more health crises to come and the ever present threat of tuberculosis.</w:t>
      </w:r>
    </w:p>
    <w:p w14:paraId="4FE13417" w14:textId="3AC9D551" w:rsidR="001205A2" w:rsidRPr="00E87484" w:rsidRDefault="00462E29"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Maddox claims that Lawrence was aware that his mother had been told by a local doctor as early as 1901 that her son was ‘tubercular’.</w:t>
      </w:r>
      <w:r w:rsidRPr="00E87484">
        <w:rPr>
          <w:rFonts w:ascii="Times New Roman" w:eastAsiaTheme="majorEastAsia" w:hAnsi="Times New Roman" w:cs="Times New Roman"/>
          <w:color w:val="000000" w:themeColor="text1"/>
          <w:sz w:val="24"/>
          <w:szCs w:val="24"/>
          <w:vertAlign w:val="superscript"/>
        </w:rPr>
        <w:footnoteReference w:id="62"/>
      </w:r>
      <w:r w:rsidRPr="00E87484">
        <w:rPr>
          <w:rFonts w:ascii="Times New Roman" w:eastAsiaTheme="majorEastAsia" w:hAnsi="Times New Roman" w:cs="Times New Roman"/>
          <w:color w:val="000000" w:themeColor="text1"/>
          <w:sz w:val="24"/>
          <w:szCs w:val="24"/>
        </w:rPr>
        <w:t xml:space="preserve"> Similarly, </w:t>
      </w:r>
      <w:r w:rsidR="00E95E43" w:rsidRPr="00E87484">
        <w:rPr>
          <w:rFonts w:ascii="Times New Roman" w:eastAsiaTheme="majorEastAsia" w:hAnsi="Times New Roman" w:cs="Times New Roman"/>
          <w:color w:val="000000" w:themeColor="text1"/>
          <w:sz w:val="24"/>
          <w:szCs w:val="24"/>
        </w:rPr>
        <w:t>Templeton argue</w:t>
      </w:r>
      <w:r w:rsidR="00343E6C" w:rsidRPr="00E87484">
        <w:rPr>
          <w:rFonts w:ascii="Times New Roman" w:eastAsiaTheme="majorEastAsia" w:hAnsi="Times New Roman" w:cs="Times New Roman"/>
          <w:color w:val="000000" w:themeColor="text1"/>
          <w:sz w:val="24"/>
          <w:szCs w:val="24"/>
        </w:rPr>
        <w:t>s</w:t>
      </w:r>
      <w:r w:rsidR="00E95E43" w:rsidRPr="00E87484">
        <w:rPr>
          <w:rFonts w:ascii="Times New Roman" w:eastAsiaTheme="majorEastAsia" w:hAnsi="Times New Roman" w:cs="Times New Roman"/>
          <w:color w:val="000000" w:themeColor="text1"/>
          <w:sz w:val="24"/>
          <w:szCs w:val="24"/>
        </w:rPr>
        <w:t xml:space="preserve"> that Lawrence may have </w:t>
      </w:r>
      <w:r w:rsidR="00343E6C" w:rsidRPr="00E87484">
        <w:rPr>
          <w:rFonts w:ascii="Times New Roman" w:eastAsiaTheme="majorEastAsia" w:hAnsi="Times New Roman" w:cs="Times New Roman"/>
          <w:color w:val="000000" w:themeColor="text1"/>
          <w:sz w:val="24"/>
          <w:szCs w:val="24"/>
        </w:rPr>
        <w:t xml:space="preserve">contracted tuberculosis as a child and ‘definitely’ had it </w:t>
      </w:r>
      <w:r w:rsidR="00E95E43" w:rsidRPr="00E87484">
        <w:rPr>
          <w:rFonts w:ascii="Times New Roman" w:eastAsiaTheme="majorEastAsia" w:hAnsi="Times New Roman" w:cs="Times New Roman"/>
          <w:color w:val="000000" w:themeColor="text1"/>
          <w:sz w:val="24"/>
          <w:szCs w:val="24"/>
        </w:rPr>
        <w:t>in 1911, and</w:t>
      </w:r>
      <w:r w:rsidR="00B0747B" w:rsidRPr="00E87484">
        <w:rPr>
          <w:rFonts w:ascii="Times New Roman" w:eastAsiaTheme="majorEastAsia" w:hAnsi="Times New Roman" w:cs="Times New Roman"/>
          <w:color w:val="000000" w:themeColor="text1"/>
          <w:sz w:val="24"/>
          <w:szCs w:val="24"/>
        </w:rPr>
        <w:t xml:space="preserve"> that</w:t>
      </w:r>
      <w:r w:rsidR="00E95E43" w:rsidRPr="00E87484">
        <w:rPr>
          <w:rFonts w:ascii="Times New Roman" w:eastAsiaTheme="majorEastAsia" w:hAnsi="Times New Roman" w:cs="Times New Roman"/>
          <w:color w:val="000000" w:themeColor="text1"/>
          <w:sz w:val="24"/>
          <w:szCs w:val="24"/>
        </w:rPr>
        <w:t xml:space="preserve"> he resigned from teaching because Lawrence took the hint from the doctor that he would not be allowed to work in schools again as a result.</w:t>
      </w:r>
      <w:r w:rsidR="00E95E43" w:rsidRPr="00E87484">
        <w:rPr>
          <w:rFonts w:ascii="Times New Roman" w:eastAsiaTheme="majorEastAsia" w:hAnsi="Times New Roman" w:cs="Times New Roman"/>
          <w:color w:val="000000" w:themeColor="text1"/>
          <w:sz w:val="24"/>
          <w:szCs w:val="24"/>
          <w:vertAlign w:val="superscript"/>
        </w:rPr>
        <w:footnoteReference w:id="63"/>
      </w:r>
      <w:r w:rsidR="00E95E43" w:rsidRPr="00E87484">
        <w:rPr>
          <w:rFonts w:ascii="Times New Roman" w:eastAsiaTheme="majorEastAsia" w:hAnsi="Times New Roman" w:cs="Times New Roman"/>
          <w:color w:val="000000" w:themeColor="text1"/>
          <w:sz w:val="24"/>
          <w:szCs w:val="24"/>
        </w:rPr>
        <w:t xml:space="preserve"> But the view that Lawrence had tuberculosis before 1911 or even later is highly contentious. David Ellis for example notes that ‘there has always been a strong tendency amongst commentators to push back the onset of the disease well before 1924 or 1925’, a tendency he believes to be misguided.</w:t>
      </w:r>
      <w:r w:rsidR="00E95E43" w:rsidRPr="00E87484">
        <w:rPr>
          <w:rFonts w:ascii="Times New Roman" w:eastAsiaTheme="majorEastAsia" w:hAnsi="Times New Roman" w:cs="Times New Roman"/>
          <w:color w:val="000000" w:themeColor="text1"/>
          <w:sz w:val="24"/>
          <w:szCs w:val="24"/>
          <w:vertAlign w:val="superscript"/>
        </w:rPr>
        <w:footnoteReference w:id="64"/>
      </w:r>
      <w:r w:rsidR="00E95E43" w:rsidRPr="00E87484">
        <w:rPr>
          <w:rFonts w:ascii="Times New Roman" w:eastAsiaTheme="majorEastAsia" w:hAnsi="Times New Roman" w:cs="Times New Roman"/>
          <w:color w:val="000000" w:themeColor="text1"/>
          <w:sz w:val="24"/>
          <w:szCs w:val="24"/>
        </w:rPr>
        <w:t xml:space="preserve">  </w:t>
      </w:r>
    </w:p>
    <w:p w14:paraId="69D35ED7" w14:textId="6AF4A62B"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Lawrence was </w:t>
      </w:r>
      <w:r w:rsidRPr="00E62B57">
        <w:rPr>
          <w:rFonts w:ascii="Times New Roman" w:eastAsiaTheme="majorEastAsia" w:hAnsi="Times New Roman" w:cs="Times New Roman"/>
          <w:color w:val="000000" w:themeColor="text1"/>
          <w:sz w:val="24"/>
          <w:szCs w:val="24"/>
          <w:highlight w:val="yellow"/>
        </w:rPr>
        <w:t>twenty-six in 1911</w:t>
      </w:r>
      <w:r w:rsidRPr="00E87484">
        <w:rPr>
          <w:rFonts w:ascii="Times New Roman" w:eastAsiaTheme="majorEastAsia" w:hAnsi="Times New Roman" w:cs="Times New Roman"/>
          <w:color w:val="000000" w:themeColor="text1"/>
          <w:sz w:val="24"/>
          <w:szCs w:val="24"/>
        </w:rPr>
        <w:t xml:space="preserve"> and held a teaching position in Croydon, at Davidson Road school for boys, lodging nearby with the school inspector John Jones.</w:t>
      </w:r>
      <w:r w:rsidRPr="00E87484">
        <w:rPr>
          <w:rFonts w:ascii="Times New Roman" w:eastAsiaTheme="majorEastAsia" w:hAnsi="Times New Roman" w:cs="Times New Roman"/>
          <w:color w:val="000000" w:themeColor="text1"/>
          <w:sz w:val="24"/>
          <w:szCs w:val="24"/>
          <w:vertAlign w:val="superscript"/>
        </w:rPr>
        <w:footnoteReference w:id="65"/>
      </w:r>
      <w:r w:rsidRPr="00E87484">
        <w:rPr>
          <w:rFonts w:ascii="Times New Roman" w:eastAsiaTheme="majorEastAsia" w:hAnsi="Times New Roman" w:cs="Times New Roman"/>
          <w:color w:val="000000" w:themeColor="text1"/>
          <w:sz w:val="24"/>
          <w:szCs w:val="24"/>
        </w:rPr>
        <w:t xml:space="preserve">  He was still distraught at the death of his mother </w:t>
      </w:r>
      <w:r w:rsidR="004710A6" w:rsidRPr="00E87484">
        <w:rPr>
          <w:rFonts w:ascii="Times New Roman" w:eastAsiaTheme="majorEastAsia" w:hAnsi="Times New Roman" w:cs="Times New Roman"/>
          <w:color w:val="000000" w:themeColor="text1"/>
          <w:sz w:val="24"/>
          <w:szCs w:val="24"/>
        </w:rPr>
        <w:t xml:space="preserve">who had died </w:t>
      </w:r>
      <w:r w:rsidRPr="00E87484">
        <w:rPr>
          <w:rFonts w:ascii="Times New Roman" w:eastAsiaTheme="majorEastAsia" w:hAnsi="Times New Roman" w:cs="Times New Roman"/>
          <w:color w:val="000000" w:themeColor="text1"/>
          <w:sz w:val="24"/>
          <w:szCs w:val="24"/>
        </w:rPr>
        <w:t>in December 1910</w:t>
      </w:r>
      <w:r w:rsidR="006D7B0C"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66"/>
      </w:r>
      <w:r w:rsidRPr="00E87484">
        <w:rPr>
          <w:rFonts w:ascii="Times New Roman" w:eastAsiaTheme="majorEastAsia" w:hAnsi="Times New Roman" w:cs="Times New Roman"/>
          <w:color w:val="000000" w:themeColor="text1"/>
          <w:sz w:val="24"/>
          <w:szCs w:val="24"/>
        </w:rPr>
        <w:t xml:space="preserve"> </w:t>
      </w:r>
      <w:r w:rsidR="006D7B0C" w:rsidRPr="00E87484">
        <w:rPr>
          <w:rFonts w:ascii="Times New Roman" w:eastAsiaTheme="majorEastAsia" w:hAnsi="Times New Roman" w:cs="Times New Roman"/>
          <w:color w:val="000000" w:themeColor="text1"/>
          <w:sz w:val="24"/>
          <w:szCs w:val="24"/>
        </w:rPr>
        <w:t>and a</w:t>
      </w:r>
      <w:r w:rsidRPr="00E87484">
        <w:rPr>
          <w:rFonts w:ascii="Times New Roman" w:eastAsiaTheme="majorEastAsia" w:hAnsi="Times New Roman" w:cs="Times New Roman"/>
          <w:color w:val="000000" w:themeColor="text1"/>
          <w:sz w:val="24"/>
          <w:szCs w:val="24"/>
        </w:rPr>
        <w:t>lthough of the opinion that he had a natural aptitude for teaching, he felt trapped in the job. He wrote to Louie Burrows in September 1911</w:t>
      </w:r>
      <w:r w:rsidR="006D7B0C" w:rsidRPr="00E87484">
        <w:rPr>
          <w:rFonts w:ascii="Times New Roman" w:eastAsiaTheme="majorEastAsia" w:hAnsi="Times New Roman" w:cs="Times New Roman"/>
          <w:color w:val="000000" w:themeColor="text1"/>
          <w:sz w:val="24"/>
          <w:szCs w:val="24"/>
        </w:rPr>
        <w:t xml:space="preserve"> expressing his frustration:</w:t>
      </w:r>
      <w:r w:rsidRPr="00E87484">
        <w:rPr>
          <w:rFonts w:ascii="Times New Roman" w:eastAsiaTheme="majorEastAsia" w:hAnsi="Times New Roman" w:cs="Times New Roman"/>
          <w:color w:val="000000" w:themeColor="text1"/>
          <w:sz w:val="24"/>
          <w:szCs w:val="24"/>
        </w:rPr>
        <w:t xml:space="preserve"> ‘school trammels me and makes me feel as if I can’t breathe.’</w:t>
      </w:r>
      <w:r w:rsidRPr="00E87484">
        <w:rPr>
          <w:rFonts w:ascii="Times New Roman" w:eastAsiaTheme="majorEastAsia" w:hAnsi="Times New Roman" w:cs="Times New Roman"/>
          <w:color w:val="000000" w:themeColor="text1"/>
          <w:sz w:val="24"/>
          <w:szCs w:val="24"/>
          <w:vertAlign w:val="superscript"/>
        </w:rPr>
        <w:footnoteReference w:id="67"/>
      </w:r>
      <w:r w:rsidRPr="00E87484">
        <w:rPr>
          <w:rFonts w:ascii="Times New Roman" w:eastAsiaTheme="majorEastAsia" w:hAnsi="Times New Roman" w:cs="Times New Roman"/>
          <w:color w:val="000000" w:themeColor="text1"/>
          <w:sz w:val="24"/>
          <w:szCs w:val="24"/>
        </w:rPr>
        <w:t xml:space="preserve"> </w:t>
      </w:r>
      <w:r w:rsidR="006D7B0C" w:rsidRPr="00E87484">
        <w:rPr>
          <w:rFonts w:ascii="Times New Roman" w:eastAsiaTheme="majorEastAsia" w:hAnsi="Times New Roman" w:cs="Times New Roman"/>
          <w:color w:val="000000" w:themeColor="text1"/>
          <w:sz w:val="24"/>
          <w:szCs w:val="24"/>
        </w:rPr>
        <w:t>Ty</w:t>
      </w:r>
      <w:r w:rsidRPr="00E87484">
        <w:rPr>
          <w:rFonts w:ascii="Times New Roman" w:eastAsiaTheme="majorEastAsia" w:hAnsi="Times New Roman" w:cs="Times New Roman"/>
          <w:color w:val="000000" w:themeColor="text1"/>
          <w:sz w:val="24"/>
          <w:szCs w:val="24"/>
        </w:rPr>
        <w:t>pically for Lawrence, his love life was complicated and his social scene in London hectic.</w:t>
      </w:r>
      <w:r w:rsidRPr="00E87484">
        <w:rPr>
          <w:rFonts w:ascii="Times New Roman" w:eastAsiaTheme="majorEastAsia" w:hAnsi="Times New Roman" w:cs="Times New Roman"/>
          <w:color w:val="000000" w:themeColor="text1"/>
          <w:sz w:val="24"/>
          <w:szCs w:val="24"/>
          <w:vertAlign w:val="superscript"/>
        </w:rPr>
        <w:footnoteReference w:id="68"/>
      </w:r>
      <w:r w:rsidRPr="00E87484">
        <w:rPr>
          <w:rFonts w:ascii="Times New Roman" w:eastAsiaTheme="majorEastAsia" w:hAnsi="Times New Roman" w:cs="Times New Roman"/>
          <w:color w:val="000000" w:themeColor="text1"/>
          <w:sz w:val="24"/>
          <w:szCs w:val="24"/>
        </w:rPr>
        <w:t xml:space="preserve"> On Saturday 18</w:t>
      </w:r>
      <w:r w:rsidRPr="00E87484">
        <w:rPr>
          <w:rFonts w:ascii="Times New Roman" w:eastAsiaTheme="majorEastAsia" w:hAnsi="Times New Roman" w:cs="Times New Roman"/>
          <w:color w:val="000000" w:themeColor="text1"/>
          <w:sz w:val="24"/>
          <w:szCs w:val="24"/>
          <w:vertAlign w:val="superscript"/>
        </w:rPr>
        <w:t>th</w:t>
      </w:r>
      <w:r w:rsidRPr="00E87484">
        <w:rPr>
          <w:rFonts w:ascii="Times New Roman" w:eastAsiaTheme="majorEastAsia" w:hAnsi="Times New Roman" w:cs="Times New Roman"/>
          <w:color w:val="000000" w:themeColor="text1"/>
          <w:sz w:val="24"/>
          <w:szCs w:val="24"/>
        </w:rPr>
        <w:t xml:space="preserve"> November he went to visit the publisher Edward Garnett in Kent after another exhausting week of work and socialising nearly every night. On the way there he was caught in a rain shower and </w:t>
      </w:r>
      <w:r w:rsidR="00A8510C" w:rsidRPr="00E87484">
        <w:rPr>
          <w:rFonts w:ascii="Times New Roman" w:eastAsiaTheme="majorEastAsia" w:hAnsi="Times New Roman" w:cs="Times New Roman"/>
          <w:color w:val="000000" w:themeColor="text1"/>
          <w:sz w:val="24"/>
          <w:szCs w:val="24"/>
        </w:rPr>
        <w:t>remained</w:t>
      </w:r>
      <w:r w:rsidRPr="00E87484">
        <w:rPr>
          <w:rFonts w:ascii="Times New Roman" w:eastAsiaTheme="majorEastAsia" w:hAnsi="Times New Roman" w:cs="Times New Roman"/>
          <w:color w:val="000000" w:themeColor="text1"/>
          <w:sz w:val="24"/>
          <w:szCs w:val="24"/>
        </w:rPr>
        <w:t xml:space="preserve"> in wet clothes</w:t>
      </w:r>
      <w:r w:rsidR="00BA591B" w:rsidRPr="00E87484">
        <w:rPr>
          <w:rFonts w:ascii="Times New Roman" w:eastAsiaTheme="majorEastAsia" w:hAnsi="Times New Roman" w:cs="Times New Roman"/>
          <w:color w:val="000000" w:themeColor="text1"/>
          <w:sz w:val="24"/>
          <w:szCs w:val="24"/>
        </w:rPr>
        <w:t xml:space="preserve"> that evening</w:t>
      </w:r>
      <w:r w:rsidRPr="00E87484">
        <w:rPr>
          <w:rFonts w:ascii="Times New Roman" w:eastAsiaTheme="majorEastAsia" w:hAnsi="Times New Roman" w:cs="Times New Roman"/>
          <w:color w:val="000000" w:themeColor="text1"/>
          <w:sz w:val="24"/>
          <w:szCs w:val="24"/>
        </w:rPr>
        <w:t>. Lawrence returned to Croydon on the Sunday feeling very unwell. On the Monday he was unable to get out of bed.</w:t>
      </w:r>
      <w:r w:rsidRPr="00E87484">
        <w:rPr>
          <w:rFonts w:ascii="Times New Roman" w:eastAsiaTheme="majorEastAsia" w:hAnsi="Times New Roman" w:cs="Times New Roman"/>
          <w:color w:val="000000" w:themeColor="text1"/>
          <w:sz w:val="24"/>
          <w:szCs w:val="24"/>
          <w:vertAlign w:val="superscript"/>
        </w:rPr>
        <w:footnoteReference w:id="69"/>
      </w:r>
      <w:r w:rsidR="005C64A4" w:rsidRPr="00E87484">
        <w:rPr>
          <w:rFonts w:ascii="Times New Roman" w:eastAsiaTheme="majorEastAsia" w:hAnsi="Times New Roman" w:cs="Times New Roman"/>
          <w:color w:val="000000" w:themeColor="text1"/>
          <w:sz w:val="24"/>
          <w:szCs w:val="24"/>
        </w:rPr>
        <w:t xml:space="preserve"> </w:t>
      </w:r>
    </w:p>
    <w:p w14:paraId="59C558BA" w14:textId="77777777" w:rsidR="008035F8" w:rsidRDefault="00E95E43" w:rsidP="008035F8">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Lawrence was diagnosed with double pneumonia. Ada, Lawrence’s sister, wrote a letter to Louie Burrows</w:t>
      </w:r>
      <w:r w:rsidR="008B0222" w:rsidRPr="00E87484">
        <w:rPr>
          <w:rFonts w:ascii="Times New Roman" w:eastAsiaTheme="majorEastAsia" w:hAnsi="Times New Roman" w:cs="Times New Roman"/>
          <w:color w:val="000000" w:themeColor="text1"/>
          <w:sz w:val="24"/>
          <w:szCs w:val="24"/>
        </w:rPr>
        <w:t xml:space="preserve"> (Lawrence’s </w:t>
      </w:r>
      <w:r w:rsidR="001F6F13" w:rsidRPr="00E87484">
        <w:rPr>
          <w:rFonts w:ascii="Times New Roman" w:eastAsiaTheme="majorEastAsia" w:hAnsi="Times New Roman" w:cs="Times New Roman"/>
          <w:color w:val="000000" w:themeColor="text1"/>
          <w:sz w:val="24"/>
          <w:szCs w:val="24"/>
        </w:rPr>
        <w:t>fiancée</w:t>
      </w:r>
      <w:r w:rsidR="008B0222" w:rsidRPr="00E87484">
        <w:rPr>
          <w:rFonts w:ascii="Times New Roman" w:eastAsiaTheme="majorEastAsia" w:hAnsi="Times New Roman" w:cs="Times New Roman"/>
          <w:color w:val="000000" w:themeColor="text1"/>
          <w:sz w:val="24"/>
          <w:szCs w:val="24"/>
        </w:rPr>
        <w:t xml:space="preserve"> at the time)</w:t>
      </w:r>
      <w:r w:rsidRPr="00E87484">
        <w:rPr>
          <w:rFonts w:ascii="Times New Roman" w:eastAsiaTheme="majorEastAsia" w:hAnsi="Times New Roman" w:cs="Times New Roman"/>
          <w:color w:val="000000" w:themeColor="text1"/>
          <w:sz w:val="24"/>
          <w:szCs w:val="24"/>
        </w:rPr>
        <w:t xml:space="preserve"> </w:t>
      </w:r>
      <w:r w:rsidR="001F6F13" w:rsidRPr="00E87484">
        <w:rPr>
          <w:rFonts w:ascii="Times New Roman" w:eastAsiaTheme="majorEastAsia" w:hAnsi="Times New Roman" w:cs="Times New Roman"/>
          <w:color w:val="000000" w:themeColor="text1"/>
          <w:sz w:val="24"/>
          <w:szCs w:val="24"/>
        </w:rPr>
        <w:t>on</w:t>
      </w:r>
      <w:r w:rsidRPr="00E87484">
        <w:rPr>
          <w:rFonts w:ascii="Times New Roman" w:eastAsiaTheme="majorEastAsia" w:hAnsi="Times New Roman" w:cs="Times New Roman"/>
          <w:color w:val="000000" w:themeColor="text1"/>
          <w:sz w:val="24"/>
          <w:szCs w:val="24"/>
        </w:rPr>
        <w:t xml:space="preserve"> 28 November indicating that Lawrence </w:t>
      </w:r>
      <w:r w:rsidRPr="00E87484">
        <w:rPr>
          <w:rFonts w:ascii="Times New Roman" w:eastAsiaTheme="majorEastAsia" w:hAnsi="Times New Roman" w:cs="Times New Roman"/>
          <w:color w:val="000000" w:themeColor="text1"/>
          <w:sz w:val="24"/>
          <w:szCs w:val="24"/>
        </w:rPr>
        <w:lastRenderedPageBreak/>
        <w:t>was bed-ridden</w:t>
      </w:r>
      <w:r w:rsidR="001F6F13" w:rsidRPr="00E87484">
        <w:rPr>
          <w:rFonts w:ascii="Times New Roman" w:eastAsiaTheme="majorEastAsia" w:hAnsi="Times New Roman" w:cs="Times New Roman"/>
          <w:color w:val="000000" w:themeColor="text1"/>
          <w:sz w:val="24"/>
          <w:szCs w:val="24"/>
        </w:rPr>
        <w:t xml:space="preserve"> and </w:t>
      </w:r>
      <w:r w:rsidRPr="00E87484">
        <w:rPr>
          <w:rFonts w:ascii="Times New Roman" w:eastAsiaTheme="majorEastAsia" w:hAnsi="Times New Roman" w:cs="Times New Roman"/>
          <w:color w:val="000000" w:themeColor="text1"/>
          <w:sz w:val="24"/>
          <w:szCs w:val="24"/>
        </w:rPr>
        <w:t>attended by a nurse with frequent visits from the doctor</w:t>
      </w:r>
      <w:r w:rsidR="001F6F13" w:rsidRPr="00E87484">
        <w:rPr>
          <w:rFonts w:ascii="Times New Roman" w:eastAsiaTheme="majorEastAsia" w:hAnsi="Times New Roman" w:cs="Times New Roman"/>
          <w:color w:val="000000" w:themeColor="text1"/>
          <w:sz w:val="24"/>
          <w:szCs w:val="24"/>
        </w:rPr>
        <w:t>. Although</w:t>
      </w:r>
      <w:r w:rsidRPr="00E87484">
        <w:rPr>
          <w:rFonts w:ascii="Times New Roman" w:eastAsiaTheme="majorEastAsia" w:hAnsi="Times New Roman" w:cs="Times New Roman"/>
          <w:color w:val="000000" w:themeColor="text1"/>
          <w:sz w:val="24"/>
          <w:szCs w:val="24"/>
        </w:rPr>
        <w:t xml:space="preserve"> delirious at times</w:t>
      </w:r>
      <w:r w:rsidR="001F6F13"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the doctor was optimistic of recovery.</w:t>
      </w:r>
      <w:r w:rsidRPr="00E87484">
        <w:rPr>
          <w:rFonts w:ascii="Times New Roman" w:eastAsiaTheme="majorEastAsia" w:hAnsi="Times New Roman" w:cs="Times New Roman"/>
          <w:color w:val="000000" w:themeColor="text1"/>
          <w:sz w:val="24"/>
          <w:szCs w:val="24"/>
          <w:vertAlign w:val="superscript"/>
        </w:rPr>
        <w:footnoteReference w:id="70"/>
      </w:r>
      <w:r w:rsidRPr="00E87484">
        <w:rPr>
          <w:rFonts w:ascii="Times New Roman" w:eastAsiaTheme="majorEastAsia" w:hAnsi="Times New Roman" w:cs="Times New Roman"/>
          <w:color w:val="000000" w:themeColor="text1"/>
          <w:sz w:val="24"/>
          <w:szCs w:val="24"/>
        </w:rPr>
        <w:t xml:space="preserve"> </w:t>
      </w:r>
      <w:r w:rsidR="001F6F13" w:rsidRPr="00E87484">
        <w:rPr>
          <w:rFonts w:ascii="Times New Roman" w:eastAsiaTheme="majorEastAsia" w:hAnsi="Times New Roman" w:cs="Times New Roman"/>
          <w:color w:val="000000" w:themeColor="text1"/>
          <w:sz w:val="24"/>
          <w:szCs w:val="24"/>
        </w:rPr>
        <w:t xml:space="preserve">Lawrence </w:t>
      </w:r>
      <w:r w:rsidR="00A8510C" w:rsidRPr="00E87484">
        <w:rPr>
          <w:rFonts w:ascii="Times New Roman" w:eastAsiaTheme="majorEastAsia" w:hAnsi="Times New Roman" w:cs="Times New Roman"/>
          <w:color w:val="000000" w:themeColor="text1"/>
          <w:sz w:val="24"/>
          <w:szCs w:val="24"/>
        </w:rPr>
        <w:t>was given a sputum test for tuberculosis, which proved negative</w:t>
      </w:r>
      <w:r w:rsidR="003D34A3" w:rsidRPr="00E87484">
        <w:rPr>
          <w:rFonts w:ascii="Times New Roman" w:eastAsiaTheme="majorEastAsia" w:hAnsi="Times New Roman" w:cs="Times New Roman"/>
          <w:color w:val="000000" w:themeColor="text1"/>
          <w:sz w:val="24"/>
          <w:szCs w:val="24"/>
        </w:rPr>
        <w:t>,</w:t>
      </w:r>
      <w:r w:rsidR="00A8510C" w:rsidRPr="00E87484">
        <w:rPr>
          <w:rStyle w:val="FootnoteReference"/>
          <w:rFonts w:ascii="Times New Roman" w:eastAsiaTheme="majorEastAsia" w:hAnsi="Times New Roman" w:cs="Times New Roman"/>
          <w:color w:val="000000" w:themeColor="text1"/>
          <w:sz w:val="24"/>
          <w:szCs w:val="24"/>
        </w:rPr>
        <w:footnoteReference w:id="71"/>
      </w:r>
      <w:r w:rsidR="00A8510C" w:rsidRPr="00E87484">
        <w:rPr>
          <w:rFonts w:ascii="Times New Roman" w:eastAsiaTheme="majorEastAsia" w:hAnsi="Times New Roman" w:cs="Times New Roman"/>
          <w:color w:val="000000" w:themeColor="text1"/>
          <w:sz w:val="24"/>
          <w:szCs w:val="24"/>
        </w:rPr>
        <w:t xml:space="preserve"> </w:t>
      </w:r>
      <w:r w:rsidR="003D34A3" w:rsidRPr="00E87484">
        <w:rPr>
          <w:rFonts w:ascii="Times New Roman" w:eastAsiaTheme="majorEastAsia" w:hAnsi="Times New Roman" w:cs="Times New Roman"/>
          <w:color w:val="000000" w:themeColor="text1"/>
          <w:sz w:val="24"/>
          <w:szCs w:val="24"/>
        </w:rPr>
        <w:t>although a negative result was understood to be no guarantee of the absence of active infection.</w:t>
      </w:r>
      <w:r w:rsidR="003D34A3" w:rsidRPr="00E87484">
        <w:rPr>
          <w:rFonts w:ascii="Times New Roman" w:eastAsiaTheme="majorEastAsia" w:hAnsi="Times New Roman" w:cs="Times New Roman"/>
          <w:color w:val="000000" w:themeColor="text1"/>
          <w:sz w:val="24"/>
          <w:szCs w:val="24"/>
          <w:vertAlign w:val="superscript"/>
        </w:rPr>
        <w:footnoteReference w:id="72"/>
      </w:r>
      <w:r w:rsidR="003D34A3" w:rsidRPr="00E87484">
        <w:rPr>
          <w:rFonts w:ascii="Times New Roman" w:eastAsiaTheme="majorEastAsia" w:hAnsi="Times New Roman" w:cs="Times New Roman"/>
          <w:color w:val="000000" w:themeColor="text1"/>
          <w:sz w:val="24"/>
          <w:szCs w:val="24"/>
        </w:rPr>
        <w:t xml:space="preserve"> The best diagnostic test at the time was the chest X-ray but it was not available on health-insurance and was prohibitively expensive if conducted privately.</w:t>
      </w:r>
      <w:r w:rsidR="003D34A3" w:rsidRPr="00E87484">
        <w:rPr>
          <w:rFonts w:ascii="Times New Roman" w:eastAsiaTheme="majorEastAsia" w:hAnsi="Times New Roman" w:cs="Times New Roman"/>
          <w:color w:val="000000" w:themeColor="text1"/>
          <w:sz w:val="24"/>
          <w:szCs w:val="24"/>
          <w:vertAlign w:val="superscript"/>
        </w:rPr>
        <w:t xml:space="preserve"> </w:t>
      </w:r>
      <w:r w:rsidR="003D34A3" w:rsidRPr="00E87484">
        <w:rPr>
          <w:rFonts w:ascii="Times New Roman" w:eastAsiaTheme="majorEastAsia" w:hAnsi="Times New Roman" w:cs="Times New Roman"/>
          <w:color w:val="000000" w:themeColor="text1"/>
          <w:sz w:val="24"/>
          <w:szCs w:val="24"/>
          <w:vertAlign w:val="superscript"/>
        </w:rPr>
        <w:footnoteReference w:id="73"/>
      </w:r>
      <w:r w:rsidR="003D34A3" w:rsidRPr="00E87484">
        <w:rPr>
          <w:rFonts w:ascii="Times New Roman" w:eastAsiaTheme="majorEastAsia" w:hAnsi="Times New Roman" w:cs="Times New Roman"/>
          <w:color w:val="000000" w:themeColor="text1"/>
          <w:sz w:val="24"/>
          <w:szCs w:val="24"/>
        </w:rPr>
        <w:t xml:space="preserve"> </w:t>
      </w:r>
      <w:r w:rsidR="001C6CE2" w:rsidRPr="00E87484">
        <w:rPr>
          <w:rFonts w:ascii="Times New Roman" w:eastAsiaTheme="majorEastAsia" w:hAnsi="Times New Roman" w:cs="Times New Roman"/>
          <w:color w:val="000000" w:themeColor="text1"/>
          <w:sz w:val="24"/>
          <w:szCs w:val="24"/>
        </w:rPr>
        <w:t>In a letter to Louie Burrows of 18 December 1911, Lawrence describes how he and Ada tamper</w:t>
      </w:r>
      <w:r w:rsidR="008035F8">
        <w:rPr>
          <w:rFonts w:ascii="Times New Roman" w:eastAsiaTheme="majorEastAsia" w:hAnsi="Times New Roman" w:cs="Times New Roman"/>
          <w:color w:val="000000" w:themeColor="text1"/>
          <w:sz w:val="24"/>
          <w:szCs w:val="24"/>
        </w:rPr>
        <w:t>ed</w:t>
      </w:r>
      <w:r w:rsidR="001C6CE2" w:rsidRPr="00E87484">
        <w:rPr>
          <w:rFonts w:ascii="Times New Roman" w:eastAsiaTheme="majorEastAsia" w:hAnsi="Times New Roman" w:cs="Times New Roman"/>
          <w:color w:val="000000" w:themeColor="text1"/>
          <w:sz w:val="24"/>
          <w:szCs w:val="24"/>
        </w:rPr>
        <w:t xml:space="preserve"> with </w:t>
      </w:r>
      <w:r w:rsidR="00284B2D" w:rsidRPr="00E87484">
        <w:rPr>
          <w:rFonts w:ascii="Times New Roman" w:eastAsiaTheme="majorEastAsia" w:hAnsi="Times New Roman" w:cs="Times New Roman"/>
          <w:color w:val="000000" w:themeColor="text1"/>
          <w:sz w:val="24"/>
          <w:szCs w:val="24"/>
        </w:rPr>
        <w:t xml:space="preserve">his </w:t>
      </w:r>
      <w:r w:rsidR="001C6CE2" w:rsidRPr="00E87484">
        <w:rPr>
          <w:rFonts w:ascii="Times New Roman" w:eastAsiaTheme="majorEastAsia" w:hAnsi="Times New Roman" w:cs="Times New Roman"/>
          <w:color w:val="000000" w:themeColor="text1"/>
          <w:sz w:val="24"/>
          <w:szCs w:val="24"/>
        </w:rPr>
        <w:t>thermometer</w:t>
      </w:r>
      <w:r w:rsidR="00284B2D" w:rsidRPr="00E87484">
        <w:rPr>
          <w:rFonts w:ascii="Times New Roman" w:eastAsiaTheme="majorEastAsia" w:hAnsi="Times New Roman" w:cs="Times New Roman"/>
          <w:color w:val="000000" w:themeColor="text1"/>
          <w:sz w:val="24"/>
          <w:szCs w:val="24"/>
        </w:rPr>
        <w:t xml:space="preserve"> readings</w:t>
      </w:r>
      <w:r w:rsidR="001C6CE2" w:rsidRPr="00E87484">
        <w:rPr>
          <w:rFonts w:ascii="Times New Roman" w:eastAsiaTheme="majorEastAsia" w:hAnsi="Times New Roman" w:cs="Times New Roman"/>
          <w:color w:val="000000" w:themeColor="text1"/>
          <w:sz w:val="24"/>
          <w:szCs w:val="24"/>
        </w:rPr>
        <w:t xml:space="preserve"> </w:t>
      </w:r>
      <w:r w:rsidR="00284B2D" w:rsidRPr="00E87484">
        <w:rPr>
          <w:rFonts w:ascii="Times New Roman" w:eastAsiaTheme="majorEastAsia" w:hAnsi="Times New Roman" w:cs="Times New Roman"/>
          <w:color w:val="000000" w:themeColor="text1"/>
          <w:sz w:val="24"/>
          <w:szCs w:val="24"/>
        </w:rPr>
        <w:t>so that</w:t>
      </w:r>
      <w:r w:rsidR="001C6CE2" w:rsidRPr="00E87484">
        <w:rPr>
          <w:rFonts w:ascii="Times New Roman" w:eastAsiaTheme="majorEastAsia" w:hAnsi="Times New Roman" w:cs="Times New Roman"/>
          <w:color w:val="000000" w:themeColor="text1"/>
          <w:sz w:val="24"/>
          <w:szCs w:val="24"/>
        </w:rPr>
        <w:t xml:space="preserve"> only normal readings are recorded: </w:t>
      </w:r>
    </w:p>
    <w:p w14:paraId="628AE459" w14:textId="77777777" w:rsidR="008035F8" w:rsidRDefault="001C6CE2" w:rsidP="008035F8">
      <w:pPr>
        <w:spacing w:after="0"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If the temperature is high Ada </w:t>
      </w:r>
      <w:proofErr w:type="gramStart"/>
      <w:r w:rsidRPr="00E87484">
        <w:rPr>
          <w:rFonts w:ascii="Times New Roman" w:eastAsiaTheme="majorEastAsia" w:hAnsi="Times New Roman" w:cs="Times New Roman"/>
          <w:color w:val="000000" w:themeColor="text1"/>
          <w:sz w:val="24"/>
          <w:szCs w:val="24"/>
        </w:rPr>
        <w:t>doesn’t</w:t>
      </w:r>
      <w:proofErr w:type="gramEnd"/>
      <w:r w:rsidRPr="00E87484">
        <w:rPr>
          <w:rFonts w:ascii="Times New Roman" w:eastAsiaTheme="majorEastAsia" w:hAnsi="Times New Roman" w:cs="Times New Roman"/>
          <w:color w:val="000000" w:themeColor="text1"/>
          <w:sz w:val="24"/>
          <w:szCs w:val="24"/>
        </w:rPr>
        <w:t xml:space="preserve"> register it. We wait awhile, then I drink cold water, then lo, it is normal – a huge joke </w:t>
      </w:r>
      <w:r w:rsidR="003D34A3" w:rsidRPr="00E87484">
        <w:rPr>
          <w:rFonts w:ascii="Times New Roman" w:eastAsiaTheme="majorEastAsia" w:hAnsi="Times New Roman" w:cs="Times New Roman"/>
          <w:color w:val="000000" w:themeColor="text1"/>
          <w:sz w:val="24"/>
          <w:szCs w:val="24"/>
        </w:rPr>
        <w:t>it</w:t>
      </w:r>
      <w:r w:rsidRPr="00E87484">
        <w:rPr>
          <w:rFonts w:ascii="Times New Roman" w:eastAsiaTheme="majorEastAsia" w:hAnsi="Times New Roman" w:cs="Times New Roman"/>
          <w:color w:val="000000" w:themeColor="text1"/>
          <w:sz w:val="24"/>
          <w:szCs w:val="24"/>
        </w:rPr>
        <w:t xml:space="preserve"> – the doctor gets so jumpy if </w:t>
      </w:r>
      <w:proofErr w:type="gramStart"/>
      <w:r w:rsidRPr="00E87484">
        <w:rPr>
          <w:rFonts w:ascii="Times New Roman" w:eastAsiaTheme="majorEastAsia" w:hAnsi="Times New Roman" w:cs="Times New Roman"/>
          <w:color w:val="000000" w:themeColor="text1"/>
          <w:sz w:val="24"/>
          <w:szCs w:val="24"/>
        </w:rPr>
        <w:t>I’m</w:t>
      </w:r>
      <w:proofErr w:type="gramEnd"/>
      <w:r w:rsidRPr="00E87484">
        <w:rPr>
          <w:rFonts w:ascii="Times New Roman" w:eastAsiaTheme="majorEastAsia" w:hAnsi="Times New Roman" w:cs="Times New Roman"/>
          <w:color w:val="000000" w:themeColor="text1"/>
          <w:sz w:val="24"/>
          <w:szCs w:val="24"/>
        </w:rPr>
        <w:t xml:space="preserve"> high</w:t>
      </w:r>
      <w:r w:rsidR="008035F8">
        <w:rPr>
          <w:rFonts w:ascii="Times New Roman" w:eastAsiaTheme="majorEastAsia" w:hAnsi="Times New Roman" w:cs="Times New Roman"/>
          <w:color w:val="000000" w:themeColor="text1"/>
          <w:sz w:val="24"/>
          <w:szCs w:val="24"/>
        </w:rPr>
        <w:t xml:space="preserve"> </w:t>
      </w:r>
    </w:p>
    <w:p w14:paraId="5BE8A810" w14:textId="1C7F812A" w:rsidR="008035F8" w:rsidRDefault="001C6CE2" w:rsidP="008035F8">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w:t>
      </w:r>
      <w:proofErr w:type="spellStart"/>
      <w:r w:rsidRPr="00E87484">
        <w:rPr>
          <w:rFonts w:ascii="Times New Roman" w:eastAsiaTheme="majorEastAsia" w:hAnsi="Times New Roman" w:cs="Times New Roman"/>
          <w:color w:val="000000" w:themeColor="text1"/>
          <w:sz w:val="24"/>
          <w:szCs w:val="24"/>
        </w:rPr>
        <w:t>i</w:t>
      </w:r>
      <w:proofErr w:type="spellEnd"/>
      <w:r w:rsidRPr="00E87484">
        <w:rPr>
          <w:rFonts w:ascii="Times New Roman" w:eastAsiaTheme="majorEastAsia" w:hAnsi="Times New Roman" w:cs="Times New Roman"/>
          <w:color w:val="000000" w:themeColor="text1"/>
          <w:sz w:val="24"/>
          <w:szCs w:val="24"/>
        </w:rPr>
        <w:t xml:space="preserve">. 340). </w:t>
      </w:r>
    </w:p>
    <w:p w14:paraId="6CEA4E92" w14:textId="2F4C01F8" w:rsidR="00E95E43" w:rsidRPr="00E87484" w:rsidRDefault="001C6CE2"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This</w:t>
      </w:r>
      <w:r w:rsidR="00E95E43" w:rsidRPr="00E87484">
        <w:rPr>
          <w:rFonts w:ascii="Times New Roman" w:eastAsiaTheme="majorEastAsia" w:hAnsi="Times New Roman" w:cs="Times New Roman"/>
          <w:color w:val="000000" w:themeColor="text1"/>
          <w:sz w:val="24"/>
          <w:szCs w:val="24"/>
        </w:rPr>
        <w:t xml:space="preserve"> </w:t>
      </w:r>
      <w:r w:rsidR="008035F8">
        <w:rPr>
          <w:rFonts w:ascii="Times New Roman" w:eastAsiaTheme="majorEastAsia" w:hAnsi="Times New Roman" w:cs="Times New Roman"/>
          <w:color w:val="000000" w:themeColor="text1"/>
          <w:sz w:val="24"/>
          <w:szCs w:val="24"/>
        </w:rPr>
        <w:t xml:space="preserve">example </w:t>
      </w:r>
      <w:r w:rsidR="00284B2D" w:rsidRPr="00E87484">
        <w:rPr>
          <w:rFonts w:ascii="Times New Roman" w:eastAsiaTheme="majorEastAsia" w:hAnsi="Times New Roman" w:cs="Times New Roman"/>
          <w:color w:val="000000" w:themeColor="text1"/>
          <w:sz w:val="24"/>
          <w:szCs w:val="24"/>
        </w:rPr>
        <w:t xml:space="preserve">perfectly </w:t>
      </w:r>
      <w:r w:rsidR="00E95E43" w:rsidRPr="00E87484">
        <w:rPr>
          <w:rFonts w:ascii="Times New Roman" w:eastAsiaTheme="majorEastAsia" w:hAnsi="Times New Roman" w:cs="Times New Roman"/>
          <w:color w:val="000000" w:themeColor="text1"/>
          <w:sz w:val="24"/>
          <w:szCs w:val="24"/>
        </w:rPr>
        <w:t xml:space="preserve">illustrates Lawrence’s </w:t>
      </w:r>
      <w:r w:rsidR="008035F8">
        <w:rPr>
          <w:rFonts w:ascii="Times New Roman" w:eastAsiaTheme="majorEastAsia" w:hAnsi="Times New Roman" w:cs="Times New Roman"/>
          <w:color w:val="000000" w:themeColor="text1"/>
          <w:sz w:val="24"/>
          <w:szCs w:val="24"/>
        </w:rPr>
        <w:t>readiness</w:t>
      </w:r>
      <w:r w:rsidR="00E95E43" w:rsidRPr="00E87484">
        <w:rPr>
          <w:rFonts w:ascii="Times New Roman" w:eastAsiaTheme="majorEastAsia" w:hAnsi="Times New Roman" w:cs="Times New Roman"/>
          <w:color w:val="000000" w:themeColor="text1"/>
          <w:sz w:val="24"/>
          <w:szCs w:val="24"/>
        </w:rPr>
        <w:t xml:space="preserve"> to manipulate the doctors in order to ‘pass’ as non-tuberculous.</w:t>
      </w:r>
      <w:r w:rsidR="00B0747B" w:rsidRPr="00E87484">
        <w:rPr>
          <w:rFonts w:ascii="Times New Roman" w:eastAsiaTheme="majorEastAsia" w:hAnsi="Times New Roman" w:cs="Times New Roman"/>
          <w:color w:val="000000" w:themeColor="text1"/>
          <w:sz w:val="24"/>
          <w:szCs w:val="24"/>
        </w:rPr>
        <w:t xml:space="preserve"> </w:t>
      </w:r>
      <w:r w:rsidR="00284B2D" w:rsidRPr="00E87484">
        <w:rPr>
          <w:rFonts w:ascii="Times New Roman" w:eastAsiaTheme="majorEastAsia" w:hAnsi="Times New Roman" w:cs="Times New Roman"/>
          <w:color w:val="000000" w:themeColor="text1"/>
          <w:sz w:val="24"/>
          <w:szCs w:val="24"/>
        </w:rPr>
        <w:t xml:space="preserve"> </w:t>
      </w:r>
    </w:p>
    <w:p w14:paraId="73D52987" w14:textId="48723558"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On 17</w:t>
      </w:r>
      <w:r w:rsidRPr="00E87484">
        <w:rPr>
          <w:rFonts w:ascii="Times New Roman" w:eastAsiaTheme="majorEastAsia" w:hAnsi="Times New Roman" w:cs="Times New Roman"/>
          <w:color w:val="000000" w:themeColor="text1"/>
          <w:sz w:val="24"/>
          <w:szCs w:val="24"/>
          <w:vertAlign w:val="superscript"/>
        </w:rPr>
        <w:t>th</w:t>
      </w:r>
      <w:r w:rsidRPr="00E87484">
        <w:rPr>
          <w:rFonts w:ascii="Times New Roman" w:eastAsiaTheme="majorEastAsia" w:hAnsi="Times New Roman" w:cs="Times New Roman"/>
          <w:color w:val="000000" w:themeColor="text1"/>
          <w:sz w:val="24"/>
          <w:szCs w:val="24"/>
        </w:rPr>
        <w:t xml:space="preserve"> December Lawrence wrote to Ed Garnett: ‘The doctor says I mustn’t go to school again or I shall be consumptive. But he </w:t>
      </w:r>
      <w:proofErr w:type="gramStart"/>
      <w:r w:rsidRPr="00E87484">
        <w:rPr>
          <w:rFonts w:ascii="Times New Roman" w:eastAsiaTheme="majorEastAsia" w:hAnsi="Times New Roman" w:cs="Times New Roman"/>
          <w:color w:val="000000" w:themeColor="text1"/>
          <w:sz w:val="24"/>
          <w:szCs w:val="24"/>
        </w:rPr>
        <w:t>doesn’t</w:t>
      </w:r>
      <w:proofErr w:type="gramEnd"/>
      <w:r w:rsidRPr="00E87484">
        <w:rPr>
          <w:rFonts w:ascii="Times New Roman" w:eastAsiaTheme="majorEastAsia" w:hAnsi="Times New Roman" w:cs="Times New Roman"/>
          <w:color w:val="000000" w:themeColor="text1"/>
          <w:sz w:val="24"/>
          <w:szCs w:val="24"/>
        </w:rPr>
        <w:t xml:space="preserve"> know. I shan’t send in my </w:t>
      </w:r>
      <w:proofErr w:type="gramStart"/>
      <w:r w:rsidRPr="00E87484">
        <w:rPr>
          <w:rFonts w:ascii="Times New Roman" w:eastAsiaTheme="majorEastAsia" w:hAnsi="Times New Roman" w:cs="Times New Roman"/>
          <w:color w:val="000000" w:themeColor="text1"/>
          <w:sz w:val="24"/>
          <w:szCs w:val="24"/>
        </w:rPr>
        <w:t>notice, but</w:t>
      </w:r>
      <w:proofErr w:type="gramEnd"/>
      <w:r w:rsidRPr="00E87484">
        <w:rPr>
          <w:rFonts w:ascii="Times New Roman" w:eastAsiaTheme="majorEastAsia" w:hAnsi="Times New Roman" w:cs="Times New Roman"/>
          <w:color w:val="000000" w:themeColor="text1"/>
          <w:sz w:val="24"/>
          <w:szCs w:val="24"/>
        </w:rPr>
        <w:t xml:space="preserve"> shall ask for a long leave of absence. Then I can go back if I get broke’ (</w:t>
      </w:r>
      <w:proofErr w:type="spellStart"/>
      <w:r w:rsidRPr="00E87484">
        <w:rPr>
          <w:rFonts w:ascii="Times New Roman" w:eastAsiaTheme="majorEastAsia" w:hAnsi="Times New Roman" w:cs="Times New Roman"/>
          <w:color w:val="000000" w:themeColor="text1"/>
          <w:sz w:val="24"/>
          <w:szCs w:val="24"/>
        </w:rPr>
        <w:t>i</w:t>
      </w:r>
      <w:proofErr w:type="spellEnd"/>
      <w:r w:rsidR="001C6CE2"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337). Lawrence appear</w:t>
      </w:r>
      <w:r w:rsidR="002975EA" w:rsidRPr="00E87484">
        <w:rPr>
          <w:rFonts w:ascii="Times New Roman" w:eastAsiaTheme="majorEastAsia" w:hAnsi="Times New Roman" w:cs="Times New Roman"/>
          <w:color w:val="000000" w:themeColor="text1"/>
          <w:sz w:val="24"/>
          <w:szCs w:val="24"/>
        </w:rPr>
        <w:t>s</w:t>
      </w:r>
      <w:r w:rsidRPr="00E87484">
        <w:rPr>
          <w:rFonts w:ascii="Times New Roman" w:eastAsiaTheme="majorEastAsia" w:hAnsi="Times New Roman" w:cs="Times New Roman"/>
          <w:color w:val="000000" w:themeColor="text1"/>
          <w:sz w:val="24"/>
          <w:szCs w:val="24"/>
        </w:rPr>
        <w:t xml:space="preserve"> to dismiss the doctor’s prognosis</w:t>
      </w:r>
      <w:r w:rsidR="00B0747B"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airily optimistic that the door w</w:t>
      </w:r>
      <w:r w:rsidR="008035F8">
        <w:rPr>
          <w:rFonts w:ascii="Times New Roman" w:eastAsiaTheme="majorEastAsia" w:hAnsi="Times New Roman" w:cs="Times New Roman"/>
          <w:color w:val="000000" w:themeColor="text1"/>
          <w:sz w:val="24"/>
          <w:szCs w:val="24"/>
        </w:rPr>
        <w:t>ill</w:t>
      </w:r>
      <w:r w:rsidRPr="00E87484">
        <w:rPr>
          <w:rFonts w:ascii="Times New Roman" w:eastAsiaTheme="majorEastAsia" w:hAnsi="Times New Roman" w:cs="Times New Roman"/>
          <w:color w:val="000000" w:themeColor="text1"/>
          <w:sz w:val="24"/>
          <w:szCs w:val="24"/>
        </w:rPr>
        <w:t xml:space="preserve"> be left open for his return to teaching</w:t>
      </w:r>
      <w:r w:rsidR="008035F8">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if desired. Ada also wrote to Ed Garnett on the same day with the good news: ‘The report concerning the expectoration was very satisfactory. No germs were discovered, and since then both lungs have almost completely cleared up’. This uplifting news was followed by Ada’s account of the doctor’s warning: ‘Of course my brother will be very liable to consumption and as the doctors say will always need great care. He has to give up school too.’</w:t>
      </w:r>
      <w:r w:rsidRPr="00E87484">
        <w:rPr>
          <w:rFonts w:ascii="Times New Roman" w:eastAsiaTheme="majorEastAsia" w:hAnsi="Times New Roman" w:cs="Times New Roman"/>
          <w:color w:val="000000" w:themeColor="text1"/>
          <w:sz w:val="24"/>
          <w:szCs w:val="24"/>
          <w:vertAlign w:val="superscript"/>
        </w:rPr>
        <w:footnoteReference w:id="74"/>
      </w:r>
      <w:r w:rsidRPr="00E87484">
        <w:rPr>
          <w:rFonts w:ascii="Times New Roman" w:eastAsiaTheme="majorEastAsia" w:hAnsi="Times New Roman" w:cs="Times New Roman"/>
          <w:color w:val="000000" w:themeColor="text1"/>
          <w:sz w:val="24"/>
          <w:szCs w:val="24"/>
        </w:rPr>
        <w:t xml:space="preserve"> </w:t>
      </w:r>
      <w:r w:rsidR="00AB0039" w:rsidRPr="00E87484">
        <w:rPr>
          <w:rFonts w:ascii="Times New Roman" w:eastAsiaTheme="majorEastAsia" w:hAnsi="Times New Roman" w:cs="Times New Roman"/>
          <w:color w:val="000000" w:themeColor="text1"/>
          <w:sz w:val="24"/>
          <w:szCs w:val="24"/>
        </w:rPr>
        <w:t>In a letter to Louie of 4 February 1912, Lawrence reveals that both the</w:t>
      </w:r>
      <w:r w:rsidRPr="00E87484">
        <w:rPr>
          <w:rFonts w:ascii="Times New Roman" w:eastAsiaTheme="majorEastAsia" w:hAnsi="Times New Roman" w:cs="Times New Roman"/>
          <w:color w:val="000000" w:themeColor="text1"/>
          <w:sz w:val="24"/>
          <w:szCs w:val="24"/>
        </w:rPr>
        <w:t xml:space="preserve"> doctor </w:t>
      </w:r>
      <w:r w:rsidR="00AB0039" w:rsidRPr="00E87484">
        <w:rPr>
          <w:rFonts w:ascii="Times New Roman" w:eastAsiaTheme="majorEastAsia" w:hAnsi="Times New Roman" w:cs="Times New Roman"/>
          <w:color w:val="000000" w:themeColor="text1"/>
          <w:sz w:val="24"/>
          <w:szCs w:val="24"/>
        </w:rPr>
        <w:t>in Croydon, and in Bournemouth had ‘</w:t>
      </w:r>
      <w:r w:rsidRPr="00E87484">
        <w:rPr>
          <w:rFonts w:ascii="Times New Roman" w:eastAsiaTheme="majorEastAsia" w:hAnsi="Times New Roman" w:cs="Times New Roman"/>
          <w:color w:val="000000" w:themeColor="text1"/>
          <w:sz w:val="24"/>
          <w:szCs w:val="24"/>
        </w:rPr>
        <w:t>urged</w:t>
      </w:r>
      <w:r w:rsidR="00AB0039"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Lawrence </w:t>
      </w:r>
      <w:r w:rsidR="00AB0039"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not to marry, </w:t>
      </w:r>
      <w:r w:rsidR="00AB0039" w:rsidRPr="00E87484">
        <w:rPr>
          <w:rFonts w:ascii="Times New Roman" w:eastAsiaTheme="majorEastAsia" w:hAnsi="Times New Roman" w:cs="Times New Roman"/>
          <w:color w:val="000000" w:themeColor="text1"/>
          <w:sz w:val="24"/>
          <w:szCs w:val="24"/>
        </w:rPr>
        <w:t>at least for a long time, if ever’ (</w:t>
      </w:r>
      <w:proofErr w:type="spellStart"/>
      <w:r w:rsidR="00AB0039" w:rsidRPr="00E87484">
        <w:rPr>
          <w:rFonts w:ascii="Times New Roman" w:eastAsiaTheme="majorEastAsia" w:hAnsi="Times New Roman" w:cs="Times New Roman"/>
          <w:color w:val="000000" w:themeColor="text1"/>
          <w:sz w:val="24"/>
          <w:szCs w:val="24"/>
        </w:rPr>
        <w:t>i</w:t>
      </w:r>
      <w:proofErr w:type="spellEnd"/>
      <w:r w:rsidR="00AB0039" w:rsidRPr="00E87484">
        <w:rPr>
          <w:rFonts w:ascii="Times New Roman" w:eastAsiaTheme="majorEastAsia" w:hAnsi="Times New Roman" w:cs="Times New Roman"/>
          <w:color w:val="000000" w:themeColor="text1"/>
          <w:sz w:val="24"/>
          <w:szCs w:val="24"/>
        </w:rPr>
        <w:t>. 361).</w:t>
      </w:r>
    </w:p>
    <w:p w14:paraId="3CC4DC73" w14:textId="77777777" w:rsidR="00AC6DCA" w:rsidRDefault="00E95E43" w:rsidP="00AC6DCA">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We cannot be sure if </w:t>
      </w:r>
      <w:r w:rsidR="008035F8">
        <w:rPr>
          <w:rFonts w:ascii="Times New Roman" w:eastAsiaTheme="majorEastAsia" w:hAnsi="Times New Roman" w:cs="Times New Roman"/>
          <w:color w:val="000000" w:themeColor="text1"/>
          <w:sz w:val="24"/>
          <w:szCs w:val="24"/>
        </w:rPr>
        <w:t xml:space="preserve">both </w:t>
      </w:r>
      <w:r w:rsidRPr="00E87484">
        <w:rPr>
          <w:rFonts w:ascii="Times New Roman" w:eastAsiaTheme="majorEastAsia" w:hAnsi="Times New Roman" w:cs="Times New Roman"/>
          <w:color w:val="000000" w:themeColor="text1"/>
          <w:sz w:val="24"/>
          <w:szCs w:val="24"/>
        </w:rPr>
        <w:t>doctor</w:t>
      </w:r>
      <w:r w:rsidR="00AB0039" w:rsidRPr="00E87484">
        <w:rPr>
          <w:rFonts w:ascii="Times New Roman" w:eastAsiaTheme="majorEastAsia" w:hAnsi="Times New Roman" w:cs="Times New Roman"/>
          <w:color w:val="000000" w:themeColor="text1"/>
          <w:sz w:val="24"/>
          <w:szCs w:val="24"/>
        </w:rPr>
        <w:t>s</w:t>
      </w:r>
      <w:r w:rsidRPr="00E87484">
        <w:rPr>
          <w:rFonts w:ascii="Times New Roman" w:eastAsiaTheme="majorEastAsia" w:hAnsi="Times New Roman" w:cs="Times New Roman"/>
          <w:color w:val="000000" w:themeColor="text1"/>
          <w:sz w:val="24"/>
          <w:szCs w:val="24"/>
        </w:rPr>
        <w:t xml:space="preserve"> suspected that Lawrence had some form of, as yet, </w:t>
      </w:r>
      <w:proofErr w:type="gramStart"/>
      <w:r w:rsidRPr="00E87484">
        <w:rPr>
          <w:rFonts w:ascii="Times New Roman" w:eastAsiaTheme="majorEastAsia" w:hAnsi="Times New Roman" w:cs="Times New Roman"/>
          <w:color w:val="000000" w:themeColor="text1"/>
          <w:sz w:val="24"/>
          <w:szCs w:val="24"/>
        </w:rPr>
        <w:t>latent</w:t>
      </w:r>
      <w:proofErr w:type="gramEnd"/>
      <w:r w:rsidRPr="00E87484">
        <w:rPr>
          <w:rFonts w:ascii="Times New Roman" w:eastAsiaTheme="majorEastAsia" w:hAnsi="Times New Roman" w:cs="Times New Roman"/>
          <w:color w:val="000000" w:themeColor="text1"/>
          <w:sz w:val="24"/>
          <w:szCs w:val="24"/>
        </w:rPr>
        <w:t xml:space="preserve"> or undetected tuberculosis, or if he</w:t>
      </w:r>
      <w:r w:rsidR="00FF5F3E" w:rsidRPr="00E87484">
        <w:rPr>
          <w:rFonts w:ascii="Times New Roman" w:eastAsiaTheme="majorEastAsia" w:hAnsi="Times New Roman" w:cs="Times New Roman"/>
          <w:color w:val="000000" w:themeColor="text1"/>
          <w:sz w:val="24"/>
          <w:szCs w:val="24"/>
        </w:rPr>
        <w:t xml:space="preserve"> was</w:t>
      </w:r>
      <w:r w:rsidRPr="00E87484">
        <w:rPr>
          <w:rFonts w:ascii="Times New Roman" w:eastAsiaTheme="majorEastAsia" w:hAnsi="Times New Roman" w:cs="Times New Roman"/>
          <w:color w:val="000000" w:themeColor="text1"/>
          <w:sz w:val="24"/>
          <w:szCs w:val="24"/>
        </w:rPr>
        <w:t xml:space="preserve"> advised </w:t>
      </w:r>
      <w:r w:rsidR="00FF5F3E" w:rsidRPr="00E87484">
        <w:rPr>
          <w:rFonts w:ascii="Times New Roman" w:eastAsiaTheme="majorEastAsia" w:hAnsi="Times New Roman" w:cs="Times New Roman"/>
          <w:color w:val="000000" w:themeColor="text1"/>
          <w:sz w:val="24"/>
          <w:szCs w:val="24"/>
        </w:rPr>
        <w:t>t</w:t>
      </w:r>
      <w:r w:rsidRPr="00E87484">
        <w:rPr>
          <w:rFonts w:ascii="Times New Roman" w:eastAsiaTheme="majorEastAsia" w:hAnsi="Times New Roman" w:cs="Times New Roman"/>
          <w:color w:val="000000" w:themeColor="text1"/>
          <w:sz w:val="24"/>
          <w:szCs w:val="24"/>
        </w:rPr>
        <w:t>o give up his job in recognition that the demands of teaching had been pivotal in causing his health breakdown. Templeton</w:t>
      </w:r>
      <w:r w:rsidR="00184F00"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however, is more insistent in his view: ‘Nevertheless, his friends and relatives knew what the problem was, as did the Kent County Council who refused to renew his teaching </w:t>
      </w:r>
      <w:r w:rsidRPr="00E87484">
        <w:rPr>
          <w:rFonts w:ascii="Times New Roman" w:eastAsiaTheme="majorEastAsia" w:hAnsi="Times New Roman" w:cs="Times New Roman"/>
          <w:color w:val="000000" w:themeColor="text1"/>
          <w:sz w:val="24"/>
          <w:szCs w:val="24"/>
        </w:rPr>
        <w:lastRenderedPageBreak/>
        <w:t>contract.’</w:t>
      </w:r>
      <w:r w:rsidR="001508F1" w:rsidRPr="00E87484">
        <w:rPr>
          <w:rStyle w:val="FootnoteReference"/>
          <w:rFonts w:ascii="Times New Roman" w:eastAsiaTheme="majorEastAsia" w:hAnsi="Times New Roman" w:cs="Times New Roman"/>
          <w:color w:val="000000" w:themeColor="text1"/>
          <w:sz w:val="24"/>
          <w:szCs w:val="24"/>
        </w:rPr>
        <w:footnoteReference w:id="75"/>
      </w:r>
      <w:r w:rsidRPr="00E87484">
        <w:rPr>
          <w:rFonts w:ascii="Times New Roman" w:eastAsiaTheme="majorEastAsia" w:hAnsi="Times New Roman" w:cs="Times New Roman"/>
          <w:color w:val="000000" w:themeColor="text1"/>
          <w:sz w:val="24"/>
          <w:szCs w:val="24"/>
        </w:rPr>
        <w:t xml:space="preserve"> To support this argument Templeton draws on a number of biographies. The first of these is that of Jeffrey Myers’ in which Myers states that a Dr William Ober </w:t>
      </w:r>
      <w:r w:rsidR="004710A6" w:rsidRPr="00E87484">
        <w:rPr>
          <w:rFonts w:ascii="Times New Roman" w:eastAsiaTheme="majorEastAsia" w:hAnsi="Times New Roman" w:cs="Times New Roman"/>
          <w:color w:val="000000" w:themeColor="text1"/>
          <w:sz w:val="24"/>
          <w:szCs w:val="24"/>
        </w:rPr>
        <w:t>was</w:t>
      </w:r>
      <w:r w:rsidRPr="00E87484">
        <w:rPr>
          <w:rFonts w:ascii="Times New Roman" w:eastAsiaTheme="majorEastAsia" w:hAnsi="Times New Roman" w:cs="Times New Roman"/>
          <w:color w:val="000000" w:themeColor="text1"/>
          <w:sz w:val="24"/>
          <w:szCs w:val="24"/>
        </w:rPr>
        <w:t xml:space="preserve"> of the opinion that the 1911 illness may have been </w:t>
      </w:r>
      <w:r w:rsidR="00C32428"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a reactivation of an </w:t>
      </w:r>
      <w:r w:rsidR="00C32428"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arrested juvenile tubercular infection</w:t>
      </w:r>
      <w:r w:rsidR="00C32428"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w:t>
      </w:r>
      <w:r w:rsidR="001508F1" w:rsidRPr="00E87484">
        <w:rPr>
          <w:rStyle w:val="FootnoteReference"/>
          <w:rFonts w:ascii="Times New Roman" w:eastAsiaTheme="majorEastAsia" w:hAnsi="Times New Roman" w:cs="Times New Roman"/>
          <w:color w:val="000000" w:themeColor="text1"/>
          <w:sz w:val="24"/>
          <w:szCs w:val="24"/>
        </w:rPr>
        <w:footnoteReference w:id="76"/>
      </w:r>
      <w:r w:rsidRPr="00E87484">
        <w:rPr>
          <w:rFonts w:ascii="Times New Roman" w:eastAsiaTheme="majorEastAsia" w:hAnsi="Times New Roman" w:cs="Times New Roman"/>
          <w:color w:val="000000" w:themeColor="text1"/>
          <w:sz w:val="24"/>
          <w:szCs w:val="24"/>
        </w:rPr>
        <w:t xml:space="preserve"> Ford Maddox Ford </w:t>
      </w:r>
      <w:r w:rsidR="00B0747B" w:rsidRPr="00E87484">
        <w:rPr>
          <w:rFonts w:ascii="Times New Roman" w:eastAsiaTheme="majorEastAsia" w:hAnsi="Times New Roman" w:cs="Times New Roman"/>
          <w:color w:val="000000" w:themeColor="text1"/>
          <w:sz w:val="24"/>
          <w:szCs w:val="24"/>
        </w:rPr>
        <w:t xml:space="preserve">also </w:t>
      </w:r>
      <w:r w:rsidRPr="00E87484">
        <w:rPr>
          <w:rFonts w:ascii="Times New Roman" w:eastAsiaTheme="majorEastAsia" w:hAnsi="Times New Roman" w:cs="Times New Roman"/>
          <w:color w:val="000000" w:themeColor="text1"/>
          <w:sz w:val="24"/>
          <w:szCs w:val="24"/>
        </w:rPr>
        <w:t>writes</w:t>
      </w:r>
      <w:r w:rsidR="00784494" w:rsidRPr="00E87484">
        <w:rPr>
          <w:rFonts w:ascii="Times New Roman" w:eastAsiaTheme="majorEastAsia" w:hAnsi="Times New Roman" w:cs="Times New Roman"/>
          <w:color w:val="000000" w:themeColor="text1"/>
          <w:sz w:val="24"/>
          <w:szCs w:val="24"/>
        </w:rPr>
        <w:t xml:space="preserve"> in his memoirs</w:t>
      </w:r>
      <w:r w:rsidR="00AC6DCA">
        <w:rPr>
          <w:rFonts w:ascii="Times New Roman" w:eastAsiaTheme="majorEastAsia" w:hAnsi="Times New Roman" w:cs="Times New Roman"/>
          <w:color w:val="000000" w:themeColor="text1"/>
          <w:sz w:val="24"/>
          <w:szCs w:val="24"/>
        </w:rPr>
        <w:t>:</w:t>
      </w:r>
    </w:p>
    <w:p w14:paraId="6BDE08D3" w14:textId="77777777" w:rsidR="00AC6DCA" w:rsidRDefault="00E95E43" w:rsidP="00AC6DCA">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And then came the scourge! He was pronounced tubercular… I </w:t>
      </w:r>
      <w:proofErr w:type="gramStart"/>
      <w:r w:rsidRPr="00E87484">
        <w:rPr>
          <w:rFonts w:ascii="Times New Roman" w:eastAsiaTheme="majorEastAsia" w:hAnsi="Times New Roman" w:cs="Times New Roman"/>
          <w:color w:val="000000" w:themeColor="text1"/>
          <w:sz w:val="24"/>
          <w:szCs w:val="24"/>
        </w:rPr>
        <w:t>don’t</w:t>
      </w:r>
      <w:proofErr w:type="gramEnd"/>
      <w:r w:rsidRPr="00E87484">
        <w:rPr>
          <w:rFonts w:ascii="Times New Roman" w:eastAsiaTheme="majorEastAsia" w:hAnsi="Times New Roman" w:cs="Times New Roman"/>
          <w:color w:val="000000" w:themeColor="text1"/>
          <w:sz w:val="24"/>
          <w:szCs w:val="24"/>
        </w:rPr>
        <w:t xml:space="preserve"> think he ever mentioned it to me; perhaps he did not to anyone. It was a subject he was shy of mentioning.</w:t>
      </w:r>
      <w:r w:rsidRPr="00E87484">
        <w:rPr>
          <w:rFonts w:ascii="Times New Roman" w:eastAsiaTheme="majorEastAsia" w:hAnsi="Times New Roman" w:cs="Times New Roman"/>
          <w:color w:val="000000" w:themeColor="text1"/>
          <w:sz w:val="24"/>
          <w:szCs w:val="24"/>
          <w:vertAlign w:val="superscript"/>
        </w:rPr>
        <w:footnoteReference w:id="77"/>
      </w:r>
      <w:r w:rsidRPr="00E87484">
        <w:rPr>
          <w:rFonts w:ascii="Times New Roman" w:eastAsiaTheme="majorEastAsia" w:hAnsi="Times New Roman" w:cs="Times New Roman"/>
          <w:color w:val="000000" w:themeColor="text1"/>
          <w:sz w:val="24"/>
          <w:szCs w:val="24"/>
        </w:rPr>
        <w:t xml:space="preserve"> </w:t>
      </w:r>
    </w:p>
    <w:p w14:paraId="53A70EDC" w14:textId="5D825404" w:rsidR="00E95E43" w:rsidRPr="00E87484" w:rsidRDefault="00E95E43" w:rsidP="00AC6DCA">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Richard Aldington’s biography </w:t>
      </w:r>
      <w:r w:rsidRPr="00E87484">
        <w:rPr>
          <w:rFonts w:ascii="Times New Roman" w:eastAsiaTheme="majorEastAsia" w:hAnsi="Times New Roman" w:cs="Times New Roman"/>
          <w:i/>
          <w:iCs/>
          <w:color w:val="000000" w:themeColor="text1"/>
          <w:sz w:val="24"/>
          <w:szCs w:val="24"/>
        </w:rPr>
        <w:t xml:space="preserve">Portrait of a Genius, </w:t>
      </w:r>
      <w:proofErr w:type="gramStart"/>
      <w:r w:rsidRPr="00E87484">
        <w:rPr>
          <w:rFonts w:ascii="Times New Roman" w:eastAsiaTheme="majorEastAsia" w:hAnsi="Times New Roman" w:cs="Times New Roman"/>
          <w:i/>
          <w:iCs/>
          <w:color w:val="000000" w:themeColor="text1"/>
          <w:sz w:val="24"/>
          <w:szCs w:val="24"/>
        </w:rPr>
        <w:t>But</w:t>
      </w:r>
      <w:proofErr w:type="gramEnd"/>
      <w:r w:rsidRPr="00E87484">
        <w:rPr>
          <w:rFonts w:ascii="Times New Roman" w:eastAsiaTheme="majorEastAsia" w:hAnsi="Times New Roman" w:cs="Times New Roman"/>
          <w:color w:val="000000" w:themeColor="text1"/>
          <w:sz w:val="24"/>
          <w:szCs w:val="24"/>
        </w:rPr>
        <w:t>… refers to Lawrence succumbing to ‘tubercular pneumonia’ and ‘always thereafter under the threat of  tuberculosis, which sometimes suspended its attack but never left him’.</w:t>
      </w:r>
      <w:r w:rsidRPr="00E87484">
        <w:rPr>
          <w:rFonts w:ascii="Times New Roman" w:eastAsiaTheme="majorEastAsia" w:hAnsi="Times New Roman" w:cs="Times New Roman"/>
          <w:color w:val="000000" w:themeColor="text1"/>
          <w:sz w:val="24"/>
          <w:szCs w:val="24"/>
          <w:vertAlign w:val="superscript"/>
        </w:rPr>
        <w:footnoteReference w:id="78"/>
      </w:r>
      <w:r w:rsidRPr="00E87484">
        <w:rPr>
          <w:rFonts w:ascii="Times New Roman" w:eastAsiaTheme="majorEastAsia" w:hAnsi="Times New Roman" w:cs="Times New Roman"/>
          <w:color w:val="000000" w:themeColor="text1"/>
          <w:sz w:val="24"/>
          <w:szCs w:val="24"/>
        </w:rPr>
        <w:t xml:space="preserve"> Finally</w:t>
      </w:r>
      <w:r w:rsidR="00B719A4"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Helen </w:t>
      </w:r>
      <w:proofErr w:type="spellStart"/>
      <w:r w:rsidRPr="00E87484">
        <w:rPr>
          <w:rFonts w:ascii="Times New Roman" w:eastAsiaTheme="majorEastAsia" w:hAnsi="Times New Roman" w:cs="Times New Roman"/>
          <w:color w:val="000000" w:themeColor="text1"/>
          <w:sz w:val="24"/>
          <w:szCs w:val="24"/>
        </w:rPr>
        <w:t>Corke</w:t>
      </w:r>
      <w:proofErr w:type="spellEnd"/>
      <w:r w:rsidRPr="00E87484">
        <w:rPr>
          <w:rFonts w:ascii="Times New Roman" w:eastAsiaTheme="majorEastAsia" w:hAnsi="Times New Roman" w:cs="Times New Roman"/>
          <w:color w:val="000000" w:themeColor="text1"/>
          <w:sz w:val="24"/>
          <w:szCs w:val="24"/>
        </w:rPr>
        <w:t xml:space="preserve"> (cited in Emily Hahn’s biography of Lawrence, </w:t>
      </w:r>
      <w:r w:rsidRPr="00E87484">
        <w:rPr>
          <w:rFonts w:ascii="Times New Roman" w:eastAsiaTheme="majorEastAsia" w:hAnsi="Times New Roman" w:cs="Times New Roman"/>
          <w:i/>
          <w:iCs/>
          <w:color w:val="000000" w:themeColor="text1"/>
          <w:sz w:val="24"/>
          <w:szCs w:val="24"/>
        </w:rPr>
        <w:t>Lorenzo</w:t>
      </w:r>
      <w:r w:rsidRPr="00E87484">
        <w:rPr>
          <w:rFonts w:ascii="Times New Roman" w:eastAsiaTheme="majorEastAsia" w:hAnsi="Times New Roman" w:cs="Times New Roman"/>
          <w:color w:val="000000" w:themeColor="text1"/>
          <w:sz w:val="24"/>
          <w:szCs w:val="24"/>
        </w:rPr>
        <w:t>) writes in her memoirs:</w:t>
      </w:r>
    </w:p>
    <w:p w14:paraId="4AF200A3" w14:textId="0D41BC1F" w:rsidR="00E95E43" w:rsidRPr="00E87484" w:rsidRDefault="00E95E43" w:rsidP="00184F00">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[I]t was discovered… that he had tuberculosis, though he would never admit it and, indeed, was never heard to pronounce the word. He realised, however, that it meant the end of his career as a teacher, for nobody with a history of tuberculosis was permitted to work in school.</w:t>
      </w:r>
      <w:r w:rsidRPr="00E87484">
        <w:rPr>
          <w:rFonts w:ascii="Times New Roman" w:eastAsiaTheme="majorEastAsia" w:hAnsi="Times New Roman" w:cs="Times New Roman"/>
          <w:color w:val="000000" w:themeColor="text1"/>
          <w:sz w:val="24"/>
          <w:szCs w:val="24"/>
          <w:vertAlign w:val="superscript"/>
        </w:rPr>
        <w:footnoteReference w:id="79"/>
      </w:r>
      <w:r w:rsidRPr="00E87484">
        <w:rPr>
          <w:rFonts w:ascii="Times New Roman" w:eastAsiaTheme="majorEastAsia" w:hAnsi="Times New Roman" w:cs="Times New Roman"/>
          <w:color w:val="000000" w:themeColor="text1"/>
          <w:sz w:val="24"/>
          <w:szCs w:val="24"/>
        </w:rPr>
        <w:t xml:space="preserve"> </w:t>
      </w:r>
    </w:p>
    <w:p w14:paraId="4D099D9C" w14:textId="74192669" w:rsidR="006D76A9" w:rsidRPr="00E87484" w:rsidRDefault="00E95E43" w:rsidP="006D76A9">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Templeton also uses Lawrence’s exemption from the military in 1916 due to consumption as confirmation of an earlier diagnosis.</w:t>
      </w:r>
      <w:r w:rsidR="00FF5F3E" w:rsidRPr="00E87484">
        <w:rPr>
          <w:rStyle w:val="FootnoteReference"/>
          <w:rFonts w:ascii="Times New Roman" w:eastAsiaTheme="majorEastAsia" w:hAnsi="Times New Roman" w:cs="Times New Roman"/>
          <w:color w:val="000000" w:themeColor="text1"/>
          <w:sz w:val="24"/>
          <w:szCs w:val="24"/>
        </w:rPr>
        <w:footnoteReference w:id="80"/>
      </w:r>
      <w:r w:rsidRPr="00E87484">
        <w:rPr>
          <w:rFonts w:ascii="Times New Roman" w:eastAsiaTheme="majorEastAsia" w:hAnsi="Times New Roman" w:cs="Times New Roman"/>
          <w:color w:val="000000" w:themeColor="text1"/>
          <w:sz w:val="24"/>
          <w:szCs w:val="24"/>
        </w:rPr>
        <w:t xml:space="preserve"> Yet there is no proof of tuberculosis in 1911, and the conclusions Templeton draws regarding Lawrence’s use of the term consumption in his 1916 military examination are highly problematic, a matter that will be discussed in the next section. </w:t>
      </w:r>
      <w:r w:rsidR="00F01ECD" w:rsidRPr="00E87484">
        <w:rPr>
          <w:rFonts w:ascii="Times New Roman" w:eastAsiaTheme="majorEastAsia" w:hAnsi="Times New Roman" w:cs="Times New Roman"/>
          <w:color w:val="000000" w:themeColor="text1"/>
          <w:sz w:val="24"/>
          <w:szCs w:val="24"/>
        </w:rPr>
        <w:t>Regardless of whether Lawrence had tuberculosis or not, w</w:t>
      </w:r>
      <w:r w:rsidRPr="00E87484">
        <w:rPr>
          <w:rFonts w:ascii="Times New Roman" w:eastAsiaTheme="majorEastAsia" w:hAnsi="Times New Roman" w:cs="Times New Roman"/>
          <w:color w:val="000000" w:themeColor="text1"/>
          <w:sz w:val="24"/>
          <w:szCs w:val="24"/>
        </w:rPr>
        <w:t>e might instead treat these retrospective accounts as part of the formation of the myth of Lawrence as the tubercular artist, consumed and ruled by the disease until he becomes a pure ‘“naked flame of life”’.</w:t>
      </w:r>
      <w:r w:rsidRPr="00E87484">
        <w:rPr>
          <w:rFonts w:ascii="Times New Roman" w:eastAsiaTheme="majorEastAsia" w:hAnsi="Times New Roman" w:cs="Times New Roman"/>
          <w:color w:val="000000" w:themeColor="text1"/>
          <w:sz w:val="24"/>
          <w:szCs w:val="24"/>
          <w:vertAlign w:val="superscript"/>
        </w:rPr>
        <w:footnoteReference w:id="81"/>
      </w:r>
      <w:r w:rsidRPr="00E87484">
        <w:rPr>
          <w:rFonts w:ascii="Times New Roman" w:eastAsiaTheme="majorEastAsia" w:hAnsi="Times New Roman" w:cs="Times New Roman"/>
          <w:color w:val="000000" w:themeColor="text1"/>
          <w:sz w:val="24"/>
          <w:szCs w:val="24"/>
        </w:rPr>
        <w:t xml:space="preserve"> These accounts also support the myth of ‘</w:t>
      </w:r>
      <w:proofErr w:type="spellStart"/>
      <w:r w:rsidRPr="00E87484">
        <w:rPr>
          <w:rFonts w:ascii="Times New Roman" w:eastAsiaTheme="majorEastAsia" w:hAnsi="Times New Roman" w:cs="Times New Roman"/>
          <w:i/>
          <w:color w:val="000000" w:themeColor="text1"/>
          <w:sz w:val="24"/>
          <w:szCs w:val="24"/>
        </w:rPr>
        <w:t>omnis</w:t>
      </w:r>
      <w:proofErr w:type="spellEnd"/>
      <w:r w:rsidRPr="00E87484">
        <w:rPr>
          <w:rFonts w:ascii="Times New Roman" w:eastAsiaTheme="majorEastAsia" w:hAnsi="Times New Roman" w:cs="Times New Roman"/>
          <w:i/>
          <w:color w:val="000000" w:themeColor="text1"/>
          <w:sz w:val="24"/>
          <w:szCs w:val="24"/>
        </w:rPr>
        <w:t xml:space="preserve"> </w:t>
      </w:r>
      <w:proofErr w:type="spellStart"/>
      <w:r w:rsidRPr="00E87484">
        <w:rPr>
          <w:rFonts w:ascii="Times New Roman" w:eastAsiaTheme="majorEastAsia" w:hAnsi="Times New Roman" w:cs="Times New Roman"/>
          <w:i/>
          <w:color w:val="000000" w:themeColor="text1"/>
          <w:sz w:val="24"/>
          <w:szCs w:val="24"/>
        </w:rPr>
        <w:t>pthisicus</w:t>
      </w:r>
      <w:proofErr w:type="spellEnd"/>
      <w:r w:rsidRPr="00E87484">
        <w:rPr>
          <w:rFonts w:ascii="Times New Roman" w:eastAsiaTheme="majorEastAsia" w:hAnsi="Times New Roman" w:cs="Times New Roman"/>
          <w:i/>
          <w:color w:val="000000" w:themeColor="text1"/>
          <w:sz w:val="24"/>
          <w:szCs w:val="24"/>
        </w:rPr>
        <w:t xml:space="preserve"> </w:t>
      </w:r>
      <w:proofErr w:type="spellStart"/>
      <w:r w:rsidRPr="00E87484">
        <w:rPr>
          <w:rFonts w:ascii="Times New Roman" w:eastAsiaTheme="majorEastAsia" w:hAnsi="Times New Roman" w:cs="Times New Roman"/>
          <w:i/>
          <w:color w:val="000000" w:themeColor="text1"/>
          <w:sz w:val="24"/>
          <w:szCs w:val="24"/>
        </w:rPr>
        <w:t>alax</w:t>
      </w:r>
      <w:proofErr w:type="spellEnd"/>
      <w:r w:rsidRPr="00E87484">
        <w:rPr>
          <w:rFonts w:ascii="Times New Roman" w:eastAsiaTheme="majorEastAsia" w:hAnsi="Times New Roman" w:cs="Times New Roman"/>
          <w:i/>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every tubercular a lecher’</w:t>
      </w:r>
      <w:r w:rsidRPr="00E87484">
        <w:rPr>
          <w:rFonts w:ascii="Times New Roman" w:eastAsiaTheme="majorEastAsia" w:hAnsi="Times New Roman" w:cs="Times New Roman"/>
          <w:color w:val="000000" w:themeColor="text1"/>
          <w:sz w:val="24"/>
          <w:szCs w:val="24"/>
          <w:vertAlign w:val="superscript"/>
        </w:rPr>
        <w:footnoteReference w:id="82"/>
      </w:r>
      <w:r w:rsidRPr="00E87484">
        <w:rPr>
          <w:rFonts w:ascii="Times New Roman" w:eastAsiaTheme="majorEastAsia" w:hAnsi="Times New Roman" w:cs="Times New Roman"/>
          <w:color w:val="000000" w:themeColor="text1"/>
          <w:sz w:val="24"/>
          <w:szCs w:val="24"/>
        </w:rPr>
        <w:t xml:space="preserve"> reflected in  the words of one prospective prosecution expert witness for the 1960 </w:t>
      </w:r>
      <w:r w:rsidRPr="00AC6DCA">
        <w:rPr>
          <w:rFonts w:ascii="Times New Roman" w:eastAsiaTheme="majorEastAsia" w:hAnsi="Times New Roman" w:cs="Times New Roman"/>
          <w:i/>
          <w:iCs/>
          <w:color w:val="000000" w:themeColor="text1"/>
          <w:sz w:val="24"/>
          <w:szCs w:val="24"/>
        </w:rPr>
        <w:t>Lady Chatterley</w:t>
      </w:r>
      <w:r w:rsidRPr="00E87484">
        <w:rPr>
          <w:rFonts w:ascii="Times New Roman" w:eastAsiaTheme="majorEastAsia" w:hAnsi="Times New Roman" w:cs="Times New Roman"/>
          <w:color w:val="000000" w:themeColor="text1"/>
          <w:sz w:val="24"/>
          <w:szCs w:val="24"/>
        </w:rPr>
        <w:t xml:space="preserve"> trial</w:t>
      </w:r>
      <w:r w:rsidRPr="00E87484">
        <w:rPr>
          <w:rFonts w:ascii="Times New Roman" w:eastAsiaTheme="majorEastAsia" w:hAnsi="Times New Roman" w:cs="Times New Roman"/>
          <w:i/>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who noted </w:t>
      </w:r>
      <w:r w:rsidR="00AC6DCA">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“Sadly but truly, perhaps only a dying consumptive could have written such filth”</w:t>
      </w:r>
      <w:r w:rsidR="00AC6DCA">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83"/>
      </w:r>
      <w:r w:rsidRPr="00E87484">
        <w:rPr>
          <w:rFonts w:ascii="Times New Roman" w:eastAsiaTheme="majorEastAsia" w:hAnsi="Times New Roman" w:cs="Times New Roman"/>
          <w:color w:val="000000" w:themeColor="text1"/>
          <w:sz w:val="24"/>
          <w:szCs w:val="24"/>
        </w:rPr>
        <w:t xml:space="preserve"> and further nourished by Curtis Brown who seeded the idea that </w:t>
      </w:r>
      <w:r w:rsidRPr="00E87484">
        <w:rPr>
          <w:rFonts w:ascii="Times New Roman" w:eastAsiaTheme="majorEastAsia" w:hAnsi="Times New Roman" w:cs="Times New Roman"/>
          <w:i/>
          <w:color w:val="000000" w:themeColor="text1"/>
          <w:sz w:val="24"/>
          <w:szCs w:val="24"/>
        </w:rPr>
        <w:t>Lady Chatterley’s Lover</w:t>
      </w:r>
      <w:r w:rsidRPr="00E87484">
        <w:rPr>
          <w:rFonts w:ascii="Times New Roman" w:eastAsiaTheme="majorEastAsia" w:hAnsi="Times New Roman" w:cs="Times New Roman"/>
          <w:color w:val="000000" w:themeColor="text1"/>
          <w:sz w:val="24"/>
          <w:szCs w:val="24"/>
        </w:rPr>
        <w:t xml:space="preserve"> was the result of Lawrence’s tuberculous ‘sex </w:t>
      </w:r>
      <w:r w:rsidRPr="00E87484">
        <w:rPr>
          <w:rFonts w:ascii="Times New Roman" w:eastAsiaTheme="majorEastAsia" w:hAnsi="Times New Roman" w:cs="Times New Roman"/>
          <w:color w:val="000000" w:themeColor="text1"/>
          <w:sz w:val="24"/>
          <w:szCs w:val="24"/>
        </w:rPr>
        <w:lastRenderedPageBreak/>
        <w:t>impulses’,</w:t>
      </w:r>
      <w:r w:rsidRPr="00E87484">
        <w:rPr>
          <w:rFonts w:ascii="Times New Roman" w:eastAsiaTheme="majorEastAsia" w:hAnsi="Times New Roman" w:cs="Times New Roman"/>
          <w:color w:val="000000" w:themeColor="text1"/>
          <w:sz w:val="24"/>
          <w:szCs w:val="24"/>
          <w:vertAlign w:val="superscript"/>
        </w:rPr>
        <w:footnoteReference w:id="84"/>
      </w:r>
      <w:r w:rsidRPr="00E87484">
        <w:rPr>
          <w:rFonts w:ascii="Times New Roman" w:eastAsiaTheme="majorEastAsia" w:hAnsi="Times New Roman" w:cs="Times New Roman"/>
          <w:color w:val="000000" w:themeColor="text1"/>
          <w:sz w:val="24"/>
          <w:szCs w:val="24"/>
        </w:rPr>
        <w:t xml:space="preserve"> despite Lawrence’s supposed impotence at that time.</w:t>
      </w:r>
      <w:r w:rsidRPr="00E87484">
        <w:rPr>
          <w:rFonts w:ascii="Times New Roman" w:eastAsiaTheme="majorEastAsia" w:hAnsi="Times New Roman" w:cs="Times New Roman"/>
          <w:color w:val="000000" w:themeColor="text1"/>
          <w:sz w:val="24"/>
          <w:szCs w:val="24"/>
          <w:vertAlign w:val="superscript"/>
        </w:rPr>
        <w:footnoteReference w:id="85"/>
      </w:r>
      <w:r w:rsidRPr="00E87484">
        <w:rPr>
          <w:rFonts w:ascii="Times New Roman" w:eastAsiaTheme="majorEastAsia" w:hAnsi="Times New Roman" w:cs="Times New Roman"/>
          <w:color w:val="000000" w:themeColor="text1"/>
          <w:sz w:val="24"/>
          <w:szCs w:val="24"/>
        </w:rPr>
        <w:t xml:space="preserve"> In the absence of evidence for a clear diagnosis which, if present, would more readily suggest Lawrence was in denial, we might view Lawrence’s re-presentation and sometimes subtle rewording of advice and pronouncements made by the doctors in his letters as part of the process of passing, or perhaps more accurately we might say that Lawrence </w:t>
      </w:r>
      <w:r w:rsidR="00B0747B" w:rsidRPr="00E87484">
        <w:rPr>
          <w:rFonts w:ascii="Times New Roman" w:eastAsiaTheme="majorEastAsia" w:hAnsi="Times New Roman" w:cs="Times New Roman"/>
          <w:color w:val="000000" w:themeColor="text1"/>
          <w:sz w:val="24"/>
          <w:szCs w:val="24"/>
        </w:rPr>
        <w:t>was</w:t>
      </w:r>
      <w:r w:rsidRPr="00E87484">
        <w:rPr>
          <w:rFonts w:ascii="Times New Roman" w:eastAsiaTheme="majorEastAsia" w:hAnsi="Times New Roman" w:cs="Times New Roman"/>
          <w:color w:val="000000" w:themeColor="text1"/>
          <w:sz w:val="24"/>
          <w:szCs w:val="24"/>
        </w:rPr>
        <w:t xml:space="preserve"> ensuring that the</w:t>
      </w:r>
      <w:r w:rsidR="00B0747B" w:rsidRPr="00E87484">
        <w:rPr>
          <w:rFonts w:ascii="Times New Roman" w:eastAsiaTheme="majorEastAsia" w:hAnsi="Times New Roman" w:cs="Times New Roman"/>
          <w:color w:val="000000" w:themeColor="text1"/>
          <w:sz w:val="24"/>
          <w:szCs w:val="24"/>
        </w:rPr>
        <w:t xml:space="preserve"> very</w:t>
      </w:r>
      <w:r w:rsidRPr="00E87484">
        <w:rPr>
          <w:rFonts w:ascii="Times New Roman" w:eastAsiaTheme="majorEastAsia" w:hAnsi="Times New Roman" w:cs="Times New Roman"/>
          <w:color w:val="000000" w:themeColor="text1"/>
          <w:sz w:val="24"/>
          <w:szCs w:val="24"/>
        </w:rPr>
        <w:t xml:space="preserve"> idea that he ha</w:t>
      </w:r>
      <w:r w:rsidR="00B0747B" w:rsidRPr="00E87484">
        <w:rPr>
          <w:rFonts w:ascii="Times New Roman" w:eastAsiaTheme="majorEastAsia" w:hAnsi="Times New Roman" w:cs="Times New Roman"/>
          <w:color w:val="000000" w:themeColor="text1"/>
          <w:sz w:val="24"/>
          <w:szCs w:val="24"/>
        </w:rPr>
        <w:t>d</w:t>
      </w:r>
      <w:r w:rsidRPr="00E87484">
        <w:rPr>
          <w:rFonts w:ascii="Times New Roman" w:eastAsiaTheme="majorEastAsia" w:hAnsi="Times New Roman" w:cs="Times New Roman"/>
          <w:color w:val="000000" w:themeColor="text1"/>
          <w:sz w:val="24"/>
          <w:szCs w:val="24"/>
        </w:rPr>
        <w:t xml:space="preserve"> tuberculosis </w:t>
      </w:r>
      <w:r w:rsidR="00B0747B" w:rsidRPr="00E87484">
        <w:rPr>
          <w:rFonts w:ascii="Times New Roman" w:eastAsiaTheme="majorEastAsia" w:hAnsi="Times New Roman" w:cs="Times New Roman"/>
          <w:color w:val="000000" w:themeColor="text1"/>
          <w:sz w:val="24"/>
          <w:szCs w:val="24"/>
        </w:rPr>
        <w:t>never gained a</w:t>
      </w:r>
      <w:r w:rsidRPr="00E87484">
        <w:rPr>
          <w:rFonts w:ascii="Times New Roman" w:eastAsiaTheme="majorEastAsia" w:hAnsi="Times New Roman" w:cs="Times New Roman"/>
          <w:color w:val="000000" w:themeColor="text1"/>
          <w:sz w:val="24"/>
          <w:szCs w:val="24"/>
        </w:rPr>
        <w:t xml:space="preserve"> foothold. For even if he </w:t>
      </w:r>
      <w:r w:rsidR="00184F00" w:rsidRPr="00E87484">
        <w:rPr>
          <w:rFonts w:ascii="Times New Roman" w:eastAsiaTheme="majorEastAsia" w:hAnsi="Times New Roman" w:cs="Times New Roman"/>
          <w:color w:val="000000" w:themeColor="text1"/>
          <w:sz w:val="24"/>
          <w:szCs w:val="24"/>
        </w:rPr>
        <w:t>were</w:t>
      </w:r>
      <w:r w:rsidRPr="00E87484">
        <w:rPr>
          <w:rFonts w:ascii="Times New Roman" w:eastAsiaTheme="majorEastAsia" w:hAnsi="Times New Roman" w:cs="Times New Roman"/>
          <w:color w:val="000000" w:themeColor="text1"/>
          <w:sz w:val="24"/>
          <w:szCs w:val="24"/>
        </w:rPr>
        <w:t xml:space="preserve"> erroneously thought to have tuberculosis this would </w:t>
      </w:r>
      <w:r w:rsidR="00784494" w:rsidRPr="00E87484">
        <w:rPr>
          <w:rFonts w:ascii="Times New Roman" w:eastAsiaTheme="majorEastAsia" w:hAnsi="Times New Roman" w:cs="Times New Roman"/>
          <w:color w:val="000000" w:themeColor="text1"/>
          <w:sz w:val="24"/>
          <w:szCs w:val="24"/>
        </w:rPr>
        <w:t xml:space="preserve">have </w:t>
      </w:r>
      <w:r w:rsidRPr="00E87484">
        <w:rPr>
          <w:rFonts w:ascii="Times New Roman" w:eastAsiaTheme="majorEastAsia" w:hAnsi="Times New Roman" w:cs="Times New Roman"/>
          <w:color w:val="000000" w:themeColor="text1"/>
          <w:sz w:val="24"/>
          <w:szCs w:val="24"/>
        </w:rPr>
        <w:t>be</w:t>
      </w:r>
      <w:r w:rsidR="00784494" w:rsidRPr="00E87484">
        <w:rPr>
          <w:rFonts w:ascii="Times New Roman" w:eastAsiaTheme="majorEastAsia" w:hAnsi="Times New Roman" w:cs="Times New Roman"/>
          <w:color w:val="000000" w:themeColor="text1"/>
          <w:sz w:val="24"/>
          <w:szCs w:val="24"/>
        </w:rPr>
        <w:t>en</w:t>
      </w:r>
      <w:r w:rsidRPr="00E87484">
        <w:rPr>
          <w:rFonts w:ascii="Times New Roman" w:eastAsiaTheme="majorEastAsia" w:hAnsi="Times New Roman" w:cs="Times New Roman"/>
          <w:color w:val="000000" w:themeColor="text1"/>
          <w:sz w:val="24"/>
          <w:szCs w:val="24"/>
        </w:rPr>
        <w:t xml:space="preserve"> highly detrimental to the rest of his life</w:t>
      </w:r>
      <w:r w:rsidR="00A14738" w:rsidRPr="00E87484">
        <w:rPr>
          <w:rFonts w:ascii="Times New Roman" w:eastAsiaTheme="majorEastAsia" w:hAnsi="Times New Roman" w:cs="Times New Roman"/>
          <w:color w:val="000000" w:themeColor="text1"/>
          <w:sz w:val="24"/>
          <w:szCs w:val="24"/>
        </w:rPr>
        <w:t xml:space="preserve">, </w:t>
      </w:r>
      <w:r w:rsidR="00B0747B" w:rsidRPr="00E87484">
        <w:rPr>
          <w:rFonts w:ascii="Times New Roman" w:eastAsiaTheme="majorEastAsia" w:hAnsi="Times New Roman" w:cs="Times New Roman"/>
          <w:color w:val="000000" w:themeColor="text1"/>
          <w:sz w:val="24"/>
          <w:szCs w:val="24"/>
        </w:rPr>
        <w:t>potentially</w:t>
      </w:r>
      <w:r w:rsidR="00784494" w:rsidRPr="00E87484">
        <w:rPr>
          <w:rFonts w:ascii="Times New Roman" w:eastAsiaTheme="majorEastAsia" w:hAnsi="Times New Roman" w:cs="Times New Roman"/>
          <w:color w:val="000000" w:themeColor="text1"/>
          <w:sz w:val="24"/>
          <w:szCs w:val="24"/>
        </w:rPr>
        <w:t xml:space="preserve"> </w:t>
      </w:r>
      <w:r w:rsidR="00A14738" w:rsidRPr="00E87484">
        <w:rPr>
          <w:rFonts w:ascii="Times New Roman" w:eastAsiaTheme="majorEastAsia" w:hAnsi="Times New Roman" w:cs="Times New Roman"/>
          <w:color w:val="000000" w:themeColor="text1"/>
          <w:sz w:val="24"/>
          <w:szCs w:val="24"/>
        </w:rPr>
        <w:t>affect</w:t>
      </w:r>
      <w:r w:rsidR="00B0747B" w:rsidRPr="00E87484">
        <w:rPr>
          <w:rFonts w:ascii="Times New Roman" w:eastAsiaTheme="majorEastAsia" w:hAnsi="Times New Roman" w:cs="Times New Roman"/>
          <w:color w:val="000000" w:themeColor="text1"/>
          <w:sz w:val="24"/>
          <w:szCs w:val="24"/>
        </w:rPr>
        <w:t>ing</w:t>
      </w:r>
      <w:r w:rsidR="00A14738" w:rsidRPr="00E87484">
        <w:rPr>
          <w:rFonts w:ascii="Times New Roman" w:eastAsiaTheme="majorEastAsia" w:hAnsi="Times New Roman" w:cs="Times New Roman"/>
          <w:color w:val="000000" w:themeColor="text1"/>
          <w:sz w:val="24"/>
          <w:szCs w:val="24"/>
        </w:rPr>
        <w:t xml:space="preserve"> how his artistic identity </w:t>
      </w:r>
      <w:r w:rsidR="00784494" w:rsidRPr="00E87484">
        <w:rPr>
          <w:rFonts w:ascii="Times New Roman" w:eastAsiaTheme="majorEastAsia" w:hAnsi="Times New Roman" w:cs="Times New Roman"/>
          <w:color w:val="000000" w:themeColor="text1"/>
          <w:sz w:val="24"/>
          <w:szCs w:val="24"/>
        </w:rPr>
        <w:t>was</w:t>
      </w:r>
      <w:r w:rsidR="00A14738" w:rsidRPr="00E87484">
        <w:rPr>
          <w:rFonts w:ascii="Times New Roman" w:eastAsiaTheme="majorEastAsia" w:hAnsi="Times New Roman" w:cs="Times New Roman"/>
          <w:color w:val="000000" w:themeColor="text1"/>
          <w:sz w:val="24"/>
          <w:szCs w:val="24"/>
        </w:rPr>
        <w:t xml:space="preserve"> received by the public.</w:t>
      </w:r>
      <w:r w:rsidR="00A14738" w:rsidRPr="00E87484">
        <w:rPr>
          <w:rStyle w:val="FootnoteReference"/>
          <w:rFonts w:ascii="Times New Roman" w:eastAsiaTheme="majorEastAsia" w:hAnsi="Times New Roman" w:cs="Times New Roman"/>
          <w:color w:val="000000" w:themeColor="text1"/>
          <w:sz w:val="24"/>
          <w:szCs w:val="24"/>
        </w:rPr>
        <w:footnoteReference w:id="86"/>
      </w:r>
      <w:r w:rsidRPr="00E87484">
        <w:rPr>
          <w:rFonts w:ascii="Times New Roman" w:eastAsiaTheme="majorEastAsia" w:hAnsi="Times New Roman" w:cs="Times New Roman"/>
          <w:color w:val="000000" w:themeColor="text1"/>
          <w:sz w:val="24"/>
          <w:szCs w:val="24"/>
        </w:rPr>
        <w:t xml:space="preserve"> </w:t>
      </w:r>
      <w:r w:rsidR="004710A6" w:rsidRPr="00E87484">
        <w:rPr>
          <w:rFonts w:ascii="Times New Roman" w:eastAsiaTheme="majorEastAsia" w:hAnsi="Times New Roman" w:cs="Times New Roman"/>
          <w:color w:val="000000" w:themeColor="text1"/>
          <w:sz w:val="24"/>
          <w:szCs w:val="24"/>
        </w:rPr>
        <w:t xml:space="preserve">As Tankard notes in her investigation of two consumptive artists, Aubrey </w:t>
      </w:r>
      <w:proofErr w:type="gramStart"/>
      <w:r w:rsidR="004710A6" w:rsidRPr="00E87484">
        <w:rPr>
          <w:rFonts w:ascii="Times New Roman" w:eastAsiaTheme="majorEastAsia" w:hAnsi="Times New Roman" w:cs="Times New Roman"/>
          <w:color w:val="000000" w:themeColor="text1"/>
          <w:sz w:val="24"/>
          <w:szCs w:val="24"/>
        </w:rPr>
        <w:t>Beardsley</w:t>
      </w:r>
      <w:proofErr w:type="gramEnd"/>
      <w:r w:rsidR="004710A6" w:rsidRPr="00E87484">
        <w:rPr>
          <w:rFonts w:ascii="Times New Roman" w:eastAsiaTheme="majorEastAsia" w:hAnsi="Times New Roman" w:cs="Times New Roman"/>
          <w:color w:val="000000" w:themeColor="text1"/>
          <w:sz w:val="24"/>
          <w:szCs w:val="24"/>
        </w:rPr>
        <w:t xml:space="preserve"> and </w:t>
      </w:r>
      <w:r w:rsidR="00C02A3A" w:rsidRPr="00E87484">
        <w:rPr>
          <w:rFonts w:ascii="Times New Roman" w:eastAsiaTheme="majorEastAsia" w:hAnsi="Times New Roman" w:cs="Times New Roman"/>
          <w:color w:val="000000" w:themeColor="text1"/>
          <w:sz w:val="24"/>
          <w:szCs w:val="24"/>
        </w:rPr>
        <w:t xml:space="preserve">John </w:t>
      </w:r>
      <w:r w:rsidR="004710A6" w:rsidRPr="00E87484">
        <w:rPr>
          <w:rFonts w:ascii="Times New Roman" w:eastAsiaTheme="majorEastAsia" w:hAnsi="Times New Roman" w:cs="Times New Roman"/>
          <w:color w:val="000000" w:themeColor="text1"/>
          <w:sz w:val="24"/>
          <w:szCs w:val="24"/>
        </w:rPr>
        <w:t xml:space="preserve">Keats: </w:t>
      </w:r>
    </w:p>
    <w:p w14:paraId="13770671" w14:textId="55643771" w:rsidR="006D76A9" w:rsidRPr="00E87484" w:rsidRDefault="00A14738" w:rsidP="006D76A9">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Non-fiction texts [of the late nineteenth century] show that real consumptive men faced having their identities erased and rewritten by doctors, critics and even friends who presumed to know better than the poor invalid – and who generally outlived him and took control of his story.</w:t>
      </w:r>
      <w:r w:rsidR="00261032" w:rsidRPr="00E87484">
        <w:rPr>
          <w:rStyle w:val="FootnoteReference"/>
          <w:rFonts w:ascii="Times New Roman" w:eastAsiaTheme="majorEastAsia" w:hAnsi="Times New Roman" w:cs="Times New Roman"/>
          <w:color w:val="000000" w:themeColor="text1"/>
          <w:sz w:val="24"/>
          <w:szCs w:val="24"/>
        </w:rPr>
        <w:footnoteReference w:id="87"/>
      </w:r>
    </w:p>
    <w:p w14:paraId="5246F5DA" w14:textId="574DB1A2" w:rsidR="00A14738" w:rsidRDefault="004710A6" w:rsidP="00A14738">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Lawrence was clearly at risk of all these outcomes.</w:t>
      </w:r>
      <w:r w:rsidR="00784494" w:rsidRPr="00E87484">
        <w:rPr>
          <w:rFonts w:ascii="Times New Roman" w:eastAsiaTheme="majorEastAsia" w:hAnsi="Times New Roman" w:cs="Times New Roman"/>
          <w:color w:val="000000" w:themeColor="text1"/>
          <w:sz w:val="24"/>
          <w:szCs w:val="24"/>
        </w:rPr>
        <w:t xml:space="preserve"> </w:t>
      </w:r>
    </w:p>
    <w:p w14:paraId="5AA47269" w14:textId="77777777" w:rsidR="00435A0A" w:rsidRPr="00E87484" w:rsidRDefault="00435A0A" w:rsidP="00A14738">
      <w:pPr>
        <w:spacing w:line="360" w:lineRule="auto"/>
        <w:rPr>
          <w:rFonts w:ascii="Times New Roman" w:eastAsiaTheme="majorEastAsia" w:hAnsi="Times New Roman" w:cs="Times New Roman"/>
          <w:color w:val="000000" w:themeColor="text1"/>
          <w:sz w:val="24"/>
          <w:szCs w:val="24"/>
        </w:rPr>
      </w:pPr>
    </w:p>
    <w:p w14:paraId="7D91BB01" w14:textId="77777777" w:rsidR="00B20032" w:rsidRPr="00E87484" w:rsidRDefault="00B20032" w:rsidP="00B20032">
      <w:pPr>
        <w:pStyle w:val="Heading2"/>
        <w:rPr>
          <w:rFonts w:ascii="Times New Roman" w:hAnsi="Times New Roman" w:cs="Times New Roman"/>
          <w:color w:val="000000" w:themeColor="text1"/>
        </w:rPr>
      </w:pPr>
      <w:bookmarkStart w:id="50" w:name="_Toc64965054"/>
      <w:r w:rsidRPr="00E87484">
        <w:rPr>
          <w:rFonts w:ascii="Times New Roman" w:hAnsi="Times New Roman" w:cs="Times New Roman"/>
          <w:color w:val="000000" w:themeColor="text1"/>
        </w:rPr>
        <w:t>Tuberculosis in the Early Twentieth Century</w:t>
      </w:r>
      <w:bookmarkEnd w:id="50"/>
    </w:p>
    <w:p w14:paraId="5AC000F6" w14:textId="51AF2CCF" w:rsidR="00B20032" w:rsidRPr="00E87484" w:rsidRDefault="00B20032" w:rsidP="00B20032">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Lawrence sought to manage his health conditions and find ways to foster health and embrace life whilst living with the ever-present threat of illness. Tuberculosis was a highly stigmatising illness, usually fatal, and difficult to diagnose, such that one might never be quite sure of one’s status until quite near death.</w:t>
      </w:r>
      <w:r w:rsidRPr="00E87484">
        <w:rPr>
          <w:rFonts w:ascii="Times New Roman" w:eastAsiaTheme="majorEastAsia" w:hAnsi="Times New Roman" w:cs="Times New Roman"/>
          <w:color w:val="000000" w:themeColor="text1"/>
          <w:sz w:val="24"/>
          <w:szCs w:val="24"/>
          <w:vertAlign w:val="superscript"/>
        </w:rPr>
        <w:footnoteReference w:id="88"/>
      </w:r>
      <w:r w:rsidRPr="00E87484">
        <w:rPr>
          <w:rFonts w:ascii="Times New Roman" w:eastAsiaTheme="majorEastAsia" w:hAnsi="Times New Roman" w:cs="Times New Roman"/>
          <w:color w:val="000000" w:themeColor="text1"/>
          <w:sz w:val="24"/>
          <w:szCs w:val="24"/>
        </w:rPr>
        <w:t xml:space="preserve"> Moreover, there was no reliable treatment or cure, remission being the best one could hope for. A definitive diagnosis did not offer many benefits either; indeed, it could result in loss of employment and restrictions on travel abroad. Lawrence adopted a number of strategies to cope with these uncertainties: he remained silent, he referred to tuberculosis as other conditions, and he played his health status up or down depending on circumstances. Lawrence also used language, medical collusion, substitution, as well as makeup and bodily gestures, to pass as acceptably healthy and to masquerade as ill in order to manage the authorities. These behaviours should not be conflated with malingering (accusations often made of chronically ill people, particularly those with invisible disabilities), or denial of reality. The alternative was to submit to the doctors’ advice and enter a sanatorium where few visits would be allowed and strict limits placed on his writing activity. As Tankard notes, the majority of sanatoria </w:t>
      </w:r>
      <w:r w:rsidRPr="00E87484">
        <w:rPr>
          <w:rFonts w:ascii="Times New Roman" w:eastAsiaTheme="majorEastAsia" w:hAnsi="Times New Roman" w:cs="Times New Roman"/>
          <w:color w:val="000000" w:themeColor="text1"/>
          <w:sz w:val="24"/>
          <w:szCs w:val="24"/>
        </w:rPr>
        <w:lastRenderedPageBreak/>
        <w:t>became places of loss of freedom and institutionalisation over the first half of the twentieth century,</w:t>
      </w:r>
      <w:r w:rsidRPr="00E87484">
        <w:rPr>
          <w:rFonts w:ascii="Times New Roman" w:eastAsiaTheme="majorEastAsia" w:hAnsi="Times New Roman" w:cs="Times New Roman"/>
          <w:color w:val="000000" w:themeColor="text1"/>
          <w:sz w:val="24"/>
          <w:szCs w:val="24"/>
          <w:vertAlign w:val="superscript"/>
        </w:rPr>
        <w:footnoteReference w:id="89"/>
      </w:r>
      <w:r w:rsidRPr="00E87484">
        <w:rPr>
          <w:rFonts w:ascii="Times New Roman" w:eastAsiaTheme="majorEastAsia" w:hAnsi="Times New Roman" w:cs="Times New Roman"/>
          <w:color w:val="000000" w:themeColor="text1"/>
          <w:sz w:val="24"/>
          <w:szCs w:val="24"/>
        </w:rPr>
        <w:t xml:space="preserve"> imposing ‘autocratic institutional regimes, hard labour, and increasingly brutal surgery techniques even when evidence was against them.’ Once there, he may have been pressed into undergoing potentially fatal medical interventions,</w:t>
      </w:r>
      <w:r w:rsidR="006D76A9" w:rsidRPr="00E87484">
        <w:rPr>
          <w:rFonts w:ascii="Times New Roman" w:eastAsiaTheme="majorEastAsia" w:hAnsi="Times New Roman" w:cs="Times New Roman"/>
          <w:color w:val="000000" w:themeColor="text1"/>
          <w:sz w:val="24"/>
          <w:szCs w:val="24"/>
        </w:rPr>
        <w:t xml:space="preserve"> </w:t>
      </w:r>
      <w:r w:rsidR="00D73079" w:rsidRPr="00E87484">
        <w:rPr>
          <w:rFonts w:ascii="Times New Roman" w:eastAsiaTheme="majorEastAsia" w:hAnsi="Times New Roman" w:cs="Times New Roman"/>
          <w:color w:val="000000" w:themeColor="text1"/>
          <w:sz w:val="24"/>
          <w:szCs w:val="24"/>
        </w:rPr>
        <w:t xml:space="preserve">possibly </w:t>
      </w:r>
      <w:r w:rsidRPr="00E87484">
        <w:rPr>
          <w:rFonts w:ascii="Times New Roman" w:eastAsiaTheme="majorEastAsia" w:hAnsi="Times New Roman" w:cs="Times New Roman"/>
          <w:color w:val="000000" w:themeColor="text1"/>
          <w:sz w:val="24"/>
          <w:szCs w:val="24"/>
        </w:rPr>
        <w:t>dying</w:t>
      </w:r>
      <w:r w:rsidR="006D76A9" w:rsidRPr="00E87484">
        <w:rPr>
          <w:rFonts w:ascii="Times New Roman" w:eastAsiaTheme="majorEastAsia" w:hAnsi="Times New Roman" w:cs="Times New Roman"/>
          <w:color w:val="000000" w:themeColor="text1"/>
          <w:sz w:val="24"/>
          <w:szCs w:val="24"/>
        </w:rPr>
        <w:t xml:space="preserve"> there</w:t>
      </w:r>
      <w:r w:rsidRPr="00E87484">
        <w:rPr>
          <w:rFonts w:ascii="Times New Roman" w:eastAsiaTheme="majorEastAsia" w:hAnsi="Times New Roman" w:cs="Times New Roman"/>
          <w:color w:val="000000" w:themeColor="text1"/>
          <w:sz w:val="24"/>
          <w:szCs w:val="24"/>
        </w:rPr>
        <w:t xml:space="preserve"> alone. The reality was that many consumptive patients could fare better at home, particularly if their diet and living conditions could be improved too.</w:t>
      </w:r>
      <w:r w:rsidRPr="00E87484">
        <w:rPr>
          <w:rFonts w:ascii="Times New Roman" w:eastAsiaTheme="majorEastAsia" w:hAnsi="Times New Roman" w:cs="Times New Roman"/>
          <w:color w:val="000000" w:themeColor="text1"/>
          <w:sz w:val="24"/>
          <w:szCs w:val="24"/>
          <w:vertAlign w:val="superscript"/>
        </w:rPr>
        <w:footnoteReference w:id="90"/>
      </w:r>
      <w:r w:rsidRPr="00E87484">
        <w:rPr>
          <w:rFonts w:ascii="Times New Roman" w:eastAsiaTheme="majorEastAsia" w:hAnsi="Times New Roman" w:cs="Times New Roman"/>
          <w:color w:val="000000" w:themeColor="text1"/>
          <w:sz w:val="24"/>
          <w:szCs w:val="24"/>
        </w:rPr>
        <w:t xml:space="preserve"> </w:t>
      </w:r>
      <w:r w:rsidR="00D73079">
        <w:rPr>
          <w:rFonts w:ascii="Times New Roman" w:eastAsiaTheme="majorEastAsia" w:hAnsi="Times New Roman" w:cs="Times New Roman"/>
          <w:color w:val="000000" w:themeColor="text1"/>
          <w:sz w:val="24"/>
          <w:szCs w:val="24"/>
        </w:rPr>
        <w:t xml:space="preserve"> </w:t>
      </w:r>
    </w:p>
    <w:p w14:paraId="1E8C7E85" w14:textId="55A92D45" w:rsidR="00A532A9" w:rsidRPr="00E87484" w:rsidRDefault="00E95E43" w:rsidP="00C46FA1">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idea that tuberculosis was hereditary and a sign of degenerate breeding rather than </w:t>
      </w:r>
      <w:r w:rsidR="00E217DC" w:rsidRPr="00E87484">
        <w:rPr>
          <w:rFonts w:ascii="Times New Roman" w:eastAsiaTheme="majorEastAsia" w:hAnsi="Times New Roman" w:cs="Times New Roman"/>
          <w:color w:val="000000" w:themeColor="text1"/>
          <w:sz w:val="24"/>
          <w:szCs w:val="24"/>
        </w:rPr>
        <w:t xml:space="preserve"> </w:t>
      </w:r>
      <w:r w:rsidR="004710A6" w:rsidRPr="00E87484">
        <w:rPr>
          <w:rFonts w:ascii="Times New Roman" w:eastAsiaTheme="majorEastAsia" w:hAnsi="Times New Roman" w:cs="Times New Roman"/>
          <w:color w:val="000000" w:themeColor="text1"/>
          <w:sz w:val="24"/>
          <w:szCs w:val="24"/>
        </w:rPr>
        <w:t xml:space="preserve">a </w:t>
      </w:r>
      <w:r w:rsidRPr="00E87484">
        <w:rPr>
          <w:rFonts w:ascii="Times New Roman" w:eastAsiaTheme="majorEastAsia" w:hAnsi="Times New Roman" w:cs="Times New Roman"/>
          <w:color w:val="000000" w:themeColor="text1"/>
          <w:sz w:val="24"/>
          <w:szCs w:val="24"/>
        </w:rPr>
        <w:t>contagious</w:t>
      </w:r>
      <w:r w:rsidR="004710A6" w:rsidRPr="00E87484">
        <w:rPr>
          <w:rFonts w:ascii="Times New Roman" w:eastAsiaTheme="majorEastAsia" w:hAnsi="Times New Roman" w:cs="Times New Roman"/>
          <w:color w:val="000000" w:themeColor="text1"/>
          <w:sz w:val="24"/>
          <w:szCs w:val="24"/>
        </w:rPr>
        <w:t xml:space="preserve"> disease</w:t>
      </w:r>
      <w:r w:rsidRPr="00E87484">
        <w:rPr>
          <w:rFonts w:ascii="Times New Roman" w:eastAsiaTheme="majorEastAsia" w:hAnsi="Times New Roman" w:cs="Times New Roman"/>
          <w:color w:val="000000" w:themeColor="text1"/>
          <w:sz w:val="24"/>
          <w:szCs w:val="24"/>
        </w:rPr>
        <w:t xml:space="preserve"> was still very prominent in Britain in the early twentieth century, despite the bacillus having been discovered and the contagious nature of the illness confirmed by the 1880s.</w:t>
      </w:r>
      <w:r w:rsidRPr="00E87484">
        <w:rPr>
          <w:rFonts w:ascii="Times New Roman" w:eastAsiaTheme="majorEastAsia" w:hAnsi="Times New Roman" w:cs="Times New Roman"/>
          <w:color w:val="000000" w:themeColor="text1"/>
          <w:sz w:val="24"/>
          <w:szCs w:val="24"/>
          <w:vertAlign w:val="superscript"/>
        </w:rPr>
        <w:footnoteReference w:id="91"/>
      </w:r>
      <w:r w:rsidRPr="00E87484">
        <w:rPr>
          <w:rFonts w:ascii="Times New Roman" w:eastAsiaTheme="majorEastAsia" w:hAnsi="Times New Roman" w:cs="Times New Roman"/>
          <w:color w:val="000000" w:themeColor="text1"/>
          <w:sz w:val="24"/>
          <w:szCs w:val="24"/>
        </w:rPr>
        <w:t xml:space="preserve"> </w:t>
      </w:r>
      <w:r w:rsidR="00C46FA1" w:rsidRPr="00E87484">
        <w:rPr>
          <w:rFonts w:ascii="Times New Roman" w:eastAsiaTheme="majorEastAsia" w:hAnsi="Times New Roman" w:cs="Times New Roman"/>
          <w:color w:val="000000" w:themeColor="text1"/>
          <w:sz w:val="24"/>
          <w:szCs w:val="24"/>
        </w:rPr>
        <w:t>Up until the late nineteenth century any conditions of the chest, or ailments that caused wasting such as cancer, lung abscesses, diabetes and silicosis, were all thought to be what we now call tuberculosis,</w:t>
      </w:r>
      <w:r w:rsidR="00C46FA1" w:rsidRPr="00E87484">
        <w:rPr>
          <w:rFonts w:ascii="Times New Roman" w:eastAsiaTheme="majorEastAsia" w:hAnsi="Times New Roman" w:cs="Times New Roman"/>
          <w:color w:val="000000" w:themeColor="text1"/>
          <w:sz w:val="24"/>
          <w:szCs w:val="24"/>
          <w:vertAlign w:val="superscript"/>
        </w:rPr>
        <w:footnoteReference w:id="92"/>
      </w:r>
      <w:r w:rsidR="00C46FA1" w:rsidRPr="00E87484">
        <w:rPr>
          <w:rFonts w:ascii="Times New Roman" w:eastAsiaTheme="majorEastAsia" w:hAnsi="Times New Roman" w:cs="Times New Roman"/>
          <w:color w:val="000000" w:themeColor="text1"/>
          <w:sz w:val="24"/>
          <w:szCs w:val="24"/>
        </w:rPr>
        <w:t xml:space="preserve"> although the term consumption would have been used then. Other names for tuberculosis</w:t>
      </w:r>
      <w:r w:rsidR="00D73079">
        <w:rPr>
          <w:rFonts w:ascii="Times New Roman" w:eastAsiaTheme="majorEastAsia" w:hAnsi="Times New Roman" w:cs="Times New Roman"/>
          <w:color w:val="000000" w:themeColor="text1"/>
          <w:sz w:val="24"/>
          <w:szCs w:val="24"/>
        </w:rPr>
        <w:t xml:space="preserve"> </w:t>
      </w:r>
      <w:r w:rsidR="00C46FA1" w:rsidRPr="00E87484">
        <w:rPr>
          <w:rFonts w:ascii="Times New Roman" w:eastAsiaTheme="majorEastAsia" w:hAnsi="Times New Roman" w:cs="Times New Roman"/>
          <w:color w:val="000000" w:themeColor="text1"/>
          <w:sz w:val="24"/>
          <w:szCs w:val="24"/>
        </w:rPr>
        <w:t>included pthisi</w:t>
      </w:r>
      <w:r w:rsidR="00D54C75" w:rsidRPr="00E87484">
        <w:rPr>
          <w:rFonts w:ascii="Times New Roman" w:eastAsiaTheme="majorEastAsia" w:hAnsi="Times New Roman" w:cs="Times New Roman"/>
          <w:color w:val="000000" w:themeColor="text1"/>
          <w:sz w:val="24"/>
          <w:szCs w:val="24"/>
        </w:rPr>
        <w:t>s</w:t>
      </w:r>
      <w:r w:rsidR="00C46FA1" w:rsidRPr="00E87484">
        <w:rPr>
          <w:rFonts w:ascii="Times New Roman" w:eastAsiaTheme="majorEastAsia" w:hAnsi="Times New Roman" w:cs="Times New Roman"/>
          <w:color w:val="000000" w:themeColor="text1"/>
          <w:sz w:val="24"/>
          <w:szCs w:val="24"/>
        </w:rPr>
        <w:t>, scrofula,</w:t>
      </w:r>
      <w:r w:rsidR="00D54C75" w:rsidRPr="00E87484">
        <w:rPr>
          <w:rFonts w:ascii="Times New Roman" w:eastAsiaTheme="majorEastAsia" w:hAnsi="Times New Roman" w:cs="Times New Roman"/>
          <w:color w:val="000000" w:themeColor="text1"/>
          <w:sz w:val="24"/>
          <w:szCs w:val="24"/>
        </w:rPr>
        <w:t xml:space="preserve"> inflammation of the lungs, </w:t>
      </w:r>
      <w:proofErr w:type="spellStart"/>
      <w:r w:rsidR="00C46FA1" w:rsidRPr="00E87484">
        <w:rPr>
          <w:rFonts w:ascii="Times New Roman" w:eastAsiaTheme="majorEastAsia" w:hAnsi="Times New Roman" w:cs="Times New Roman"/>
          <w:color w:val="000000" w:themeColor="text1"/>
          <w:sz w:val="24"/>
          <w:szCs w:val="24"/>
        </w:rPr>
        <w:t>tabes</w:t>
      </w:r>
      <w:proofErr w:type="spellEnd"/>
      <w:r w:rsidR="00C46FA1" w:rsidRPr="00E87484">
        <w:rPr>
          <w:rFonts w:ascii="Times New Roman" w:eastAsiaTheme="majorEastAsia" w:hAnsi="Times New Roman" w:cs="Times New Roman"/>
          <w:color w:val="000000" w:themeColor="text1"/>
          <w:sz w:val="24"/>
          <w:szCs w:val="24"/>
        </w:rPr>
        <w:t>, asthenia, bronchitis</w:t>
      </w:r>
      <w:r w:rsidR="00D54C75" w:rsidRPr="00E87484">
        <w:rPr>
          <w:rFonts w:ascii="Times New Roman" w:eastAsiaTheme="majorEastAsia" w:hAnsi="Times New Roman" w:cs="Times New Roman"/>
          <w:color w:val="000000" w:themeColor="text1"/>
          <w:sz w:val="24"/>
          <w:szCs w:val="24"/>
        </w:rPr>
        <w:t xml:space="preserve">, </w:t>
      </w:r>
      <w:r w:rsidR="00C46FA1" w:rsidRPr="00E87484">
        <w:rPr>
          <w:rFonts w:ascii="Times New Roman" w:eastAsiaTheme="majorEastAsia" w:hAnsi="Times New Roman" w:cs="Times New Roman"/>
          <w:color w:val="000000" w:themeColor="text1"/>
          <w:sz w:val="24"/>
          <w:szCs w:val="24"/>
        </w:rPr>
        <w:t>hectic fever, lupus</w:t>
      </w:r>
      <w:r w:rsidR="00D54C75" w:rsidRPr="00E87484">
        <w:rPr>
          <w:rFonts w:ascii="Times New Roman" w:eastAsiaTheme="majorEastAsia" w:hAnsi="Times New Roman" w:cs="Times New Roman"/>
          <w:color w:val="000000" w:themeColor="text1"/>
          <w:sz w:val="24"/>
          <w:szCs w:val="24"/>
        </w:rPr>
        <w:t xml:space="preserve"> and gastric fever</w:t>
      </w:r>
      <w:r w:rsidR="00C46FA1" w:rsidRPr="00E87484">
        <w:rPr>
          <w:rFonts w:ascii="Times New Roman" w:eastAsiaTheme="majorEastAsia" w:hAnsi="Times New Roman" w:cs="Times New Roman"/>
          <w:color w:val="000000" w:themeColor="text1"/>
          <w:sz w:val="24"/>
          <w:szCs w:val="24"/>
        </w:rPr>
        <w:t>.</w:t>
      </w:r>
      <w:r w:rsidR="00C46FA1" w:rsidRPr="00E87484">
        <w:rPr>
          <w:rFonts w:ascii="Times New Roman" w:eastAsiaTheme="majorEastAsia" w:hAnsi="Times New Roman" w:cs="Times New Roman"/>
          <w:color w:val="000000" w:themeColor="text1"/>
          <w:sz w:val="24"/>
          <w:szCs w:val="24"/>
          <w:vertAlign w:val="superscript"/>
        </w:rPr>
        <w:footnoteReference w:id="93"/>
      </w:r>
      <w:r w:rsidR="00C46FA1" w:rsidRPr="00E87484">
        <w:rPr>
          <w:rFonts w:ascii="Times New Roman" w:eastAsiaTheme="majorEastAsia" w:hAnsi="Times New Roman" w:cs="Times New Roman"/>
          <w:color w:val="000000" w:themeColor="text1"/>
          <w:sz w:val="24"/>
          <w:szCs w:val="24"/>
        </w:rPr>
        <w:t xml:space="preserve"> Much of what was diagnosed as ‘consumption’ was not actually tuberculosis while more unusual forms of tuberculosis were often not recognised as such.</w:t>
      </w:r>
      <w:r w:rsidR="00C46FA1" w:rsidRPr="00E87484">
        <w:rPr>
          <w:rFonts w:ascii="Times New Roman" w:eastAsiaTheme="majorEastAsia" w:hAnsi="Times New Roman" w:cs="Times New Roman"/>
          <w:color w:val="000000" w:themeColor="text1"/>
          <w:sz w:val="24"/>
          <w:szCs w:val="24"/>
          <w:vertAlign w:val="superscript"/>
        </w:rPr>
        <w:footnoteReference w:id="94"/>
      </w:r>
      <w:r w:rsidR="00C46FA1" w:rsidRPr="00E87484">
        <w:rPr>
          <w:rFonts w:ascii="Times New Roman" w:eastAsiaTheme="majorEastAsia" w:hAnsi="Times New Roman" w:cs="Times New Roman"/>
          <w:color w:val="000000" w:themeColor="text1"/>
          <w:sz w:val="24"/>
          <w:szCs w:val="24"/>
        </w:rPr>
        <w:t xml:space="preserve"> Mostly, the term referred to a ‘vague state of chronic wasting.’</w:t>
      </w:r>
      <w:r w:rsidR="00C46FA1" w:rsidRPr="00E87484">
        <w:rPr>
          <w:rFonts w:ascii="Times New Roman" w:eastAsiaTheme="majorEastAsia" w:hAnsi="Times New Roman" w:cs="Times New Roman"/>
          <w:color w:val="000000" w:themeColor="text1"/>
          <w:sz w:val="24"/>
          <w:szCs w:val="24"/>
          <w:vertAlign w:val="superscript"/>
        </w:rPr>
        <w:footnoteReference w:id="95"/>
      </w:r>
      <w:r w:rsidR="00C46FA1" w:rsidRPr="00E87484">
        <w:rPr>
          <w:rFonts w:ascii="Times New Roman" w:eastAsiaTheme="majorEastAsia" w:hAnsi="Times New Roman" w:cs="Times New Roman"/>
          <w:color w:val="000000" w:themeColor="text1"/>
          <w:sz w:val="24"/>
          <w:szCs w:val="24"/>
        </w:rPr>
        <w:t xml:space="preserve"> It was not until 1839 that J</w:t>
      </w:r>
      <w:r w:rsidR="00A532A9" w:rsidRPr="00E87484">
        <w:rPr>
          <w:rFonts w:ascii="Times New Roman" w:eastAsiaTheme="majorEastAsia" w:hAnsi="Times New Roman" w:cs="Times New Roman"/>
          <w:color w:val="000000" w:themeColor="text1"/>
          <w:sz w:val="24"/>
          <w:szCs w:val="24"/>
        </w:rPr>
        <w:t>ohann</w:t>
      </w:r>
      <w:r w:rsidR="00C46FA1" w:rsidRPr="00E87484">
        <w:rPr>
          <w:rFonts w:ascii="Times New Roman" w:eastAsiaTheme="majorEastAsia" w:hAnsi="Times New Roman" w:cs="Times New Roman"/>
          <w:color w:val="000000" w:themeColor="text1"/>
          <w:sz w:val="24"/>
          <w:szCs w:val="24"/>
        </w:rPr>
        <w:t xml:space="preserve"> L</w:t>
      </w:r>
      <w:r w:rsidR="00A532A9" w:rsidRPr="00E87484">
        <w:rPr>
          <w:rFonts w:ascii="Times New Roman" w:eastAsiaTheme="majorEastAsia" w:hAnsi="Times New Roman" w:cs="Times New Roman"/>
          <w:color w:val="000000" w:themeColor="text1"/>
          <w:sz w:val="24"/>
          <w:szCs w:val="24"/>
        </w:rPr>
        <w:t>ukas</w:t>
      </w:r>
      <w:r w:rsidR="00C46FA1" w:rsidRPr="00E87484">
        <w:rPr>
          <w:rFonts w:ascii="Times New Roman" w:eastAsiaTheme="majorEastAsia" w:hAnsi="Times New Roman" w:cs="Times New Roman"/>
          <w:color w:val="000000" w:themeColor="text1"/>
          <w:sz w:val="24"/>
          <w:szCs w:val="24"/>
        </w:rPr>
        <w:t xml:space="preserve"> Schönlein, Professor of Medicine at Zürich University</w:t>
      </w:r>
      <w:r w:rsidR="00A532A9" w:rsidRPr="00E87484">
        <w:rPr>
          <w:rFonts w:ascii="Times New Roman" w:eastAsiaTheme="majorEastAsia" w:hAnsi="Times New Roman" w:cs="Times New Roman"/>
          <w:color w:val="000000" w:themeColor="text1"/>
          <w:sz w:val="24"/>
          <w:szCs w:val="24"/>
        </w:rPr>
        <w:t>,</w:t>
      </w:r>
      <w:r w:rsidR="00C46FA1" w:rsidRPr="00E87484">
        <w:rPr>
          <w:rFonts w:ascii="Times New Roman" w:eastAsiaTheme="majorEastAsia" w:hAnsi="Times New Roman" w:cs="Times New Roman"/>
          <w:color w:val="000000" w:themeColor="text1"/>
          <w:sz w:val="24"/>
          <w:szCs w:val="24"/>
        </w:rPr>
        <w:t xml:space="preserve"> proposed the term ‘tuberculosis’ to describe all aspects of the condition on discovering that the tubercle was the fundamental lesion</w:t>
      </w:r>
      <w:r w:rsidR="00A532A9" w:rsidRPr="00E87484">
        <w:rPr>
          <w:rFonts w:ascii="Times New Roman" w:eastAsiaTheme="majorEastAsia" w:hAnsi="Times New Roman" w:cs="Times New Roman"/>
          <w:color w:val="000000" w:themeColor="text1"/>
          <w:sz w:val="24"/>
          <w:szCs w:val="24"/>
        </w:rPr>
        <w:t>,</w:t>
      </w:r>
      <w:r w:rsidR="00C46FA1" w:rsidRPr="00E87484">
        <w:rPr>
          <w:rFonts w:ascii="Times New Roman" w:eastAsiaTheme="majorEastAsia" w:hAnsi="Times New Roman" w:cs="Times New Roman"/>
          <w:color w:val="000000" w:themeColor="text1"/>
          <w:sz w:val="24"/>
          <w:szCs w:val="24"/>
          <w:vertAlign w:val="superscript"/>
        </w:rPr>
        <w:footnoteReference w:id="96"/>
      </w:r>
      <w:r w:rsidR="00C46FA1" w:rsidRPr="00E87484">
        <w:rPr>
          <w:rFonts w:ascii="Times New Roman" w:eastAsiaTheme="majorEastAsia" w:hAnsi="Times New Roman" w:cs="Times New Roman"/>
          <w:color w:val="000000" w:themeColor="text1"/>
          <w:sz w:val="24"/>
          <w:szCs w:val="24"/>
        </w:rPr>
        <w:t xml:space="preserve"> </w:t>
      </w:r>
      <w:r w:rsidR="00A532A9" w:rsidRPr="00E87484">
        <w:rPr>
          <w:rFonts w:ascii="Times New Roman" w:eastAsiaTheme="majorEastAsia" w:hAnsi="Times New Roman" w:cs="Times New Roman"/>
          <w:color w:val="000000" w:themeColor="text1"/>
          <w:sz w:val="24"/>
          <w:szCs w:val="24"/>
        </w:rPr>
        <w:t>but the term was not used in relation to ‘scrofula’ or ‘phthisis’. It was from the mid 1850’s onwards that ‘tuberculosis’ became the recognised medical term for the disease rather than ‘pthisis’. Nevertheless, ‘consumption’ persisted as the lay term for the disease well into the twentieth century.</w:t>
      </w:r>
      <w:r w:rsidR="00820FE5" w:rsidRPr="00E87484">
        <w:rPr>
          <w:rStyle w:val="FootnoteReference"/>
          <w:rFonts w:ascii="Times New Roman" w:eastAsiaTheme="majorEastAsia" w:hAnsi="Times New Roman" w:cs="Times New Roman"/>
          <w:color w:val="000000" w:themeColor="text1"/>
          <w:sz w:val="24"/>
          <w:szCs w:val="24"/>
        </w:rPr>
        <w:footnoteReference w:id="97"/>
      </w:r>
      <w:r w:rsidR="00A532A9" w:rsidRPr="00E87484">
        <w:rPr>
          <w:rFonts w:ascii="Times New Roman" w:eastAsiaTheme="majorEastAsia" w:hAnsi="Times New Roman" w:cs="Times New Roman"/>
          <w:color w:val="000000" w:themeColor="text1"/>
          <w:sz w:val="24"/>
          <w:szCs w:val="24"/>
        </w:rPr>
        <w:t xml:space="preserve"> </w:t>
      </w:r>
    </w:p>
    <w:p w14:paraId="02ACCFAF" w14:textId="2425C7F3"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In 1911 at the Destitution Conference, delegates were persuaded that there was ‘“a proven family atmosphere [which] nurtured the grand parade of the tuberculous, the syphilitics... the uncivilised and the undisciplined…</w:t>
      </w:r>
      <w:r w:rsidR="004710A6" w:rsidRPr="00E87484">
        <w:rPr>
          <w:rFonts w:ascii="Times New Roman" w:eastAsiaTheme="majorEastAsia" w:hAnsi="Times New Roman" w:cs="Times New Roman"/>
          <w:color w:val="000000" w:themeColor="text1"/>
          <w:sz w:val="24"/>
          <w:szCs w:val="24"/>
        </w:rPr>
        <w:t xml:space="preserve">’ Beatrice Webb, addressing the conference </w:t>
      </w:r>
      <w:r w:rsidR="00784494" w:rsidRPr="00E87484">
        <w:rPr>
          <w:rFonts w:ascii="Times New Roman" w:eastAsiaTheme="majorEastAsia" w:hAnsi="Times New Roman" w:cs="Times New Roman"/>
          <w:color w:val="000000" w:themeColor="text1"/>
          <w:sz w:val="24"/>
          <w:szCs w:val="24"/>
        </w:rPr>
        <w:t>argued</w:t>
      </w:r>
      <w:r w:rsidR="004710A6" w:rsidRPr="00E87484">
        <w:rPr>
          <w:rFonts w:ascii="Times New Roman" w:eastAsiaTheme="majorEastAsia" w:hAnsi="Times New Roman" w:cs="Times New Roman"/>
          <w:color w:val="000000" w:themeColor="text1"/>
          <w:sz w:val="24"/>
          <w:szCs w:val="24"/>
        </w:rPr>
        <w:t>: ‘</w:t>
      </w:r>
      <w:r w:rsidRPr="00E87484">
        <w:rPr>
          <w:rFonts w:ascii="Times New Roman" w:eastAsiaTheme="majorEastAsia" w:hAnsi="Times New Roman" w:cs="Times New Roman"/>
          <w:color w:val="000000" w:themeColor="text1"/>
          <w:sz w:val="24"/>
          <w:szCs w:val="24"/>
        </w:rPr>
        <w:t xml:space="preserve">Public money would be better spent on inculcating selective parentage than on building </w:t>
      </w:r>
      <w:r w:rsidRPr="00E87484">
        <w:rPr>
          <w:rFonts w:ascii="Times New Roman" w:eastAsiaTheme="majorEastAsia" w:hAnsi="Times New Roman" w:cs="Times New Roman"/>
          <w:color w:val="000000" w:themeColor="text1"/>
          <w:sz w:val="24"/>
          <w:szCs w:val="24"/>
        </w:rPr>
        <w:lastRenderedPageBreak/>
        <w:t>sanatoria.</w:t>
      </w:r>
      <w:r w:rsidR="00784494"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98"/>
      </w:r>
      <w:r w:rsidRPr="00E87484">
        <w:rPr>
          <w:rFonts w:ascii="Times New Roman" w:eastAsiaTheme="majorEastAsia" w:hAnsi="Times New Roman" w:cs="Times New Roman"/>
          <w:color w:val="000000" w:themeColor="text1"/>
          <w:sz w:val="24"/>
          <w:szCs w:val="24"/>
        </w:rPr>
        <w:t xml:space="preserve"> Major Leonard Darwin was still proposing ‘birth control and voluntary sterilisation as a prophylactic remedy for the “undoubted hereditary nature of tuberculosis”</w:t>
      </w:r>
      <w:r w:rsidR="00784494"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99"/>
      </w:r>
      <w:r w:rsidRPr="00E87484">
        <w:rPr>
          <w:rFonts w:ascii="Times New Roman" w:eastAsiaTheme="majorEastAsia" w:hAnsi="Times New Roman" w:cs="Times New Roman"/>
          <w:color w:val="000000" w:themeColor="text1"/>
          <w:sz w:val="24"/>
          <w:szCs w:val="24"/>
        </w:rPr>
        <w:t xml:space="preserve"> This resulted in a particular kind of stigma associated with tuberculosis, </w:t>
      </w:r>
      <w:r w:rsidR="00B0747B" w:rsidRPr="00E87484">
        <w:rPr>
          <w:rFonts w:ascii="Times New Roman" w:eastAsiaTheme="majorEastAsia" w:hAnsi="Times New Roman" w:cs="Times New Roman"/>
          <w:color w:val="000000" w:themeColor="text1"/>
          <w:sz w:val="24"/>
          <w:szCs w:val="24"/>
        </w:rPr>
        <w:t xml:space="preserve">one </w:t>
      </w:r>
      <w:r w:rsidRPr="00E87484">
        <w:rPr>
          <w:rFonts w:ascii="Times New Roman" w:eastAsiaTheme="majorEastAsia" w:hAnsi="Times New Roman" w:cs="Times New Roman"/>
          <w:color w:val="000000" w:themeColor="text1"/>
          <w:sz w:val="24"/>
          <w:szCs w:val="24"/>
        </w:rPr>
        <w:t xml:space="preserve">suggesting an unsavoury family environment and poor moral fibre. </w:t>
      </w:r>
      <w:r w:rsidR="00CB7A08" w:rsidRPr="00E87484">
        <w:rPr>
          <w:rFonts w:ascii="Times New Roman" w:eastAsiaTheme="majorEastAsia" w:hAnsi="Times New Roman" w:cs="Times New Roman"/>
          <w:color w:val="000000" w:themeColor="text1"/>
          <w:sz w:val="24"/>
          <w:szCs w:val="24"/>
        </w:rPr>
        <w:t xml:space="preserve">Max Nordau </w:t>
      </w:r>
      <w:r w:rsidR="008A5081" w:rsidRPr="00E87484">
        <w:rPr>
          <w:rFonts w:ascii="Times New Roman" w:eastAsiaTheme="majorEastAsia" w:hAnsi="Times New Roman" w:cs="Times New Roman"/>
          <w:color w:val="000000" w:themeColor="text1"/>
          <w:sz w:val="24"/>
          <w:szCs w:val="24"/>
        </w:rPr>
        <w:t xml:space="preserve">also </w:t>
      </w:r>
      <w:r w:rsidR="00CB7A08" w:rsidRPr="00E87484">
        <w:rPr>
          <w:rFonts w:ascii="Times New Roman" w:eastAsiaTheme="majorEastAsia" w:hAnsi="Times New Roman" w:cs="Times New Roman"/>
          <w:color w:val="000000" w:themeColor="text1"/>
          <w:sz w:val="24"/>
          <w:szCs w:val="24"/>
        </w:rPr>
        <w:t>warned of the degeneracy of many ‘authors and artists’</w:t>
      </w:r>
      <w:r w:rsidR="006D76A9" w:rsidRPr="00E87484">
        <w:rPr>
          <w:rFonts w:ascii="Times New Roman" w:eastAsiaTheme="majorEastAsia" w:hAnsi="Times New Roman" w:cs="Times New Roman"/>
          <w:color w:val="000000" w:themeColor="text1"/>
          <w:sz w:val="24"/>
          <w:szCs w:val="24"/>
        </w:rPr>
        <w:t>;</w:t>
      </w:r>
      <w:r w:rsidR="00CB7A08" w:rsidRPr="00E87484">
        <w:rPr>
          <w:rStyle w:val="FootnoteReference"/>
          <w:rFonts w:ascii="Times New Roman" w:eastAsiaTheme="majorEastAsia" w:hAnsi="Times New Roman" w:cs="Times New Roman"/>
          <w:color w:val="000000" w:themeColor="text1"/>
          <w:sz w:val="24"/>
          <w:szCs w:val="24"/>
        </w:rPr>
        <w:footnoteReference w:id="100"/>
      </w:r>
      <w:r w:rsidR="00CB7A08"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Lawrence’s class, literary associations and bohemian friends w</w:t>
      </w:r>
      <w:r w:rsidR="008A5081">
        <w:rPr>
          <w:rFonts w:ascii="Times New Roman" w:eastAsiaTheme="majorEastAsia" w:hAnsi="Times New Roman" w:cs="Times New Roman"/>
          <w:color w:val="000000" w:themeColor="text1"/>
          <w:sz w:val="24"/>
          <w:szCs w:val="24"/>
        </w:rPr>
        <w:t>as</w:t>
      </w:r>
      <w:r w:rsidRPr="00E87484">
        <w:rPr>
          <w:rFonts w:ascii="Times New Roman" w:eastAsiaTheme="majorEastAsia" w:hAnsi="Times New Roman" w:cs="Times New Roman"/>
          <w:color w:val="000000" w:themeColor="text1"/>
          <w:sz w:val="24"/>
          <w:szCs w:val="24"/>
        </w:rPr>
        <w:t xml:space="preserve"> </w:t>
      </w:r>
      <w:r w:rsidR="008A5081">
        <w:rPr>
          <w:rFonts w:ascii="Times New Roman" w:eastAsiaTheme="majorEastAsia" w:hAnsi="Times New Roman" w:cs="Times New Roman"/>
          <w:color w:val="000000" w:themeColor="text1"/>
          <w:sz w:val="24"/>
          <w:szCs w:val="24"/>
        </w:rPr>
        <w:t xml:space="preserve">certainly </w:t>
      </w:r>
      <w:r w:rsidRPr="00E87484">
        <w:rPr>
          <w:rFonts w:ascii="Times New Roman" w:eastAsiaTheme="majorEastAsia" w:hAnsi="Times New Roman" w:cs="Times New Roman"/>
          <w:color w:val="000000" w:themeColor="text1"/>
          <w:sz w:val="24"/>
          <w:szCs w:val="24"/>
        </w:rPr>
        <w:t xml:space="preserve">enough to make him open to the accusation of a degenerative lifestyle by those in the very </w:t>
      </w:r>
      <w:proofErr w:type="gramStart"/>
      <w:r w:rsidR="002975EA" w:rsidRPr="00E87484">
        <w:rPr>
          <w:rFonts w:ascii="Times New Roman" w:eastAsiaTheme="majorEastAsia" w:hAnsi="Times New Roman" w:cs="Times New Roman"/>
          <w:color w:val="000000" w:themeColor="text1"/>
          <w:sz w:val="24"/>
          <w:szCs w:val="24"/>
        </w:rPr>
        <w:t>straight-laced</w:t>
      </w:r>
      <w:proofErr w:type="gramEnd"/>
      <w:r w:rsidR="002975EA"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middle-class borough of Croydon. His landlord</w:t>
      </w:r>
      <w:r w:rsidR="00B0747B"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John Jones</w:t>
      </w:r>
      <w:r w:rsidR="00B0747B"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had even suspected Lawrence of being tubercular before the 1911 crisis</w:t>
      </w:r>
      <w:r w:rsidR="00D517BF" w:rsidRPr="00E87484">
        <w:rPr>
          <w:rFonts w:ascii="Times New Roman" w:eastAsiaTheme="majorEastAsia" w:hAnsi="Times New Roman" w:cs="Times New Roman"/>
          <w:color w:val="000000" w:themeColor="text1"/>
          <w:sz w:val="24"/>
          <w:szCs w:val="24"/>
        </w:rPr>
        <w:t xml:space="preserve"> and </w:t>
      </w:r>
      <w:r w:rsidRPr="00E87484">
        <w:rPr>
          <w:rFonts w:ascii="Times New Roman" w:eastAsiaTheme="majorEastAsia" w:hAnsi="Times New Roman" w:cs="Times New Roman"/>
          <w:color w:val="000000" w:themeColor="text1"/>
          <w:sz w:val="24"/>
          <w:szCs w:val="24"/>
        </w:rPr>
        <w:t>insisted Lawrence move out of his lodgings once he had recovered from the acute attack.</w:t>
      </w:r>
      <w:r w:rsidRPr="00E87484">
        <w:rPr>
          <w:rFonts w:ascii="Times New Roman" w:eastAsiaTheme="majorEastAsia" w:hAnsi="Times New Roman" w:cs="Times New Roman"/>
          <w:color w:val="000000" w:themeColor="text1"/>
          <w:sz w:val="24"/>
          <w:szCs w:val="24"/>
          <w:vertAlign w:val="superscript"/>
        </w:rPr>
        <w:footnoteReference w:id="101"/>
      </w:r>
      <w:r w:rsidRPr="00E87484">
        <w:rPr>
          <w:rFonts w:ascii="Times New Roman" w:eastAsiaTheme="majorEastAsia" w:hAnsi="Times New Roman" w:cs="Times New Roman"/>
          <w:color w:val="000000" w:themeColor="text1"/>
          <w:sz w:val="24"/>
          <w:szCs w:val="24"/>
        </w:rPr>
        <w:t xml:space="preserve"> </w:t>
      </w:r>
    </w:p>
    <w:p w14:paraId="2ACF1AF3" w14:textId="12AA13A3" w:rsidR="00C46FA1" w:rsidRPr="00E87484" w:rsidRDefault="00E95E43" w:rsidP="00C46FA1">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requirement for doctors to report tuberculosis to the authorities as a notifiable disease was not introduced in Britain until </w:t>
      </w:r>
      <w:r w:rsidR="00A60B72" w:rsidRPr="00E87484">
        <w:rPr>
          <w:rFonts w:ascii="Times New Roman" w:eastAsiaTheme="majorEastAsia" w:hAnsi="Times New Roman" w:cs="Times New Roman"/>
          <w:color w:val="000000" w:themeColor="text1"/>
          <w:sz w:val="24"/>
          <w:szCs w:val="24"/>
        </w:rPr>
        <w:t>1911 to 1913</w:t>
      </w:r>
      <w:r w:rsidR="00877C31" w:rsidRPr="00E87484">
        <w:rPr>
          <w:rFonts w:ascii="Times New Roman" w:eastAsiaTheme="majorEastAsia" w:hAnsi="Times New Roman" w:cs="Times New Roman"/>
          <w:color w:val="000000" w:themeColor="text1"/>
          <w:sz w:val="24"/>
          <w:szCs w:val="24"/>
        </w:rPr>
        <w:t>.</w:t>
      </w:r>
      <w:r w:rsidR="00A60B72" w:rsidRPr="00E87484">
        <w:rPr>
          <w:rStyle w:val="FootnoteReference"/>
          <w:rFonts w:ascii="Times New Roman" w:eastAsiaTheme="majorEastAsia" w:hAnsi="Times New Roman" w:cs="Times New Roman"/>
          <w:color w:val="000000" w:themeColor="text1"/>
          <w:sz w:val="24"/>
          <w:szCs w:val="24"/>
        </w:rPr>
        <w:footnoteReference w:id="102"/>
      </w:r>
      <w:r w:rsidR="00A60B72"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X-ray machines offer</w:t>
      </w:r>
      <w:r w:rsidR="00877C31" w:rsidRPr="00E87484">
        <w:rPr>
          <w:rFonts w:ascii="Times New Roman" w:eastAsiaTheme="majorEastAsia" w:hAnsi="Times New Roman" w:cs="Times New Roman"/>
          <w:color w:val="000000" w:themeColor="text1"/>
          <w:sz w:val="24"/>
          <w:szCs w:val="24"/>
        </w:rPr>
        <w:t>ing</w:t>
      </w:r>
      <w:r w:rsidRPr="00E87484">
        <w:rPr>
          <w:rFonts w:ascii="Times New Roman" w:eastAsiaTheme="majorEastAsia" w:hAnsi="Times New Roman" w:cs="Times New Roman"/>
          <w:color w:val="000000" w:themeColor="text1"/>
          <w:sz w:val="24"/>
          <w:szCs w:val="24"/>
        </w:rPr>
        <w:t xml:space="preserve"> a more definitive diagnosis </w:t>
      </w:r>
      <w:r w:rsidR="00877C31" w:rsidRPr="00E87484">
        <w:rPr>
          <w:rFonts w:ascii="Times New Roman" w:eastAsiaTheme="majorEastAsia" w:hAnsi="Times New Roman" w:cs="Times New Roman"/>
          <w:color w:val="000000" w:themeColor="text1"/>
          <w:sz w:val="24"/>
          <w:szCs w:val="24"/>
        </w:rPr>
        <w:t xml:space="preserve">were </w:t>
      </w:r>
      <w:r w:rsidRPr="00E87484">
        <w:rPr>
          <w:rFonts w:ascii="Times New Roman" w:eastAsiaTheme="majorEastAsia" w:hAnsi="Times New Roman" w:cs="Times New Roman"/>
          <w:color w:val="000000" w:themeColor="text1"/>
          <w:sz w:val="24"/>
          <w:szCs w:val="24"/>
        </w:rPr>
        <w:t>not routinely used in Britain until the 1920s,</w:t>
      </w:r>
      <w:r w:rsidRPr="00E87484">
        <w:rPr>
          <w:rFonts w:ascii="Times New Roman" w:eastAsiaTheme="majorEastAsia" w:hAnsi="Times New Roman" w:cs="Times New Roman"/>
          <w:color w:val="000000" w:themeColor="text1"/>
          <w:sz w:val="24"/>
          <w:szCs w:val="24"/>
          <w:vertAlign w:val="superscript"/>
        </w:rPr>
        <w:footnoteReference w:id="103"/>
      </w:r>
      <w:r w:rsidRPr="00E87484">
        <w:rPr>
          <w:rFonts w:ascii="Times New Roman" w:eastAsiaTheme="majorEastAsia" w:hAnsi="Times New Roman" w:cs="Times New Roman"/>
          <w:color w:val="000000" w:themeColor="text1"/>
          <w:sz w:val="24"/>
          <w:szCs w:val="24"/>
        </w:rPr>
        <w:t xml:space="preserve"> </w:t>
      </w:r>
      <w:r w:rsidR="00877C31" w:rsidRPr="00E87484">
        <w:rPr>
          <w:rFonts w:ascii="Times New Roman" w:eastAsiaTheme="majorEastAsia" w:hAnsi="Times New Roman" w:cs="Times New Roman"/>
          <w:color w:val="000000" w:themeColor="text1"/>
          <w:sz w:val="24"/>
          <w:szCs w:val="24"/>
        </w:rPr>
        <w:t xml:space="preserve">and </w:t>
      </w:r>
      <w:r w:rsidR="00BB2F0A" w:rsidRPr="00E87484">
        <w:rPr>
          <w:rFonts w:ascii="Times New Roman" w:eastAsiaTheme="majorEastAsia" w:hAnsi="Times New Roman" w:cs="Times New Roman"/>
          <w:color w:val="000000" w:themeColor="text1"/>
          <w:sz w:val="24"/>
          <w:szCs w:val="24"/>
        </w:rPr>
        <w:t xml:space="preserve">the </w:t>
      </w:r>
      <w:r w:rsidR="00BE16C9" w:rsidRPr="00E87484">
        <w:rPr>
          <w:rFonts w:ascii="Times New Roman" w:eastAsiaTheme="majorEastAsia" w:hAnsi="Times New Roman" w:cs="Times New Roman"/>
          <w:color w:val="000000" w:themeColor="text1"/>
          <w:sz w:val="24"/>
          <w:szCs w:val="24"/>
        </w:rPr>
        <w:t xml:space="preserve">unreliable </w:t>
      </w:r>
      <w:r w:rsidR="00877C31" w:rsidRPr="00E87484">
        <w:rPr>
          <w:rFonts w:ascii="Times New Roman" w:eastAsiaTheme="majorEastAsia" w:hAnsi="Times New Roman" w:cs="Times New Roman"/>
          <w:color w:val="000000" w:themeColor="text1"/>
          <w:sz w:val="24"/>
          <w:szCs w:val="24"/>
        </w:rPr>
        <w:t>sputum test required access to laboratory facilities and could only positively identify active respiratory tuberculosis.</w:t>
      </w:r>
      <w:r w:rsidR="00877C31" w:rsidRPr="00E87484">
        <w:rPr>
          <w:rStyle w:val="FootnoteReference"/>
          <w:rFonts w:ascii="Times New Roman" w:eastAsiaTheme="majorEastAsia" w:hAnsi="Times New Roman" w:cs="Times New Roman"/>
          <w:color w:val="000000" w:themeColor="text1"/>
          <w:sz w:val="24"/>
          <w:szCs w:val="24"/>
        </w:rPr>
        <w:footnoteReference w:id="104"/>
      </w:r>
      <w:r w:rsidR="00877C31" w:rsidRPr="00E87484">
        <w:rPr>
          <w:rFonts w:ascii="Times New Roman" w:eastAsiaTheme="majorEastAsia" w:hAnsi="Times New Roman" w:cs="Times New Roman"/>
          <w:color w:val="000000" w:themeColor="text1"/>
          <w:sz w:val="24"/>
          <w:szCs w:val="24"/>
        </w:rPr>
        <w:t xml:space="preserve"> T</w:t>
      </w:r>
      <w:r w:rsidRPr="00E87484">
        <w:rPr>
          <w:rFonts w:ascii="Times New Roman" w:eastAsiaTheme="majorEastAsia" w:hAnsi="Times New Roman" w:cs="Times New Roman"/>
          <w:color w:val="000000" w:themeColor="text1"/>
          <w:sz w:val="24"/>
          <w:szCs w:val="24"/>
        </w:rPr>
        <w:t xml:space="preserve">hus </w:t>
      </w:r>
      <w:r w:rsidR="00877C31" w:rsidRPr="00E87484">
        <w:rPr>
          <w:rFonts w:ascii="Times New Roman" w:eastAsiaTheme="majorEastAsia" w:hAnsi="Times New Roman" w:cs="Times New Roman"/>
          <w:color w:val="000000" w:themeColor="text1"/>
          <w:sz w:val="24"/>
          <w:szCs w:val="24"/>
        </w:rPr>
        <w:t>in the first two decades of the twentieth century</w:t>
      </w:r>
      <w:r w:rsidRPr="00E87484">
        <w:rPr>
          <w:rFonts w:ascii="Times New Roman" w:eastAsiaTheme="majorEastAsia" w:hAnsi="Times New Roman" w:cs="Times New Roman"/>
          <w:color w:val="000000" w:themeColor="text1"/>
          <w:sz w:val="24"/>
          <w:szCs w:val="24"/>
        </w:rPr>
        <w:t xml:space="preserve"> </w:t>
      </w:r>
      <w:r w:rsidR="00BE16C9" w:rsidRPr="00E87484">
        <w:rPr>
          <w:rFonts w:ascii="Times New Roman" w:eastAsiaTheme="majorEastAsia" w:hAnsi="Times New Roman" w:cs="Times New Roman"/>
          <w:color w:val="000000" w:themeColor="text1"/>
          <w:sz w:val="24"/>
          <w:szCs w:val="24"/>
        </w:rPr>
        <w:t>obtaining</w:t>
      </w:r>
      <w:r w:rsidR="00877C31" w:rsidRPr="00E87484">
        <w:rPr>
          <w:rFonts w:ascii="Times New Roman" w:eastAsiaTheme="majorEastAsia" w:hAnsi="Times New Roman" w:cs="Times New Roman"/>
          <w:color w:val="000000" w:themeColor="text1"/>
          <w:sz w:val="24"/>
          <w:szCs w:val="24"/>
        </w:rPr>
        <w:t xml:space="preserve"> a </w:t>
      </w:r>
      <w:r w:rsidR="00BE16C9" w:rsidRPr="00E87484">
        <w:rPr>
          <w:rFonts w:ascii="Times New Roman" w:eastAsiaTheme="majorEastAsia" w:hAnsi="Times New Roman" w:cs="Times New Roman"/>
          <w:color w:val="000000" w:themeColor="text1"/>
          <w:sz w:val="24"/>
          <w:szCs w:val="24"/>
        </w:rPr>
        <w:t>definitive</w:t>
      </w:r>
      <w:r w:rsidR="00667462" w:rsidRPr="00E87484">
        <w:rPr>
          <w:rFonts w:ascii="Times New Roman" w:eastAsiaTheme="majorEastAsia" w:hAnsi="Times New Roman" w:cs="Times New Roman"/>
          <w:color w:val="000000" w:themeColor="text1"/>
          <w:sz w:val="24"/>
          <w:szCs w:val="24"/>
        </w:rPr>
        <w:t xml:space="preserve"> diagnosis was problematic. </w:t>
      </w:r>
      <w:r w:rsidR="00BE16C9" w:rsidRPr="00E87484">
        <w:rPr>
          <w:rFonts w:ascii="Times New Roman" w:eastAsiaTheme="majorEastAsia" w:hAnsi="Times New Roman" w:cs="Times New Roman"/>
          <w:color w:val="000000" w:themeColor="text1"/>
          <w:sz w:val="24"/>
          <w:szCs w:val="24"/>
        </w:rPr>
        <w:t>Doctors</w:t>
      </w:r>
      <w:r w:rsidR="00667462" w:rsidRPr="00E87484">
        <w:rPr>
          <w:rFonts w:ascii="Times New Roman" w:eastAsiaTheme="majorEastAsia" w:hAnsi="Times New Roman" w:cs="Times New Roman"/>
          <w:color w:val="000000" w:themeColor="text1"/>
          <w:sz w:val="24"/>
          <w:szCs w:val="24"/>
        </w:rPr>
        <w:t xml:space="preserve"> could only suggest that tuberculosis was the likely or probable cause of illness unless the </w:t>
      </w:r>
      <w:r w:rsidR="00BE16C9" w:rsidRPr="00E87484">
        <w:rPr>
          <w:rFonts w:ascii="Times New Roman" w:eastAsiaTheme="majorEastAsia" w:hAnsi="Times New Roman" w:cs="Times New Roman"/>
          <w:color w:val="000000" w:themeColor="text1"/>
          <w:sz w:val="24"/>
          <w:szCs w:val="24"/>
        </w:rPr>
        <w:t xml:space="preserve">condition </w:t>
      </w:r>
      <w:r w:rsidR="00667462" w:rsidRPr="00E87484">
        <w:rPr>
          <w:rFonts w:ascii="Times New Roman" w:eastAsiaTheme="majorEastAsia" w:hAnsi="Times New Roman" w:cs="Times New Roman"/>
          <w:color w:val="000000" w:themeColor="text1"/>
          <w:sz w:val="24"/>
          <w:szCs w:val="24"/>
        </w:rPr>
        <w:t>was in its last stages and very apparent</w:t>
      </w:r>
      <w:r w:rsidRPr="00E87484">
        <w:rPr>
          <w:rFonts w:ascii="Times New Roman" w:eastAsiaTheme="majorEastAsia" w:hAnsi="Times New Roman" w:cs="Times New Roman"/>
          <w:color w:val="000000" w:themeColor="text1"/>
          <w:sz w:val="24"/>
          <w:szCs w:val="24"/>
        </w:rPr>
        <w:t xml:space="preserve">. </w:t>
      </w:r>
      <w:r w:rsidR="00667462" w:rsidRPr="00E87484">
        <w:rPr>
          <w:rFonts w:ascii="Times New Roman" w:eastAsiaTheme="majorEastAsia" w:hAnsi="Times New Roman" w:cs="Times New Roman"/>
          <w:color w:val="000000" w:themeColor="text1"/>
          <w:sz w:val="24"/>
          <w:szCs w:val="24"/>
        </w:rPr>
        <w:t xml:space="preserve">This lack of certainty in relation to diagnosis </w:t>
      </w:r>
      <w:r w:rsidR="00BE16C9" w:rsidRPr="00E87484">
        <w:rPr>
          <w:rFonts w:ascii="Times New Roman" w:eastAsiaTheme="majorEastAsia" w:hAnsi="Times New Roman" w:cs="Times New Roman"/>
          <w:color w:val="000000" w:themeColor="text1"/>
          <w:sz w:val="24"/>
          <w:szCs w:val="24"/>
        </w:rPr>
        <w:t>may</w:t>
      </w:r>
      <w:r w:rsidR="00667462" w:rsidRPr="00E87484">
        <w:rPr>
          <w:rFonts w:ascii="Times New Roman" w:eastAsiaTheme="majorEastAsia" w:hAnsi="Times New Roman" w:cs="Times New Roman"/>
          <w:color w:val="000000" w:themeColor="text1"/>
          <w:sz w:val="24"/>
          <w:szCs w:val="24"/>
        </w:rPr>
        <w:t xml:space="preserve"> have led individuals to </w:t>
      </w:r>
      <w:r w:rsidRPr="00E87484">
        <w:rPr>
          <w:rFonts w:ascii="Times New Roman" w:eastAsiaTheme="majorEastAsia" w:hAnsi="Times New Roman" w:cs="Times New Roman"/>
          <w:color w:val="000000" w:themeColor="text1"/>
          <w:sz w:val="24"/>
          <w:szCs w:val="24"/>
        </w:rPr>
        <w:t>exist in a state of uncertainty with the hope of recovery</w:t>
      </w:r>
      <w:r w:rsidR="00667462" w:rsidRPr="00E87484">
        <w:rPr>
          <w:rFonts w:ascii="Times New Roman" w:eastAsiaTheme="majorEastAsia" w:hAnsi="Times New Roman" w:cs="Times New Roman"/>
          <w:color w:val="000000" w:themeColor="text1"/>
          <w:sz w:val="24"/>
          <w:szCs w:val="24"/>
        </w:rPr>
        <w:t xml:space="preserve">, particularly if </w:t>
      </w:r>
      <w:r w:rsidRPr="00E87484">
        <w:rPr>
          <w:rFonts w:ascii="Times New Roman" w:eastAsiaTheme="majorEastAsia" w:hAnsi="Times New Roman" w:cs="Times New Roman"/>
          <w:color w:val="000000" w:themeColor="text1"/>
          <w:sz w:val="24"/>
          <w:szCs w:val="24"/>
        </w:rPr>
        <w:t xml:space="preserve">one could strengthen one’s constitution sufficiently. Afflicted individuals might </w:t>
      </w:r>
      <w:r w:rsidR="00BE16C9" w:rsidRPr="00E87484">
        <w:rPr>
          <w:rFonts w:ascii="Times New Roman" w:eastAsiaTheme="majorEastAsia" w:hAnsi="Times New Roman" w:cs="Times New Roman"/>
          <w:color w:val="000000" w:themeColor="text1"/>
          <w:sz w:val="24"/>
          <w:szCs w:val="24"/>
        </w:rPr>
        <w:t xml:space="preserve">also </w:t>
      </w:r>
      <w:r w:rsidRPr="00E87484">
        <w:rPr>
          <w:rFonts w:ascii="Times New Roman" w:eastAsiaTheme="majorEastAsia" w:hAnsi="Times New Roman" w:cs="Times New Roman"/>
          <w:color w:val="000000" w:themeColor="text1"/>
          <w:sz w:val="24"/>
          <w:szCs w:val="24"/>
        </w:rPr>
        <w:t>visit a variety of different doctors for other opinions and treatment</w:t>
      </w:r>
      <w:r w:rsidR="00BE16C9" w:rsidRPr="00E87484">
        <w:rPr>
          <w:rFonts w:ascii="Times New Roman" w:eastAsiaTheme="majorEastAsia" w:hAnsi="Times New Roman" w:cs="Times New Roman"/>
          <w:color w:val="000000" w:themeColor="text1"/>
          <w:sz w:val="24"/>
          <w:szCs w:val="24"/>
        </w:rPr>
        <w:t>s.</w:t>
      </w:r>
      <w:r w:rsidR="00C46FA1" w:rsidRPr="00E87484">
        <w:rPr>
          <w:rFonts w:ascii="Times New Roman" w:eastAsiaTheme="majorEastAsia" w:hAnsi="Times New Roman" w:cs="Times New Roman"/>
          <w:color w:val="000000" w:themeColor="text1"/>
          <w:sz w:val="24"/>
          <w:szCs w:val="24"/>
        </w:rPr>
        <w:t xml:space="preserve"> For example, </w:t>
      </w:r>
      <w:r w:rsidR="00C46FA1" w:rsidRPr="00E87484">
        <w:rPr>
          <w:rFonts w:ascii="Times New Roman" w:eastAsiaTheme="majorEastAsia" w:hAnsi="Times New Roman" w:cs="Times New Roman"/>
          <w:color w:val="000000" w:themeColor="text1"/>
          <w:sz w:val="24"/>
          <w:szCs w:val="24"/>
          <w:highlight w:val="yellow"/>
        </w:rPr>
        <w:t xml:space="preserve">Katherine Mansfield, even when </w:t>
      </w:r>
      <w:r w:rsidR="008A5081">
        <w:rPr>
          <w:rFonts w:ascii="Times New Roman" w:eastAsiaTheme="majorEastAsia" w:hAnsi="Times New Roman" w:cs="Times New Roman"/>
          <w:color w:val="000000" w:themeColor="text1"/>
          <w:sz w:val="24"/>
          <w:szCs w:val="24"/>
          <w:highlight w:val="yellow"/>
        </w:rPr>
        <w:t xml:space="preserve">already </w:t>
      </w:r>
      <w:r w:rsidR="00C46FA1" w:rsidRPr="00E87484">
        <w:rPr>
          <w:rFonts w:ascii="Times New Roman" w:eastAsiaTheme="majorEastAsia" w:hAnsi="Times New Roman" w:cs="Times New Roman"/>
          <w:color w:val="000000" w:themeColor="text1"/>
          <w:sz w:val="24"/>
          <w:szCs w:val="24"/>
          <w:highlight w:val="yellow"/>
        </w:rPr>
        <w:t>firmly diagnosed with tuberculosis, wr</w:t>
      </w:r>
      <w:r w:rsidR="00BB2F0A" w:rsidRPr="00E87484">
        <w:rPr>
          <w:rFonts w:ascii="Times New Roman" w:eastAsiaTheme="majorEastAsia" w:hAnsi="Times New Roman" w:cs="Times New Roman"/>
          <w:color w:val="000000" w:themeColor="text1"/>
          <w:sz w:val="24"/>
          <w:szCs w:val="24"/>
          <w:highlight w:val="yellow"/>
        </w:rPr>
        <w:t>ote</w:t>
      </w:r>
      <w:r w:rsidR="00C46FA1" w:rsidRPr="00E87484">
        <w:rPr>
          <w:rFonts w:ascii="Times New Roman" w:eastAsiaTheme="majorEastAsia" w:hAnsi="Times New Roman" w:cs="Times New Roman"/>
          <w:color w:val="000000" w:themeColor="text1"/>
          <w:sz w:val="24"/>
          <w:szCs w:val="24"/>
          <w:highlight w:val="yellow"/>
        </w:rPr>
        <w:t xml:space="preserve"> in her journal “I don’t want to find that this is real consumption – what if it starts to gallop? – and I shan’t have my work written.”</w:t>
      </w:r>
      <w:r w:rsidR="00C46FA1" w:rsidRPr="00E87484">
        <w:rPr>
          <w:rFonts w:ascii="Times New Roman" w:eastAsiaTheme="majorEastAsia" w:hAnsi="Times New Roman" w:cs="Times New Roman"/>
          <w:color w:val="000000" w:themeColor="text1"/>
          <w:sz w:val="24"/>
          <w:szCs w:val="24"/>
          <w:highlight w:val="yellow"/>
          <w:vertAlign w:val="superscript"/>
        </w:rPr>
        <w:footnoteReference w:id="105"/>
      </w:r>
      <w:r w:rsidR="00C46FA1" w:rsidRPr="00E87484">
        <w:rPr>
          <w:rFonts w:ascii="Times New Roman" w:eastAsiaTheme="majorEastAsia" w:hAnsi="Times New Roman" w:cs="Times New Roman"/>
          <w:color w:val="000000" w:themeColor="text1"/>
          <w:sz w:val="24"/>
          <w:szCs w:val="24"/>
          <w:highlight w:val="yellow"/>
        </w:rPr>
        <w:t xml:space="preserve"> (Letters and Journals p.98 Dormandy 279).</w:t>
      </w:r>
      <w:r w:rsidR="00C46FA1" w:rsidRPr="00E87484">
        <w:rPr>
          <w:rFonts w:ascii="Times New Roman" w:eastAsiaTheme="majorEastAsia" w:hAnsi="Times New Roman" w:cs="Times New Roman"/>
          <w:color w:val="000000" w:themeColor="text1"/>
          <w:sz w:val="24"/>
          <w:szCs w:val="24"/>
        </w:rPr>
        <w:t xml:space="preserve"> Like Lawrence, her desire was to have enough time left to write. But of particular interest here is the sense that there are degrees of </w:t>
      </w:r>
      <w:r w:rsidR="00C46FA1" w:rsidRPr="00E87484">
        <w:rPr>
          <w:rFonts w:ascii="Times New Roman" w:eastAsiaTheme="majorEastAsia" w:hAnsi="Times New Roman" w:cs="Times New Roman"/>
          <w:color w:val="000000" w:themeColor="text1"/>
          <w:sz w:val="24"/>
          <w:szCs w:val="24"/>
        </w:rPr>
        <w:lastRenderedPageBreak/>
        <w:t xml:space="preserve">tuberculosis, there is ‘real consumption,’ and a touch of something lesser that is not really tuberculosis; that there is no clear-cut binary of having or not having it. </w:t>
      </w:r>
    </w:p>
    <w:p w14:paraId="5E894868" w14:textId="2E963FE5" w:rsidR="00E95E43" w:rsidRPr="00E87484" w:rsidRDefault="00E95E43" w:rsidP="009632FE">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As a result of stigma and uncertainty many doctors avoided giving tuberculosis as the cause of death if there was any doubt, and outside of the hospital situation, registrars took their cue from next of kin regarding the cause of death.</w:t>
      </w:r>
      <w:r w:rsidR="00BE16C9" w:rsidRPr="00E87484">
        <w:rPr>
          <w:rFonts w:ascii="Times New Roman" w:eastAsiaTheme="majorEastAsia" w:hAnsi="Times New Roman" w:cs="Times New Roman"/>
          <w:color w:val="000000" w:themeColor="text1"/>
          <w:sz w:val="24"/>
          <w:szCs w:val="24"/>
          <w:vertAlign w:val="superscript"/>
        </w:rPr>
        <w:t xml:space="preserve"> </w:t>
      </w:r>
      <w:r w:rsidRPr="00E87484">
        <w:rPr>
          <w:rFonts w:ascii="Times New Roman" w:eastAsiaTheme="majorEastAsia" w:hAnsi="Times New Roman" w:cs="Times New Roman"/>
          <w:color w:val="000000" w:themeColor="text1"/>
          <w:sz w:val="24"/>
          <w:szCs w:val="24"/>
        </w:rPr>
        <w:t>After 1870 the term bronchitis rather than tuberculosis came into use as a more acceptable term, particularly for children who had died.</w:t>
      </w:r>
      <w:r w:rsidRPr="00E87484">
        <w:rPr>
          <w:rFonts w:ascii="Times New Roman" w:eastAsiaTheme="majorEastAsia" w:hAnsi="Times New Roman" w:cs="Times New Roman"/>
          <w:color w:val="000000" w:themeColor="text1"/>
          <w:sz w:val="24"/>
          <w:szCs w:val="24"/>
          <w:vertAlign w:val="superscript"/>
        </w:rPr>
        <w:footnoteReference w:id="106"/>
      </w:r>
      <w:r w:rsidRPr="00E87484">
        <w:rPr>
          <w:rFonts w:ascii="Times New Roman" w:eastAsiaTheme="majorEastAsia" w:hAnsi="Times New Roman" w:cs="Times New Roman"/>
          <w:color w:val="000000" w:themeColor="text1"/>
          <w:sz w:val="24"/>
          <w:szCs w:val="24"/>
        </w:rPr>
        <w:t xml:space="preserve"> The language used by patients, families and doctors might, by necessity, be vague, sometimes deliberately so, and avoidance of the word tuberculosis was not uncommon amongst doctors as well as those afflicted. </w:t>
      </w:r>
      <w:r w:rsidR="000E4D1D" w:rsidRPr="00644B3C">
        <w:rPr>
          <w:rFonts w:ascii="Times New Roman" w:eastAsiaTheme="majorEastAsia" w:hAnsi="Times New Roman" w:cs="Times New Roman"/>
          <w:color w:val="000000" w:themeColor="text1"/>
          <w:sz w:val="24"/>
          <w:szCs w:val="24"/>
        </w:rPr>
        <w:t xml:space="preserve">Susan </w:t>
      </w:r>
      <w:r w:rsidRPr="00644B3C">
        <w:rPr>
          <w:rFonts w:ascii="Times New Roman" w:eastAsiaTheme="majorEastAsia" w:hAnsi="Times New Roman" w:cs="Times New Roman"/>
          <w:color w:val="000000" w:themeColor="text1"/>
          <w:sz w:val="24"/>
          <w:szCs w:val="24"/>
        </w:rPr>
        <w:t xml:space="preserve">Sontag interprets </w:t>
      </w:r>
      <w:r w:rsidR="00644B3C">
        <w:rPr>
          <w:rFonts w:ascii="Times New Roman" w:eastAsiaTheme="majorEastAsia" w:hAnsi="Times New Roman" w:cs="Times New Roman"/>
          <w:color w:val="000000" w:themeColor="text1"/>
          <w:sz w:val="24"/>
          <w:szCs w:val="24"/>
        </w:rPr>
        <w:t>such silence and evasion</w:t>
      </w:r>
      <w:r w:rsidRPr="00644B3C">
        <w:rPr>
          <w:rFonts w:ascii="Times New Roman" w:eastAsiaTheme="majorEastAsia" w:hAnsi="Times New Roman" w:cs="Times New Roman"/>
          <w:color w:val="000000" w:themeColor="text1"/>
          <w:sz w:val="24"/>
          <w:szCs w:val="24"/>
        </w:rPr>
        <w:t xml:space="preserve"> as a result </w:t>
      </w:r>
      <w:r w:rsidR="009632FE">
        <w:rPr>
          <w:rFonts w:ascii="Times New Roman" w:eastAsiaTheme="majorEastAsia" w:hAnsi="Times New Roman" w:cs="Times New Roman"/>
          <w:color w:val="000000" w:themeColor="text1"/>
          <w:sz w:val="24"/>
          <w:szCs w:val="24"/>
        </w:rPr>
        <w:t xml:space="preserve">of </w:t>
      </w:r>
      <w:r w:rsidR="00D517BF" w:rsidRPr="00644B3C">
        <w:rPr>
          <w:rFonts w:ascii="Times New Roman" w:eastAsiaTheme="majorEastAsia" w:hAnsi="Times New Roman" w:cs="Times New Roman"/>
          <w:color w:val="000000" w:themeColor="text1"/>
          <w:sz w:val="24"/>
          <w:szCs w:val="24"/>
        </w:rPr>
        <w:t xml:space="preserve">industrial societies </w:t>
      </w:r>
      <w:r w:rsidR="00644B3C">
        <w:rPr>
          <w:rFonts w:ascii="Times New Roman" w:eastAsiaTheme="majorEastAsia" w:hAnsi="Times New Roman" w:cs="Times New Roman"/>
          <w:color w:val="000000" w:themeColor="text1"/>
          <w:sz w:val="24"/>
          <w:szCs w:val="24"/>
        </w:rPr>
        <w:t xml:space="preserve">finding it </w:t>
      </w:r>
      <w:r w:rsidR="00D517BF" w:rsidRPr="00644B3C">
        <w:rPr>
          <w:rFonts w:ascii="Times New Roman" w:eastAsiaTheme="majorEastAsia" w:hAnsi="Times New Roman" w:cs="Times New Roman"/>
          <w:color w:val="000000" w:themeColor="text1"/>
          <w:sz w:val="24"/>
          <w:szCs w:val="24"/>
        </w:rPr>
        <w:t>in</w:t>
      </w:r>
      <w:r w:rsidR="00644B3C">
        <w:rPr>
          <w:rFonts w:ascii="Times New Roman" w:eastAsiaTheme="majorEastAsia" w:hAnsi="Times New Roman" w:cs="Times New Roman"/>
          <w:color w:val="000000" w:themeColor="text1"/>
          <w:sz w:val="24"/>
          <w:szCs w:val="24"/>
        </w:rPr>
        <w:t>creasingly difficult to</w:t>
      </w:r>
      <w:r w:rsidR="00D517BF" w:rsidRPr="00644B3C">
        <w:rPr>
          <w:rFonts w:ascii="Times New Roman" w:eastAsiaTheme="majorEastAsia" w:hAnsi="Times New Roman" w:cs="Times New Roman"/>
          <w:color w:val="000000" w:themeColor="text1"/>
          <w:sz w:val="24"/>
          <w:szCs w:val="24"/>
        </w:rPr>
        <w:t xml:space="preserve"> </w:t>
      </w:r>
      <w:r w:rsidRPr="00644B3C">
        <w:rPr>
          <w:rFonts w:ascii="Times New Roman" w:eastAsiaTheme="majorEastAsia" w:hAnsi="Times New Roman" w:cs="Times New Roman"/>
          <w:color w:val="000000" w:themeColor="text1"/>
          <w:sz w:val="24"/>
          <w:szCs w:val="24"/>
        </w:rPr>
        <w:t>com</w:t>
      </w:r>
      <w:r w:rsidR="00644B3C">
        <w:rPr>
          <w:rFonts w:ascii="Times New Roman" w:eastAsiaTheme="majorEastAsia" w:hAnsi="Times New Roman" w:cs="Times New Roman"/>
          <w:color w:val="000000" w:themeColor="text1"/>
          <w:sz w:val="24"/>
          <w:szCs w:val="24"/>
        </w:rPr>
        <w:t>e</w:t>
      </w:r>
      <w:r w:rsidRPr="00644B3C">
        <w:rPr>
          <w:rFonts w:ascii="Times New Roman" w:eastAsiaTheme="majorEastAsia" w:hAnsi="Times New Roman" w:cs="Times New Roman"/>
          <w:color w:val="000000" w:themeColor="text1"/>
          <w:sz w:val="24"/>
          <w:szCs w:val="24"/>
        </w:rPr>
        <w:t xml:space="preserve"> to terms with death</w:t>
      </w:r>
      <w:r w:rsidR="00E217DC" w:rsidRPr="00644B3C">
        <w:rPr>
          <w:rFonts w:ascii="Times New Roman" w:eastAsiaTheme="majorEastAsia" w:hAnsi="Times New Roman" w:cs="Times New Roman"/>
          <w:color w:val="000000" w:themeColor="text1"/>
          <w:sz w:val="24"/>
          <w:szCs w:val="24"/>
        </w:rPr>
        <w:t>.</w:t>
      </w:r>
      <w:r w:rsidRPr="00644B3C">
        <w:rPr>
          <w:rFonts w:ascii="Times New Roman" w:eastAsiaTheme="majorEastAsia" w:hAnsi="Times New Roman" w:cs="Times New Roman"/>
          <w:color w:val="000000" w:themeColor="text1"/>
          <w:sz w:val="24"/>
          <w:szCs w:val="24"/>
          <w:vertAlign w:val="superscript"/>
        </w:rPr>
        <w:footnoteReference w:id="107"/>
      </w:r>
      <w:r w:rsidRPr="00E87484">
        <w:rPr>
          <w:rFonts w:ascii="Times New Roman" w:eastAsiaTheme="majorEastAsia" w:hAnsi="Times New Roman" w:cs="Times New Roman"/>
          <w:color w:val="000000" w:themeColor="text1"/>
          <w:sz w:val="24"/>
          <w:szCs w:val="24"/>
        </w:rPr>
        <w:t xml:space="preserve"> However, as René and Jean Dubos discuss, there were far more immediate and practical problems associated with the stigma of tuberculosis which might lead both the afflicted and their wider family </w:t>
      </w:r>
      <w:r w:rsidR="00FA140D" w:rsidRPr="00E87484">
        <w:rPr>
          <w:rFonts w:ascii="Times New Roman" w:eastAsiaTheme="majorEastAsia" w:hAnsi="Times New Roman" w:cs="Times New Roman"/>
          <w:color w:val="000000" w:themeColor="text1"/>
          <w:sz w:val="24"/>
          <w:szCs w:val="24"/>
        </w:rPr>
        <w:t xml:space="preserve">to </w:t>
      </w:r>
      <w:r w:rsidRPr="00E87484">
        <w:rPr>
          <w:rFonts w:ascii="Times New Roman" w:eastAsiaTheme="majorEastAsia" w:hAnsi="Times New Roman" w:cs="Times New Roman"/>
          <w:color w:val="000000" w:themeColor="text1"/>
          <w:sz w:val="24"/>
          <w:szCs w:val="24"/>
        </w:rPr>
        <w:t xml:space="preserve">hide </w:t>
      </w:r>
      <w:r w:rsidR="00FA140D" w:rsidRPr="00E87484">
        <w:rPr>
          <w:rFonts w:ascii="Times New Roman" w:eastAsiaTheme="majorEastAsia" w:hAnsi="Times New Roman" w:cs="Times New Roman"/>
          <w:color w:val="000000" w:themeColor="text1"/>
          <w:sz w:val="24"/>
          <w:szCs w:val="24"/>
        </w:rPr>
        <w:t xml:space="preserve">the condition </w:t>
      </w:r>
      <w:r w:rsidRPr="00E87484">
        <w:rPr>
          <w:rFonts w:ascii="Times New Roman" w:eastAsiaTheme="majorEastAsia" w:hAnsi="Times New Roman" w:cs="Times New Roman"/>
          <w:color w:val="000000" w:themeColor="text1"/>
          <w:sz w:val="24"/>
          <w:szCs w:val="24"/>
        </w:rPr>
        <w:t xml:space="preserve">or </w:t>
      </w:r>
      <w:r w:rsidR="00FA140D" w:rsidRPr="00E87484">
        <w:rPr>
          <w:rFonts w:ascii="Times New Roman" w:eastAsiaTheme="majorEastAsia" w:hAnsi="Times New Roman" w:cs="Times New Roman"/>
          <w:color w:val="000000" w:themeColor="text1"/>
          <w:sz w:val="24"/>
          <w:szCs w:val="24"/>
        </w:rPr>
        <w:t xml:space="preserve">avoid association </w:t>
      </w:r>
      <w:r w:rsidRPr="00E87484">
        <w:rPr>
          <w:rFonts w:ascii="Times New Roman" w:eastAsiaTheme="majorEastAsia" w:hAnsi="Times New Roman" w:cs="Times New Roman"/>
          <w:color w:val="000000" w:themeColor="text1"/>
          <w:sz w:val="24"/>
          <w:szCs w:val="24"/>
        </w:rPr>
        <w:t xml:space="preserve">with it: </w:t>
      </w:r>
    </w:p>
    <w:p w14:paraId="53AB9479" w14:textId="77777777" w:rsidR="00E95E43" w:rsidRPr="00E87484" w:rsidRDefault="00E95E43" w:rsidP="00184F00">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 occurrence of a tuberculous death in the family was considered as a stigma, the disease being associated in the minds of most people with some obscure hereditary defect or with poverty. It decreased eligibility for marriage, for certain occupations and even for life insurance in other members of the family.</w:t>
      </w:r>
      <w:r w:rsidRPr="00E87484">
        <w:rPr>
          <w:rFonts w:ascii="Times New Roman" w:eastAsiaTheme="majorEastAsia" w:hAnsi="Times New Roman" w:cs="Times New Roman"/>
          <w:color w:val="000000" w:themeColor="text1"/>
          <w:sz w:val="24"/>
          <w:szCs w:val="24"/>
          <w:vertAlign w:val="superscript"/>
        </w:rPr>
        <w:footnoteReference w:id="108"/>
      </w:r>
    </w:p>
    <w:p w14:paraId="786BC5DD" w14:textId="0C984002"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Brenda Maddox </w:t>
      </w:r>
      <w:r w:rsidR="009632FE">
        <w:rPr>
          <w:rFonts w:ascii="Times New Roman" w:eastAsiaTheme="majorEastAsia" w:hAnsi="Times New Roman" w:cs="Times New Roman"/>
          <w:color w:val="000000" w:themeColor="text1"/>
          <w:sz w:val="24"/>
          <w:szCs w:val="24"/>
        </w:rPr>
        <w:t>even claims</w:t>
      </w:r>
      <w:r w:rsidRPr="00E87484">
        <w:rPr>
          <w:rFonts w:ascii="Times New Roman" w:eastAsiaTheme="majorEastAsia" w:hAnsi="Times New Roman" w:cs="Times New Roman"/>
          <w:color w:val="000000" w:themeColor="text1"/>
          <w:sz w:val="24"/>
          <w:szCs w:val="24"/>
        </w:rPr>
        <w:t xml:space="preserve"> that it left individuals susceptible to blackmail</w:t>
      </w:r>
      <w:r w:rsidR="00FA140D" w:rsidRPr="00E87484">
        <w:rPr>
          <w:rFonts w:ascii="Times New Roman" w:eastAsiaTheme="majorEastAsia" w:hAnsi="Times New Roman" w:cs="Times New Roman"/>
          <w:color w:val="000000" w:themeColor="text1"/>
          <w:sz w:val="24"/>
          <w:szCs w:val="24"/>
        </w:rPr>
        <w:t>.</w:t>
      </w:r>
      <w:r w:rsidR="00B55841" w:rsidRPr="00E87484">
        <w:rPr>
          <w:rStyle w:val="FootnoteReference"/>
          <w:rFonts w:ascii="Times New Roman" w:eastAsiaTheme="majorEastAsia" w:hAnsi="Times New Roman" w:cs="Times New Roman"/>
          <w:color w:val="000000" w:themeColor="text1"/>
          <w:sz w:val="24"/>
          <w:szCs w:val="24"/>
        </w:rPr>
        <w:footnoteReference w:id="109"/>
      </w:r>
      <w:r w:rsidRPr="00E87484">
        <w:rPr>
          <w:rFonts w:ascii="Times New Roman" w:eastAsiaTheme="majorEastAsia" w:hAnsi="Times New Roman" w:cs="Times New Roman"/>
          <w:color w:val="000000" w:themeColor="text1"/>
          <w:sz w:val="24"/>
          <w:szCs w:val="24"/>
        </w:rPr>
        <w:t xml:space="preserve"> </w:t>
      </w:r>
    </w:p>
    <w:p w14:paraId="68834143" w14:textId="0868588F" w:rsidR="00E95E43" w:rsidRPr="00E87484" w:rsidRDefault="00850F59" w:rsidP="00E95E43">
      <w:pPr>
        <w:spacing w:line="360" w:lineRule="auto"/>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O</w:t>
      </w:r>
      <w:r w:rsidR="00E95E43" w:rsidRPr="00E87484">
        <w:rPr>
          <w:rFonts w:ascii="Times New Roman" w:eastAsiaTheme="majorEastAsia" w:hAnsi="Times New Roman" w:cs="Times New Roman"/>
          <w:color w:val="000000" w:themeColor="text1"/>
          <w:sz w:val="24"/>
          <w:szCs w:val="24"/>
        </w:rPr>
        <w:t xml:space="preserve">n </w:t>
      </w:r>
      <w:r>
        <w:rPr>
          <w:rFonts w:ascii="Times New Roman" w:eastAsiaTheme="majorEastAsia" w:hAnsi="Times New Roman" w:cs="Times New Roman"/>
          <w:color w:val="000000" w:themeColor="text1"/>
          <w:sz w:val="24"/>
          <w:szCs w:val="24"/>
        </w:rPr>
        <w:t xml:space="preserve">15 </w:t>
      </w:r>
      <w:r w:rsidR="00E95E43" w:rsidRPr="00E87484">
        <w:rPr>
          <w:rFonts w:ascii="Times New Roman" w:eastAsiaTheme="majorEastAsia" w:hAnsi="Times New Roman" w:cs="Times New Roman"/>
          <w:color w:val="000000" w:themeColor="text1"/>
          <w:sz w:val="24"/>
          <w:szCs w:val="24"/>
        </w:rPr>
        <w:t xml:space="preserve">September 1913, two years after the 1911 health crisis, Lawrence </w:t>
      </w:r>
      <w:r w:rsidR="00B55841" w:rsidRPr="00E87484">
        <w:rPr>
          <w:rFonts w:ascii="Times New Roman" w:eastAsiaTheme="majorEastAsia" w:hAnsi="Times New Roman" w:cs="Times New Roman"/>
          <w:color w:val="000000" w:themeColor="text1"/>
          <w:sz w:val="24"/>
          <w:szCs w:val="24"/>
        </w:rPr>
        <w:t>contacted</w:t>
      </w:r>
      <w:r w:rsidR="00E95E43" w:rsidRPr="00E87484">
        <w:rPr>
          <w:rFonts w:ascii="Times New Roman" w:eastAsiaTheme="majorEastAsia" w:hAnsi="Times New Roman" w:cs="Times New Roman"/>
          <w:color w:val="000000" w:themeColor="text1"/>
          <w:sz w:val="24"/>
          <w:szCs w:val="24"/>
        </w:rPr>
        <w:t xml:space="preserve"> Henry Savage, a minor writer who had written a positive review of Lawrence’s </w:t>
      </w:r>
      <w:r w:rsidR="00E95E43" w:rsidRPr="00E87484">
        <w:rPr>
          <w:rFonts w:ascii="Times New Roman" w:eastAsiaTheme="majorEastAsia" w:hAnsi="Times New Roman" w:cs="Times New Roman"/>
          <w:i/>
          <w:iCs/>
          <w:color w:val="000000" w:themeColor="text1"/>
          <w:sz w:val="24"/>
          <w:szCs w:val="24"/>
        </w:rPr>
        <w:t>The White Peacock</w:t>
      </w:r>
      <w:r w:rsidR="00B55841" w:rsidRPr="00E87484">
        <w:rPr>
          <w:rFonts w:ascii="Times New Roman" w:eastAsiaTheme="majorEastAsia" w:hAnsi="Times New Roman" w:cs="Times New Roman"/>
          <w:i/>
          <w:iCs/>
          <w:color w:val="000000" w:themeColor="text1"/>
          <w:sz w:val="24"/>
          <w:szCs w:val="24"/>
        </w:rPr>
        <w:t>,</w:t>
      </w:r>
      <w:r w:rsidR="00E95E43" w:rsidRPr="00E87484">
        <w:rPr>
          <w:rFonts w:ascii="Times New Roman" w:eastAsiaTheme="majorEastAsia" w:hAnsi="Times New Roman" w:cs="Times New Roman"/>
          <w:i/>
          <w:iCs/>
          <w:color w:val="000000" w:themeColor="text1"/>
          <w:sz w:val="24"/>
          <w:szCs w:val="24"/>
          <w:vertAlign w:val="superscript"/>
        </w:rPr>
        <w:footnoteReference w:id="110"/>
      </w:r>
      <w:r w:rsidR="00E95E43" w:rsidRPr="00E87484">
        <w:rPr>
          <w:rFonts w:ascii="Times New Roman" w:eastAsiaTheme="majorEastAsia" w:hAnsi="Times New Roman" w:cs="Times New Roman"/>
          <w:color w:val="000000" w:themeColor="text1"/>
          <w:sz w:val="24"/>
          <w:szCs w:val="24"/>
        </w:rPr>
        <w:t xml:space="preserve"> </w:t>
      </w:r>
      <w:r w:rsidR="00B55841" w:rsidRPr="00E87484">
        <w:rPr>
          <w:rFonts w:ascii="Times New Roman" w:eastAsiaTheme="majorEastAsia" w:hAnsi="Times New Roman" w:cs="Times New Roman"/>
          <w:color w:val="000000" w:themeColor="text1"/>
          <w:sz w:val="24"/>
          <w:szCs w:val="24"/>
        </w:rPr>
        <w:t>writing</w:t>
      </w:r>
      <w:r w:rsidR="00E95E43" w:rsidRPr="00E87484">
        <w:rPr>
          <w:rFonts w:ascii="Times New Roman" w:eastAsiaTheme="majorEastAsia" w:hAnsi="Times New Roman" w:cs="Times New Roman"/>
          <w:color w:val="000000" w:themeColor="text1"/>
          <w:sz w:val="24"/>
          <w:szCs w:val="24"/>
        </w:rPr>
        <w:t xml:space="preserve">:  </w:t>
      </w:r>
    </w:p>
    <w:p w14:paraId="0E6B9AE2" w14:textId="77777777" w:rsidR="00E95E43" w:rsidRPr="00E87484" w:rsidRDefault="00E95E43" w:rsidP="001A0250">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 was pretty ill two years ago – six months before I met Frieda – with pneumonia – which was the third time </w:t>
      </w:r>
      <w:proofErr w:type="gramStart"/>
      <w:r w:rsidRPr="00E87484">
        <w:rPr>
          <w:rFonts w:ascii="Times New Roman" w:eastAsiaTheme="majorEastAsia" w:hAnsi="Times New Roman" w:cs="Times New Roman"/>
          <w:color w:val="000000" w:themeColor="text1"/>
          <w:sz w:val="24"/>
          <w:szCs w:val="24"/>
        </w:rPr>
        <w:t>I’d</w:t>
      </w:r>
      <w:proofErr w:type="gramEnd"/>
      <w:r w:rsidRPr="00E87484">
        <w:rPr>
          <w:rFonts w:ascii="Times New Roman" w:eastAsiaTheme="majorEastAsia" w:hAnsi="Times New Roman" w:cs="Times New Roman"/>
          <w:color w:val="000000" w:themeColor="text1"/>
          <w:sz w:val="24"/>
          <w:szCs w:val="24"/>
        </w:rPr>
        <w:t xml:space="preserve"> had it. So that my lungs are </w:t>
      </w:r>
      <w:proofErr w:type="spellStart"/>
      <w:r w:rsidRPr="00E87484">
        <w:rPr>
          <w:rFonts w:ascii="Times New Roman" w:eastAsiaTheme="majorEastAsia" w:hAnsi="Times New Roman" w:cs="Times New Roman"/>
          <w:color w:val="000000" w:themeColor="text1"/>
          <w:sz w:val="24"/>
          <w:szCs w:val="24"/>
        </w:rPr>
        <w:t>crocky</w:t>
      </w:r>
      <w:proofErr w:type="spellEnd"/>
      <w:r w:rsidRPr="00E87484">
        <w:rPr>
          <w:rFonts w:ascii="Times New Roman" w:eastAsiaTheme="majorEastAsia" w:hAnsi="Times New Roman" w:cs="Times New Roman"/>
          <w:color w:val="000000" w:themeColor="text1"/>
          <w:sz w:val="24"/>
          <w:szCs w:val="24"/>
        </w:rPr>
        <w:t xml:space="preserve">, </w:t>
      </w:r>
      <w:bookmarkStart w:id="60" w:name="_Hlk54094902"/>
      <w:r w:rsidRPr="00E87484">
        <w:rPr>
          <w:rFonts w:ascii="Times New Roman" w:eastAsiaTheme="majorEastAsia" w:hAnsi="Times New Roman" w:cs="Times New Roman"/>
          <w:color w:val="000000" w:themeColor="text1"/>
          <w:sz w:val="24"/>
          <w:szCs w:val="24"/>
        </w:rPr>
        <w:t xml:space="preserve">but </w:t>
      </w:r>
      <w:proofErr w:type="gramStart"/>
      <w:r w:rsidRPr="00E87484">
        <w:rPr>
          <w:rFonts w:ascii="Times New Roman" w:eastAsiaTheme="majorEastAsia" w:hAnsi="Times New Roman" w:cs="Times New Roman"/>
          <w:color w:val="000000" w:themeColor="text1"/>
          <w:sz w:val="24"/>
          <w:szCs w:val="24"/>
        </w:rPr>
        <w:t>I’m</w:t>
      </w:r>
      <w:proofErr w:type="gramEnd"/>
      <w:r w:rsidRPr="00E87484">
        <w:rPr>
          <w:rFonts w:ascii="Times New Roman" w:eastAsiaTheme="majorEastAsia" w:hAnsi="Times New Roman" w:cs="Times New Roman"/>
          <w:color w:val="000000" w:themeColor="text1"/>
          <w:sz w:val="24"/>
          <w:szCs w:val="24"/>
        </w:rPr>
        <w:t xml:space="preserve"> not consumptive – the type, as they say</w:t>
      </w:r>
      <w:bookmarkEnd w:id="60"/>
      <w:r w:rsidRPr="00E87484">
        <w:rPr>
          <w:rFonts w:ascii="Times New Roman" w:eastAsiaTheme="majorEastAsia" w:hAnsi="Times New Roman" w:cs="Times New Roman"/>
          <w:color w:val="000000" w:themeColor="text1"/>
          <w:sz w:val="24"/>
          <w:szCs w:val="24"/>
        </w:rPr>
        <w:t xml:space="preserve">. I am not really afraid of consumption. I </w:t>
      </w:r>
      <w:proofErr w:type="gramStart"/>
      <w:r w:rsidRPr="00E87484">
        <w:rPr>
          <w:rFonts w:ascii="Times New Roman" w:eastAsiaTheme="majorEastAsia" w:hAnsi="Times New Roman" w:cs="Times New Roman"/>
          <w:color w:val="000000" w:themeColor="text1"/>
          <w:sz w:val="24"/>
          <w:szCs w:val="24"/>
        </w:rPr>
        <w:t>don’t</w:t>
      </w:r>
      <w:proofErr w:type="gramEnd"/>
      <w:r w:rsidRPr="00E87484">
        <w:rPr>
          <w:rFonts w:ascii="Times New Roman" w:eastAsiaTheme="majorEastAsia" w:hAnsi="Times New Roman" w:cs="Times New Roman"/>
          <w:color w:val="000000" w:themeColor="text1"/>
          <w:sz w:val="24"/>
          <w:szCs w:val="24"/>
        </w:rPr>
        <w:t xml:space="preserve"> know why – I don’t think I shall ever die of that. For one thing, I am quite certain that when I have been ill, it has been sheer distress and nerve strain which have let go on my lungs. I am one of those fools who take my living damnably hard. And I have a good old English habit of shutting my rages of trouble well inside my belly, so that they play havoc with my innards…. I am just learning – thanks to Frieda – to let go a bit. It is this sitting tight, and this inability to let go, which is killing the modern England, I think. But soon you will see a bust, I believe. (ii. 72-73).</w:t>
      </w:r>
    </w:p>
    <w:p w14:paraId="6C7518F2" w14:textId="667B9904" w:rsidR="002975EA" w:rsidRPr="00E87484" w:rsidRDefault="00E95E43" w:rsidP="002975EA">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Having survived three severe outbreaks of pneumonia and with no </w:t>
      </w:r>
      <w:r w:rsidR="009632FE">
        <w:rPr>
          <w:rFonts w:ascii="Times New Roman" w:eastAsiaTheme="majorEastAsia" w:hAnsi="Times New Roman" w:cs="Times New Roman"/>
          <w:color w:val="000000" w:themeColor="text1"/>
          <w:sz w:val="24"/>
          <w:szCs w:val="24"/>
        </w:rPr>
        <w:t xml:space="preserve">apparent </w:t>
      </w:r>
      <w:r w:rsidRPr="00E87484">
        <w:rPr>
          <w:rFonts w:ascii="Times New Roman" w:eastAsiaTheme="majorEastAsia" w:hAnsi="Times New Roman" w:cs="Times New Roman"/>
          <w:color w:val="000000" w:themeColor="text1"/>
          <w:sz w:val="24"/>
          <w:szCs w:val="24"/>
        </w:rPr>
        <w:t xml:space="preserve">definitive diagnosis of tuberculosis given, perhaps Lawrence was justified in believing he was </w:t>
      </w:r>
      <w:r w:rsidRPr="00E87484">
        <w:rPr>
          <w:rFonts w:ascii="Times New Roman" w:eastAsiaTheme="majorEastAsia" w:hAnsi="Times New Roman" w:cs="Times New Roman"/>
          <w:color w:val="000000" w:themeColor="text1"/>
          <w:sz w:val="24"/>
          <w:szCs w:val="24"/>
        </w:rPr>
        <w:lastRenderedPageBreak/>
        <w:t xml:space="preserve">somehow immune to the condition, as indeed, many individuals were having been exposed as </w:t>
      </w:r>
      <w:r w:rsidR="00D517BF" w:rsidRPr="00E87484">
        <w:rPr>
          <w:rFonts w:ascii="Times New Roman" w:eastAsiaTheme="majorEastAsia" w:hAnsi="Times New Roman" w:cs="Times New Roman"/>
          <w:color w:val="000000" w:themeColor="text1"/>
          <w:sz w:val="24"/>
          <w:szCs w:val="24"/>
        </w:rPr>
        <w:t>children</w:t>
      </w:r>
      <w:r w:rsidRPr="00E87484">
        <w:rPr>
          <w:rFonts w:ascii="Times New Roman" w:eastAsiaTheme="majorEastAsia" w:hAnsi="Times New Roman" w:cs="Times New Roman"/>
          <w:color w:val="000000" w:themeColor="text1"/>
          <w:sz w:val="24"/>
          <w:szCs w:val="24"/>
        </w:rPr>
        <w:t xml:space="preserve"> </w:t>
      </w:r>
      <w:r w:rsidR="00FA140D" w:rsidRPr="00E87484">
        <w:rPr>
          <w:rFonts w:ascii="Times New Roman" w:eastAsiaTheme="majorEastAsia" w:hAnsi="Times New Roman" w:cs="Times New Roman"/>
          <w:color w:val="000000" w:themeColor="text1"/>
          <w:sz w:val="24"/>
          <w:szCs w:val="24"/>
        </w:rPr>
        <w:t>but</w:t>
      </w:r>
      <w:r w:rsidRPr="00E87484">
        <w:rPr>
          <w:rFonts w:ascii="Times New Roman" w:eastAsiaTheme="majorEastAsia" w:hAnsi="Times New Roman" w:cs="Times New Roman"/>
          <w:color w:val="000000" w:themeColor="text1"/>
          <w:sz w:val="24"/>
          <w:szCs w:val="24"/>
        </w:rPr>
        <w:t xml:space="preserve"> the condition never </w:t>
      </w:r>
      <w:r w:rsidR="00DD75F4" w:rsidRPr="00E87484">
        <w:rPr>
          <w:rFonts w:ascii="Times New Roman" w:eastAsiaTheme="majorEastAsia" w:hAnsi="Times New Roman" w:cs="Times New Roman"/>
          <w:color w:val="000000" w:themeColor="text1"/>
          <w:sz w:val="24"/>
          <w:szCs w:val="24"/>
        </w:rPr>
        <w:t>triggered</w:t>
      </w:r>
      <w:r w:rsidRPr="00E87484">
        <w:rPr>
          <w:rFonts w:ascii="Times New Roman" w:eastAsiaTheme="majorEastAsia" w:hAnsi="Times New Roman" w:cs="Times New Roman"/>
          <w:color w:val="000000" w:themeColor="text1"/>
          <w:sz w:val="24"/>
          <w:szCs w:val="24"/>
        </w:rPr>
        <w:t xml:space="preserve">. This letter clearly shows Lawrence’s belief in a ‘consumptive’ type and the impact not only of stress but also the wrong sort of emotional connections and reactions in its aetiology. </w:t>
      </w:r>
      <w:bookmarkStart w:id="61" w:name="_Hlk49851766"/>
    </w:p>
    <w:bookmarkEnd w:id="61"/>
    <w:p w14:paraId="0E45D07E" w14:textId="0886C0C1"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Jean and René Dubos emphasise the interaction between germ, </w:t>
      </w:r>
      <w:proofErr w:type="gramStart"/>
      <w:r w:rsidRPr="00E87484">
        <w:rPr>
          <w:rFonts w:ascii="Times New Roman" w:eastAsiaTheme="majorEastAsia" w:hAnsi="Times New Roman" w:cs="Times New Roman"/>
          <w:color w:val="000000" w:themeColor="text1"/>
          <w:sz w:val="24"/>
          <w:szCs w:val="24"/>
        </w:rPr>
        <w:t>environment</w:t>
      </w:r>
      <w:proofErr w:type="gramEnd"/>
      <w:r w:rsidRPr="00E87484">
        <w:rPr>
          <w:rFonts w:ascii="Times New Roman" w:eastAsiaTheme="majorEastAsia" w:hAnsi="Times New Roman" w:cs="Times New Roman"/>
          <w:color w:val="000000" w:themeColor="text1"/>
          <w:sz w:val="24"/>
          <w:szCs w:val="24"/>
        </w:rPr>
        <w:t xml:space="preserve"> and host in the pathogenesis of the condition, and suggest that these ideas are not so irrational</w:t>
      </w:r>
      <w:r w:rsidR="00FF6475" w:rsidRPr="00E87484">
        <w:rPr>
          <w:rFonts w:ascii="Times New Roman" w:eastAsiaTheme="majorEastAsia" w:hAnsi="Times New Roman" w:cs="Times New Roman"/>
          <w:color w:val="000000" w:themeColor="text1"/>
          <w:sz w:val="24"/>
          <w:szCs w:val="24"/>
        </w:rPr>
        <w:t xml:space="preserve">; </w:t>
      </w:r>
      <w:r w:rsidR="00F02658" w:rsidRPr="00E87484">
        <w:rPr>
          <w:rFonts w:ascii="Times New Roman" w:eastAsiaTheme="majorEastAsia" w:hAnsi="Times New Roman" w:cs="Times New Roman"/>
          <w:color w:val="000000" w:themeColor="text1"/>
          <w:sz w:val="24"/>
          <w:szCs w:val="24"/>
        </w:rPr>
        <w:t xml:space="preserve">even in the twenty first century, </w:t>
      </w:r>
      <w:r w:rsidR="00FF6475" w:rsidRPr="00E87484">
        <w:rPr>
          <w:rFonts w:ascii="Times New Roman" w:eastAsiaTheme="majorEastAsia" w:hAnsi="Times New Roman" w:cs="Times New Roman"/>
          <w:color w:val="000000" w:themeColor="text1"/>
          <w:sz w:val="24"/>
          <w:szCs w:val="24"/>
        </w:rPr>
        <w:t xml:space="preserve">tuberculosis </w:t>
      </w:r>
      <w:r w:rsidR="00F02658" w:rsidRPr="00E87484">
        <w:rPr>
          <w:rFonts w:ascii="Times New Roman" w:eastAsiaTheme="majorEastAsia" w:hAnsi="Times New Roman" w:cs="Times New Roman"/>
          <w:color w:val="000000" w:themeColor="text1"/>
          <w:sz w:val="24"/>
          <w:szCs w:val="24"/>
        </w:rPr>
        <w:t>remains</w:t>
      </w:r>
      <w:r w:rsidR="00FF6475" w:rsidRPr="00E87484">
        <w:rPr>
          <w:rFonts w:ascii="Times New Roman" w:eastAsiaTheme="majorEastAsia" w:hAnsi="Times New Roman" w:cs="Times New Roman"/>
          <w:color w:val="000000" w:themeColor="text1"/>
          <w:sz w:val="24"/>
          <w:szCs w:val="24"/>
        </w:rPr>
        <w:t xml:space="preserve"> very much a disease of poverty</w:t>
      </w:r>
      <w:r w:rsidRPr="00E87484">
        <w:rPr>
          <w:rFonts w:ascii="Times New Roman" w:eastAsiaTheme="majorEastAsia" w:hAnsi="Times New Roman" w:cs="Times New Roman"/>
          <w:color w:val="000000" w:themeColor="text1"/>
          <w:sz w:val="24"/>
          <w:szCs w:val="24"/>
        </w:rPr>
        <w:t>:</w:t>
      </w:r>
    </w:p>
    <w:p w14:paraId="275C270D" w14:textId="77777777" w:rsidR="00E95E43" w:rsidRPr="00E87484" w:rsidRDefault="00E95E43" w:rsidP="001A0250">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It is now obvious that the hereditary constitution, the psychological state, the nature of the environment and all the stress and strain of life are paramount in determining whether infection will manifest itself in the form of aggressive disease. The “tubercular diathesis” of the old physicians was not such an empty concept after all…Thus it is likely that the present definition of the word “tuberculosis”, based exclusively on the bacteriological causation of the disease, will become as outmoded as the word consumption became after 1830, and as the purely anatomical point of view became in 1882.</w:t>
      </w:r>
      <w:r w:rsidRPr="00E87484">
        <w:rPr>
          <w:rFonts w:ascii="Times New Roman" w:eastAsiaTheme="majorEastAsia" w:hAnsi="Times New Roman" w:cs="Times New Roman"/>
          <w:color w:val="000000" w:themeColor="text1"/>
          <w:sz w:val="24"/>
          <w:szCs w:val="24"/>
          <w:vertAlign w:val="superscript"/>
        </w:rPr>
        <w:footnoteReference w:id="111"/>
      </w:r>
    </w:p>
    <w:p w14:paraId="2607F980" w14:textId="41A123A5"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following year saw the outbreak of World War I; perhaps this was the ‘bust’ that Lawrence cannily predicted in his letter to Henry Savage in 1913. Rather than ‘passing’ as publicly free of tuberculosis, the war would require Lawrence to masquerade as ill enough </w:t>
      </w:r>
      <w:r w:rsidR="000943F9" w:rsidRPr="00E87484">
        <w:rPr>
          <w:rFonts w:ascii="Times New Roman" w:eastAsiaTheme="majorEastAsia" w:hAnsi="Times New Roman" w:cs="Times New Roman"/>
          <w:color w:val="000000" w:themeColor="text1"/>
          <w:sz w:val="24"/>
          <w:szCs w:val="24"/>
        </w:rPr>
        <w:t>to</w:t>
      </w:r>
      <w:r w:rsidRPr="00E87484">
        <w:rPr>
          <w:rFonts w:ascii="Times New Roman" w:eastAsiaTheme="majorEastAsia" w:hAnsi="Times New Roman" w:cs="Times New Roman"/>
          <w:color w:val="000000" w:themeColor="text1"/>
          <w:sz w:val="24"/>
          <w:szCs w:val="24"/>
        </w:rPr>
        <w:t xml:space="preserve"> convince the military authorities of his lack of fitness for military service</w:t>
      </w:r>
      <w:r w:rsidR="001A0250" w:rsidRPr="00E87484">
        <w:rPr>
          <w:rFonts w:ascii="Times New Roman" w:eastAsiaTheme="majorEastAsia" w:hAnsi="Times New Roman" w:cs="Times New Roman"/>
          <w:color w:val="000000" w:themeColor="text1"/>
          <w:sz w:val="24"/>
          <w:szCs w:val="24"/>
        </w:rPr>
        <w:t>.</w:t>
      </w:r>
    </w:p>
    <w:p w14:paraId="1AFB7AB8" w14:textId="101433E9" w:rsidR="00E95E43" w:rsidRPr="00E87484" w:rsidRDefault="00A701A7"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 </w:t>
      </w:r>
    </w:p>
    <w:p w14:paraId="3C9FA8CE" w14:textId="73CDB985" w:rsidR="00E95E43" w:rsidRPr="00E87484" w:rsidRDefault="00E95E43" w:rsidP="001A0250">
      <w:pPr>
        <w:pStyle w:val="Heading2"/>
        <w:rPr>
          <w:rFonts w:ascii="Times New Roman" w:hAnsi="Times New Roman" w:cs="Times New Roman"/>
          <w:color w:val="000000" w:themeColor="text1"/>
        </w:rPr>
      </w:pPr>
      <w:bookmarkStart w:id="62" w:name="_Toc64965055"/>
      <w:r w:rsidRPr="00E87484">
        <w:rPr>
          <w:rFonts w:ascii="Times New Roman" w:hAnsi="Times New Roman" w:cs="Times New Roman"/>
          <w:color w:val="000000" w:themeColor="text1"/>
        </w:rPr>
        <w:t xml:space="preserve">Lawrence’s </w:t>
      </w:r>
      <w:r w:rsidR="00F02658" w:rsidRPr="00E87484">
        <w:rPr>
          <w:rFonts w:ascii="Times New Roman" w:hAnsi="Times New Roman" w:cs="Times New Roman"/>
          <w:color w:val="000000" w:themeColor="text1"/>
        </w:rPr>
        <w:t>M</w:t>
      </w:r>
      <w:r w:rsidRPr="00E87484">
        <w:rPr>
          <w:rFonts w:ascii="Times New Roman" w:hAnsi="Times New Roman" w:cs="Times New Roman"/>
          <w:color w:val="000000" w:themeColor="text1"/>
        </w:rPr>
        <w:t xml:space="preserve">edical </w:t>
      </w:r>
      <w:r w:rsidR="00F02658" w:rsidRPr="00E87484">
        <w:rPr>
          <w:rFonts w:ascii="Times New Roman" w:hAnsi="Times New Roman" w:cs="Times New Roman"/>
          <w:color w:val="000000" w:themeColor="text1"/>
        </w:rPr>
        <w:t>I</w:t>
      </w:r>
      <w:r w:rsidRPr="00E87484">
        <w:rPr>
          <w:rFonts w:ascii="Times New Roman" w:hAnsi="Times New Roman" w:cs="Times New Roman"/>
          <w:color w:val="000000" w:themeColor="text1"/>
        </w:rPr>
        <w:t xml:space="preserve">nspections and </w:t>
      </w:r>
      <w:r w:rsidRPr="00E87484">
        <w:rPr>
          <w:rFonts w:ascii="Times New Roman" w:hAnsi="Times New Roman" w:cs="Times New Roman"/>
          <w:i/>
          <w:iCs/>
          <w:color w:val="000000" w:themeColor="text1"/>
        </w:rPr>
        <w:t>Kangaroo</w:t>
      </w:r>
      <w:bookmarkEnd w:id="62"/>
    </w:p>
    <w:p w14:paraId="541BB702" w14:textId="42EB798F"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Lawrence was inspected by the army medical boards on three occasions: the first </w:t>
      </w:r>
      <w:proofErr w:type="spellStart"/>
      <w:r w:rsidR="00DD75F4" w:rsidRPr="00E87484">
        <w:rPr>
          <w:rFonts w:ascii="Times New Roman" w:eastAsiaTheme="majorEastAsia" w:hAnsi="Times New Roman" w:cs="Times New Roman"/>
          <w:color w:val="000000" w:themeColor="text1"/>
          <w:sz w:val="24"/>
          <w:szCs w:val="24"/>
        </w:rPr>
        <w:t>occured</w:t>
      </w:r>
      <w:proofErr w:type="spellEnd"/>
      <w:r w:rsidR="00F02658"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28</w:t>
      </w:r>
      <w:r w:rsidRPr="00E87484">
        <w:rPr>
          <w:rFonts w:ascii="Times New Roman" w:eastAsiaTheme="majorEastAsia" w:hAnsi="Times New Roman" w:cs="Times New Roman"/>
          <w:color w:val="000000" w:themeColor="text1"/>
          <w:sz w:val="24"/>
          <w:szCs w:val="24"/>
          <w:vertAlign w:val="superscript"/>
        </w:rPr>
        <w:t>th</w:t>
      </w:r>
      <w:r w:rsidRPr="00E87484">
        <w:rPr>
          <w:rFonts w:ascii="Times New Roman" w:eastAsiaTheme="majorEastAsia" w:hAnsi="Times New Roman" w:cs="Times New Roman"/>
          <w:color w:val="000000" w:themeColor="text1"/>
          <w:sz w:val="24"/>
          <w:szCs w:val="24"/>
        </w:rPr>
        <w:t xml:space="preserve"> to 29</w:t>
      </w:r>
      <w:r w:rsidRPr="00E87484">
        <w:rPr>
          <w:rFonts w:ascii="Times New Roman" w:eastAsiaTheme="majorEastAsia" w:hAnsi="Times New Roman" w:cs="Times New Roman"/>
          <w:color w:val="000000" w:themeColor="text1"/>
          <w:sz w:val="24"/>
          <w:szCs w:val="24"/>
          <w:vertAlign w:val="superscript"/>
        </w:rPr>
        <w:t>th</w:t>
      </w:r>
      <w:r w:rsidRPr="00E87484">
        <w:rPr>
          <w:rFonts w:ascii="Times New Roman" w:eastAsiaTheme="majorEastAsia" w:hAnsi="Times New Roman" w:cs="Times New Roman"/>
          <w:color w:val="000000" w:themeColor="text1"/>
          <w:sz w:val="24"/>
          <w:szCs w:val="24"/>
        </w:rPr>
        <w:t xml:space="preserve"> June 1916 at Bodmin, just days after general conscription came into effect. The second </w:t>
      </w:r>
      <w:r w:rsidR="00DD75F4" w:rsidRPr="00E87484">
        <w:rPr>
          <w:rFonts w:ascii="Times New Roman" w:eastAsiaTheme="majorEastAsia" w:hAnsi="Times New Roman" w:cs="Times New Roman"/>
          <w:color w:val="000000" w:themeColor="text1"/>
          <w:sz w:val="24"/>
          <w:szCs w:val="24"/>
        </w:rPr>
        <w:t>took place o</w:t>
      </w:r>
      <w:r w:rsidRPr="00E87484">
        <w:rPr>
          <w:rFonts w:ascii="Times New Roman" w:eastAsiaTheme="majorEastAsia" w:hAnsi="Times New Roman" w:cs="Times New Roman"/>
          <w:color w:val="000000" w:themeColor="text1"/>
          <w:sz w:val="24"/>
          <w:szCs w:val="24"/>
        </w:rPr>
        <w:t>n 23</w:t>
      </w:r>
      <w:r w:rsidRPr="00E87484">
        <w:rPr>
          <w:rFonts w:ascii="Times New Roman" w:eastAsiaTheme="majorEastAsia" w:hAnsi="Times New Roman" w:cs="Times New Roman"/>
          <w:color w:val="000000" w:themeColor="text1"/>
          <w:sz w:val="24"/>
          <w:szCs w:val="24"/>
          <w:vertAlign w:val="superscript"/>
        </w:rPr>
        <w:t>rd</w:t>
      </w:r>
      <w:r w:rsidRPr="00E87484">
        <w:rPr>
          <w:rFonts w:ascii="Times New Roman" w:eastAsiaTheme="majorEastAsia" w:hAnsi="Times New Roman" w:cs="Times New Roman"/>
          <w:color w:val="000000" w:themeColor="text1"/>
          <w:sz w:val="24"/>
          <w:szCs w:val="24"/>
        </w:rPr>
        <w:t xml:space="preserve"> June 2017</w:t>
      </w:r>
      <w:r w:rsidR="00D66FBC" w:rsidRPr="00E87484">
        <w:rPr>
          <w:rFonts w:ascii="Times New Roman" w:eastAsiaTheme="majorEastAsia" w:hAnsi="Times New Roman" w:cs="Times New Roman"/>
          <w:color w:val="000000" w:themeColor="text1"/>
          <w:sz w:val="24"/>
          <w:szCs w:val="24"/>
        </w:rPr>
        <w:t xml:space="preserve">, also </w:t>
      </w:r>
      <w:r w:rsidRPr="00E87484">
        <w:rPr>
          <w:rFonts w:ascii="Times New Roman" w:eastAsiaTheme="majorEastAsia" w:hAnsi="Times New Roman" w:cs="Times New Roman"/>
          <w:color w:val="000000" w:themeColor="text1"/>
          <w:sz w:val="24"/>
          <w:szCs w:val="24"/>
        </w:rPr>
        <w:t xml:space="preserve">at Bodmin, and the third </w:t>
      </w:r>
      <w:r w:rsidR="00DD75F4" w:rsidRPr="00E87484">
        <w:rPr>
          <w:rFonts w:ascii="Times New Roman" w:eastAsiaTheme="majorEastAsia" w:hAnsi="Times New Roman" w:cs="Times New Roman"/>
          <w:color w:val="000000" w:themeColor="text1"/>
          <w:sz w:val="24"/>
          <w:szCs w:val="24"/>
        </w:rPr>
        <w:t>on</w:t>
      </w:r>
      <w:r w:rsidRPr="00E87484">
        <w:rPr>
          <w:rFonts w:ascii="Times New Roman" w:eastAsiaTheme="majorEastAsia" w:hAnsi="Times New Roman" w:cs="Times New Roman"/>
          <w:color w:val="000000" w:themeColor="text1"/>
          <w:sz w:val="24"/>
          <w:szCs w:val="24"/>
        </w:rPr>
        <w:t xml:space="preserve"> 26</w:t>
      </w:r>
      <w:r w:rsidRPr="00E87484">
        <w:rPr>
          <w:rFonts w:ascii="Times New Roman" w:eastAsiaTheme="majorEastAsia" w:hAnsi="Times New Roman" w:cs="Times New Roman"/>
          <w:color w:val="000000" w:themeColor="text1"/>
          <w:sz w:val="24"/>
          <w:szCs w:val="24"/>
          <w:vertAlign w:val="superscript"/>
        </w:rPr>
        <w:t>th</w:t>
      </w:r>
      <w:r w:rsidRPr="00E87484">
        <w:rPr>
          <w:rFonts w:ascii="Times New Roman" w:eastAsiaTheme="majorEastAsia" w:hAnsi="Times New Roman" w:cs="Times New Roman"/>
          <w:color w:val="000000" w:themeColor="text1"/>
          <w:sz w:val="24"/>
          <w:szCs w:val="24"/>
        </w:rPr>
        <w:t xml:space="preserve"> September 1918 in Derby. All three </w:t>
      </w:r>
      <w:r w:rsidR="00D66FBC" w:rsidRPr="00E87484">
        <w:rPr>
          <w:rFonts w:ascii="Times New Roman" w:eastAsiaTheme="majorEastAsia" w:hAnsi="Times New Roman" w:cs="Times New Roman"/>
          <w:color w:val="000000" w:themeColor="text1"/>
          <w:sz w:val="24"/>
          <w:szCs w:val="24"/>
        </w:rPr>
        <w:t>inspections</w:t>
      </w:r>
      <w:r w:rsidRPr="00E87484">
        <w:rPr>
          <w:rFonts w:ascii="Times New Roman" w:eastAsiaTheme="majorEastAsia" w:hAnsi="Times New Roman" w:cs="Times New Roman"/>
          <w:color w:val="000000" w:themeColor="text1"/>
          <w:sz w:val="24"/>
          <w:szCs w:val="24"/>
        </w:rPr>
        <w:t xml:space="preserve"> caused Lawrence some humiliation, but </w:t>
      </w:r>
      <w:r w:rsidR="00F02658" w:rsidRPr="00E87484">
        <w:rPr>
          <w:rFonts w:ascii="Times New Roman" w:eastAsiaTheme="majorEastAsia" w:hAnsi="Times New Roman" w:cs="Times New Roman"/>
          <w:color w:val="000000" w:themeColor="text1"/>
          <w:sz w:val="24"/>
          <w:szCs w:val="24"/>
        </w:rPr>
        <w:t>the</w:t>
      </w:r>
      <w:r w:rsidRPr="00E87484">
        <w:rPr>
          <w:rFonts w:ascii="Times New Roman" w:eastAsiaTheme="majorEastAsia" w:hAnsi="Times New Roman" w:cs="Times New Roman"/>
          <w:color w:val="000000" w:themeColor="text1"/>
          <w:sz w:val="24"/>
          <w:szCs w:val="24"/>
        </w:rPr>
        <w:t xml:space="preserve"> last occasion </w:t>
      </w:r>
      <w:r w:rsidR="00D66FBC" w:rsidRPr="00E87484">
        <w:rPr>
          <w:rFonts w:ascii="Times New Roman" w:eastAsiaTheme="majorEastAsia" w:hAnsi="Times New Roman" w:cs="Times New Roman"/>
          <w:color w:val="000000" w:themeColor="text1"/>
          <w:sz w:val="24"/>
          <w:szCs w:val="24"/>
        </w:rPr>
        <w:t xml:space="preserve">was </w:t>
      </w:r>
      <w:r w:rsidR="00E87484" w:rsidRPr="00E87484">
        <w:rPr>
          <w:rFonts w:ascii="Times New Roman" w:eastAsiaTheme="majorEastAsia" w:hAnsi="Times New Roman" w:cs="Times New Roman"/>
          <w:color w:val="000000" w:themeColor="text1"/>
          <w:sz w:val="24"/>
          <w:szCs w:val="24"/>
        </w:rPr>
        <w:t xml:space="preserve">enormously </w:t>
      </w:r>
      <w:r w:rsidRPr="00E87484">
        <w:rPr>
          <w:rFonts w:ascii="Times New Roman" w:eastAsiaTheme="majorEastAsia" w:hAnsi="Times New Roman" w:cs="Times New Roman"/>
          <w:color w:val="000000" w:themeColor="text1"/>
          <w:sz w:val="24"/>
          <w:szCs w:val="24"/>
        </w:rPr>
        <w:t>degrading</w:t>
      </w:r>
      <w:r w:rsidR="00E87484" w:rsidRPr="00E87484">
        <w:rPr>
          <w:rFonts w:ascii="Times New Roman" w:eastAsiaTheme="majorEastAsia" w:hAnsi="Times New Roman" w:cs="Times New Roman"/>
          <w:color w:val="000000" w:themeColor="text1"/>
          <w:sz w:val="24"/>
          <w:szCs w:val="24"/>
        </w:rPr>
        <w:t>,</w:t>
      </w:r>
      <w:r w:rsidR="00DD75F4" w:rsidRPr="00E87484">
        <w:rPr>
          <w:rFonts w:ascii="Times New Roman" w:eastAsiaTheme="majorEastAsia" w:hAnsi="Times New Roman" w:cs="Times New Roman"/>
          <w:color w:val="000000" w:themeColor="text1"/>
          <w:sz w:val="24"/>
          <w:szCs w:val="24"/>
        </w:rPr>
        <w:t xml:space="preserve"> and</w:t>
      </w:r>
      <w:r w:rsidR="00E87484" w:rsidRPr="00E87484">
        <w:rPr>
          <w:rFonts w:ascii="Times New Roman" w:eastAsiaTheme="majorEastAsia" w:hAnsi="Times New Roman" w:cs="Times New Roman"/>
          <w:color w:val="000000" w:themeColor="text1"/>
          <w:sz w:val="24"/>
          <w:szCs w:val="24"/>
        </w:rPr>
        <w:t xml:space="preserve"> physically</w:t>
      </w:r>
      <w:r w:rsidR="00DD75F4" w:rsidRPr="00E87484">
        <w:rPr>
          <w:rFonts w:ascii="Times New Roman" w:eastAsiaTheme="majorEastAsia" w:hAnsi="Times New Roman" w:cs="Times New Roman"/>
          <w:color w:val="000000" w:themeColor="text1"/>
          <w:sz w:val="24"/>
          <w:szCs w:val="24"/>
        </w:rPr>
        <w:t xml:space="preserve"> ‘invasive’</w:t>
      </w:r>
      <w:r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112"/>
      </w:r>
      <w:r w:rsidR="00F96564" w:rsidRPr="00E87484">
        <w:rPr>
          <w:rFonts w:ascii="Times New Roman" w:eastAsiaTheme="majorEastAsia" w:hAnsi="Times New Roman" w:cs="Times New Roman"/>
          <w:color w:val="000000" w:themeColor="text1"/>
          <w:sz w:val="24"/>
          <w:szCs w:val="24"/>
        </w:rPr>
        <w:t xml:space="preserve"> </w:t>
      </w:r>
    </w:p>
    <w:p w14:paraId="4648AF34" w14:textId="3B0BE792"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w:t>
      </w:r>
      <w:r w:rsidR="00144E9C" w:rsidRPr="00E87484">
        <w:rPr>
          <w:rFonts w:ascii="Times New Roman" w:eastAsiaTheme="majorEastAsia" w:hAnsi="Times New Roman" w:cs="Times New Roman"/>
          <w:color w:val="000000" w:themeColor="text1"/>
          <w:sz w:val="24"/>
          <w:szCs w:val="24"/>
        </w:rPr>
        <w:t>1916</w:t>
      </w:r>
      <w:r w:rsidRPr="00E87484">
        <w:rPr>
          <w:rFonts w:ascii="Times New Roman" w:eastAsiaTheme="majorEastAsia" w:hAnsi="Times New Roman" w:cs="Times New Roman"/>
          <w:color w:val="000000" w:themeColor="text1"/>
          <w:sz w:val="24"/>
          <w:szCs w:val="24"/>
        </w:rPr>
        <w:t xml:space="preserve"> inspection occurred while Lawrence was living in Cornwall </w:t>
      </w:r>
      <w:r w:rsidR="00FF6475" w:rsidRPr="00E87484">
        <w:rPr>
          <w:rFonts w:ascii="Times New Roman" w:eastAsiaTheme="majorEastAsia" w:hAnsi="Times New Roman" w:cs="Times New Roman"/>
          <w:color w:val="000000" w:themeColor="text1"/>
          <w:sz w:val="24"/>
          <w:szCs w:val="24"/>
        </w:rPr>
        <w:t>busily</w:t>
      </w:r>
      <w:r w:rsidRPr="00E87484">
        <w:rPr>
          <w:rFonts w:ascii="Times New Roman" w:eastAsiaTheme="majorEastAsia" w:hAnsi="Times New Roman" w:cs="Times New Roman"/>
          <w:color w:val="000000" w:themeColor="text1"/>
          <w:sz w:val="24"/>
          <w:szCs w:val="24"/>
        </w:rPr>
        <w:t xml:space="preserve"> writing an earlier draft of </w:t>
      </w:r>
      <w:r w:rsidRPr="00E87484">
        <w:rPr>
          <w:rFonts w:ascii="Times New Roman" w:eastAsiaTheme="majorEastAsia" w:hAnsi="Times New Roman" w:cs="Times New Roman"/>
          <w:i/>
          <w:color w:val="000000" w:themeColor="text1"/>
          <w:sz w:val="24"/>
          <w:szCs w:val="24"/>
        </w:rPr>
        <w:t>Women in Love</w:t>
      </w:r>
      <w:r w:rsidRPr="00E87484">
        <w:rPr>
          <w:rFonts w:ascii="Times New Roman" w:eastAsiaTheme="majorEastAsia" w:hAnsi="Times New Roman" w:cs="Times New Roman"/>
          <w:color w:val="000000" w:themeColor="text1"/>
          <w:sz w:val="24"/>
          <w:szCs w:val="24"/>
        </w:rPr>
        <w:t xml:space="preserve"> called </w:t>
      </w:r>
      <w:r w:rsidRPr="00E87484">
        <w:rPr>
          <w:rFonts w:ascii="Times New Roman" w:eastAsiaTheme="majorEastAsia" w:hAnsi="Times New Roman" w:cs="Times New Roman"/>
          <w:i/>
          <w:color w:val="000000" w:themeColor="text1"/>
          <w:sz w:val="24"/>
          <w:szCs w:val="24"/>
        </w:rPr>
        <w:t>The Sisters.</w:t>
      </w:r>
      <w:r w:rsidRPr="00E87484">
        <w:rPr>
          <w:rFonts w:ascii="Times New Roman" w:eastAsiaTheme="majorEastAsia" w:hAnsi="Times New Roman" w:cs="Times New Roman"/>
          <w:i/>
          <w:color w:val="000000" w:themeColor="text1"/>
          <w:sz w:val="24"/>
          <w:szCs w:val="24"/>
          <w:vertAlign w:val="superscript"/>
        </w:rPr>
        <w:footnoteReference w:id="113"/>
      </w:r>
      <w:r w:rsidRPr="00E87484">
        <w:rPr>
          <w:rFonts w:ascii="Times New Roman" w:eastAsiaTheme="majorEastAsia" w:hAnsi="Times New Roman" w:cs="Times New Roman"/>
          <w:color w:val="000000" w:themeColor="text1"/>
          <w:sz w:val="24"/>
          <w:szCs w:val="24"/>
        </w:rPr>
        <w:t xml:space="preserve"> The Lawrences had moved to Cornwall </w:t>
      </w:r>
      <w:r w:rsidR="00FF6475" w:rsidRPr="00E87484">
        <w:rPr>
          <w:rFonts w:ascii="Times New Roman" w:eastAsiaTheme="majorEastAsia" w:hAnsi="Times New Roman" w:cs="Times New Roman"/>
          <w:color w:val="000000" w:themeColor="text1"/>
          <w:sz w:val="24"/>
          <w:szCs w:val="24"/>
        </w:rPr>
        <w:t xml:space="preserve">in the </w:t>
      </w:r>
      <w:r w:rsidRPr="00E87484">
        <w:rPr>
          <w:rFonts w:ascii="Times New Roman" w:eastAsiaTheme="majorEastAsia" w:hAnsi="Times New Roman" w:cs="Times New Roman"/>
          <w:color w:val="000000" w:themeColor="text1"/>
          <w:sz w:val="24"/>
          <w:szCs w:val="24"/>
        </w:rPr>
        <w:t xml:space="preserve">spring </w:t>
      </w:r>
      <w:r w:rsidR="00FF6475" w:rsidRPr="00E87484">
        <w:rPr>
          <w:rFonts w:ascii="Times New Roman" w:eastAsiaTheme="majorEastAsia" w:hAnsi="Times New Roman" w:cs="Times New Roman"/>
          <w:color w:val="000000" w:themeColor="text1"/>
          <w:sz w:val="24"/>
          <w:szCs w:val="24"/>
        </w:rPr>
        <w:t xml:space="preserve">of </w:t>
      </w:r>
      <w:r w:rsidR="00850F59">
        <w:rPr>
          <w:rFonts w:ascii="Times New Roman" w:eastAsiaTheme="majorEastAsia" w:hAnsi="Times New Roman" w:cs="Times New Roman"/>
          <w:color w:val="000000" w:themeColor="text1"/>
          <w:sz w:val="24"/>
          <w:szCs w:val="24"/>
        </w:rPr>
        <w:t>19</w:t>
      </w:r>
      <w:r w:rsidRPr="00E87484">
        <w:rPr>
          <w:rFonts w:ascii="Times New Roman" w:eastAsiaTheme="majorEastAsia" w:hAnsi="Times New Roman" w:cs="Times New Roman"/>
          <w:color w:val="000000" w:themeColor="text1"/>
          <w:sz w:val="24"/>
          <w:szCs w:val="24"/>
        </w:rPr>
        <w:t>16, but still hoped to emigrate to America.</w:t>
      </w:r>
      <w:r w:rsidRPr="00E87484">
        <w:rPr>
          <w:rFonts w:ascii="Times New Roman" w:eastAsiaTheme="majorEastAsia" w:hAnsi="Times New Roman" w:cs="Times New Roman"/>
          <w:color w:val="000000" w:themeColor="text1"/>
          <w:sz w:val="24"/>
          <w:szCs w:val="24"/>
          <w:vertAlign w:val="superscript"/>
        </w:rPr>
        <w:footnoteReference w:id="114"/>
      </w:r>
      <w:r w:rsidRPr="00E87484">
        <w:rPr>
          <w:rFonts w:ascii="Times New Roman" w:eastAsiaTheme="majorEastAsia" w:hAnsi="Times New Roman" w:cs="Times New Roman"/>
          <w:color w:val="000000" w:themeColor="text1"/>
          <w:sz w:val="24"/>
          <w:szCs w:val="24"/>
        </w:rPr>
        <w:t xml:space="preserve"> </w:t>
      </w:r>
      <w:r w:rsidR="004A6FBC" w:rsidRPr="00E87484">
        <w:rPr>
          <w:rFonts w:ascii="Times New Roman" w:eastAsiaTheme="majorEastAsia" w:hAnsi="Times New Roman" w:cs="Times New Roman"/>
          <w:color w:val="000000" w:themeColor="text1"/>
          <w:sz w:val="24"/>
          <w:szCs w:val="24"/>
        </w:rPr>
        <w:t>On the day of the examination</w:t>
      </w:r>
      <w:r w:rsidR="00850F59">
        <w:rPr>
          <w:rFonts w:ascii="Times New Roman" w:eastAsiaTheme="majorEastAsia" w:hAnsi="Times New Roman" w:cs="Times New Roman"/>
          <w:color w:val="000000" w:themeColor="text1"/>
          <w:sz w:val="24"/>
          <w:szCs w:val="24"/>
        </w:rPr>
        <w:t xml:space="preserve">, 29 June, </w:t>
      </w:r>
      <w:r w:rsidR="004A6FBC"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Lawrence sent </w:t>
      </w:r>
      <w:r w:rsidR="00F02658" w:rsidRPr="00E87484">
        <w:rPr>
          <w:rFonts w:ascii="Times New Roman" w:eastAsiaTheme="majorEastAsia" w:hAnsi="Times New Roman" w:cs="Times New Roman"/>
          <w:color w:val="000000" w:themeColor="text1"/>
          <w:sz w:val="24"/>
          <w:szCs w:val="24"/>
        </w:rPr>
        <w:t xml:space="preserve">his friend </w:t>
      </w:r>
      <w:r w:rsidRPr="00E87484">
        <w:rPr>
          <w:rFonts w:ascii="Times New Roman" w:eastAsiaTheme="majorEastAsia" w:hAnsi="Times New Roman" w:cs="Times New Roman"/>
          <w:color w:val="000000" w:themeColor="text1"/>
          <w:sz w:val="24"/>
          <w:szCs w:val="24"/>
        </w:rPr>
        <w:t>Kot</w:t>
      </w:r>
      <w:r w:rsidR="00BD1928" w:rsidRPr="00E87484">
        <w:rPr>
          <w:rFonts w:ascii="Times New Roman" w:eastAsiaTheme="majorEastAsia" w:hAnsi="Times New Roman" w:cs="Times New Roman"/>
          <w:color w:val="000000" w:themeColor="text1"/>
          <w:sz w:val="24"/>
          <w:szCs w:val="24"/>
        </w:rPr>
        <w:t xml:space="preserve"> a</w:t>
      </w:r>
      <w:r w:rsidRPr="00E87484">
        <w:rPr>
          <w:rFonts w:ascii="Times New Roman" w:eastAsiaTheme="majorEastAsia" w:hAnsi="Times New Roman" w:cs="Times New Roman"/>
          <w:color w:val="000000" w:themeColor="text1"/>
          <w:sz w:val="24"/>
          <w:szCs w:val="24"/>
        </w:rPr>
        <w:t xml:space="preserve"> brief communication</w:t>
      </w:r>
      <w:r w:rsidR="00D66FBC"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‘I spent last </w:t>
      </w:r>
      <w:r w:rsidRPr="00E87484">
        <w:rPr>
          <w:rFonts w:ascii="Times New Roman" w:eastAsiaTheme="majorEastAsia" w:hAnsi="Times New Roman" w:cs="Times New Roman"/>
          <w:color w:val="000000" w:themeColor="text1"/>
          <w:sz w:val="24"/>
          <w:szCs w:val="24"/>
        </w:rPr>
        <w:lastRenderedPageBreak/>
        <w:t xml:space="preserve">night in the barracks here, like a criminal. Today I have a complete exemption. But – </w:t>
      </w:r>
      <w:proofErr w:type="spellStart"/>
      <w:r w:rsidRPr="00E87484">
        <w:rPr>
          <w:rFonts w:ascii="Times New Roman" w:eastAsiaTheme="majorEastAsia" w:hAnsi="Times New Roman" w:cs="Times New Roman"/>
          <w:color w:val="000000" w:themeColor="text1"/>
          <w:sz w:val="24"/>
          <w:szCs w:val="24"/>
        </w:rPr>
        <w:t>fui</w:t>
      </w:r>
      <w:proofErr w:type="spellEnd"/>
      <w:r w:rsidRPr="00E87484">
        <w:rPr>
          <w:rFonts w:ascii="Times New Roman" w:eastAsiaTheme="majorEastAsia" w:hAnsi="Times New Roman" w:cs="Times New Roman"/>
          <w:color w:val="000000" w:themeColor="text1"/>
          <w:sz w:val="24"/>
          <w:szCs w:val="24"/>
        </w:rPr>
        <w:t>!’(ii</w:t>
      </w:r>
      <w:r w:rsidR="00A345FD">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618). </w:t>
      </w:r>
    </w:p>
    <w:p w14:paraId="6D7631CF" w14:textId="7F8C7D06" w:rsidR="00E95E43" w:rsidRPr="00E87484" w:rsidRDefault="00FF6475" w:rsidP="00F02658">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following day he </w:t>
      </w:r>
      <w:r w:rsidR="00E95E43" w:rsidRPr="00E87484">
        <w:rPr>
          <w:rFonts w:ascii="Times New Roman" w:eastAsiaTheme="majorEastAsia" w:hAnsi="Times New Roman" w:cs="Times New Roman"/>
          <w:color w:val="000000" w:themeColor="text1"/>
          <w:sz w:val="24"/>
          <w:szCs w:val="24"/>
        </w:rPr>
        <w:t xml:space="preserve">wrote </w:t>
      </w:r>
      <w:r w:rsidR="009E3E8D" w:rsidRPr="00E87484">
        <w:rPr>
          <w:rFonts w:ascii="Times New Roman" w:eastAsiaTheme="majorEastAsia" w:hAnsi="Times New Roman" w:cs="Times New Roman"/>
          <w:color w:val="000000" w:themeColor="text1"/>
          <w:sz w:val="24"/>
          <w:szCs w:val="24"/>
        </w:rPr>
        <w:t xml:space="preserve">a longer letter to </w:t>
      </w:r>
      <w:r w:rsidR="00E95E43" w:rsidRPr="00E87484">
        <w:rPr>
          <w:rFonts w:ascii="Times New Roman" w:eastAsiaTheme="majorEastAsia" w:hAnsi="Times New Roman" w:cs="Times New Roman"/>
          <w:color w:val="000000" w:themeColor="text1"/>
          <w:sz w:val="24"/>
          <w:szCs w:val="24"/>
        </w:rPr>
        <w:t>Dollie Radford:</w:t>
      </w:r>
    </w:p>
    <w:p w14:paraId="604A30AC" w14:textId="6975DEEF" w:rsidR="00D66FBC" w:rsidRPr="00E87484" w:rsidRDefault="00E95E43" w:rsidP="001A0250">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…We were kept – thirty poor devils – in the barracks all </w:t>
      </w:r>
      <w:proofErr w:type="gramStart"/>
      <w:r w:rsidRPr="00E87484">
        <w:rPr>
          <w:rFonts w:ascii="Times New Roman" w:eastAsiaTheme="majorEastAsia" w:hAnsi="Times New Roman" w:cs="Times New Roman"/>
          <w:color w:val="000000" w:themeColor="text1"/>
          <w:sz w:val="24"/>
          <w:szCs w:val="24"/>
        </w:rPr>
        <w:t>night, and</w:t>
      </w:r>
      <w:proofErr w:type="gramEnd"/>
      <w:r w:rsidRPr="00E87484">
        <w:rPr>
          <w:rFonts w:ascii="Times New Roman" w:eastAsiaTheme="majorEastAsia" w:hAnsi="Times New Roman" w:cs="Times New Roman"/>
          <w:color w:val="000000" w:themeColor="text1"/>
          <w:sz w:val="24"/>
          <w:szCs w:val="24"/>
        </w:rPr>
        <w:t xml:space="preserve"> treated as incipient soldiers. </w:t>
      </w:r>
      <w:proofErr w:type="gramStart"/>
      <w:r w:rsidRPr="00E87484">
        <w:rPr>
          <w:rFonts w:ascii="Times New Roman" w:eastAsiaTheme="majorEastAsia" w:hAnsi="Times New Roman" w:cs="Times New Roman"/>
          <w:color w:val="000000" w:themeColor="text1"/>
          <w:sz w:val="24"/>
          <w:szCs w:val="24"/>
        </w:rPr>
        <w:t>Luckily</w:t>
      </w:r>
      <w:proofErr w:type="gramEnd"/>
      <w:r w:rsidRPr="00E87484">
        <w:rPr>
          <w:rFonts w:ascii="Times New Roman" w:eastAsiaTheme="majorEastAsia" w:hAnsi="Times New Roman" w:cs="Times New Roman"/>
          <w:color w:val="000000" w:themeColor="text1"/>
          <w:sz w:val="24"/>
          <w:szCs w:val="24"/>
        </w:rPr>
        <w:t xml:space="preserve"> I got a total exemption – and am home again. But it was a great shock, that barracks experience – that being escorted by train, lined up on station platforms, marched like a criminal through the streets to a barracks. The ignominy is horrible, the humiliation. …Thirty men in their shirts, being weighed like sheep, one after the other – God, they have such impossible feet</w:t>
      </w:r>
      <w:r w:rsidR="000943F9" w:rsidRPr="00E87484">
        <w:rPr>
          <w:rFonts w:ascii="Times New Roman" w:eastAsiaTheme="majorEastAsia" w:hAnsi="Times New Roman" w:cs="Times New Roman"/>
          <w:color w:val="000000" w:themeColor="text1"/>
          <w:sz w:val="24"/>
          <w:szCs w:val="24"/>
        </w:rPr>
        <w:t>…</w:t>
      </w:r>
      <w:r w:rsidR="00D66FBC"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D66FBC" w:rsidRPr="00E87484">
        <w:rPr>
          <w:rFonts w:ascii="Times New Roman" w:eastAsiaTheme="majorEastAsia" w:hAnsi="Times New Roman" w:cs="Times New Roman"/>
          <w:color w:val="000000" w:themeColor="text1"/>
          <w:sz w:val="24"/>
          <w:szCs w:val="24"/>
        </w:rPr>
        <w:t>(ii, 618-619).</w:t>
      </w:r>
    </w:p>
    <w:p w14:paraId="6A61BCD2" w14:textId="30D88CD3" w:rsidR="00E95E43" w:rsidRPr="00E87484" w:rsidRDefault="00D66FBC" w:rsidP="00D66FBC">
      <w:pPr>
        <w:spacing w:line="24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In the same letter he talks about the other men there:  ‘</w:t>
      </w:r>
      <w:r w:rsidR="00E95E43" w:rsidRPr="00E87484">
        <w:rPr>
          <w:rFonts w:ascii="Times New Roman" w:eastAsiaTheme="majorEastAsia" w:hAnsi="Times New Roman" w:cs="Times New Roman"/>
          <w:color w:val="000000" w:themeColor="text1"/>
          <w:sz w:val="24"/>
          <w:szCs w:val="24"/>
        </w:rPr>
        <w:t>Among the men, there is such a valiant sense of doing what is right, in joining up, overlaying a deeper sense of catastrophe…</w:t>
      </w:r>
      <w:bookmarkStart w:id="66" w:name="_Hlk57473301"/>
      <w:r w:rsidR="000943F9" w:rsidRPr="00E87484">
        <w:rPr>
          <w:rFonts w:ascii="Times New Roman" w:eastAsiaTheme="majorEastAsia" w:hAnsi="Times New Roman" w:cs="Times New Roman"/>
          <w:color w:val="000000" w:themeColor="text1"/>
          <w:sz w:val="24"/>
          <w:szCs w:val="24"/>
        </w:rPr>
        <w:t xml:space="preserve">’ </w:t>
      </w:r>
      <w:bookmarkStart w:id="67" w:name="_Hlk63326116"/>
      <w:r w:rsidR="00E95E43" w:rsidRPr="00E87484">
        <w:rPr>
          <w:rFonts w:ascii="Times New Roman" w:eastAsiaTheme="majorEastAsia" w:hAnsi="Times New Roman" w:cs="Times New Roman"/>
          <w:color w:val="000000" w:themeColor="text1"/>
          <w:sz w:val="24"/>
          <w:szCs w:val="24"/>
        </w:rPr>
        <w:t>(ii</w:t>
      </w:r>
      <w:r w:rsidR="00A345FD">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618-619)</w:t>
      </w:r>
      <w:r w:rsidR="000943F9" w:rsidRPr="00E87484">
        <w:rPr>
          <w:rFonts w:ascii="Times New Roman" w:eastAsiaTheme="majorEastAsia" w:hAnsi="Times New Roman" w:cs="Times New Roman"/>
          <w:color w:val="000000" w:themeColor="text1"/>
          <w:sz w:val="24"/>
          <w:szCs w:val="24"/>
        </w:rPr>
        <w:t>.</w:t>
      </w:r>
      <w:bookmarkEnd w:id="67"/>
    </w:p>
    <w:bookmarkEnd w:id="66"/>
    <w:p w14:paraId="4295B069" w14:textId="47C0F5C4" w:rsidR="00E95E43" w:rsidRPr="00E87484" w:rsidRDefault="00E95E43" w:rsidP="00F02658">
      <w:pPr>
        <w:spacing w:before="240"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Later, in July, he wrote to Barbara Low: </w:t>
      </w:r>
    </w:p>
    <w:p w14:paraId="039D8A1C" w14:textId="2AE7A2D9" w:rsidR="00E95E43" w:rsidRPr="00E87484" w:rsidRDefault="00E95E43" w:rsidP="001A0250">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 got my complete exemption because I was able, spiritually, to manage the doctors. Usually in a crisis like that, one has a certain authority. I said the doctors said I had had consumption – I </w:t>
      </w:r>
      <w:proofErr w:type="gramStart"/>
      <w:r w:rsidRPr="00E87484">
        <w:rPr>
          <w:rFonts w:ascii="Times New Roman" w:eastAsiaTheme="majorEastAsia" w:hAnsi="Times New Roman" w:cs="Times New Roman"/>
          <w:color w:val="000000" w:themeColor="text1"/>
          <w:sz w:val="24"/>
          <w:szCs w:val="24"/>
        </w:rPr>
        <w:t>didn’t</w:t>
      </w:r>
      <w:proofErr w:type="gramEnd"/>
      <w:r w:rsidRPr="00E87484">
        <w:rPr>
          <w:rFonts w:ascii="Times New Roman" w:eastAsiaTheme="majorEastAsia" w:hAnsi="Times New Roman" w:cs="Times New Roman"/>
          <w:color w:val="000000" w:themeColor="text1"/>
          <w:sz w:val="24"/>
          <w:szCs w:val="24"/>
        </w:rPr>
        <w:t xml:space="preserve"> produce any certificate. I </w:t>
      </w:r>
      <w:proofErr w:type="gramStart"/>
      <w:r w:rsidRPr="00E87484">
        <w:rPr>
          <w:rFonts w:ascii="Times New Roman" w:eastAsiaTheme="majorEastAsia" w:hAnsi="Times New Roman" w:cs="Times New Roman"/>
          <w:color w:val="000000" w:themeColor="text1"/>
          <w:sz w:val="24"/>
          <w:szCs w:val="24"/>
        </w:rPr>
        <w:t>didn’t</w:t>
      </w:r>
      <w:proofErr w:type="gramEnd"/>
      <w:r w:rsidRPr="00E87484">
        <w:rPr>
          <w:rFonts w:ascii="Times New Roman" w:eastAsiaTheme="majorEastAsia" w:hAnsi="Times New Roman" w:cs="Times New Roman"/>
          <w:color w:val="000000" w:themeColor="text1"/>
          <w:sz w:val="24"/>
          <w:szCs w:val="24"/>
        </w:rPr>
        <w:t xml:space="preserve"> think it fair to Jones.… I should have died if they had made me a soldier.’ (ii, 623-4).</w:t>
      </w:r>
    </w:p>
    <w:p w14:paraId="6D06F4AC" w14:textId="729DC69D"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Lawrence’s first </w:t>
      </w:r>
      <w:r w:rsidR="00D66FBC" w:rsidRPr="00E87484">
        <w:rPr>
          <w:rFonts w:ascii="Times New Roman" w:eastAsiaTheme="majorEastAsia" w:hAnsi="Times New Roman" w:cs="Times New Roman"/>
          <w:color w:val="000000" w:themeColor="text1"/>
          <w:sz w:val="24"/>
          <w:szCs w:val="24"/>
        </w:rPr>
        <w:t xml:space="preserve">two </w:t>
      </w:r>
      <w:r w:rsidRPr="00E87484">
        <w:rPr>
          <w:rFonts w:ascii="Times New Roman" w:eastAsiaTheme="majorEastAsia" w:hAnsi="Times New Roman" w:cs="Times New Roman"/>
          <w:color w:val="000000" w:themeColor="text1"/>
          <w:sz w:val="24"/>
          <w:szCs w:val="24"/>
        </w:rPr>
        <w:t xml:space="preserve">letters to Kot and Dollie Radford </w:t>
      </w:r>
      <w:r w:rsidR="004A6FBC" w:rsidRPr="00E87484">
        <w:rPr>
          <w:rFonts w:ascii="Times New Roman" w:eastAsiaTheme="majorEastAsia" w:hAnsi="Times New Roman" w:cs="Times New Roman"/>
          <w:color w:val="000000" w:themeColor="text1"/>
          <w:sz w:val="24"/>
          <w:szCs w:val="24"/>
        </w:rPr>
        <w:t xml:space="preserve">convey </w:t>
      </w:r>
      <w:r w:rsidR="009E3E8D" w:rsidRPr="00E87484">
        <w:rPr>
          <w:rFonts w:ascii="Times New Roman" w:eastAsiaTheme="majorEastAsia" w:hAnsi="Times New Roman" w:cs="Times New Roman"/>
          <w:color w:val="000000" w:themeColor="text1"/>
          <w:sz w:val="24"/>
          <w:szCs w:val="24"/>
        </w:rPr>
        <w:t>his</w:t>
      </w:r>
      <w:r w:rsidRPr="00E87484">
        <w:rPr>
          <w:rFonts w:ascii="Times New Roman" w:eastAsiaTheme="majorEastAsia" w:hAnsi="Times New Roman" w:cs="Times New Roman"/>
          <w:color w:val="000000" w:themeColor="text1"/>
          <w:sz w:val="24"/>
          <w:szCs w:val="24"/>
        </w:rPr>
        <w:t xml:space="preserve"> sense of </w:t>
      </w:r>
      <w:r w:rsidR="0029025F">
        <w:rPr>
          <w:rFonts w:ascii="Times New Roman" w:eastAsiaTheme="majorEastAsia" w:hAnsi="Times New Roman" w:cs="Times New Roman"/>
          <w:color w:val="000000" w:themeColor="text1"/>
          <w:sz w:val="24"/>
          <w:szCs w:val="24"/>
        </w:rPr>
        <w:t>deep humiliation</w:t>
      </w:r>
      <w:r w:rsidRPr="00E87484">
        <w:rPr>
          <w:rFonts w:ascii="Times New Roman" w:eastAsiaTheme="majorEastAsia" w:hAnsi="Times New Roman" w:cs="Times New Roman"/>
          <w:color w:val="000000" w:themeColor="text1"/>
          <w:sz w:val="24"/>
          <w:szCs w:val="24"/>
        </w:rPr>
        <w:t xml:space="preserve"> a</w:t>
      </w:r>
      <w:r w:rsidR="001B47FA" w:rsidRPr="00E87484">
        <w:rPr>
          <w:rFonts w:ascii="Times New Roman" w:eastAsiaTheme="majorEastAsia" w:hAnsi="Times New Roman" w:cs="Times New Roman"/>
          <w:color w:val="000000" w:themeColor="text1"/>
          <w:sz w:val="24"/>
          <w:szCs w:val="24"/>
        </w:rPr>
        <w:t xml:space="preserve">t </w:t>
      </w:r>
      <w:r w:rsidRPr="00E87484">
        <w:rPr>
          <w:rFonts w:ascii="Times New Roman" w:eastAsiaTheme="majorEastAsia" w:hAnsi="Times New Roman" w:cs="Times New Roman"/>
          <w:color w:val="000000" w:themeColor="text1"/>
          <w:sz w:val="24"/>
          <w:szCs w:val="24"/>
        </w:rPr>
        <w:t xml:space="preserve">the examination process, but also </w:t>
      </w:r>
      <w:r w:rsidR="001B47FA" w:rsidRPr="00E87484">
        <w:rPr>
          <w:rFonts w:ascii="Times New Roman" w:eastAsiaTheme="majorEastAsia" w:hAnsi="Times New Roman" w:cs="Times New Roman"/>
          <w:color w:val="000000" w:themeColor="text1"/>
          <w:sz w:val="24"/>
          <w:szCs w:val="24"/>
        </w:rPr>
        <w:t xml:space="preserve">a </w:t>
      </w:r>
      <w:r w:rsidRPr="00E87484">
        <w:rPr>
          <w:rFonts w:ascii="Times New Roman" w:eastAsiaTheme="majorEastAsia" w:hAnsi="Times New Roman" w:cs="Times New Roman"/>
          <w:color w:val="000000" w:themeColor="text1"/>
          <w:sz w:val="24"/>
          <w:szCs w:val="24"/>
        </w:rPr>
        <w:t>concern for the other men</w:t>
      </w:r>
      <w:r w:rsidR="00FF6475" w:rsidRPr="00E87484">
        <w:rPr>
          <w:rFonts w:ascii="Times New Roman" w:eastAsiaTheme="majorEastAsia" w:hAnsi="Times New Roman" w:cs="Times New Roman"/>
          <w:color w:val="000000" w:themeColor="text1"/>
          <w:sz w:val="24"/>
          <w:szCs w:val="24"/>
        </w:rPr>
        <w:t xml:space="preserve"> </w:t>
      </w:r>
      <w:r w:rsidR="004A6FBC" w:rsidRPr="00E87484">
        <w:rPr>
          <w:rFonts w:ascii="Times New Roman" w:eastAsiaTheme="majorEastAsia" w:hAnsi="Times New Roman" w:cs="Times New Roman"/>
          <w:color w:val="000000" w:themeColor="text1"/>
          <w:sz w:val="24"/>
          <w:szCs w:val="24"/>
        </w:rPr>
        <w:t>that</w:t>
      </w:r>
      <w:r w:rsidR="00FF6475" w:rsidRPr="00E87484">
        <w:rPr>
          <w:rFonts w:ascii="Times New Roman" w:eastAsiaTheme="majorEastAsia" w:hAnsi="Times New Roman" w:cs="Times New Roman"/>
          <w:color w:val="000000" w:themeColor="text1"/>
          <w:sz w:val="24"/>
          <w:szCs w:val="24"/>
        </w:rPr>
        <w:t xml:space="preserve"> tug</w:t>
      </w:r>
      <w:r w:rsidR="004A6FBC" w:rsidRPr="00E87484">
        <w:rPr>
          <w:rFonts w:ascii="Times New Roman" w:eastAsiaTheme="majorEastAsia" w:hAnsi="Times New Roman" w:cs="Times New Roman"/>
          <w:color w:val="000000" w:themeColor="text1"/>
          <w:sz w:val="24"/>
          <w:szCs w:val="24"/>
        </w:rPr>
        <w:t>s</w:t>
      </w:r>
      <w:r w:rsidR="00FF6475" w:rsidRPr="00E87484">
        <w:rPr>
          <w:rFonts w:ascii="Times New Roman" w:eastAsiaTheme="majorEastAsia" w:hAnsi="Times New Roman" w:cs="Times New Roman"/>
          <w:color w:val="000000" w:themeColor="text1"/>
          <w:sz w:val="24"/>
          <w:szCs w:val="24"/>
        </w:rPr>
        <w:t xml:space="preserve"> at his conscience</w:t>
      </w:r>
      <w:r w:rsidRPr="00E87484">
        <w:rPr>
          <w:rFonts w:ascii="Times New Roman" w:eastAsiaTheme="majorEastAsia" w:hAnsi="Times New Roman" w:cs="Times New Roman"/>
          <w:color w:val="000000" w:themeColor="text1"/>
          <w:sz w:val="24"/>
          <w:szCs w:val="24"/>
        </w:rPr>
        <w:t xml:space="preserve">. Lawrence clearly felt </w:t>
      </w:r>
      <w:r w:rsidR="00F02658" w:rsidRPr="00E87484">
        <w:rPr>
          <w:rFonts w:ascii="Times New Roman" w:eastAsiaTheme="majorEastAsia" w:hAnsi="Times New Roman" w:cs="Times New Roman"/>
          <w:color w:val="000000" w:themeColor="text1"/>
          <w:sz w:val="24"/>
          <w:szCs w:val="24"/>
        </w:rPr>
        <w:t>a</w:t>
      </w:r>
      <w:r w:rsidRPr="00E87484">
        <w:rPr>
          <w:rFonts w:ascii="Times New Roman" w:eastAsiaTheme="majorEastAsia" w:hAnsi="Times New Roman" w:cs="Times New Roman"/>
          <w:color w:val="000000" w:themeColor="text1"/>
          <w:sz w:val="24"/>
          <w:szCs w:val="24"/>
        </w:rPr>
        <w:t xml:space="preserve"> </w:t>
      </w:r>
      <w:r w:rsidR="00FF6475" w:rsidRPr="00E87484">
        <w:rPr>
          <w:rFonts w:ascii="Times New Roman" w:eastAsiaTheme="majorEastAsia" w:hAnsi="Times New Roman" w:cs="Times New Roman"/>
          <w:color w:val="000000" w:themeColor="text1"/>
          <w:sz w:val="24"/>
          <w:szCs w:val="24"/>
        </w:rPr>
        <w:t xml:space="preserve">natural </w:t>
      </w:r>
      <w:r w:rsidRPr="00E87484">
        <w:rPr>
          <w:rFonts w:ascii="Times New Roman" w:eastAsiaTheme="majorEastAsia" w:hAnsi="Times New Roman" w:cs="Times New Roman"/>
          <w:color w:val="000000" w:themeColor="text1"/>
          <w:sz w:val="24"/>
          <w:szCs w:val="24"/>
        </w:rPr>
        <w:t xml:space="preserve">camaraderie but </w:t>
      </w:r>
      <w:r w:rsidR="00FF6475" w:rsidRPr="00E87484">
        <w:rPr>
          <w:rFonts w:ascii="Times New Roman" w:eastAsiaTheme="majorEastAsia" w:hAnsi="Times New Roman" w:cs="Times New Roman"/>
          <w:color w:val="000000" w:themeColor="text1"/>
          <w:sz w:val="24"/>
          <w:szCs w:val="24"/>
        </w:rPr>
        <w:t>resist</w:t>
      </w:r>
      <w:r w:rsidR="00D66FBC" w:rsidRPr="00E87484">
        <w:rPr>
          <w:rFonts w:ascii="Times New Roman" w:eastAsiaTheme="majorEastAsia" w:hAnsi="Times New Roman" w:cs="Times New Roman"/>
          <w:color w:val="000000" w:themeColor="text1"/>
          <w:sz w:val="24"/>
          <w:szCs w:val="24"/>
        </w:rPr>
        <w:t>ed</w:t>
      </w:r>
      <w:r w:rsidR="00FF6475" w:rsidRPr="00E87484">
        <w:rPr>
          <w:rFonts w:ascii="Times New Roman" w:eastAsiaTheme="majorEastAsia" w:hAnsi="Times New Roman" w:cs="Times New Roman"/>
          <w:color w:val="000000" w:themeColor="text1"/>
          <w:sz w:val="24"/>
          <w:szCs w:val="24"/>
        </w:rPr>
        <w:t xml:space="preserve"> the war-time spirit, </w:t>
      </w:r>
      <w:r w:rsidRPr="00E87484">
        <w:rPr>
          <w:rFonts w:ascii="Times New Roman" w:eastAsiaTheme="majorEastAsia" w:hAnsi="Times New Roman" w:cs="Times New Roman"/>
          <w:color w:val="000000" w:themeColor="text1"/>
          <w:sz w:val="24"/>
          <w:szCs w:val="24"/>
        </w:rPr>
        <w:t>dismiss</w:t>
      </w:r>
      <w:r w:rsidR="00FF6475" w:rsidRPr="00E87484">
        <w:rPr>
          <w:rFonts w:ascii="Times New Roman" w:eastAsiaTheme="majorEastAsia" w:hAnsi="Times New Roman" w:cs="Times New Roman"/>
          <w:color w:val="000000" w:themeColor="text1"/>
          <w:sz w:val="24"/>
          <w:szCs w:val="24"/>
        </w:rPr>
        <w:t>ing</w:t>
      </w:r>
      <w:r w:rsidRPr="00E87484">
        <w:rPr>
          <w:rFonts w:ascii="Times New Roman" w:eastAsiaTheme="majorEastAsia" w:hAnsi="Times New Roman" w:cs="Times New Roman"/>
          <w:color w:val="000000" w:themeColor="text1"/>
          <w:sz w:val="24"/>
          <w:szCs w:val="24"/>
        </w:rPr>
        <w:t xml:space="preserve"> it as part of the ‘degradation’ of the military</w:t>
      </w:r>
      <w:r w:rsidR="009E3E8D" w:rsidRPr="00E87484">
        <w:rPr>
          <w:rFonts w:ascii="Times New Roman" w:eastAsiaTheme="majorEastAsia" w:hAnsi="Times New Roman" w:cs="Times New Roman"/>
          <w:color w:val="000000" w:themeColor="text1"/>
          <w:sz w:val="24"/>
          <w:szCs w:val="24"/>
        </w:rPr>
        <w:t xml:space="preserve"> and</w:t>
      </w:r>
      <w:r w:rsidRPr="00E87484">
        <w:rPr>
          <w:rFonts w:ascii="Times New Roman" w:eastAsiaTheme="majorEastAsia" w:hAnsi="Times New Roman" w:cs="Times New Roman"/>
          <w:color w:val="000000" w:themeColor="text1"/>
          <w:sz w:val="24"/>
          <w:szCs w:val="24"/>
        </w:rPr>
        <w:t xml:space="preserve"> a loss of individuality. His awareness of them physically, and later his own physicality in relation to them, much more emphasised in his</w:t>
      </w:r>
      <w:r w:rsidR="00D66FBC" w:rsidRPr="00E87484">
        <w:rPr>
          <w:rFonts w:ascii="Times New Roman" w:eastAsiaTheme="majorEastAsia" w:hAnsi="Times New Roman" w:cs="Times New Roman"/>
          <w:color w:val="000000" w:themeColor="text1"/>
          <w:sz w:val="24"/>
          <w:szCs w:val="24"/>
        </w:rPr>
        <w:t xml:space="preserve"> later</w:t>
      </w:r>
      <w:r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i/>
          <w:color w:val="000000" w:themeColor="text1"/>
          <w:sz w:val="24"/>
          <w:szCs w:val="24"/>
        </w:rPr>
        <w:t>Kangaroo</w:t>
      </w:r>
      <w:r w:rsidRPr="00E87484">
        <w:rPr>
          <w:rFonts w:ascii="Times New Roman" w:eastAsiaTheme="majorEastAsia" w:hAnsi="Times New Roman" w:cs="Times New Roman"/>
          <w:color w:val="000000" w:themeColor="text1"/>
          <w:sz w:val="24"/>
          <w:szCs w:val="24"/>
        </w:rPr>
        <w:t xml:space="preserve"> accounts, show through in the reference to their ‘impossible feet’.</w:t>
      </w:r>
    </w:p>
    <w:p w14:paraId="3EE55ABA" w14:textId="7280AA38" w:rsidR="00E95E43" w:rsidRPr="00E87484" w:rsidRDefault="0029025F" w:rsidP="00E95E43">
      <w:pPr>
        <w:spacing w:line="360" w:lineRule="auto"/>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However, t</w:t>
      </w:r>
      <w:r w:rsidR="00E95E43" w:rsidRPr="00E87484">
        <w:rPr>
          <w:rFonts w:ascii="Times New Roman" w:eastAsiaTheme="majorEastAsia" w:hAnsi="Times New Roman" w:cs="Times New Roman"/>
          <w:color w:val="000000" w:themeColor="text1"/>
          <w:sz w:val="24"/>
          <w:szCs w:val="24"/>
        </w:rPr>
        <w:t xml:space="preserve">he </w:t>
      </w:r>
      <w:r w:rsidR="00D66FBC" w:rsidRPr="00E87484">
        <w:rPr>
          <w:rFonts w:ascii="Times New Roman" w:eastAsiaTheme="majorEastAsia" w:hAnsi="Times New Roman" w:cs="Times New Roman"/>
          <w:color w:val="000000" w:themeColor="text1"/>
          <w:sz w:val="24"/>
          <w:szCs w:val="24"/>
        </w:rPr>
        <w:t>third</w:t>
      </w:r>
      <w:r w:rsidR="00E95E43" w:rsidRPr="00E87484">
        <w:rPr>
          <w:rFonts w:ascii="Times New Roman" w:eastAsiaTheme="majorEastAsia" w:hAnsi="Times New Roman" w:cs="Times New Roman"/>
          <w:color w:val="000000" w:themeColor="text1"/>
          <w:sz w:val="24"/>
          <w:szCs w:val="24"/>
        </w:rPr>
        <w:t xml:space="preserve"> letter to Barbara Low is much more up-beat</w:t>
      </w:r>
      <w:r>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jubilant</w:t>
      </w:r>
      <w:r>
        <w:rPr>
          <w:rFonts w:ascii="Times New Roman" w:eastAsiaTheme="majorEastAsia" w:hAnsi="Times New Roman" w:cs="Times New Roman"/>
          <w:color w:val="000000" w:themeColor="text1"/>
          <w:sz w:val="24"/>
          <w:szCs w:val="24"/>
        </w:rPr>
        <w:t xml:space="preserve"> even</w:t>
      </w:r>
      <w:r w:rsidR="00E95E43" w:rsidRPr="00E87484">
        <w:rPr>
          <w:rFonts w:ascii="Times New Roman" w:eastAsiaTheme="majorEastAsia" w:hAnsi="Times New Roman" w:cs="Times New Roman"/>
          <w:color w:val="000000" w:themeColor="text1"/>
          <w:sz w:val="24"/>
          <w:szCs w:val="24"/>
        </w:rPr>
        <w:t xml:space="preserve">. </w:t>
      </w:r>
      <w:r w:rsidR="004A6FBC" w:rsidRPr="00E87484">
        <w:rPr>
          <w:rFonts w:ascii="Times New Roman" w:eastAsiaTheme="majorEastAsia" w:hAnsi="Times New Roman" w:cs="Times New Roman"/>
          <w:color w:val="000000" w:themeColor="text1"/>
          <w:sz w:val="24"/>
          <w:szCs w:val="24"/>
        </w:rPr>
        <w:t>Lawrence’s</w:t>
      </w:r>
      <w:r w:rsidR="00F02658" w:rsidRPr="00E87484">
        <w:rPr>
          <w:rFonts w:ascii="Times New Roman" w:eastAsiaTheme="majorEastAsia" w:hAnsi="Times New Roman" w:cs="Times New Roman"/>
          <w:color w:val="000000" w:themeColor="text1"/>
          <w:sz w:val="24"/>
          <w:szCs w:val="24"/>
        </w:rPr>
        <w:t xml:space="preserve"> shame</w:t>
      </w:r>
      <w:r w:rsidR="00965E3C" w:rsidRPr="00E87484">
        <w:rPr>
          <w:rFonts w:ascii="Times New Roman" w:eastAsiaTheme="majorEastAsia" w:hAnsi="Times New Roman" w:cs="Times New Roman"/>
          <w:color w:val="000000" w:themeColor="text1"/>
          <w:sz w:val="24"/>
          <w:szCs w:val="24"/>
        </w:rPr>
        <w:t xml:space="preserve"> </w:t>
      </w:r>
      <w:r w:rsidR="00F02658" w:rsidRPr="00E87484">
        <w:rPr>
          <w:rFonts w:ascii="Times New Roman" w:eastAsiaTheme="majorEastAsia" w:hAnsi="Times New Roman" w:cs="Times New Roman"/>
          <w:color w:val="000000" w:themeColor="text1"/>
          <w:sz w:val="24"/>
          <w:szCs w:val="24"/>
        </w:rPr>
        <w:t xml:space="preserve">and confusion </w:t>
      </w:r>
      <w:r w:rsidR="004A6FBC" w:rsidRPr="00E87484">
        <w:rPr>
          <w:rFonts w:ascii="Times New Roman" w:eastAsiaTheme="majorEastAsia" w:hAnsi="Times New Roman" w:cs="Times New Roman"/>
          <w:color w:val="000000" w:themeColor="text1"/>
          <w:sz w:val="24"/>
          <w:szCs w:val="24"/>
        </w:rPr>
        <w:t>disappears</w:t>
      </w:r>
      <w:r w:rsidR="00BE690D" w:rsidRPr="00E87484">
        <w:rPr>
          <w:rFonts w:ascii="Times New Roman" w:eastAsiaTheme="majorEastAsia" w:hAnsi="Times New Roman" w:cs="Times New Roman"/>
          <w:color w:val="000000" w:themeColor="text1"/>
          <w:sz w:val="24"/>
          <w:szCs w:val="24"/>
        </w:rPr>
        <w:t xml:space="preserve">, </w:t>
      </w:r>
      <w:r w:rsidR="00965E3C" w:rsidRPr="00E87484">
        <w:rPr>
          <w:rFonts w:ascii="Times New Roman" w:eastAsiaTheme="majorEastAsia" w:hAnsi="Times New Roman" w:cs="Times New Roman"/>
          <w:color w:val="000000" w:themeColor="text1"/>
          <w:sz w:val="24"/>
          <w:szCs w:val="24"/>
        </w:rPr>
        <w:t>the</w:t>
      </w:r>
      <w:r w:rsidR="00BE690D" w:rsidRPr="00E87484">
        <w:rPr>
          <w:rFonts w:ascii="Times New Roman" w:eastAsiaTheme="majorEastAsia" w:hAnsi="Times New Roman" w:cs="Times New Roman"/>
          <w:color w:val="000000" w:themeColor="text1"/>
          <w:sz w:val="24"/>
          <w:szCs w:val="24"/>
        </w:rPr>
        <w:t xml:space="preserve"> focus now </w:t>
      </w:r>
      <w:r w:rsidR="00850F59">
        <w:rPr>
          <w:rFonts w:ascii="Times New Roman" w:eastAsiaTheme="majorEastAsia" w:hAnsi="Times New Roman" w:cs="Times New Roman"/>
          <w:color w:val="000000" w:themeColor="text1"/>
          <w:sz w:val="24"/>
          <w:szCs w:val="24"/>
        </w:rPr>
        <w:t xml:space="preserve">placed </w:t>
      </w:r>
      <w:r w:rsidR="00BE690D" w:rsidRPr="00E87484">
        <w:rPr>
          <w:rFonts w:ascii="Times New Roman" w:eastAsiaTheme="majorEastAsia" w:hAnsi="Times New Roman" w:cs="Times New Roman"/>
          <w:color w:val="000000" w:themeColor="text1"/>
          <w:sz w:val="24"/>
          <w:szCs w:val="24"/>
        </w:rPr>
        <w:t xml:space="preserve">on </w:t>
      </w:r>
      <w:r w:rsidR="00A53231">
        <w:rPr>
          <w:rFonts w:ascii="Times New Roman" w:eastAsiaTheme="majorEastAsia" w:hAnsi="Times New Roman" w:cs="Times New Roman"/>
          <w:color w:val="000000" w:themeColor="text1"/>
          <w:sz w:val="24"/>
          <w:szCs w:val="24"/>
        </w:rPr>
        <w:t>his</w:t>
      </w:r>
      <w:r w:rsidR="00965E3C" w:rsidRPr="00E87484">
        <w:rPr>
          <w:rFonts w:ascii="Times New Roman" w:eastAsiaTheme="majorEastAsia" w:hAnsi="Times New Roman" w:cs="Times New Roman"/>
          <w:color w:val="000000" w:themeColor="text1"/>
          <w:sz w:val="24"/>
          <w:szCs w:val="24"/>
        </w:rPr>
        <w:t xml:space="preserve"> ability to manage the doctors and determine the outcome of </w:t>
      </w:r>
      <w:r w:rsidR="00F02658" w:rsidRPr="00E87484">
        <w:rPr>
          <w:rFonts w:ascii="Times New Roman" w:eastAsiaTheme="majorEastAsia" w:hAnsi="Times New Roman" w:cs="Times New Roman"/>
          <w:color w:val="000000" w:themeColor="text1"/>
          <w:sz w:val="24"/>
          <w:szCs w:val="24"/>
        </w:rPr>
        <w:t>the</w:t>
      </w:r>
      <w:r w:rsidR="00965E3C" w:rsidRPr="00E87484">
        <w:rPr>
          <w:rFonts w:ascii="Times New Roman" w:eastAsiaTheme="majorEastAsia" w:hAnsi="Times New Roman" w:cs="Times New Roman"/>
          <w:color w:val="000000" w:themeColor="text1"/>
          <w:sz w:val="24"/>
          <w:szCs w:val="24"/>
        </w:rPr>
        <w:t xml:space="preserve"> inspections.</w:t>
      </w:r>
      <w:r w:rsidR="00F02658"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Lawrence’s reference to ‘I </w:t>
      </w:r>
      <w:proofErr w:type="gramStart"/>
      <w:r w:rsidR="00E95E43" w:rsidRPr="00E87484">
        <w:rPr>
          <w:rFonts w:ascii="Times New Roman" w:eastAsiaTheme="majorEastAsia" w:hAnsi="Times New Roman" w:cs="Times New Roman"/>
          <w:color w:val="000000" w:themeColor="text1"/>
          <w:sz w:val="24"/>
          <w:szCs w:val="24"/>
        </w:rPr>
        <w:t>didn’t</w:t>
      </w:r>
      <w:proofErr w:type="gramEnd"/>
      <w:r w:rsidR="00E95E43" w:rsidRPr="00E87484">
        <w:rPr>
          <w:rFonts w:ascii="Times New Roman" w:eastAsiaTheme="majorEastAsia" w:hAnsi="Times New Roman" w:cs="Times New Roman"/>
          <w:color w:val="000000" w:themeColor="text1"/>
          <w:sz w:val="24"/>
          <w:szCs w:val="24"/>
        </w:rPr>
        <w:t xml:space="preserve"> think it fair to Jones’ </w:t>
      </w:r>
      <w:r w:rsidR="009E3E8D" w:rsidRPr="00E87484">
        <w:rPr>
          <w:rFonts w:ascii="Times New Roman" w:eastAsiaTheme="majorEastAsia" w:hAnsi="Times New Roman" w:cs="Times New Roman"/>
          <w:color w:val="000000" w:themeColor="text1"/>
          <w:sz w:val="24"/>
          <w:szCs w:val="24"/>
        </w:rPr>
        <w:t xml:space="preserve">probably </w:t>
      </w:r>
      <w:r w:rsidR="00E95E43" w:rsidRPr="00E87484">
        <w:rPr>
          <w:rFonts w:ascii="Times New Roman" w:eastAsiaTheme="majorEastAsia" w:hAnsi="Times New Roman" w:cs="Times New Roman"/>
          <w:color w:val="000000" w:themeColor="text1"/>
          <w:sz w:val="24"/>
          <w:szCs w:val="24"/>
        </w:rPr>
        <w:t xml:space="preserve">refers to </w:t>
      </w:r>
      <w:r w:rsidR="00A53231">
        <w:rPr>
          <w:rFonts w:ascii="Times New Roman" w:eastAsiaTheme="majorEastAsia" w:hAnsi="Times New Roman" w:cs="Times New Roman"/>
          <w:color w:val="000000" w:themeColor="text1"/>
          <w:sz w:val="24"/>
          <w:szCs w:val="24"/>
        </w:rPr>
        <w:t xml:space="preserve">his </w:t>
      </w:r>
      <w:r w:rsidR="00BE690D" w:rsidRPr="00E87484">
        <w:rPr>
          <w:rFonts w:ascii="Times New Roman" w:eastAsiaTheme="majorEastAsia" w:hAnsi="Times New Roman" w:cs="Times New Roman"/>
          <w:color w:val="000000" w:themeColor="text1"/>
          <w:sz w:val="24"/>
          <w:szCs w:val="24"/>
        </w:rPr>
        <w:t xml:space="preserve">acquaintance, </w:t>
      </w:r>
      <w:r w:rsidR="00E95E43" w:rsidRPr="00E87484">
        <w:rPr>
          <w:rFonts w:ascii="Times New Roman" w:eastAsiaTheme="majorEastAsia" w:hAnsi="Times New Roman" w:cs="Times New Roman"/>
          <w:color w:val="000000" w:themeColor="text1"/>
          <w:sz w:val="24"/>
          <w:szCs w:val="24"/>
        </w:rPr>
        <w:t xml:space="preserve">Dr Ernest Jones, a physician, psychoanalyst and founder of the London Psychoanalytic Society in 1913. It </w:t>
      </w:r>
      <w:r w:rsidR="00A53231">
        <w:rPr>
          <w:rFonts w:ascii="Times New Roman" w:eastAsiaTheme="majorEastAsia" w:hAnsi="Times New Roman" w:cs="Times New Roman"/>
          <w:color w:val="000000" w:themeColor="text1"/>
          <w:sz w:val="24"/>
          <w:szCs w:val="24"/>
        </w:rPr>
        <w:t>is quite possible that</w:t>
      </w:r>
      <w:r w:rsidR="00E95E43" w:rsidRPr="00E87484">
        <w:rPr>
          <w:rFonts w:ascii="Times New Roman" w:eastAsiaTheme="majorEastAsia" w:hAnsi="Times New Roman" w:cs="Times New Roman"/>
          <w:color w:val="000000" w:themeColor="text1"/>
          <w:sz w:val="24"/>
          <w:szCs w:val="24"/>
        </w:rPr>
        <w:t xml:space="preserve"> Jones did issue a medical certificate to Lawrence earlier in 1915.</w:t>
      </w:r>
      <w:r w:rsidR="00E95E43" w:rsidRPr="00E87484">
        <w:rPr>
          <w:rFonts w:ascii="Times New Roman" w:eastAsiaTheme="majorEastAsia" w:hAnsi="Times New Roman" w:cs="Times New Roman"/>
          <w:color w:val="000000" w:themeColor="text1"/>
          <w:sz w:val="24"/>
          <w:szCs w:val="24"/>
          <w:vertAlign w:val="superscript"/>
        </w:rPr>
        <w:footnoteReference w:id="115"/>
      </w:r>
      <w:r w:rsidR="00E95E43" w:rsidRPr="00E87484">
        <w:rPr>
          <w:rFonts w:ascii="Times New Roman" w:eastAsiaTheme="majorEastAsia" w:hAnsi="Times New Roman" w:cs="Times New Roman"/>
          <w:color w:val="000000" w:themeColor="text1"/>
          <w:sz w:val="24"/>
          <w:szCs w:val="24"/>
        </w:rPr>
        <w:t xml:space="preserve"> </w:t>
      </w:r>
      <w:r w:rsidR="00850F59">
        <w:rPr>
          <w:rFonts w:ascii="Times New Roman" w:eastAsiaTheme="majorEastAsia" w:hAnsi="Times New Roman" w:cs="Times New Roman"/>
          <w:color w:val="000000" w:themeColor="text1"/>
          <w:sz w:val="24"/>
          <w:szCs w:val="24"/>
        </w:rPr>
        <w:t>T</w:t>
      </w:r>
      <w:r>
        <w:rPr>
          <w:rFonts w:ascii="Times New Roman" w:eastAsiaTheme="majorEastAsia" w:hAnsi="Times New Roman" w:cs="Times New Roman"/>
          <w:color w:val="000000" w:themeColor="text1"/>
          <w:sz w:val="24"/>
          <w:szCs w:val="24"/>
        </w:rPr>
        <w:t>his letter</w:t>
      </w:r>
      <w:r w:rsidR="00CA14A8">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is used by Templeton to argue that Lawrence</w:t>
      </w:r>
      <w:r w:rsidR="00A53231">
        <w:rPr>
          <w:rFonts w:ascii="Times New Roman" w:eastAsiaTheme="majorEastAsia" w:hAnsi="Times New Roman" w:cs="Times New Roman"/>
          <w:color w:val="000000" w:themeColor="text1"/>
          <w:sz w:val="24"/>
          <w:szCs w:val="24"/>
        </w:rPr>
        <w:t xml:space="preserve"> </w:t>
      </w:r>
      <w:r>
        <w:rPr>
          <w:rFonts w:ascii="Times New Roman" w:eastAsiaTheme="majorEastAsia" w:hAnsi="Times New Roman" w:cs="Times New Roman"/>
          <w:color w:val="000000" w:themeColor="text1"/>
          <w:sz w:val="24"/>
          <w:szCs w:val="24"/>
        </w:rPr>
        <w:t>had been diagnosed with tuberculosis</w:t>
      </w:r>
      <w:r w:rsidR="00CA14A8">
        <w:rPr>
          <w:rFonts w:ascii="Times New Roman" w:eastAsiaTheme="majorEastAsia" w:hAnsi="Times New Roman" w:cs="Times New Roman"/>
          <w:color w:val="000000" w:themeColor="text1"/>
          <w:sz w:val="24"/>
          <w:szCs w:val="24"/>
        </w:rPr>
        <w:t>.</w:t>
      </w:r>
      <w:r w:rsidR="00CA14A8">
        <w:rPr>
          <w:rStyle w:val="FootnoteReference"/>
          <w:rFonts w:ascii="Times New Roman" w:eastAsiaTheme="majorEastAsia" w:hAnsi="Times New Roman" w:cs="Times New Roman"/>
          <w:color w:val="000000" w:themeColor="text1"/>
          <w:sz w:val="24"/>
          <w:szCs w:val="24"/>
        </w:rPr>
        <w:footnoteReference w:id="116"/>
      </w:r>
      <w:r w:rsidR="00CA14A8">
        <w:rPr>
          <w:rFonts w:ascii="Times New Roman" w:eastAsiaTheme="majorEastAsia" w:hAnsi="Times New Roman" w:cs="Times New Roman"/>
          <w:color w:val="000000" w:themeColor="text1"/>
          <w:sz w:val="24"/>
          <w:szCs w:val="24"/>
        </w:rPr>
        <w:t xml:space="preserve"> I</w:t>
      </w:r>
      <w:r>
        <w:rPr>
          <w:rFonts w:ascii="Times New Roman" w:eastAsiaTheme="majorEastAsia" w:hAnsi="Times New Roman" w:cs="Times New Roman"/>
          <w:color w:val="000000" w:themeColor="text1"/>
          <w:sz w:val="24"/>
          <w:szCs w:val="24"/>
        </w:rPr>
        <w:t xml:space="preserve">n reality </w:t>
      </w:r>
      <w:r w:rsidR="00144E9C" w:rsidRPr="00E87484">
        <w:rPr>
          <w:rFonts w:ascii="Times New Roman" w:eastAsiaTheme="majorEastAsia" w:hAnsi="Times New Roman" w:cs="Times New Roman"/>
          <w:color w:val="000000" w:themeColor="text1"/>
          <w:sz w:val="24"/>
          <w:szCs w:val="24"/>
        </w:rPr>
        <w:t>w</w:t>
      </w:r>
      <w:r w:rsidR="00E95E43" w:rsidRPr="00E87484">
        <w:rPr>
          <w:rFonts w:ascii="Times New Roman" w:eastAsiaTheme="majorEastAsia" w:hAnsi="Times New Roman" w:cs="Times New Roman"/>
          <w:color w:val="000000" w:themeColor="text1"/>
          <w:sz w:val="24"/>
          <w:szCs w:val="24"/>
        </w:rPr>
        <w:t xml:space="preserve">e can only speculate </w:t>
      </w:r>
      <w:r w:rsidR="00BE690D" w:rsidRPr="00E87484">
        <w:rPr>
          <w:rFonts w:ascii="Times New Roman" w:eastAsiaTheme="majorEastAsia" w:hAnsi="Times New Roman" w:cs="Times New Roman"/>
          <w:color w:val="000000" w:themeColor="text1"/>
          <w:sz w:val="24"/>
          <w:szCs w:val="24"/>
        </w:rPr>
        <w:t>about what</w:t>
      </w:r>
      <w:r w:rsidR="00E95E43" w:rsidRPr="00E87484">
        <w:rPr>
          <w:rFonts w:ascii="Times New Roman" w:eastAsiaTheme="majorEastAsia" w:hAnsi="Times New Roman" w:cs="Times New Roman"/>
          <w:color w:val="000000" w:themeColor="text1"/>
          <w:sz w:val="24"/>
          <w:szCs w:val="24"/>
        </w:rPr>
        <w:t xml:space="preserve"> it said, and </w:t>
      </w:r>
      <w:r w:rsidR="00BE690D" w:rsidRPr="00E87484">
        <w:rPr>
          <w:rFonts w:ascii="Times New Roman" w:eastAsiaTheme="majorEastAsia" w:hAnsi="Times New Roman" w:cs="Times New Roman"/>
          <w:color w:val="000000" w:themeColor="text1"/>
          <w:sz w:val="24"/>
          <w:szCs w:val="24"/>
        </w:rPr>
        <w:t xml:space="preserve">to what extent </w:t>
      </w:r>
      <w:r w:rsidR="00E95E43" w:rsidRPr="00E87484">
        <w:rPr>
          <w:rFonts w:ascii="Times New Roman" w:eastAsiaTheme="majorEastAsia" w:hAnsi="Times New Roman" w:cs="Times New Roman"/>
          <w:color w:val="000000" w:themeColor="text1"/>
          <w:sz w:val="24"/>
          <w:szCs w:val="24"/>
        </w:rPr>
        <w:t>it massaged the truth</w:t>
      </w:r>
      <w:r w:rsidR="00CA14A8">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Lawrence clearly felt some desire to protect Jones, suggesting collusion between the </w:t>
      </w:r>
      <w:r w:rsidR="00EA1E03">
        <w:rPr>
          <w:rFonts w:ascii="Times New Roman" w:eastAsiaTheme="majorEastAsia" w:hAnsi="Times New Roman" w:cs="Times New Roman"/>
          <w:color w:val="000000" w:themeColor="text1"/>
          <w:sz w:val="24"/>
          <w:szCs w:val="24"/>
        </w:rPr>
        <w:t>men</w:t>
      </w:r>
      <w:r w:rsidR="00A53231">
        <w:rPr>
          <w:rFonts w:ascii="Times New Roman" w:eastAsiaTheme="majorEastAsia" w:hAnsi="Times New Roman" w:cs="Times New Roman"/>
          <w:color w:val="000000" w:themeColor="text1"/>
          <w:sz w:val="24"/>
          <w:szCs w:val="24"/>
        </w:rPr>
        <w:t xml:space="preserve">, </w:t>
      </w:r>
      <w:r w:rsidR="00A53231">
        <w:rPr>
          <w:rFonts w:ascii="Times New Roman" w:eastAsiaTheme="majorEastAsia" w:hAnsi="Times New Roman" w:cs="Times New Roman"/>
          <w:color w:val="000000" w:themeColor="text1"/>
          <w:sz w:val="24"/>
          <w:szCs w:val="24"/>
        </w:rPr>
        <w:lastRenderedPageBreak/>
        <w:t>but o</w:t>
      </w:r>
      <w:r w:rsidR="00E95E43" w:rsidRPr="00E87484">
        <w:rPr>
          <w:rFonts w:ascii="Times New Roman" w:eastAsiaTheme="majorEastAsia" w:hAnsi="Times New Roman" w:cs="Times New Roman"/>
          <w:color w:val="000000" w:themeColor="text1"/>
          <w:sz w:val="24"/>
          <w:szCs w:val="24"/>
        </w:rPr>
        <w:t xml:space="preserve">n this </w:t>
      </w:r>
      <w:proofErr w:type="gramStart"/>
      <w:r w:rsidR="00E95E43" w:rsidRPr="00E87484">
        <w:rPr>
          <w:rFonts w:ascii="Times New Roman" w:eastAsiaTheme="majorEastAsia" w:hAnsi="Times New Roman" w:cs="Times New Roman"/>
          <w:color w:val="000000" w:themeColor="text1"/>
          <w:sz w:val="24"/>
          <w:szCs w:val="24"/>
        </w:rPr>
        <w:t>occasion</w:t>
      </w:r>
      <w:proofErr w:type="gramEnd"/>
      <w:r w:rsidR="00A53231">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Lawrence was able to manage the situation without a certificate. </w:t>
      </w:r>
      <w:r w:rsidR="00BE690D" w:rsidRPr="00E87484">
        <w:rPr>
          <w:rFonts w:ascii="Times New Roman" w:eastAsiaTheme="majorEastAsia" w:hAnsi="Times New Roman" w:cs="Times New Roman"/>
          <w:color w:val="000000" w:themeColor="text1"/>
          <w:sz w:val="24"/>
          <w:szCs w:val="24"/>
        </w:rPr>
        <w:t xml:space="preserve">His </w:t>
      </w:r>
      <w:r w:rsidR="00E95E43" w:rsidRPr="00E87484">
        <w:rPr>
          <w:rFonts w:ascii="Times New Roman" w:eastAsiaTheme="majorEastAsia" w:hAnsi="Times New Roman" w:cs="Times New Roman"/>
          <w:color w:val="000000" w:themeColor="text1"/>
          <w:sz w:val="24"/>
          <w:szCs w:val="24"/>
        </w:rPr>
        <w:t>phrase: ‘I said the doctors said I had had consumption’ is a</w:t>
      </w:r>
      <w:r w:rsidR="001A0250" w:rsidRPr="00E87484">
        <w:rPr>
          <w:rFonts w:ascii="Times New Roman" w:eastAsiaTheme="majorEastAsia" w:hAnsi="Times New Roman" w:cs="Times New Roman"/>
          <w:color w:val="000000" w:themeColor="text1"/>
          <w:sz w:val="24"/>
          <w:szCs w:val="24"/>
        </w:rPr>
        <w:t>n</w:t>
      </w:r>
      <w:r w:rsidR="00A53231">
        <w:rPr>
          <w:rFonts w:ascii="Times New Roman" w:eastAsiaTheme="majorEastAsia" w:hAnsi="Times New Roman" w:cs="Times New Roman"/>
          <w:color w:val="000000" w:themeColor="text1"/>
          <w:sz w:val="24"/>
          <w:szCs w:val="24"/>
        </w:rPr>
        <w:t xml:space="preserve"> excellent</w:t>
      </w:r>
      <w:r w:rsidR="001A0250" w:rsidRPr="00E87484">
        <w:rPr>
          <w:rFonts w:ascii="Times New Roman" w:eastAsiaTheme="majorEastAsia" w:hAnsi="Times New Roman" w:cs="Times New Roman"/>
          <w:color w:val="000000" w:themeColor="text1"/>
          <w:sz w:val="24"/>
          <w:szCs w:val="24"/>
        </w:rPr>
        <w:t xml:space="preserve"> example of Lawrence’s </w:t>
      </w:r>
      <w:r w:rsidR="000943F9" w:rsidRPr="00E87484">
        <w:rPr>
          <w:rFonts w:ascii="Times New Roman" w:eastAsiaTheme="majorEastAsia" w:hAnsi="Times New Roman" w:cs="Times New Roman"/>
          <w:color w:val="000000" w:themeColor="text1"/>
          <w:sz w:val="24"/>
          <w:szCs w:val="24"/>
        </w:rPr>
        <w:t>sly</w:t>
      </w:r>
      <w:r w:rsidR="00E95E43" w:rsidRPr="00E87484">
        <w:rPr>
          <w:rFonts w:ascii="Times New Roman" w:eastAsiaTheme="majorEastAsia" w:hAnsi="Times New Roman" w:cs="Times New Roman"/>
          <w:color w:val="000000" w:themeColor="text1"/>
          <w:sz w:val="24"/>
          <w:szCs w:val="24"/>
        </w:rPr>
        <w:t xml:space="preserve"> </w:t>
      </w:r>
      <w:r w:rsidR="001A0250" w:rsidRPr="00E87484">
        <w:rPr>
          <w:rFonts w:ascii="Times New Roman" w:eastAsiaTheme="majorEastAsia" w:hAnsi="Times New Roman" w:cs="Times New Roman"/>
          <w:color w:val="000000" w:themeColor="text1"/>
          <w:sz w:val="24"/>
          <w:szCs w:val="24"/>
        </w:rPr>
        <w:t xml:space="preserve">verbal </w:t>
      </w:r>
      <w:r w:rsidR="00E95E43" w:rsidRPr="00E87484">
        <w:rPr>
          <w:rFonts w:ascii="Times New Roman" w:eastAsiaTheme="majorEastAsia" w:hAnsi="Times New Roman" w:cs="Times New Roman"/>
          <w:color w:val="000000" w:themeColor="text1"/>
          <w:sz w:val="24"/>
          <w:szCs w:val="24"/>
        </w:rPr>
        <w:t xml:space="preserve">obfuscation. </w:t>
      </w:r>
      <w:r w:rsidR="00144E9C" w:rsidRPr="00E87484">
        <w:rPr>
          <w:rFonts w:ascii="Times New Roman" w:eastAsiaTheme="majorEastAsia" w:hAnsi="Times New Roman" w:cs="Times New Roman"/>
          <w:color w:val="000000" w:themeColor="text1"/>
          <w:sz w:val="24"/>
          <w:szCs w:val="24"/>
        </w:rPr>
        <w:t xml:space="preserve">He </w:t>
      </w:r>
      <w:r w:rsidR="001B47FA" w:rsidRPr="00E87484">
        <w:rPr>
          <w:rFonts w:ascii="Times New Roman" w:eastAsiaTheme="majorEastAsia" w:hAnsi="Times New Roman" w:cs="Times New Roman"/>
          <w:color w:val="000000" w:themeColor="text1"/>
          <w:sz w:val="24"/>
          <w:szCs w:val="24"/>
        </w:rPr>
        <w:t>h</w:t>
      </w:r>
      <w:r w:rsidR="00E95E43" w:rsidRPr="00E87484">
        <w:rPr>
          <w:rFonts w:ascii="Times New Roman" w:eastAsiaTheme="majorEastAsia" w:hAnsi="Times New Roman" w:cs="Times New Roman"/>
          <w:color w:val="000000" w:themeColor="text1"/>
          <w:sz w:val="24"/>
          <w:szCs w:val="24"/>
        </w:rPr>
        <w:t xml:space="preserve">as </w:t>
      </w:r>
      <w:r w:rsidR="00144E9C" w:rsidRPr="00E87484">
        <w:rPr>
          <w:rFonts w:ascii="Times New Roman" w:eastAsiaTheme="majorEastAsia" w:hAnsi="Times New Roman" w:cs="Times New Roman"/>
          <w:color w:val="000000" w:themeColor="text1"/>
          <w:sz w:val="24"/>
          <w:szCs w:val="24"/>
        </w:rPr>
        <w:t>succeeded in</w:t>
      </w:r>
      <w:r w:rsidR="00E95E43" w:rsidRPr="00E87484">
        <w:rPr>
          <w:rFonts w:ascii="Times New Roman" w:eastAsiaTheme="majorEastAsia" w:hAnsi="Times New Roman" w:cs="Times New Roman"/>
          <w:color w:val="000000" w:themeColor="text1"/>
          <w:sz w:val="24"/>
          <w:szCs w:val="24"/>
        </w:rPr>
        <w:t xml:space="preserve"> ‘spiritually</w:t>
      </w:r>
      <w:r w:rsidR="00A53231">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manag</w:t>
      </w:r>
      <w:r w:rsidR="00A53231">
        <w:rPr>
          <w:rFonts w:ascii="Times New Roman" w:eastAsiaTheme="majorEastAsia" w:hAnsi="Times New Roman" w:cs="Times New Roman"/>
          <w:color w:val="000000" w:themeColor="text1"/>
          <w:sz w:val="24"/>
          <w:szCs w:val="24"/>
        </w:rPr>
        <w:t>ing</w:t>
      </w:r>
      <w:r w:rsidR="00E95E43" w:rsidRPr="00E87484">
        <w:rPr>
          <w:rFonts w:ascii="Times New Roman" w:eastAsiaTheme="majorEastAsia" w:hAnsi="Times New Roman" w:cs="Times New Roman"/>
          <w:color w:val="000000" w:themeColor="text1"/>
          <w:sz w:val="24"/>
          <w:szCs w:val="24"/>
        </w:rPr>
        <w:t xml:space="preserve"> the doctors using his personal ‘authority’ and successful word manipulation as part of a clever masquerade. The term </w:t>
      </w:r>
      <w:r w:rsidR="00FF6475"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consumption</w:t>
      </w:r>
      <w:r w:rsidR="00874665"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as discussed earlier, does not automatically refer to </w:t>
      </w:r>
      <w:r w:rsidR="00FF6475" w:rsidRPr="00E87484">
        <w:rPr>
          <w:rFonts w:ascii="Times New Roman" w:eastAsiaTheme="majorEastAsia" w:hAnsi="Times New Roman" w:cs="Times New Roman"/>
          <w:color w:val="000000" w:themeColor="text1"/>
          <w:sz w:val="24"/>
          <w:szCs w:val="24"/>
        </w:rPr>
        <w:t>tuberculosis;</w:t>
      </w:r>
      <w:r w:rsidR="00E95E43" w:rsidRPr="00E87484">
        <w:rPr>
          <w:rFonts w:ascii="Times New Roman" w:eastAsiaTheme="majorEastAsia" w:hAnsi="Times New Roman" w:cs="Times New Roman"/>
          <w:color w:val="000000" w:themeColor="text1"/>
          <w:sz w:val="24"/>
          <w:szCs w:val="24"/>
        </w:rPr>
        <w:t xml:space="preserve"> it might simply suggest a weak chest, </w:t>
      </w:r>
      <w:proofErr w:type="gramStart"/>
      <w:r w:rsidR="00E95E43" w:rsidRPr="00E87484">
        <w:rPr>
          <w:rFonts w:ascii="Times New Roman" w:eastAsiaTheme="majorEastAsia" w:hAnsi="Times New Roman" w:cs="Times New Roman"/>
          <w:color w:val="000000" w:themeColor="text1"/>
          <w:sz w:val="24"/>
          <w:szCs w:val="24"/>
        </w:rPr>
        <w:t>bronchitis</w:t>
      </w:r>
      <w:proofErr w:type="gramEnd"/>
      <w:r w:rsidR="00E95E43" w:rsidRPr="00E87484">
        <w:rPr>
          <w:rFonts w:ascii="Times New Roman" w:eastAsiaTheme="majorEastAsia" w:hAnsi="Times New Roman" w:cs="Times New Roman"/>
          <w:color w:val="000000" w:themeColor="text1"/>
          <w:sz w:val="24"/>
          <w:szCs w:val="24"/>
        </w:rPr>
        <w:t xml:space="preserve"> or some other wasting condition, allowing Lawrence at a future time to deny he had tuberculosis and avoid facing further restrictions to his life as a result. Yet </w:t>
      </w:r>
      <w:r w:rsidR="00874665" w:rsidRPr="00E87484">
        <w:rPr>
          <w:rFonts w:ascii="Times New Roman" w:eastAsiaTheme="majorEastAsia" w:hAnsi="Times New Roman" w:cs="Times New Roman"/>
          <w:color w:val="000000" w:themeColor="text1"/>
          <w:sz w:val="24"/>
          <w:szCs w:val="24"/>
        </w:rPr>
        <w:t>reference to</w:t>
      </w:r>
      <w:r w:rsidR="00FF6475" w:rsidRPr="00E87484">
        <w:rPr>
          <w:rFonts w:ascii="Times New Roman" w:eastAsiaTheme="majorEastAsia" w:hAnsi="Times New Roman" w:cs="Times New Roman"/>
          <w:color w:val="000000" w:themeColor="text1"/>
          <w:sz w:val="24"/>
          <w:szCs w:val="24"/>
        </w:rPr>
        <w:t xml:space="preserve"> </w:t>
      </w:r>
      <w:r w:rsidR="00874665" w:rsidRPr="00E87484">
        <w:rPr>
          <w:rFonts w:ascii="Times New Roman" w:eastAsiaTheme="majorEastAsia" w:hAnsi="Times New Roman" w:cs="Times New Roman"/>
          <w:color w:val="000000" w:themeColor="text1"/>
          <w:sz w:val="24"/>
          <w:szCs w:val="24"/>
        </w:rPr>
        <w:t>‘</w:t>
      </w:r>
      <w:r w:rsidR="00FF6475" w:rsidRPr="00E87484">
        <w:rPr>
          <w:rFonts w:ascii="Times New Roman" w:eastAsiaTheme="majorEastAsia" w:hAnsi="Times New Roman" w:cs="Times New Roman"/>
          <w:color w:val="000000" w:themeColor="text1"/>
          <w:sz w:val="24"/>
          <w:szCs w:val="24"/>
        </w:rPr>
        <w:t xml:space="preserve">consumption’ </w:t>
      </w:r>
      <w:r w:rsidR="00E95E43" w:rsidRPr="00E87484">
        <w:rPr>
          <w:rFonts w:ascii="Times New Roman" w:eastAsiaTheme="majorEastAsia" w:hAnsi="Times New Roman" w:cs="Times New Roman"/>
          <w:color w:val="000000" w:themeColor="text1"/>
          <w:sz w:val="24"/>
          <w:szCs w:val="24"/>
        </w:rPr>
        <w:t xml:space="preserve">allowed him to bring </w:t>
      </w:r>
      <w:r w:rsidR="00FF6475" w:rsidRPr="00E87484">
        <w:rPr>
          <w:rFonts w:ascii="Times New Roman" w:eastAsiaTheme="majorEastAsia" w:hAnsi="Times New Roman" w:cs="Times New Roman"/>
          <w:color w:val="000000" w:themeColor="text1"/>
          <w:sz w:val="24"/>
          <w:szCs w:val="24"/>
        </w:rPr>
        <w:t>tuberculosis</w:t>
      </w:r>
      <w:r w:rsidR="00E95E43" w:rsidRPr="00E87484">
        <w:rPr>
          <w:rFonts w:ascii="Times New Roman" w:eastAsiaTheme="majorEastAsia" w:hAnsi="Times New Roman" w:cs="Times New Roman"/>
          <w:color w:val="000000" w:themeColor="text1"/>
          <w:sz w:val="24"/>
          <w:szCs w:val="24"/>
        </w:rPr>
        <w:t xml:space="preserve"> into the picture by inference and grant him automatic exemption. The use of the past perfect tense places this brush with </w:t>
      </w:r>
      <w:r w:rsidR="000943F9" w:rsidRPr="00E87484">
        <w:rPr>
          <w:rFonts w:ascii="Times New Roman" w:eastAsiaTheme="majorEastAsia" w:hAnsi="Times New Roman" w:cs="Times New Roman"/>
          <w:color w:val="000000" w:themeColor="text1"/>
          <w:sz w:val="24"/>
          <w:szCs w:val="24"/>
        </w:rPr>
        <w:t>tuberculosis</w:t>
      </w:r>
      <w:r w:rsidR="00E95E43" w:rsidRPr="00E87484">
        <w:rPr>
          <w:rFonts w:ascii="Times New Roman" w:eastAsiaTheme="majorEastAsia" w:hAnsi="Times New Roman" w:cs="Times New Roman"/>
          <w:color w:val="000000" w:themeColor="text1"/>
          <w:sz w:val="24"/>
          <w:szCs w:val="24"/>
        </w:rPr>
        <w:t xml:space="preserve"> somewhere in the distant past, to a time when notification of the disease </w:t>
      </w:r>
      <w:r w:rsidR="00BE690D" w:rsidRPr="00E87484">
        <w:rPr>
          <w:rFonts w:ascii="Times New Roman" w:eastAsiaTheme="majorEastAsia" w:hAnsi="Times New Roman" w:cs="Times New Roman"/>
          <w:color w:val="000000" w:themeColor="text1"/>
          <w:sz w:val="24"/>
          <w:szCs w:val="24"/>
        </w:rPr>
        <w:t xml:space="preserve">may </w:t>
      </w:r>
      <w:r w:rsidR="00E95E43" w:rsidRPr="00E87484">
        <w:rPr>
          <w:rFonts w:ascii="Times New Roman" w:eastAsiaTheme="majorEastAsia" w:hAnsi="Times New Roman" w:cs="Times New Roman"/>
          <w:color w:val="000000" w:themeColor="text1"/>
          <w:sz w:val="24"/>
          <w:szCs w:val="24"/>
        </w:rPr>
        <w:t xml:space="preserve">not </w:t>
      </w:r>
      <w:r w:rsidR="00BE690D" w:rsidRPr="00E87484">
        <w:rPr>
          <w:rFonts w:ascii="Times New Roman" w:eastAsiaTheme="majorEastAsia" w:hAnsi="Times New Roman" w:cs="Times New Roman"/>
          <w:color w:val="000000" w:themeColor="text1"/>
          <w:sz w:val="24"/>
          <w:szCs w:val="24"/>
        </w:rPr>
        <w:t xml:space="preserve">have been </w:t>
      </w:r>
      <w:r w:rsidR="00E95E43" w:rsidRPr="00E87484">
        <w:rPr>
          <w:rFonts w:ascii="Times New Roman" w:eastAsiaTheme="majorEastAsia" w:hAnsi="Times New Roman" w:cs="Times New Roman"/>
          <w:color w:val="000000" w:themeColor="text1"/>
          <w:sz w:val="24"/>
          <w:szCs w:val="24"/>
        </w:rPr>
        <w:t xml:space="preserve">required, </w:t>
      </w:r>
      <w:r w:rsidR="00BE690D" w:rsidRPr="00E87484">
        <w:rPr>
          <w:rFonts w:ascii="Times New Roman" w:eastAsiaTheme="majorEastAsia" w:hAnsi="Times New Roman" w:cs="Times New Roman"/>
          <w:color w:val="000000" w:themeColor="text1"/>
          <w:sz w:val="24"/>
          <w:szCs w:val="24"/>
        </w:rPr>
        <w:t>but it also</w:t>
      </w:r>
      <w:r w:rsidR="00E95E43" w:rsidRPr="00E87484">
        <w:rPr>
          <w:rFonts w:ascii="Times New Roman" w:eastAsiaTheme="majorEastAsia" w:hAnsi="Times New Roman" w:cs="Times New Roman"/>
          <w:color w:val="000000" w:themeColor="text1"/>
          <w:sz w:val="24"/>
          <w:szCs w:val="24"/>
        </w:rPr>
        <w:t xml:space="preserve"> suggests he no longer has the condition, or is in remission, </w:t>
      </w:r>
      <w:r w:rsidR="001A0250" w:rsidRPr="00E87484">
        <w:rPr>
          <w:rFonts w:ascii="Times New Roman" w:eastAsiaTheme="majorEastAsia" w:hAnsi="Times New Roman" w:cs="Times New Roman"/>
          <w:color w:val="000000" w:themeColor="text1"/>
          <w:sz w:val="24"/>
          <w:szCs w:val="24"/>
        </w:rPr>
        <w:t>without ruling out the threat of</w:t>
      </w:r>
      <w:r w:rsidR="00E95E43" w:rsidRPr="00E87484">
        <w:rPr>
          <w:rFonts w:ascii="Times New Roman" w:eastAsiaTheme="majorEastAsia" w:hAnsi="Times New Roman" w:cs="Times New Roman"/>
          <w:color w:val="000000" w:themeColor="text1"/>
          <w:sz w:val="24"/>
          <w:szCs w:val="24"/>
        </w:rPr>
        <w:t xml:space="preserve"> re-activation. </w:t>
      </w:r>
    </w:p>
    <w:p w14:paraId="6078E617" w14:textId="5A24382A" w:rsidR="00E95E43" w:rsidRPr="00E87484" w:rsidRDefault="00E95E43" w:rsidP="00EA1E03">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Lawrence was called up for his second military</w:t>
      </w:r>
      <w:r w:rsidR="00144E9C" w:rsidRPr="00E87484">
        <w:rPr>
          <w:rFonts w:ascii="Times New Roman" w:eastAsiaTheme="majorEastAsia" w:hAnsi="Times New Roman" w:cs="Times New Roman"/>
          <w:color w:val="000000" w:themeColor="text1"/>
          <w:sz w:val="24"/>
          <w:szCs w:val="24"/>
        </w:rPr>
        <w:t xml:space="preserve"> examination</w:t>
      </w:r>
      <w:r w:rsidRPr="00E87484">
        <w:rPr>
          <w:rFonts w:ascii="Times New Roman" w:eastAsiaTheme="majorEastAsia" w:hAnsi="Times New Roman" w:cs="Times New Roman"/>
          <w:color w:val="000000" w:themeColor="text1"/>
          <w:sz w:val="24"/>
          <w:szCs w:val="24"/>
        </w:rPr>
        <w:t xml:space="preserve"> at Bodmin once again. After the exemption of the first examination, </w:t>
      </w:r>
      <w:r w:rsidR="00EA1E03">
        <w:rPr>
          <w:rFonts w:ascii="Times New Roman" w:eastAsiaTheme="majorEastAsia" w:hAnsi="Times New Roman" w:cs="Times New Roman"/>
          <w:color w:val="000000" w:themeColor="text1"/>
          <w:sz w:val="24"/>
          <w:szCs w:val="24"/>
        </w:rPr>
        <w:t>he</w:t>
      </w:r>
      <w:r w:rsidRPr="00E87484">
        <w:rPr>
          <w:rFonts w:ascii="Times New Roman" w:eastAsiaTheme="majorEastAsia" w:hAnsi="Times New Roman" w:cs="Times New Roman"/>
          <w:color w:val="000000" w:themeColor="text1"/>
          <w:sz w:val="24"/>
          <w:szCs w:val="24"/>
        </w:rPr>
        <w:t xml:space="preserve"> was initially optimistic. On 11</w:t>
      </w:r>
      <w:r w:rsidR="00EA1E03">
        <w:rPr>
          <w:rFonts w:ascii="Times New Roman" w:eastAsiaTheme="majorEastAsia" w:hAnsi="Times New Roman" w:cs="Times New Roman"/>
          <w:color w:val="000000" w:themeColor="text1"/>
          <w:sz w:val="24"/>
          <w:szCs w:val="24"/>
          <w:vertAlign w:val="superscript"/>
        </w:rPr>
        <w:t xml:space="preserve"> </w:t>
      </w:r>
      <w:r w:rsidRPr="00E87484">
        <w:rPr>
          <w:rFonts w:ascii="Times New Roman" w:eastAsiaTheme="majorEastAsia" w:hAnsi="Times New Roman" w:cs="Times New Roman"/>
          <w:color w:val="000000" w:themeColor="text1"/>
          <w:sz w:val="24"/>
          <w:szCs w:val="24"/>
        </w:rPr>
        <w:t>June he wrote to John Middleton Murry:</w:t>
      </w:r>
    </w:p>
    <w:p w14:paraId="191FE9C8" w14:textId="717902FE" w:rsidR="00E95E43" w:rsidRPr="00E87484" w:rsidRDefault="00E95E43" w:rsidP="00874665">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 military are bothering me again. They called me up for re-examination on 2</w:t>
      </w:r>
      <w:r w:rsidR="00EA1E03">
        <w:rPr>
          <w:rFonts w:ascii="Times New Roman" w:eastAsiaTheme="majorEastAsia" w:hAnsi="Times New Roman" w:cs="Times New Roman"/>
          <w:color w:val="000000" w:themeColor="text1"/>
          <w:sz w:val="24"/>
          <w:szCs w:val="24"/>
        </w:rPr>
        <w:t>3rd</w:t>
      </w:r>
      <w:r w:rsidRPr="00E87484">
        <w:rPr>
          <w:rFonts w:ascii="Times New Roman" w:eastAsiaTheme="majorEastAsia" w:hAnsi="Times New Roman" w:cs="Times New Roman"/>
          <w:color w:val="000000" w:themeColor="text1"/>
          <w:sz w:val="24"/>
          <w:szCs w:val="24"/>
        </w:rPr>
        <w:t xml:space="preserve">. inst. I got a </w:t>
      </w:r>
      <w:r w:rsidR="00EA1E03">
        <w:rPr>
          <w:rFonts w:ascii="Times New Roman" w:eastAsiaTheme="majorEastAsia" w:hAnsi="Times New Roman" w:cs="Times New Roman"/>
          <w:color w:val="000000" w:themeColor="text1"/>
          <w:sz w:val="24"/>
          <w:szCs w:val="24"/>
        </w:rPr>
        <w:t>certify.</w:t>
      </w:r>
      <w:r w:rsidRPr="00E87484">
        <w:rPr>
          <w:rFonts w:ascii="Times New Roman" w:eastAsiaTheme="majorEastAsia" w:hAnsi="Times New Roman" w:cs="Times New Roman"/>
          <w:color w:val="000000" w:themeColor="text1"/>
          <w:sz w:val="24"/>
          <w:szCs w:val="24"/>
        </w:rPr>
        <w:t xml:space="preserve"> from Dr Rice here, to say I was unfit, but they sent it back saying they could not accept it. I </w:t>
      </w:r>
      <w:proofErr w:type="gramStart"/>
      <w:r w:rsidRPr="00E87484">
        <w:rPr>
          <w:rFonts w:ascii="Times New Roman" w:eastAsiaTheme="majorEastAsia" w:hAnsi="Times New Roman" w:cs="Times New Roman"/>
          <w:color w:val="000000" w:themeColor="text1"/>
          <w:sz w:val="24"/>
          <w:szCs w:val="24"/>
        </w:rPr>
        <w:t>don’t</w:t>
      </w:r>
      <w:proofErr w:type="gramEnd"/>
      <w:r w:rsidRPr="00E87484">
        <w:rPr>
          <w:rFonts w:ascii="Times New Roman" w:eastAsiaTheme="majorEastAsia" w:hAnsi="Times New Roman" w:cs="Times New Roman"/>
          <w:color w:val="000000" w:themeColor="text1"/>
          <w:sz w:val="24"/>
          <w:szCs w:val="24"/>
        </w:rPr>
        <w:t xml:space="preserve"> intend to go to Bodmin again if I can help it. So I shall probably come up to London this week to see a </w:t>
      </w:r>
      <w:proofErr w:type="gramStart"/>
      <w:r w:rsidRPr="00E87484">
        <w:rPr>
          <w:rFonts w:ascii="Times New Roman" w:eastAsiaTheme="majorEastAsia" w:hAnsi="Times New Roman" w:cs="Times New Roman"/>
          <w:color w:val="000000" w:themeColor="text1"/>
          <w:sz w:val="24"/>
          <w:szCs w:val="24"/>
        </w:rPr>
        <w:t>specialist, or</w:t>
      </w:r>
      <w:proofErr w:type="gramEnd"/>
      <w:r w:rsidRPr="00E87484">
        <w:rPr>
          <w:rFonts w:ascii="Times New Roman" w:eastAsiaTheme="majorEastAsia" w:hAnsi="Times New Roman" w:cs="Times New Roman"/>
          <w:color w:val="000000" w:themeColor="text1"/>
          <w:sz w:val="24"/>
          <w:szCs w:val="24"/>
        </w:rPr>
        <w:t xml:space="preserve"> see if I can do anything about being examined…’ (iii</w:t>
      </w:r>
      <w:r w:rsidR="00A53231">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132). </w:t>
      </w:r>
    </w:p>
    <w:p w14:paraId="754D7246" w14:textId="77777777" w:rsidR="00293E9C" w:rsidRDefault="00E95E43" w:rsidP="00293E9C">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w:t>
      </w:r>
      <w:r w:rsidR="00144E9C" w:rsidRPr="00E87484">
        <w:rPr>
          <w:rFonts w:ascii="Times New Roman" w:eastAsiaTheme="majorEastAsia" w:hAnsi="Times New Roman" w:cs="Times New Roman"/>
          <w:color w:val="000000" w:themeColor="text1"/>
          <w:sz w:val="24"/>
          <w:szCs w:val="24"/>
        </w:rPr>
        <w:t>prospect of</w:t>
      </w:r>
      <w:r w:rsidRPr="00E87484">
        <w:rPr>
          <w:rFonts w:ascii="Times New Roman" w:eastAsiaTheme="majorEastAsia" w:hAnsi="Times New Roman" w:cs="Times New Roman"/>
          <w:color w:val="000000" w:themeColor="text1"/>
          <w:sz w:val="24"/>
          <w:szCs w:val="24"/>
        </w:rPr>
        <w:t xml:space="preserve"> </w:t>
      </w:r>
      <w:r w:rsidR="000943F9" w:rsidRPr="00E87484">
        <w:rPr>
          <w:rFonts w:ascii="Times New Roman" w:eastAsiaTheme="majorEastAsia" w:hAnsi="Times New Roman" w:cs="Times New Roman"/>
          <w:color w:val="000000" w:themeColor="text1"/>
          <w:sz w:val="24"/>
          <w:szCs w:val="24"/>
        </w:rPr>
        <w:t>being examined by</w:t>
      </w:r>
      <w:r w:rsidR="004A5072" w:rsidRPr="00E87484">
        <w:rPr>
          <w:rFonts w:ascii="Times New Roman" w:eastAsiaTheme="majorEastAsia" w:hAnsi="Times New Roman" w:cs="Times New Roman"/>
          <w:color w:val="000000" w:themeColor="text1"/>
          <w:sz w:val="24"/>
          <w:szCs w:val="24"/>
        </w:rPr>
        <w:t xml:space="preserve"> the specialist </w:t>
      </w:r>
      <w:r w:rsidR="004411EB" w:rsidRPr="00E87484">
        <w:rPr>
          <w:rFonts w:ascii="Times New Roman" w:eastAsiaTheme="majorEastAsia" w:hAnsi="Times New Roman" w:cs="Times New Roman"/>
          <w:color w:val="000000" w:themeColor="text1"/>
          <w:sz w:val="24"/>
          <w:szCs w:val="24"/>
        </w:rPr>
        <w:t xml:space="preserve">in London </w:t>
      </w:r>
      <w:r w:rsidRPr="00E87484">
        <w:rPr>
          <w:rFonts w:ascii="Times New Roman" w:eastAsiaTheme="majorEastAsia" w:hAnsi="Times New Roman" w:cs="Times New Roman"/>
          <w:color w:val="000000" w:themeColor="text1"/>
          <w:sz w:val="24"/>
          <w:szCs w:val="24"/>
        </w:rPr>
        <w:t>filled Lawrence with forebodings.</w:t>
      </w:r>
      <w:r w:rsidR="00293E9C">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In a letter to Cecil Gray on 14 June he writes: ‘It is raining in wild torrents here, the air is full of dark omens, and surcharged with Starr’s destructive electricity. I feel as if bad things were on the wing, a doom, huge and dark, flying towards us’ (iii</w:t>
      </w:r>
      <w:r w:rsidR="00A53231">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133) However, Lawrence’s mood changed after the trip to London, expressed in a letter to Dollie Radford dated 20 June 1917: </w:t>
      </w:r>
    </w:p>
    <w:p w14:paraId="785866EF" w14:textId="128D5055" w:rsidR="00E95E43" w:rsidRPr="00E87484" w:rsidRDefault="00E95E43" w:rsidP="00293E9C">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although I </w:t>
      </w:r>
      <w:proofErr w:type="gramStart"/>
      <w:r w:rsidRPr="00E87484">
        <w:rPr>
          <w:rFonts w:ascii="Times New Roman" w:eastAsiaTheme="majorEastAsia" w:hAnsi="Times New Roman" w:cs="Times New Roman"/>
          <w:color w:val="000000" w:themeColor="text1"/>
          <w:sz w:val="24"/>
          <w:szCs w:val="24"/>
        </w:rPr>
        <w:t>don’t</w:t>
      </w:r>
      <w:proofErr w:type="gramEnd"/>
      <w:r w:rsidRPr="00E87484">
        <w:rPr>
          <w:rFonts w:ascii="Times New Roman" w:eastAsiaTheme="majorEastAsia" w:hAnsi="Times New Roman" w:cs="Times New Roman"/>
          <w:color w:val="000000" w:themeColor="text1"/>
          <w:sz w:val="24"/>
          <w:szCs w:val="24"/>
        </w:rPr>
        <w:t xml:space="preserve"> think I got much good out of the doctors, still something in the visit made me happier, a new, freer, happier feeling…Bodmin hardly troubled me. It will come out all right.</w:t>
      </w:r>
      <w:r w:rsidR="00293E9C">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(iii</w:t>
      </w:r>
      <w:r w:rsidR="00A53231">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134).</w:t>
      </w:r>
    </w:p>
    <w:p w14:paraId="7271D163" w14:textId="2CFFC112"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Although Lawrence claimed he had had consumption at his first examination, there was always the possibility hanging over his head that he might really have tuberculosis, and a more thorough and detailed examinations </w:t>
      </w:r>
      <w:r w:rsidR="007133DF" w:rsidRPr="00E87484">
        <w:rPr>
          <w:rFonts w:ascii="Times New Roman" w:eastAsiaTheme="majorEastAsia" w:hAnsi="Times New Roman" w:cs="Times New Roman"/>
          <w:color w:val="000000" w:themeColor="text1"/>
          <w:sz w:val="24"/>
          <w:szCs w:val="24"/>
        </w:rPr>
        <w:t>would</w:t>
      </w:r>
      <w:r w:rsidRPr="00E87484">
        <w:rPr>
          <w:rFonts w:ascii="Times New Roman" w:eastAsiaTheme="majorEastAsia" w:hAnsi="Times New Roman" w:cs="Times New Roman"/>
          <w:color w:val="000000" w:themeColor="text1"/>
          <w:sz w:val="24"/>
          <w:szCs w:val="24"/>
        </w:rPr>
        <w:t xml:space="preserve"> reveal this. The London examination was Lawrence’s third and possibly most expert examination of all since both 1911 when a sputum test proved negative, and 1916 after a severe illness.</w:t>
      </w:r>
      <w:r w:rsidRPr="00E87484">
        <w:rPr>
          <w:rFonts w:ascii="Times New Roman" w:eastAsiaTheme="majorEastAsia" w:hAnsi="Times New Roman" w:cs="Times New Roman"/>
          <w:color w:val="000000" w:themeColor="text1"/>
          <w:sz w:val="24"/>
          <w:szCs w:val="24"/>
          <w:vertAlign w:val="superscript"/>
        </w:rPr>
        <w:footnoteReference w:id="117"/>
      </w:r>
      <w:r w:rsidRPr="00E87484">
        <w:rPr>
          <w:rFonts w:ascii="Times New Roman" w:eastAsiaTheme="majorEastAsia" w:hAnsi="Times New Roman" w:cs="Times New Roman"/>
          <w:color w:val="000000" w:themeColor="text1"/>
          <w:sz w:val="24"/>
          <w:szCs w:val="24"/>
        </w:rPr>
        <w:t xml:space="preserve"> Kinkead-Weekes suggests </w:t>
      </w:r>
      <w:r w:rsidRPr="00E87484">
        <w:rPr>
          <w:rFonts w:ascii="Times New Roman" w:eastAsiaTheme="majorEastAsia" w:hAnsi="Times New Roman" w:cs="Times New Roman"/>
          <w:color w:val="000000" w:themeColor="text1"/>
          <w:sz w:val="24"/>
          <w:szCs w:val="24"/>
        </w:rPr>
        <w:lastRenderedPageBreak/>
        <w:t>that the only sense that can be made of this change of mood is that Lawrence was given the all-clear for tuberculosis but was deemed unfit to be conscripted or to work, with a certificate to back this up.</w:t>
      </w:r>
      <w:r w:rsidRPr="00E87484">
        <w:rPr>
          <w:rFonts w:ascii="Times New Roman" w:eastAsiaTheme="majorEastAsia" w:hAnsi="Times New Roman" w:cs="Times New Roman"/>
          <w:color w:val="000000" w:themeColor="text1"/>
          <w:sz w:val="24"/>
          <w:szCs w:val="24"/>
          <w:vertAlign w:val="superscript"/>
        </w:rPr>
        <w:footnoteReference w:id="118"/>
      </w:r>
      <w:r w:rsidRPr="00E87484">
        <w:rPr>
          <w:rFonts w:ascii="Times New Roman" w:eastAsiaTheme="majorEastAsia" w:hAnsi="Times New Roman" w:cs="Times New Roman"/>
          <w:color w:val="000000" w:themeColor="text1"/>
          <w:sz w:val="24"/>
          <w:szCs w:val="24"/>
        </w:rPr>
        <w:t xml:space="preserve">  </w:t>
      </w:r>
    </w:p>
    <w:p w14:paraId="03AB28D4" w14:textId="2DAD5659" w:rsidR="00142827" w:rsidRPr="00E87484" w:rsidRDefault="00E95E43" w:rsidP="00293E9C">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 actual military examination proved straightforward and Lawrence was graded as C3</w:t>
      </w:r>
      <w:r w:rsidR="00874665" w:rsidRPr="00E87484">
        <w:rPr>
          <w:rFonts w:ascii="Times New Roman" w:eastAsiaTheme="majorEastAsia" w:hAnsi="Times New Roman" w:cs="Times New Roman"/>
          <w:color w:val="000000" w:themeColor="text1"/>
          <w:sz w:val="24"/>
          <w:szCs w:val="24"/>
        </w:rPr>
        <w:t xml:space="preserve">, meaning </w:t>
      </w:r>
      <w:r w:rsidRPr="00E87484">
        <w:rPr>
          <w:rFonts w:ascii="Times New Roman" w:eastAsiaTheme="majorEastAsia" w:hAnsi="Times New Roman" w:cs="Times New Roman"/>
          <w:color w:val="000000" w:themeColor="text1"/>
          <w:sz w:val="24"/>
          <w:szCs w:val="24"/>
        </w:rPr>
        <w:t xml:space="preserve">unfit for active fighting service but </w:t>
      </w:r>
      <w:r w:rsidR="00874665" w:rsidRPr="00E87484">
        <w:rPr>
          <w:rFonts w:ascii="Times New Roman" w:eastAsiaTheme="majorEastAsia" w:hAnsi="Times New Roman" w:cs="Times New Roman"/>
          <w:color w:val="000000" w:themeColor="text1"/>
          <w:sz w:val="24"/>
          <w:szCs w:val="24"/>
        </w:rPr>
        <w:t>suitable for</w:t>
      </w:r>
      <w:r w:rsidRPr="00E87484">
        <w:rPr>
          <w:rFonts w:ascii="Times New Roman" w:eastAsiaTheme="majorEastAsia" w:hAnsi="Times New Roman" w:cs="Times New Roman"/>
          <w:color w:val="000000" w:themeColor="text1"/>
          <w:sz w:val="24"/>
          <w:szCs w:val="24"/>
        </w:rPr>
        <w:t xml:space="preserve"> light military duties.</w:t>
      </w:r>
      <w:r w:rsidRPr="00E87484">
        <w:rPr>
          <w:rFonts w:ascii="Times New Roman" w:eastAsiaTheme="majorEastAsia" w:hAnsi="Times New Roman" w:cs="Times New Roman"/>
          <w:color w:val="000000" w:themeColor="text1"/>
          <w:sz w:val="24"/>
          <w:szCs w:val="24"/>
          <w:vertAlign w:val="superscript"/>
        </w:rPr>
        <w:footnoteReference w:id="119"/>
      </w:r>
      <w:r w:rsidRPr="00E87484">
        <w:rPr>
          <w:rFonts w:ascii="Times New Roman" w:eastAsiaTheme="majorEastAsia" w:hAnsi="Times New Roman" w:cs="Times New Roman"/>
          <w:color w:val="000000" w:themeColor="text1"/>
          <w:sz w:val="24"/>
          <w:szCs w:val="24"/>
        </w:rPr>
        <w:t xml:space="preserve"> However, unlike the first inspection when </w:t>
      </w:r>
      <w:r w:rsidR="00EF7D62" w:rsidRPr="00E87484">
        <w:rPr>
          <w:rFonts w:ascii="Times New Roman" w:eastAsiaTheme="majorEastAsia" w:hAnsi="Times New Roman" w:cs="Times New Roman"/>
          <w:color w:val="000000" w:themeColor="text1"/>
          <w:sz w:val="24"/>
          <w:szCs w:val="24"/>
        </w:rPr>
        <w:t>the examination</w:t>
      </w:r>
      <w:r w:rsidRPr="00E87484">
        <w:rPr>
          <w:rFonts w:ascii="Times New Roman" w:eastAsiaTheme="majorEastAsia" w:hAnsi="Times New Roman" w:cs="Times New Roman"/>
          <w:color w:val="000000" w:themeColor="text1"/>
          <w:sz w:val="24"/>
          <w:szCs w:val="24"/>
        </w:rPr>
        <w:t xml:space="preserve"> was the central topic of many of his letters </w:t>
      </w:r>
      <w:r w:rsidR="00EF7D62" w:rsidRPr="00E87484">
        <w:rPr>
          <w:rFonts w:ascii="Times New Roman" w:eastAsiaTheme="majorEastAsia" w:hAnsi="Times New Roman" w:cs="Times New Roman"/>
          <w:color w:val="000000" w:themeColor="text1"/>
          <w:sz w:val="24"/>
          <w:szCs w:val="24"/>
        </w:rPr>
        <w:t>of the time</w:t>
      </w:r>
      <w:r w:rsidRPr="00E87484">
        <w:rPr>
          <w:rFonts w:ascii="Times New Roman" w:eastAsiaTheme="majorEastAsia" w:hAnsi="Times New Roman" w:cs="Times New Roman"/>
          <w:color w:val="000000" w:themeColor="text1"/>
          <w:sz w:val="24"/>
          <w:szCs w:val="24"/>
        </w:rPr>
        <w:t xml:space="preserve">, there are only brief references </w:t>
      </w:r>
      <w:r w:rsidR="00EF7D62" w:rsidRPr="00E87484">
        <w:rPr>
          <w:rFonts w:ascii="Times New Roman" w:eastAsiaTheme="majorEastAsia" w:hAnsi="Times New Roman" w:cs="Times New Roman"/>
          <w:color w:val="000000" w:themeColor="text1"/>
          <w:sz w:val="24"/>
          <w:szCs w:val="24"/>
        </w:rPr>
        <w:t>to the second examination</w:t>
      </w:r>
      <w:r w:rsidRPr="00E87484">
        <w:rPr>
          <w:rFonts w:ascii="Times New Roman" w:eastAsiaTheme="majorEastAsia" w:hAnsi="Times New Roman" w:cs="Times New Roman"/>
          <w:color w:val="000000" w:themeColor="text1"/>
          <w:sz w:val="24"/>
          <w:szCs w:val="24"/>
        </w:rPr>
        <w:t xml:space="preserve">. To J. B. Pinker, on 25 June, he wrote: ‘I have been having some bother about medical </w:t>
      </w:r>
      <w:proofErr w:type="gramStart"/>
      <w:r w:rsidRPr="00E87484">
        <w:rPr>
          <w:rFonts w:ascii="Times New Roman" w:eastAsiaTheme="majorEastAsia" w:hAnsi="Times New Roman" w:cs="Times New Roman"/>
          <w:color w:val="000000" w:themeColor="text1"/>
          <w:sz w:val="24"/>
          <w:szCs w:val="24"/>
        </w:rPr>
        <w:t>re-examination, but</w:t>
      </w:r>
      <w:proofErr w:type="gramEnd"/>
      <w:r w:rsidRPr="00E87484">
        <w:rPr>
          <w:rFonts w:ascii="Times New Roman" w:eastAsiaTheme="majorEastAsia" w:hAnsi="Times New Roman" w:cs="Times New Roman"/>
          <w:color w:val="000000" w:themeColor="text1"/>
          <w:sz w:val="24"/>
          <w:szCs w:val="24"/>
        </w:rPr>
        <w:t xml:space="preserve"> have got rejected again. I wouldn’t do anything for the army, anyway’ (iii, p. 135). To Edward Marsh on 26 June he writes: </w:t>
      </w:r>
    </w:p>
    <w:p w14:paraId="2C071C2B" w14:textId="3953DF7C" w:rsidR="00142827" w:rsidRPr="00E87484" w:rsidRDefault="00E95E43" w:rsidP="00142827">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 got myself rejected again at Bodmin on Saturday; cursed the loathsome performance. As for flourishing, I should like to flourish a pistol under the nose of the fools that govern us. They make one spit with anger and disgust (iii. 136). </w:t>
      </w:r>
    </w:p>
    <w:p w14:paraId="137AB8D5" w14:textId="4D7F46EF"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Of note in these accounts is Lawrence’s phrasing when he </w:t>
      </w:r>
      <w:r w:rsidR="004411EB" w:rsidRPr="00E87484">
        <w:rPr>
          <w:rFonts w:ascii="Times New Roman" w:eastAsiaTheme="majorEastAsia" w:hAnsi="Times New Roman" w:cs="Times New Roman"/>
          <w:color w:val="000000" w:themeColor="text1"/>
          <w:sz w:val="24"/>
          <w:szCs w:val="24"/>
        </w:rPr>
        <w:t>says,</w:t>
      </w:r>
      <w:r w:rsidRPr="00E87484">
        <w:rPr>
          <w:rFonts w:ascii="Times New Roman" w:eastAsiaTheme="majorEastAsia" w:hAnsi="Times New Roman" w:cs="Times New Roman"/>
          <w:color w:val="000000" w:themeColor="text1"/>
          <w:sz w:val="24"/>
          <w:szCs w:val="24"/>
        </w:rPr>
        <w:t xml:space="preserve"> ‘I got myself rejected again’, emphasising his sense of agency and ability to manage it all</w:t>
      </w:r>
      <w:r w:rsidR="00EF7D62" w:rsidRPr="00E87484">
        <w:rPr>
          <w:rFonts w:ascii="Times New Roman" w:eastAsiaTheme="majorEastAsia" w:hAnsi="Times New Roman" w:cs="Times New Roman"/>
          <w:color w:val="000000" w:themeColor="text1"/>
          <w:sz w:val="24"/>
          <w:szCs w:val="24"/>
        </w:rPr>
        <w:t>.</w:t>
      </w:r>
    </w:p>
    <w:p w14:paraId="66116C36" w14:textId="099D72A1" w:rsidR="00E95E43" w:rsidRPr="00E87484" w:rsidRDefault="004411EB"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However, w</w:t>
      </w:r>
      <w:r w:rsidR="004A5072" w:rsidRPr="00E87484">
        <w:rPr>
          <w:rFonts w:ascii="Times New Roman" w:eastAsiaTheme="majorEastAsia" w:hAnsi="Times New Roman" w:cs="Times New Roman"/>
          <w:color w:val="000000" w:themeColor="text1"/>
          <w:sz w:val="24"/>
          <w:szCs w:val="24"/>
        </w:rPr>
        <w:t>hile</w:t>
      </w:r>
      <w:r w:rsidR="00E95E43" w:rsidRPr="00E87484">
        <w:rPr>
          <w:rFonts w:ascii="Times New Roman" w:eastAsiaTheme="majorEastAsia" w:hAnsi="Times New Roman" w:cs="Times New Roman"/>
          <w:color w:val="000000" w:themeColor="text1"/>
          <w:sz w:val="24"/>
          <w:szCs w:val="24"/>
        </w:rPr>
        <w:t xml:space="preserve"> the first and second inspections were humiliating for Lawrence, the third examination </w:t>
      </w:r>
      <w:r w:rsidR="00E0080A">
        <w:rPr>
          <w:rFonts w:ascii="Times New Roman" w:eastAsiaTheme="majorEastAsia" w:hAnsi="Times New Roman" w:cs="Times New Roman"/>
          <w:color w:val="000000" w:themeColor="text1"/>
          <w:sz w:val="24"/>
          <w:szCs w:val="24"/>
        </w:rPr>
        <w:t>reached new levels of ignominy</w:t>
      </w:r>
      <w:r w:rsidR="00E95E43" w:rsidRPr="00E87484">
        <w:rPr>
          <w:rFonts w:ascii="Times New Roman" w:eastAsiaTheme="majorEastAsia" w:hAnsi="Times New Roman" w:cs="Times New Roman"/>
          <w:color w:val="000000" w:themeColor="text1"/>
          <w:sz w:val="24"/>
          <w:szCs w:val="24"/>
        </w:rPr>
        <w:t xml:space="preserve">. This is interesting given that the medical examination board was completely restructured between Lawrence’s second and third inspection and a new classification system put in place </w:t>
      </w:r>
      <w:r w:rsidR="00293E9C">
        <w:rPr>
          <w:rFonts w:ascii="Times New Roman" w:eastAsiaTheme="majorEastAsia" w:hAnsi="Times New Roman" w:cs="Times New Roman"/>
          <w:color w:val="000000" w:themeColor="text1"/>
          <w:sz w:val="24"/>
          <w:szCs w:val="24"/>
        </w:rPr>
        <w:t>in response</w:t>
      </w:r>
      <w:r w:rsidR="007133DF" w:rsidRPr="00E87484">
        <w:rPr>
          <w:rFonts w:ascii="Times New Roman" w:eastAsiaTheme="majorEastAsia" w:hAnsi="Times New Roman" w:cs="Times New Roman"/>
          <w:color w:val="000000" w:themeColor="text1"/>
          <w:sz w:val="24"/>
          <w:szCs w:val="24"/>
        </w:rPr>
        <w:t xml:space="preserve"> to </w:t>
      </w:r>
      <w:r w:rsidR="00E95E43" w:rsidRPr="00E87484">
        <w:rPr>
          <w:rFonts w:ascii="Times New Roman" w:eastAsiaTheme="majorEastAsia" w:hAnsi="Times New Roman" w:cs="Times New Roman"/>
          <w:color w:val="000000" w:themeColor="text1"/>
          <w:sz w:val="24"/>
          <w:szCs w:val="24"/>
        </w:rPr>
        <w:t xml:space="preserve">concerns </w:t>
      </w:r>
      <w:r w:rsidR="007133DF" w:rsidRPr="00E87484">
        <w:rPr>
          <w:rFonts w:ascii="Times New Roman" w:eastAsiaTheme="majorEastAsia" w:hAnsi="Times New Roman" w:cs="Times New Roman"/>
          <w:color w:val="000000" w:themeColor="text1"/>
          <w:sz w:val="24"/>
          <w:szCs w:val="24"/>
        </w:rPr>
        <w:t>that</w:t>
      </w:r>
      <w:r w:rsidR="00E95E43" w:rsidRPr="00E87484">
        <w:rPr>
          <w:rFonts w:ascii="Times New Roman" w:eastAsiaTheme="majorEastAsia" w:hAnsi="Times New Roman" w:cs="Times New Roman"/>
          <w:color w:val="000000" w:themeColor="text1"/>
          <w:sz w:val="24"/>
          <w:szCs w:val="24"/>
        </w:rPr>
        <w:t xml:space="preserve"> men who were too ill or disabled to serve </w:t>
      </w:r>
      <w:r w:rsidR="007133DF" w:rsidRPr="00E87484">
        <w:rPr>
          <w:rFonts w:ascii="Times New Roman" w:eastAsiaTheme="majorEastAsia" w:hAnsi="Times New Roman" w:cs="Times New Roman"/>
          <w:color w:val="000000" w:themeColor="text1"/>
          <w:sz w:val="24"/>
          <w:szCs w:val="24"/>
        </w:rPr>
        <w:t>were being conscripted</w:t>
      </w:r>
      <w:r w:rsidRPr="00E87484">
        <w:rPr>
          <w:rFonts w:ascii="Times New Roman" w:eastAsiaTheme="majorEastAsia" w:hAnsi="Times New Roman" w:cs="Times New Roman"/>
          <w:color w:val="000000" w:themeColor="text1"/>
          <w:sz w:val="24"/>
          <w:szCs w:val="24"/>
        </w:rPr>
        <w:t>,</w:t>
      </w:r>
      <w:r w:rsidR="007133DF"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and revelations that the military had put pressure on the presidents of the boards to recruit more men and ignore medical advice, particularly at the height of the Battle of the Somme. As a result, the number being classified as grade A </w:t>
      </w:r>
      <w:r w:rsidR="00782723">
        <w:rPr>
          <w:rFonts w:ascii="Times New Roman" w:eastAsiaTheme="majorEastAsia" w:hAnsi="Times New Roman" w:cs="Times New Roman"/>
          <w:color w:val="000000" w:themeColor="text1"/>
          <w:sz w:val="24"/>
          <w:szCs w:val="24"/>
        </w:rPr>
        <w:t xml:space="preserve">had risen </w:t>
      </w:r>
      <w:r w:rsidR="00E95E43" w:rsidRPr="00E87484">
        <w:rPr>
          <w:rFonts w:ascii="Times New Roman" w:eastAsiaTheme="majorEastAsia" w:hAnsi="Times New Roman" w:cs="Times New Roman"/>
          <w:color w:val="000000" w:themeColor="text1"/>
          <w:sz w:val="24"/>
          <w:szCs w:val="24"/>
        </w:rPr>
        <w:t>from 25% to 50 % between September 1916 and the new year of 1917.</w:t>
      </w:r>
      <w:r w:rsidR="00E95E43" w:rsidRPr="00E87484">
        <w:rPr>
          <w:rFonts w:ascii="Times New Roman" w:eastAsiaTheme="majorEastAsia" w:hAnsi="Times New Roman" w:cs="Times New Roman"/>
          <w:color w:val="000000" w:themeColor="text1"/>
          <w:sz w:val="24"/>
          <w:szCs w:val="24"/>
          <w:vertAlign w:val="superscript"/>
        </w:rPr>
        <w:footnoteReference w:id="120"/>
      </w:r>
      <w:r w:rsidR="00E95E43" w:rsidRPr="00E87484">
        <w:rPr>
          <w:rFonts w:ascii="Times New Roman" w:eastAsiaTheme="majorEastAsia" w:hAnsi="Times New Roman" w:cs="Times New Roman"/>
          <w:color w:val="000000" w:themeColor="text1"/>
          <w:sz w:val="24"/>
          <w:szCs w:val="24"/>
        </w:rPr>
        <w:t xml:space="preserve"> </w:t>
      </w:r>
    </w:p>
    <w:p w14:paraId="45715398" w14:textId="358BDC75"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w:t>
      </w:r>
      <w:r w:rsidR="00782723">
        <w:rPr>
          <w:rFonts w:ascii="Times New Roman" w:eastAsiaTheme="majorEastAsia" w:hAnsi="Times New Roman" w:cs="Times New Roman"/>
          <w:color w:val="000000" w:themeColor="text1"/>
          <w:sz w:val="24"/>
          <w:szCs w:val="24"/>
        </w:rPr>
        <w:t>e</w:t>
      </w:r>
      <w:r w:rsidRPr="00E87484">
        <w:rPr>
          <w:rFonts w:ascii="Times New Roman" w:eastAsiaTheme="majorEastAsia" w:hAnsi="Times New Roman" w:cs="Times New Roman"/>
          <w:color w:val="000000" w:themeColor="text1"/>
          <w:sz w:val="24"/>
          <w:szCs w:val="24"/>
        </w:rPr>
        <w:t xml:space="preserve"> new system, put in place</w:t>
      </w:r>
      <w:r w:rsidR="00293E9C">
        <w:rPr>
          <w:rFonts w:ascii="Times New Roman" w:eastAsiaTheme="majorEastAsia" w:hAnsi="Times New Roman" w:cs="Times New Roman"/>
          <w:color w:val="000000" w:themeColor="text1"/>
          <w:sz w:val="24"/>
          <w:szCs w:val="24"/>
        </w:rPr>
        <w:t xml:space="preserve"> in</w:t>
      </w:r>
      <w:r w:rsidRPr="00E87484">
        <w:rPr>
          <w:rFonts w:ascii="Times New Roman" w:eastAsiaTheme="majorEastAsia" w:hAnsi="Times New Roman" w:cs="Times New Roman"/>
          <w:color w:val="000000" w:themeColor="text1"/>
          <w:sz w:val="24"/>
          <w:szCs w:val="24"/>
        </w:rPr>
        <w:t xml:space="preserve"> November 1917</w:t>
      </w:r>
      <w:r w:rsidR="00EF7D62"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saw the military men who had up until then headed the examination boards removed</w:t>
      </w:r>
      <w:r w:rsidR="00F96B3F"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to be replaced by a civilian board. The country was divided into eight regions with sub-regions</w:t>
      </w:r>
      <w:r w:rsidR="00293E9C">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each with its own medical board led by a full-time civilian physician or recently </w:t>
      </w:r>
      <w:r w:rsidR="007312E1">
        <w:rPr>
          <w:rFonts w:ascii="Times New Roman" w:eastAsiaTheme="majorEastAsia" w:hAnsi="Times New Roman" w:cs="Times New Roman"/>
          <w:color w:val="000000" w:themeColor="text1"/>
          <w:sz w:val="24"/>
          <w:szCs w:val="24"/>
        </w:rPr>
        <w:t>discharged army</w:t>
      </w:r>
      <w:r w:rsidRPr="00E87484">
        <w:rPr>
          <w:rFonts w:ascii="Times New Roman" w:eastAsiaTheme="majorEastAsia" w:hAnsi="Times New Roman" w:cs="Times New Roman"/>
          <w:color w:val="000000" w:themeColor="text1"/>
          <w:sz w:val="24"/>
          <w:szCs w:val="24"/>
        </w:rPr>
        <w:t xml:space="preserve"> doctor. Th</w:t>
      </w:r>
      <w:r w:rsidR="007312E1">
        <w:rPr>
          <w:rFonts w:ascii="Times New Roman" w:eastAsiaTheme="majorEastAsia" w:hAnsi="Times New Roman" w:cs="Times New Roman"/>
          <w:color w:val="000000" w:themeColor="text1"/>
          <w:sz w:val="24"/>
          <w:szCs w:val="24"/>
        </w:rPr>
        <w:t>e</w:t>
      </w:r>
      <w:r w:rsidRPr="00E87484">
        <w:rPr>
          <w:rFonts w:ascii="Times New Roman" w:eastAsiaTheme="majorEastAsia" w:hAnsi="Times New Roman" w:cs="Times New Roman"/>
          <w:color w:val="000000" w:themeColor="text1"/>
          <w:sz w:val="24"/>
          <w:szCs w:val="24"/>
        </w:rPr>
        <w:t xml:space="preserve"> doctors conduct</w:t>
      </w:r>
      <w:r w:rsidR="007312E1">
        <w:rPr>
          <w:rFonts w:ascii="Times New Roman" w:eastAsiaTheme="majorEastAsia" w:hAnsi="Times New Roman" w:cs="Times New Roman"/>
          <w:color w:val="000000" w:themeColor="text1"/>
          <w:sz w:val="24"/>
          <w:szCs w:val="24"/>
        </w:rPr>
        <w:t>ing</w:t>
      </w:r>
      <w:r w:rsidRPr="00E87484">
        <w:rPr>
          <w:rFonts w:ascii="Times New Roman" w:eastAsiaTheme="majorEastAsia" w:hAnsi="Times New Roman" w:cs="Times New Roman"/>
          <w:color w:val="000000" w:themeColor="text1"/>
          <w:sz w:val="24"/>
          <w:szCs w:val="24"/>
        </w:rPr>
        <w:t xml:space="preserve"> the examinations were </w:t>
      </w:r>
      <w:r w:rsidR="007312E1">
        <w:rPr>
          <w:rFonts w:ascii="Times New Roman" w:eastAsiaTheme="majorEastAsia" w:hAnsi="Times New Roman" w:cs="Times New Roman"/>
          <w:color w:val="000000" w:themeColor="text1"/>
          <w:sz w:val="24"/>
          <w:szCs w:val="24"/>
        </w:rPr>
        <w:t xml:space="preserve">run of the mill </w:t>
      </w:r>
      <w:r w:rsidRPr="00E87484">
        <w:rPr>
          <w:rFonts w:ascii="Times New Roman" w:eastAsiaTheme="majorEastAsia" w:hAnsi="Times New Roman" w:cs="Times New Roman"/>
          <w:color w:val="000000" w:themeColor="text1"/>
          <w:sz w:val="24"/>
          <w:szCs w:val="24"/>
        </w:rPr>
        <w:t>general practitioners.</w:t>
      </w:r>
      <w:r w:rsidRPr="00E87484">
        <w:rPr>
          <w:rFonts w:ascii="Times New Roman" w:eastAsiaTheme="majorEastAsia" w:hAnsi="Times New Roman" w:cs="Times New Roman"/>
          <w:color w:val="000000" w:themeColor="text1"/>
          <w:sz w:val="24"/>
          <w:szCs w:val="24"/>
          <w:vertAlign w:val="superscript"/>
        </w:rPr>
        <w:footnoteReference w:id="121"/>
      </w:r>
      <w:r w:rsidRPr="00E87484">
        <w:rPr>
          <w:rFonts w:ascii="Times New Roman" w:eastAsiaTheme="majorEastAsia" w:hAnsi="Times New Roman" w:cs="Times New Roman"/>
          <w:color w:val="000000" w:themeColor="text1"/>
          <w:sz w:val="24"/>
          <w:szCs w:val="24"/>
        </w:rPr>
        <w:t xml:space="preserve"> </w:t>
      </w:r>
    </w:p>
    <w:p w14:paraId="27A0D15A" w14:textId="3BA08883" w:rsidR="00E95E43" w:rsidRPr="00E87484" w:rsidRDefault="00E95E43" w:rsidP="00F96B3F">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lastRenderedPageBreak/>
        <w:t>Winter summarises how the examinations</w:t>
      </w:r>
      <w:r w:rsidR="00F96B3F"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F96B3F" w:rsidRPr="00E87484">
        <w:rPr>
          <w:rFonts w:ascii="Times New Roman" w:eastAsiaTheme="majorEastAsia" w:hAnsi="Times New Roman" w:cs="Times New Roman"/>
          <w:color w:val="000000" w:themeColor="text1"/>
          <w:sz w:val="24"/>
          <w:szCs w:val="24"/>
        </w:rPr>
        <w:t xml:space="preserve">conducted by four different doctors, </w:t>
      </w:r>
      <w:r w:rsidR="00782723">
        <w:rPr>
          <w:rFonts w:ascii="Times New Roman" w:eastAsiaTheme="majorEastAsia" w:hAnsi="Times New Roman" w:cs="Times New Roman"/>
          <w:color w:val="000000" w:themeColor="text1"/>
          <w:sz w:val="24"/>
          <w:szCs w:val="24"/>
        </w:rPr>
        <w:t>operated</w:t>
      </w:r>
      <w:r w:rsidRPr="00E87484">
        <w:rPr>
          <w:rFonts w:ascii="Times New Roman" w:eastAsiaTheme="majorEastAsia" w:hAnsi="Times New Roman" w:cs="Times New Roman"/>
          <w:color w:val="000000" w:themeColor="text1"/>
          <w:sz w:val="24"/>
          <w:szCs w:val="24"/>
        </w:rPr>
        <w:t xml:space="preserve"> under the new system:  </w:t>
      </w:r>
    </w:p>
    <w:p w14:paraId="5F8C2915" w14:textId="77777777" w:rsidR="00E95E43" w:rsidRPr="00E87484" w:rsidRDefault="00E95E43" w:rsidP="00F96B3F">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first [doctor] was to take the man’s standard measurements and distinguishing features, such as hair and eye colour. The second was to assess his general condition and physique and to investigate any deformities such as flat feet. The third was to test vision, hearing, nerve reflexes and examine eyes, ears, teeth, </w:t>
      </w:r>
      <w:proofErr w:type="gramStart"/>
      <w:r w:rsidRPr="00E87484">
        <w:rPr>
          <w:rFonts w:ascii="Times New Roman" w:eastAsiaTheme="majorEastAsia" w:hAnsi="Times New Roman" w:cs="Times New Roman"/>
          <w:color w:val="000000" w:themeColor="text1"/>
          <w:sz w:val="24"/>
          <w:szCs w:val="24"/>
        </w:rPr>
        <w:t>throat</w:t>
      </w:r>
      <w:proofErr w:type="gramEnd"/>
      <w:r w:rsidRPr="00E87484">
        <w:rPr>
          <w:rFonts w:ascii="Times New Roman" w:eastAsiaTheme="majorEastAsia" w:hAnsi="Times New Roman" w:cs="Times New Roman"/>
          <w:color w:val="000000" w:themeColor="text1"/>
          <w:sz w:val="24"/>
          <w:szCs w:val="24"/>
        </w:rPr>
        <w:t xml:space="preserve"> and thyroid. The job of the fourth was to inspect the recruit’s chest and abdomen, to inquire as to any previous illness from which he had suffered, and to form some judgement, the grounds for which were never specified, as to the man’s “mental condition”….All of this work was to be done at the rate of twelve men per hour in two two-and-a-half hour sessions per day. In other words, each doctor had on average five minutes with each man. After all the tests had been completed, the doctors discussed each case under the chairmanship of the president of the medical board and reached a collective decision as to classification.</w:t>
      </w:r>
      <w:r w:rsidRPr="00E87484">
        <w:rPr>
          <w:rFonts w:ascii="Times New Roman" w:eastAsiaTheme="majorEastAsia" w:hAnsi="Times New Roman" w:cs="Times New Roman"/>
          <w:color w:val="000000" w:themeColor="text1"/>
          <w:sz w:val="24"/>
          <w:szCs w:val="24"/>
          <w:vertAlign w:val="superscript"/>
        </w:rPr>
        <w:footnoteReference w:id="122"/>
      </w:r>
    </w:p>
    <w:p w14:paraId="3475CA31" w14:textId="5C60EEB1" w:rsidR="001A7C0F" w:rsidRDefault="00E95E43" w:rsidP="00F96B3F">
      <w:pPr>
        <w:spacing w:before="24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In addition to these</w:t>
      </w:r>
      <w:r w:rsidR="00F96B3F" w:rsidRPr="00E87484">
        <w:rPr>
          <w:rFonts w:ascii="Times New Roman" w:eastAsiaTheme="majorEastAsia" w:hAnsi="Times New Roman" w:cs="Times New Roman"/>
          <w:color w:val="000000" w:themeColor="text1"/>
          <w:sz w:val="24"/>
          <w:szCs w:val="24"/>
        </w:rPr>
        <w:t xml:space="preserve"> procedural</w:t>
      </w:r>
      <w:r w:rsidRPr="00E87484">
        <w:rPr>
          <w:rFonts w:ascii="Times New Roman" w:eastAsiaTheme="majorEastAsia" w:hAnsi="Times New Roman" w:cs="Times New Roman"/>
          <w:color w:val="000000" w:themeColor="text1"/>
          <w:sz w:val="24"/>
          <w:szCs w:val="24"/>
        </w:rPr>
        <w:t xml:space="preserve"> changes, a new </w:t>
      </w:r>
      <w:r w:rsidR="00ED04CD">
        <w:rPr>
          <w:rFonts w:ascii="Times New Roman" w:eastAsiaTheme="majorEastAsia" w:hAnsi="Times New Roman" w:cs="Times New Roman"/>
          <w:color w:val="000000" w:themeColor="text1"/>
          <w:sz w:val="24"/>
          <w:szCs w:val="24"/>
        </w:rPr>
        <w:t xml:space="preserve">simpler </w:t>
      </w:r>
      <w:r w:rsidRPr="00E87484">
        <w:rPr>
          <w:rFonts w:ascii="Times New Roman" w:eastAsiaTheme="majorEastAsia" w:hAnsi="Times New Roman" w:cs="Times New Roman"/>
          <w:color w:val="000000" w:themeColor="text1"/>
          <w:sz w:val="24"/>
          <w:szCs w:val="24"/>
        </w:rPr>
        <w:t>classification system came into place. The previous system employed three classifications: A (‘fit for general service’), B, (‘fit for service abroad in a support category’), and C (‘fit for service at home only’)</w:t>
      </w:r>
      <w:r w:rsidR="00ED04CD">
        <w:rPr>
          <w:rFonts w:ascii="Times New Roman" w:eastAsiaTheme="majorEastAsia" w:hAnsi="Times New Roman" w:cs="Times New Roman"/>
          <w:color w:val="000000" w:themeColor="text1"/>
          <w:sz w:val="24"/>
          <w:szCs w:val="24"/>
        </w:rPr>
        <w:t xml:space="preserve"> each with more detailed </w:t>
      </w:r>
      <w:proofErr w:type="spellStart"/>
      <w:r w:rsidR="00ED04CD">
        <w:rPr>
          <w:rFonts w:ascii="Times New Roman" w:eastAsiaTheme="majorEastAsia" w:hAnsi="Times New Roman" w:cs="Times New Roman"/>
          <w:color w:val="000000" w:themeColor="text1"/>
          <w:sz w:val="24"/>
          <w:szCs w:val="24"/>
        </w:rPr>
        <w:t>subcalssifications</w:t>
      </w:r>
      <w:proofErr w:type="spellEnd"/>
      <w:r w:rsidRPr="00E87484">
        <w:rPr>
          <w:rFonts w:ascii="Times New Roman" w:eastAsiaTheme="majorEastAsia" w:hAnsi="Times New Roman" w:cs="Times New Roman"/>
          <w:color w:val="000000" w:themeColor="text1"/>
          <w:sz w:val="24"/>
          <w:szCs w:val="24"/>
        </w:rPr>
        <w:t xml:space="preserve">. After the select committee changes were implemented, four </w:t>
      </w:r>
      <w:r w:rsidR="00ED04CD">
        <w:rPr>
          <w:rFonts w:ascii="Times New Roman" w:eastAsiaTheme="majorEastAsia" w:hAnsi="Times New Roman" w:cs="Times New Roman"/>
          <w:color w:val="000000" w:themeColor="text1"/>
          <w:sz w:val="24"/>
          <w:szCs w:val="24"/>
        </w:rPr>
        <w:t>grades</w:t>
      </w:r>
      <w:r w:rsidRPr="00E87484">
        <w:rPr>
          <w:rFonts w:ascii="Times New Roman" w:eastAsiaTheme="majorEastAsia" w:hAnsi="Times New Roman" w:cs="Times New Roman"/>
          <w:color w:val="000000" w:themeColor="text1"/>
          <w:sz w:val="24"/>
          <w:szCs w:val="24"/>
        </w:rPr>
        <w:t xml:space="preserve"> were introduced: Grade I </w:t>
      </w:r>
      <w:r w:rsidR="004411EB" w:rsidRPr="00E87484">
        <w:rPr>
          <w:rFonts w:ascii="Times New Roman" w:eastAsiaTheme="majorEastAsia" w:hAnsi="Times New Roman" w:cs="Times New Roman"/>
          <w:color w:val="000000" w:themeColor="text1"/>
          <w:sz w:val="24"/>
          <w:szCs w:val="24"/>
        </w:rPr>
        <w:t>was equivalent to the</w:t>
      </w:r>
      <w:r w:rsidRPr="00E87484">
        <w:rPr>
          <w:rFonts w:ascii="Times New Roman" w:eastAsiaTheme="majorEastAsia" w:hAnsi="Times New Roman" w:cs="Times New Roman"/>
          <w:color w:val="000000" w:themeColor="text1"/>
          <w:sz w:val="24"/>
          <w:szCs w:val="24"/>
        </w:rPr>
        <w:t xml:space="preserve"> </w:t>
      </w:r>
      <w:r w:rsidR="007133DF" w:rsidRPr="00E87484">
        <w:rPr>
          <w:rFonts w:ascii="Times New Roman" w:eastAsiaTheme="majorEastAsia" w:hAnsi="Times New Roman" w:cs="Times New Roman"/>
          <w:color w:val="000000" w:themeColor="text1"/>
          <w:sz w:val="24"/>
          <w:szCs w:val="24"/>
        </w:rPr>
        <w:t>previous</w:t>
      </w:r>
      <w:r w:rsidRPr="00E87484">
        <w:rPr>
          <w:rFonts w:ascii="Times New Roman" w:eastAsiaTheme="majorEastAsia" w:hAnsi="Times New Roman" w:cs="Times New Roman"/>
          <w:color w:val="000000" w:themeColor="text1"/>
          <w:sz w:val="24"/>
          <w:szCs w:val="24"/>
        </w:rPr>
        <w:t xml:space="preserve"> A group and included men </w:t>
      </w:r>
      <w:r w:rsidR="00BF0FFE">
        <w:rPr>
          <w:rFonts w:ascii="Times New Roman" w:eastAsiaTheme="majorEastAsia" w:hAnsi="Times New Roman" w:cs="Times New Roman"/>
          <w:color w:val="000000" w:themeColor="text1"/>
          <w:sz w:val="24"/>
          <w:szCs w:val="24"/>
        </w:rPr>
        <w:t>with the ‘full normal standard of health and strength’</w:t>
      </w:r>
      <w:r w:rsidRPr="00E87484">
        <w:rPr>
          <w:rFonts w:ascii="Times New Roman" w:eastAsiaTheme="majorEastAsia" w:hAnsi="Times New Roman" w:cs="Times New Roman"/>
          <w:color w:val="000000" w:themeColor="text1"/>
          <w:sz w:val="24"/>
          <w:szCs w:val="24"/>
        </w:rPr>
        <w:t xml:space="preserve">; Grade II </w:t>
      </w:r>
      <w:r w:rsidR="00ED04CD">
        <w:rPr>
          <w:rFonts w:ascii="Times New Roman" w:eastAsiaTheme="majorEastAsia" w:hAnsi="Times New Roman" w:cs="Times New Roman"/>
          <w:color w:val="000000" w:themeColor="text1"/>
          <w:sz w:val="24"/>
          <w:szCs w:val="24"/>
        </w:rPr>
        <w:t xml:space="preserve">corresponded to the old B1 and C1 categories </w:t>
      </w:r>
      <w:r w:rsidRPr="00E87484">
        <w:rPr>
          <w:rFonts w:ascii="Times New Roman" w:eastAsiaTheme="majorEastAsia" w:hAnsi="Times New Roman" w:cs="Times New Roman"/>
          <w:color w:val="000000" w:themeColor="text1"/>
          <w:sz w:val="24"/>
          <w:szCs w:val="24"/>
        </w:rPr>
        <w:t>includ</w:t>
      </w:r>
      <w:r w:rsidR="00ED04CD">
        <w:rPr>
          <w:rFonts w:ascii="Times New Roman" w:eastAsiaTheme="majorEastAsia" w:hAnsi="Times New Roman" w:cs="Times New Roman"/>
          <w:color w:val="000000" w:themeColor="text1"/>
          <w:sz w:val="24"/>
          <w:szCs w:val="24"/>
        </w:rPr>
        <w:t>ing</w:t>
      </w:r>
      <w:r w:rsidRPr="00E87484">
        <w:rPr>
          <w:rFonts w:ascii="Times New Roman" w:eastAsiaTheme="majorEastAsia" w:hAnsi="Times New Roman" w:cs="Times New Roman"/>
          <w:color w:val="000000" w:themeColor="text1"/>
          <w:sz w:val="24"/>
          <w:szCs w:val="24"/>
        </w:rPr>
        <w:t xml:space="preserve"> men </w:t>
      </w:r>
      <w:r w:rsidR="00BF0FFE">
        <w:rPr>
          <w:rFonts w:ascii="Times New Roman" w:eastAsiaTheme="majorEastAsia" w:hAnsi="Times New Roman" w:cs="Times New Roman"/>
          <w:color w:val="000000" w:themeColor="text1"/>
          <w:sz w:val="24"/>
          <w:szCs w:val="24"/>
        </w:rPr>
        <w:t>who ‘do not reach the standard of I but do not suffer progressive disease’; m</w:t>
      </w:r>
      <w:r w:rsidRPr="00E87484">
        <w:rPr>
          <w:rFonts w:ascii="Times New Roman" w:eastAsiaTheme="majorEastAsia" w:hAnsi="Times New Roman" w:cs="Times New Roman"/>
          <w:color w:val="000000" w:themeColor="text1"/>
          <w:sz w:val="24"/>
          <w:szCs w:val="24"/>
        </w:rPr>
        <w:t>en in Grade III, correspond</w:t>
      </w:r>
      <w:r w:rsidR="004411EB" w:rsidRPr="00E87484">
        <w:rPr>
          <w:rFonts w:ascii="Times New Roman" w:eastAsiaTheme="majorEastAsia" w:hAnsi="Times New Roman" w:cs="Times New Roman"/>
          <w:color w:val="000000" w:themeColor="text1"/>
          <w:sz w:val="24"/>
          <w:szCs w:val="24"/>
        </w:rPr>
        <w:t xml:space="preserve">ed with </w:t>
      </w:r>
      <w:r w:rsidRPr="00E87484">
        <w:rPr>
          <w:rFonts w:ascii="Times New Roman" w:eastAsiaTheme="majorEastAsia" w:hAnsi="Times New Roman" w:cs="Times New Roman"/>
          <w:color w:val="000000" w:themeColor="text1"/>
          <w:sz w:val="24"/>
          <w:szCs w:val="24"/>
        </w:rPr>
        <w:t>the former B</w:t>
      </w:r>
      <w:r w:rsidR="008843EE">
        <w:rPr>
          <w:rFonts w:ascii="Times New Roman" w:eastAsiaTheme="majorEastAsia" w:hAnsi="Times New Roman" w:cs="Times New Roman"/>
          <w:color w:val="000000" w:themeColor="text1"/>
          <w:sz w:val="24"/>
          <w:szCs w:val="24"/>
        </w:rPr>
        <w:t>2</w:t>
      </w:r>
      <w:r w:rsidR="00ED04CD">
        <w:rPr>
          <w:rFonts w:ascii="Times New Roman" w:eastAsiaTheme="majorEastAsia" w:hAnsi="Times New Roman" w:cs="Times New Roman"/>
          <w:color w:val="000000" w:themeColor="text1"/>
          <w:sz w:val="24"/>
          <w:szCs w:val="24"/>
        </w:rPr>
        <w:t xml:space="preserve">, </w:t>
      </w:r>
      <w:r w:rsidR="008843EE">
        <w:rPr>
          <w:rFonts w:ascii="Times New Roman" w:eastAsiaTheme="majorEastAsia" w:hAnsi="Times New Roman" w:cs="Times New Roman"/>
          <w:color w:val="000000" w:themeColor="text1"/>
          <w:sz w:val="24"/>
          <w:szCs w:val="24"/>
        </w:rPr>
        <w:t>B3</w:t>
      </w:r>
      <w:r w:rsidR="001A7C0F">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C</w:t>
      </w:r>
      <w:r w:rsidR="008843EE">
        <w:rPr>
          <w:rFonts w:ascii="Times New Roman" w:eastAsiaTheme="majorEastAsia" w:hAnsi="Times New Roman" w:cs="Times New Roman"/>
          <w:color w:val="000000" w:themeColor="text1"/>
          <w:sz w:val="24"/>
          <w:szCs w:val="24"/>
        </w:rPr>
        <w:t>2 and C3</w:t>
      </w:r>
      <w:r w:rsidRPr="00E87484">
        <w:rPr>
          <w:rFonts w:ascii="Times New Roman" w:eastAsiaTheme="majorEastAsia" w:hAnsi="Times New Roman" w:cs="Times New Roman"/>
          <w:color w:val="000000" w:themeColor="text1"/>
          <w:sz w:val="24"/>
          <w:szCs w:val="24"/>
        </w:rPr>
        <w:t xml:space="preserve"> categories, </w:t>
      </w:r>
      <w:r w:rsidR="00BF0FFE">
        <w:rPr>
          <w:rFonts w:ascii="Times New Roman" w:eastAsiaTheme="majorEastAsia" w:hAnsi="Times New Roman" w:cs="Times New Roman"/>
          <w:color w:val="000000" w:themeColor="text1"/>
          <w:sz w:val="24"/>
          <w:szCs w:val="24"/>
        </w:rPr>
        <w:t xml:space="preserve">showing signs of ‘marked physical disabilities or evidence of past disease’ and therefore being </w:t>
      </w:r>
      <w:r w:rsidR="004411EB"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unsuitable for combat’; and Grade IV </w:t>
      </w:r>
      <w:r w:rsidR="00ED04CD">
        <w:rPr>
          <w:rFonts w:ascii="Times New Roman" w:eastAsiaTheme="majorEastAsia" w:hAnsi="Times New Roman" w:cs="Times New Roman"/>
          <w:color w:val="000000" w:themeColor="text1"/>
          <w:sz w:val="24"/>
          <w:szCs w:val="24"/>
        </w:rPr>
        <w:t xml:space="preserve">introduced a new category of </w:t>
      </w:r>
      <w:r w:rsidRPr="00E87484">
        <w:rPr>
          <w:rFonts w:ascii="Times New Roman" w:eastAsiaTheme="majorEastAsia" w:hAnsi="Times New Roman" w:cs="Times New Roman"/>
          <w:color w:val="000000" w:themeColor="text1"/>
          <w:sz w:val="24"/>
          <w:szCs w:val="24"/>
        </w:rPr>
        <w:t xml:space="preserve">men </w:t>
      </w:r>
      <w:r w:rsidR="00ED04CD">
        <w:rPr>
          <w:rFonts w:ascii="Times New Roman" w:eastAsiaTheme="majorEastAsia" w:hAnsi="Times New Roman" w:cs="Times New Roman"/>
          <w:color w:val="000000" w:themeColor="text1"/>
          <w:sz w:val="24"/>
          <w:szCs w:val="24"/>
        </w:rPr>
        <w:t xml:space="preserve">who </w:t>
      </w:r>
      <w:r w:rsidRPr="00E87484">
        <w:rPr>
          <w:rFonts w:ascii="Times New Roman" w:eastAsiaTheme="majorEastAsia" w:hAnsi="Times New Roman" w:cs="Times New Roman"/>
          <w:color w:val="000000" w:themeColor="text1"/>
          <w:sz w:val="24"/>
          <w:szCs w:val="24"/>
        </w:rPr>
        <w:t>were considered to be</w:t>
      </w:r>
      <w:r w:rsidR="00331CCA">
        <w:rPr>
          <w:rFonts w:ascii="Times New Roman" w:eastAsiaTheme="majorEastAsia" w:hAnsi="Times New Roman" w:cs="Times New Roman"/>
          <w:color w:val="000000" w:themeColor="text1"/>
          <w:sz w:val="24"/>
          <w:szCs w:val="24"/>
        </w:rPr>
        <w:t xml:space="preserve"> </w:t>
      </w:r>
      <w:r w:rsidR="00ED04CD">
        <w:rPr>
          <w:rFonts w:ascii="Times New Roman" w:eastAsiaTheme="majorEastAsia" w:hAnsi="Times New Roman" w:cs="Times New Roman"/>
          <w:color w:val="000000" w:themeColor="text1"/>
          <w:sz w:val="24"/>
          <w:szCs w:val="24"/>
        </w:rPr>
        <w:t>‘</w:t>
      </w:r>
      <w:r w:rsidR="00331CCA">
        <w:rPr>
          <w:rFonts w:ascii="Times New Roman" w:eastAsiaTheme="majorEastAsia" w:hAnsi="Times New Roman" w:cs="Times New Roman"/>
          <w:color w:val="000000" w:themeColor="text1"/>
          <w:sz w:val="24"/>
          <w:szCs w:val="24"/>
        </w:rPr>
        <w:t>totally and permanently</w:t>
      </w:r>
      <w:r w:rsidRPr="00E87484">
        <w:rPr>
          <w:rFonts w:ascii="Times New Roman" w:eastAsiaTheme="majorEastAsia" w:hAnsi="Times New Roman" w:cs="Times New Roman"/>
          <w:color w:val="000000" w:themeColor="text1"/>
          <w:sz w:val="24"/>
          <w:szCs w:val="24"/>
        </w:rPr>
        <w:t xml:space="preserve"> unfit</w:t>
      </w:r>
      <w:r w:rsidR="00ED04CD">
        <w:rPr>
          <w:rFonts w:ascii="Times New Roman" w:eastAsiaTheme="majorEastAsia" w:hAnsi="Times New Roman" w:cs="Times New Roman"/>
          <w:color w:val="000000" w:themeColor="text1"/>
          <w:sz w:val="24"/>
          <w:szCs w:val="24"/>
        </w:rPr>
        <w:t xml:space="preserve"> for any form of military service</w:t>
      </w:r>
      <w:r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123"/>
      </w:r>
      <w:r w:rsidR="00ED04CD">
        <w:rPr>
          <w:rFonts w:ascii="Times New Roman" w:eastAsiaTheme="majorEastAsia" w:hAnsi="Times New Roman" w:cs="Times New Roman"/>
          <w:color w:val="000000" w:themeColor="text1"/>
          <w:sz w:val="24"/>
          <w:szCs w:val="24"/>
        </w:rPr>
        <w:t>,</w:t>
      </w:r>
      <w:r w:rsidR="00ED04CD">
        <w:rPr>
          <w:rStyle w:val="FootnoteReference"/>
          <w:rFonts w:ascii="Times New Roman" w:eastAsiaTheme="majorEastAsia" w:hAnsi="Times New Roman" w:cs="Times New Roman"/>
          <w:color w:val="000000" w:themeColor="text1"/>
          <w:sz w:val="24"/>
          <w:szCs w:val="24"/>
        </w:rPr>
        <w:footnoteReference w:id="124"/>
      </w:r>
    </w:p>
    <w:p w14:paraId="69F0B509" w14:textId="5420B25F" w:rsidR="00E95E43" w:rsidRPr="00E87484" w:rsidRDefault="00E95E43" w:rsidP="00F96B3F">
      <w:pPr>
        <w:spacing w:before="24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Joanna Bourke notes that the key issue was not necessarily the presence of disease or disability in </w:t>
      </w:r>
      <w:r w:rsidR="004411EB" w:rsidRPr="00E87484">
        <w:rPr>
          <w:rFonts w:ascii="Times New Roman" w:eastAsiaTheme="majorEastAsia" w:hAnsi="Times New Roman" w:cs="Times New Roman"/>
          <w:color w:val="000000" w:themeColor="text1"/>
          <w:sz w:val="24"/>
          <w:szCs w:val="24"/>
        </w:rPr>
        <w:t xml:space="preserve">any </w:t>
      </w:r>
      <w:r w:rsidR="001846CA" w:rsidRPr="00E87484">
        <w:rPr>
          <w:rFonts w:ascii="Times New Roman" w:eastAsiaTheme="majorEastAsia" w:hAnsi="Times New Roman" w:cs="Times New Roman"/>
          <w:color w:val="000000" w:themeColor="text1"/>
          <w:sz w:val="24"/>
          <w:szCs w:val="24"/>
        </w:rPr>
        <w:t>judgement</w:t>
      </w:r>
      <w:r w:rsidRPr="00E87484">
        <w:rPr>
          <w:rFonts w:ascii="Times New Roman" w:eastAsiaTheme="majorEastAsia" w:hAnsi="Times New Roman" w:cs="Times New Roman"/>
          <w:color w:val="000000" w:themeColor="text1"/>
          <w:sz w:val="24"/>
          <w:szCs w:val="24"/>
        </w:rPr>
        <w:t xml:space="preserve"> regarding the fitness of a particular man, but the actual shape of the body. </w:t>
      </w:r>
      <w:bookmarkStart w:id="73" w:name="_Hlk30690510"/>
      <w:r w:rsidRPr="00E87484">
        <w:rPr>
          <w:rFonts w:ascii="Times New Roman" w:eastAsiaTheme="majorEastAsia" w:hAnsi="Times New Roman" w:cs="Times New Roman"/>
          <w:color w:val="000000" w:themeColor="text1"/>
          <w:sz w:val="24"/>
          <w:szCs w:val="24"/>
        </w:rPr>
        <w:t>In particular ‘height, chest width and weight formed the basis for the decision.’</w:t>
      </w:r>
      <w:r w:rsidRPr="00E87484">
        <w:rPr>
          <w:rFonts w:ascii="Times New Roman" w:eastAsiaTheme="majorEastAsia" w:hAnsi="Times New Roman" w:cs="Times New Roman"/>
          <w:color w:val="000000" w:themeColor="text1"/>
          <w:sz w:val="24"/>
          <w:szCs w:val="24"/>
          <w:vertAlign w:val="superscript"/>
        </w:rPr>
        <w:footnoteReference w:id="125"/>
      </w:r>
      <w:r w:rsidRPr="00E87484">
        <w:rPr>
          <w:rFonts w:ascii="Times New Roman" w:eastAsiaTheme="majorEastAsia" w:hAnsi="Times New Roman" w:cs="Times New Roman"/>
          <w:color w:val="000000" w:themeColor="text1"/>
          <w:sz w:val="24"/>
          <w:szCs w:val="24"/>
        </w:rPr>
        <w:t xml:space="preserve">  These </w:t>
      </w:r>
      <w:r w:rsidR="004411EB" w:rsidRPr="00E87484">
        <w:rPr>
          <w:rFonts w:ascii="Times New Roman" w:eastAsiaTheme="majorEastAsia" w:hAnsi="Times New Roman" w:cs="Times New Roman"/>
          <w:color w:val="000000" w:themeColor="text1"/>
          <w:sz w:val="24"/>
          <w:szCs w:val="24"/>
        </w:rPr>
        <w:t xml:space="preserve">new </w:t>
      </w:r>
      <w:r w:rsidRPr="00E87484">
        <w:rPr>
          <w:rFonts w:ascii="Times New Roman" w:eastAsiaTheme="majorEastAsia" w:hAnsi="Times New Roman" w:cs="Times New Roman"/>
          <w:color w:val="000000" w:themeColor="text1"/>
          <w:sz w:val="24"/>
          <w:szCs w:val="24"/>
        </w:rPr>
        <w:t xml:space="preserve">categories loosened as the war went on, but in the first few months it was reported that the reason given for </w:t>
      </w:r>
      <w:r w:rsidR="001846CA" w:rsidRPr="00E87484">
        <w:rPr>
          <w:rFonts w:ascii="Times New Roman" w:eastAsiaTheme="majorEastAsia" w:hAnsi="Times New Roman" w:cs="Times New Roman"/>
          <w:color w:val="000000" w:themeColor="text1"/>
          <w:sz w:val="24"/>
          <w:szCs w:val="24"/>
        </w:rPr>
        <w:t xml:space="preserve">the </w:t>
      </w:r>
      <w:r w:rsidRPr="00E87484">
        <w:rPr>
          <w:rFonts w:ascii="Times New Roman" w:eastAsiaTheme="majorEastAsia" w:hAnsi="Times New Roman" w:cs="Times New Roman"/>
          <w:color w:val="000000" w:themeColor="text1"/>
          <w:sz w:val="24"/>
          <w:szCs w:val="24"/>
        </w:rPr>
        <w:t>rejecti</w:t>
      </w:r>
      <w:r w:rsidR="001846CA" w:rsidRPr="00E87484">
        <w:rPr>
          <w:rFonts w:ascii="Times New Roman" w:eastAsiaTheme="majorEastAsia" w:hAnsi="Times New Roman" w:cs="Times New Roman"/>
          <w:color w:val="000000" w:themeColor="text1"/>
          <w:sz w:val="24"/>
          <w:szCs w:val="24"/>
        </w:rPr>
        <w:t>on of</w:t>
      </w:r>
      <w:r w:rsidRPr="00E87484">
        <w:rPr>
          <w:rFonts w:ascii="Times New Roman" w:eastAsiaTheme="majorEastAsia" w:hAnsi="Times New Roman" w:cs="Times New Roman"/>
          <w:color w:val="000000" w:themeColor="text1"/>
          <w:sz w:val="24"/>
          <w:szCs w:val="24"/>
        </w:rPr>
        <w:t xml:space="preserve"> over one third of those </w:t>
      </w:r>
      <w:r w:rsidR="001846CA" w:rsidRPr="00E87484">
        <w:rPr>
          <w:rFonts w:ascii="Times New Roman" w:eastAsiaTheme="majorEastAsia" w:hAnsi="Times New Roman" w:cs="Times New Roman"/>
          <w:color w:val="000000" w:themeColor="text1"/>
          <w:sz w:val="24"/>
          <w:szCs w:val="24"/>
        </w:rPr>
        <w:t xml:space="preserve">not </w:t>
      </w:r>
      <w:r w:rsidR="001846CA" w:rsidRPr="00E87484">
        <w:rPr>
          <w:rFonts w:ascii="Times New Roman" w:eastAsiaTheme="majorEastAsia" w:hAnsi="Times New Roman" w:cs="Times New Roman"/>
          <w:color w:val="000000" w:themeColor="text1"/>
          <w:sz w:val="24"/>
          <w:szCs w:val="24"/>
        </w:rPr>
        <w:lastRenderedPageBreak/>
        <w:t>enlisted</w:t>
      </w:r>
      <w:r w:rsidRPr="00E87484">
        <w:rPr>
          <w:rFonts w:ascii="Times New Roman" w:eastAsiaTheme="majorEastAsia" w:hAnsi="Times New Roman" w:cs="Times New Roman"/>
          <w:color w:val="000000" w:themeColor="text1"/>
          <w:sz w:val="24"/>
          <w:szCs w:val="24"/>
        </w:rPr>
        <w:t xml:space="preserve"> was ‘defective chest measurements.’</w:t>
      </w:r>
      <w:r w:rsidRPr="00E87484">
        <w:rPr>
          <w:rFonts w:ascii="Times New Roman" w:eastAsiaTheme="majorEastAsia" w:hAnsi="Times New Roman" w:cs="Times New Roman"/>
          <w:color w:val="000000" w:themeColor="text1"/>
          <w:sz w:val="24"/>
          <w:szCs w:val="24"/>
          <w:vertAlign w:val="superscript"/>
        </w:rPr>
        <w:footnoteReference w:id="126"/>
      </w:r>
      <w:r w:rsidRPr="00E87484">
        <w:rPr>
          <w:rFonts w:ascii="Times New Roman" w:eastAsiaTheme="majorEastAsia" w:hAnsi="Times New Roman" w:cs="Times New Roman"/>
          <w:color w:val="000000" w:themeColor="text1"/>
          <w:sz w:val="24"/>
          <w:szCs w:val="24"/>
        </w:rPr>
        <w:t xml:space="preserve"> </w:t>
      </w:r>
      <w:bookmarkEnd w:id="73"/>
      <w:r w:rsidRPr="00E87484">
        <w:rPr>
          <w:rFonts w:ascii="Times New Roman" w:eastAsiaTheme="majorEastAsia" w:hAnsi="Times New Roman" w:cs="Times New Roman"/>
          <w:color w:val="000000" w:themeColor="text1"/>
          <w:sz w:val="24"/>
          <w:szCs w:val="24"/>
        </w:rPr>
        <w:t xml:space="preserve">This preoccupation with chest size, build and stance will be </w:t>
      </w:r>
      <w:r w:rsidR="00142827" w:rsidRPr="00E87484">
        <w:rPr>
          <w:rFonts w:ascii="Times New Roman" w:eastAsiaTheme="majorEastAsia" w:hAnsi="Times New Roman" w:cs="Times New Roman"/>
          <w:color w:val="000000" w:themeColor="text1"/>
          <w:sz w:val="24"/>
          <w:szCs w:val="24"/>
        </w:rPr>
        <w:t xml:space="preserve">further considered </w:t>
      </w:r>
      <w:r w:rsidRPr="00E87484">
        <w:rPr>
          <w:rFonts w:ascii="Times New Roman" w:eastAsiaTheme="majorEastAsia" w:hAnsi="Times New Roman" w:cs="Times New Roman"/>
          <w:color w:val="000000" w:themeColor="text1"/>
          <w:sz w:val="24"/>
          <w:szCs w:val="24"/>
        </w:rPr>
        <w:t xml:space="preserve">in </w:t>
      </w:r>
      <w:r w:rsidR="001846CA" w:rsidRPr="00E87484">
        <w:rPr>
          <w:rFonts w:ascii="Times New Roman" w:eastAsiaTheme="majorEastAsia" w:hAnsi="Times New Roman" w:cs="Times New Roman"/>
          <w:color w:val="000000" w:themeColor="text1"/>
          <w:sz w:val="24"/>
          <w:szCs w:val="24"/>
        </w:rPr>
        <w:t>C</w:t>
      </w:r>
      <w:r w:rsidR="00142827" w:rsidRPr="00E87484">
        <w:rPr>
          <w:rFonts w:ascii="Times New Roman" w:eastAsiaTheme="majorEastAsia" w:hAnsi="Times New Roman" w:cs="Times New Roman"/>
          <w:color w:val="000000" w:themeColor="text1"/>
          <w:sz w:val="24"/>
          <w:szCs w:val="24"/>
        </w:rPr>
        <w:t xml:space="preserve">hapter </w:t>
      </w:r>
      <w:r w:rsidR="00ED04CD">
        <w:rPr>
          <w:rFonts w:ascii="Times New Roman" w:eastAsiaTheme="majorEastAsia" w:hAnsi="Times New Roman" w:cs="Times New Roman"/>
          <w:color w:val="000000" w:themeColor="text1"/>
          <w:sz w:val="24"/>
          <w:szCs w:val="24"/>
        </w:rPr>
        <w:t>Four</w:t>
      </w:r>
      <w:r w:rsidRPr="00E87484">
        <w:rPr>
          <w:rFonts w:ascii="Times New Roman" w:eastAsiaTheme="majorEastAsia" w:hAnsi="Times New Roman" w:cs="Times New Roman"/>
          <w:color w:val="000000" w:themeColor="text1"/>
          <w:sz w:val="24"/>
          <w:szCs w:val="24"/>
        </w:rPr>
        <w:t xml:space="preserve"> in relation to the male physical archetypes to be found in </w:t>
      </w:r>
      <w:r w:rsidRPr="00E87484">
        <w:rPr>
          <w:rFonts w:ascii="Times New Roman" w:eastAsiaTheme="majorEastAsia" w:hAnsi="Times New Roman" w:cs="Times New Roman"/>
          <w:i/>
          <w:iCs/>
          <w:color w:val="000000" w:themeColor="text1"/>
          <w:sz w:val="24"/>
          <w:szCs w:val="24"/>
        </w:rPr>
        <w:t>L</w:t>
      </w:r>
      <w:r w:rsidR="007133DF" w:rsidRPr="00E87484">
        <w:rPr>
          <w:rFonts w:ascii="Times New Roman" w:eastAsiaTheme="majorEastAsia" w:hAnsi="Times New Roman" w:cs="Times New Roman"/>
          <w:i/>
          <w:iCs/>
          <w:color w:val="000000" w:themeColor="text1"/>
          <w:sz w:val="24"/>
          <w:szCs w:val="24"/>
        </w:rPr>
        <w:t xml:space="preserve">ady </w:t>
      </w:r>
      <w:r w:rsidRPr="00E87484">
        <w:rPr>
          <w:rFonts w:ascii="Times New Roman" w:eastAsiaTheme="majorEastAsia" w:hAnsi="Times New Roman" w:cs="Times New Roman"/>
          <w:i/>
          <w:iCs/>
          <w:color w:val="000000" w:themeColor="text1"/>
          <w:sz w:val="24"/>
          <w:szCs w:val="24"/>
        </w:rPr>
        <w:t>C</w:t>
      </w:r>
      <w:r w:rsidR="007133DF" w:rsidRPr="00E87484">
        <w:rPr>
          <w:rFonts w:ascii="Times New Roman" w:eastAsiaTheme="majorEastAsia" w:hAnsi="Times New Roman" w:cs="Times New Roman"/>
          <w:i/>
          <w:iCs/>
          <w:color w:val="000000" w:themeColor="text1"/>
          <w:sz w:val="24"/>
          <w:szCs w:val="24"/>
        </w:rPr>
        <w:t xml:space="preserve">hatterley’s </w:t>
      </w:r>
      <w:r w:rsidRPr="00E87484">
        <w:rPr>
          <w:rFonts w:ascii="Times New Roman" w:eastAsiaTheme="majorEastAsia" w:hAnsi="Times New Roman" w:cs="Times New Roman"/>
          <w:i/>
          <w:iCs/>
          <w:color w:val="000000" w:themeColor="text1"/>
          <w:sz w:val="24"/>
          <w:szCs w:val="24"/>
        </w:rPr>
        <w:t>L</w:t>
      </w:r>
      <w:r w:rsidR="007133DF" w:rsidRPr="00E87484">
        <w:rPr>
          <w:rFonts w:ascii="Times New Roman" w:eastAsiaTheme="majorEastAsia" w:hAnsi="Times New Roman" w:cs="Times New Roman"/>
          <w:i/>
          <w:iCs/>
          <w:color w:val="000000" w:themeColor="text1"/>
          <w:sz w:val="24"/>
          <w:szCs w:val="24"/>
        </w:rPr>
        <w:t>over</w:t>
      </w:r>
      <w:r w:rsidRPr="00E87484">
        <w:rPr>
          <w:rFonts w:ascii="Times New Roman" w:eastAsiaTheme="majorEastAsia" w:hAnsi="Times New Roman" w:cs="Times New Roman"/>
          <w:color w:val="000000" w:themeColor="text1"/>
          <w:sz w:val="24"/>
          <w:szCs w:val="24"/>
        </w:rPr>
        <w:t xml:space="preserve">. Inspection for fitness to serve meant that </w:t>
      </w:r>
      <w:r w:rsidR="00F80BE2">
        <w:rPr>
          <w:rFonts w:ascii="Times New Roman" w:eastAsiaTheme="majorEastAsia" w:hAnsi="Times New Roman" w:cs="Times New Roman"/>
          <w:color w:val="000000" w:themeColor="text1"/>
          <w:sz w:val="24"/>
          <w:szCs w:val="24"/>
        </w:rPr>
        <w:t xml:space="preserve">between 1914 and 1918, most </w:t>
      </w:r>
      <w:r w:rsidRPr="00E87484">
        <w:rPr>
          <w:rFonts w:ascii="Times New Roman" w:eastAsiaTheme="majorEastAsia" w:hAnsi="Times New Roman" w:cs="Times New Roman"/>
          <w:color w:val="000000" w:themeColor="text1"/>
          <w:sz w:val="24"/>
          <w:szCs w:val="24"/>
        </w:rPr>
        <w:t xml:space="preserve">young and middle-aged </w:t>
      </w:r>
      <w:r w:rsidR="00F80BE2">
        <w:rPr>
          <w:rFonts w:ascii="Times New Roman" w:eastAsiaTheme="majorEastAsia" w:hAnsi="Times New Roman" w:cs="Times New Roman"/>
          <w:color w:val="000000" w:themeColor="text1"/>
          <w:sz w:val="24"/>
          <w:szCs w:val="24"/>
        </w:rPr>
        <w:t xml:space="preserve">British </w:t>
      </w:r>
      <w:r w:rsidRPr="00E87484">
        <w:rPr>
          <w:rFonts w:ascii="Times New Roman" w:eastAsiaTheme="majorEastAsia" w:hAnsi="Times New Roman" w:cs="Times New Roman"/>
          <w:color w:val="000000" w:themeColor="text1"/>
          <w:sz w:val="24"/>
          <w:szCs w:val="24"/>
        </w:rPr>
        <w:t xml:space="preserve">men </w:t>
      </w:r>
      <w:r w:rsidR="00F80BE2">
        <w:rPr>
          <w:rFonts w:ascii="Times New Roman" w:eastAsiaTheme="majorEastAsia" w:hAnsi="Times New Roman" w:cs="Times New Roman"/>
          <w:color w:val="000000" w:themeColor="text1"/>
          <w:sz w:val="24"/>
          <w:szCs w:val="24"/>
        </w:rPr>
        <w:t>were ‘</w:t>
      </w:r>
      <w:r w:rsidRPr="00E87484">
        <w:rPr>
          <w:rFonts w:ascii="Times New Roman" w:eastAsiaTheme="majorEastAsia" w:hAnsi="Times New Roman" w:cs="Times New Roman"/>
          <w:color w:val="000000" w:themeColor="text1"/>
          <w:sz w:val="24"/>
          <w:szCs w:val="24"/>
        </w:rPr>
        <w:t>surveyed and categorized</w:t>
      </w:r>
      <w:r w:rsidR="00F80BE2">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by </w:t>
      </w:r>
      <w:r w:rsidR="00F80BE2">
        <w:rPr>
          <w:rFonts w:ascii="Times New Roman" w:eastAsiaTheme="majorEastAsia" w:hAnsi="Times New Roman" w:cs="Times New Roman"/>
          <w:color w:val="000000" w:themeColor="text1"/>
          <w:sz w:val="24"/>
          <w:szCs w:val="24"/>
        </w:rPr>
        <w:t xml:space="preserve">the </w:t>
      </w:r>
      <w:r w:rsidRPr="00E87484">
        <w:rPr>
          <w:rFonts w:ascii="Times New Roman" w:eastAsiaTheme="majorEastAsia" w:hAnsi="Times New Roman" w:cs="Times New Roman"/>
          <w:color w:val="000000" w:themeColor="text1"/>
          <w:sz w:val="24"/>
          <w:szCs w:val="24"/>
        </w:rPr>
        <w:t>medical</w:t>
      </w:r>
      <w:r w:rsidR="00F80BE2">
        <w:rPr>
          <w:rFonts w:ascii="Times New Roman" w:eastAsiaTheme="majorEastAsia" w:hAnsi="Times New Roman" w:cs="Times New Roman"/>
          <w:color w:val="000000" w:themeColor="text1"/>
          <w:sz w:val="24"/>
          <w:szCs w:val="24"/>
        </w:rPr>
        <w:t xml:space="preserve"> authorities</w:t>
      </w:r>
      <w:r w:rsidRPr="00E87484">
        <w:rPr>
          <w:rFonts w:ascii="Times New Roman" w:eastAsiaTheme="majorEastAsia" w:hAnsi="Times New Roman" w:cs="Times New Roman"/>
          <w:color w:val="000000" w:themeColor="text1"/>
          <w:sz w:val="24"/>
          <w:szCs w:val="24"/>
        </w:rPr>
        <w:t xml:space="preserve"> at least once.</w:t>
      </w:r>
      <w:r w:rsidRPr="00E87484">
        <w:rPr>
          <w:rFonts w:ascii="Times New Roman" w:eastAsiaTheme="majorEastAsia" w:hAnsi="Times New Roman" w:cs="Times New Roman"/>
          <w:color w:val="000000" w:themeColor="text1"/>
          <w:sz w:val="24"/>
          <w:szCs w:val="24"/>
          <w:vertAlign w:val="superscript"/>
        </w:rPr>
        <w:footnoteReference w:id="127"/>
      </w:r>
      <w:r w:rsidRPr="00E87484">
        <w:rPr>
          <w:rFonts w:ascii="Times New Roman" w:eastAsiaTheme="majorEastAsia" w:hAnsi="Times New Roman" w:cs="Times New Roman"/>
          <w:color w:val="000000" w:themeColor="text1"/>
          <w:sz w:val="24"/>
          <w:szCs w:val="24"/>
        </w:rPr>
        <w:t xml:space="preserve"> Records reveal that forty-two percent of men inspected were placed in the </w:t>
      </w:r>
      <w:r w:rsidR="00F80BE2">
        <w:rPr>
          <w:rFonts w:ascii="Times New Roman" w:eastAsiaTheme="majorEastAsia" w:hAnsi="Times New Roman" w:cs="Times New Roman"/>
          <w:color w:val="000000" w:themeColor="text1"/>
          <w:sz w:val="24"/>
          <w:szCs w:val="24"/>
        </w:rPr>
        <w:t>two lowest</w:t>
      </w:r>
      <w:r w:rsidRPr="00E87484">
        <w:rPr>
          <w:rFonts w:ascii="Times New Roman" w:eastAsiaTheme="majorEastAsia" w:hAnsi="Times New Roman" w:cs="Times New Roman"/>
          <w:color w:val="000000" w:themeColor="text1"/>
          <w:sz w:val="24"/>
          <w:szCs w:val="24"/>
        </w:rPr>
        <w:t xml:space="preserve"> </w:t>
      </w:r>
      <w:r w:rsidR="00F80BE2">
        <w:rPr>
          <w:rFonts w:ascii="Times New Roman" w:eastAsiaTheme="majorEastAsia" w:hAnsi="Times New Roman" w:cs="Times New Roman"/>
          <w:color w:val="000000" w:themeColor="text1"/>
          <w:sz w:val="24"/>
          <w:szCs w:val="24"/>
        </w:rPr>
        <w:t>g</w:t>
      </w:r>
      <w:r w:rsidRPr="00E87484">
        <w:rPr>
          <w:rFonts w:ascii="Times New Roman" w:eastAsiaTheme="majorEastAsia" w:hAnsi="Times New Roman" w:cs="Times New Roman"/>
          <w:color w:val="000000" w:themeColor="text1"/>
          <w:sz w:val="24"/>
          <w:szCs w:val="24"/>
        </w:rPr>
        <w:t>rades.</w:t>
      </w:r>
      <w:r w:rsidRPr="00E87484">
        <w:rPr>
          <w:rFonts w:ascii="Times New Roman" w:eastAsiaTheme="majorEastAsia" w:hAnsi="Times New Roman" w:cs="Times New Roman"/>
          <w:color w:val="000000" w:themeColor="text1"/>
          <w:sz w:val="24"/>
          <w:szCs w:val="24"/>
          <w:vertAlign w:val="superscript"/>
        </w:rPr>
        <w:footnoteReference w:id="128"/>
      </w:r>
    </w:p>
    <w:p w14:paraId="525DFDB3" w14:textId="28533216" w:rsidR="00E95E43" w:rsidRPr="00E87484" w:rsidRDefault="004A6FBC"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Despite th</w:t>
      </w:r>
      <w:r w:rsidR="004A5072" w:rsidRPr="00E87484">
        <w:rPr>
          <w:rFonts w:ascii="Times New Roman" w:eastAsiaTheme="majorEastAsia" w:hAnsi="Times New Roman" w:cs="Times New Roman"/>
          <w:color w:val="000000" w:themeColor="text1"/>
          <w:sz w:val="24"/>
          <w:szCs w:val="24"/>
        </w:rPr>
        <w:t>is</w:t>
      </w:r>
      <w:r w:rsidRPr="00E87484">
        <w:rPr>
          <w:rFonts w:ascii="Times New Roman" w:eastAsiaTheme="majorEastAsia" w:hAnsi="Times New Roman" w:cs="Times New Roman"/>
          <w:color w:val="000000" w:themeColor="text1"/>
          <w:sz w:val="24"/>
          <w:szCs w:val="24"/>
        </w:rPr>
        <w:t xml:space="preserve"> overhaul of the </w:t>
      </w:r>
      <w:r w:rsidR="00357357" w:rsidRPr="00E87484">
        <w:rPr>
          <w:rFonts w:ascii="Times New Roman" w:eastAsiaTheme="majorEastAsia" w:hAnsi="Times New Roman" w:cs="Times New Roman"/>
          <w:color w:val="000000" w:themeColor="text1"/>
          <w:sz w:val="24"/>
          <w:szCs w:val="24"/>
        </w:rPr>
        <w:t xml:space="preserve">medical examination </w:t>
      </w:r>
      <w:r w:rsidRPr="00E87484">
        <w:rPr>
          <w:rFonts w:ascii="Times New Roman" w:eastAsiaTheme="majorEastAsia" w:hAnsi="Times New Roman" w:cs="Times New Roman"/>
          <w:color w:val="000000" w:themeColor="text1"/>
          <w:sz w:val="24"/>
          <w:szCs w:val="24"/>
        </w:rPr>
        <w:t xml:space="preserve">system, </w:t>
      </w:r>
      <w:r w:rsidR="00E95E43" w:rsidRPr="00E87484">
        <w:rPr>
          <w:rFonts w:ascii="Times New Roman" w:eastAsiaTheme="majorEastAsia" w:hAnsi="Times New Roman" w:cs="Times New Roman"/>
          <w:color w:val="000000" w:themeColor="text1"/>
          <w:sz w:val="24"/>
          <w:szCs w:val="24"/>
        </w:rPr>
        <w:t xml:space="preserve">criticisms rumbled on. Another discussion took place on 27 June 1918 regarding the reliability of the grade I to IV classification system and the mistakes that were being made, mostly in </w:t>
      </w:r>
      <w:r w:rsidR="001846CA" w:rsidRPr="00E87484">
        <w:rPr>
          <w:rFonts w:ascii="Times New Roman" w:eastAsiaTheme="majorEastAsia" w:hAnsi="Times New Roman" w:cs="Times New Roman"/>
          <w:color w:val="000000" w:themeColor="text1"/>
          <w:sz w:val="24"/>
          <w:szCs w:val="24"/>
        </w:rPr>
        <w:t>regard to the</w:t>
      </w:r>
      <w:r w:rsidR="00E95E43" w:rsidRPr="00E87484">
        <w:rPr>
          <w:rFonts w:ascii="Times New Roman" w:eastAsiaTheme="majorEastAsia" w:hAnsi="Times New Roman" w:cs="Times New Roman"/>
          <w:color w:val="000000" w:themeColor="text1"/>
          <w:sz w:val="24"/>
          <w:szCs w:val="24"/>
        </w:rPr>
        <w:t xml:space="preserve"> </w:t>
      </w:r>
      <w:r w:rsidR="00F80BE2">
        <w:rPr>
          <w:rFonts w:ascii="Times New Roman" w:eastAsiaTheme="majorEastAsia" w:hAnsi="Times New Roman" w:cs="Times New Roman"/>
          <w:color w:val="000000" w:themeColor="text1"/>
          <w:sz w:val="24"/>
          <w:szCs w:val="24"/>
        </w:rPr>
        <w:t xml:space="preserve">number of </w:t>
      </w:r>
      <w:r w:rsidR="00E95E43" w:rsidRPr="00E87484">
        <w:rPr>
          <w:rFonts w:ascii="Times New Roman" w:eastAsiaTheme="majorEastAsia" w:hAnsi="Times New Roman" w:cs="Times New Roman"/>
          <w:color w:val="000000" w:themeColor="text1"/>
          <w:sz w:val="24"/>
          <w:szCs w:val="24"/>
        </w:rPr>
        <w:t>severe health problems being missed in the examination</w:t>
      </w:r>
      <w:r w:rsidR="001846CA" w:rsidRPr="00E87484">
        <w:rPr>
          <w:rFonts w:ascii="Times New Roman" w:eastAsiaTheme="majorEastAsia" w:hAnsi="Times New Roman" w:cs="Times New Roman"/>
          <w:color w:val="000000" w:themeColor="text1"/>
          <w:sz w:val="24"/>
          <w:szCs w:val="24"/>
        </w:rPr>
        <w:t>s</w:t>
      </w:r>
      <w:r w:rsidR="00E95E43" w:rsidRPr="00E87484">
        <w:rPr>
          <w:rFonts w:ascii="Times New Roman" w:eastAsiaTheme="majorEastAsia" w:hAnsi="Times New Roman" w:cs="Times New Roman"/>
          <w:color w:val="000000" w:themeColor="text1"/>
          <w:sz w:val="24"/>
          <w:szCs w:val="24"/>
        </w:rPr>
        <w:t xml:space="preserve"> </w:t>
      </w:r>
      <w:r w:rsidR="008D707A">
        <w:rPr>
          <w:rFonts w:ascii="Times New Roman" w:eastAsiaTheme="majorEastAsia" w:hAnsi="Times New Roman" w:cs="Times New Roman"/>
          <w:color w:val="000000" w:themeColor="text1"/>
          <w:sz w:val="24"/>
          <w:szCs w:val="24"/>
        </w:rPr>
        <w:t>resulting in</w:t>
      </w:r>
      <w:r w:rsidR="00E95E43" w:rsidRPr="00E87484">
        <w:rPr>
          <w:rFonts w:ascii="Times New Roman" w:eastAsiaTheme="majorEastAsia" w:hAnsi="Times New Roman" w:cs="Times New Roman"/>
          <w:color w:val="000000" w:themeColor="text1"/>
          <w:sz w:val="24"/>
          <w:szCs w:val="24"/>
        </w:rPr>
        <w:t xml:space="preserve"> men who were clearly unfit being put into active service. Individual cases were brought up</w:t>
      </w:r>
      <w:r w:rsidR="008D707A">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that of a</w:t>
      </w:r>
      <w:r w:rsidR="008D707A">
        <w:rPr>
          <w:rFonts w:ascii="Times New Roman" w:eastAsiaTheme="majorEastAsia" w:hAnsi="Times New Roman" w:cs="Times New Roman"/>
          <w:color w:val="000000" w:themeColor="text1"/>
          <w:sz w:val="24"/>
          <w:szCs w:val="24"/>
        </w:rPr>
        <w:t>n</w:t>
      </w:r>
      <w:r w:rsidR="00E95E43" w:rsidRPr="00E87484">
        <w:rPr>
          <w:rFonts w:ascii="Times New Roman" w:eastAsiaTheme="majorEastAsia" w:hAnsi="Times New Roman" w:cs="Times New Roman"/>
          <w:color w:val="000000" w:themeColor="text1"/>
          <w:sz w:val="24"/>
          <w:szCs w:val="24"/>
        </w:rPr>
        <w:t xml:space="preserve"> epileptic </w:t>
      </w:r>
      <w:r w:rsidR="008D707A">
        <w:rPr>
          <w:rFonts w:ascii="Times New Roman" w:eastAsiaTheme="majorEastAsia" w:hAnsi="Times New Roman" w:cs="Times New Roman"/>
          <w:color w:val="000000" w:themeColor="text1"/>
          <w:sz w:val="24"/>
          <w:szCs w:val="24"/>
        </w:rPr>
        <w:t>who, despite showing his medical certificates, suffered a fatal seizure, and</w:t>
      </w:r>
      <w:r w:rsidR="00E95E43" w:rsidRPr="00E87484">
        <w:rPr>
          <w:rFonts w:ascii="Times New Roman" w:eastAsiaTheme="majorEastAsia" w:hAnsi="Times New Roman" w:cs="Times New Roman"/>
          <w:color w:val="000000" w:themeColor="text1"/>
          <w:sz w:val="24"/>
          <w:szCs w:val="24"/>
        </w:rPr>
        <w:t xml:space="preserve"> a haemophiliac </w:t>
      </w:r>
      <w:r w:rsidR="001C5197" w:rsidRPr="00E87484">
        <w:rPr>
          <w:rFonts w:ascii="Times New Roman" w:eastAsiaTheme="majorEastAsia" w:hAnsi="Times New Roman" w:cs="Times New Roman"/>
          <w:color w:val="000000" w:themeColor="text1"/>
          <w:sz w:val="24"/>
          <w:szCs w:val="24"/>
        </w:rPr>
        <w:t>inexplicably</w:t>
      </w:r>
      <w:r w:rsidR="00E95E43" w:rsidRPr="00E87484">
        <w:rPr>
          <w:rFonts w:ascii="Times New Roman" w:eastAsiaTheme="majorEastAsia" w:hAnsi="Times New Roman" w:cs="Times New Roman"/>
          <w:color w:val="000000" w:themeColor="text1"/>
          <w:sz w:val="24"/>
          <w:szCs w:val="24"/>
        </w:rPr>
        <w:t xml:space="preserve"> placed in Grade III despite nearly dying as a result of the physical examination. Even more concerning was </w:t>
      </w:r>
      <w:r w:rsidR="004A5072" w:rsidRPr="00E87484">
        <w:rPr>
          <w:rFonts w:ascii="Times New Roman" w:eastAsiaTheme="majorEastAsia" w:hAnsi="Times New Roman" w:cs="Times New Roman"/>
          <w:color w:val="000000" w:themeColor="text1"/>
          <w:sz w:val="24"/>
          <w:szCs w:val="24"/>
        </w:rPr>
        <w:t>the</w:t>
      </w:r>
      <w:r w:rsidR="00E95E43" w:rsidRPr="00E87484">
        <w:rPr>
          <w:rFonts w:ascii="Times New Roman" w:eastAsiaTheme="majorEastAsia" w:hAnsi="Times New Roman" w:cs="Times New Roman"/>
          <w:color w:val="000000" w:themeColor="text1"/>
          <w:sz w:val="24"/>
          <w:szCs w:val="24"/>
        </w:rPr>
        <w:t xml:space="preserve"> falsely negative picture of the health and fitness of British men </w:t>
      </w:r>
      <w:r w:rsidR="004A5072" w:rsidRPr="00E87484">
        <w:rPr>
          <w:rFonts w:ascii="Times New Roman" w:eastAsiaTheme="majorEastAsia" w:hAnsi="Times New Roman" w:cs="Times New Roman"/>
          <w:color w:val="000000" w:themeColor="text1"/>
          <w:sz w:val="24"/>
          <w:szCs w:val="24"/>
        </w:rPr>
        <w:t xml:space="preserve">presented by this system of classification which </w:t>
      </w:r>
      <w:r w:rsidR="00E95E43" w:rsidRPr="00E87484">
        <w:rPr>
          <w:rFonts w:ascii="Times New Roman" w:eastAsiaTheme="majorEastAsia" w:hAnsi="Times New Roman" w:cs="Times New Roman"/>
          <w:color w:val="000000" w:themeColor="text1"/>
          <w:sz w:val="24"/>
          <w:szCs w:val="24"/>
        </w:rPr>
        <w:t>fed into eugenic idea</w:t>
      </w:r>
      <w:r w:rsidR="004A5072" w:rsidRPr="00E87484">
        <w:rPr>
          <w:rFonts w:ascii="Times New Roman" w:eastAsiaTheme="majorEastAsia" w:hAnsi="Times New Roman" w:cs="Times New Roman"/>
          <w:color w:val="000000" w:themeColor="text1"/>
          <w:sz w:val="24"/>
          <w:szCs w:val="24"/>
        </w:rPr>
        <w:t>s</w:t>
      </w:r>
      <w:r w:rsidR="00E95E43" w:rsidRPr="00E87484">
        <w:rPr>
          <w:rFonts w:ascii="Times New Roman" w:eastAsiaTheme="majorEastAsia" w:hAnsi="Times New Roman" w:cs="Times New Roman"/>
          <w:color w:val="000000" w:themeColor="text1"/>
          <w:sz w:val="24"/>
          <w:szCs w:val="24"/>
        </w:rPr>
        <w:t xml:space="preserve"> regarding the degeneration of the British ‘race’.</w:t>
      </w:r>
      <w:r w:rsidR="00E95E43" w:rsidRPr="00E87484">
        <w:rPr>
          <w:rFonts w:ascii="Times New Roman" w:eastAsiaTheme="majorEastAsia" w:hAnsi="Times New Roman" w:cs="Times New Roman"/>
          <w:color w:val="000000" w:themeColor="text1"/>
          <w:sz w:val="24"/>
          <w:szCs w:val="24"/>
          <w:vertAlign w:val="superscript"/>
        </w:rPr>
        <w:footnoteReference w:id="129"/>
      </w:r>
      <w:r w:rsidR="00E95E43" w:rsidRPr="00E87484">
        <w:rPr>
          <w:rFonts w:ascii="Times New Roman" w:eastAsiaTheme="majorEastAsia" w:hAnsi="Times New Roman" w:cs="Times New Roman"/>
          <w:color w:val="000000" w:themeColor="text1"/>
          <w:sz w:val="24"/>
          <w:szCs w:val="24"/>
        </w:rPr>
        <w:t xml:space="preserve"> But overall, </w:t>
      </w:r>
      <w:r w:rsidR="001C5197" w:rsidRPr="00E87484">
        <w:rPr>
          <w:rFonts w:ascii="Times New Roman" w:eastAsiaTheme="majorEastAsia" w:hAnsi="Times New Roman" w:cs="Times New Roman"/>
          <w:color w:val="000000" w:themeColor="text1"/>
          <w:sz w:val="24"/>
          <w:szCs w:val="24"/>
        </w:rPr>
        <w:t xml:space="preserve">despite these changes to the system, </w:t>
      </w:r>
      <w:r w:rsidR="00E95E43" w:rsidRPr="00E87484">
        <w:rPr>
          <w:rFonts w:ascii="Times New Roman" w:eastAsiaTheme="majorEastAsia" w:hAnsi="Times New Roman" w:cs="Times New Roman"/>
          <w:color w:val="000000" w:themeColor="text1"/>
          <w:sz w:val="24"/>
          <w:szCs w:val="24"/>
        </w:rPr>
        <w:t>it is probably correct to say that more unfit men were passed as fit, than fit men passed as unfit.</w:t>
      </w:r>
      <w:r w:rsidR="00E95E43" w:rsidRPr="00E87484">
        <w:rPr>
          <w:rFonts w:ascii="Times New Roman" w:eastAsiaTheme="majorEastAsia" w:hAnsi="Times New Roman" w:cs="Times New Roman"/>
          <w:color w:val="000000" w:themeColor="text1"/>
          <w:sz w:val="24"/>
          <w:szCs w:val="24"/>
          <w:vertAlign w:val="superscript"/>
        </w:rPr>
        <w:footnoteReference w:id="130"/>
      </w:r>
    </w:p>
    <w:p w14:paraId="7ADA9749" w14:textId="52D71EE9" w:rsidR="00E95E43" w:rsidRPr="00E87484" w:rsidRDefault="00E95E43" w:rsidP="007B1203">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By the </w:t>
      </w:r>
      <w:proofErr w:type="gramStart"/>
      <w:r w:rsidRPr="00E87484">
        <w:rPr>
          <w:rFonts w:ascii="Times New Roman" w:eastAsiaTheme="majorEastAsia" w:hAnsi="Times New Roman" w:cs="Times New Roman"/>
          <w:color w:val="000000" w:themeColor="text1"/>
          <w:sz w:val="24"/>
          <w:szCs w:val="24"/>
        </w:rPr>
        <w:t>time</w:t>
      </w:r>
      <w:proofErr w:type="gramEnd"/>
      <w:r w:rsidRPr="00E87484">
        <w:rPr>
          <w:rFonts w:ascii="Times New Roman" w:eastAsiaTheme="majorEastAsia" w:hAnsi="Times New Roman" w:cs="Times New Roman"/>
          <w:color w:val="000000" w:themeColor="text1"/>
          <w:sz w:val="24"/>
          <w:szCs w:val="24"/>
        </w:rPr>
        <w:t xml:space="preserve"> the third inspection call came around Lawrence and Frieda had left Cornwall</w:t>
      </w:r>
      <w:r w:rsidR="00D9044F" w:rsidRPr="00E87484">
        <w:rPr>
          <w:rFonts w:ascii="Times New Roman" w:eastAsiaTheme="majorEastAsia" w:hAnsi="Times New Roman" w:cs="Times New Roman"/>
          <w:color w:val="000000" w:themeColor="text1"/>
          <w:sz w:val="24"/>
          <w:szCs w:val="24"/>
        </w:rPr>
        <w:t xml:space="preserve"> due to </w:t>
      </w:r>
      <w:r w:rsidR="00EF7D62" w:rsidRPr="00E87484">
        <w:rPr>
          <w:rFonts w:ascii="Times New Roman" w:eastAsiaTheme="majorEastAsia" w:hAnsi="Times New Roman" w:cs="Times New Roman"/>
          <w:color w:val="000000" w:themeColor="text1"/>
          <w:sz w:val="24"/>
          <w:szCs w:val="24"/>
        </w:rPr>
        <w:t xml:space="preserve">their </w:t>
      </w:r>
      <w:r w:rsidR="00D9044F" w:rsidRPr="00E87484">
        <w:rPr>
          <w:rFonts w:ascii="Times New Roman" w:eastAsiaTheme="majorEastAsia" w:hAnsi="Times New Roman" w:cs="Times New Roman"/>
          <w:color w:val="000000" w:themeColor="text1"/>
          <w:sz w:val="24"/>
          <w:szCs w:val="24"/>
        </w:rPr>
        <w:t>harassment by the authorities who suspected them of spying</w:t>
      </w:r>
      <w:r w:rsidRPr="00E87484">
        <w:rPr>
          <w:rFonts w:ascii="Times New Roman" w:eastAsiaTheme="majorEastAsia" w:hAnsi="Times New Roman" w:cs="Times New Roman"/>
          <w:color w:val="000000" w:themeColor="text1"/>
          <w:sz w:val="24"/>
          <w:szCs w:val="24"/>
        </w:rPr>
        <w:t>. On receiving the papers requesting his attendance on 21</w:t>
      </w:r>
      <w:r w:rsidR="007B1203">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September 2018 in Derby, Lawrence</w:t>
      </w:r>
      <w:r w:rsidR="007B1203">
        <w:rPr>
          <w:rFonts w:ascii="Times New Roman" w:eastAsiaTheme="majorEastAsia" w:hAnsi="Times New Roman" w:cs="Times New Roman"/>
          <w:color w:val="000000" w:themeColor="text1"/>
          <w:sz w:val="24"/>
          <w:szCs w:val="24"/>
        </w:rPr>
        <w:t xml:space="preserve"> writes to Lady Sylvia Asquith on 12 September describing how he</w:t>
      </w:r>
      <w:r w:rsidRPr="00E87484">
        <w:rPr>
          <w:rFonts w:ascii="Times New Roman" w:eastAsiaTheme="majorEastAsia" w:hAnsi="Times New Roman" w:cs="Times New Roman"/>
          <w:color w:val="000000" w:themeColor="text1"/>
          <w:sz w:val="24"/>
          <w:szCs w:val="24"/>
        </w:rPr>
        <w:t xml:space="preserve"> simply returned them which merely served to produce a command to attend a couple of days later on 26 September</w:t>
      </w:r>
      <w:r w:rsidR="007B1203">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under threat of prison</w:t>
      </w:r>
      <w:r w:rsidR="007B1203">
        <w:rPr>
          <w:rFonts w:ascii="Times New Roman" w:eastAsiaTheme="majorEastAsia" w:hAnsi="Times New Roman" w:cs="Times New Roman"/>
          <w:color w:val="000000" w:themeColor="text1"/>
          <w:sz w:val="24"/>
          <w:szCs w:val="24"/>
        </w:rPr>
        <w:t>:</w:t>
      </w:r>
    </w:p>
    <w:p w14:paraId="01F4FA2E" w14:textId="743D8ABF" w:rsidR="00E95E43" w:rsidRPr="00E87484" w:rsidRDefault="00E95E43" w:rsidP="001846CA">
      <w:pPr>
        <w:spacing w:after="0"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Yesterday I got papers to be medically re-examined – at Derby, on the 21</w:t>
      </w:r>
      <w:r w:rsidRPr="00E87484">
        <w:rPr>
          <w:rFonts w:ascii="Times New Roman" w:eastAsiaTheme="majorEastAsia" w:hAnsi="Times New Roman" w:cs="Times New Roman"/>
          <w:color w:val="000000" w:themeColor="text1"/>
          <w:sz w:val="24"/>
          <w:szCs w:val="24"/>
          <w:vertAlign w:val="superscript"/>
        </w:rPr>
        <w:t>st</w:t>
      </w:r>
      <w:r w:rsidRPr="00E87484">
        <w:rPr>
          <w:rFonts w:ascii="Times New Roman" w:eastAsiaTheme="majorEastAsia" w:hAnsi="Times New Roman" w:cs="Times New Roman"/>
          <w:color w:val="000000" w:themeColor="text1"/>
          <w:sz w:val="24"/>
          <w:szCs w:val="24"/>
        </w:rPr>
        <w:t>. I sent them back – and said how could they expect me to do anything if I am still a black marked person. I feel like hitting them all across the mouth. – However, if it comes to, I suppose I shall submit to another medical examination. But beyond that I submit to nothing. – However, they would reject me again, - it is not of any great importance’ (iii</w:t>
      </w:r>
      <w:r w:rsidR="00CE2AB3">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282-3).</w:t>
      </w:r>
    </w:p>
    <w:p w14:paraId="206A4E87" w14:textId="77777777" w:rsidR="007B1203" w:rsidRDefault="007B1203" w:rsidP="007B1203">
      <w:pPr>
        <w:spacing w:after="0" w:line="360" w:lineRule="auto"/>
        <w:rPr>
          <w:rFonts w:ascii="Times New Roman" w:eastAsiaTheme="majorEastAsia" w:hAnsi="Times New Roman" w:cs="Times New Roman"/>
          <w:color w:val="000000" w:themeColor="text1"/>
          <w:sz w:val="24"/>
          <w:szCs w:val="24"/>
        </w:rPr>
      </w:pPr>
    </w:p>
    <w:p w14:paraId="650F3B9F" w14:textId="48FF3DD5" w:rsidR="007B1203" w:rsidRPr="00E87484" w:rsidRDefault="004F1EFF" w:rsidP="007B1203">
      <w:pPr>
        <w:spacing w:after="0" w:line="360" w:lineRule="auto"/>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lastRenderedPageBreak/>
        <w:t xml:space="preserve">In the same letter, </w:t>
      </w:r>
      <w:r w:rsidR="007B1203" w:rsidRPr="00E87484">
        <w:rPr>
          <w:rFonts w:ascii="Times New Roman" w:eastAsiaTheme="majorEastAsia" w:hAnsi="Times New Roman" w:cs="Times New Roman"/>
          <w:color w:val="000000" w:themeColor="text1"/>
          <w:sz w:val="24"/>
          <w:szCs w:val="24"/>
        </w:rPr>
        <w:t>Lawrence</w:t>
      </w:r>
      <w:r>
        <w:rPr>
          <w:rFonts w:ascii="Times New Roman" w:eastAsiaTheme="majorEastAsia" w:hAnsi="Times New Roman" w:cs="Times New Roman"/>
          <w:color w:val="000000" w:themeColor="text1"/>
          <w:sz w:val="24"/>
          <w:szCs w:val="24"/>
        </w:rPr>
        <w:t xml:space="preserve"> reveals his </w:t>
      </w:r>
      <w:r w:rsidR="007B1203" w:rsidRPr="00E87484">
        <w:rPr>
          <w:rFonts w:ascii="Times New Roman" w:eastAsiaTheme="majorEastAsia" w:hAnsi="Times New Roman" w:cs="Times New Roman"/>
          <w:color w:val="000000" w:themeColor="text1"/>
          <w:sz w:val="24"/>
          <w:szCs w:val="24"/>
        </w:rPr>
        <w:t>desire to take up some meaningful work</w:t>
      </w:r>
      <w:r w:rsidR="007B1203">
        <w:rPr>
          <w:rFonts w:ascii="Times New Roman" w:eastAsiaTheme="majorEastAsia" w:hAnsi="Times New Roman" w:cs="Times New Roman"/>
          <w:color w:val="000000" w:themeColor="text1"/>
          <w:sz w:val="24"/>
          <w:szCs w:val="24"/>
        </w:rPr>
        <w:t>,</w:t>
      </w:r>
      <w:r w:rsidR="007B1203" w:rsidRPr="00E87484">
        <w:rPr>
          <w:rFonts w:ascii="Times New Roman" w:eastAsiaTheme="majorEastAsia" w:hAnsi="Times New Roman" w:cs="Times New Roman"/>
          <w:color w:val="000000" w:themeColor="text1"/>
          <w:sz w:val="24"/>
          <w:szCs w:val="24"/>
        </w:rPr>
        <w:t xml:space="preserve"> quite likely to prevent the military from imposing their work on him: </w:t>
      </w:r>
    </w:p>
    <w:p w14:paraId="146F2452" w14:textId="6B06F6F0" w:rsidR="007B1203" w:rsidRPr="00E87484" w:rsidRDefault="007B1203" w:rsidP="007B1203">
      <w:pPr>
        <w:spacing w:after="0"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Do you think there is anything that </w:t>
      </w:r>
      <w:r w:rsidRPr="00E87484">
        <w:rPr>
          <w:rFonts w:ascii="Times New Roman" w:eastAsiaTheme="majorEastAsia" w:hAnsi="Times New Roman" w:cs="Times New Roman"/>
          <w:i/>
          <w:iCs/>
          <w:color w:val="000000" w:themeColor="text1"/>
          <w:sz w:val="24"/>
          <w:szCs w:val="24"/>
        </w:rPr>
        <w:t xml:space="preserve">I </w:t>
      </w:r>
      <w:r w:rsidRPr="00E87484">
        <w:rPr>
          <w:rFonts w:ascii="Times New Roman" w:eastAsiaTheme="majorEastAsia" w:hAnsi="Times New Roman" w:cs="Times New Roman"/>
          <w:color w:val="000000" w:themeColor="text1"/>
          <w:sz w:val="24"/>
          <w:szCs w:val="24"/>
        </w:rPr>
        <w:t xml:space="preserve">could do – that I </w:t>
      </w:r>
      <w:r w:rsidRPr="00E87484">
        <w:rPr>
          <w:rFonts w:ascii="Times New Roman" w:eastAsiaTheme="majorEastAsia" w:hAnsi="Times New Roman" w:cs="Times New Roman"/>
          <w:i/>
          <w:iCs/>
          <w:color w:val="000000" w:themeColor="text1"/>
          <w:sz w:val="24"/>
          <w:szCs w:val="24"/>
        </w:rPr>
        <w:t>would</w:t>
      </w:r>
      <w:r w:rsidRPr="00E87484">
        <w:rPr>
          <w:rFonts w:ascii="Times New Roman" w:eastAsiaTheme="majorEastAsia" w:hAnsi="Times New Roman" w:cs="Times New Roman"/>
          <w:color w:val="000000" w:themeColor="text1"/>
          <w:sz w:val="24"/>
          <w:szCs w:val="24"/>
        </w:rPr>
        <w:t xml:space="preserve"> do. - I can type, rather badly – not shorthand. I feel the war is going to end. And I would dearly love to be active afterwards, in the afterwards… See if there is anything possible…  I want to burst this sort of cocoon </w:t>
      </w:r>
      <w:proofErr w:type="gramStart"/>
      <w:r w:rsidRPr="00E87484">
        <w:rPr>
          <w:rFonts w:ascii="Times New Roman" w:eastAsiaTheme="majorEastAsia" w:hAnsi="Times New Roman" w:cs="Times New Roman"/>
          <w:color w:val="000000" w:themeColor="text1"/>
          <w:sz w:val="24"/>
          <w:szCs w:val="24"/>
        </w:rPr>
        <w:t>I’m</w:t>
      </w:r>
      <w:proofErr w:type="gramEnd"/>
      <w:r w:rsidRPr="00E87484">
        <w:rPr>
          <w:rFonts w:ascii="Times New Roman" w:eastAsiaTheme="majorEastAsia" w:hAnsi="Times New Roman" w:cs="Times New Roman"/>
          <w:color w:val="000000" w:themeColor="text1"/>
          <w:sz w:val="24"/>
          <w:szCs w:val="24"/>
        </w:rPr>
        <w:t xml:space="preserve"> in – it’s likely to prove a shroud if I don’t. (iii</w:t>
      </w:r>
      <w:r w:rsidR="00CE2AB3">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p. 282).</w:t>
      </w:r>
    </w:p>
    <w:p w14:paraId="7B7FBA27" w14:textId="77777777" w:rsidR="001846CA" w:rsidRPr="00E87484" w:rsidRDefault="001846CA" w:rsidP="001846CA">
      <w:pPr>
        <w:spacing w:after="0" w:line="360" w:lineRule="auto"/>
        <w:rPr>
          <w:rFonts w:ascii="Times New Roman" w:eastAsiaTheme="majorEastAsia" w:hAnsi="Times New Roman" w:cs="Times New Roman"/>
          <w:color w:val="000000" w:themeColor="text1"/>
          <w:sz w:val="24"/>
          <w:szCs w:val="24"/>
        </w:rPr>
      </w:pPr>
    </w:p>
    <w:p w14:paraId="2E2E6CA9" w14:textId="11F83E6E" w:rsidR="00E95E43" w:rsidRPr="00E87484" w:rsidRDefault="00E95E43" w:rsidP="001846CA">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To Kot he wrote on 18</w:t>
      </w:r>
      <w:r w:rsidRPr="00E87484">
        <w:rPr>
          <w:rFonts w:ascii="Times New Roman" w:eastAsiaTheme="majorEastAsia" w:hAnsi="Times New Roman" w:cs="Times New Roman"/>
          <w:color w:val="000000" w:themeColor="text1"/>
          <w:sz w:val="24"/>
          <w:szCs w:val="24"/>
          <w:vertAlign w:val="superscript"/>
        </w:rPr>
        <w:t>th</w:t>
      </w:r>
      <w:r w:rsidRPr="00E87484">
        <w:rPr>
          <w:rFonts w:ascii="Times New Roman" w:eastAsiaTheme="majorEastAsia" w:hAnsi="Times New Roman" w:cs="Times New Roman"/>
          <w:color w:val="000000" w:themeColor="text1"/>
          <w:sz w:val="24"/>
          <w:szCs w:val="24"/>
        </w:rPr>
        <w:t xml:space="preserve"> September 1918: </w:t>
      </w:r>
    </w:p>
    <w:p w14:paraId="460B60D8" w14:textId="5C6433C8" w:rsidR="00E95E43" w:rsidRPr="00E87484" w:rsidRDefault="00E95E43" w:rsidP="007133DF">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I got notice to go to be medically examined once more. I sent it back. They replied with their usual insolence. I must go on the 26</w:t>
      </w:r>
      <w:r w:rsidRPr="00E87484">
        <w:rPr>
          <w:rFonts w:ascii="Times New Roman" w:eastAsiaTheme="majorEastAsia" w:hAnsi="Times New Roman" w:cs="Times New Roman"/>
          <w:color w:val="000000" w:themeColor="text1"/>
          <w:sz w:val="24"/>
          <w:szCs w:val="24"/>
          <w:vertAlign w:val="superscript"/>
        </w:rPr>
        <w:t>th</w:t>
      </w:r>
      <w:r w:rsidRPr="00E87484">
        <w:rPr>
          <w:rFonts w:ascii="Times New Roman" w:eastAsiaTheme="majorEastAsia" w:hAnsi="Times New Roman" w:cs="Times New Roman"/>
          <w:color w:val="000000" w:themeColor="text1"/>
          <w:sz w:val="24"/>
          <w:szCs w:val="24"/>
        </w:rPr>
        <w:t>. It infuriates me to such a degree, that I feel I will not go. – One must have one’s own back - , oh, thoroughly (iii</w:t>
      </w:r>
      <w:r w:rsidR="00CE2AB3">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284). </w:t>
      </w:r>
    </w:p>
    <w:p w14:paraId="3D8F19F5" w14:textId="77777777" w:rsidR="00E95E43" w:rsidRPr="00E87484" w:rsidRDefault="00E95E43" w:rsidP="001846CA">
      <w:pPr>
        <w:spacing w:before="240"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After the examination he wrote to Catherine Carswell on 26</w:t>
      </w:r>
      <w:r w:rsidRPr="00E87484">
        <w:rPr>
          <w:rFonts w:ascii="Times New Roman" w:eastAsiaTheme="majorEastAsia" w:hAnsi="Times New Roman" w:cs="Times New Roman"/>
          <w:color w:val="000000" w:themeColor="text1"/>
          <w:sz w:val="24"/>
          <w:szCs w:val="24"/>
          <w:vertAlign w:val="superscript"/>
        </w:rPr>
        <w:t>th</w:t>
      </w:r>
      <w:r w:rsidRPr="00E87484">
        <w:rPr>
          <w:rFonts w:ascii="Times New Roman" w:eastAsiaTheme="majorEastAsia" w:hAnsi="Times New Roman" w:cs="Times New Roman"/>
          <w:color w:val="000000" w:themeColor="text1"/>
          <w:sz w:val="24"/>
          <w:szCs w:val="24"/>
        </w:rPr>
        <w:t xml:space="preserve"> September: </w:t>
      </w:r>
    </w:p>
    <w:p w14:paraId="35E39D87" w14:textId="77777777" w:rsidR="00E95E43" w:rsidRPr="00E87484" w:rsidRDefault="00E95E43" w:rsidP="001846CA">
      <w:pPr>
        <w:spacing w:after="0"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 have been examined - am put in Grade III – and from this day I take a new line. </w:t>
      </w:r>
      <w:proofErr w:type="gramStart"/>
      <w:r w:rsidRPr="00E87484">
        <w:rPr>
          <w:rFonts w:ascii="Times New Roman" w:eastAsiaTheme="majorEastAsia" w:hAnsi="Times New Roman" w:cs="Times New Roman"/>
          <w:color w:val="000000" w:themeColor="text1"/>
          <w:sz w:val="24"/>
          <w:szCs w:val="24"/>
        </w:rPr>
        <w:t>I’ve</w:t>
      </w:r>
      <w:proofErr w:type="gramEnd"/>
      <w:r w:rsidRPr="00E87484">
        <w:rPr>
          <w:rFonts w:ascii="Times New Roman" w:eastAsiaTheme="majorEastAsia" w:hAnsi="Times New Roman" w:cs="Times New Roman"/>
          <w:color w:val="000000" w:themeColor="text1"/>
          <w:sz w:val="24"/>
          <w:szCs w:val="24"/>
        </w:rPr>
        <w:t xml:space="preserve"> done with society and humanity. – Labour and Military can alike go to hell. Henceforth it is for myself, my own life, I live… I am going to try to get a job: quick, before the military attempt to paw me again – for they shall </w:t>
      </w:r>
      <w:r w:rsidRPr="00E87484">
        <w:rPr>
          <w:rFonts w:ascii="Times New Roman" w:eastAsiaTheme="majorEastAsia" w:hAnsi="Times New Roman" w:cs="Times New Roman"/>
          <w:i/>
          <w:iCs/>
          <w:color w:val="000000" w:themeColor="text1"/>
          <w:sz w:val="24"/>
          <w:szCs w:val="24"/>
        </w:rPr>
        <w:t>never</w:t>
      </w:r>
      <w:r w:rsidRPr="00E87484">
        <w:rPr>
          <w:rFonts w:ascii="Times New Roman" w:eastAsiaTheme="majorEastAsia" w:hAnsi="Times New Roman" w:cs="Times New Roman"/>
          <w:color w:val="000000" w:themeColor="text1"/>
          <w:sz w:val="24"/>
          <w:szCs w:val="24"/>
        </w:rPr>
        <w:t xml:space="preserve"> touch me again’ (iii, 288). </w:t>
      </w:r>
    </w:p>
    <w:p w14:paraId="650934DD" w14:textId="77777777" w:rsidR="004F1EFF" w:rsidRDefault="004F1EFF" w:rsidP="00E95E43">
      <w:pPr>
        <w:spacing w:line="360" w:lineRule="auto"/>
        <w:rPr>
          <w:rFonts w:ascii="Times New Roman" w:eastAsiaTheme="majorEastAsia" w:hAnsi="Times New Roman" w:cs="Times New Roman"/>
          <w:color w:val="000000" w:themeColor="text1"/>
          <w:sz w:val="24"/>
          <w:szCs w:val="24"/>
        </w:rPr>
      </w:pPr>
    </w:p>
    <w:p w14:paraId="781F0F7E" w14:textId="0F849943" w:rsidR="00E95E43" w:rsidRPr="00E87484" w:rsidRDefault="004F1EFF" w:rsidP="00E95E43">
      <w:pPr>
        <w:spacing w:line="360" w:lineRule="auto"/>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Yet a</w:t>
      </w:r>
      <w:r w:rsidR="00E95E43" w:rsidRPr="00E87484">
        <w:rPr>
          <w:rFonts w:ascii="Times New Roman" w:eastAsiaTheme="majorEastAsia" w:hAnsi="Times New Roman" w:cs="Times New Roman"/>
          <w:color w:val="000000" w:themeColor="text1"/>
          <w:sz w:val="24"/>
          <w:szCs w:val="24"/>
        </w:rPr>
        <w:t>bout the examination itself there is no description in his letters</w:t>
      </w:r>
      <w:r>
        <w:rPr>
          <w:rFonts w:ascii="Times New Roman" w:eastAsiaTheme="majorEastAsia" w:hAnsi="Times New Roman" w:cs="Times New Roman"/>
          <w:color w:val="000000" w:themeColor="text1"/>
          <w:sz w:val="24"/>
          <w:szCs w:val="24"/>
        </w:rPr>
        <w:t>, unlike his previous two examinations</w:t>
      </w:r>
      <w:r w:rsidR="00E95E43" w:rsidRPr="00E87484">
        <w:rPr>
          <w:rFonts w:ascii="Times New Roman" w:eastAsiaTheme="majorEastAsia" w:hAnsi="Times New Roman" w:cs="Times New Roman"/>
          <w:color w:val="000000" w:themeColor="text1"/>
          <w:sz w:val="24"/>
          <w:szCs w:val="24"/>
        </w:rPr>
        <w:t>.</w:t>
      </w:r>
    </w:p>
    <w:p w14:paraId="5AA2519A" w14:textId="6F63195E" w:rsidR="00E95E43" w:rsidRPr="00E87484" w:rsidRDefault="00EF3719"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What </w:t>
      </w:r>
      <w:r w:rsidR="008418FA">
        <w:rPr>
          <w:rFonts w:ascii="Times New Roman" w:eastAsiaTheme="majorEastAsia" w:hAnsi="Times New Roman" w:cs="Times New Roman"/>
          <w:color w:val="000000" w:themeColor="text1"/>
          <w:sz w:val="24"/>
          <w:szCs w:val="24"/>
        </w:rPr>
        <w:t xml:space="preserve">then </w:t>
      </w:r>
      <w:r w:rsidR="00E95E43" w:rsidRPr="00E87484">
        <w:rPr>
          <w:rFonts w:ascii="Times New Roman" w:eastAsiaTheme="majorEastAsia" w:hAnsi="Times New Roman" w:cs="Times New Roman"/>
          <w:color w:val="000000" w:themeColor="text1"/>
          <w:sz w:val="24"/>
          <w:szCs w:val="24"/>
        </w:rPr>
        <w:t xml:space="preserve">did Lawrence </w:t>
      </w:r>
      <w:r w:rsidR="00CE2AB3">
        <w:rPr>
          <w:rFonts w:ascii="Times New Roman" w:eastAsiaTheme="majorEastAsia" w:hAnsi="Times New Roman" w:cs="Times New Roman"/>
          <w:color w:val="000000" w:themeColor="text1"/>
          <w:sz w:val="24"/>
          <w:szCs w:val="24"/>
        </w:rPr>
        <w:t xml:space="preserve">actually </w:t>
      </w:r>
      <w:r w:rsidR="00E95E43" w:rsidRPr="00E87484">
        <w:rPr>
          <w:rFonts w:ascii="Times New Roman" w:eastAsiaTheme="majorEastAsia" w:hAnsi="Times New Roman" w:cs="Times New Roman"/>
          <w:color w:val="000000" w:themeColor="text1"/>
          <w:sz w:val="24"/>
          <w:szCs w:val="24"/>
        </w:rPr>
        <w:t xml:space="preserve">endure in this third and final inspection? </w:t>
      </w:r>
      <w:r w:rsidR="004F1EFF">
        <w:rPr>
          <w:rFonts w:ascii="Times New Roman" w:eastAsiaTheme="majorEastAsia" w:hAnsi="Times New Roman" w:cs="Times New Roman"/>
          <w:color w:val="000000" w:themeColor="text1"/>
          <w:sz w:val="24"/>
          <w:szCs w:val="24"/>
        </w:rPr>
        <w:t>To answer this question we need to look at Lawrence’s account</w:t>
      </w:r>
      <w:r w:rsidR="00CE2AB3">
        <w:rPr>
          <w:rFonts w:ascii="Times New Roman" w:eastAsiaTheme="majorEastAsia" w:hAnsi="Times New Roman" w:cs="Times New Roman"/>
          <w:color w:val="000000" w:themeColor="text1"/>
          <w:sz w:val="24"/>
          <w:szCs w:val="24"/>
        </w:rPr>
        <w:t>s</w:t>
      </w:r>
      <w:r w:rsidR="004F1EFF">
        <w:rPr>
          <w:rFonts w:ascii="Times New Roman" w:eastAsiaTheme="majorEastAsia" w:hAnsi="Times New Roman" w:cs="Times New Roman"/>
          <w:color w:val="000000" w:themeColor="text1"/>
          <w:sz w:val="24"/>
          <w:szCs w:val="24"/>
        </w:rPr>
        <w:t xml:space="preserve"> of this third examination in </w:t>
      </w:r>
      <w:r w:rsidR="004F1EFF" w:rsidRPr="004F1EFF">
        <w:rPr>
          <w:rFonts w:ascii="Times New Roman" w:eastAsiaTheme="majorEastAsia" w:hAnsi="Times New Roman" w:cs="Times New Roman"/>
          <w:i/>
          <w:iCs/>
          <w:color w:val="000000" w:themeColor="text1"/>
          <w:sz w:val="24"/>
          <w:szCs w:val="24"/>
        </w:rPr>
        <w:t>Kangaroo</w:t>
      </w:r>
      <w:r w:rsidR="00CE2AB3" w:rsidRPr="00CE2AB3">
        <w:rPr>
          <w:rFonts w:ascii="Times New Roman" w:eastAsiaTheme="majorEastAsia" w:hAnsi="Times New Roman" w:cs="Times New Roman"/>
          <w:color w:val="000000" w:themeColor="text1"/>
          <w:sz w:val="24"/>
          <w:szCs w:val="24"/>
        </w:rPr>
        <w:t xml:space="preserve"> </w:t>
      </w:r>
      <w:r w:rsidR="00CE2AB3" w:rsidRPr="00E87484">
        <w:rPr>
          <w:rFonts w:ascii="Times New Roman" w:eastAsiaTheme="majorEastAsia" w:hAnsi="Times New Roman" w:cs="Times New Roman"/>
          <w:color w:val="000000" w:themeColor="text1"/>
          <w:sz w:val="24"/>
          <w:szCs w:val="24"/>
        </w:rPr>
        <w:t>(1923)</w:t>
      </w:r>
      <w:r w:rsidR="00CE2AB3">
        <w:rPr>
          <w:rFonts w:ascii="Times New Roman" w:eastAsiaTheme="majorEastAsia" w:hAnsi="Times New Roman" w:cs="Times New Roman"/>
          <w:color w:val="000000" w:themeColor="text1"/>
          <w:sz w:val="24"/>
          <w:szCs w:val="24"/>
        </w:rPr>
        <w:t>,</w:t>
      </w:r>
      <w:r w:rsidR="00CE2AB3">
        <w:rPr>
          <w:rStyle w:val="FootnoteReference"/>
          <w:rFonts w:ascii="Times New Roman" w:eastAsiaTheme="majorEastAsia" w:hAnsi="Times New Roman" w:cs="Times New Roman"/>
          <w:color w:val="000000" w:themeColor="text1"/>
          <w:sz w:val="24"/>
          <w:szCs w:val="24"/>
        </w:rPr>
        <w:footnoteReference w:id="131"/>
      </w:r>
      <w:r w:rsidR="00CE2AB3" w:rsidRPr="00E87484">
        <w:rPr>
          <w:rFonts w:ascii="Times New Roman" w:eastAsiaTheme="majorEastAsia" w:hAnsi="Times New Roman" w:cs="Times New Roman"/>
          <w:color w:val="000000" w:themeColor="text1"/>
          <w:sz w:val="24"/>
          <w:szCs w:val="24"/>
        </w:rPr>
        <w:t xml:space="preserve"> </w:t>
      </w:r>
      <w:r w:rsidR="00CE2AB3">
        <w:rPr>
          <w:rFonts w:ascii="Times New Roman" w:eastAsiaTheme="majorEastAsia" w:hAnsi="Times New Roman" w:cs="Times New Roman"/>
          <w:color w:val="000000" w:themeColor="text1"/>
          <w:sz w:val="24"/>
          <w:szCs w:val="24"/>
        </w:rPr>
        <w:t>b</w:t>
      </w:r>
      <w:r w:rsidR="004F1EFF">
        <w:rPr>
          <w:rFonts w:ascii="Times New Roman" w:eastAsiaTheme="majorEastAsia" w:hAnsi="Times New Roman" w:cs="Times New Roman"/>
          <w:color w:val="000000" w:themeColor="text1"/>
          <w:sz w:val="24"/>
          <w:szCs w:val="24"/>
        </w:rPr>
        <w:t xml:space="preserve">ut before doing </w:t>
      </w:r>
      <w:r w:rsidR="00CE2AB3">
        <w:rPr>
          <w:rFonts w:ascii="Times New Roman" w:eastAsiaTheme="majorEastAsia" w:hAnsi="Times New Roman" w:cs="Times New Roman"/>
          <w:color w:val="000000" w:themeColor="text1"/>
          <w:sz w:val="24"/>
          <w:szCs w:val="24"/>
        </w:rPr>
        <w:t xml:space="preserve">so, </w:t>
      </w:r>
      <w:r w:rsidR="008418FA">
        <w:rPr>
          <w:rFonts w:ascii="Times New Roman" w:eastAsiaTheme="majorEastAsia" w:hAnsi="Times New Roman" w:cs="Times New Roman"/>
          <w:color w:val="000000" w:themeColor="text1"/>
          <w:sz w:val="24"/>
          <w:szCs w:val="24"/>
        </w:rPr>
        <w:t>a review</w:t>
      </w:r>
      <w:r w:rsidR="00E95E43" w:rsidRPr="00E87484">
        <w:rPr>
          <w:rFonts w:ascii="Times New Roman" w:eastAsiaTheme="majorEastAsia" w:hAnsi="Times New Roman" w:cs="Times New Roman"/>
          <w:color w:val="000000" w:themeColor="text1"/>
          <w:sz w:val="24"/>
          <w:szCs w:val="24"/>
        </w:rPr>
        <w:t xml:space="preserve"> Somers’ </w:t>
      </w:r>
      <w:r w:rsidR="004F1EFF">
        <w:rPr>
          <w:rFonts w:ascii="Times New Roman" w:eastAsiaTheme="majorEastAsia" w:hAnsi="Times New Roman" w:cs="Times New Roman"/>
          <w:color w:val="000000" w:themeColor="text1"/>
          <w:sz w:val="24"/>
          <w:szCs w:val="24"/>
        </w:rPr>
        <w:t xml:space="preserve">accounts of his </w:t>
      </w:r>
      <w:r w:rsidR="00E95E43" w:rsidRPr="00E87484">
        <w:rPr>
          <w:rFonts w:ascii="Times New Roman" w:eastAsiaTheme="majorEastAsia" w:hAnsi="Times New Roman" w:cs="Times New Roman"/>
          <w:color w:val="000000" w:themeColor="text1"/>
          <w:sz w:val="24"/>
          <w:szCs w:val="24"/>
        </w:rPr>
        <w:t xml:space="preserve">first and second military examinations in </w:t>
      </w:r>
      <w:r w:rsidR="00E95E43" w:rsidRPr="00E87484">
        <w:rPr>
          <w:rFonts w:ascii="Times New Roman" w:eastAsiaTheme="majorEastAsia" w:hAnsi="Times New Roman" w:cs="Times New Roman"/>
          <w:i/>
          <w:color w:val="000000" w:themeColor="text1"/>
          <w:sz w:val="24"/>
          <w:szCs w:val="24"/>
        </w:rPr>
        <w:t>Kangaroo</w:t>
      </w:r>
      <w:r w:rsidR="008418FA">
        <w:rPr>
          <w:rFonts w:ascii="Times New Roman" w:eastAsiaTheme="majorEastAsia" w:hAnsi="Times New Roman" w:cs="Times New Roman"/>
          <w:color w:val="000000" w:themeColor="text1"/>
          <w:sz w:val="24"/>
          <w:szCs w:val="24"/>
        </w:rPr>
        <w:t xml:space="preserve"> is required.</w:t>
      </w:r>
    </w:p>
    <w:p w14:paraId="20217277" w14:textId="47F307FA"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In the novel, we follow the protagonist Richard Lovat Somers and his wife Harriet on their trip to New South Wales in the early 1920s, very much a mirror of the three-month trip to Australia made by the Lawrences in 1922. In the ‘Nightmare’ chapter</w:t>
      </w:r>
      <w:r w:rsidR="00530890"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Somers</w:t>
      </w:r>
      <w:r w:rsidR="005501FA"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reflects on his wartime experience in England</w:t>
      </w:r>
      <w:r w:rsidR="005501FA" w:rsidRPr="00E87484">
        <w:rPr>
          <w:rFonts w:ascii="Times New Roman" w:eastAsiaTheme="majorEastAsia" w:hAnsi="Times New Roman" w:cs="Times New Roman"/>
          <w:color w:val="000000" w:themeColor="text1"/>
          <w:sz w:val="24"/>
          <w:szCs w:val="24"/>
        </w:rPr>
        <w:t xml:space="preserve"> while </w:t>
      </w:r>
      <w:r w:rsidR="00530890" w:rsidRPr="00E87484">
        <w:rPr>
          <w:rFonts w:ascii="Times New Roman" w:eastAsiaTheme="majorEastAsia" w:hAnsi="Times New Roman" w:cs="Times New Roman"/>
          <w:color w:val="000000" w:themeColor="text1"/>
          <w:sz w:val="24"/>
          <w:szCs w:val="24"/>
        </w:rPr>
        <w:t>living in</w:t>
      </w:r>
      <w:r w:rsidR="005501FA" w:rsidRPr="00E87484">
        <w:rPr>
          <w:rFonts w:ascii="Times New Roman" w:eastAsiaTheme="majorEastAsia" w:hAnsi="Times New Roman" w:cs="Times New Roman"/>
          <w:color w:val="000000" w:themeColor="text1"/>
          <w:sz w:val="24"/>
          <w:szCs w:val="24"/>
        </w:rPr>
        <w:t xml:space="preserve"> Australia</w:t>
      </w:r>
      <w:r w:rsidRPr="00E87484">
        <w:rPr>
          <w:rFonts w:ascii="Times New Roman" w:eastAsiaTheme="majorEastAsia" w:hAnsi="Times New Roman" w:cs="Times New Roman"/>
          <w:color w:val="000000" w:themeColor="text1"/>
          <w:sz w:val="24"/>
          <w:szCs w:val="24"/>
        </w:rPr>
        <w:t xml:space="preserve">. The first two inspections described in </w:t>
      </w:r>
      <w:r w:rsidRPr="00E87484">
        <w:rPr>
          <w:rFonts w:ascii="Times New Roman" w:eastAsiaTheme="majorEastAsia" w:hAnsi="Times New Roman" w:cs="Times New Roman"/>
          <w:i/>
          <w:color w:val="000000" w:themeColor="text1"/>
          <w:sz w:val="24"/>
          <w:szCs w:val="24"/>
        </w:rPr>
        <w:t xml:space="preserve">Kangaroo </w:t>
      </w:r>
      <w:r w:rsidR="001A6DFE" w:rsidRPr="00E87484">
        <w:rPr>
          <w:rFonts w:ascii="Times New Roman" w:eastAsiaTheme="majorEastAsia" w:hAnsi="Times New Roman" w:cs="Times New Roman"/>
          <w:color w:val="000000" w:themeColor="text1"/>
          <w:sz w:val="24"/>
          <w:szCs w:val="24"/>
        </w:rPr>
        <w:t>echo</w:t>
      </w:r>
      <w:r w:rsidRPr="00E87484">
        <w:rPr>
          <w:rFonts w:ascii="Times New Roman" w:eastAsiaTheme="majorEastAsia" w:hAnsi="Times New Roman" w:cs="Times New Roman"/>
          <w:color w:val="000000" w:themeColor="text1"/>
          <w:sz w:val="24"/>
          <w:szCs w:val="24"/>
        </w:rPr>
        <w:t xml:space="preserve"> what we know of Lawrence’s military examination</w:t>
      </w:r>
      <w:r w:rsidR="00E506B5" w:rsidRPr="00E87484">
        <w:rPr>
          <w:rFonts w:ascii="Times New Roman" w:eastAsiaTheme="majorEastAsia" w:hAnsi="Times New Roman" w:cs="Times New Roman"/>
          <w:color w:val="000000" w:themeColor="text1"/>
          <w:sz w:val="24"/>
          <w:szCs w:val="24"/>
        </w:rPr>
        <w:t>s</w:t>
      </w:r>
      <w:r w:rsidRPr="00E87484">
        <w:rPr>
          <w:rFonts w:ascii="Times New Roman" w:eastAsiaTheme="majorEastAsia" w:hAnsi="Times New Roman" w:cs="Times New Roman"/>
          <w:color w:val="000000" w:themeColor="text1"/>
          <w:sz w:val="24"/>
          <w:szCs w:val="24"/>
        </w:rPr>
        <w:t xml:space="preserve"> from his letters, even down to the location. There are</w:t>
      </w:r>
      <w:r w:rsidR="001C5197" w:rsidRPr="00E87484">
        <w:rPr>
          <w:rFonts w:ascii="Times New Roman" w:eastAsiaTheme="majorEastAsia" w:hAnsi="Times New Roman" w:cs="Times New Roman"/>
          <w:color w:val="000000" w:themeColor="text1"/>
          <w:sz w:val="24"/>
          <w:szCs w:val="24"/>
        </w:rPr>
        <w:t>, however, su</w:t>
      </w:r>
      <w:r w:rsidRPr="00E87484">
        <w:rPr>
          <w:rFonts w:ascii="Times New Roman" w:eastAsiaTheme="majorEastAsia" w:hAnsi="Times New Roman" w:cs="Times New Roman"/>
          <w:color w:val="000000" w:themeColor="text1"/>
          <w:sz w:val="24"/>
          <w:szCs w:val="24"/>
        </w:rPr>
        <w:t>btle changes of emphasis</w:t>
      </w:r>
      <w:r w:rsidR="00D9044F" w:rsidRPr="00E87484">
        <w:rPr>
          <w:rFonts w:ascii="Times New Roman" w:eastAsiaTheme="majorEastAsia" w:hAnsi="Times New Roman" w:cs="Times New Roman"/>
          <w:color w:val="000000" w:themeColor="text1"/>
          <w:sz w:val="24"/>
          <w:szCs w:val="24"/>
        </w:rPr>
        <w:t xml:space="preserve"> between the accounts given</w:t>
      </w:r>
      <w:r w:rsidR="00EF3719" w:rsidRPr="00E87484">
        <w:rPr>
          <w:rFonts w:ascii="Times New Roman" w:eastAsiaTheme="majorEastAsia" w:hAnsi="Times New Roman" w:cs="Times New Roman"/>
          <w:color w:val="000000" w:themeColor="text1"/>
          <w:sz w:val="24"/>
          <w:szCs w:val="24"/>
        </w:rPr>
        <w:t>; o</w:t>
      </w:r>
      <w:r w:rsidRPr="00E87484">
        <w:rPr>
          <w:rFonts w:ascii="Times New Roman" w:eastAsiaTheme="majorEastAsia" w:hAnsi="Times New Roman" w:cs="Times New Roman"/>
          <w:color w:val="000000" w:themeColor="text1"/>
          <w:sz w:val="24"/>
          <w:szCs w:val="24"/>
        </w:rPr>
        <w:t xml:space="preserve">f significance in the </w:t>
      </w:r>
      <w:r w:rsidR="00D9044F" w:rsidRPr="00E87484">
        <w:rPr>
          <w:rFonts w:ascii="Times New Roman" w:eastAsiaTheme="majorEastAsia" w:hAnsi="Times New Roman" w:cs="Times New Roman"/>
          <w:color w:val="000000" w:themeColor="text1"/>
          <w:sz w:val="24"/>
          <w:szCs w:val="24"/>
        </w:rPr>
        <w:t>description</w:t>
      </w:r>
      <w:r w:rsidRPr="00E87484">
        <w:rPr>
          <w:rFonts w:ascii="Times New Roman" w:eastAsiaTheme="majorEastAsia" w:hAnsi="Times New Roman" w:cs="Times New Roman"/>
          <w:color w:val="000000" w:themeColor="text1"/>
          <w:sz w:val="24"/>
          <w:szCs w:val="24"/>
        </w:rPr>
        <w:t xml:space="preserve"> of the first inspection at Bodmin in </w:t>
      </w:r>
      <w:r w:rsidRPr="00E87484">
        <w:rPr>
          <w:rFonts w:ascii="Times New Roman" w:eastAsiaTheme="majorEastAsia" w:hAnsi="Times New Roman" w:cs="Times New Roman"/>
          <w:i/>
          <w:color w:val="000000" w:themeColor="text1"/>
          <w:sz w:val="24"/>
          <w:szCs w:val="24"/>
        </w:rPr>
        <w:t>Kangaroo</w:t>
      </w:r>
      <w:r w:rsidRPr="00E87484">
        <w:rPr>
          <w:rFonts w:ascii="Times New Roman" w:eastAsiaTheme="majorEastAsia" w:hAnsi="Times New Roman" w:cs="Times New Roman"/>
          <w:color w:val="000000" w:themeColor="text1"/>
          <w:sz w:val="24"/>
          <w:szCs w:val="24"/>
        </w:rPr>
        <w:t xml:space="preserve"> is an increased emphasis on the respectfulness and care of the examiners towards Somers, </w:t>
      </w:r>
      <w:r w:rsidR="006A4639" w:rsidRPr="00E87484">
        <w:rPr>
          <w:rFonts w:ascii="Times New Roman" w:eastAsiaTheme="majorEastAsia" w:hAnsi="Times New Roman" w:cs="Times New Roman"/>
          <w:color w:val="000000" w:themeColor="text1"/>
          <w:sz w:val="24"/>
          <w:szCs w:val="24"/>
        </w:rPr>
        <w:t>as well as the other men</w:t>
      </w:r>
      <w:r w:rsidR="00EF3719" w:rsidRPr="00E87484">
        <w:rPr>
          <w:rFonts w:ascii="Times New Roman" w:eastAsiaTheme="majorEastAsia" w:hAnsi="Times New Roman" w:cs="Times New Roman"/>
          <w:color w:val="000000" w:themeColor="text1"/>
          <w:sz w:val="24"/>
          <w:szCs w:val="24"/>
        </w:rPr>
        <w:t>:</w:t>
      </w:r>
      <w:r w:rsidR="006A4639" w:rsidRPr="00E87484">
        <w:rPr>
          <w:rFonts w:ascii="Times New Roman" w:eastAsiaTheme="majorEastAsia" w:hAnsi="Times New Roman" w:cs="Times New Roman"/>
          <w:color w:val="000000" w:themeColor="text1"/>
          <w:sz w:val="24"/>
          <w:szCs w:val="24"/>
        </w:rPr>
        <w:t xml:space="preserve"> ‘Was medically examined in the morning by two doctors, both gentlemen, who knew the sacredness of another naked man: and was rejected’</w:t>
      </w:r>
      <w:r w:rsidR="00BC75EA">
        <w:rPr>
          <w:rFonts w:ascii="Times New Roman" w:eastAsiaTheme="majorEastAsia" w:hAnsi="Times New Roman" w:cs="Times New Roman"/>
          <w:color w:val="000000" w:themeColor="text1"/>
          <w:sz w:val="24"/>
          <w:szCs w:val="24"/>
        </w:rPr>
        <w:t xml:space="preserve"> (</w:t>
      </w:r>
      <w:r w:rsidR="00BC75EA" w:rsidRPr="00BC75EA">
        <w:rPr>
          <w:rFonts w:ascii="Times New Roman" w:eastAsiaTheme="majorEastAsia" w:hAnsi="Times New Roman" w:cs="Times New Roman"/>
          <w:i/>
          <w:iCs/>
          <w:color w:val="000000" w:themeColor="text1"/>
          <w:sz w:val="24"/>
          <w:szCs w:val="24"/>
        </w:rPr>
        <w:t>K</w:t>
      </w:r>
      <w:r w:rsidR="00BC75EA">
        <w:rPr>
          <w:rFonts w:ascii="Times New Roman" w:eastAsiaTheme="majorEastAsia" w:hAnsi="Times New Roman" w:cs="Times New Roman"/>
          <w:color w:val="000000" w:themeColor="text1"/>
          <w:sz w:val="24"/>
          <w:szCs w:val="24"/>
        </w:rPr>
        <w:t xml:space="preserve"> 214)</w:t>
      </w:r>
      <w:r w:rsidR="00EF3719" w:rsidRPr="00E87484">
        <w:rPr>
          <w:rFonts w:ascii="Times New Roman" w:eastAsiaTheme="majorEastAsia" w:hAnsi="Times New Roman" w:cs="Times New Roman"/>
          <w:color w:val="000000" w:themeColor="text1"/>
          <w:sz w:val="24"/>
          <w:szCs w:val="24"/>
        </w:rPr>
        <w:t xml:space="preserve">. </w:t>
      </w:r>
      <w:r w:rsidR="00811A28">
        <w:rPr>
          <w:rFonts w:ascii="Times New Roman" w:eastAsiaTheme="majorEastAsia" w:hAnsi="Times New Roman" w:cs="Times New Roman"/>
          <w:color w:val="000000" w:themeColor="text1"/>
          <w:sz w:val="24"/>
          <w:szCs w:val="24"/>
        </w:rPr>
        <w:t xml:space="preserve">These examiners treat Somers almost reverentially, and ‘leave him free’ </w:t>
      </w:r>
      <w:r w:rsidR="00811A28">
        <w:rPr>
          <w:rFonts w:ascii="Times New Roman" w:eastAsiaTheme="majorEastAsia" w:hAnsi="Times New Roman" w:cs="Times New Roman"/>
          <w:color w:val="000000" w:themeColor="text1"/>
          <w:sz w:val="24"/>
          <w:szCs w:val="24"/>
        </w:rPr>
        <w:lastRenderedPageBreak/>
        <w:t xml:space="preserve">in recognition of his </w:t>
      </w:r>
      <w:proofErr w:type="spellStart"/>
      <w:r w:rsidR="00811A28">
        <w:rPr>
          <w:rFonts w:ascii="Times New Roman" w:eastAsiaTheme="majorEastAsia" w:hAnsi="Times New Roman" w:cs="Times New Roman"/>
          <w:color w:val="000000" w:themeColor="text1"/>
          <w:sz w:val="24"/>
          <w:szCs w:val="24"/>
        </w:rPr>
        <w:t>specialness</w:t>
      </w:r>
      <w:r w:rsidR="008418FA">
        <w:rPr>
          <w:rFonts w:ascii="Times New Roman" w:eastAsiaTheme="majorEastAsia" w:hAnsi="Times New Roman" w:cs="Times New Roman"/>
          <w:color w:val="000000" w:themeColor="text1"/>
          <w:sz w:val="24"/>
          <w:szCs w:val="24"/>
        </w:rPr>
        <w:t>.</w:t>
      </w:r>
      <w:r w:rsidR="00EF3719" w:rsidRPr="00E87484">
        <w:rPr>
          <w:rFonts w:ascii="Times New Roman" w:eastAsiaTheme="majorEastAsia" w:hAnsi="Times New Roman" w:cs="Times New Roman"/>
          <w:color w:val="000000" w:themeColor="text1"/>
          <w:sz w:val="24"/>
          <w:szCs w:val="24"/>
        </w:rPr>
        <w:t>There</w:t>
      </w:r>
      <w:proofErr w:type="spellEnd"/>
      <w:r w:rsidR="00EF3719" w:rsidRPr="00E87484">
        <w:rPr>
          <w:rFonts w:ascii="Times New Roman" w:eastAsiaTheme="majorEastAsia" w:hAnsi="Times New Roman" w:cs="Times New Roman"/>
          <w:color w:val="000000" w:themeColor="text1"/>
          <w:sz w:val="24"/>
          <w:szCs w:val="24"/>
        </w:rPr>
        <w:t xml:space="preserve"> is also a shift </w:t>
      </w:r>
      <w:r w:rsidR="00BB6B77" w:rsidRPr="00E87484">
        <w:rPr>
          <w:rFonts w:ascii="Times New Roman" w:eastAsiaTheme="majorEastAsia" w:hAnsi="Times New Roman" w:cs="Times New Roman"/>
          <w:color w:val="000000" w:themeColor="text1"/>
          <w:sz w:val="24"/>
          <w:szCs w:val="24"/>
        </w:rPr>
        <w:t xml:space="preserve">in the </w:t>
      </w:r>
      <w:r w:rsidR="00E506B5" w:rsidRPr="00E87484">
        <w:rPr>
          <w:rFonts w:ascii="Times New Roman" w:eastAsiaTheme="majorEastAsia" w:hAnsi="Times New Roman" w:cs="Times New Roman"/>
          <w:color w:val="000000" w:themeColor="text1"/>
          <w:sz w:val="24"/>
          <w:szCs w:val="24"/>
        </w:rPr>
        <w:t xml:space="preserve">mood of the </w:t>
      </w:r>
      <w:r w:rsidR="00BB6B77" w:rsidRPr="00E87484">
        <w:rPr>
          <w:rFonts w:ascii="Times New Roman" w:eastAsiaTheme="majorEastAsia" w:hAnsi="Times New Roman" w:cs="Times New Roman"/>
          <w:color w:val="000000" w:themeColor="text1"/>
          <w:sz w:val="24"/>
          <w:szCs w:val="24"/>
        </w:rPr>
        <w:t>other</w:t>
      </w:r>
      <w:r w:rsidR="00530890" w:rsidRPr="00E87484">
        <w:rPr>
          <w:rFonts w:ascii="Times New Roman" w:eastAsiaTheme="majorEastAsia" w:hAnsi="Times New Roman" w:cs="Times New Roman"/>
          <w:color w:val="000000" w:themeColor="text1"/>
          <w:sz w:val="24"/>
          <w:szCs w:val="24"/>
        </w:rPr>
        <w:t xml:space="preserve"> men </w:t>
      </w:r>
      <w:r w:rsidR="00D874C7" w:rsidRPr="00E87484">
        <w:rPr>
          <w:rFonts w:ascii="Times New Roman" w:eastAsiaTheme="majorEastAsia" w:hAnsi="Times New Roman" w:cs="Times New Roman"/>
          <w:color w:val="000000" w:themeColor="text1"/>
          <w:sz w:val="24"/>
          <w:szCs w:val="24"/>
        </w:rPr>
        <w:t>present</w:t>
      </w:r>
      <w:r w:rsidR="00E506B5" w:rsidRPr="00E87484">
        <w:rPr>
          <w:rFonts w:ascii="Times New Roman" w:eastAsiaTheme="majorEastAsia" w:hAnsi="Times New Roman" w:cs="Times New Roman"/>
          <w:color w:val="000000" w:themeColor="text1"/>
          <w:sz w:val="24"/>
          <w:szCs w:val="24"/>
        </w:rPr>
        <w:t>,</w:t>
      </w:r>
      <w:r w:rsidR="00530890" w:rsidRPr="00E87484">
        <w:rPr>
          <w:rFonts w:ascii="Times New Roman" w:eastAsiaTheme="majorEastAsia" w:hAnsi="Times New Roman" w:cs="Times New Roman"/>
          <w:color w:val="000000" w:themeColor="text1"/>
          <w:sz w:val="24"/>
          <w:szCs w:val="24"/>
        </w:rPr>
        <w:t xml:space="preserve"> from </w:t>
      </w:r>
      <w:r w:rsidR="00EF3719" w:rsidRPr="00E87484">
        <w:rPr>
          <w:rFonts w:ascii="Times New Roman" w:eastAsiaTheme="majorEastAsia" w:hAnsi="Times New Roman" w:cs="Times New Roman"/>
          <w:color w:val="000000" w:themeColor="text1"/>
          <w:sz w:val="24"/>
          <w:szCs w:val="24"/>
        </w:rPr>
        <w:t xml:space="preserve">patriotism and comradery to resentment; they are, </w:t>
      </w:r>
      <w:r w:rsidRPr="00E87484">
        <w:rPr>
          <w:rFonts w:ascii="Times New Roman" w:eastAsiaTheme="majorEastAsia" w:hAnsi="Times New Roman" w:cs="Times New Roman"/>
          <w:color w:val="000000" w:themeColor="text1"/>
          <w:sz w:val="24"/>
          <w:szCs w:val="24"/>
        </w:rPr>
        <w:t>for the most part, ‘miserable and bitter’ at being there</w:t>
      </w:r>
      <w:r w:rsidR="00BB6B77" w:rsidRPr="00E87484">
        <w:rPr>
          <w:rFonts w:ascii="Times New Roman" w:eastAsiaTheme="majorEastAsia" w:hAnsi="Times New Roman" w:cs="Times New Roman"/>
          <w:color w:val="000000" w:themeColor="text1"/>
          <w:sz w:val="24"/>
          <w:szCs w:val="24"/>
        </w:rPr>
        <w:t>, justifying Somers’, and perhaps Lawrence’s, outrage at the whole process</w:t>
      </w:r>
      <w:r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i/>
          <w:iCs/>
          <w:color w:val="000000" w:themeColor="text1"/>
          <w:sz w:val="24"/>
          <w:szCs w:val="24"/>
        </w:rPr>
        <w:t>K</w:t>
      </w:r>
      <w:r w:rsidRPr="00E87484">
        <w:rPr>
          <w:rFonts w:ascii="Times New Roman" w:eastAsiaTheme="majorEastAsia" w:hAnsi="Times New Roman" w:cs="Times New Roman"/>
          <w:color w:val="000000" w:themeColor="text1"/>
          <w:sz w:val="24"/>
          <w:szCs w:val="24"/>
        </w:rPr>
        <w:t xml:space="preserve"> 21</w:t>
      </w:r>
      <w:r w:rsidR="008418FA">
        <w:rPr>
          <w:rFonts w:ascii="Times New Roman" w:eastAsiaTheme="majorEastAsia" w:hAnsi="Times New Roman" w:cs="Times New Roman"/>
          <w:color w:val="000000" w:themeColor="text1"/>
          <w:sz w:val="24"/>
          <w:szCs w:val="24"/>
        </w:rPr>
        <w:t>9, 218</w:t>
      </w:r>
      <w:r w:rsidRPr="00E87484">
        <w:rPr>
          <w:rFonts w:ascii="Times New Roman" w:eastAsiaTheme="majorEastAsia" w:hAnsi="Times New Roman" w:cs="Times New Roman"/>
          <w:color w:val="000000" w:themeColor="text1"/>
          <w:sz w:val="24"/>
          <w:szCs w:val="24"/>
        </w:rPr>
        <w:t>)</w:t>
      </w:r>
      <w:r w:rsidR="00EF3719" w:rsidRPr="00E87484">
        <w:rPr>
          <w:rFonts w:ascii="Times New Roman" w:eastAsiaTheme="majorEastAsia" w:hAnsi="Times New Roman" w:cs="Times New Roman"/>
          <w:color w:val="000000" w:themeColor="text1"/>
          <w:sz w:val="24"/>
          <w:szCs w:val="24"/>
        </w:rPr>
        <w:t xml:space="preserve">. </w:t>
      </w:r>
    </w:p>
    <w:p w14:paraId="08E118C0" w14:textId="77777777" w:rsidR="008418FA" w:rsidRDefault="00530890" w:rsidP="008418FA">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 comparisons Lawrence made between his own body and those of the other men</w:t>
      </w:r>
      <w:r w:rsidR="00EF7D62" w:rsidRPr="00E87484">
        <w:rPr>
          <w:rFonts w:ascii="Times New Roman" w:eastAsiaTheme="majorEastAsia" w:hAnsi="Times New Roman" w:cs="Times New Roman"/>
          <w:color w:val="000000" w:themeColor="text1"/>
          <w:sz w:val="24"/>
          <w:szCs w:val="24"/>
        </w:rPr>
        <w:t xml:space="preserve"> in is letters</w:t>
      </w:r>
      <w:r w:rsidRPr="00E87484">
        <w:rPr>
          <w:rFonts w:ascii="Times New Roman" w:eastAsiaTheme="majorEastAsia" w:hAnsi="Times New Roman" w:cs="Times New Roman"/>
          <w:color w:val="000000" w:themeColor="text1"/>
          <w:sz w:val="24"/>
          <w:szCs w:val="24"/>
        </w:rPr>
        <w:t xml:space="preserve">, </w:t>
      </w:r>
      <w:r w:rsidR="00BB6B77" w:rsidRPr="00E87484">
        <w:rPr>
          <w:rFonts w:ascii="Times New Roman" w:eastAsiaTheme="majorEastAsia" w:hAnsi="Times New Roman" w:cs="Times New Roman"/>
          <w:color w:val="000000" w:themeColor="text1"/>
          <w:sz w:val="24"/>
          <w:szCs w:val="24"/>
        </w:rPr>
        <w:t>and his</w:t>
      </w:r>
      <w:r w:rsidRPr="00E87484">
        <w:rPr>
          <w:rFonts w:ascii="Times New Roman" w:eastAsiaTheme="majorEastAsia" w:hAnsi="Times New Roman" w:cs="Times New Roman"/>
          <w:color w:val="000000" w:themeColor="text1"/>
          <w:sz w:val="24"/>
          <w:szCs w:val="24"/>
        </w:rPr>
        <w:t xml:space="preserve"> desire to honour his own </w:t>
      </w:r>
      <w:r w:rsidR="00E506B5" w:rsidRPr="00E87484">
        <w:rPr>
          <w:rFonts w:ascii="Times New Roman" w:eastAsiaTheme="majorEastAsia" w:hAnsi="Times New Roman" w:cs="Times New Roman"/>
          <w:color w:val="000000" w:themeColor="text1"/>
          <w:sz w:val="24"/>
          <w:szCs w:val="24"/>
        </w:rPr>
        <w:t xml:space="preserve">fragile </w:t>
      </w:r>
      <w:r w:rsidRPr="00E87484">
        <w:rPr>
          <w:rFonts w:ascii="Times New Roman" w:eastAsiaTheme="majorEastAsia" w:hAnsi="Times New Roman" w:cs="Times New Roman"/>
          <w:color w:val="000000" w:themeColor="text1"/>
          <w:sz w:val="24"/>
          <w:szCs w:val="24"/>
        </w:rPr>
        <w:t xml:space="preserve">body, are also to be found in </w:t>
      </w:r>
      <w:r w:rsidR="00E506B5" w:rsidRPr="00E87484">
        <w:rPr>
          <w:rFonts w:ascii="Times New Roman" w:eastAsiaTheme="majorEastAsia" w:hAnsi="Times New Roman" w:cs="Times New Roman"/>
          <w:color w:val="000000" w:themeColor="text1"/>
          <w:sz w:val="24"/>
          <w:szCs w:val="24"/>
        </w:rPr>
        <w:t xml:space="preserve">Somers’ </w:t>
      </w:r>
      <w:r w:rsidRPr="00E87484">
        <w:rPr>
          <w:rFonts w:ascii="Times New Roman" w:eastAsiaTheme="majorEastAsia" w:hAnsi="Times New Roman" w:cs="Times New Roman"/>
          <w:i/>
          <w:iCs/>
          <w:color w:val="000000" w:themeColor="text1"/>
          <w:sz w:val="24"/>
          <w:szCs w:val="24"/>
        </w:rPr>
        <w:t>Kangaroo</w:t>
      </w:r>
      <w:r w:rsidRPr="00E87484">
        <w:rPr>
          <w:rFonts w:ascii="Times New Roman" w:eastAsiaTheme="majorEastAsia" w:hAnsi="Times New Roman" w:cs="Times New Roman"/>
          <w:color w:val="000000" w:themeColor="text1"/>
          <w:sz w:val="24"/>
          <w:szCs w:val="24"/>
        </w:rPr>
        <w:t xml:space="preserve"> account</w:t>
      </w:r>
      <w:r w:rsidR="001A6DFE"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w:t>
      </w:r>
    </w:p>
    <w:p w14:paraId="2E6B4872" w14:textId="77777777" w:rsidR="008418FA" w:rsidRDefault="00E95E43" w:rsidP="008418FA">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w:t>
      </w:r>
      <w:r w:rsidR="00530890" w:rsidRPr="00E87484">
        <w:rPr>
          <w:rFonts w:ascii="Times New Roman" w:eastAsiaTheme="majorEastAsia" w:hAnsi="Times New Roman" w:cs="Times New Roman"/>
          <w:color w:val="000000" w:themeColor="text1"/>
          <w:sz w:val="24"/>
          <w:szCs w:val="24"/>
        </w:rPr>
        <w:t>Somers</w:t>
      </w:r>
      <w:r w:rsidRPr="00E87484">
        <w:rPr>
          <w:rFonts w:ascii="Times New Roman" w:eastAsiaTheme="majorEastAsia" w:hAnsi="Times New Roman" w:cs="Times New Roman"/>
          <w:color w:val="000000" w:themeColor="text1"/>
          <w:sz w:val="24"/>
          <w:szCs w:val="24"/>
        </w:rPr>
        <w:t>] took off his clothes and sat in his shirt in the cold lobby, the fat fellow pointed to his thin delicate legs with a jeer… The queer, soft, pale-bodied fellow, against Somers’ delicate whiteness.’ (</w:t>
      </w:r>
      <w:r w:rsidRPr="00E87484">
        <w:rPr>
          <w:rFonts w:ascii="Times New Roman" w:eastAsiaTheme="majorEastAsia" w:hAnsi="Times New Roman" w:cs="Times New Roman"/>
          <w:i/>
          <w:iCs/>
          <w:color w:val="000000" w:themeColor="text1"/>
          <w:sz w:val="24"/>
          <w:szCs w:val="24"/>
        </w:rPr>
        <w:t>K</w:t>
      </w:r>
      <w:r w:rsidR="00C74774" w:rsidRPr="00E87484">
        <w:rPr>
          <w:rFonts w:ascii="Times New Roman" w:eastAsiaTheme="majorEastAsia" w:hAnsi="Times New Roman" w:cs="Times New Roman"/>
          <w:i/>
          <w:iCs/>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219). </w:t>
      </w:r>
    </w:p>
    <w:p w14:paraId="29AFA08A" w14:textId="684CDCC9" w:rsidR="00BB6B77" w:rsidRPr="00E87484" w:rsidRDefault="00BB6B77" w:rsidP="00BB6B77">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Lawrence </w:t>
      </w:r>
      <w:r w:rsidR="00D874C7" w:rsidRPr="00E87484">
        <w:rPr>
          <w:rFonts w:ascii="Times New Roman" w:eastAsiaTheme="majorEastAsia" w:hAnsi="Times New Roman" w:cs="Times New Roman"/>
          <w:color w:val="000000" w:themeColor="text1"/>
          <w:sz w:val="24"/>
          <w:szCs w:val="24"/>
        </w:rPr>
        <w:t>seeks</w:t>
      </w:r>
      <w:r w:rsidRPr="00E87484">
        <w:rPr>
          <w:rFonts w:ascii="Times New Roman" w:eastAsiaTheme="majorEastAsia" w:hAnsi="Times New Roman" w:cs="Times New Roman"/>
          <w:color w:val="000000" w:themeColor="text1"/>
          <w:sz w:val="24"/>
          <w:szCs w:val="24"/>
        </w:rPr>
        <w:t xml:space="preserve"> to re</w:t>
      </w:r>
      <w:r w:rsidR="00E506B5" w:rsidRPr="00E87484">
        <w:rPr>
          <w:rFonts w:ascii="Times New Roman" w:eastAsiaTheme="majorEastAsia" w:hAnsi="Times New Roman" w:cs="Times New Roman"/>
          <w:color w:val="000000" w:themeColor="text1"/>
          <w:sz w:val="24"/>
          <w:szCs w:val="24"/>
        </w:rPr>
        <w:t xml:space="preserve">store </w:t>
      </w:r>
      <w:r w:rsidR="005F4BA2">
        <w:rPr>
          <w:rFonts w:ascii="Times New Roman" w:eastAsiaTheme="majorEastAsia" w:hAnsi="Times New Roman" w:cs="Times New Roman"/>
          <w:color w:val="000000" w:themeColor="text1"/>
          <w:sz w:val="24"/>
          <w:szCs w:val="24"/>
        </w:rPr>
        <w:t xml:space="preserve">his own </w:t>
      </w:r>
      <w:r w:rsidR="00D874C7" w:rsidRPr="00E87484">
        <w:rPr>
          <w:rFonts w:ascii="Times New Roman" w:eastAsiaTheme="majorEastAsia" w:hAnsi="Times New Roman" w:cs="Times New Roman"/>
          <w:color w:val="000000" w:themeColor="text1"/>
          <w:sz w:val="24"/>
          <w:szCs w:val="24"/>
        </w:rPr>
        <w:t xml:space="preserve">bodily </w:t>
      </w:r>
      <w:r w:rsidRPr="00E87484">
        <w:rPr>
          <w:rFonts w:ascii="Times New Roman" w:eastAsiaTheme="majorEastAsia" w:hAnsi="Times New Roman" w:cs="Times New Roman"/>
          <w:color w:val="000000" w:themeColor="text1"/>
          <w:sz w:val="24"/>
          <w:szCs w:val="24"/>
        </w:rPr>
        <w:t xml:space="preserve">dignity </w:t>
      </w:r>
      <w:r w:rsidR="005F4BA2">
        <w:rPr>
          <w:rFonts w:ascii="Times New Roman" w:eastAsiaTheme="majorEastAsia" w:hAnsi="Times New Roman" w:cs="Times New Roman"/>
          <w:color w:val="000000" w:themeColor="text1"/>
          <w:sz w:val="24"/>
          <w:szCs w:val="24"/>
        </w:rPr>
        <w:t xml:space="preserve">through his writing of </w:t>
      </w:r>
      <w:r w:rsidRPr="00E87484">
        <w:rPr>
          <w:rFonts w:ascii="Times New Roman" w:eastAsiaTheme="majorEastAsia" w:hAnsi="Times New Roman" w:cs="Times New Roman"/>
          <w:color w:val="000000" w:themeColor="text1"/>
          <w:sz w:val="24"/>
          <w:szCs w:val="24"/>
        </w:rPr>
        <w:t>Somers</w:t>
      </w:r>
      <w:r w:rsidR="005F4BA2">
        <w:rPr>
          <w:rFonts w:ascii="Times New Roman" w:eastAsiaTheme="majorEastAsia" w:hAnsi="Times New Roman" w:cs="Times New Roman"/>
          <w:color w:val="000000" w:themeColor="text1"/>
          <w:sz w:val="24"/>
          <w:szCs w:val="24"/>
        </w:rPr>
        <w:t xml:space="preserve">, </w:t>
      </w:r>
      <w:r w:rsidR="00D874C7" w:rsidRPr="00E87484">
        <w:rPr>
          <w:rFonts w:ascii="Times New Roman" w:eastAsiaTheme="majorEastAsia" w:hAnsi="Times New Roman" w:cs="Times New Roman"/>
          <w:color w:val="000000" w:themeColor="text1"/>
          <w:sz w:val="24"/>
          <w:szCs w:val="24"/>
        </w:rPr>
        <w:t xml:space="preserve">yet </w:t>
      </w:r>
      <w:r w:rsidR="005F4BA2">
        <w:rPr>
          <w:rFonts w:ascii="Times New Roman" w:eastAsiaTheme="majorEastAsia" w:hAnsi="Times New Roman" w:cs="Times New Roman"/>
          <w:color w:val="000000" w:themeColor="text1"/>
          <w:sz w:val="24"/>
          <w:szCs w:val="24"/>
        </w:rPr>
        <w:t xml:space="preserve">this is not achieved by </w:t>
      </w:r>
      <w:r w:rsidR="00D874C7" w:rsidRPr="00E87484">
        <w:rPr>
          <w:rFonts w:ascii="Times New Roman" w:eastAsiaTheme="majorEastAsia" w:hAnsi="Times New Roman" w:cs="Times New Roman"/>
          <w:color w:val="000000" w:themeColor="text1"/>
          <w:sz w:val="24"/>
          <w:szCs w:val="24"/>
        </w:rPr>
        <w:t xml:space="preserve">making Somers physically stronger; </w:t>
      </w:r>
      <w:r w:rsidR="00BC75EA">
        <w:rPr>
          <w:rFonts w:ascii="Times New Roman" w:eastAsiaTheme="majorEastAsia" w:hAnsi="Times New Roman" w:cs="Times New Roman"/>
          <w:color w:val="000000" w:themeColor="text1"/>
          <w:sz w:val="24"/>
          <w:szCs w:val="24"/>
        </w:rPr>
        <w:t>rather</w:t>
      </w:r>
      <w:r w:rsidR="009139F2" w:rsidRPr="00E87484">
        <w:rPr>
          <w:rFonts w:ascii="Times New Roman" w:eastAsiaTheme="majorEastAsia" w:hAnsi="Times New Roman" w:cs="Times New Roman"/>
          <w:color w:val="000000" w:themeColor="text1"/>
          <w:sz w:val="24"/>
          <w:szCs w:val="24"/>
        </w:rPr>
        <w:t>,</w:t>
      </w:r>
      <w:r w:rsidR="00D874C7" w:rsidRPr="00E87484">
        <w:rPr>
          <w:rFonts w:ascii="Times New Roman" w:eastAsiaTheme="majorEastAsia" w:hAnsi="Times New Roman" w:cs="Times New Roman"/>
          <w:color w:val="000000" w:themeColor="text1"/>
          <w:sz w:val="24"/>
          <w:szCs w:val="24"/>
        </w:rPr>
        <w:t xml:space="preserve"> he elevates the qualities of </w:t>
      </w:r>
      <w:r w:rsidR="009139F2" w:rsidRPr="00E87484">
        <w:rPr>
          <w:rFonts w:ascii="Times New Roman" w:eastAsiaTheme="majorEastAsia" w:hAnsi="Times New Roman" w:cs="Times New Roman"/>
          <w:color w:val="000000" w:themeColor="text1"/>
          <w:sz w:val="24"/>
          <w:szCs w:val="24"/>
        </w:rPr>
        <w:t>Somer</w:t>
      </w:r>
      <w:r w:rsidR="00811A28">
        <w:rPr>
          <w:rFonts w:ascii="Times New Roman" w:eastAsiaTheme="majorEastAsia" w:hAnsi="Times New Roman" w:cs="Times New Roman"/>
          <w:color w:val="000000" w:themeColor="text1"/>
          <w:sz w:val="24"/>
          <w:szCs w:val="24"/>
        </w:rPr>
        <w:t>s’</w:t>
      </w:r>
      <w:r w:rsidR="00D874C7" w:rsidRPr="00E87484">
        <w:rPr>
          <w:rFonts w:ascii="Times New Roman" w:eastAsiaTheme="majorEastAsia" w:hAnsi="Times New Roman" w:cs="Times New Roman"/>
          <w:color w:val="000000" w:themeColor="text1"/>
          <w:sz w:val="24"/>
          <w:szCs w:val="24"/>
        </w:rPr>
        <w:t xml:space="preserve"> </w:t>
      </w:r>
      <w:r w:rsidR="00D35D23" w:rsidRPr="00E87484">
        <w:rPr>
          <w:rFonts w:ascii="Times New Roman" w:eastAsiaTheme="majorEastAsia" w:hAnsi="Times New Roman" w:cs="Times New Roman"/>
          <w:color w:val="000000" w:themeColor="text1"/>
          <w:sz w:val="24"/>
          <w:szCs w:val="24"/>
        </w:rPr>
        <w:t xml:space="preserve">frail </w:t>
      </w:r>
      <w:r w:rsidR="00D874C7" w:rsidRPr="00E87484">
        <w:rPr>
          <w:rFonts w:ascii="Times New Roman" w:eastAsiaTheme="majorEastAsia" w:hAnsi="Times New Roman" w:cs="Times New Roman"/>
          <w:color w:val="000000" w:themeColor="text1"/>
          <w:sz w:val="24"/>
          <w:szCs w:val="24"/>
        </w:rPr>
        <w:t xml:space="preserve">body. </w:t>
      </w:r>
      <w:r w:rsidR="005F4BA2">
        <w:rPr>
          <w:rFonts w:ascii="Times New Roman" w:eastAsiaTheme="majorEastAsia" w:hAnsi="Times New Roman" w:cs="Times New Roman"/>
          <w:color w:val="000000" w:themeColor="text1"/>
          <w:sz w:val="24"/>
          <w:szCs w:val="24"/>
        </w:rPr>
        <w:t>His</w:t>
      </w:r>
      <w:r w:rsidRPr="00E87484">
        <w:rPr>
          <w:rFonts w:ascii="Times New Roman" w:eastAsiaTheme="majorEastAsia" w:hAnsi="Times New Roman" w:cs="Times New Roman"/>
          <w:color w:val="000000" w:themeColor="text1"/>
          <w:sz w:val="24"/>
          <w:szCs w:val="24"/>
        </w:rPr>
        <w:t xml:space="preserve"> thin</w:t>
      </w:r>
      <w:r w:rsidR="00D35D23"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D35D23" w:rsidRPr="00E87484">
        <w:rPr>
          <w:rFonts w:ascii="Times New Roman" w:eastAsiaTheme="majorEastAsia" w:hAnsi="Times New Roman" w:cs="Times New Roman"/>
          <w:color w:val="000000" w:themeColor="text1"/>
          <w:sz w:val="24"/>
          <w:szCs w:val="24"/>
        </w:rPr>
        <w:t xml:space="preserve">delicate </w:t>
      </w:r>
      <w:r w:rsidRPr="00E87484">
        <w:rPr>
          <w:rFonts w:ascii="Times New Roman" w:eastAsiaTheme="majorEastAsia" w:hAnsi="Times New Roman" w:cs="Times New Roman"/>
          <w:color w:val="000000" w:themeColor="text1"/>
          <w:sz w:val="24"/>
          <w:szCs w:val="24"/>
        </w:rPr>
        <w:t>legs</w:t>
      </w:r>
      <w:r w:rsidR="00D35D23" w:rsidRPr="00E87484">
        <w:rPr>
          <w:rFonts w:ascii="Times New Roman" w:eastAsiaTheme="majorEastAsia" w:hAnsi="Times New Roman" w:cs="Times New Roman"/>
          <w:color w:val="000000" w:themeColor="text1"/>
          <w:sz w:val="24"/>
          <w:szCs w:val="24"/>
        </w:rPr>
        <w:t xml:space="preserve"> </w:t>
      </w:r>
      <w:r w:rsidR="00BC75EA">
        <w:rPr>
          <w:rFonts w:ascii="Times New Roman" w:eastAsiaTheme="majorEastAsia" w:hAnsi="Times New Roman" w:cs="Times New Roman"/>
          <w:color w:val="000000" w:themeColor="text1"/>
          <w:sz w:val="24"/>
          <w:szCs w:val="24"/>
        </w:rPr>
        <w:t>become signifiers of</w:t>
      </w:r>
      <w:r w:rsidRPr="00E87484">
        <w:rPr>
          <w:rFonts w:ascii="Times New Roman" w:eastAsiaTheme="majorEastAsia" w:hAnsi="Times New Roman" w:cs="Times New Roman"/>
          <w:color w:val="000000" w:themeColor="text1"/>
          <w:sz w:val="24"/>
          <w:szCs w:val="24"/>
        </w:rPr>
        <w:t xml:space="preserve"> a rarefied nature, something to be proud of</w:t>
      </w:r>
      <w:r w:rsidR="005F4BA2">
        <w:rPr>
          <w:rFonts w:ascii="Times New Roman" w:eastAsiaTheme="majorEastAsia" w:hAnsi="Times New Roman" w:cs="Times New Roman"/>
          <w:color w:val="000000" w:themeColor="text1"/>
          <w:sz w:val="24"/>
          <w:szCs w:val="24"/>
        </w:rPr>
        <w:t xml:space="preserve">, while the </w:t>
      </w:r>
      <w:r w:rsidRPr="00E87484">
        <w:rPr>
          <w:rFonts w:ascii="Times New Roman" w:eastAsiaTheme="majorEastAsia" w:hAnsi="Times New Roman" w:cs="Times New Roman"/>
          <w:color w:val="000000" w:themeColor="text1"/>
          <w:sz w:val="24"/>
          <w:szCs w:val="24"/>
        </w:rPr>
        <w:t xml:space="preserve">man who </w:t>
      </w:r>
      <w:r w:rsidR="00BC75EA">
        <w:rPr>
          <w:rFonts w:ascii="Times New Roman" w:eastAsiaTheme="majorEastAsia" w:hAnsi="Times New Roman" w:cs="Times New Roman"/>
          <w:color w:val="000000" w:themeColor="text1"/>
          <w:sz w:val="24"/>
          <w:szCs w:val="24"/>
        </w:rPr>
        <w:t>jeers at him</w:t>
      </w:r>
      <w:r w:rsidRPr="00E87484">
        <w:rPr>
          <w:rFonts w:ascii="Times New Roman" w:eastAsiaTheme="majorEastAsia" w:hAnsi="Times New Roman" w:cs="Times New Roman"/>
          <w:color w:val="000000" w:themeColor="text1"/>
          <w:sz w:val="24"/>
          <w:szCs w:val="24"/>
        </w:rPr>
        <w:t xml:space="preserve"> is </w:t>
      </w:r>
      <w:r w:rsidR="001C5197" w:rsidRPr="00E87484">
        <w:rPr>
          <w:rFonts w:ascii="Times New Roman" w:eastAsiaTheme="majorEastAsia" w:hAnsi="Times New Roman" w:cs="Times New Roman"/>
          <w:color w:val="000000" w:themeColor="text1"/>
          <w:sz w:val="24"/>
          <w:szCs w:val="24"/>
        </w:rPr>
        <w:t>physically repugnant</w:t>
      </w:r>
      <w:r w:rsidR="00BC75EA">
        <w:rPr>
          <w:rFonts w:ascii="Times New Roman" w:eastAsiaTheme="majorEastAsia" w:hAnsi="Times New Roman" w:cs="Times New Roman"/>
          <w:color w:val="000000" w:themeColor="text1"/>
          <w:sz w:val="24"/>
          <w:szCs w:val="24"/>
        </w:rPr>
        <w:t>, contrasting with</w:t>
      </w:r>
      <w:r w:rsidR="001C5197" w:rsidRPr="00E87484">
        <w:rPr>
          <w:rFonts w:ascii="Times New Roman" w:eastAsiaTheme="majorEastAsia" w:hAnsi="Times New Roman" w:cs="Times New Roman"/>
          <w:color w:val="000000" w:themeColor="text1"/>
          <w:sz w:val="24"/>
          <w:szCs w:val="24"/>
        </w:rPr>
        <w:t xml:space="preserve"> and reinforc</w:t>
      </w:r>
      <w:r w:rsidR="00BC75EA">
        <w:rPr>
          <w:rFonts w:ascii="Times New Roman" w:eastAsiaTheme="majorEastAsia" w:hAnsi="Times New Roman" w:cs="Times New Roman"/>
          <w:color w:val="000000" w:themeColor="text1"/>
          <w:sz w:val="24"/>
          <w:szCs w:val="24"/>
        </w:rPr>
        <w:t>ing</w:t>
      </w:r>
      <w:r w:rsidR="001C5197"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Somers’ integrity and wholesomeness</w:t>
      </w:r>
      <w:r w:rsidR="00811A28">
        <w:rPr>
          <w:rFonts w:ascii="Times New Roman" w:eastAsiaTheme="majorEastAsia" w:hAnsi="Times New Roman" w:cs="Times New Roman"/>
          <w:color w:val="000000" w:themeColor="text1"/>
          <w:sz w:val="24"/>
          <w:szCs w:val="24"/>
        </w:rPr>
        <w:t>:</w:t>
      </w:r>
      <w:r w:rsidR="00BC75EA">
        <w:rPr>
          <w:rFonts w:ascii="Times New Roman" w:eastAsiaTheme="majorEastAsia" w:hAnsi="Times New Roman" w:cs="Times New Roman"/>
          <w:color w:val="000000" w:themeColor="text1"/>
          <w:sz w:val="24"/>
          <w:szCs w:val="24"/>
        </w:rPr>
        <w:t xml:space="preserve"> </w:t>
      </w:r>
    </w:p>
    <w:p w14:paraId="51AEA1C1" w14:textId="77777777" w:rsidR="00BB6B77" w:rsidRPr="00E87484" w:rsidRDefault="00BB6B77" w:rsidP="00BB6B77">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‘Somers did not care. Let them label me unfit, he said to himself. I know my own body is fragile, in its way, but it is also very strong, and </w:t>
      </w:r>
      <w:proofErr w:type="gramStart"/>
      <w:r w:rsidRPr="00E87484">
        <w:rPr>
          <w:rFonts w:ascii="Times New Roman" w:eastAsiaTheme="majorEastAsia" w:hAnsi="Times New Roman" w:cs="Times New Roman"/>
          <w:color w:val="000000" w:themeColor="text1"/>
          <w:sz w:val="24"/>
          <w:szCs w:val="24"/>
        </w:rPr>
        <w:t>it’s</w:t>
      </w:r>
      <w:proofErr w:type="gramEnd"/>
      <w:r w:rsidRPr="00E87484">
        <w:rPr>
          <w:rFonts w:ascii="Times New Roman" w:eastAsiaTheme="majorEastAsia" w:hAnsi="Times New Roman" w:cs="Times New Roman"/>
          <w:color w:val="000000" w:themeColor="text1"/>
          <w:sz w:val="24"/>
          <w:szCs w:val="24"/>
        </w:rPr>
        <w:t xml:space="preserve"> the only body that would carry my particular self. Let the fools peer at it and put me down undeveloped chest and what they like, so long as they leave me to my own way.’ (</w:t>
      </w:r>
      <w:r w:rsidRPr="00E87484">
        <w:rPr>
          <w:rFonts w:ascii="Times New Roman" w:eastAsiaTheme="majorEastAsia" w:hAnsi="Times New Roman" w:cs="Times New Roman"/>
          <w:i/>
          <w:iCs/>
          <w:color w:val="000000" w:themeColor="text1"/>
          <w:sz w:val="24"/>
          <w:szCs w:val="24"/>
        </w:rPr>
        <w:t>K</w:t>
      </w:r>
      <w:r w:rsidRPr="00E87484">
        <w:rPr>
          <w:rFonts w:ascii="Times New Roman" w:eastAsiaTheme="majorEastAsia" w:hAnsi="Times New Roman" w:cs="Times New Roman"/>
          <w:color w:val="000000" w:themeColor="text1"/>
          <w:sz w:val="24"/>
          <w:szCs w:val="24"/>
        </w:rPr>
        <w:t xml:space="preserve"> 221). </w:t>
      </w:r>
    </w:p>
    <w:p w14:paraId="205F83E2" w14:textId="1796551E" w:rsidR="00E506B5" w:rsidRPr="00E87484" w:rsidRDefault="00BB6B77" w:rsidP="009139F2">
      <w:pPr>
        <w:spacing w:before="24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 reference to the chest circumference reflects the importance of this measurement in the military exam</w:t>
      </w:r>
      <w:r w:rsidR="00D874C7" w:rsidRPr="00E87484">
        <w:rPr>
          <w:rFonts w:ascii="Times New Roman" w:eastAsiaTheme="majorEastAsia" w:hAnsi="Times New Roman" w:cs="Times New Roman"/>
          <w:color w:val="000000" w:themeColor="text1"/>
          <w:sz w:val="24"/>
          <w:szCs w:val="24"/>
        </w:rPr>
        <w:t>inations</w:t>
      </w:r>
      <w:r w:rsidRPr="00E87484">
        <w:rPr>
          <w:rFonts w:ascii="Times New Roman" w:eastAsiaTheme="majorEastAsia" w:hAnsi="Times New Roman" w:cs="Times New Roman"/>
          <w:color w:val="000000" w:themeColor="text1"/>
          <w:sz w:val="24"/>
          <w:szCs w:val="24"/>
        </w:rPr>
        <w:t xml:space="preserve"> </w:t>
      </w:r>
      <w:r w:rsidR="00E506B5" w:rsidRPr="00E87484">
        <w:rPr>
          <w:rFonts w:ascii="Times New Roman" w:eastAsiaTheme="majorEastAsia" w:hAnsi="Times New Roman" w:cs="Times New Roman"/>
          <w:color w:val="000000" w:themeColor="text1"/>
          <w:sz w:val="24"/>
          <w:szCs w:val="24"/>
        </w:rPr>
        <w:t xml:space="preserve">and </w:t>
      </w:r>
      <w:r w:rsidRPr="00E87484">
        <w:rPr>
          <w:rFonts w:ascii="Times New Roman" w:eastAsiaTheme="majorEastAsia" w:hAnsi="Times New Roman" w:cs="Times New Roman"/>
          <w:color w:val="000000" w:themeColor="text1"/>
          <w:sz w:val="24"/>
          <w:szCs w:val="24"/>
        </w:rPr>
        <w:t>for ideals of men and masculinity at the time</w:t>
      </w:r>
      <w:r w:rsidR="005F4BA2">
        <w:rPr>
          <w:rFonts w:ascii="Times New Roman" w:eastAsiaTheme="majorEastAsia" w:hAnsi="Times New Roman" w:cs="Times New Roman"/>
          <w:color w:val="000000" w:themeColor="text1"/>
          <w:sz w:val="24"/>
          <w:szCs w:val="24"/>
        </w:rPr>
        <w:t xml:space="preserve"> which Lawrence </w:t>
      </w:r>
      <w:r w:rsidR="00D35D23" w:rsidRPr="00E87484">
        <w:rPr>
          <w:rFonts w:ascii="Times New Roman" w:eastAsiaTheme="majorEastAsia" w:hAnsi="Times New Roman" w:cs="Times New Roman"/>
          <w:color w:val="000000" w:themeColor="text1"/>
          <w:sz w:val="24"/>
          <w:szCs w:val="24"/>
        </w:rPr>
        <w:t xml:space="preserve"> </w:t>
      </w:r>
      <w:r w:rsidR="005F4BA2" w:rsidRPr="00E87484">
        <w:rPr>
          <w:rFonts w:ascii="Times New Roman" w:eastAsiaTheme="majorEastAsia" w:hAnsi="Times New Roman" w:cs="Times New Roman"/>
          <w:color w:val="000000" w:themeColor="text1"/>
          <w:sz w:val="24"/>
          <w:szCs w:val="24"/>
        </w:rPr>
        <w:t xml:space="preserve">transforms into a sign of pathology in </w:t>
      </w:r>
      <w:r w:rsidR="005F4BA2" w:rsidRPr="00E87484">
        <w:rPr>
          <w:rFonts w:ascii="Times New Roman" w:eastAsiaTheme="majorEastAsia" w:hAnsi="Times New Roman" w:cs="Times New Roman"/>
          <w:i/>
          <w:iCs/>
          <w:color w:val="000000" w:themeColor="text1"/>
          <w:sz w:val="24"/>
          <w:szCs w:val="24"/>
        </w:rPr>
        <w:t>Women in Love</w:t>
      </w:r>
      <w:r w:rsidR="005F4BA2" w:rsidRPr="00E87484">
        <w:rPr>
          <w:rFonts w:ascii="Times New Roman" w:eastAsiaTheme="majorEastAsia" w:hAnsi="Times New Roman" w:cs="Times New Roman"/>
          <w:color w:val="000000" w:themeColor="text1"/>
          <w:sz w:val="24"/>
          <w:szCs w:val="24"/>
        </w:rPr>
        <w:t xml:space="preserve"> and </w:t>
      </w:r>
      <w:r w:rsidR="005F4BA2" w:rsidRPr="00E87484">
        <w:rPr>
          <w:rFonts w:ascii="Times New Roman" w:eastAsiaTheme="majorEastAsia" w:hAnsi="Times New Roman" w:cs="Times New Roman"/>
          <w:i/>
          <w:iCs/>
          <w:color w:val="000000" w:themeColor="text1"/>
          <w:sz w:val="24"/>
          <w:szCs w:val="24"/>
        </w:rPr>
        <w:t>Lady Chatterley’s Lover</w:t>
      </w:r>
      <w:r w:rsidR="005F4BA2" w:rsidRPr="00E87484">
        <w:rPr>
          <w:rFonts w:ascii="Times New Roman" w:eastAsiaTheme="majorEastAsia" w:hAnsi="Times New Roman" w:cs="Times New Roman"/>
          <w:color w:val="000000" w:themeColor="text1"/>
          <w:sz w:val="24"/>
          <w:szCs w:val="24"/>
        </w:rPr>
        <w:t xml:space="preserve">. </w:t>
      </w:r>
      <w:r w:rsidR="009139F2" w:rsidRPr="00E87484">
        <w:rPr>
          <w:rFonts w:ascii="Times New Roman" w:eastAsiaTheme="majorEastAsia" w:hAnsi="Times New Roman" w:cs="Times New Roman"/>
          <w:color w:val="000000" w:themeColor="text1"/>
          <w:sz w:val="24"/>
          <w:szCs w:val="24"/>
        </w:rPr>
        <w:t>Yet s</w:t>
      </w:r>
      <w:r w:rsidRPr="00E87484">
        <w:rPr>
          <w:rFonts w:ascii="Times New Roman" w:eastAsiaTheme="majorEastAsia" w:hAnsi="Times New Roman" w:cs="Times New Roman"/>
          <w:color w:val="000000" w:themeColor="text1"/>
          <w:sz w:val="24"/>
          <w:szCs w:val="24"/>
        </w:rPr>
        <w:t>till</w:t>
      </w:r>
      <w:r w:rsidR="00E95E43" w:rsidRPr="00E87484">
        <w:rPr>
          <w:rFonts w:ascii="Times New Roman" w:eastAsiaTheme="majorEastAsia" w:hAnsi="Times New Roman" w:cs="Times New Roman"/>
          <w:color w:val="000000" w:themeColor="text1"/>
          <w:sz w:val="24"/>
          <w:szCs w:val="24"/>
        </w:rPr>
        <w:t>, when Somers receives the confirmation of his status</w:t>
      </w:r>
      <w:r w:rsidR="00530890"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it rankles. </w:t>
      </w:r>
      <w:r w:rsidRPr="00E87484">
        <w:rPr>
          <w:rFonts w:ascii="Times New Roman" w:eastAsiaTheme="majorEastAsia" w:hAnsi="Times New Roman" w:cs="Times New Roman"/>
          <w:color w:val="000000" w:themeColor="text1"/>
          <w:sz w:val="24"/>
          <w:szCs w:val="24"/>
        </w:rPr>
        <w:t>The word</w:t>
      </w:r>
      <w:r w:rsidR="00E95E43" w:rsidRPr="00E87484">
        <w:rPr>
          <w:rFonts w:ascii="Times New Roman" w:eastAsiaTheme="majorEastAsia" w:hAnsi="Times New Roman" w:cs="Times New Roman"/>
          <w:color w:val="000000" w:themeColor="text1"/>
          <w:sz w:val="24"/>
          <w:szCs w:val="24"/>
        </w:rPr>
        <w:t xml:space="preserve"> ‘Rejected’</w:t>
      </w:r>
      <w:r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is ‘ignominious’:</w:t>
      </w:r>
      <w:r w:rsidR="00D874C7"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Rejected as unfit. One of the unfit. What did he care?</w:t>
      </w:r>
      <w:r w:rsidR="00E506B5" w:rsidRPr="00E87484">
        <w:rPr>
          <w:rFonts w:ascii="Times New Roman" w:eastAsiaTheme="majorEastAsia" w:hAnsi="Times New Roman" w:cs="Times New Roman"/>
          <w:color w:val="000000" w:themeColor="text1"/>
          <w:sz w:val="24"/>
          <w:szCs w:val="24"/>
        </w:rPr>
        <w:t>’</w:t>
      </w:r>
      <w:r w:rsidR="00D35D23" w:rsidRPr="00E87484">
        <w:rPr>
          <w:rFonts w:ascii="Times New Roman" w:eastAsiaTheme="majorEastAsia" w:hAnsi="Times New Roman" w:cs="Times New Roman"/>
          <w:color w:val="000000" w:themeColor="text1"/>
          <w:sz w:val="24"/>
          <w:szCs w:val="24"/>
        </w:rPr>
        <w:t xml:space="preserve"> (</w:t>
      </w:r>
      <w:r w:rsidR="00C2699C" w:rsidRPr="005F4BA2">
        <w:rPr>
          <w:rFonts w:ascii="Times New Roman" w:eastAsiaTheme="majorEastAsia" w:hAnsi="Times New Roman" w:cs="Times New Roman"/>
          <w:i/>
          <w:iCs/>
          <w:color w:val="000000" w:themeColor="text1"/>
          <w:sz w:val="24"/>
          <w:szCs w:val="24"/>
        </w:rPr>
        <w:t>K</w:t>
      </w:r>
      <w:r w:rsidR="005F4BA2">
        <w:rPr>
          <w:rFonts w:ascii="Times New Roman" w:eastAsiaTheme="majorEastAsia" w:hAnsi="Times New Roman" w:cs="Times New Roman"/>
          <w:color w:val="000000" w:themeColor="text1"/>
          <w:sz w:val="24"/>
          <w:szCs w:val="24"/>
        </w:rPr>
        <w:t xml:space="preserve"> </w:t>
      </w:r>
      <w:r w:rsidR="00C2699C" w:rsidRPr="00E87484">
        <w:rPr>
          <w:rFonts w:ascii="Times New Roman" w:eastAsiaTheme="majorEastAsia" w:hAnsi="Times New Roman" w:cs="Times New Roman"/>
          <w:color w:val="000000" w:themeColor="text1"/>
          <w:sz w:val="24"/>
          <w:szCs w:val="24"/>
        </w:rPr>
        <w:t>221)</w:t>
      </w:r>
    </w:p>
    <w:p w14:paraId="1C5602FA" w14:textId="50A0D10F" w:rsidR="00E506B5" w:rsidRPr="00E87484" w:rsidRDefault="00824520" w:rsidP="005F4BA2">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Somers </w:t>
      </w:r>
      <w:r w:rsidR="005F4BA2">
        <w:rPr>
          <w:rFonts w:ascii="Times New Roman" w:eastAsiaTheme="majorEastAsia" w:hAnsi="Times New Roman" w:cs="Times New Roman"/>
          <w:color w:val="000000" w:themeColor="text1"/>
          <w:sz w:val="24"/>
          <w:szCs w:val="24"/>
        </w:rPr>
        <w:t>expresses</w:t>
      </w:r>
      <w:r w:rsidRPr="00E87484">
        <w:rPr>
          <w:rFonts w:ascii="Times New Roman" w:eastAsiaTheme="majorEastAsia" w:hAnsi="Times New Roman" w:cs="Times New Roman"/>
          <w:color w:val="000000" w:themeColor="text1"/>
          <w:sz w:val="24"/>
          <w:szCs w:val="24"/>
        </w:rPr>
        <w:t xml:space="preserve"> ambivalence about his masquerade, feeling relieved at the rejection but </w:t>
      </w:r>
      <w:r w:rsidR="005F4BA2">
        <w:rPr>
          <w:rFonts w:ascii="Times New Roman" w:eastAsiaTheme="majorEastAsia" w:hAnsi="Times New Roman" w:cs="Times New Roman"/>
          <w:color w:val="000000" w:themeColor="text1"/>
          <w:sz w:val="24"/>
          <w:szCs w:val="24"/>
        </w:rPr>
        <w:t>galled by the actual label; hi</w:t>
      </w:r>
      <w:r w:rsidRPr="00E87484">
        <w:rPr>
          <w:rFonts w:ascii="Times New Roman" w:eastAsiaTheme="majorEastAsia" w:hAnsi="Times New Roman" w:cs="Times New Roman"/>
          <w:color w:val="000000" w:themeColor="text1"/>
          <w:sz w:val="24"/>
          <w:szCs w:val="24"/>
        </w:rPr>
        <w:t xml:space="preserve">s performance </w:t>
      </w:r>
      <w:r w:rsidR="005F4BA2">
        <w:rPr>
          <w:rFonts w:ascii="Times New Roman" w:eastAsiaTheme="majorEastAsia" w:hAnsi="Times New Roman" w:cs="Times New Roman"/>
          <w:color w:val="000000" w:themeColor="text1"/>
          <w:sz w:val="24"/>
          <w:szCs w:val="24"/>
        </w:rPr>
        <w:t>induces</w:t>
      </w:r>
      <w:r w:rsidRPr="00E87484">
        <w:rPr>
          <w:rFonts w:ascii="Times New Roman" w:eastAsiaTheme="majorEastAsia" w:hAnsi="Times New Roman" w:cs="Times New Roman"/>
          <w:color w:val="000000" w:themeColor="text1"/>
          <w:sz w:val="24"/>
          <w:szCs w:val="24"/>
        </w:rPr>
        <w:t xml:space="preserve"> an unpleasant sensation of bad faith. Somers </w:t>
      </w:r>
      <w:r w:rsidR="00E506B5" w:rsidRPr="00E87484">
        <w:rPr>
          <w:rFonts w:ascii="Times New Roman" w:eastAsiaTheme="majorEastAsia" w:hAnsi="Times New Roman" w:cs="Times New Roman"/>
          <w:color w:val="000000" w:themeColor="text1"/>
          <w:sz w:val="24"/>
          <w:szCs w:val="24"/>
        </w:rPr>
        <w:t>describe</w:t>
      </w:r>
      <w:r w:rsidRPr="00E87484">
        <w:rPr>
          <w:rFonts w:ascii="Times New Roman" w:eastAsiaTheme="majorEastAsia" w:hAnsi="Times New Roman" w:cs="Times New Roman"/>
          <w:color w:val="000000" w:themeColor="text1"/>
          <w:sz w:val="24"/>
          <w:szCs w:val="24"/>
        </w:rPr>
        <w:t>s</w:t>
      </w:r>
      <w:r w:rsidR="00E506B5" w:rsidRPr="00E87484">
        <w:rPr>
          <w:rFonts w:ascii="Times New Roman" w:eastAsiaTheme="majorEastAsia" w:hAnsi="Times New Roman" w:cs="Times New Roman"/>
          <w:color w:val="000000" w:themeColor="text1"/>
          <w:sz w:val="24"/>
          <w:szCs w:val="24"/>
        </w:rPr>
        <w:t xml:space="preserve"> the </w:t>
      </w:r>
      <w:r w:rsidRPr="00E87484">
        <w:rPr>
          <w:rFonts w:ascii="Times New Roman" w:eastAsiaTheme="majorEastAsia" w:hAnsi="Times New Roman" w:cs="Times New Roman"/>
          <w:color w:val="000000" w:themeColor="text1"/>
          <w:sz w:val="24"/>
          <w:szCs w:val="24"/>
        </w:rPr>
        <w:t>dilemma</w:t>
      </w:r>
      <w:r w:rsidR="00E506B5" w:rsidRPr="00E87484">
        <w:rPr>
          <w:rFonts w:ascii="Times New Roman" w:eastAsiaTheme="majorEastAsia" w:hAnsi="Times New Roman" w:cs="Times New Roman"/>
          <w:color w:val="000000" w:themeColor="text1"/>
          <w:sz w:val="24"/>
          <w:szCs w:val="24"/>
        </w:rPr>
        <w:t xml:space="preserve"> faced by many men in the war</w:t>
      </w:r>
      <w:r w:rsidRPr="00E87484">
        <w:rPr>
          <w:rFonts w:ascii="Times New Roman" w:eastAsiaTheme="majorEastAsia" w:hAnsi="Times New Roman" w:cs="Times New Roman"/>
          <w:color w:val="000000" w:themeColor="text1"/>
          <w:sz w:val="24"/>
          <w:szCs w:val="24"/>
        </w:rPr>
        <w:t>: to hide illnesses in order to pass as fit and gain respect</w:t>
      </w:r>
      <w:r w:rsidR="00D874C7"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or be rejected (by presenting real illnesses or exaggerating conditions) and risk shame at being labelled ‘unfit’</w:t>
      </w:r>
      <w:r w:rsidR="00A072F6" w:rsidRPr="00E87484">
        <w:rPr>
          <w:rFonts w:ascii="Times New Roman" w:eastAsiaTheme="majorEastAsia" w:hAnsi="Times New Roman" w:cs="Times New Roman"/>
          <w:color w:val="000000" w:themeColor="text1"/>
          <w:sz w:val="24"/>
          <w:szCs w:val="24"/>
        </w:rPr>
        <w:t>:</w:t>
      </w:r>
    </w:p>
    <w:p w14:paraId="579F0999" w14:textId="2ABCF335" w:rsidR="00E95E43" w:rsidRPr="00E87484" w:rsidRDefault="00E95E43" w:rsidP="006A4639">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Cornish are always horrified of any ailment or physical disablement “What’s amiss then?” they would ask. They would </w:t>
      </w:r>
      <w:r w:rsidRPr="00E87484">
        <w:rPr>
          <w:rFonts w:ascii="Times New Roman" w:eastAsiaTheme="majorEastAsia" w:hAnsi="Times New Roman" w:cs="Times New Roman"/>
          <w:i/>
          <w:iCs/>
          <w:color w:val="000000" w:themeColor="text1"/>
          <w:sz w:val="24"/>
          <w:szCs w:val="24"/>
        </w:rPr>
        <w:t xml:space="preserve">say </w:t>
      </w:r>
      <w:r w:rsidRPr="00E87484">
        <w:rPr>
          <w:rFonts w:ascii="Times New Roman" w:eastAsiaTheme="majorEastAsia" w:hAnsi="Times New Roman" w:cs="Times New Roman"/>
          <w:color w:val="000000" w:themeColor="text1"/>
          <w:sz w:val="24"/>
          <w:szCs w:val="24"/>
        </w:rPr>
        <w:t xml:space="preserve">that you might as well be shot outright as labelled unfit. But they most of them tried hard to find constitutional weaknesses in themselves, that would get them rejected also, notwithstanding. And at the same time they felt they must be horribly ashamed </w:t>
      </w:r>
      <w:proofErr w:type="gramStart"/>
      <w:r w:rsidRPr="00E87484">
        <w:rPr>
          <w:rFonts w:ascii="Times New Roman" w:eastAsiaTheme="majorEastAsia" w:hAnsi="Times New Roman" w:cs="Times New Roman"/>
          <w:color w:val="000000" w:themeColor="text1"/>
          <w:sz w:val="24"/>
          <w:szCs w:val="24"/>
        </w:rPr>
        <w:t>at</w:t>
      </w:r>
      <w:proofErr w:type="gramEnd"/>
      <w:r w:rsidRPr="00E87484">
        <w:rPr>
          <w:rFonts w:ascii="Times New Roman" w:eastAsiaTheme="majorEastAsia" w:hAnsi="Times New Roman" w:cs="Times New Roman"/>
          <w:color w:val="000000" w:themeColor="text1"/>
          <w:sz w:val="24"/>
          <w:szCs w:val="24"/>
        </w:rPr>
        <w:t xml:space="preserve"> their physical ignominy if they </w:t>
      </w:r>
      <w:r w:rsidRPr="00E87484">
        <w:rPr>
          <w:rFonts w:ascii="Times New Roman" w:eastAsiaTheme="majorEastAsia" w:hAnsi="Times New Roman" w:cs="Times New Roman"/>
          <w:i/>
          <w:iCs/>
          <w:color w:val="000000" w:themeColor="text1"/>
          <w:sz w:val="24"/>
          <w:szCs w:val="24"/>
        </w:rPr>
        <w:t>were</w:t>
      </w:r>
      <w:r w:rsidRPr="00E87484">
        <w:rPr>
          <w:rFonts w:ascii="Times New Roman" w:eastAsiaTheme="majorEastAsia" w:hAnsi="Times New Roman" w:cs="Times New Roman"/>
          <w:color w:val="000000" w:themeColor="text1"/>
          <w:sz w:val="24"/>
          <w:szCs w:val="24"/>
        </w:rPr>
        <w:t xml:space="preserve"> labelled unfit.(</w:t>
      </w:r>
      <w:r w:rsidR="006644D5" w:rsidRPr="00E87484">
        <w:rPr>
          <w:rFonts w:ascii="Times New Roman" w:eastAsiaTheme="majorEastAsia" w:hAnsi="Times New Roman" w:cs="Times New Roman"/>
          <w:i/>
          <w:iCs/>
          <w:color w:val="000000" w:themeColor="text1"/>
          <w:sz w:val="24"/>
          <w:szCs w:val="24"/>
        </w:rPr>
        <w:t>K</w:t>
      </w:r>
      <w:r w:rsidRPr="00E87484">
        <w:rPr>
          <w:rFonts w:ascii="Times New Roman" w:eastAsiaTheme="majorEastAsia" w:hAnsi="Times New Roman" w:cs="Times New Roman"/>
          <w:color w:val="000000" w:themeColor="text1"/>
          <w:sz w:val="24"/>
          <w:szCs w:val="24"/>
        </w:rPr>
        <w:t xml:space="preserve"> 221) </w:t>
      </w:r>
    </w:p>
    <w:p w14:paraId="3EAF9F0F" w14:textId="552AB2F0" w:rsidR="00872E05" w:rsidRPr="00E87484" w:rsidRDefault="00824520" w:rsidP="00EF3719">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While Somers’ tone is  scornful of the ‘Cornish’, this passage </w:t>
      </w:r>
      <w:r w:rsidR="003D32C0" w:rsidRPr="00E87484">
        <w:rPr>
          <w:rFonts w:ascii="Times New Roman" w:eastAsiaTheme="majorEastAsia" w:hAnsi="Times New Roman" w:cs="Times New Roman"/>
          <w:color w:val="000000" w:themeColor="text1"/>
          <w:sz w:val="24"/>
          <w:szCs w:val="24"/>
        </w:rPr>
        <w:t>highlights how the game of pass</w:t>
      </w:r>
      <w:r w:rsidR="00E506B5" w:rsidRPr="00E87484">
        <w:rPr>
          <w:rFonts w:ascii="Times New Roman" w:eastAsiaTheme="majorEastAsia" w:hAnsi="Times New Roman" w:cs="Times New Roman"/>
          <w:color w:val="000000" w:themeColor="text1"/>
          <w:sz w:val="24"/>
          <w:szCs w:val="24"/>
        </w:rPr>
        <w:t>ing</w:t>
      </w:r>
      <w:r w:rsidR="003D32C0" w:rsidRPr="00E87484">
        <w:rPr>
          <w:rFonts w:ascii="Times New Roman" w:eastAsiaTheme="majorEastAsia" w:hAnsi="Times New Roman" w:cs="Times New Roman"/>
          <w:color w:val="000000" w:themeColor="text1"/>
          <w:sz w:val="24"/>
          <w:szCs w:val="24"/>
        </w:rPr>
        <w:t xml:space="preserve"> and masquerade is not just </w:t>
      </w:r>
      <w:r w:rsidRPr="00E87484">
        <w:rPr>
          <w:rFonts w:ascii="Times New Roman" w:eastAsiaTheme="majorEastAsia" w:hAnsi="Times New Roman" w:cs="Times New Roman"/>
          <w:color w:val="000000" w:themeColor="text1"/>
          <w:sz w:val="24"/>
          <w:szCs w:val="24"/>
        </w:rPr>
        <w:t xml:space="preserve">Somers’ </w:t>
      </w:r>
      <w:r w:rsidR="003D32C0" w:rsidRPr="00E87484">
        <w:rPr>
          <w:rFonts w:ascii="Times New Roman" w:eastAsiaTheme="majorEastAsia" w:hAnsi="Times New Roman" w:cs="Times New Roman"/>
          <w:color w:val="000000" w:themeColor="text1"/>
          <w:sz w:val="24"/>
          <w:szCs w:val="24"/>
        </w:rPr>
        <w:t xml:space="preserve">concern; </w:t>
      </w:r>
      <w:r w:rsidR="001A6DFE" w:rsidRPr="00E87484">
        <w:rPr>
          <w:rFonts w:ascii="Times New Roman" w:eastAsiaTheme="majorEastAsia" w:hAnsi="Times New Roman" w:cs="Times New Roman"/>
          <w:color w:val="000000" w:themeColor="text1"/>
          <w:sz w:val="24"/>
          <w:szCs w:val="24"/>
        </w:rPr>
        <w:t>many</w:t>
      </w:r>
      <w:r w:rsidR="003D32C0" w:rsidRPr="00E87484">
        <w:rPr>
          <w:rFonts w:ascii="Times New Roman" w:eastAsiaTheme="majorEastAsia" w:hAnsi="Times New Roman" w:cs="Times New Roman"/>
          <w:color w:val="000000" w:themeColor="text1"/>
          <w:sz w:val="24"/>
          <w:szCs w:val="24"/>
        </w:rPr>
        <w:t xml:space="preserve"> men </w:t>
      </w:r>
      <w:r w:rsidR="00811A28">
        <w:rPr>
          <w:rFonts w:ascii="Times New Roman" w:eastAsiaTheme="majorEastAsia" w:hAnsi="Times New Roman" w:cs="Times New Roman"/>
          <w:color w:val="000000" w:themeColor="text1"/>
          <w:sz w:val="24"/>
          <w:szCs w:val="24"/>
        </w:rPr>
        <w:t>were confronted with</w:t>
      </w:r>
      <w:r w:rsidR="00E506B5" w:rsidRPr="00E87484">
        <w:rPr>
          <w:rFonts w:ascii="Times New Roman" w:eastAsiaTheme="majorEastAsia" w:hAnsi="Times New Roman" w:cs="Times New Roman"/>
          <w:color w:val="000000" w:themeColor="text1"/>
          <w:sz w:val="24"/>
          <w:szCs w:val="24"/>
        </w:rPr>
        <w:t xml:space="preserve"> the </w:t>
      </w:r>
      <w:r w:rsidR="00E506B5" w:rsidRPr="00E87484">
        <w:rPr>
          <w:rFonts w:ascii="Times New Roman" w:eastAsiaTheme="majorEastAsia" w:hAnsi="Times New Roman" w:cs="Times New Roman"/>
          <w:color w:val="000000" w:themeColor="text1"/>
          <w:sz w:val="24"/>
          <w:szCs w:val="24"/>
        </w:rPr>
        <w:lastRenderedPageBreak/>
        <w:t>dilemma of being shame</w:t>
      </w:r>
      <w:r w:rsidR="00A072F6" w:rsidRPr="00E87484">
        <w:rPr>
          <w:rFonts w:ascii="Times New Roman" w:eastAsiaTheme="majorEastAsia" w:hAnsi="Times New Roman" w:cs="Times New Roman"/>
          <w:color w:val="000000" w:themeColor="text1"/>
          <w:sz w:val="24"/>
          <w:szCs w:val="24"/>
        </w:rPr>
        <w:t>d</w:t>
      </w:r>
      <w:r w:rsidR="00E506B5" w:rsidRPr="00E87484">
        <w:rPr>
          <w:rFonts w:ascii="Times New Roman" w:eastAsiaTheme="majorEastAsia" w:hAnsi="Times New Roman" w:cs="Times New Roman"/>
          <w:color w:val="000000" w:themeColor="text1"/>
          <w:sz w:val="24"/>
          <w:szCs w:val="24"/>
        </w:rPr>
        <w:t xml:space="preserve"> by declaring a ‘weakness’ (whether real or contrived)</w:t>
      </w:r>
      <w:r w:rsidR="00D9044F" w:rsidRPr="00E87484">
        <w:rPr>
          <w:rFonts w:ascii="Times New Roman" w:eastAsiaTheme="majorEastAsia" w:hAnsi="Times New Roman" w:cs="Times New Roman"/>
          <w:color w:val="000000" w:themeColor="text1"/>
          <w:sz w:val="24"/>
          <w:szCs w:val="24"/>
        </w:rPr>
        <w:t xml:space="preserve"> </w:t>
      </w:r>
      <w:r w:rsidR="003D32C0" w:rsidRPr="00E87484">
        <w:rPr>
          <w:rFonts w:ascii="Times New Roman" w:eastAsiaTheme="majorEastAsia" w:hAnsi="Times New Roman" w:cs="Times New Roman"/>
          <w:color w:val="000000" w:themeColor="text1"/>
          <w:sz w:val="24"/>
          <w:szCs w:val="24"/>
        </w:rPr>
        <w:t>or conceal</w:t>
      </w:r>
      <w:r w:rsidR="00E506B5" w:rsidRPr="00E87484">
        <w:rPr>
          <w:rFonts w:ascii="Times New Roman" w:eastAsiaTheme="majorEastAsia" w:hAnsi="Times New Roman" w:cs="Times New Roman"/>
          <w:color w:val="000000" w:themeColor="text1"/>
          <w:sz w:val="24"/>
          <w:szCs w:val="24"/>
        </w:rPr>
        <w:t>ing</w:t>
      </w:r>
      <w:r w:rsidR="003D32C0" w:rsidRPr="00E87484">
        <w:rPr>
          <w:rFonts w:ascii="Times New Roman" w:eastAsiaTheme="majorEastAsia" w:hAnsi="Times New Roman" w:cs="Times New Roman"/>
          <w:color w:val="000000" w:themeColor="text1"/>
          <w:sz w:val="24"/>
          <w:szCs w:val="24"/>
        </w:rPr>
        <w:t xml:space="preserve"> illness</w:t>
      </w:r>
      <w:r w:rsidR="006644D5" w:rsidRPr="00E87484">
        <w:rPr>
          <w:rFonts w:ascii="Times New Roman" w:eastAsiaTheme="majorEastAsia" w:hAnsi="Times New Roman" w:cs="Times New Roman"/>
          <w:color w:val="000000" w:themeColor="text1"/>
          <w:sz w:val="24"/>
          <w:szCs w:val="24"/>
        </w:rPr>
        <w:t xml:space="preserve"> in order to be selecte</w:t>
      </w:r>
      <w:r w:rsidR="00A072F6" w:rsidRPr="00E87484">
        <w:rPr>
          <w:rFonts w:ascii="Times New Roman" w:eastAsiaTheme="majorEastAsia" w:hAnsi="Times New Roman" w:cs="Times New Roman"/>
          <w:color w:val="000000" w:themeColor="text1"/>
          <w:sz w:val="24"/>
          <w:szCs w:val="24"/>
        </w:rPr>
        <w:t>d or avoiding stigma</w:t>
      </w:r>
      <w:r w:rsidR="003D32C0"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F3382B" w:rsidRPr="00E87484">
        <w:rPr>
          <w:rFonts w:ascii="Times New Roman" w:eastAsiaTheme="majorEastAsia" w:hAnsi="Times New Roman" w:cs="Times New Roman"/>
          <w:color w:val="000000" w:themeColor="text1"/>
          <w:sz w:val="24"/>
          <w:szCs w:val="24"/>
        </w:rPr>
        <w:t xml:space="preserve">To complicate matters further, a man seeking to be rejected might </w:t>
      </w:r>
      <w:r w:rsidR="00C2699C" w:rsidRPr="00E87484">
        <w:rPr>
          <w:rFonts w:ascii="Times New Roman" w:eastAsiaTheme="majorEastAsia" w:hAnsi="Times New Roman" w:cs="Times New Roman"/>
          <w:color w:val="000000" w:themeColor="text1"/>
          <w:sz w:val="24"/>
          <w:szCs w:val="24"/>
        </w:rPr>
        <w:t>still</w:t>
      </w:r>
      <w:r w:rsidR="00F3382B" w:rsidRPr="00E87484">
        <w:rPr>
          <w:rFonts w:ascii="Times New Roman" w:eastAsiaTheme="majorEastAsia" w:hAnsi="Times New Roman" w:cs="Times New Roman"/>
          <w:color w:val="000000" w:themeColor="text1"/>
          <w:sz w:val="24"/>
          <w:szCs w:val="24"/>
        </w:rPr>
        <w:t xml:space="preserve"> despise another man who is rejected. </w:t>
      </w:r>
    </w:p>
    <w:p w14:paraId="08A97E01" w14:textId="77777777" w:rsidR="003D32C0" w:rsidRPr="00E87484" w:rsidRDefault="003D32C0" w:rsidP="00EF3719">
      <w:pPr>
        <w:spacing w:after="0" w:line="360" w:lineRule="auto"/>
        <w:rPr>
          <w:rFonts w:ascii="Times New Roman" w:eastAsiaTheme="majorEastAsia" w:hAnsi="Times New Roman" w:cs="Times New Roman"/>
          <w:color w:val="000000" w:themeColor="text1"/>
          <w:sz w:val="24"/>
          <w:szCs w:val="24"/>
        </w:rPr>
      </w:pPr>
    </w:p>
    <w:p w14:paraId="048A1A99" w14:textId="397996FE"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account of the second examination also </w:t>
      </w:r>
      <w:r w:rsidR="00640A6F" w:rsidRPr="00E87484">
        <w:rPr>
          <w:rFonts w:ascii="Times New Roman" w:eastAsiaTheme="majorEastAsia" w:hAnsi="Times New Roman" w:cs="Times New Roman"/>
          <w:color w:val="000000" w:themeColor="text1"/>
          <w:sz w:val="24"/>
          <w:szCs w:val="24"/>
        </w:rPr>
        <w:t xml:space="preserve">closely </w:t>
      </w:r>
      <w:r w:rsidRPr="00E87484">
        <w:rPr>
          <w:rFonts w:ascii="Times New Roman" w:eastAsiaTheme="majorEastAsia" w:hAnsi="Times New Roman" w:cs="Times New Roman"/>
          <w:color w:val="000000" w:themeColor="text1"/>
          <w:sz w:val="24"/>
          <w:szCs w:val="24"/>
        </w:rPr>
        <w:t xml:space="preserve">follows </w:t>
      </w:r>
      <w:r w:rsidR="00824520" w:rsidRPr="00E87484">
        <w:rPr>
          <w:rFonts w:ascii="Times New Roman" w:eastAsiaTheme="majorEastAsia" w:hAnsi="Times New Roman" w:cs="Times New Roman"/>
          <w:color w:val="000000" w:themeColor="text1"/>
          <w:sz w:val="24"/>
          <w:szCs w:val="24"/>
        </w:rPr>
        <w:t xml:space="preserve">the </w:t>
      </w:r>
      <w:r w:rsidRPr="00E87484">
        <w:rPr>
          <w:rFonts w:ascii="Times New Roman" w:eastAsiaTheme="majorEastAsia" w:hAnsi="Times New Roman" w:cs="Times New Roman"/>
          <w:color w:val="000000" w:themeColor="text1"/>
          <w:sz w:val="24"/>
          <w:szCs w:val="24"/>
        </w:rPr>
        <w:t xml:space="preserve">events described by Lawrence in his letters. Somers </w:t>
      </w:r>
      <w:r w:rsidR="008825B7" w:rsidRPr="00E87484">
        <w:rPr>
          <w:rFonts w:ascii="Times New Roman" w:eastAsiaTheme="majorEastAsia" w:hAnsi="Times New Roman" w:cs="Times New Roman"/>
          <w:color w:val="000000" w:themeColor="text1"/>
          <w:sz w:val="24"/>
          <w:szCs w:val="24"/>
        </w:rPr>
        <w:t xml:space="preserve">visits </w:t>
      </w:r>
      <w:r w:rsidRPr="00E87484">
        <w:rPr>
          <w:rFonts w:ascii="Times New Roman" w:eastAsiaTheme="majorEastAsia" w:hAnsi="Times New Roman" w:cs="Times New Roman"/>
          <w:color w:val="000000" w:themeColor="text1"/>
          <w:sz w:val="24"/>
          <w:szCs w:val="24"/>
        </w:rPr>
        <w:t>a doctor to get a certificate</w:t>
      </w:r>
      <w:r w:rsidR="008825B7" w:rsidRPr="00E87484">
        <w:rPr>
          <w:rFonts w:ascii="Times New Roman" w:eastAsiaTheme="majorEastAsia" w:hAnsi="Times New Roman" w:cs="Times New Roman"/>
          <w:color w:val="000000" w:themeColor="text1"/>
          <w:sz w:val="24"/>
          <w:szCs w:val="24"/>
        </w:rPr>
        <w:t xml:space="preserve"> of exemption</w:t>
      </w:r>
      <w:r w:rsidR="00811A28">
        <w:rPr>
          <w:rFonts w:ascii="Times New Roman" w:eastAsiaTheme="majorEastAsia" w:hAnsi="Times New Roman" w:cs="Times New Roman"/>
          <w:color w:val="000000" w:themeColor="text1"/>
          <w:sz w:val="24"/>
          <w:szCs w:val="24"/>
        </w:rPr>
        <w:t>,</w:t>
      </w:r>
      <w:r w:rsidR="00C2699C" w:rsidRPr="00E87484">
        <w:rPr>
          <w:rFonts w:ascii="Times New Roman" w:eastAsiaTheme="majorEastAsia" w:hAnsi="Times New Roman" w:cs="Times New Roman"/>
          <w:color w:val="000000" w:themeColor="text1"/>
          <w:sz w:val="24"/>
          <w:szCs w:val="24"/>
        </w:rPr>
        <w:t xml:space="preserve"> the </w:t>
      </w:r>
      <w:r w:rsidR="005F4BA2">
        <w:rPr>
          <w:rFonts w:ascii="Times New Roman" w:eastAsiaTheme="majorEastAsia" w:hAnsi="Times New Roman" w:cs="Times New Roman"/>
          <w:color w:val="000000" w:themeColor="text1"/>
          <w:sz w:val="24"/>
          <w:szCs w:val="24"/>
        </w:rPr>
        <w:t>anxiety</w:t>
      </w:r>
      <w:r w:rsidR="00C2699C" w:rsidRPr="00E87484">
        <w:rPr>
          <w:rFonts w:ascii="Times New Roman" w:eastAsiaTheme="majorEastAsia" w:hAnsi="Times New Roman" w:cs="Times New Roman"/>
          <w:color w:val="000000" w:themeColor="text1"/>
          <w:sz w:val="24"/>
          <w:szCs w:val="24"/>
        </w:rPr>
        <w:t xml:space="preserve"> </w:t>
      </w:r>
      <w:r w:rsidR="005F4BA2">
        <w:rPr>
          <w:rFonts w:ascii="Times New Roman" w:eastAsiaTheme="majorEastAsia" w:hAnsi="Times New Roman" w:cs="Times New Roman"/>
          <w:color w:val="000000" w:themeColor="text1"/>
          <w:sz w:val="24"/>
          <w:szCs w:val="24"/>
        </w:rPr>
        <w:t>induced by</w:t>
      </w:r>
      <w:r w:rsidR="00811A28">
        <w:rPr>
          <w:rFonts w:ascii="Times New Roman" w:eastAsiaTheme="majorEastAsia" w:hAnsi="Times New Roman" w:cs="Times New Roman"/>
          <w:color w:val="000000" w:themeColor="text1"/>
          <w:sz w:val="24"/>
          <w:szCs w:val="24"/>
        </w:rPr>
        <w:t xml:space="preserve"> the encounter straining </w:t>
      </w:r>
      <w:r w:rsidRPr="00E87484">
        <w:rPr>
          <w:rFonts w:ascii="Times New Roman" w:eastAsiaTheme="majorEastAsia" w:hAnsi="Times New Roman" w:cs="Times New Roman"/>
          <w:color w:val="000000" w:themeColor="text1"/>
          <w:sz w:val="24"/>
          <w:szCs w:val="24"/>
        </w:rPr>
        <w:t>his heart and breathing (</w:t>
      </w:r>
      <w:r w:rsidRPr="00E87484">
        <w:rPr>
          <w:rFonts w:ascii="Times New Roman" w:eastAsiaTheme="majorEastAsia" w:hAnsi="Times New Roman" w:cs="Times New Roman"/>
          <w:i/>
          <w:iCs/>
          <w:color w:val="000000" w:themeColor="text1"/>
          <w:sz w:val="24"/>
          <w:szCs w:val="24"/>
        </w:rPr>
        <w:t>K</w:t>
      </w:r>
      <w:r w:rsidRPr="00E87484">
        <w:rPr>
          <w:rFonts w:ascii="Times New Roman" w:eastAsiaTheme="majorEastAsia" w:hAnsi="Times New Roman" w:cs="Times New Roman"/>
          <w:color w:val="000000" w:themeColor="text1"/>
          <w:sz w:val="24"/>
          <w:szCs w:val="24"/>
        </w:rPr>
        <w:t xml:space="preserve"> 228-9). The certificate is rejected by the authorities, </w:t>
      </w:r>
      <w:r w:rsidR="00640A6F" w:rsidRPr="00E87484">
        <w:rPr>
          <w:rFonts w:ascii="Times New Roman" w:eastAsiaTheme="majorEastAsia" w:hAnsi="Times New Roman" w:cs="Times New Roman"/>
          <w:color w:val="000000" w:themeColor="text1"/>
          <w:sz w:val="24"/>
          <w:szCs w:val="24"/>
        </w:rPr>
        <w:t>forcing Somers</w:t>
      </w:r>
      <w:r w:rsidRPr="00E87484">
        <w:rPr>
          <w:rFonts w:ascii="Times New Roman" w:eastAsiaTheme="majorEastAsia" w:hAnsi="Times New Roman" w:cs="Times New Roman"/>
          <w:color w:val="000000" w:themeColor="text1"/>
          <w:sz w:val="24"/>
          <w:szCs w:val="24"/>
        </w:rPr>
        <w:t xml:space="preserve"> to attend the</w:t>
      </w:r>
      <w:r w:rsidR="008825B7" w:rsidRPr="00E87484">
        <w:rPr>
          <w:rFonts w:ascii="Times New Roman" w:eastAsiaTheme="majorEastAsia" w:hAnsi="Times New Roman" w:cs="Times New Roman"/>
          <w:color w:val="000000" w:themeColor="text1"/>
          <w:sz w:val="24"/>
          <w:szCs w:val="24"/>
        </w:rPr>
        <w:t xml:space="preserve"> military</w:t>
      </w:r>
      <w:r w:rsidRPr="00E87484">
        <w:rPr>
          <w:rFonts w:ascii="Times New Roman" w:eastAsiaTheme="majorEastAsia" w:hAnsi="Times New Roman" w:cs="Times New Roman"/>
          <w:color w:val="000000" w:themeColor="text1"/>
          <w:sz w:val="24"/>
          <w:szCs w:val="24"/>
        </w:rPr>
        <w:t xml:space="preserve"> examination. This time he receives a C3 (unfit for military service but conscripted for light military duties), as there is no longer a rejection classification (</w:t>
      </w:r>
      <w:r w:rsidRPr="00E87484">
        <w:rPr>
          <w:rFonts w:ascii="Times New Roman" w:eastAsiaTheme="majorEastAsia" w:hAnsi="Times New Roman" w:cs="Times New Roman"/>
          <w:i/>
          <w:iCs/>
          <w:color w:val="000000" w:themeColor="text1"/>
          <w:sz w:val="24"/>
          <w:szCs w:val="24"/>
        </w:rPr>
        <w:t>K</w:t>
      </w:r>
      <w:r w:rsidRPr="00E87484">
        <w:rPr>
          <w:rFonts w:ascii="Times New Roman" w:eastAsiaTheme="majorEastAsia" w:hAnsi="Times New Roman" w:cs="Times New Roman"/>
          <w:color w:val="000000" w:themeColor="text1"/>
          <w:sz w:val="24"/>
          <w:szCs w:val="24"/>
        </w:rPr>
        <w:t xml:space="preserve"> 231).</w:t>
      </w:r>
    </w:p>
    <w:p w14:paraId="5229F4C8" w14:textId="5E93603F" w:rsidR="006A4639" w:rsidRPr="00E87484" w:rsidRDefault="00597798" w:rsidP="008809A7">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Somers</w:t>
      </w:r>
      <w:r w:rsidR="00C74774"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third summons arrives in September after his return to Derbyshire (</w:t>
      </w:r>
      <w:r w:rsidRPr="00E87484">
        <w:rPr>
          <w:rFonts w:ascii="Times New Roman" w:eastAsiaTheme="majorEastAsia" w:hAnsi="Times New Roman" w:cs="Times New Roman"/>
          <w:i/>
          <w:iCs/>
          <w:color w:val="000000" w:themeColor="text1"/>
          <w:sz w:val="24"/>
          <w:szCs w:val="24"/>
        </w:rPr>
        <w:t>K</w:t>
      </w:r>
      <w:r w:rsidRPr="00E87484">
        <w:rPr>
          <w:rFonts w:ascii="Times New Roman" w:eastAsiaTheme="majorEastAsia" w:hAnsi="Times New Roman" w:cs="Times New Roman"/>
          <w:color w:val="000000" w:themeColor="text1"/>
          <w:sz w:val="24"/>
          <w:szCs w:val="24"/>
        </w:rPr>
        <w:t xml:space="preserve"> 251)</w:t>
      </w:r>
      <w:r w:rsidR="008825B7" w:rsidRPr="00E87484">
        <w:rPr>
          <w:rFonts w:ascii="Times New Roman" w:eastAsiaTheme="majorEastAsia" w:hAnsi="Times New Roman" w:cs="Times New Roman"/>
          <w:color w:val="000000" w:themeColor="text1"/>
          <w:sz w:val="24"/>
          <w:szCs w:val="24"/>
        </w:rPr>
        <w:t>;</w:t>
      </w:r>
      <w:r w:rsidR="00C74774" w:rsidRPr="00E87484">
        <w:rPr>
          <w:rFonts w:ascii="Times New Roman" w:eastAsiaTheme="majorEastAsia" w:hAnsi="Times New Roman" w:cs="Times New Roman"/>
          <w:color w:val="000000" w:themeColor="text1"/>
          <w:sz w:val="24"/>
          <w:szCs w:val="24"/>
        </w:rPr>
        <w:t xml:space="preserve"> he wryly </w:t>
      </w:r>
      <w:r w:rsidR="00E95E43" w:rsidRPr="00E87484">
        <w:rPr>
          <w:rFonts w:ascii="Times New Roman" w:eastAsiaTheme="majorEastAsia" w:hAnsi="Times New Roman" w:cs="Times New Roman"/>
          <w:color w:val="000000" w:themeColor="text1"/>
          <w:sz w:val="24"/>
          <w:szCs w:val="24"/>
        </w:rPr>
        <w:t xml:space="preserve">notes the </w:t>
      </w:r>
      <w:r w:rsidR="00C74774" w:rsidRPr="00E87484">
        <w:rPr>
          <w:rFonts w:ascii="Times New Roman" w:eastAsiaTheme="majorEastAsia" w:hAnsi="Times New Roman" w:cs="Times New Roman"/>
          <w:color w:val="000000" w:themeColor="text1"/>
          <w:sz w:val="24"/>
          <w:szCs w:val="24"/>
        </w:rPr>
        <w:t xml:space="preserve">absurdity </w:t>
      </w:r>
      <w:r w:rsidR="007E66C1" w:rsidRPr="00E87484">
        <w:rPr>
          <w:rFonts w:ascii="Times New Roman" w:eastAsiaTheme="majorEastAsia" w:hAnsi="Times New Roman" w:cs="Times New Roman"/>
          <w:color w:val="000000" w:themeColor="text1"/>
          <w:sz w:val="24"/>
          <w:szCs w:val="24"/>
        </w:rPr>
        <w:t>of being asked</w:t>
      </w:r>
      <w:r w:rsidRPr="00E87484">
        <w:rPr>
          <w:rFonts w:ascii="Times New Roman" w:eastAsiaTheme="majorEastAsia" w:hAnsi="Times New Roman" w:cs="Times New Roman"/>
          <w:color w:val="000000" w:themeColor="text1"/>
          <w:sz w:val="24"/>
          <w:szCs w:val="24"/>
        </w:rPr>
        <w:t xml:space="preserve"> to fight for his country </w:t>
      </w:r>
      <w:r w:rsidR="009139F2" w:rsidRPr="00E87484">
        <w:rPr>
          <w:rFonts w:ascii="Times New Roman" w:eastAsiaTheme="majorEastAsia" w:hAnsi="Times New Roman" w:cs="Times New Roman"/>
          <w:color w:val="000000" w:themeColor="text1"/>
          <w:sz w:val="24"/>
          <w:szCs w:val="24"/>
        </w:rPr>
        <w:t xml:space="preserve">while at the same time </w:t>
      </w:r>
      <w:r w:rsidR="007E66C1" w:rsidRPr="00E87484">
        <w:rPr>
          <w:rFonts w:ascii="Times New Roman" w:eastAsiaTheme="majorEastAsia" w:hAnsi="Times New Roman" w:cs="Times New Roman"/>
          <w:color w:val="000000" w:themeColor="text1"/>
          <w:sz w:val="24"/>
          <w:szCs w:val="24"/>
        </w:rPr>
        <w:t>monitored as a potential spy</w:t>
      </w:r>
      <w:r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w:t>
      </w:r>
      <w:r w:rsidR="00C74774" w:rsidRPr="00E87484">
        <w:rPr>
          <w:rFonts w:ascii="Times New Roman" w:eastAsiaTheme="majorEastAsia" w:hAnsi="Times New Roman" w:cs="Times New Roman"/>
          <w:i/>
          <w:iCs/>
          <w:color w:val="000000" w:themeColor="text1"/>
          <w:sz w:val="24"/>
          <w:szCs w:val="24"/>
        </w:rPr>
        <w:t>K</w:t>
      </w:r>
      <w:r w:rsidR="00C74774"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251-2).</w:t>
      </w:r>
      <w:r w:rsidR="00C74774"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The examination take</w:t>
      </w:r>
      <w:r w:rsidR="00BC1D14">
        <w:rPr>
          <w:rFonts w:ascii="Times New Roman" w:eastAsiaTheme="majorEastAsia" w:hAnsi="Times New Roman" w:cs="Times New Roman"/>
          <w:color w:val="000000" w:themeColor="text1"/>
          <w:sz w:val="24"/>
          <w:szCs w:val="24"/>
        </w:rPr>
        <w:t>s</w:t>
      </w:r>
      <w:r w:rsidR="00E95E43" w:rsidRPr="00E87484">
        <w:rPr>
          <w:rFonts w:ascii="Times New Roman" w:eastAsiaTheme="majorEastAsia" w:hAnsi="Times New Roman" w:cs="Times New Roman"/>
          <w:color w:val="000000" w:themeColor="text1"/>
          <w:sz w:val="24"/>
          <w:szCs w:val="24"/>
        </w:rPr>
        <w:t xml:space="preserve"> place in a Sunday School</w:t>
      </w:r>
      <w:r w:rsidR="00963138">
        <w:rPr>
          <w:rFonts w:ascii="Times New Roman" w:eastAsiaTheme="majorEastAsia" w:hAnsi="Times New Roman" w:cs="Times New Roman"/>
          <w:color w:val="000000" w:themeColor="text1"/>
          <w:sz w:val="24"/>
          <w:szCs w:val="24"/>
        </w:rPr>
        <w:t xml:space="preserve">, </w:t>
      </w:r>
      <w:r w:rsidR="00BC1D14">
        <w:rPr>
          <w:rFonts w:ascii="Times New Roman" w:eastAsiaTheme="majorEastAsia" w:hAnsi="Times New Roman" w:cs="Times New Roman"/>
          <w:color w:val="000000" w:themeColor="text1"/>
          <w:sz w:val="24"/>
          <w:szCs w:val="24"/>
        </w:rPr>
        <w:t xml:space="preserve">dominated by the </w:t>
      </w:r>
      <w:r w:rsidR="00C2699C" w:rsidRPr="00E87484">
        <w:rPr>
          <w:rFonts w:ascii="Times New Roman" w:eastAsiaTheme="majorEastAsia" w:hAnsi="Times New Roman" w:cs="Times New Roman"/>
          <w:color w:val="000000" w:themeColor="text1"/>
          <w:sz w:val="24"/>
          <w:szCs w:val="24"/>
        </w:rPr>
        <w:t xml:space="preserve">‘Judgement-Day table’ </w:t>
      </w:r>
      <w:r w:rsidR="00E95E43" w:rsidRPr="00E87484">
        <w:rPr>
          <w:rFonts w:ascii="Times New Roman" w:eastAsiaTheme="majorEastAsia" w:hAnsi="Times New Roman" w:cs="Times New Roman"/>
          <w:color w:val="000000" w:themeColor="text1"/>
          <w:sz w:val="24"/>
          <w:szCs w:val="24"/>
        </w:rPr>
        <w:t>where the clerks and military ‘buffers’ s</w:t>
      </w:r>
      <w:r w:rsidR="00963138">
        <w:rPr>
          <w:rFonts w:ascii="Times New Roman" w:eastAsiaTheme="majorEastAsia" w:hAnsi="Times New Roman" w:cs="Times New Roman"/>
          <w:color w:val="000000" w:themeColor="text1"/>
          <w:sz w:val="24"/>
          <w:szCs w:val="24"/>
        </w:rPr>
        <w:t>i</w:t>
      </w:r>
      <w:r w:rsidR="00C2699C" w:rsidRPr="00E87484">
        <w:rPr>
          <w:rFonts w:ascii="Times New Roman" w:eastAsiaTheme="majorEastAsia" w:hAnsi="Times New Roman" w:cs="Times New Roman"/>
          <w:color w:val="000000" w:themeColor="text1"/>
          <w:sz w:val="24"/>
          <w:szCs w:val="24"/>
        </w:rPr>
        <w:t>t</w:t>
      </w:r>
      <w:r w:rsidR="00963138">
        <w:rPr>
          <w:rFonts w:ascii="Times New Roman" w:eastAsiaTheme="majorEastAsia" w:hAnsi="Times New Roman" w:cs="Times New Roman"/>
          <w:color w:val="000000" w:themeColor="text1"/>
          <w:sz w:val="24"/>
          <w:szCs w:val="24"/>
        </w:rPr>
        <w:t xml:space="preserve"> in ‘power’</w:t>
      </w:r>
      <w:r w:rsidR="00C2699C" w:rsidRPr="00E87484">
        <w:rPr>
          <w:rFonts w:ascii="Times New Roman" w:eastAsiaTheme="majorEastAsia" w:hAnsi="Times New Roman" w:cs="Times New Roman"/>
          <w:color w:val="000000" w:themeColor="text1"/>
          <w:sz w:val="24"/>
          <w:szCs w:val="24"/>
        </w:rPr>
        <w:t xml:space="preserve">. </w:t>
      </w:r>
      <w:r w:rsidR="007E66C1" w:rsidRPr="00E87484">
        <w:rPr>
          <w:rFonts w:ascii="Times New Roman" w:eastAsiaTheme="majorEastAsia" w:hAnsi="Times New Roman" w:cs="Times New Roman"/>
          <w:color w:val="000000" w:themeColor="text1"/>
          <w:sz w:val="24"/>
          <w:szCs w:val="24"/>
        </w:rPr>
        <w:t>Somers</w:t>
      </w:r>
      <w:r w:rsidR="00C74774" w:rsidRPr="00E87484">
        <w:rPr>
          <w:rFonts w:ascii="Times New Roman" w:eastAsiaTheme="majorEastAsia" w:hAnsi="Times New Roman" w:cs="Times New Roman"/>
          <w:color w:val="000000" w:themeColor="text1"/>
          <w:sz w:val="24"/>
          <w:szCs w:val="24"/>
        </w:rPr>
        <w:t xml:space="preserve"> is ‘stripped as usual’ and t</w:t>
      </w:r>
      <w:r w:rsidR="00E95E43" w:rsidRPr="00E87484">
        <w:rPr>
          <w:rFonts w:ascii="Times New Roman" w:eastAsiaTheme="majorEastAsia" w:hAnsi="Times New Roman" w:cs="Times New Roman"/>
          <w:color w:val="000000" w:themeColor="text1"/>
          <w:sz w:val="24"/>
          <w:szCs w:val="24"/>
        </w:rPr>
        <w:t xml:space="preserve">he men sit naked on a bench with </w:t>
      </w:r>
      <w:r w:rsidR="00963138">
        <w:rPr>
          <w:rFonts w:ascii="Times New Roman" w:eastAsiaTheme="majorEastAsia" w:hAnsi="Times New Roman" w:cs="Times New Roman"/>
          <w:color w:val="000000" w:themeColor="text1"/>
          <w:sz w:val="24"/>
          <w:szCs w:val="24"/>
        </w:rPr>
        <w:t>only</w:t>
      </w:r>
      <w:r w:rsidR="00E95E43" w:rsidRPr="00E87484">
        <w:rPr>
          <w:rFonts w:ascii="Times New Roman" w:eastAsiaTheme="majorEastAsia" w:hAnsi="Times New Roman" w:cs="Times New Roman"/>
          <w:color w:val="000000" w:themeColor="text1"/>
          <w:sz w:val="24"/>
          <w:szCs w:val="24"/>
        </w:rPr>
        <w:t xml:space="preserve"> their jackets around them, a fire nearby. There is a </w:t>
      </w:r>
      <w:r w:rsidR="00C2699C" w:rsidRPr="00E87484">
        <w:rPr>
          <w:rFonts w:ascii="Times New Roman" w:eastAsiaTheme="majorEastAsia" w:hAnsi="Times New Roman" w:cs="Times New Roman"/>
          <w:color w:val="000000" w:themeColor="text1"/>
          <w:sz w:val="24"/>
          <w:szCs w:val="24"/>
        </w:rPr>
        <w:t>large</w:t>
      </w:r>
      <w:r w:rsidR="00E95E43" w:rsidRPr="00E87484">
        <w:rPr>
          <w:rFonts w:ascii="Times New Roman" w:eastAsiaTheme="majorEastAsia" w:hAnsi="Times New Roman" w:cs="Times New Roman"/>
          <w:color w:val="000000" w:themeColor="text1"/>
          <w:sz w:val="24"/>
          <w:szCs w:val="24"/>
        </w:rPr>
        <w:t xml:space="preserve"> collier who looks </w:t>
      </w:r>
      <w:r w:rsidR="008825B7"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inhuman</w:t>
      </w:r>
      <w:r w:rsidR="008825B7"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in his nakedness and another man showing off his physique, throwing out his chest and elevating his head nobly. The scene is an ‘operetta’ (</w:t>
      </w:r>
      <w:r w:rsidR="00C74774" w:rsidRPr="00E87484">
        <w:rPr>
          <w:rFonts w:ascii="Times New Roman" w:eastAsiaTheme="majorEastAsia" w:hAnsi="Times New Roman" w:cs="Times New Roman"/>
          <w:i/>
          <w:iCs/>
          <w:color w:val="000000" w:themeColor="text1"/>
          <w:sz w:val="24"/>
          <w:szCs w:val="24"/>
        </w:rPr>
        <w:t>K</w:t>
      </w:r>
      <w:r w:rsidR="00C74774" w:rsidRPr="00E87484">
        <w:rPr>
          <w:rFonts w:ascii="Times New Roman" w:eastAsiaTheme="majorEastAsia" w:hAnsi="Times New Roman" w:cs="Times New Roman"/>
          <w:color w:val="000000" w:themeColor="text1"/>
          <w:sz w:val="24"/>
          <w:szCs w:val="24"/>
        </w:rPr>
        <w:t xml:space="preserve"> 252, </w:t>
      </w:r>
      <w:r w:rsidR="00E95E43" w:rsidRPr="00E87484">
        <w:rPr>
          <w:rFonts w:ascii="Times New Roman" w:eastAsiaTheme="majorEastAsia" w:hAnsi="Times New Roman" w:cs="Times New Roman"/>
          <w:color w:val="000000" w:themeColor="text1"/>
          <w:sz w:val="24"/>
          <w:szCs w:val="24"/>
        </w:rPr>
        <w:t>232)</w:t>
      </w:r>
      <w:r w:rsidR="00C2699C" w:rsidRPr="00E87484">
        <w:rPr>
          <w:rFonts w:ascii="Times New Roman" w:eastAsiaTheme="majorEastAsia" w:hAnsi="Times New Roman" w:cs="Times New Roman"/>
          <w:color w:val="000000" w:themeColor="text1"/>
          <w:sz w:val="24"/>
          <w:szCs w:val="24"/>
        </w:rPr>
        <w:t xml:space="preserve">. Somers </w:t>
      </w:r>
      <w:r w:rsidR="008809A7" w:rsidRPr="00E87484">
        <w:rPr>
          <w:rFonts w:ascii="Times New Roman" w:eastAsiaTheme="majorEastAsia" w:hAnsi="Times New Roman" w:cs="Times New Roman"/>
          <w:color w:val="000000" w:themeColor="text1"/>
          <w:sz w:val="24"/>
          <w:szCs w:val="24"/>
        </w:rPr>
        <w:t xml:space="preserve">stands </w:t>
      </w:r>
      <w:r w:rsidR="00C74774" w:rsidRPr="00E87484">
        <w:rPr>
          <w:rFonts w:ascii="Times New Roman" w:eastAsiaTheme="majorEastAsia" w:hAnsi="Times New Roman" w:cs="Times New Roman"/>
          <w:color w:val="000000" w:themeColor="text1"/>
          <w:sz w:val="24"/>
          <w:szCs w:val="24"/>
        </w:rPr>
        <w:t>:</w:t>
      </w:r>
      <w:r w:rsidR="008809A7" w:rsidRPr="00E87484">
        <w:rPr>
          <w:rFonts w:ascii="Times New Roman" w:eastAsiaTheme="majorEastAsia" w:hAnsi="Times New Roman" w:cs="Times New Roman"/>
          <w:color w:val="000000" w:themeColor="text1"/>
          <w:sz w:val="24"/>
          <w:szCs w:val="24"/>
        </w:rPr>
        <w:t xml:space="preserve"> ‘in his street jacket and thin legs and beard’. When it is his turn to be measured the examiners treat him like a ‘block of meat’. The atmosphere is ‘corrosive’</w:t>
      </w:r>
      <w:r w:rsidR="00E95E43" w:rsidRPr="00E87484">
        <w:rPr>
          <w:rFonts w:ascii="Times New Roman" w:eastAsiaTheme="majorEastAsia" w:hAnsi="Times New Roman" w:cs="Times New Roman"/>
          <w:color w:val="000000" w:themeColor="text1"/>
          <w:sz w:val="24"/>
          <w:szCs w:val="24"/>
        </w:rPr>
        <w:t xml:space="preserve"> (</w:t>
      </w:r>
      <w:r w:rsidR="00C74774" w:rsidRPr="00E87484">
        <w:rPr>
          <w:rFonts w:ascii="Times New Roman" w:eastAsiaTheme="majorEastAsia" w:hAnsi="Times New Roman" w:cs="Times New Roman"/>
          <w:i/>
          <w:iCs/>
          <w:color w:val="000000" w:themeColor="text1"/>
          <w:sz w:val="24"/>
          <w:szCs w:val="24"/>
        </w:rPr>
        <w:t>K</w:t>
      </w:r>
      <w:r w:rsidR="00C74774"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253). </w:t>
      </w:r>
    </w:p>
    <w:p w14:paraId="2D383038" w14:textId="3E4E0C3F"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Somers visits each doctor in turn. One gives him an eye test; another makes him hop on one foot then the other </w:t>
      </w:r>
      <w:r w:rsidR="00640A6F" w:rsidRPr="00E87484">
        <w:rPr>
          <w:rFonts w:ascii="Times New Roman" w:eastAsiaTheme="majorEastAsia" w:hAnsi="Times New Roman" w:cs="Times New Roman"/>
          <w:color w:val="000000" w:themeColor="text1"/>
          <w:sz w:val="24"/>
          <w:szCs w:val="24"/>
        </w:rPr>
        <w:t xml:space="preserve">and </w:t>
      </w:r>
      <w:r w:rsidRPr="00E87484">
        <w:rPr>
          <w:rFonts w:ascii="Times New Roman" w:eastAsiaTheme="majorEastAsia" w:hAnsi="Times New Roman" w:cs="Times New Roman"/>
          <w:color w:val="000000" w:themeColor="text1"/>
          <w:sz w:val="24"/>
          <w:szCs w:val="24"/>
        </w:rPr>
        <w:t xml:space="preserve">bend over, to check for any physical deformity; a third questions him about any health conditions to which Somers says he has had pneumonia three times and </w:t>
      </w:r>
      <w:r w:rsidR="00597798"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“been threatened with consumption”</w:t>
      </w:r>
      <w:r w:rsidR="00597798"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963138">
        <w:rPr>
          <w:rFonts w:ascii="Times New Roman" w:eastAsiaTheme="majorEastAsia" w:hAnsi="Times New Roman" w:cs="Times New Roman"/>
          <w:color w:val="000000" w:themeColor="text1"/>
          <w:sz w:val="24"/>
          <w:szCs w:val="24"/>
        </w:rPr>
        <w:t>causing him to be</w:t>
      </w:r>
      <w:r w:rsidRPr="00E87484">
        <w:rPr>
          <w:rFonts w:ascii="Times New Roman" w:eastAsiaTheme="majorEastAsia" w:hAnsi="Times New Roman" w:cs="Times New Roman"/>
          <w:color w:val="000000" w:themeColor="text1"/>
          <w:sz w:val="24"/>
          <w:szCs w:val="24"/>
        </w:rPr>
        <w:t xml:space="preserve"> sent to another section where a</w:t>
      </w:r>
      <w:r w:rsidR="00963138">
        <w:rPr>
          <w:rFonts w:ascii="Times New Roman" w:eastAsiaTheme="majorEastAsia" w:hAnsi="Times New Roman" w:cs="Times New Roman"/>
          <w:color w:val="000000" w:themeColor="text1"/>
          <w:sz w:val="24"/>
          <w:szCs w:val="24"/>
        </w:rPr>
        <w:t xml:space="preserve"> different</w:t>
      </w:r>
      <w:r w:rsidRPr="00E87484">
        <w:rPr>
          <w:rFonts w:ascii="Times New Roman" w:eastAsiaTheme="majorEastAsia" w:hAnsi="Times New Roman" w:cs="Times New Roman"/>
          <w:color w:val="000000" w:themeColor="text1"/>
          <w:sz w:val="24"/>
          <w:szCs w:val="24"/>
        </w:rPr>
        <w:t xml:space="preserve"> doctor questions him further about when exactly he had pneumonia and the name of the doctor who said he was threatened with consumption. Somers feels they have anticipated him and are deliberately treating him with derision. The doctor listens to his heart and lungs with a stethoscope</w:t>
      </w:r>
      <w:r w:rsidR="00640A6F"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writes something and </w:t>
      </w:r>
      <w:r w:rsidR="00640A6F" w:rsidRPr="00E87484">
        <w:rPr>
          <w:rFonts w:ascii="Times New Roman" w:eastAsiaTheme="majorEastAsia" w:hAnsi="Times New Roman" w:cs="Times New Roman"/>
          <w:color w:val="000000" w:themeColor="text1"/>
          <w:sz w:val="24"/>
          <w:szCs w:val="24"/>
        </w:rPr>
        <w:t xml:space="preserve">then </w:t>
      </w:r>
      <w:r w:rsidRPr="00E87484">
        <w:rPr>
          <w:rFonts w:ascii="Times New Roman" w:eastAsiaTheme="majorEastAsia" w:hAnsi="Times New Roman" w:cs="Times New Roman"/>
          <w:color w:val="000000" w:themeColor="text1"/>
          <w:sz w:val="24"/>
          <w:szCs w:val="24"/>
        </w:rPr>
        <w:t xml:space="preserve">strolls over to the great </w:t>
      </w:r>
      <w:r w:rsidR="002C73C2" w:rsidRPr="00E87484">
        <w:rPr>
          <w:rFonts w:ascii="Times New Roman" w:eastAsiaTheme="majorEastAsia" w:hAnsi="Times New Roman" w:cs="Times New Roman"/>
          <w:color w:val="000000" w:themeColor="text1"/>
          <w:sz w:val="24"/>
          <w:szCs w:val="24"/>
        </w:rPr>
        <w:t>t</w:t>
      </w:r>
      <w:r w:rsidRPr="00E87484">
        <w:rPr>
          <w:rFonts w:ascii="Times New Roman" w:eastAsiaTheme="majorEastAsia" w:hAnsi="Times New Roman" w:cs="Times New Roman"/>
          <w:color w:val="000000" w:themeColor="text1"/>
          <w:sz w:val="24"/>
          <w:szCs w:val="24"/>
        </w:rPr>
        <w:t>able (</w:t>
      </w:r>
      <w:r w:rsidR="00640A6F" w:rsidRPr="00E87484">
        <w:rPr>
          <w:rFonts w:ascii="Times New Roman" w:eastAsiaTheme="majorEastAsia" w:hAnsi="Times New Roman" w:cs="Times New Roman"/>
          <w:i/>
          <w:iCs/>
          <w:color w:val="000000" w:themeColor="text1"/>
          <w:sz w:val="24"/>
          <w:szCs w:val="24"/>
        </w:rPr>
        <w:t>K</w:t>
      </w:r>
      <w:r w:rsidR="00640A6F"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253). Somers is sent to the next section where a ‘young puppy’ makes jokes</w:t>
      </w:r>
      <w:r w:rsidR="00BC1D14">
        <w:rPr>
          <w:rFonts w:ascii="Times New Roman" w:eastAsiaTheme="majorEastAsia" w:hAnsi="Times New Roman" w:cs="Times New Roman"/>
          <w:color w:val="000000" w:themeColor="text1"/>
          <w:sz w:val="24"/>
          <w:szCs w:val="24"/>
        </w:rPr>
        <w:t xml:space="preserve"> and </w:t>
      </w:r>
      <w:r w:rsidRPr="00E87484">
        <w:rPr>
          <w:rFonts w:ascii="Times New Roman" w:eastAsiaTheme="majorEastAsia" w:hAnsi="Times New Roman" w:cs="Times New Roman"/>
          <w:color w:val="000000" w:themeColor="text1"/>
          <w:sz w:val="24"/>
          <w:szCs w:val="24"/>
        </w:rPr>
        <w:t xml:space="preserve">puts Somers through a ritualised, public humiliation. </w:t>
      </w:r>
      <w:r w:rsidR="00963138" w:rsidRPr="00E87484">
        <w:rPr>
          <w:rFonts w:ascii="Times New Roman" w:eastAsiaTheme="majorEastAsia" w:hAnsi="Times New Roman" w:cs="Times New Roman"/>
          <w:color w:val="000000" w:themeColor="text1"/>
          <w:sz w:val="24"/>
          <w:szCs w:val="24"/>
        </w:rPr>
        <w:t>First,</w:t>
      </w:r>
      <w:r w:rsidR="002C73C2" w:rsidRPr="00E87484">
        <w:rPr>
          <w:rFonts w:ascii="Times New Roman" w:eastAsiaTheme="majorEastAsia" w:hAnsi="Times New Roman" w:cs="Times New Roman"/>
          <w:color w:val="000000" w:themeColor="text1"/>
          <w:sz w:val="24"/>
          <w:szCs w:val="24"/>
        </w:rPr>
        <w:t xml:space="preserve"> he </w:t>
      </w:r>
      <w:r w:rsidRPr="00E87484">
        <w:rPr>
          <w:rFonts w:ascii="Times New Roman" w:eastAsiaTheme="majorEastAsia" w:hAnsi="Times New Roman" w:cs="Times New Roman"/>
          <w:color w:val="000000" w:themeColor="text1"/>
          <w:sz w:val="24"/>
          <w:szCs w:val="24"/>
        </w:rPr>
        <w:t>looks him up and down</w:t>
      </w:r>
      <w:r w:rsidR="003456D8"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gets him to adopt ‘other attitudes’, </w:t>
      </w:r>
      <w:r w:rsidR="00640A6F" w:rsidRPr="00E87484">
        <w:rPr>
          <w:rFonts w:ascii="Times New Roman" w:eastAsiaTheme="majorEastAsia" w:hAnsi="Times New Roman" w:cs="Times New Roman"/>
          <w:color w:val="000000" w:themeColor="text1"/>
          <w:sz w:val="24"/>
          <w:szCs w:val="24"/>
        </w:rPr>
        <w:t>then</w:t>
      </w:r>
      <w:r w:rsidRPr="00E87484">
        <w:rPr>
          <w:rFonts w:ascii="Times New Roman" w:eastAsiaTheme="majorEastAsia" w:hAnsi="Times New Roman" w:cs="Times New Roman"/>
          <w:color w:val="000000" w:themeColor="text1"/>
          <w:sz w:val="24"/>
          <w:szCs w:val="24"/>
        </w:rPr>
        <w:t xml:space="preserve"> puts his hands between his legs and presses up </w:t>
      </w:r>
      <w:r w:rsidR="008825B7" w:rsidRPr="00E87484">
        <w:rPr>
          <w:rFonts w:ascii="Times New Roman" w:eastAsiaTheme="majorEastAsia" w:hAnsi="Times New Roman" w:cs="Times New Roman"/>
          <w:color w:val="000000" w:themeColor="text1"/>
          <w:sz w:val="24"/>
          <w:szCs w:val="24"/>
        </w:rPr>
        <w:t>to</w:t>
      </w:r>
      <w:r w:rsidRPr="00E87484">
        <w:rPr>
          <w:rFonts w:ascii="Times New Roman" w:eastAsiaTheme="majorEastAsia" w:hAnsi="Times New Roman" w:cs="Times New Roman"/>
          <w:color w:val="000000" w:themeColor="text1"/>
          <w:sz w:val="24"/>
          <w:szCs w:val="24"/>
        </w:rPr>
        <w:t xml:space="preserve"> make him cough.  </w:t>
      </w:r>
      <w:r w:rsidR="003456D8" w:rsidRPr="00E87484">
        <w:rPr>
          <w:rFonts w:ascii="Times New Roman" w:eastAsiaTheme="majorEastAsia" w:hAnsi="Times New Roman" w:cs="Times New Roman"/>
          <w:color w:val="000000" w:themeColor="text1"/>
          <w:sz w:val="24"/>
          <w:szCs w:val="24"/>
        </w:rPr>
        <w:t>Finally, h</w:t>
      </w:r>
      <w:r w:rsidR="002C73C2" w:rsidRPr="00E87484">
        <w:rPr>
          <w:rFonts w:ascii="Times New Roman" w:eastAsiaTheme="majorEastAsia" w:hAnsi="Times New Roman" w:cs="Times New Roman"/>
          <w:color w:val="000000" w:themeColor="text1"/>
          <w:sz w:val="24"/>
          <w:szCs w:val="24"/>
        </w:rPr>
        <w:t xml:space="preserve">e orders </w:t>
      </w:r>
      <w:r w:rsidRPr="00E87484">
        <w:rPr>
          <w:rFonts w:ascii="Times New Roman" w:eastAsiaTheme="majorEastAsia" w:hAnsi="Times New Roman" w:cs="Times New Roman"/>
          <w:color w:val="000000" w:themeColor="text1"/>
          <w:sz w:val="24"/>
          <w:szCs w:val="24"/>
        </w:rPr>
        <w:t xml:space="preserve">Somers </w:t>
      </w:r>
      <w:r w:rsidR="00640A6F" w:rsidRPr="00E87484">
        <w:rPr>
          <w:rFonts w:ascii="Times New Roman" w:eastAsiaTheme="majorEastAsia" w:hAnsi="Times New Roman" w:cs="Times New Roman"/>
          <w:color w:val="000000" w:themeColor="text1"/>
          <w:sz w:val="24"/>
          <w:szCs w:val="24"/>
        </w:rPr>
        <w:t xml:space="preserve">to face </w:t>
      </w:r>
      <w:r w:rsidRPr="00E87484">
        <w:rPr>
          <w:rFonts w:ascii="Times New Roman" w:eastAsiaTheme="majorEastAsia" w:hAnsi="Times New Roman" w:cs="Times New Roman"/>
          <w:color w:val="000000" w:themeColor="text1"/>
          <w:sz w:val="24"/>
          <w:szCs w:val="24"/>
        </w:rPr>
        <w:t xml:space="preserve">the </w:t>
      </w:r>
      <w:r w:rsidR="00640A6F" w:rsidRPr="00E87484">
        <w:rPr>
          <w:rFonts w:ascii="Times New Roman" w:eastAsiaTheme="majorEastAsia" w:hAnsi="Times New Roman" w:cs="Times New Roman"/>
          <w:color w:val="000000" w:themeColor="text1"/>
          <w:sz w:val="24"/>
          <w:szCs w:val="24"/>
        </w:rPr>
        <w:t xml:space="preserve">judgement table </w:t>
      </w:r>
      <w:r w:rsidRPr="00E87484">
        <w:rPr>
          <w:rFonts w:ascii="Times New Roman" w:eastAsiaTheme="majorEastAsia" w:hAnsi="Times New Roman" w:cs="Times New Roman"/>
          <w:color w:val="000000" w:themeColor="text1"/>
          <w:sz w:val="24"/>
          <w:szCs w:val="24"/>
        </w:rPr>
        <w:t>and the ‘shameful monkey-faces’</w:t>
      </w:r>
      <w:r w:rsidR="002C73C2" w:rsidRPr="00E87484">
        <w:rPr>
          <w:rFonts w:ascii="Times New Roman" w:eastAsiaTheme="majorEastAsia" w:hAnsi="Times New Roman" w:cs="Times New Roman"/>
          <w:color w:val="000000" w:themeColor="text1"/>
          <w:sz w:val="24"/>
          <w:szCs w:val="24"/>
        </w:rPr>
        <w:t xml:space="preserve"> with</w:t>
      </w:r>
      <w:r w:rsidR="00640A6F" w:rsidRPr="00E87484">
        <w:rPr>
          <w:rFonts w:ascii="Times New Roman" w:eastAsiaTheme="majorEastAsia" w:hAnsi="Times New Roman" w:cs="Times New Roman"/>
          <w:color w:val="000000" w:themeColor="text1"/>
          <w:sz w:val="24"/>
          <w:szCs w:val="24"/>
        </w:rPr>
        <w:t xml:space="preserve"> legs apart while </w:t>
      </w:r>
      <w:r w:rsidR="008825B7" w:rsidRPr="00E87484">
        <w:rPr>
          <w:rFonts w:ascii="Times New Roman" w:eastAsiaTheme="majorEastAsia" w:hAnsi="Times New Roman" w:cs="Times New Roman"/>
          <w:color w:val="000000" w:themeColor="text1"/>
          <w:sz w:val="24"/>
          <w:szCs w:val="24"/>
        </w:rPr>
        <w:t>standing</w:t>
      </w:r>
      <w:r w:rsidRPr="00E87484">
        <w:rPr>
          <w:rFonts w:ascii="Times New Roman" w:eastAsiaTheme="majorEastAsia" w:hAnsi="Times New Roman" w:cs="Times New Roman"/>
          <w:color w:val="000000" w:themeColor="text1"/>
          <w:sz w:val="24"/>
          <w:szCs w:val="24"/>
        </w:rPr>
        <w:t xml:space="preserve"> behind him</w:t>
      </w:r>
      <w:r w:rsidR="00BC1D14">
        <w:rPr>
          <w:rFonts w:ascii="Times New Roman" w:eastAsiaTheme="majorEastAsia" w:hAnsi="Times New Roman" w:cs="Times New Roman"/>
          <w:color w:val="000000" w:themeColor="text1"/>
          <w:sz w:val="24"/>
          <w:szCs w:val="24"/>
        </w:rPr>
        <w:t xml:space="preserve">. He then </w:t>
      </w:r>
      <w:r w:rsidR="008825B7" w:rsidRPr="00E87484">
        <w:rPr>
          <w:rFonts w:ascii="Times New Roman" w:eastAsiaTheme="majorEastAsia" w:hAnsi="Times New Roman" w:cs="Times New Roman"/>
          <w:color w:val="000000" w:themeColor="text1"/>
          <w:sz w:val="24"/>
          <w:szCs w:val="24"/>
        </w:rPr>
        <w:t>makes</w:t>
      </w:r>
      <w:r w:rsidR="00640A6F" w:rsidRPr="00E87484">
        <w:rPr>
          <w:rFonts w:ascii="Times New Roman" w:eastAsiaTheme="majorEastAsia" w:hAnsi="Times New Roman" w:cs="Times New Roman"/>
          <w:color w:val="000000" w:themeColor="text1"/>
          <w:sz w:val="24"/>
          <w:szCs w:val="24"/>
        </w:rPr>
        <w:t xml:space="preserve"> </w:t>
      </w:r>
      <w:r w:rsidR="00BC1D14">
        <w:rPr>
          <w:rFonts w:ascii="Times New Roman" w:eastAsiaTheme="majorEastAsia" w:hAnsi="Times New Roman" w:cs="Times New Roman"/>
          <w:color w:val="000000" w:themeColor="text1"/>
          <w:sz w:val="24"/>
          <w:szCs w:val="24"/>
        </w:rPr>
        <w:t>Somers</w:t>
      </w:r>
      <w:r w:rsidRPr="00E87484">
        <w:rPr>
          <w:rFonts w:ascii="Times New Roman" w:eastAsiaTheme="majorEastAsia" w:hAnsi="Times New Roman" w:cs="Times New Roman"/>
          <w:color w:val="000000" w:themeColor="text1"/>
          <w:sz w:val="24"/>
          <w:szCs w:val="24"/>
        </w:rPr>
        <w:t xml:space="preserve"> bend over, </w:t>
      </w:r>
      <w:r w:rsidR="002C73C2" w:rsidRPr="00E87484">
        <w:rPr>
          <w:rFonts w:ascii="Times New Roman" w:eastAsiaTheme="majorEastAsia" w:hAnsi="Times New Roman" w:cs="Times New Roman"/>
          <w:color w:val="000000" w:themeColor="text1"/>
          <w:sz w:val="24"/>
          <w:szCs w:val="24"/>
        </w:rPr>
        <w:t>lower and lower</w:t>
      </w:r>
      <w:r w:rsidRPr="00E87484">
        <w:rPr>
          <w:rFonts w:ascii="Times New Roman" w:eastAsiaTheme="majorEastAsia" w:hAnsi="Times New Roman" w:cs="Times New Roman"/>
          <w:color w:val="000000" w:themeColor="text1"/>
          <w:sz w:val="24"/>
          <w:szCs w:val="24"/>
        </w:rPr>
        <w:t xml:space="preserve">, until </w:t>
      </w:r>
      <w:r w:rsidR="002C73C2" w:rsidRPr="00E87484">
        <w:rPr>
          <w:rFonts w:ascii="Times New Roman" w:eastAsiaTheme="majorEastAsia" w:hAnsi="Times New Roman" w:cs="Times New Roman"/>
          <w:color w:val="000000" w:themeColor="text1"/>
          <w:sz w:val="24"/>
          <w:szCs w:val="24"/>
        </w:rPr>
        <w:t>Somers</w:t>
      </w:r>
      <w:r w:rsidRPr="00E87484">
        <w:rPr>
          <w:rFonts w:ascii="Times New Roman" w:eastAsiaTheme="majorEastAsia" w:hAnsi="Times New Roman" w:cs="Times New Roman"/>
          <w:color w:val="000000" w:themeColor="text1"/>
          <w:sz w:val="24"/>
          <w:szCs w:val="24"/>
        </w:rPr>
        <w:t xml:space="preserve"> </w:t>
      </w:r>
      <w:proofErr w:type="gramStart"/>
      <w:r w:rsidRPr="00E87484">
        <w:rPr>
          <w:rFonts w:ascii="Times New Roman" w:eastAsiaTheme="majorEastAsia" w:hAnsi="Times New Roman" w:cs="Times New Roman"/>
          <w:color w:val="000000" w:themeColor="text1"/>
          <w:sz w:val="24"/>
          <w:szCs w:val="24"/>
        </w:rPr>
        <w:t>realises</w:t>
      </w:r>
      <w:proofErr w:type="gramEnd"/>
      <w:r w:rsidRPr="00E87484">
        <w:rPr>
          <w:rFonts w:ascii="Times New Roman" w:eastAsiaTheme="majorEastAsia" w:hAnsi="Times New Roman" w:cs="Times New Roman"/>
          <w:color w:val="000000" w:themeColor="text1"/>
          <w:sz w:val="24"/>
          <w:szCs w:val="24"/>
        </w:rPr>
        <w:t xml:space="preserve"> he is looking into his anus. (</w:t>
      </w:r>
      <w:r w:rsidRPr="00E87484">
        <w:rPr>
          <w:rFonts w:ascii="Times New Roman" w:eastAsiaTheme="majorEastAsia" w:hAnsi="Times New Roman" w:cs="Times New Roman"/>
          <w:i/>
          <w:iCs/>
          <w:color w:val="000000" w:themeColor="text1"/>
          <w:sz w:val="24"/>
          <w:szCs w:val="24"/>
        </w:rPr>
        <w:t>K</w:t>
      </w:r>
      <w:r w:rsidRPr="00E87484">
        <w:rPr>
          <w:rFonts w:ascii="Times New Roman" w:eastAsiaTheme="majorEastAsia" w:hAnsi="Times New Roman" w:cs="Times New Roman"/>
          <w:color w:val="000000" w:themeColor="text1"/>
          <w:sz w:val="24"/>
          <w:szCs w:val="24"/>
        </w:rPr>
        <w:t xml:space="preserve"> 254)</w:t>
      </w:r>
    </w:p>
    <w:p w14:paraId="5F9EADA8" w14:textId="464A46A4" w:rsidR="00E95E43" w:rsidRPr="00E87484" w:rsidRDefault="007E66C1"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lastRenderedPageBreak/>
        <w:t>Somers is then called over by o</w:t>
      </w:r>
      <w:r w:rsidR="00E95E43" w:rsidRPr="00E87484">
        <w:rPr>
          <w:rFonts w:ascii="Times New Roman" w:eastAsiaTheme="majorEastAsia" w:hAnsi="Times New Roman" w:cs="Times New Roman"/>
          <w:color w:val="000000" w:themeColor="text1"/>
          <w:sz w:val="24"/>
          <w:szCs w:val="24"/>
        </w:rPr>
        <w:t xml:space="preserve">ne of officials </w:t>
      </w:r>
      <w:r w:rsidRPr="00E87484">
        <w:rPr>
          <w:rFonts w:ascii="Times New Roman" w:eastAsiaTheme="majorEastAsia" w:hAnsi="Times New Roman" w:cs="Times New Roman"/>
          <w:color w:val="000000" w:themeColor="text1"/>
          <w:sz w:val="24"/>
          <w:szCs w:val="24"/>
        </w:rPr>
        <w:t>who</w:t>
      </w:r>
      <w:r w:rsidR="00E95E43" w:rsidRPr="00E87484">
        <w:rPr>
          <w:rFonts w:ascii="Times New Roman" w:eastAsiaTheme="majorEastAsia" w:hAnsi="Times New Roman" w:cs="Times New Roman"/>
          <w:color w:val="000000" w:themeColor="text1"/>
          <w:sz w:val="24"/>
          <w:szCs w:val="24"/>
        </w:rPr>
        <w:t xml:space="preserve"> asks him </w:t>
      </w:r>
      <w:proofErr w:type="gramStart"/>
      <w:r w:rsidR="00E95E43" w:rsidRPr="00E87484">
        <w:rPr>
          <w:rFonts w:ascii="Times New Roman" w:eastAsiaTheme="majorEastAsia" w:hAnsi="Times New Roman" w:cs="Times New Roman"/>
          <w:color w:val="000000" w:themeColor="text1"/>
          <w:sz w:val="24"/>
          <w:szCs w:val="24"/>
        </w:rPr>
        <w:t>sneering</w:t>
      </w:r>
      <w:proofErr w:type="gramEnd"/>
      <w:r w:rsidR="00E95E43" w:rsidRPr="00E87484">
        <w:rPr>
          <w:rFonts w:ascii="Times New Roman" w:eastAsiaTheme="majorEastAsia" w:hAnsi="Times New Roman" w:cs="Times New Roman"/>
          <w:color w:val="000000" w:themeColor="text1"/>
          <w:sz w:val="24"/>
          <w:szCs w:val="24"/>
        </w:rPr>
        <w:t xml:space="preserve"> questions about his writing. </w:t>
      </w:r>
      <w:r w:rsidR="008825B7" w:rsidRPr="00E87484">
        <w:rPr>
          <w:rFonts w:ascii="Times New Roman" w:eastAsiaTheme="majorEastAsia" w:hAnsi="Times New Roman" w:cs="Times New Roman"/>
          <w:color w:val="000000" w:themeColor="text1"/>
          <w:sz w:val="24"/>
          <w:szCs w:val="24"/>
        </w:rPr>
        <w:t xml:space="preserve">In response to this </w:t>
      </w:r>
      <w:r w:rsidR="00E95E43" w:rsidRPr="00E87484">
        <w:rPr>
          <w:rFonts w:ascii="Times New Roman" w:eastAsiaTheme="majorEastAsia" w:hAnsi="Times New Roman" w:cs="Times New Roman"/>
          <w:color w:val="000000" w:themeColor="text1"/>
          <w:sz w:val="24"/>
          <w:szCs w:val="24"/>
        </w:rPr>
        <w:t xml:space="preserve">Somers sends out vibrations from his heart and spine ‘that should annihilate them – blot them out, the </w:t>
      </w:r>
      <w:r w:rsidR="00E95E43" w:rsidRPr="00E87484">
        <w:rPr>
          <w:rFonts w:ascii="Times New Roman" w:eastAsiaTheme="majorEastAsia" w:hAnsi="Times New Roman" w:cs="Times New Roman"/>
          <w:i/>
          <w:iCs/>
          <w:color w:val="000000" w:themeColor="text1"/>
          <w:sz w:val="24"/>
          <w:szCs w:val="24"/>
        </w:rPr>
        <w:t>canaille</w:t>
      </w:r>
      <w:r w:rsidR="00E95E43" w:rsidRPr="00E87484">
        <w:rPr>
          <w:rFonts w:ascii="Times New Roman" w:eastAsiaTheme="majorEastAsia" w:hAnsi="Times New Roman" w:cs="Times New Roman"/>
          <w:color w:val="000000" w:themeColor="text1"/>
          <w:sz w:val="24"/>
          <w:szCs w:val="24"/>
        </w:rPr>
        <w:t>, stamp them into the mud they belonged to’. He feels he can bring the table to silence through his demeanour and composure despite ‘his ridiculous thin legs in his ridiculous jacket’. He curses them as he waits for their pronouncement. (</w:t>
      </w:r>
      <w:r w:rsidR="00087B00" w:rsidRPr="00E87484">
        <w:rPr>
          <w:rFonts w:ascii="Times New Roman" w:eastAsiaTheme="majorEastAsia" w:hAnsi="Times New Roman" w:cs="Times New Roman"/>
          <w:i/>
          <w:iCs/>
          <w:color w:val="000000" w:themeColor="text1"/>
          <w:sz w:val="24"/>
          <w:szCs w:val="24"/>
        </w:rPr>
        <w:t>K</w:t>
      </w:r>
      <w:r w:rsidR="00087B00"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255) </w:t>
      </w:r>
      <w:r w:rsidR="002C73C2" w:rsidRPr="00E87484">
        <w:rPr>
          <w:rFonts w:ascii="Times New Roman" w:eastAsiaTheme="majorEastAsia" w:hAnsi="Times New Roman" w:cs="Times New Roman"/>
          <w:color w:val="000000" w:themeColor="text1"/>
          <w:sz w:val="24"/>
          <w:szCs w:val="24"/>
        </w:rPr>
        <w:t>Finally he receives their judgement: h</w:t>
      </w:r>
      <w:r w:rsidR="00E95E43" w:rsidRPr="00E87484">
        <w:rPr>
          <w:rFonts w:ascii="Times New Roman" w:eastAsiaTheme="majorEastAsia" w:hAnsi="Times New Roman" w:cs="Times New Roman"/>
          <w:color w:val="000000" w:themeColor="text1"/>
          <w:sz w:val="24"/>
          <w:szCs w:val="24"/>
        </w:rPr>
        <w:t>e is deemed to be a C2</w:t>
      </w:r>
      <w:r w:rsidR="008809A7" w:rsidRPr="00E87484">
        <w:rPr>
          <w:rStyle w:val="FootnoteReference"/>
          <w:rFonts w:ascii="Times New Roman" w:eastAsiaTheme="majorEastAsia" w:hAnsi="Times New Roman" w:cs="Times New Roman"/>
          <w:color w:val="000000" w:themeColor="text1"/>
          <w:sz w:val="24"/>
          <w:szCs w:val="24"/>
        </w:rPr>
        <w:footnoteReference w:id="132"/>
      </w:r>
      <w:r w:rsidR="00E95E43" w:rsidRPr="00E87484">
        <w:rPr>
          <w:rFonts w:ascii="Times New Roman" w:eastAsiaTheme="majorEastAsia" w:hAnsi="Times New Roman" w:cs="Times New Roman"/>
          <w:color w:val="000000" w:themeColor="text1"/>
          <w:sz w:val="24"/>
          <w:szCs w:val="24"/>
        </w:rPr>
        <w:t>– fit for non-military service (</w:t>
      </w:r>
      <w:r w:rsidR="00087B00" w:rsidRPr="00E87484">
        <w:rPr>
          <w:rFonts w:ascii="Times New Roman" w:eastAsiaTheme="majorEastAsia" w:hAnsi="Times New Roman" w:cs="Times New Roman"/>
          <w:i/>
          <w:iCs/>
          <w:color w:val="000000" w:themeColor="text1"/>
          <w:sz w:val="24"/>
          <w:szCs w:val="24"/>
        </w:rPr>
        <w:t>K</w:t>
      </w:r>
      <w:r w:rsidR="00087B00"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256).</w:t>
      </w:r>
    </w:p>
    <w:p w14:paraId="778811F9" w14:textId="08A7B39C" w:rsidR="00DE1149" w:rsidRPr="00E87484" w:rsidRDefault="007E66C1" w:rsidP="00DE1149">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R</w:t>
      </w:r>
      <w:r w:rsidR="001A6DFE" w:rsidRPr="00E87484">
        <w:rPr>
          <w:rFonts w:ascii="Times New Roman" w:eastAsiaTheme="majorEastAsia" w:hAnsi="Times New Roman" w:cs="Times New Roman"/>
          <w:color w:val="000000" w:themeColor="text1"/>
          <w:sz w:val="24"/>
          <w:szCs w:val="24"/>
        </w:rPr>
        <w:t xml:space="preserve">ecalling these </w:t>
      </w:r>
      <w:r w:rsidR="009139F2" w:rsidRPr="00E87484">
        <w:rPr>
          <w:rFonts w:ascii="Times New Roman" w:eastAsiaTheme="majorEastAsia" w:hAnsi="Times New Roman" w:cs="Times New Roman"/>
          <w:color w:val="000000" w:themeColor="text1"/>
          <w:sz w:val="24"/>
          <w:szCs w:val="24"/>
        </w:rPr>
        <w:t>examinations</w:t>
      </w:r>
      <w:r w:rsidR="001A6DFE" w:rsidRPr="00E87484">
        <w:rPr>
          <w:rFonts w:ascii="Times New Roman" w:eastAsiaTheme="majorEastAsia" w:hAnsi="Times New Roman" w:cs="Times New Roman"/>
          <w:color w:val="000000" w:themeColor="text1"/>
          <w:sz w:val="24"/>
          <w:szCs w:val="24"/>
        </w:rPr>
        <w:t xml:space="preserve"> </w:t>
      </w:r>
      <w:r w:rsidR="009139F2" w:rsidRPr="00E87484">
        <w:rPr>
          <w:rFonts w:ascii="Times New Roman" w:eastAsiaTheme="majorEastAsia" w:hAnsi="Times New Roman" w:cs="Times New Roman"/>
          <w:color w:val="000000" w:themeColor="text1"/>
          <w:sz w:val="24"/>
          <w:szCs w:val="24"/>
        </w:rPr>
        <w:t xml:space="preserve">while </w:t>
      </w:r>
      <w:r w:rsidR="001A6DFE" w:rsidRPr="00E87484">
        <w:rPr>
          <w:rFonts w:ascii="Times New Roman" w:eastAsiaTheme="majorEastAsia" w:hAnsi="Times New Roman" w:cs="Times New Roman"/>
          <w:color w:val="000000" w:themeColor="text1"/>
          <w:sz w:val="24"/>
          <w:szCs w:val="24"/>
        </w:rPr>
        <w:t>in Austra</w:t>
      </w:r>
      <w:r w:rsidR="00087B00" w:rsidRPr="00E87484">
        <w:rPr>
          <w:rFonts w:ascii="Times New Roman" w:eastAsiaTheme="majorEastAsia" w:hAnsi="Times New Roman" w:cs="Times New Roman"/>
          <w:color w:val="000000" w:themeColor="text1"/>
          <w:sz w:val="24"/>
          <w:szCs w:val="24"/>
        </w:rPr>
        <w:t xml:space="preserve">lia, </w:t>
      </w:r>
      <w:r w:rsidRPr="00E87484">
        <w:rPr>
          <w:rFonts w:ascii="Times New Roman" w:eastAsiaTheme="majorEastAsia" w:hAnsi="Times New Roman" w:cs="Times New Roman"/>
          <w:color w:val="000000" w:themeColor="text1"/>
          <w:sz w:val="24"/>
          <w:szCs w:val="24"/>
        </w:rPr>
        <w:t>Somers describes</w:t>
      </w:r>
      <w:r w:rsidR="00087B00" w:rsidRPr="00E87484">
        <w:rPr>
          <w:rFonts w:ascii="Times New Roman" w:eastAsiaTheme="majorEastAsia" w:hAnsi="Times New Roman" w:cs="Times New Roman"/>
          <w:color w:val="000000" w:themeColor="text1"/>
          <w:sz w:val="24"/>
          <w:szCs w:val="24"/>
        </w:rPr>
        <w:t xml:space="preserve"> </w:t>
      </w:r>
      <w:r w:rsidR="002C73C2" w:rsidRPr="00E87484">
        <w:rPr>
          <w:rFonts w:ascii="Times New Roman" w:eastAsiaTheme="majorEastAsia" w:hAnsi="Times New Roman" w:cs="Times New Roman"/>
          <w:color w:val="000000" w:themeColor="text1"/>
          <w:sz w:val="24"/>
          <w:szCs w:val="24"/>
        </w:rPr>
        <w:t>get</w:t>
      </w:r>
      <w:r w:rsidR="00087B00" w:rsidRPr="00E87484">
        <w:rPr>
          <w:rFonts w:ascii="Times New Roman" w:eastAsiaTheme="majorEastAsia" w:hAnsi="Times New Roman" w:cs="Times New Roman"/>
          <w:color w:val="000000" w:themeColor="text1"/>
          <w:sz w:val="24"/>
          <w:szCs w:val="24"/>
        </w:rPr>
        <w:t>ting</w:t>
      </w:r>
      <w:r w:rsidR="002C73C2" w:rsidRPr="00E87484">
        <w:rPr>
          <w:rFonts w:ascii="Times New Roman" w:eastAsiaTheme="majorEastAsia" w:hAnsi="Times New Roman" w:cs="Times New Roman"/>
          <w:color w:val="000000" w:themeColor="text1"/>
          <w:sz w:val="24"/>
          <w:szCs w:val="24"/>
        </w:rPr>
        <w:t xml:space="preserve"> ill</w:t>
      </w:r>
      <w:r w:rsidR="005278E5">
        <w:rPr>
          <w:rFonts w:ascii="Times New Roman" w:eastAsiaTheme="majorEastAsia" w:hAnsi="Times New Roman" w:cs="Times New Roman"/>
          <w:color w:val="000000" w:themeColor="text1"/>
          <w:sz w:val="24"/>
          <w:szCs w:val="24"/>
        </w:rPr>
        <w:t>,</w:t>
      </w:r>
      <w:r w:rsidR="002C73C2" w:rsidRPr="00E87484">
        <w:rPr>
          <w:rFonts w:ascii="Times New Roman" w:eastAsiaTheme="majorEastAsia" w:hAnsi="Times New Roman" w:cs="Times New Roman"/>
          <w:color w:val="000000" w:themeColor="text1"/>
          <w:sz w:val="24"/>
          <w:szCs w:val="24"/>
        </w:rPr>
        <w:t xml:space="preserve"> </w:t>
      </w:r>
      <w:r w:rsidR="00F90B92" w:rsidRPr="00E87484">
        <w:rPr>
          <w:rFonts w:ascii="Times New Roman" w:eastAsiaTheme="majorEastAsia" w:hAnsi="Times New Roman" w:cs="Times New Roman"/>
          <w:color w:val="000000" w:themeColor="text1"/>
          <w:sz w:val="24"/>
          <w:szCs w:val="24"/>
        </w:rPr>
        <w:t>mirroring</w:t>
      </w:r>
      <w:r w:rsidR="002C73C2" w:rsidRPr="00E87484">
        <w:rPr>
          <w:rFonts w:ascii="Times New Roman" w:eastAsiaTheme="majorEastAsia" w:hAnsi="Times New Roman" w:cs="Times New Roman"/>
          <w:color w:val="000000" w:themeColor="text1"/>
          <w:sz w:val="24"/>
          <w:szCs w:val="24"/>
        </w:rPr>
        <w:t xml:space="preserve"> Lawrence</w:t>
      </w:r>
      <w:r w:rsidR="00F90B92" w:rsidRPr="00E87484">
        <w:rPr>
          <w:rFonts w:ascii="Times New Roman" w:eastAsiaTheme="majorEastAsia" w:hAnsi="Times New Roman" w:cs="Times New Roman"/>
          <w:color w:val="000000" w:themeColor="text1"/>
          <w:sz w:val="24"/>
          <w:szCs w:val="24"/>
        </w:rPr>
        <w:t xml:space="preserve">’s </w:t>
      </w:r>
      <w:r w:rsidR="009139F2" w:rsidRPr="00E87484">
        <w:rPr>
          <w:rFonts w:ascii="Times New Roman" w:eastAsiaTheme="majorEastAsia" w:hAnsi="Times New Roman" w:cs="Times New Roman"/>
          <w:color w:val="000000" w:themeColor="text1"/>
          <w:sz w:val="24"/>
          <w:szCs w:val="24"/>
        </w:rPr>
        <w:t>near</w:t>
      </w:r>
      <w:r w:rsidRPr="00E87484">
        <w:rPr>
          <w:rFonts w:ascii="Times New Roman" w:eastAsiaTheme="majorEastAsia" w:hAnsi="Times New Roman" w:cs="Times New Roman"/>
          <w:color w:val="000000" w:themeColor="text1"/>
          <w:sz w:val="24"/>
          <w:szCs w:val="24"/>
        </w:rPr>
        <w:t>-</w:t>
      </w:r>
      <w:r w:rsidR="009139F2" w:rsidRPr="00E87484">
        <w:rPr>
          <w:rFonts w:ascii="Times New Roman" w:eastAsiaTheme="majorEastAsia" w:hAnsi="Times New Roman" w:cs="Times New Roman"/>
          <w:color w:val="000000" w:themeColor="text1"/>
          <w:sz w:val="24"/>
          <w:szCs w:val="24"/>
        </w:rPr>
        <w:t xml:space="preserve">death </w:t>
      </w:r>
      <w:r w:rsidR="00F90B92" w:rsidRPr="00E87484">
        <w:rPr>
          <w:rFonts w:ascii="Times New Roman" w:eastAsiaTheme="majorEastAsia" w:hAnsi="Times New Roman" w:cs="Times New Roman"/>
          <w:color w:val="000000" w:themeColor="text1"/>
          <w:sz w:val="24"/>
          <w:szCs w:val="24"/>
        </w:rPr>
        <w:t>encounter with what was</w:t>
      </w:r>
      <w:r w:rsidR="002C73C2" w:rsidRPr="00E87484">
        <w:rPr>
          <w:rFonts w:ascii="Times New Roman" w:eastAsiaTheme="majorEastAsia" w:hAnsi="Times New Roman" w:cs="Times New Roman"/>
          <w:color w:val="000000" w:themeColor="text1"/>
          <w:sz w:val="24"/>
          <w:szCs w:val="24"/>
        </w:rPr>
        <w:t xml:space="preserve"> probably Spanish Flu </w:t>
      </w:r>
      <w:r w:rsidR="00F90B92" w:rsidRPr="00E87484">
        <w:rPr>
          <w:rFonts w:ascii="Times New Roman" w:eastAsiaTheme="majorEastAsia" w:hAnsi="Times New Roman" w:cs="Times New Roman"/>
          <w:color w:val="000000" w:themeColor="text1"/>
          <w:sz w:val="24"/>
          <w:szCs w:val="24"/>
        </w:rPr>
        <w:t>in November 1918</w:t>
      </w:r>
      <w:r w:rsidR="002C73C2" w:rsidRPr="00E87484">
        <w:rPr>
          <w:rFonts w:ascii="Times New Roman" w:eastAsiaTheme="majorEastAsia" w:hAnsi="Times New Roman" w:cs="Times New Roman"/>
          <w:color w:val="000000" w:themeColor="text1"/>
          <w:sz w:val="24"/>
          <w:szCs w:val="24"/>
        </w:rPr>
        <w:t xml:space="preserve">. The passage goes on to describe how </w:t>
      </w:r>
      <w:r w:rsidR="00DA23F7" w:rsidRPr="00E87484">
        <w:rPr>
          <w:rFonts w:ascii="Times New Roman" w:eastAsiaTheme="majorEastAsia" w:hAnsi="Times New Roman" w:cs="Times New Roman"/>
          <w:color w:val="000000" w:themeColor="text1"/>
          <w:sz w:val="24"/>
          <w:szCs w:val="24"/>
        </w:rPr>
        <w:t>Somers</w:t>
      </w:r>
      <w:r w:rsidR="001A6DFE" w:rsidRPr="00E87484">
        <w:rPr>
          <w:rFonts w:ascii="Times New Roman" w:eastAsiaTheme="majorEastAsia" w:hAnsi="Times New Roman" w:cs="Times New Roman"/>
          <w:color w:val="000000" w:themeColor="text1"/>
          <w:sz w:val="24"/>
          <w:szCs w:val="24"/>
        </w:rPr>
        <w:t>’</w:t>
      </w:r>
      <w:r w:rsidR="00DA23F7" w:rsidRPr="00E87484">
        <w:rPr>
          <w:rFonts w:ascii="Times New Roman" w:eastAsiaTheme="majorEastAsia" w:hAnsi="Times New Roman" w:cs="Times New Roman"/>
          <w:color w:val="000000" w:themeColor="text1"/>
          <w:sz w:val="24"/>
          <w:szCs w:val="24"/>
        </w:rPr>
        <w:t xml:space="preserve"> </w:t>
      </w:r>
      <w:r w:rsidR="00DC4CC0" w:rsidRPr="00E87484">
        <w:rPr>
          <w:rFonts w:ascii="Times New Roman" w:eastAsiaTheme="majorEastAsia" w:hAnsi="Times New Roman" w:cs="Times New Roman"/>
          <w:color w:val="000000" w:themeColor="text1"/>
          <w:sz w:val="24"/>
          <w:szCs w:val="24"/>
        </w:rPr>
        <w:t>rage at the examinations erupts</w:t>
      </w:r>
      <w:r w:rsidR="002C73C2" w:rsidRPr="00E87484">
        <w:rPr>
          <w:rFonts w:ascii="Times New Roman" w:eastAsiaTheme="majorEastAsia" w:hAnsi="Times New Roman" w:cs="Times New Roman"/>
          <w:color w:val="000000" w:themeColor="text1"/>
          <w:sz w:val="24"/>
          <w:szCs w:val="24"/>
        </w:rPr>
        <w:t xml:space="preserve"> like ‘</w:t>
      </w:r>
      <w:r w:rsidR="00DC4CC0" w:rsidRPr="00E87484">
        <w:rPr>
          <w:rFonts w:ascii="Times New Roman" w:eastAsiaTheme="majorEastAsia" w:hAnsi="Times New Roman" w:cs="Times New Roman"/>
          <w:color w:val="000000" w:themeColor="text1"/>
          <w:sz w:val="24"/>
          <w:szCs w:val="24"/>
        </w:rPr>
        <w:t xml:space="preserve">white </w:t>
      </w:r>
      <w:r w:rsidR="002C73C2" w:rsidRPr="00E87484">
        <w:rPr>
          <w:rFonts w:ascii="Times New Roman" w:eastAsiaTheme="majorEastAsia" w:hAnsi="Times New Roman" w:cs="Times New Roman"/>
          <w:color w:val="000000" w:themeColor="text1"/>
          <w:sz w:val="24"/>
          <w:szCs w:val="24"/>
        </w:rPr>
        <w:t>hot lava’</w:t>
      </w:r>
      <w:r w:rsidR="003456D8" w:rsidRPr="00E87484">
        <w:rPr>
          <w:rFonts w:ascii="Times New Roman" w:eastAsiaTheme="majorEastAsia" w:hAnsi="Times New Roman" w:cs="Times New Roman"/>
          <w:color w:val="000000" w:themeColor="text1"/>
          <w:sz w:val="24"/>
          <w:szCs w:val="24"/>
        </w:rPr>
        <w:t xml:space="preserve"> </w:t>
      </w:r>
      <w:r w:rsidR="002C73C2" w:rsidRPr="00E87484">
        <w:rPr>
          <w:rFonts w:ascii="Times New Roman" w:eastAsiaTheme="majorEastAsia" w:hAnsi="Times New Roman" w:cs="Times New Roman"/>
          <w:color w:val="000000" w:themeColor="text1"/>
          <w:sz w:val="24"/>
          <w:szCs w:val="24"/>
        </w:rPr>
        <w:t>(260)</w:t>
      </w:r>
      <w:r w:rsidR="00DC4CC0" w:rsidRPr="00E87484">
        <w:rPr>
          <w:rFonts w:ascii="Times New Roman" w:eastAsiaTheme="majorEastAsia" w:hAnsi="Times New Roman" w:cs="Times New Roman"/>
          <w:color w:val="000000" w:themeColor="text1"/>
          <w:sz w:val="24"/>
          <w:szCs w:val="24"/>
        </w:rPr>
        <w:t xml:space="preserve">. </w:t>
      </w:r>
      <w:r w:rsidR="00944C10" w:rsidRPr="00E87484">
        <w:rPr>
          <w:rFonts w:ascii="Times New Roman" w:eastAsiaTheme="majorEastAsia" w:hAnsi="Times New Roman" w:cs="Times New Roman"/>
          <w:color w:val="000000" w:themeColor="text1"/>
          <w:sz w:val="24"/>
          <w:szCs w:val="24"/>
        </w:rPr>
        <w:t>He feels that both he and the other men have been ‘desecrated’ by the authorities (</w:t>
      </w:r>
      <w:r w:rsidR="00944C10" w:rsidRPr="00BE04DE">
        <w:rPr>
          <w:rFonts w:ascii="Times New Roman" w:eastAsiaTheme="majorEastAsia" w:hAnsi="Times New Roman" w:cs="Times New Roman"/>
          <w:i/>
          <w:iCs/>
          <w:color w:val="000000" w:themeColor="text1"/>
          <w:sz w:val="24"/>
          <w:szCs w:val="24"/>
        </w:rPr>
        <w:t>K</w:t>
      </w:r>
      <w:r w:rsidR="00BE04DE">
        <w:rPr>
          <w:rFonts w:ascii="Times New Roman" w:eastAsiaTheme="majorEastAsia" w:hAnsi="Times New Roman" w:cs="Times New Roman"/>
          <w:i/>
          <w:iCs/>
          <w:color w:val="000000" w:themeColor="text1"/>
          <w:sz w:val="24"/>
          <w:szCs w:val="24"/>
        </w:rPr>
        <w:t xml:space="preserve"> </w:t>
      </w:r>
      <w:r w:rsidR="00944C10" w:rsidRPr="00E87484">
        <w:rPr>
          <w:rFonts w:ascii="Times New Roman" w:eastAsiaTheme="majorEastAsia" w:hAnsi="Times New Roman" w:cs="Times New Roman"/>
          <w:color w:val="000000" w:themeColor="text1"/>
          <w:sz w:val="24"/>
          <w:szCs w:val="24"/>
        </w:rPr>
        <w:t xml:space="preserve">262). </w:t>
      </w:r>
      <w:r w:rsidR="003456D8" w:rsidRPr="00E87484">
        <w:rPr>
          <w:rFonts w:ascii="Times New Roman" w:eastAsiaTheme="majorEastAsia" w:hAnsi="Times New Roman" w:cs="Times New Roman"/>
          <w:color w:val="000000" w:themeColor="text1"/>
          <w:sz w:val="24"/>
          <w:szCs w:val="24"/>
        </w:rPr>
        <w:t>But j</w:t>
      </w:r>
      <w:r w:rsidR="00DE1149" w:rsidRPr="00E87484">
        <w:rPr>
          <w:rFonts w:ascii="Times New Roman" w:eastAsiaTheme="majorEastAsia" w:hAnsi="Times New Roman" w:cs="Times New Roman"/>
          <w:color w:val="000000" w:themeColor="text1"/>
          <w:sz w:val="24"/>
          <w:szCs w:val="24"/>
        </w:rPr>
        <w:t>ust as Lawrence felt he could spiritually influence the authorities through the power of his presence, Somers sends out waves of repudiation through his upper chest and spine that will</w:t>
      </w:r>
      <w:r w:rsidR="00305A99" w:rsidRPr="00E87484">
        <w:rPr>
          <w:rFonts w:ascii="Times New Roman" w:eastAsiaTheme="majorEastAsia" w:hAnsi="Times New Roman" w:cs="Times New Roman"/>
          <w:color w:val="000000" w:themeColor="text1"/>
          <w:sz w:val="24"/>
          <w:szCs w:val="24"/>
        </w:rPr>
        <w:t xml:space="preserve"> oblit</w:t>
      </w:r>
      <w:r w:rsidR="00DE1149" w:rsidRPr="00E87484">
        <w:rPr>
          <w:rFonts w:ascii="Times New Roman" w:eastAsiaTheme="majorEastAsia" w:hAnsi="Times New Roman" w:cs="Times New Roman"/>
          <w:color w:val="000000" w:themeColor="text1"/>
          <w:sz w:val="24"/>
          <w:szCs w:val="24"/>
        </w:rPr>
        <w:t>erate them</w:t>
      </w:r>
      <w:r w:rsidR="00305A99" w:rsidRPr="00E87484">
        <w:rPr>
          <w:rFonts w:ascii="Times New Roman" w:eastAsiaTheme="majorEastAsia" w:hAnsi="Times New Roman" w:cs="Times New Roman"/>
          <w:color w:val="000000" w:themeColor="text1"/>
          <w:sz w:val="24"/>
          <w:szCs w:val="24"/>
        </w:rPr>
        <w:t xml:space="preserve"> (</w:t>
      </w:r>
      <w:r w:rsidR="00305A99" w:rsidRPr="00BE04DE">
        <w:rPr>
          <w:rFonts w:ascii="Times New Roman" w:eastAsiaTheme="majorEastAsia" w:hAnsi="Times New Roman" w:cs="Times New Roman"/>
          <w:i/>
          <w:iCs/>
          <w:color w:val="000000" w:themeColor="text1"/>
          <w:sz w:val="24"/>
          <w:szCs w:val="24"/>
        </w:rPr>
        <w:t>K</w:t>
      </w:r>
      <w:r w:rsidR="00BE04DE">
        <w:rPr>
          <w:rFonts w:ascii="Times New Roman" w:eastAsiaTheme="majorEastAsia" w:hAnsi="Times New Roman" w:cs="Times New Roman"/>
          <w:color w:val="000000" w:themeColor="text1"/>
          <w:sz w:val="24"/>
          <w:szCs w:val="24"/>
        </w:rPr>
        <w:t xml:space="preserve"> </w:t>
      </w:r>
      <w:r w:rsidR="00305A99" w:rsidRPr="00E87484">
        <w:rPr>
          <w:rFonts w:ascii="Times New Roman" w:eastAsiaTheme="majorEastAsia" w:hAnsi="Times New Roman" w:cs="Times New Roman"/>
          <w:color w:val="000000" w:themeColor="text1"/>
          <w:sz w:val="24"/>
          <w:szCs w:val="24"/>
        </w:rPr>
        <w:t>255)</w:t>
      </w:r>
      <w:r w:rsidR="00DE1149" w:rsidRPr="00E87484">
        <w:rPr>
          <w:rFonts w:ascii="Times New Roman" w:eastAsiaTheme="majorEastAsia" w:hAnsi="Times New Roman" w:cs="Times New Roman"/>
          <w:color w:val="000000" w:themeColor="text1"/>
          <w:sz w:val="24"/>
          <w:szCs w:val="24"/>
        </w:rPr>
        <w:t>. These are the heart and thoracic centres, centres of consciousness based on the Yogic system of chakras</w:t>
      </w:r>
      <w:r w:rsidR="00143917" w:rsidRPr="00E87484">
        <w:rPr>
          <w:rFonts w:ascii="Times New Roman" w:eastAsiaTheme="majorEastAsia" w:hAnsi="Times New Roman" w:cs="Times New Roman"/>
          <w:color w:val="000000" w:themeColor="text1"/>
          <w:sz w:val="24"/>
          <w:szCs w:val="24"/>
        </w:rPr>
        <w:t>,</w:t>
      </w:r>
      <w:r w:rsidR="00DE1149" w:rsidRPr="00E87484">
        <w:rPr>
          <w:rFonts w:ascii="Times New Roman" w:eastAsiaTheme="majorEastAsia" w:hAnsi="Times New Roman" w:cs="Times New Roman"/>
          <w:color w:val="000000" w:themeColor="text1"/>
          <w:sz w:val="24"/>
          <w:szCs w:val="24"/>
        </w:rPr>
        <w:t xml:space="preserve"> to be discussed in Chapter </w:t>
      </w:r>
      <w:r w:rsidR="00BE04DE">
        <w:rPr>
          <w:rFonts w:ascii="Times New Roman" w:eastAsiaTheme="majorEastAsia" w:hAnsi="Times New Roman" w:cs="Times New Roman"/>
          <w:color w:val="000000" w:themeColor="text1"/>
          <w:sz w:val="24"/>
          <w:szCs w:val="24"/>
        </w:rPr>
        <w:t>Four</w:t>
      </w:r>
      <w:r w:rsidR="00DE1149" w:rsidRPr="00E87484">
        <w:rPr>
          <w:rFonts w:ascii="Times New Roman" w:eastAsiaTheme="majorEastAsia" w:hAnsi="Times New Roman" w:cs="Times New Roman"/>
          <w:color w:val="000000" w:themeColor="text1"/>
          <w:sz w:val="24"/>
          <w:szCs w:val="24"/>
        </w:rPr>
        <w:t xml:space="preserve">. </w:t>
      </w:r>
    </w:p>
    <w:p w14:paraId="5A022919" w14:textId="16660670"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w:t>
      </w:r>
      <w:r w:rsidR="00C31F96">
        <w:rPr>
          <w:rFonts w:ascii="Times New Roman" w:eastAsiaTheme="majorEastAsia" w:hAnsi="Times New Roman" w:cs="Times New Roman"/>
          <w:color w:val="000000" w:themeColor="text1"/>
          <w:sz w:val="24"/>
          <w:szCs w:val="24"/>
        </w:rPr>
        <w:t>e</w:t>
      </w:r>
      <w:r w:rsidR="00DE1149" w:rsidRPr="00E87484">
        <w:rPr>
          <w:rFonts w:ascii="Times New Roman" w:eastAsiaTheme="majorEastAsia" w:hAnsi="Times New Roman" w:cs="Times New Roman"/>
          <w:color w:val="000000" w:themeColor="text1"/>
          <w:sz w:val="24"/>
          <w:szCs w:val="24"/>
        </w:rPr>
        <w:t xml:space="preserve"> third </w:t>
      </w:r>
      <w:r w:rsidRPr="00E87484">
        <w:rPr>
          <w:rFonts w:ascii="Times New Roman" w:eastAsiaTheme="majorEastAsia" w:hAnsi="Times New Roman" w:cs="Times New Roman"/>
          <w:color w:val="000000" w:themeColor="text1"/>
          <w:sz w:val="24"/>
          <w:szCs w:val="24"/>
        </w:rPr>
        <w:t xml:space="preserve">encounter with </w:t>
      </w:r>
      <w:r w:rsidR="00F3382B" w:rsidRPr="00E87484">
        <w:rPr>
          <w:rFonts w:ascii="Times New Roman" w:eastAsiaTheme="majorEastAsia" w:hAnsi="Times New Roman" w:cs="Times New Roman"/>
          <w:color w:val="000000" w:themeColor="text1"/>
          <w:sz w:val="24"/>
          <w:szCs w:val="24"/>
        </w:rPr>
        <w:t xml:space="preserve">the </w:t>
      </w:r>
      <w:r w:rsidRPr="00E87484">
        <w:rPr>
          <w:rFonts w:ascii="Times New Roman" w:eastAsiaTheme="majorEastAsia" w:hAnsi="Times New Roman" w:cs="Times New Roman"/>
          <w:color w:val="000000" w:themeColor="text1"/>
          <w:sz w:val="24"/>
          <w:szCs w:val="24"/>
        </w:rPr>
        <w:t>medical and military authority differs from the other two in a most fundamental way</w:t>
      </w:r>
      <w:r w:rsidR="00DE1149" w:rsidRPr="00E87484">
        <w:rPr>
          <w:rFonts w:ascii="Times New Roman" w:eastAsiaTheme="majorEastAsia" w:hAnsi="Times New Roman" w:cs="Times New Roman"/>
          <w:color w:val="000000" w:themeColor="text1"/>
          <w:sz w:val="24"/>
          <w:szCs w:val="24"/>
        </w:rPr>
        <w:t>: w</w:t>
      </w:r>
      <w:r w:rsidRPr="00E87484">
        <w:rPr>
          <w:rFonts w:ascii="Times New Roman" w:eastAsiaTheme="majorEastAsia" w:hAnsi="Times New Roman" w:cs="Times New Roman"/>
          <w:color w:val="000000" w:themeColor="text1"/>
          <w:sz w:val="24"/>
          <w:szCs w:val="24"/>
        </w:rPr>
        <w:t xml:space="preserve">hereas </w:t>
      </w:r>
      <w:r w:rsidR="008825B7" w:rsidRPr="00E87484">
        <w:rPr>
          <w:rFonts w:ascii="Times New Roman" w:eastAsiaTheme="majorEastAsia" w:hAnsi="Times New Roman" w:cs="Times New Roman"/>
          <w:color w:val="000000" w:themeColor="text1"/>
          <w:sz w:val="24"/>
          <w:szCs w:val="24"/>
        </w:rPr>
        <w:t>previously</w:t>
      </w:r>
      <w:r w:rsidRPr="00E87484">
        <w:rPr>
          <w:rFonts w:ascii="Times New Roman" w:eastAsiaTheme="majorEastAsia" w:hAnsi="Times New Roman" w:cs="Times New Roman"/>
          <w:color w:val="000000" w:themeColor="text1"/>
          <w:sz w:val="24"/>
          <w:szCs w:val="24"/>
        </w:rPr>
        <w:t xml:space="preserve"> there </w:t>
      </w:r>
      <w:r w:rsidR="008825B7" w:rsidRPr="00E87484">
        <w:rPr>
          <w:rFonts w:ascii="Times New Roman" w:eastAsiaTheme="majorEastAsia" w:hAnsi="Times New Roman" w:cs="Times New Roman"/>
          <w:color w:val="000000" w:themeColor="text1"/>
          <w:sz w:val="24"/>
          <w:szCs w:val="24"/>
        </w:rPr>
        <w:t xml:space="preserve">had been </w:t>
      </w:r>
      <w:r w:rsidRPr="00E87484">
        <w:rPr>
          <w:rFonts w:ascii="Times New Roman" w:eastAsiaTheme="majorEastAsia" w:hAnsi="Times New Roman" w:cs="Times New Roman"/>
          <w:color w:val="000000" w:themeColor="text1"/>
          <w:sz w:val="24"/>
          <w:szCs w:val="24"/>
        </w:rPr>
        <w:t xml:space="preserve">a </w:t>
      </w:r>
      <w:r w:rsidR="003456D8" w:rsidRPr="00E87484">
        <w:rPr>
          <w:rFonts w:ascii="Times New Roman" w:eastAsiaTheme="majorEastAsia" w:hAnsi="Times New Roman" w:cs="Times New Roman"/>
          <w:color w:val="000000" w:themeColor="text1"/>
          <w:sz w:val="24"/>
          <w:szCs w:val="24"/>
        </w:rPr>
        <w:t>modicum</w:t>
      </w:r>
      <w:r w:rsidRPr="00E87484">
        <w:rPr>
          <w:rFonts w:ascii="Times New Roman" w:eastAsiaTheme="majorEastAsia" w:hAnsi="Times New Roman" w:cs="Times New Roman"/>
          <w:color w:val="000000" w:themeColor="text1"/>
          <w:sz w:val="24"/>
          <w:szCs w:val="24"/>
        </w:rPr>
        <w:t xml:space="preserve"> of civility, now there is a significant element of gratuitous and ritual humiliation. </w:t>
      </w:r>
      <w:r w:rsidR="00DE1149" w:rsidRPr="00E87484">
        <w:rPr>
          <w:rFonts w:ascii="Times New Roman" w:eastAsiaTheme="majorEastAsia" w:hAnsi="Times New Roman" w:cs="Times New Roman"/>
          <w:color w:val="000000" w:themeColor="text1"/>
          <w:sz w:val="24"/>
          <w:szCs w:val="24"/>
        </w:rPr>
        <w:t>If we assume that Somers</w:t>
      </w:r>
      <w:r w:rsidR="003456D8" w:rsidRPr="00E87484">
        <w:rPr>
          <w:rFonts w:ascii="Times New Roman" w:eastAsiaTheme="majorEastAsia" w:hAnsi="Times New Roman" w:cs="Times New Roman"/>
          <w:color w:val="000000" w:themeColor="text1"/>
          <w:sz w:val="24"/>
          <w:szCs w:val="24"/>
        </w:rPr>
        <w:t>’</w:t>
      </w:r>
      <w:r w:rsidR="00DE1149" w:rsidRPr="00E87484">
        <w:rPr>
          <w:rFonts w:ascii="Times New Roman" w:eastAsiaTheme="majorEastAsia" w:hAnsi="Times New Roman" w:cs="Times New Roman"/>
          <w:color w:val="000000" w:themeColor="text1"/>
          <w:sz w:val="24"/>
          <w:szCs w:val="24"/>
        </w:rPr>
        <w:t xml:space="preserve"> account runs close to Lawrence’s experience, i</w:t>
      </w:r>
      <w:r w:rsidRPr="00E87484">
        <w:rPr>
          <w:rFonts w:ascii="Times New Roman" w:eastAsiaTheme="majorEastAsia" w:hAnsi="Times New Roman" w:cs="Times New Roman"/>
          <w:color w:val="000000" w:themeColor="text1"/>
          <w:sz w:val="24"/>
          <w:szCs w:val="24"/>
        </w:rPr>
        <w:t xml:space="preserve">t is possible that there was an element of personal attack on </w:t>
      </w:r>
      <w:r w:rsidR="003456D8" w:rsidRPr="00E87484">
        <w:rPr>
          <w:rFonts w:ascii="Times New Roman" w:eastAsiaTheme="majorEastAsia" w:hAnsi="Times New Roman" w:cs="Times New Roman"/>
          <w:color w:val="000000" w:themeColor="text1"/>
          <w:sz w:val="24"/>
          <w:szCs w:val="24"/>
        </w:rPr>
        <w:t>Lawrence</w:t>
      </w:r>
      <w:r w:rsidRPr="00E87484">
        <w:rPr>
          <w:rFonts w:ascii="Times New Roman" w:eastAsiaTheme="majorEastAsia" w:hAnsi="Times New Roman" w:cs="Times New Roman"/>
          <w:color w:val="000000" w:themeColor="text1"/>
          <w:sz w:val="24"/>
          <w:szCs w:val="24"/>
        </w:rPr>
        <w:t xml:space="preserve"> linked to his objections </w:t>
      </w:r>
      <w:r w:rsidR="008825B7" w:rsidRPr="00E87484">
        <w:rPr>
          <w:rFonts w:ascii="Times New Roman" w:eastAsiaTheme="majorEastAsia" w:hAnsi="Times New Roman" w:cs="Times New Roman"/>
          <w:color w:val="000000" w:themeColor="text1"/>
          <w:sz w:val="24"/>
          <w:szCs w:val="24"/>
        </w:rPr>
        <w:t>at the previous examinations</w:t>
      </w:r>
      <w:r w:rsidRPr="00E87484">
        <w:rPr>
          <w:rFonts w:ascii="Times New Roman" w:eastAsiaTheme="majorEastAsia" w:hAnsi="Times New Roman" w:cs="Times New Roman"/>
          <w:color w:val="000000" w:themeColor="text1"/>
          <w:sz w:val="24"/>
          <w:szCs w:val="24"/>
        </w:rPr>
        <w:t xml:space="preserve"> and his </w:t>
      </w:r>
      <w:r w:rsidR="00DE1149" w:rsidRPr="00E87484">
        <w:rPr>
          <w:rFonts w:ascii="Times New Roman" w:eastAsiaTheme="majorEastAsia" w:hAnsi="Times New Roman" w:cs="Times New Roman"/>
          <w:color w:val="000000" w:themeColor="text1"/>
          <w:sz w:val="24"/>
          <w:szCs w:val="24"/>
        </w:rPr>
        <w:t>status as</w:t>
      </w:r>
      <w:r w:rsidRPr="00E87484">
        <w:rPr>
          <w:rFonts w:ascii="Times New Roman" w:eastAsiaTheme="majorEastAsia" w:hAnsi="Times New Roman" w:cs="Times New Roman"/>
          <w:color w:val="000000" w:themeColor="text1"/>
          <w:sz w:val="24"/>
          <w:szCs w:val="24"/>
        </w:rPr>
        <w:t xml:space="preserve"> a suspicious person. But it is also clear that</w:t>
      </w:r>
      <w:r w:rsidR="00F3382B"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for whatever reason</w:t>
      </w:r>
      <w:r w:rsidR="00305A99" w:rsidRPr="00E87484">
        <w:rPr>
          <w:rFonts w:ascii="Times New Roman" w:eastAsiaTheme="majorEastAsia" w:hAnsi="Times New Roman" w:cs="Times New Roman"/>
          <w:color w:val="000000" w:themeColor="text1"/>
          <w:sz w:val="24"/>
          <w:szCs w:val="24"/>
        </w:rPr>
        <w:t>s</w:t>
      </w:r>
      <w:r w:rsidRPr="00E87484">
        <w:rPr>
          <w:rFonts w:ascii="Times New Roman" w:eastAsiaTheme="majorEastAsia" w:hAnsi="Times New Roman" w:cs="Times New Roman"/>
          <w:color w:val="000000" w:themeColor="text1"/>
          <w:sz w:val="24"/>
          <w:szCs w:val="24"/>
        </w:rPr>
        <w:t xml:space="preserve"> – the poor practice of a different examining board, a new system that has lost its way without the steadying hand of a disciplined military influence, or a personal attack on Lawrence – something was terribly wrong. Kinkead-Weekes</w:t>
      </w:r>
      <w:r w:rsidR="005440B7">
        <w:rPr>
          <w:rFonts w:ascii="Times New Roman" w:eastAsiaTheme="majorEastAsia" w:hAnsi="Times New Roman" w:cs="Times New Roman"/>
          <w:color w:val="000000" w:themeColor="text1"/>
          <w:sz w:val="24"/>
          <w:szCs w:val="24"/>
        </w:rPr>
        <w:t xml:space="preserve"> suggests the ex</w:t>
      </w:r>
      <w:r w:rsidR="00BC1D14">
        <w:rPr>
          <w:rFonts w:ascii="Times New Roman" w:eastAsiaTheme="majorEastAsia" w:hAnsi="Times New Roman" w:cs="Times New Roman"/>
          <w:color w:val="000000" w:themeColor="text1"/>
          <w:sz w:val="24"/>
          <w:szCs w:val="24"/>
        </w:rPr>
        <w:t>a</w:t>
      </w:r>
      <w:r w:rsidR="005440B7">
        <w:rPr>
          <w:rFonts w:ascii="Times New Roman" w:eastAsiaTheme="majorEastAsia" w:hAnsi="Times New Roman" w:cs="Times New Roman"/>
          <w:color w:val="000000" w:themeColor="text1"/>
          <w:sz w:val="24"/>
          <w:szCs w:val="24"/>
        </w:rPr>
        <w:t xml:space="preserve">mining boards had become corrupt and bullying. Whatever the cause, </w:t>
      </w:r>
      <w:r w:rsidR="00305A99" w:rsidRPr="00E87484">
        <w:rPr>
          <w:rFonts w:ascii="Times New Roman" w:eastAsiaTheme="majorEastAsia" w:hAnsi="Times New Roman" w:cs="Times New Roman"/>
          <w:color w:val="000000" w:themeColor="text1"/>
          <w:sz w:val="24"/>
          <w:szCs w:val="24"/>
        </w:rPr>
        <w:t xml:space="preserve">it was all made harder for </w:t>
      </w:r>
      <w:r w:rsidRPr="00E87484">
        <w:rPr>
          <w:rFonts w:ascii="Times New Roman" w:eastAsiaTheme="majorEastAsia" w:hAnsi="Times New Roman" w:cs="Times New Roman"/>
          <w:color w:val="000000" w:themeColor="text1"/>
          <w:sz w:val="24"/>
          <w:szCs w:val="24"/>
        </w:rPr>
        <w:t>Lawrence to endure because of his strong convictions regarding</w:t>
      </w:r>
      <w:r w:rsidR="005278E5">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 ‘the reverence for the body and the private self’.</w:t>
      </w:r>
      <w:r w:rsidRPr="00E87484">
        <w:rPr>
          <w:rFonts w:ascii="Times New Roman" w:eastAsiaTheme="majorEastAsia" w:hAnsi="Times New Roman" w:cs="Times New Roman"/>
          <w:color w:val="000000" w:themeColor="text1"/>
          <w:sz w:val="24"/>
          <w:szCs w:val="24"/>
          <w:vertAlign w:val="superscript"/>
        </w:rPr>
        <w:footnoteReference w:id="133"/>
      </w:r>
    </w:p>
    <w:p w14:paraId="0A16B046" w14:textId="03A8488F" w:rsidR="00F45516" w:rsidRPr="00E87484" w:rsidRDefault="00E95E43" w:rsidP="00305A99">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 outcome of this nightmare was that Lawrence was categorised as Grade III, describing men who</w:t>
      </w:r>
      <w:r w:rsidR="00F90B92" w:rsidRPr="00E87484">
        <w:rPr>
          <w:rFonts w:ascii="Times New Roman" w:eastAsiaTheme="majorEastAsia" w:hAnsi="Times New Roman" w:cs="Times New Roman"/>
          <w:color w:val="000000" w:themeColor="text1"/>
          <w:sz w:val="24"/>
          <w:szCs w:val="24"/>
        </w:rPr>
        <w:t>:</w:t>
      </w:r>
      <w:r w:rsidR="00FA568D" w:rsidRPr="00E87484">
        <w:rPr>
          <w:rFonts w:ascii="Times New Roman" w:eastAsiaTheme="majorEastAsia" w:hAnsi="Times New Roman" w:cs="Times New Roman"/>
          <w:color w:val="000000" w:themeColor="text1"/>
          <w:sz w:val="24"/>
          <w:szCs w:val="24"/>
        </w:rPr>
        <w:t xml:space="preserve"> </w:t>
      </w:r>
    </w:p>
    <w:p w14:paraId="05E2CB99" w14:textId="2352CA8C" w:rsidR="00F45516" w:rsidRPr="00E87484" w:rsidRDefault="00E95E43" w:rsidP="00F45516">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lastRenderedPageBreak/>
        <w:t>present marked physical disabilities or such evidence of past disease that they are not considered fit to undergo the degree of physical exertion required for the higher grades. Examples of men suitable for this Grade are those with badly deformed toes, severe flat foot and some cases of hernia and varicose veins; other instances of those who should be placed in this Grade are indicated later under the headings of the various diseases and disabilities. The third Grade will also include those who are fit only for clerical and other sedentary occupations, such as tailoring or boot making.</w:t>
      </w:r>
      <w:r w:rsidRPr="00E87484">
        <w:rPr>
          <w:rFonts w:ascii="Times New Roman" w:eastAsiaTheme="majorEastAsia" w:hAnsi="Times New Roman" w:cs="Times New Roman"/>
          <w:color w:val="000000" w:themeColor="text1"/>
          <w:sz w:val="24"/>
          <w:szCs w:val="24"/>
          <w:vertAlign w:val="superscript"/>
        </w:rPr>
        <w:footnoteReference w:id="134"/>
      </w:r>
      <w:r w:rsidRPr="00E87484">
        <w:rPr>
          <w:rFonts w:ascii="Times New Roman" w:eastAsiaTheme="majorEastAsia" w:hAnsi="Times New Roman" w:cs="Times New Roman"/>
          <w:color w:val="000000" w:themeColor="text1"/>
          <w:sz w:val="24"/>
          <w:szCs w:val="24"/>
        </w:rPr>
        <w:t xml:space="preserve"> </w:t>
      </w:r>
    </w:p>
    <w:p w14:paraId="1FEF8890" w14:textId="15AAA9F8" w:rsidR="00E95E43" w:rsidRPr="00E87484" w:rsidRDefault="00E95E43" w:rsidP="00F90B92">
      <w:pPr>
        <w:spacing w:before="24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One might have thought that Lawrence would automatically be placed in Grade IV: ‘</w:t>
      </w:r>
      <w:r w:rsidRPr="00270C7B">
        <w:rPr>
          <w:rFonts w:ascii="Times New Roman" w:eastAsiaTheme="majorEastAsia" w:hAnsi="Times New Roman" w:cs="Times New Roman"/>
          <w:color w:val="000000" w:themeColor="text1"/>
          <w:sz w:val="24"/>
          <w:szCs w:val="24"/>
        </w:rPr>
        <w:t>All those who are totally or permanently unfit for any form of Military Service.’</w:t>
      </w:r>
      <w:r w:rsidRPr="00270C7B">
        <w:rPr>
          <w:rFonts w:ascii="Times New Roman" w:eastAsiaTheme="majorEastAsia" w:hAnsi="Times New Roman" w:cs="Times New Roman"/>
          <w:color w:val="000000" w:themeColor="text1"/>
          <w:sz w:val="24"/>
          <w:szCs w:val="24"/>
          <w:vertAlign w:val="superscript"/>
        </w:rPr>
        <w:footnoteReference w:id="135"/>
      </w:r>
      <w:r w:rsidRPr="00E87484">
        <w:rPr>
          <w:rFonts w:ascii="Times New Roman" w:eastAsiaTheme="majorEastAsia" w:hAnsi="Times New Roman" w:cs="Times New Roman"/>
          <w:color w:val="000000" w:themeColor="text1"/>
          <w:sz w:val="24"/>
          <w:szCs w:val="24"/>
        </w:rPr>
        <w:t xml:space="preserve"> However, despite his fragile health and chronic </w:t>
      </w:r>
      <w:r w:rsidR="00DE1149" w:rsidRPr="00E87484">
        <w:rPr>
          <w:rFonts w:ascii="Times New Roman" w:eastAsiaTheme="majorEastAsia" w:hAnsi="Times New Roman" w:cs="Times New Roman"/>
          <w:color w:val="000000" w:themeColor="text1"/>
          <w:sz w:val="24"/>
          <w:szCs w:val="24"/>
        </w:rPr>
        <w:t>pulmonary disease</w:t>
      </w:r>
      <w:r w:rsidR="00E100E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he did not exhibit </w:t>
      </w:r>
      <w:r w:rsidR="00F3382B" w:rsidRPr="00E87484">
        <w:rPr>
          <w:rFonts w:ascii="Times New Roman" w:eastAsiaTheme="majorEastAsia" w:hAnsi="Times New Roman" w:cs="Times New Roman"/>
          <w:color w:val="000000" w:themeColor="text1"/>
          <w:sz w:val="24"/>
          <w:szCs w:val="24"/>
        </w:rPr>
        <w:t xml:space="preserve">signs of </w:t>
      </w:r>
      <w:r w:rsidRPr="00E87484">
        <w:rPr>
          <w:rFonts w:ascii="Times New Roman" w:eastAsiaTheme="majorEastAsia" w:hAnsi="Times New Roman" w:cs="Times New Roman"/>
          <w:color w:val="000000" w:themeColor="text1"/>
          <w:sz w:val="24"/>
          <w:szCs w:val="24"/>
        </w:rPr>
        <w:t xml:space="preserve">the conditions that would automatically exclude him from of service, </w:t>
      </w:r>
      <w:r w:rsidR="00DE1149" w:rsidRPr="00E87484">
        <w:rPr>
          <w:rFonts w:ascii="Times New Roman" w:eastAsiaTheme="majorEastAsia" w:hAnsi="Times New Roman" w:cs="Times New Roman"/>
          <w:color w:val="000000" w:themeColor="text1"/>
          <w:sz w:val="24"/>
          <w:szCs w:val="24"/>
        </w:rPr>
        <w:t>such as</w:t>
      </w:r>
      <w:r w:rsidRPr="00E87484">
        <w:rPr>
          <w:rFonts w:ascii="Times New Roman" w:eastAsiaTheme="majorEastAsia" w:hAnsi="Times New Roman" w:cs="Times New Roman"/>
          <w:color w:val="000000" w:themeColor="text1"/>
          <w:sz w:val="24"/>
          <w:szCs w:val="24"/>
        </w:rPr>
        <w:t xml:space="preserve"> </w:t>
      </w:r>
      <w:r w:rsidR="005278E5">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respiratory tuberculosis, epilepsy, severe spinal curvature, and acute valvular diseases of the heart’.</w:t>
      </w:r>
      <w:r w:rsidRPr="00E87484">
        <w:rPr>
          <w:rFonts w:ascii="Times New Roman" w:eastAsiaTheme="majorEastAsia" w:hAnsi="Times New Roman" w:cs="Times New Roman"/>
          <w:color w:val="000000" w:themeColor="text1"/>
          <w:sz w:val="24"/>
          <w:szCs w:val="24"/>
          <w:vertAlign w:val="superscript"/>
        </w:rPr>
        <w:footnoteReference w:id="136"/>
      </w:r>
      <w:r w:rsidRPr="00E87484">
        <w:rPr>
          <w:rFonts w:ascii="Times New Roman" w:eastAsiaTheme="majorEastAsia" w:hAnsi="Times New Roman" w:cs="Times New Roman"/>
          <w:color w:val="000000" w:themeColor="text1"/>
          <w:sz w:val="24"/>
          <w:szCs w:val="24"/>
        </w:rPr>
        <w:t xml:space="preserve"> Lawrence’s </w:t>
      </w:r>
      <w:r w:rsidR="00F95A0B">
        <w:rPr>
          <w:rFonts w:ascii="Times New Roman" w:eastAsiaTheme="majorEastAsia" w:hAnsi="Times New Roman" w:cs="Times New Roman"/>
          <w:color w:val="000000" w:themeColor="text1"/>
          <w:sz w:val="24"/>
          <w:szCs w:val="24"/>
        </w:rPr>
        <w:t xml:space="preserve">requirement to avoid </w:t>
      </w:r>
      <w:r w:rsidRPr="00E87484">
        <w:rPr>
          <w:rFonts w:ascii="Times New Roman" w:eastAsiaTheme="majorEastAsia" w:hAnsi="Times New Roman" w:cs="Times New Roman"/>
          <w:color w:val="000000" w:themeColor="text1"/>
          <w:sz w:val="24"/>
          <w:szCs w:val="24"/>
        </w:rPr>
        <w:t>be</w:t>
      </w:r>
      <w:r w:rsidR="00F95A0B">
        <w:rPr>
          <w:rFonts w:ascii="Times New Roman" w:eastAsiaTheme="majorEastAsia" w:hAnsi="Times New Roman" w:cs="Times New Roman"/>
          <w:color w:val="000000" w:themeColor="text1"/>
          <w:sz w:val="24"/>
          <w:szCs w:val="24"/>
        </w:rPr>
        <w:t>ing</w:t>
      </w:r>
      <w:r w:rsidRPr="00E87484">
        <w:rPr>
          <w:rFonts w:ascii="Times New Roman" w:eastAsiaTheme="majorEastAsia" w:hAnsi="Times New Roman" w:cs="Times New Roman"/>
          <w:color w:val="000000" w:themeColor="text1"/>
          <w:sz w:val="24"/>
          <w:szCs w:val="24"/>
        </w:rPr>
        <w:t xml:space="preserve"> diagnosed with tuberculosis but to be seen as ill enough present</w:t>
      </w:r>
      <w:r w:rsidR="00E100E4">
        <w:rPr>
          <w:rFonts w:ascii="Times New Roman" w:eastAsiaTheme="majorEastAsia" w:hAnsi="Times New Roman" w:cs="Times New Roman"/>
          <w:color w:val="000000" w:themeColor="text1"/>
          <w:sz w:val="24"/>
          <w:szCs w:val="24"/>
        </w:rPr>
        <w:t>ed</w:t>
      </w:r>
      <w:r w:rsidRPr="00E87484">
        <w:rPr>
          <w:rFonts w:ascii="Times New Roman" w:eastAsiaTheme="majorEastAsia" w:hAnsi="Times New Roman" w:cs="Times New Roman"/>
          <w:color w:val="000000" w:themeColor="text1"/>
          <w:sz w:val="24"/>
          <w:szCs w:val="24"/>
        </w:rPr>
        <w:t xml:space="preserve"> </w:t>
      </w:r>
      <w:r w:rsidR="00D874C7" w:rsidRPr="00E87484">
        <w:rPr>
          <w:rFonts w:ascii="Times New Roman" w:eastAsiaTheme="majorEastAsia" w:hAnsi="Times New Roman" w:cs="Times New Roman"/>
          <w:color w:val="000000" w:themeColor="text1"/>
          <w:sz w:val="24"/>
          <w:szCs w:val="24"/>
        </w:rPr>
        <w:t>him</w:t>
      </w:r>
      <w:r w:rsidRPr="00E87484">
        <w:rPr>
          <w:rFonts w:ascii="Times New Roman" w:eastAsiaTheme="majorEastAsia" w:hAnsi="Times New Roman" w:cs="Times New Roman"/>
          <w:color w:val="000000" w:themeColor="text1"/>
          <w:sz w:val="24"/>
          <w:szCs w:val="24"/>
        </w:rPr>
        <w:t xml:space="preserve"> with an almost impossible challenge; </w:t>
      </w:r>
      <w:r w:rsidR="00DE1149" w:rsidRPr="00E87484">
        <w:rPr>
          <w:rFonts w:ascii="Times New Roman" w:eastAsiaTheme="majorEastAsia" w:hAnsi="Times New Roman" w:cs="Times New Roman"/>
          <w:color w:val="000000" w:themeColor="text1"/>
          <w:sz w:val="24"/>
          <w:szCs w:val="24"/>
        </w:rPr>
        <w:t>he</w:t>
      </w:r>
      <w:r w:rsidRPr="00E87484">
        <w:rPr>
          <w:rFonts w:ascii="Times New Roman" w:eastAsiaTheme="majorEastAsia" w:hAnsi="Times New Roman" w:cs="Times New Roman"/>
          <w:color w:val="000000" w:themeColor="text1"/>
          <w:sz w:val="24"/>
          <w:szCs w:val="24"/>
        </w:rPr>
        <w:t xml:space="preserve"> </w:t>
      </w:r>
      <w:r w:rsidR="005278E5">
        <w:rPr>
          <w:rFonts w:ascii="Times New Roman" w:eastAsiaTheme="majorEastAsia" w:hAnsi="Times New Roman" w:cs="Times New Roman"/>
          <w:color w:val="000000" w:themeColor="text1"/>
          <w:sz w:val="24"/>
          <w:szCs w:val="24"/>
        </w:rPr>
        <w:t>was</w:t>
      </w:r>
      <w:r w:rsidRPr="00E87484">
        <w:rPr>
          <w:rFonts w:ascii="Times New Roman" w:eastAsiaTheme="majorEastAsia" w:hAnsi="Times New Roman" w:cs="Times New Roman"/>
          <w:color w:val="000000" w:themeColor="text1"/>
          <w:sz w:val="24"/>
          <w:szCs w:val="24"/>
        </w:rPr>
        <w:t xml:space="preserve"> required to both pass and masquerade </w:t>
      </w:r>
      <w:r w:rsidR="00FA568D" w:rsidRPr="00E87484">
        <w:rPr>
          <w:rFonts w:ascii="Times New Roman" w:eastAsiaTheme="majorEastAsia" w:hAnsi="Times New Roman" w:cs="Times New Roman"/>
          <w:color w:val="000000" w:themeColor="text1"/>
          <w:sz w:val="24"/>
          <w:szCs w:val="24"/>
        </w:rPr>
        <w:t>simultaneously</w:t>
      </w:r>
      <w:r w:rsidRPr="00E87484">
        <w:rPr>
          <w:rFonts w:ascii="Times New Roman" w:eastAsiaTheme="majorEastAsia" w:hAnsi="Times New Roman" w:cs="Times New Roman"/>
          <w:color w:val="000000" w:themeColor="text1"/>
          <w:sz w:val="24"/>
          <w:szCs w:val="24"/>
        </w:rPr>
        <w:t xml:space="preserve"> which he achieve</w:t>
      </w:r>
      <w:r w:rsidR="005278E5">
        <w:rPr>
          <w:rFonts w:ascii="Times New Roman" w:eastAsiaTheme="majorEastAsia" w:hAnsi="Times New Roman" w:cs="Times New Roman"/>
          <w:color w:val="000000" w:themeColor="text1"/>
          <w:sz w:val="24"/>
          <w:szCs w:val="24"/>
        </w:rPr>
        <w:t>d</w:t>
      </w:r>
      <w:r w:rsidRPr="00E87484">
        <w:rPr>
          <w:rFonts w:ascii="Times New Roman" w:eastAsiaTheme="majorEastAsia" w:hAnsi="Times New Roman" w:cs="Times New Roman"/>
          <w:color w:val="000000" w:themeColor="text1"/>
          <w:sz w:val="24"/>
          <w:szCs w:val="24"/>
        </w:rPr>
        <w:t xml:space="preserve"> through </w:t>
      </w:r>
      <w:r w:rsidR="00143917" w:rsidRPr="00E87484">
        <w:rPr>
          <w:rFonts w:ascii="Times New Roman" w:eastAsiaTheme="majorEastAsia" w:hAnsi="Times New Roman" w:cs="Times New Roman"/>
          <w:color w:val="000000" w:themeColor="text1"/>
          <w:sz w:val="24"/>
          <w:szCs w:val="24"/>
        </w:rPr>
        <w:t xml:space="preserve">words, </w:t>
      </w:r>
      <w:r w:rsidR="00C4533F" w:rsidRPr="00E87484">
        <w:rPr>
          <w:rFonts w:ascii="Times New Roman" w:eastAsiaTheme="majorEastAsia" w:hAnsi="Times New Roman" w:cs="Times New Roman"/>
          <w:color w:val="000000" w:themeColor="text1"/>
          <w:sz w:val="24"/>
          <w:szCs w:val="24"/>
        </w:rPr>
        <w:t>body</w:t>
      </w:r>
      <w:r w:rsidRPr="00E87484">
        <w:rPr>
          <w:rFonts w:ascii="Times New Roman" w:eastAsiaTheme="majorEastAsia" w:hAnsi="Times New Roman" w:cs="Times New Roman"/>
          <w:color w:val="000000" w:themeColor="text1"/>
          <w:sz w:val="24"/>
          <w:szCs w:val="24"/>
        </w:rPr>
        <w:t xml:space="preserve"> language</w:t>
      </w:r>
      <w:r w:rsidR="00305A99"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bearing</w:t>
      </w:r>
      <w:r w:rsidR="00DE1149"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and collusion with doctors. </w:t>
      </w:r>
    </w:p>
    <w:p w14:paraId="4356C60B" w14:textId="062AF976" w:rsidR="00E95E43"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This grading mean</w:t>
      </w:r>
      <w:r w:rsidR="005278E5">
        <w:rPr>
          <w:rFonts w:ascii="Times New Roman" w:eastAsiaTheme="majorEastAsia" w:hAnsi="Times New Roman" w:cs="Times New Roman"/>
          <w:color w:val="000000" w:themeColor="text1"/>
          <w:sz w:val="24"/>
          <w:szCs w:val="24"/>
        </w:rPr>
        <w:t>t</w:t>
      </w:r>
      <w:r w:rsidRPr="00E87484">
        <w:rPr>
          <w:rFonts w:ascii="Times New Roman" w:eastAsiaTheme="majorEastAsia" w:hAnsi="Times New Roman" w:cs="Times New Roman"/>
          <w:color w:val="000000" w:themeColor="text1"/>
          <w:sz w:val="24"/>
          <w:szCs w:val="24"/>
        </w:rPr>
        <w:t xml:space="preserve"> that Lawrence would not be called to see active service, but it did throw him into a panic regarding what work he could undertake to keep the authorities happy and prevent them drafting him into </w:t>
      </w:r>
      <w:r w:rsidR="003456D8" w:rsidRPr="00E87484">
        <w:rPr>
          <w:rFonts w:ascii="Times New Roman" w:eastAsiaTheme="majorEastAsia" w:hAnsi="Times New Roman" w:cs="Times New Roman"/>
          <w:color w:val="000000" w:themeColor="text1"/>
          <w:sz w:val="24"/>
          <w:szCs w:val="24"/>
        </w:rPr>
        <w:t xml:space="preserve">their </w:t>
      </w:r>
      <w:r w:rsidRPr="00E87484">
        <w:rPr>
          <w:rFonts w:ascii="Times New Roman" w:eastAsiaTheme="majorEastAsia" w:hAnsi="Times New Roman" w:cs="Times New Roman"/>
          <w:color w:val="000000" w:themeColor="text1"/>
          <w:sz w:val="24"/>
          <w:szCs w:val="24"/>
        </w:rPr>
        <w:t>work. He asked Cynthia Asquith if she could find him work in the Ministry of Education. She vacillated but he pursued the matter, going to London and contacting a range of associates.</w:t>
      </w:r>
      <w:r w:rsidRPr="00E87484">
        <w:rPr>
          <w:rFonts w:ascii="Times New Roman" w:eastAsiaTheme="majorEastAsia" w:hAnsi="Times New Roman" w:cs="Times New Roman"/>
          <w:color w:val="000000" w:themeColor="text1"/>
          <w:sz w:val="24"/>
          <w:szCs w:val="24"/>
          <w:vertAlign w:val="superscript"/>
        </w:rPr>
        <w:footnoteReference w:id="137"/>
      </w:r>
      <w:r w:rsidRPr="00E87484">
        <w:rPr>
          <w:rFonts w:ascii="Times New Roman" w:eastAsiaTheme="majorEastAsia" w:hAnsi="Times New Roman" w:cs="Times New Roman"/>
          <w:color w:val="000000" w:themeColor="text1"/>
          <w:sz w:val="24"/>
          <w:szCs w:val="24"/>
        </w:rPr>
        <w:t xml:space="preserve"> </w:t>
      </w:r>
      <w:r w:rsidR="00305A99" w:rsidRPr="00E87484">
        <w:rPr>
          <w:rFonts w:ascii="Times New Roman" w:eastAsiaTheme="majorEastAsia" w:hAnsi="Times New Roman" w:cs="Times New Roman"/>
          <w:color w:val="000000" w:themeColor="text1"/>
          <w:sz w:val="24"/>
          <w:szCs w:val="24"/>
        </w:rPr>
        <w:t>However,</w:t>
      </w:r>
      <w:r w:rsidRPr="00E87484">
        <w:rPr>
          <w:rFonts w:ascii="Times New Roman" w:eastAsiaTheme="majorEastAsia" w:hAnsi="Times New Roman" w:cs="Times New Roman"/>
          <w:color w:val="000000" w:themeColor="text1"/>
          <w:sz w:val="24"/>
          <w:szCs w:val="24"/>
        </w:rPr>
        <w:t xml:space="preserve"> with the Armistice </w:t>
      </w:r>
      <w:r w:rsidR="00F45516" w:rsidRPr="00E87484">
        <w:rPr>
          <w:rFonts w:ascii="Times New Roman" w:eastAsiaTheme="majorEastAsia" w:hAnsi="Times New Roman" w:cs="Times New Roman"/>
          <w:color w:val="000000" w:themeColor="text1"/>
          <w:sz w:val="24"/>
          <w:szCs w:val="24"/>
        </w:rPr>
        <w:t>o</w:t>
      </w:r>
      <w:r w:rsidRPr="00E87484">
        <w:rPr>
          <w:rFonts w:ascii="Times New Roman" w:eastAsiaTheme="majorEastAsia" w:hAnsi="Times New Roman" w:cs="Times New Roman"/>
          <w:color w:val="000000" w:themeColor="text1"/>
          <w:sz w:val="24"/>
          <w:szCs w:val="24"/>
        </w:rPr>
        <w:t xml:space="preserve">nly seven weeks away, this </w:t>
      </w:r>
      <w:r w:rsidR="00C4533F" w:rsidRPr="00E87484">
        <w:rPr>
          <w:rFonts w:ascii="Times New Roman" w:eastAsiaTheme="majorEastAsia" w:hAnsi="Times New Roman" w:cs="Times New Roman"/>
          <w:color w:val="000000" w:themeColor="text1"/>
          <w:sz w:val="24"/>
          <w:szCs w:val="24"/>
        </w:rPr>
        <w:t xml:space="preserve">turned out to be </w:t>
      </w:r>
      <w:r w:rsidRPr="00E87484">
        <w:rPr>
          <w:rFonts w:ascii="Times New Roman" w:eastAsiaTheme="majorEastAsia" w:hAnsi="Times New Roman" w:cs="Times New Roman"/>
          <w:color w:val="000000" w:themeColor="text1"/>
          <w:sz w:val="24"/>
          <w:szCs w:val="24"/>
        </w:rPr>
        <w:t>a problem Lawrence n</w:t>
      </w:r>
      <w:r w:rsidR="003456D8" w:rsidRPr="00E87484">
        <w:rPr>
          <w:rFonts w:ascii="Times New Roman" w:eastAsiaTheme="majorEastAsia" w:hAnsi="Times New Roman" w:cs="Times New Roman"/>
          <w:color w:val="000000" w:themeColor="text1"/>
          <w:sz w:val="24"/>
          <w:szCs w:val="24"/>
        </w:rPr>
        <w:t>ever</w:t>
      </w:r>
      <w:r w:rsidRPr="00E87484">
        <w:rPr>
          <w:rFonts w:ascii="Times New Roman" w:eastAsiaTheme="majorEastAsia" w:hAnsi="Times New Roman" w:cs="Times New Roman"/>
          <w:color w:val="000000" w:themeColor="text1"/>
          <w:sz w:val="24"/>
          <w:szCs w:val="24"/>
        </w:rPr>
        <w:t xml:space="preserve"> ha</w:t>
      </w:r>
      <w:r w:rsidR="00C4533F" w:rsidRPr="00E87484">
        <w:rPr>
          <w:rFonts w:ascii="Times New Roman" w:eastAsiaTheme="majorEastAsia" w:hAnsi="Times New Roman" w:cs="Times New Roman"/>
          <w:color w:val="000000" w:themeColor="text1"/>
          <w:sz w:val="24"/>
          <w:szCs w:val="24"/>
        </w:rPr>
        <w:t>d</w:t>
      </w:r>
      <w:r w:rsidRPr="00E87484">
        <w:rPr>
          <w:rFonts w:ascii="Times New Roman" w:eastAsiaTheme="majorEastAsia" w:hAnsi="Times New Roman" w:cs="Times New Roman"/>
          <w:color w:val="000000" w:themeColor="text1"/>
          <w:sz w:val="24"/>
          <w:szCs w:val="24"/>
        </w:rPr>
        <w:t xml:space="preserve"> to deal with.</w:t>
      </w:r>
    </w:p>
    <w:p w14:paraId="5891EF3F" w14:textId="264D3F35" w:rsidR="00BE04DE" w:rsidRPr="00E87484" w:rsidRDefault="00B0790C" w:rsidP="00E95E43">
      <w:pPr>
        <w:spacing w:line="360" w:lineRule="auto"/>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 </w:t>
      </w:r>
    </w:p>
    <w:p w14:paraId="7E317E01" w14:textId="49750917" w:rsidR="00E95E43" w:rsidRPr="00E87484" w:rsidRDefault="00E95E43" w:rsidP="001A0250">
      <w:pPr>
        <w:pStyle w:val="Heading2"/>
        <w:rPr>
          <w:rFonts w:ascii="Times New Roman" w:hAnsi="Times New Roman" w:cs="Times New Roman"/>
          <w:color w:val="000000" w:themeColor="text1"/>
        </w:rPr>
      </w:pPr>
      <w:bookmarkStart w:id="80" w:name="_Toc64965056"/>
      <w:r w:rsidRPr="00E87484">
        <w:rPr>
          <w:rFonts w:ascii="Times New Roman" w:hAnsi="Times New Roman" w:cs="Times New Roman"/>
          <w:color w:val="000000" w:themeColor="text1"/>
        </w:rPr>
        <w:t xml:space="preserve">Passing at </w:t>
      </w:r>
      <w:r w:rsidR="00D1321C" w:rsidRPr="00E87484">
        <w:rPr>
          <w:rFonts w:ascii="Times New Roman" w:hAnsi="Times New Roman" w:cs="Times New Roman"/>
          <w:color w:val="000000" w:themeColor="text1"/>
        </w:rPr>
        <w:t>E</w:t>
      </w:r>
      <w:r w:rsidRPr="00E87484">
        <w:rPr>
          <w:rFonts w:ascii="Times New Roman" w:hAnsi="Times New Roman" w:cs="Times New Roman"/>
          <w:color w:val="000000" w:themeColor="text1"/>
        </w:rPr>
        <w:t>l Paso</w:t>
      </w:r>
      <w:bookmarkEnd w:id="80"/>
    </w:p>
    <w:p w14:paraId="30F62C54" w14:textId="024CEDEE" w:rsidR="001A0250" w:rsidRPr="00E87484" w:rsidRDefault="001A0250" w:rsidP="001A0250">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next event </w:t>
      </w:r>
      <w:r w:rsidR="00F45516" w:rsidRPr="00E87484">
        <w:rPr>
          <w:rFonts w:ascii="Times New Roman" w:eastAsiaTheme="majorEastAsia" w:hAnsi="Times New Roman" w:cs="Times New Roman"/>
          <w:color w:val="000000" w:themeColor="text1"/>
          <w:sz w:val="24"/>
          <w:szCs w:val="24"/>
        </w:rPr>
        <w:t>under consideration is</w:t>
      </w:r>
      <w:r w:rsidRPr="00E87484">
        <w:rPr>
          <w:rFonts w:ascii="Times New Roman" w:eastAsiaTheme="majorEastAsia" w:hAnsi="Times New Roman" w:cs="Times New Roman"/>
          <w:color w:val="000000" w:themeColor="text1"/>
          <w:sz w:val="24"/>
          <w:szCs w:val="24"/>
        </w:rPr>
        <w:t xml:space="preserve"> Lawrence’s major health crisis of 1925 </w:t>
      </w:r>
      <w:r w:rsidR="005278E5">
        <w:rPr>
          <w:rFonts w:ascii="Times New Roman" w:eastAsiaTheme="majorEastAsia" w:hAnsi="Times New Roman" w:cs="Times New Roman"/>
          <w:color w:val="000000" w:themeColor="text1"/>
          <w:sz w:val="24"/>
          <w:szCs w:val="24"/>
        </w:rPr>
        <w:t xml:space="preserve">while </w:t>
      </w:r>
      <w:r w:rsidRPr="00E87484">
        <w:rPr>
          <w:rFonts w:ascii="Times New Roman" w:eastAsiaTheme="majorEastAsia" w:hAnsi="Times New Roman" w:cs="Times New Roman"/>
          <w:color w:val="000000" w:themeColor="text1"/>
          <w:sz w:val="24"/>
          <w:szCs w:val="24"/>
        </w:rPr>
        <w:t xml:space="preserve">in Mexico, </w:t>
      </w:r>
      <w:r w:rsidR="00F45516" w:rsidRPr="00E87484">
        <w:rPr>
          <w:rFonts w:ascii="Times New Roman" w:eastAsiaTheme="majorEastAsia" w:hAnsi="Times New Roman" w:cs="Times New Roman"/>
          <w:color w:val="000000" w:themeColor="text1"/>
          <w:sz w:val="24"/>
          <w:szCs w:val="24"/>
        </w:rPr>
        <w:t xml:space="preserve">during which </w:t>
      </w:r>
      <w:r w:rsidRPr="00E87484">
        <w:rPr>
          <w:rFonts w:ascii="Times New Roman" w:eastAsiaTheme="majorEastAsia" w:hAnsi="Times New Roman" w:cs="Times New Roman"/>
          <w:color w:val="000000" w:themeColor="text1"/>
          <w:sz w:val="24"/>
          <w:szCs w:val="24"/>
        </w:rPr>
        <w:t xml:space="preserve">he was </w:t>
      </w:r>
      <w:r w:rsidR="00F45516" w:rsidRPr="00E87484">
        <w:rPr>
          <w:rFonts w:ascii="Times New Roman" w:eastAsiaTheme="majorEastAsia" w:hAnsi="Times New Roman" w:cs="Times New Roman"/>
          <w:color w:val="000000" w:themeColor="text1"/>
          <w:sz w:val="24"/>
          <w:szCs w:val="24"/>
        </w:rPr>
        <w:t>definitively</w:t>
      </w:r>
      <w:r w:rsidRPr="00E87484">
        <w:rPr>
          <w:rFonts w:ascii="Times New Roman" w:eastAsiaTheme="majorEastAsia" w:hAnsi="Times New Roman" w:cs="Times New Roman"/>
          <w:color w:val="000000" w:themeColor="text1"/>
          <w:sz w:val="24"/>
          <w:szCs w:val="24"/>
        </w:rPr>
        <w:t xml:space="preserve"> diagnosed with tuberculosis and had to ‘pass’ as healthy in order to re-enter the USA</w:t>
      </w:r>
      <w:r w:rsidR="00D1321C" w:rsidRPr="00E87484">
        <w:rPr>
          <w:rFonts w:ascii="Times New Roman" w:eastAsiaTheme="majorEastAsia" w:hAnsi="Times New Roman" w:cs="Times New Roman"/>
          <w:color w:val="000000" w:themeColor="text1"/>
          <w:sz w:val="24"/>
          <w:szCs w:val="24"/>
        </w:rPr>
        <w:t xml:space="preserve"> through the El Paso </w:t>
      </w:r>
      <w:r w:rsidR="00D874C7" w:rsidRPr="00E87484">
        <w:rPr>
          <w:rFonts w:ascii="Times New Roman" w:eastAsiaTheme="majorEastAsia" w:hAnsi="Times New Roman" w:cs="Times New Roman"/>
          <w:color w:val="000000" w:themeColor="text1"/>
          <w:sz w:val="24"/>
          <w:szCs w:val="24"/>
        </w:rPr>
        <w:t xml:space="preserve">border </w:t>
      </w:r>
      <w:r w:rsidR="00F861CF" w:rsidRPr="00E87484">
        <w:rPr>
          <w:rFonts w:ascii="Times New Roman" w:eastAsiaTheme="majorEastAsia" w:hAnsi="Times New Roman" w:cs="Times New Roman"/>
          <w:color w:val="000000" w:themeColor="text1"/>
          <w:sz w:val="24"/>
          <w:szCs w:val="24"/>
        </w:rPr>
        <w:t xml:space="preserve">and return to his </w:t>
      </w:r>
      <w:r w:rsidR="00D874C7" w:rsidRPr="00E87484">
        <w:rPr>
          <w:rFonts w:ascii="Times New Roman" w:eastAsiaTheme="majorEastAsia" w:hAnsi="Times New Roman" w:cs="Times New Roman"/>
          <w:color w:val="000000" w:themeColor="text1"/>
          <w:sz w:val="24"/>
          <w:szCs w:val="24"/>
        </w:rPr>
        <w:t xml:space="preserve">beloved </w:t>
      </w:r>
      <w:r w:rsidR="00F861CF" w:rsidRPr="00E87484">
        <w:rPr>
          <w:rFonts w:ascii="Times New Roman" w:eastAsiaTheme="majorEastAsia" w:hAnsi="Times New Roman" w:cs="Times New Roman"/>
          <w:color w:val="000000" w:themeColor="text1"/>
          <w:sz w:val="24"/>
          <w:szCs w:val="24"/>
        </w:rPr>
        <w:t>ranch in New Mexico</w:t>
      </w:r>
      <w:r w:rsidR="00D1321C" w:rsidRPr="00E87484">
        <w:rPr>
          <w:rFonts w:ascii="Times New Roman" w:eastAsiaTheme="majorEastAsia" w:hAnsi="Times New Roman" w:cs="Times New Roman"/>
          <w:color w:val="000000" w:themeColor="text1"/>
          <w:sz w:val="24"/>
          <w:szCs w:val="24"/>
        </w:rPr>
        <w:t>.</w:t>
      </w:r>
    </w:p>
    <w:p w14:paraId="4BBBE153" w14:textId="6633FC92" w:rsidR="00E95E43" w:rsidRPr="00E87484" w:rsidRDefault="00E95E43" w:rsidP="00FA568D">
      <w:pPr>
        <w:spacing w:before="24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lastRenderedPageBreak/>
        <w:t>Lawrence had been ill since December 1924 while in Oaxaca, Mexico.</w:t>
      </w:r>
      <w:r w:rsidRPr="00E87484">
        <w:rPr>
          <w:rFonts w:ascii="Times New Roman" w:eastAsiaTheme="majorEastAsia" w:hAnsi="Times New Roman" w:cs="Times New Roman"/>
          <w:color w:val="000000" w:themeColor="text1"/>
          <w:sz w:val="24"/>
          <w:szCs w:val="24"/>
          <w:vertAlign w:val="superscript"/>
        </w:rPr>
        <w:footnoteReference w:id="138"/>
      </w:r>
      <w:r w:rsidRPr="00E87484">
        <w:rPr>
          <w:rFonts w:ascii="Times New Roman" w:eastAsiaTheme="majorEastAsia" w:hAnsi="Times New Roman" w:cs="Times New Roman"/>
          <w:color w:val="000000" w:themeColor="text1"/>
          <w:sz w:val="24"/>
          <w:szCs w:val="24"/>
        </w:rPr>
        <w:t xml:space="preserve"> </w:t>
      </w:r>
      <w:r w:rsidRPr="00D24659">
        <w:rPr>
          <w:rFonts w:ascii="Times New Roman" w:eastAsiaTheme="majorEastAsia" w:hAnsi="Times New Roman" w:cs="Times New Roman"/>
          <w:color w:val="000000" w:themeColor="text1"/>
          <w:sz w:val="24"/>
          <w:szCs w:val="24"/>
        </w:rPr>
        <w:t>On 10 January 1925, hopeful that his condition would improve rapidly, Lawrence wrote to Curtis Brown saying that he and Frieda might be in England by March 2015</w:t>
      </w:r>
      <w:r w:rsidR="00D24659" w:rsidRPr="00D24659">
        <w:rPr>
          <w:rFonts w:ascii="Times New Roman" w:eastAsiaTheme="majorEastAsia" w:hAnsi="Times New Roman" w:cs="Times New Roman"/>
          <w:color w:val="000000" w:themeColor="text1"/>
          <w:sz w:val="24"/>
          <w:szCs w:val="24"/>
        </w:rPr>
        <w:t xml:space="preserve"> (v. 193).</w:t>
      </w:r>
      <w:r w:rsidR="00EA0B05">
        <w:rPr>
          <w:rStyle w:val="FootnoteReference"/>
          <w:rFonts w:ascii="Times New Roman" w:eastAsiaTheme="majorEastAsia" w:hAnsi="Times New Roman" w:cs="Times New Roman"/>
          <w:color w:val="000000" w:themeColor="text1"/>
          <w:sz w:val="24"/>
          <w:szCs w:val="24"/>
        </w:rPr>
        <w:footnoteReference w:id="139"/>
      </w:r>
      <w:r w:rsidRPr="00D24659">
        <w:rPr>
          <w:rFonts w:ascii="Times New Roman" w:eastAsiaTheme="majorEastAsia" w:hAnsi="Times New Roman" w:cs="Times New Roman"/>
          <w:color w:val="000000" w:themeColor="text1"/>
          <w:sz w:val="24"/>
          <w:szCs w:val="24"/>
        </w:rPr>
        <w:t xml:space="preserve"> </w:t>
      </w:r>
      <w:r w:rsidR="0075603C">
        <w:rPr>
          <w:rFonts w:ascii="Times New Roman" w:eastAsiaTheme="majorEastAsia" w:hAnsi="Times New Roman" w:cs="Times New Roman"/>
          <w:color w:val="000000" w:themeColor="text1"/>
          <w:sz w:val="24"/>
          <w:szCs w:val="24"/>
        </w:rPr>
        <w:t>I</w:t>
      </w:r>
      <w:r w:rsidR="0075603C" w:rsidRPr="00D24659">
        <w:rPr>
          <w:rFonts w:ascii="Times New Roman" w:eastAsiaTheme="majorEastAsia" w:hAnsi="Times New Roman" w:cs="Times New Roman"/>
          <w:color w:val="000000" w:themeColor="text1"/>
          <w:sz w:val="24"/>
          <w:szCs w:val="24"/>
        </w:rPr>
        <w:t>n a</w:t>
      </w:r>
      <w:r w:rsidR="0075603C">
        <w:rPr>
          <w:rFonts w:ascii="Times New Roman" w:eastAsiaTheme="majorEastAsia" w:hAnsi="Times New Roman" w:cs="Times New Roman"/>
          <w:color w:val="000000" w:themeColor="text1"/>
          <w:sz w:val="24"/>
          <w:szCs w:val="24"/>
        </w:rPr>
        <w:t xml:space="preserve">n </w:t>
      </w:r>
      <w:r w:rsidR="009A3020">
        <w:rPr>
          <w:rFonts w:ascii="Times New Roman" w:eastAsiaTheme="majorEastAsia" w:hAnsi="Times New Roman" w:cs="Times New Roman"/>
          <w:color w:val="000000" w:themeColor="text1"/>
          <w:sz w:val="24"/>
          <w:szCs w:val="24"/>
        </w:rPr>
        <w:t>extraordinary l</w:t>
      </w:r>
      <w:r w:rsidR="0075603C" w:rsidRPr="00D24659">
        <w:rPr>
          <w:rFonts w:ascii="Times New Roman" w:eastAsiaTheme="majorEastAsia" w:hAnsi="Times New Roman" w:cs="Times New Roman"/>
          <w:color w:val="000000" w:themeColor="text1"/>
          <w:sz w:val="24"/>
          <w:szCs w:val="24"/>
        </w:rPr>
        <w:t>etter of 26 January 1925</w:t>
      </w:r>
      <w:r w:rsidR="0075603C">
        <w:rPr>
          <w:rFonts w:ascii="Times New Roman" w:eastAsiaTheme="majorEastAsia" w:hAnsi="Times New Roman" w:cs="Times New Roman"/>
          <w:color w:val="000000" w:themeColor="text1"/>
          <w:sz w:val="24"/>
          <w:szCs w:val="24"/>
        </w:rPr>
        <w:t xml:space="preserve"> </w:t>
      </w:r>
      <w:r w:rsidR="009A3020">
        <w:rPr>
          <w:rFonts w:ascii="Times New Roman" w:eastAsiaTheme="majorEastAsia" w:hAnsi="Times New Roman" w:cs="Times New Roman"/>
          <w:color w:val="000000" w:themeColor="text1"/>
          <w:sz w:val="24"/>
          <w:szCs w:val="24"/>
        </w:rPr>
        <w:t>h</w:t>
      </w:r>
      <w:r w:rsidRPr="00D24659">
        <w:rPr>
          <w:rFonts w:ascii="Times New Roman" w:eastAsiaTheme="majorEastAsia" w:hAnsi="Times New Roman" w:cs="Times New Roman"/>
          <w:color w:val="000000" w:themeColor="text1"/>
          <w:sz w:val="24"/>
          <w:szCs w:val="24"/>
        </w:rPr>
        <w:t xml:space="preserve">e accuses Dorothy Brett of making him ill </w:t>
      </w:r>
      <w:r w:rsidR="009A3020">
        <w:rPr>
          <w:rFonts w:ascii="Times New Roman" w:eastAsiaTheme="majorEastAsia" w:hAnsi="Times New Roman" w:cs="Times New Roman"/>
          <w:color w:val="000000" w:themeColor="text1"/>
          <w:sz w:val="24"/>
          <w:szCs w:val="24"/>
        </w:rPr>
        <w:t xml:space="preserve">through </w:t>
      </w:r>
      <w:r w:rsidR="005278E5">
        <w:rPr>
          <w:rFonts w:ascii="Times New Roman" w:eastAsiaTheme="majorEastAsia" w:hAnsi="Times New Roman" w:cs="Times New Roman"/>
          <w:color w:val="000000" w:themeColor="text1"/>
          <w:sz w:val="24"/>
          <w:szCs w:val="24"/>
        </w:rPr>
        <w:t>a</w:t>
      </w:r>
      <w:r w:rsidR="009A3020">
        <w:rPr>
          <w:rFonts w:ascii="Times New Roman" w:eastAsiaTheme="majorEastAsia" w:hAnsi="Times New Roman" w:cs="Times New Roman"/>
          <w:color w:val="000000" w:themeColor="text1"/>
          <w:sz w:val="24"/>
          <w:szCs w:val="24"/>
        </w:rPr>
        <w:t xml:space="preserve"> lack of sensuality in their relationship </w:t>
      </w:r>
      <w:r w:rsidR="00D24659">
        <w:rPr>
          <w:rFonts w:ascii="Times New Roman" w:eastAsiaTheme="majorEastAsia" w:hAnsi="Times New Roman" w:cs="Times New Roman"/>
          <w:color w:val="000000" w:themeColor="text1"/>
          <w:sz w:val="24"/>
          <w:szCs w:val="24"/>
        </w:rPr>
        <w:t>(v. 203</w:t>
      </w:r>
      <w:r w:rsidR="009A3020">
        <w:rPr>
          <w:rFonts w:ascii="Times New Roman" w:eastAsiaTheme="majorEastAsia" w:hAnsi="Times New Roman" w:cs="Times New Roman"/>
          <w:color w:val="000000" w:themeColor="text1"/>
          <w:sz w:val="24"/>
          <w:szCs w:val="24"/>
        </w:rPr>
        <w:t>-4</w:t>
      </w:r>
      <w:r w:rsidR="00D24659">
        <w:rPr>
          <w:rFonts w:ascii="Times New Roman" w:eastAsiaTheme="majorEastAsia" w:hAnsi="Times New Roman" w:cs="Times New Roman"/>
          <w:color w:val="000000" w:themeColor="text1"/>
          <w:sz w:val="24"/>
          <w:szCs w:val="24"/>
        </w:rPr>
        <w:t>)</w:t>
      </w:r>
      <w:r w:rsidR="005278E5">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and in February Lawrence writes to Constantine Richards to let him know their trip to </w:t>
      </w:r>
      <w:r w:rsidR="00270C7B" w:rsidRPr="00E87484">
        <w:rPr>
          <w:rFonts w:ascii="Times New Roman" w:eastAsiaTheme="majorEastAsia" w:hAnsi="Times New Roman" w:cs="Times New Roman"/>
          <w:color w:val="000000" w:themeColor="text1"/>
          <w:sz w:val="24"/>
          <w:szCs w:val="24"/>
        </w:rPr>
        <w:t>Mexico City</w:t>
      </w:r>
      <w:r w:rsidRPr="00E87484">
        <w:rPr>
          <w:rFonts w:ascii="Times New Roman" w:eastAsiaTheme="majorEastAsia" w:hAnsi="Times New Roman" w:cs="Times New Roman"/>
          <w:color w:val="000000" w:themeColor="text1"/>
          <w:sz w:val="24"/>
          <w:szCs w:val="24"/>
        </w:rPr>
        <w:t xml:space="preserve"> has been delayed</w:t>
      </w:r>
      <w:r w:rsidR="00F45516" w:rsidRPr="00E87484">
        <w:rPr>
          <w:rFonts w:ascii="Times New Roman" w:eastAsiaTheme="majorEastAsia" w:hAnsi="Times New Roman" w:cs="Times New Roman"/>
          <w:color w:val="000000" w:themeColor="text1"/>
          <w:sz w:val="24"/>
          <w:szCs w:val="24"/>
        </w:rPr>
        <w:t xml:space="preserve"> due to poor health</w:t>
      </w:r>
      <w:r w:rsidRPr="00E87484">
        <w:rPr>
          <w:rFonts w:ascii="Times New Roman" w:eastAsiaTheme="majorEastAsia" w:hAnsi="Times New Roman" w:cs="Times New Roman"/>
          <w:color w:val="000000" w:themeColor="text1"/>
          <w:sz w:val="24"/>
          <w:szCs w:val="24"/>
        </w:rPr>
        <w:t>: ‘The tail end of my influenza got tangled up with a bit of malaria in my inside – very unpleasant’ (v. 210). In a</w:t>
      </w:r>
      <w:r w:rsidR="00D24659">
        <w:rPr>
          <w:rFonts w:ascii="Times New Roman" w:eastAsiaTheme="majorEastAsia" w:hAnsi="Times New Roman" w:cs="Times New Roman"/>
          <w:color w:val="000000" w:themeColor="text1"/>
          <w:sz w:val="24"/>
          <w:szCs w:val="24"/>
        </w:rPr>
        <w:t xml:space="preserve"> further</w:t>
      </w:r>
      <w:r w:rsidRPr="00E87484">
        <w:rPr>
          <w:rFonts w:ascii="Times New Roman" w:eastAsiaTheme="majorEastAsia" w:hAnsi="Times New Roman" w:cs="Times New Roman"/>
          <w:color w:val="000000" w:themeColor="text1"/>
          <w:sz w:val="24"/>
          <w:szCs w:val="24"/>
        </w:rPr>
        <w:t xml:space="preserve"> letter to Brett </w:t>
      </w:r>
      <w:r w:rsidR="00D24659">
        <w:rPr>
          <w:rFonts w:ascii="Times New Roman" w:eastAsiaTheme="majorEastAsia" w:hAnsi="Times New Roman" w:cs="Times New Roman"/>
          <w:color w:val="000000" w:themeColor="text1"/>
          <w:sz w:val="24"/>
          <w:szCs w:val="24"/>
        </w:rPr>
        <w:t xml:space="preserve">of 5 February, </w:t>
      </w:r>
      <w:r w:rsidRPr="00E87484">
        <w:rPr>
          <w:rFonts w:ascii="Times New Roman" w:eastAsiaTheme="majorEastAsia" w:hAnsi="Times New Roman" w:cs="Times New Roman"/>
          <w:color w:val="000000" w:themeColor="text1"/>
          <w:sz w:val="24"/>
          <w:szCs w:val="24"/>
        </w:rPr>
        <w:t>he speculates that he</w:t>
      </w:r>
      <w:r w:rsidR="00D1321C" w:rsidRPr="00E87484">
        <w:rPr>
          <w:rFonts w:ascii="Times New Roman" w:eastAsiaTheme="majorEastAsia" w:hAnsi="Times New Roman" w:cs="Times New Roman"/>
          <w:color w:val="000000" w:themeColor="text1"/>
          <w:sz w:val="24"/>
          <w:szCs w:val="24"/>
        </w:rPr>
        <w:t xml:space="preserve"> has</w:t>
      </w:r>
      <w:r w:rsidRPr="00E87484">
        <w:rPr>
          <w:rFonts w:ascii="Times New Roman" w:eastAsiaTheme="majorEastAsia" w:hAnsi="Times New Roman" w:cs="Times New Roman"/>
          <w:color w:val="000000" w:themeColor="text1"/>
          <w:sz w:val="24"/>
          <w:szCs w:val="24"/>
        </w:rPr>
        <w:t xml:space="preserve"> had malaria since visiting Ceylon, although he also notes that the houses in Oaxaca ‘have malaria mosquitos from the little river.’</w:t>
      </w:r>
      <w:r w:rsidR="00FA568D"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Brett was about to set off from Mexico City to El Paso and Lawrence gives her a </w:t>
      </w:r>
      <w:r w:rsidR="00270C7B">
        <w:rPr>
          <w:rFonts w:ascii="Times New Roman" w:eastAsiaTheme="majorEastAsia" w:hAnsi="Times New Roman" w:cs="Times New Roman"/>
          <w:color w:val="000000" w:themeColor="text1"/>
          <w:sz w:val="24"/>
          <w:szCs w:val="24"/>
        </w:rPr>
        <w:t>prescient</w:t>
      </w:r>
      <w:r w:rsidRPr="00E87484">
        <w:rPr>
          <w:rFonts w:ascii="Times New Roman" w:eastAsiaTheme="majorEastAsia" w:hAnsi="Times New Roman" w:cs="Times New Roman"/>
          <w:color w:val="000000" w:themeColor="text1"/>
          <w:sz w:val="24"/>
          <w:szCs w:val="24"/>
        </w:rPr>
        <w:t xml:space="preserve"> warning about the border</w:t>
      </w:r>
      <w:r w:rsidR="00270C7B">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‘Go quietly and simply at el Paso and they won’t bother you’ (v. 210-11)</w:t>
      </w:r>
      <w:r w:rsidR="00DC7464" w:rsidRPr="00E87484">
        <w:rPr>
          <w:rFonts w:ascii="Times New Roman" w:eastAsiaTheme="majorEastAsia" w:hAnsi="Times New Roman" w:cs="Times New Roman"/>
          <w:color w:val="000000" w:themeColor="text1"/>
          <w:sz w:val="24"/>
          <w:szCs w:val="24"/>
        </w:rPr>
        <w:t>.</w:t>
      </w:r>
      <w:r w:rsidR="00DC7464" w:rsidRPr="00E87484">
        <w:rPr>
          <w:rStyle w:val="FootnoteReference"/>
          <w:rFonts w:ascii="Times New Roman" w:eastAsiaTheme="majorEastAsia" w:hAnsi="Times New Roman" w:cs="Times New Roman"/>
          <w:color w:val="000000" w:themeColor="text1"/>
          <w:sz w:val="24"/>
          <w:szCs w:val="24"/>
        </w:rPr>
        <w:footnoteReference w:id="140"/>
      </w:r>
      <w:r w:rsidR="00DC7464"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But Lawrence still hoped to be able to travel back to England on 20 February (v. 212). He felt a little better by 7</w:t>
      </w:r>
      <w:r w:rsidR="00D24659">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February, </w:t>
      </w:r>
      <w:r w:rsidR="00DE1149" w:rsidRPr="00E87484">
        <w:rPr>
          <w:rFonts w:ascii="Times New Roman" w:eastAsiaTheme="majorEastAsia" w:hAnsi="Times New Roman" w:cs="Times New Roman"/>
          <w:color w:val="000000" w:themeColor="text1"/>
          <w:sz w:val="24"/>
          <w:szCs w:val="24"/>
        </w:rPr>
        <w:t>only to have</w:t>
      </w:r>
      <w:r w:rsidRPr="00E87484">
        <w:rPr>
          <w:rFonts w:ascii="Times New Roman" w:eastAsiaTheme="majorEastAsia" w:hAnsi="Times New Roman" w:cs="Times New Roman"/>
          <w:color w:val="000000" w:themeColor="text1"/>
          <w:sz w:val="24"/>
          <w:szCs w:val="24"/>
        </w:rPr>
        <w:t xml:space="preserve"> a serious relapse the following week requiring him to be moved to the Hotel Francia by stretcher where it was felt it would be easier for Frieda to nurse him.</w:t>
      </w:r>
      <w:r w:rsidRPr="00E87484">
        <w:rPr>
          <w:rFonts w:ascii="Times New Roman" w:eastAsiaTheme="majorEastAsia" w:hAnsi="Times New Roman" w:cs="Times New Roman"/>
          <w:color w:val="000000" w:themeColor="text1"/>
          <w:sz w:val="24"/>
          <w:szCs w:val="24"/>
          <w:vertAlign w:val="superscript"/>
        </w:rPr>
        <w:footnoteReference w:id="141"/>
      </w:r>
      <w:r w:rsidRPr="00E87484">
        <w:rPr>
          <w:rFonts w:ascii="Times New Roman" w:eastAsiaTheme="majorEastAsia" w:hAnsi="Times New Roman" w:cs="Times New Roman"/>
          <w:color w:val="000000" w:themeColor="text1"/>
          <w:sz w:val="24"/>
          <w:szCs w:val="24"/>
        </w:rPr>
        <w:t xml:space="preserve"> </w:t>
      </w:r>
    </w:p>
    <w:p w14:paraId="01C01BD3" w14:textId="48F7A81C"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On </w:t>
      </w:r>
      <w:r w:rsidR="00D1321C" w:rsidRPr="00E87484">
        <w:rPr>
          <w:rFonts w:ascii="Times New Roman" w:eastAsiaTheme="majorEastAsia" w:hAnsi="Times New Roman" w:cs="Times New Roman"/>
          <w:color w:val="000000" w:themeColor="text1"/>
          <w:sz w:val="24"/>
          <w:szCs w:val="24"/>
        </w:rPr>
        <w:t>25 February,</w:t>
      </w:r>
      <w:r w:rsidRPr="00E87484">
        <w:rPr>
          <w:rFonts w:ascii="Times New Roman" w:eastAsiaTheme="majorEastAsia" w:hAnsi="Times New Roman" w:cs="Times New Roman"/>
          <w:color w:val="000000" w:themeColor="text1"/>
          <w:sz w:val="24"/>
          <w:szCs w:val="24"/>
        </w:rPr>
        <w:t xml:space="preserve"> the Lawrences left Oaxaca for Mexico City</w:t>
      </w:r>
      <w:r w:rsidR="00D1321C" w:rsidRPr="00E87484">
        <w:rPr>
          <w:rFonts w:ascii="Times New Roman" w:eastAsiaTheme="majorEastAsia" w:hAnsi="Times New Roman" w:cs="Times New Roman"/>
          <w:color w:val="000000" w:themeColor="text1"/>
          <w:sz w:val="24"/>
          <w:szCs w:val="24"/>
        </w:rPr>
        <w:t xml:space="preserve"> where they arrived the next day to stay </w:t>
      </w:r>
      <w:r w:rsidRPr="00E87484">
        <w:rPr>
          <w:rFonts w:ascii="Times New Roman" w:eastAsiaTheme="majorEastAsia" w:hAnsi="Times New Roman" w:cs="Times New Roman"/>
          <w:color w:val="000000" w:themeColor="text1"/>
          <w:sz w:val="24"/>
          <w:szCs w:val="24"/>
        </w:rPr>
        <w:t>in the Imperial Hotel</w:t>
      </w:r>
      <w:r w:rsidR="00D700C9" w:rsidRPr="00E87484">
        <w:rPr>
          <w:rFonts w:ascii="Times New Roman" w:eastAsiaTheme="majorEastAsia" w:hAnsi="Times New Roman" w:cs="Times New Roman"/>
          <w:color w:val="000000" w:themeColor="text1"/>
          <w:sz w:val="24"/>
          <w:szCs w:val="24"/>
        </w:rPr>
        <w:t xml:space="preserve"> which had better facilities</w:t>
      </w:r>
      <w:r w:rsidRPr="00E87484">
        <w:rPr>
          <w:rFonts w:ascii="Times New Roman" w:eastAsiaTheme="majorEastAsia" w:hAnsi="Times New Roman" w:cs="Times New Roman"/>
          <w:color w:val="000000" w:themeColor="text1"/>
          <w:sz w:val="24"/>
          <w:szCs w:val="24"/>
        </w:rPr>
        <w:t>.</w:t>
      </w:r>
      <w:r w:rsidR="00D700C9" w:rsidRPr="00E87484">
        <w:rPr>
          <w:rStyle w:val="FootnoteReference"/>
          <w:rFonts w:ascii="Times New Roman" w:eastAsiaTheme="majorEastAsia" w:hAnsi="Times New Roman" w:cs="Times New Roman"/>
          <w:color w:val="000000" w:themeColor="text1"/>
          <w:sz w:val="24"/>
          <w:szCs w:val="24"/>
        </w:rPr>
        <w:footnoteReference w:id="142"/>
      </w:r>
      <w:r w:rsidRPr="00E87484">
        <w:rPr>
          <w:rFonts w:ascii="Times New Roman" w:eastAsiaTheme="majorEastAsia" w:hAnsi="Times New Roman" w:cs="Times New Roman"/>
          <w:color w:val="000000" w:themeColor="text1"/>
          <w:sz w:val="24"/>
          <w:szCs w:val="24"/>
        </w:rPr>
        <w:t xml:space="preserve"> Frieda was also ill from ‘flu and beginning to face up to the possibility that her husband m</w:t>
      </w:r>
      <w:r w:rsidR="00C76007">
        <w:rPr>
          <w:rFonts w:ascii="Times New Roman" w:eastAsiaTheme="majorEastAsia" w:hAnsi="Times New Roman" w:cs="Times New Roman"/>
          <w:color w:val="000000" w:themeColor="text1"/>
          <w:sz w:val="24"/>
          <w:szCs w:val="24"/>
        </w:rPr>
        <w:t>ight</w:t>
      </w:r>
      <w:r w:rsidRPr="00E87484">
        <w:rPr>
          <w:rFonts w:ascii="Times New Roman" w:eastAsiaTheme="majorEastAsia" w:hAnsi="Times New Roman" w:cs="Times New Roman"/>
          <w:color w:val="000000" w:themeColor="text1"/>
          <w:sz w:val="24"/>
          <w:szCs w:val="24"/>
        </w:rPr>
        <w:t xml:space="preserve"> never recover,</w:t>
      </w:r>
      <w:r w:rsidRPr="00E87484">
        <w:rPr>
          <w:rFonts w:ascii="Times New Roman" w:eastAsiaTheme="majorEastAsia" w:hAnsi="Times New Roman" w:cs="Times New Roman"/>
          <w:color w:val="000000" w:themeColor="text1"/>
          <w:sz w:val="24"/>
          <w:szCs w:val="24"/>
          <w:vertAlign w:val="superscript"/>
        </w:rPr>
        <w:footnoteReference w:id="143"/>
      </w:r>
      <w:r w:rsidRPr="00E87484">
        <w:rPr>
          <w:rFonts w:ascii="Times New Roman" w:eastAsiaTheme="majorEastAsia" w:hAnsi="Times New Roman" w:cs="Times New Roman"/>
          <w:color w:val="000000" w:themeColor="text1"/>
          <w:sz w:val="24"/>
          <w:szCs w:val="24"/>
        </w:rPr>
        <w:t xml:space="preserve"> but Lawrence was still hopeful of travelling back to England from Veracruz (v. 214). In a letter to Brett on the 27, Lawrence describes himself as ‘pale green and no longer fat’ and </w:t>
      </w:r>
      <w:r w:rsidR="001C747A" w:rsidRPr="00E87484">
        <w:rPr>
          <w:rFonts w:ascii="Times New Roman" w:eastAsiaTheme="majorEastAsia" w:hAnsi="Times New Roman" w:cs="Times New Roman"/>
          <w:color w:val="000000" w:themeColor="text1"/>
          <w:sz w:val="24"/>
          <w:szCs w:val="24"/>
        </w:rPr>
        <w:t>also</w:t>
      </w:r>
      <w:r w:rsidRPr="00E87484">
        <w:rPr>
          <w:rFonts w:ascii="Times New Roman" w:eastAsiaTheme="majorEastAsia" w:hAnsi="Times New Roman" w:cs="Times New Roman"/>
          <w:color w:val="000000" w:themeColor="text1"/>
          <w:sz w:val="24"/>
          <w:szCs w:val="24"/>
        </w:rPr>
        <w:t xml:space="preserve"> writes, ‘I get thinner and thinner’ (v. 215)</w:t>
      </w:r>
      <w:r w:rsidR="00B511FA" w:rsidRPr="00E87484">
        <w:rPr>
          <w:rFonts w:ascii="Times New Roman" w:eastAsiaTheme="majorEastAsia" w:hAnsi="Times New Roman" w:cs="Times New Roman"/>
          <w:color w:val="000000" w:themeColor="text1"/>
          <w:sz w:val="24"/>
          <w:szCs w:val="24"/>
        </w:rPr>
        <w:t>,</w:t>
      </w:r>
      <w:r w:rsidR="002F01B7" w:rsidRPr="00E87484">
        <w:rPr>
          <w:rFonts w:ascii="Times New Roman" w:eastAsiaTheme="majorEastAsia" w:hAnsi="Times New Roman" w:cs="Times New Roman"/>
          <w:color w:val="000000" w:themeColor="text1"/>
          <w:sz w:val="24"/>
          <w:szCs w:val="24"/>
        </w:rPr>
        <w:t xml:space="preserve"> </w:t>
      </w:r>
      <w:r w:rsidR="00B511FA" w:rsidRPr="00E87484">
        <w:rPr>
          <w:rFonts w:ascii="Times New Roman" w:eastAsiaTheme="majorEastAsia" w:hAnsi="Times New Roman" w:cs="Times New Roman"/>
          <w:color w:val="000000" w:themeColor="text1"/>
          <w:sz w:val="24"/>
          <w:szCs w:val="24"/>
        </w:rPr>
        <w:t>his diminishing</w:t>
      </w:r>
      <w:r w:rsidRPr="00E87484">
        <w:rPr>
          <w:rFonts w:ascii="Times New Roman" w:eastAsiaTheme="majorEastAsia" w:hAnsi="Times New Roman" w:cs="Times New Roman"/>
          <w:color w:val="000000" w:themeColor="text1"/>
          <w:sz w:val="24"/>
          <w:szCs w:val="24"/>
        </w:rPr>
        <w:t xml:space="preserve"> physique</w:t>
      </w:r>
      <w:r w:rsidR="00294D3A" w:rsidRPr="00E87484">
        <w:rPr>
          <w:rFonts w:ascii="Times New Roman" w:eastAsiaTheme="majorEastAsia" w:hAnsi="Times New Roman" w:cs="Times New Roman"/>
          <w:color w:val="000000" w:themeColor="text1"/>
          <w:sz w:val="24"/>
          <w:szCs w:val="24"/>
        </w:rPr>
        <w:t xml:space="preserve"> </w:t>
      </w:r>
      <w:r w:rsidR="00143917" w:rsidRPr="00E87484">
        <w:rPr>
          <w:rFonts w:ascii="Times New Roman" w:eastAsiaTheme="majorEastAsia" w:hAnsi="Times New Roman" w:cs="Times New Roman"/>
          <w:color w:val="000000" w:themeColor="text1"/>
          <w:sz w:val="24"/>
          <w:szCs w:val="24"/>
        </w:rPr>
        <w:t>now an acute source</w:t>
      </w:r>
      <w:r w:rsidR="00294D3A" w:rsidRPr="00E87484">
        <w:rPr>
          <w:rFonts w:ascii="Times New Roman" w:eastAsiaTheme="majorEastAsia" w:hAnsi="Times New Roman" w:cs="Times New Roman"/>
          <w:color w:val="000000" w:themeColor="text1"/>
          <w:sz w:val="24"/>
          <w:szCs w:val="24"/>
        </w:rPr>
        <w:t xml:space="preserve"> of anxiety</w:t>
      </w:r>
      <w:r w:rsidR="00F45516"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vertAlign w:val="superscript"/>
        </w:rPr>
        <w:footnoteReference w:id="144"/>
      </w:r>
      <w:r w:rsidRPr="00E87484">
        <w:rPr>
          <w:rFonts w:ascii="Times New Roman" w:eastAsiaTheme="majorEastAsia" w:hAnsi="Times New Roman" w:cs="Times New Roman"/>
          <w:color w:val="000000" w:themeColor="text1"/>
          <w:sz w:val="24"/>
          <w:szCs w:val="24"/>
        </w:rPr>
        <w:t xml:space="preserve"> </w:t>
      </w:r>
    </w:p>
    <w:p w14:paraId="7AB704A1" w14:textId="5251C67E" w:rsidR="00B511FA" w:rsidRPr="00E87484" w:rsidRDefault="00E95E43" w:rsidP="00B511FA">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In early </w:t>
      </w:r>
      <w:r w:rsidR="00D1321C" w:rsidRPr="00E87484">
        <w:rPr>
          <w:rFonts w:ascii="Times New Roman" w:eastAsiaTheme="majorEastAsia" w:hAnsi="Times New Roman" w:cs="Times New Roman"/>
          <w:color w:val="000000" w:themeColor="text1"/>
          <w:sz w:val="24"/>
          <w:szCs w:val="24"/>
        </w:rPr>
        <w:t>March,</w:t>
      </w:r>
      <w:r w:rsidRPr="00E87484">
        <w:rPr>
          <w:rFonts w:ascii="Times New Roman" w:eastAsiaTheme="majorEastAsia" w:hAnsi="Times New Roman" w:cs="Times New Roman"/>
          <w:color w:val="000000" w:themeColor="text1"/>
          <w:sz w:val="24"/>
          <w:szCs w:val="24"/>
        </w:rPr>
        <w:t xml:space="preserve"> the doctors were still treating Lawrence for malaria and telling him that he must rest at lower altitude by the sea. In a letter to Curtis Brown on 2 March Lawrence writes: </w:t>
      </w:r>
    </w:p>
    <w:p w14:paraId="0143A4B4" w14:textId="38D0B84B" w:rsidR="00B511FA" w:rsidRPr="00E87484" w:rsidRDefault="00E95E43" w:rsidP="00B511FA">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lastRenderedPageBreak/>
        <w:t>We are due to sail on the Hamburg…. Land in Plymouth about April 3</w:t>
      </w:r>
      <w:r w:rsidRPr="00E87484">
        <w:rPr>
          <w:rFonts w:ascii="Times New Roman" w:eastAsiaTheme="majorEastAsia" w:hAnsi="Times New Roman" w:cs="Times New Roman"/>
          <w:color w:val="000000" w:themeColor="text1"/>
          <w:sz w:val="24"/>
          <w:szCs w:val="24"/>
          <w:vertAlign w:val="superscript"/>
        </w:rPr>
        <w:t>rd</w:t>
      </w:r>
      <w:r w:rsidRPr="00E87484">
        <w:rPr>
          <w:rFonts w:ascii="Times New Roman" w:eastAsiaTheme="majorEastAsia" w:hAnsi="Times New Roman" w:cs="Times New Roman"/>
          <w:color w:val="000000" w:themeColor="text1"/>
          <w:sz w:val="24"/>
          <w:szCs w:val="24"/>
        </w:rPr>
        <w:t>. I think we shall stay down in Devonshire for a while, to get strong: doctors say I must be by the sea: too much altitude in these places (v. 217)</w:t>
      </w:r>
      <w:r w:rsidR="00B511FA" w:rsidRPr="00E87484">
        <w:rPr>
          <w:rFonts w:ascii="Times New Roman" w:eastAsiaTheme="majorEastAsia" w:hAnsi="Times New Roman" w:cs="Times New Roman"/>
          <w:color w:val="000000" w:themeColor="text1"/>
          <w:sz w:val="24"/>
          <w:szCs w:val="24"/>
        </w:rPr>
        <w:t>.</w:t>
      </w:r>
      <w:r w:rsidR="00D1321C" w:rsidRPr="00E87484">
        <w:rPr>
          <w:rFonts w:ascii="Times New Roman" w:eastAsiaTheme="majorEastAsia" w:hAnsi="Times New Roman" w:cs="Times New Roman"/>
          <w:color w:val="000000" w:themeColor="text1"/>
          <w:sz w:val="24"/>
          <w:szCs w:val="24"/>
        </w:rPr>
        <w:t xml:space="preserve"> </w:t>
      </w:r>
    </w:p>
    <w:p w14:paraId="68BC8DE8" w14:textId="01752E02"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To Ida his sister he writes on 3</w:t>
      </w:r>
      <w:r w:rsidR="008F6A21"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March: ‘My malaria and grippe got me very badly in my inside, </w:t>
      </w:r>
      <w:proofErr w:type="gramStart"/>
      <w:r w:rsidRPr="00E87484">
        <w:rPr>
          <w:rFonts w:ascii="Times New Roman" w:eastAsiaTheme="majorEastAsia" w:hAnsi="Times New Roman" w:cs="Times New Roman"/>
          <w:color w:val="000000" w:themeColor="text1"/>
          <w:sz w:val="24"/>
          <w:szCs w:val="24"/>
        </w:rPr>
        <w:t>there’d</w:t>
      </w:r>
      <w:proofErr w:type="gramEnd"/>
      <w:r w:rsidRPr="00E87484">
        <w:rPr>
          <w:rFonts w:ascii="Times New Roman" w:eastAsiaTheme="majorEastAsia" w:hAnsi="Times New Roman" w:cs="Times New Roman"/>
          <w:color w:val="000000" w:themeColor="text1"/>
          <w:sz w:val="24"/>
          <w:szCs w:val="24"/>
        </w:rPr>
        <w:t xml:space="preserve"> soon be no more me, but my shoes’ (v. 217). Lawrence is still talking about his condition as </w:t>
      </w:r>
      <w:r w:rsidR="00CA1D42">
        <w:rPr>
          <w:rFonts w:ascii="Times New Roman" w:eastAsiaTheme="majorEastAsia" w:hAnsi="Times New Roman" w:cs="Times New Roman"/>
          <w:color w:val="000000" w:themeColor="text1"/>
          <w:sz w:val="24"/>
          <w:szCs w:val="24"/>
        </w:rPr>
        <w:t xml:space="preserve">to </w:t>
      </w:r>
      <w:r w:rsidRPr="00E87484">
        <w:rPr>
          <w:rFonts w:ascii="Times New Roman" w:eastAsiaTheme="majorEastAsia" w:hAnsi="Times New Roman" w:cs="Times New Roman"/>
          <w:color w:val="000000" w:themeColor="text1"/>
          <w:sz w:val="24"/>
          <w:szCs w:val="24"/>
        </w:rPr>
        <w:t xml:space="preserve">malaria </w:t>
      </w:r>
      <w:r w:rsidR="00CA1D42">
        <w:rPr>
          <w:rFonts w:ascii="Times New Roman" w:eastAsiaTheme="majorEastAsia" w:hAnsi="Times New Roman" w:cs="Times New Roman"/>
          <w:color w:val="000000" w:themeColor="text1"/>
          <w:sz w:val="24"/>
          <w:szCs w:val="24"/>
        </w:rPr>
        <w:t>Brett</w:t>
      </w:r>
      <w:r w:rsidR="00CA1D42"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and still </w:t>
      </w:r>
      <w:r w:rsidR="008F6A21" w:rsidRPr="00E87484">
        <w:rPr>
          <w:rFonts w:ascii="Times New Roman" w:eastAsiaTheme="majorEastAsia" w:hAnsi="Times New Roman" w:cs="Times New Roman"/>
          <w:color w:val="000000" w:themeColor="text1"/>
          <w:sz w:val="24"/>
          <w:szCs w:val="24"/>
        </w:rPr>
        <w:t>expects to sail</w:t>
      </w:r>
      <w:r w:rsidRPr="00E87484">
        <w:rPr>
          <w:rFonts w:ascii="Times New Roman" w:eastAsiaTheme="majorEastAsia" w:hAnsi="Times New Roman" w:cs="Times New Roman"/>
          <w:color w:val="000000" w:themeColor="text1"/>
          <w:sz w:val="24"/>
          <w:szCs w:val="24"/>
        </w:rPr>
        <w:t xml:space="preserve"> on </w:t>
      </w:r>
      <w:r w:rsidR="008F6A21" w:rsidRPr="00E87484">
        <w:rPr>
          <w:rFonts w:ascii="Times New Roman" w:eastAsiaTheme="majorEastAsia" w:hAnsi="Times New Roman" w:cs="Times New Roman"/>
          <w:color w:val="000000" w:themeColor="text1"/>
          <w:sz w:val="24"/>
          <w:szCs w:val="24"/>
        </w:rPr>
        <w:t>the</w:t>
      </w:r>
      <w:r w:rsidR="00CA1D42">
        <w:rPr>
          <w:rFonts w:ascii="Times New Roman" w:eastAsiaTheme="majorEastAsia" w:hAnsi="Times New Roman" w:cs="Times New Roman"/>
          <w:color w:val="000000" w:themeColor="text1"/>
          <w:sz w:val="24"/>
          <w:szCs w:val="24"/>
        </w:rPr>
        <w:t xml:space="preserve"> </w:t>
      </w:r>
      <w:r w:rsidR="00CA1D42" w:rsidRPr="00CA1D42">
        <w:rPr>
          <w:rFonts w:ascii="Times New Roman" w:eastAsiaTheme="majorEastAsia" w:hAnsi="Times New Roman" w:cs="Times New Roman"/>
          <w:i/>
          <w:iCs/>
          <w:color w:val="000000" w:themeColor="text1"/>
          <w:sz w:val="24"/>
          <w:szCs w:val="24"/>
        </w:rPr>
        <w:t>Rio Bravo</w:t>
      </w:r>
      <w:r w:rsidR="00CA1D42">
        <w:rPr>
          <w:rFonts w:ascii="Times New Roman" w:eastAsiaTheme="majorEastAsia" w:hAnsi="Times New Roman" w:cs="Times New Roman"/>
          <w:color w:val="000000" w:themeColor="text1"/>
          <w:sz w:val="24"/>
          <w:szCs w:val="24"/>
        </w:rPr>
        <w:t xml:space="preserve"> from</w:t>
      </w:r>
      <w:r w:rsidR="008F6A21"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Vera</w:t>
      </w:r>
      <w:r w:rsidR="00CA1D42">
        <w:rPr>
          <w:rFonts w:ascii="Times New Roman" w:eastAsiaTheme="majorEastAsia" w:hAnsi="Times New Roman" w:cs="Times New Roman"/>
          <w:color w:val="000000" w:themeColor="text1"/>
          <w:sz w:val="24"/>
          <w:szCs w:val="24"/>
        </w:rPr>
        <w:t>c</w:t>
      </w:r>
      <w:r w:rsidRPr="00E87484">
        <w:rPr>
          <w:rFonts w:ascii="Times New Roman" w:eastAsiaTheme="majorEastAsia" w:hAnsi="Times New Roman" w:cs="Times New Roman"/>
          <w:color w:val="000000" w:themeColor="text1"/>
          <w:sz w:val="24"/>
          <w:szCs w:val="24"/>
        </w:rPr>
        <w:t xml:space="preserve">ruz, having booked cabins (v. 218-219). </w:t>
      </w:r>
    </w:p>
    <w:p w14:paraId="249CFDEF" w14:textId="73647308" w:rsidR="00E95E43" w:rsidRPr="00E87484" w:rsidRDefault="00597798"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In the meantime, </w:t>
      </w:r>
      <w:r w:rsidR="00E95E43" w:rsidRPr="00E87484">
        <w:rPr>
          <w:rFonts w:ascii="Times New Roman" w:eastAsiaTheme="majorEastAsia" w:hAnsi="Times New Roman" w:cs="Times New Roman"/>
          <w:color w:val="000000" w:themeColor="text1"/>
          <w:sz w:val="24"/>
          <w:szCs w:val="24"/>
        </w:rPr>
        <w:t>Lawrence discover</w:t>
      </w:r>
      <w:r w:rsidR="008F6A21" w:rsidRPr="00E87484">
        <w:rPr>
          <w:rFonts w:ascii="Times New Roman" w:eastAsiaTheme="majorEastAsia" w:hAnsi="Times New Roman" w:cs="Times New Roman"/>
          <w:color w:val="000000" w:themeColor="text1"/>
          <w:sz w:val="24"/>
          <w:szCs w:val="24"/>
        </w:rPr>
        <w:t>s</w:t>
      </w:r>
      <w:r w:rsidR="00E95E43" w:rsidRPr="00E87484">
        <w:rPr>
          <w:rFonts w:ascii="Times New Roman" w:eastAsiaTheme="majorEastAsia" w:hAnsi="Times New Roman" w:cs="Times New Roman"/>
          <w:color w:val="000000" w:themeColor="text1"/>
          <w:sz w:val="24"/>
          <w:szCs w:val="24"/>
        </w:rPr>
        <w:t xml:space="preserve"> that </w:t>
      </w:r>
      <w:r w:rsidR="00FA568D" w:rsidRPr="00E87484">
        <w:rPr>
          <w:rFonts w:ascii="Times New Roman" w:eastAsiaTheme="majorEastAsia" w:hAnsi="Times New Roman" w:cs="Times New Roman"/>
          <w:color w:val="000000" w:themeColor="text1"/>
          <w:sz w:val="24"/>
          <w:szCs w:val="24"/>
        </w:rPr>
        <w:t xml:space="preserve">an associate, </w:t>
      </w:r>
      <w:r w:rsidR="00E95E43" w:rsidRPr="00E87484">
        <w:rPr>
          <w:rFonts w:ascii="Times New Roman" w:eastAsiaTheme="majorEastAsia" w:hAnsi="Times New Roman" w:cs="Times New Roman"/>
          <w:color w:val="000000" w:themeColor="text1"/>
          <w:sz w:val="24"/>
          <w:szCs w:val="24"/>
        </w:rPr>
        <w:t xml:space="preserve">Luis Quintanilla, is in the city. He writes to him on </w:t>
      </w:r>
      <w:r w:rsidR="0075603C">
        <w:rPr>
          <w:rFonts w:ascii="Times New Roman" w:eastAsiaTheme="majorEastAsia" w:hAnsi="Times New Roman" w:cs="Times New Roman"/>
          <w:color w:val="000000" w:themeColor="text1"/>
          <w:sz w:val="24"/>
          <w:szCs w:val="24"/>
        </w:rPr>
        <w:t>3</w:t>
      </w:r>
      <w:r w:rsidR="00E95E43" w:rsidRPr="00E87484">
        <w:rPr>
          <w:rFonts w:ascii="Times New Roman" w:eastAsiaTheme="majorEastAsia" w:hAnsi="Times New Roman" w:cs="Times New Roman"/>
          <w:color w:val="000000" w:themeColor="text1"/>
          <w:sz w:val="24"/>
          <w:szCs w:val="24"/>
        </w:rPr>
        <w:t xml:space="preserve"> March about getting ‘malaria, plus grippe’ and being ‘a month in bed and can still hardly crawl’.</w:t>
      </w:r>
      <w:r w:rsidR="00B511FA" w:rsidRPr="00E87484">
        <w:rPr>
          <w:rFonts w:ascii="Times New Roman" w:eastAsiaTheme="majorEastAsia" w:hAnsi="Times New Roman" w:cs="Times New Roman"/>
          <w:color w:val="000000" w:themeColor="text1"/>
          <w:sz w:val="24"/>
          <w:szCs w:val="24"/>
        </w:rPr>
        <w:t xml:space="preserve"> Yet ever the optimist,</w:t>
      </w:r>
      <w:r w:rsidR="00E95E43" w:rsidRPr="00E87484">
        <w:rPr>
          <w:rFonts w:ascii="Times New Roman" w:eastAsiaTheme="majorEastAsia" w:hAnsi="Times New Roman" w:cs="Times New Roman"/>
          <w:color w:val="000000" w:themeColor="text1"/>
          <w:sz w:val="24"/>
          <w:szCs w:val="24"/>
        </w:rPr>
        <w:t xml:space="preserve"> Lawrence tentative</w:t>
      </w:r>
      <w:r w:rsidR="008F6A21" w:rsidRPr="00E87484">
        <w:rPr>
          <w:rFonts w:ascii="Times New Roman" w:eastAsiaTheme="majorEastAsia" w:hAnsi="Times New Roman" w:cs="Times New Roman"/>
          <w:color w:val="000000" w:themeColor="text1"/>
          <w:sz w:val="24"/>
          <w:szCs w:val="24"/>
        </w:rPr>
        <w:t>ly</w:t>
      </w:r>
      <w:r w:rsidR="00E95E43" w:rsidRPr="00E87484">
        <w:rPr>
          <w:rFonts w:ascii="Times New Roman" w:eastAsiaTheme="majorEastAsia" w:hAnsi="Times New Roman" w:cs="Times New Roman"/>
          <w:color w:val="000000" w:themeColor="text1"/>
          <w:sz w:val="24"/>
          <w:szCs w:val="24"/>
        </w:rPr>
        <w:t xml:space="preserve"> suggest</w:t>
      </w:r>
      <w:r w:rsidR="008F6A21" w:rsidRPr="00E87484">
        <w:rPr>
          <w:rFonts w:ascii="Times New Roman" w:eastAsiaTheme="majorEastAsia" w:hAnsi="Times New Roman" w:cs="Times New Roman"/>
          <w:color w:val="000000" w:themeColor="text1"/>
          <w:sz w:val="24"/>
          <w:szCs w:val="24"/>
        </w:rPr>
        <w:t>s</w:t>
      </w:r>
      <w:r w:rsidR="00E95E43" w:rsidRPr="00E87484">
        <w:rPr>
          <w:rFonts w:ascii="Times New Roman" w:eastAsiaTheme="majorEastAsia" w:hAnsi="Times New Roman" w:cs="Times New Roman"/>
          <w:color w:val="000000" w:themeColor="text1"/>
          <w:sz w:val="24"/>
          <w:szCs w:val="24"/>
        </w:rPr>
        <w:t xml:space="preserve"> that they meet up in a few days for tea (v. 220-221).</w:t>
      </w:r>
    </w:p>
    <w:p w14:paraId="35C68EF2" w14:textId="5FF92099"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However, on 11 March, after a gap in Lawrence’s letters of six days, Lawrence writes to Emily </w:t>
      </w:r>
      <w:proofErr w:type="gramStart"/>
      <w:r w:rsidRPr="00E87484">
        <w:rPr>
          <w:rFonts w:ascii="Times New Roman" w:eastAsiaTheme="majorEastAsia" w:hAnsi="Times New Roman" w:cs="Times New Roman"/>
          <w:color w:val="000000" w:themeColor="text1"/>
          <w:sz w:val="24"/>
          <w:szCs w:val="24"/>
        </w:rPr>
        <w:t>King;</w:t>
      </w:r>
      <w:proofErr w:type="gramEnd"/>
      <w:r w:rsidRPr="00E87484">
        <w:rPr>
          <w:rFonts w:ascii="Times New Roman" w:eastAsiaTheme="majorEastAsia" w:hAnsi="Times New Roman" w:cs="Times New Roman"/>
          <w:color w:val="000000" w:themeColor="text1"/>
          <w:sz w:val="24"/>
          <w:szCs w:val="24"/>
        </w:rPr>
        <w:t xml:space="preserve"> ‘Another blow. After various examinations and blood tests the doctor </w:t>
      </w:r>
      <w:proofErr w:type="gramStart"/>
      <w:r w:rsidRPr="00E87484">
        <w:rPr>
          <w:rFonts w:ascii="Times New Roman" w:eastAsiaTheme="majorEastAsia" w:hAnsi="Times New Roman" w:cs="Times New Roman"/>
          <w:color w:val="000000" w:themeColor="text1"/>
          <w:sz w:val="24"/>
          <w:szCs w:val="24"/>
        </w:rPr>
        <w:t>won’t</w:t>
      </w:r>
      <w:proofErr w:type="gramEnd"/>
      <w:r w:rsidRPr="00E87484">
        <w:rPr>
          <w:rFonts w:ascii="Times New Roman" w:eastAsiaTheme="majorEastAsia" w:hAnsi="Times New Roman" w:cs="Times New Roman"/>
          <w:color w:val="000000" w:themeColor="text1"/>
          <w:sz w:val="24"/>
          <w:szCs w:val="24"/>
        </w:rPr>
        <w:t xml:space="preserve"> let me take a sea voyage nor go to England. He says I must stay in Mexico in the sun, or return to the ranch… But it’s a blow’ (v. 221).</w:t>
      </w:r>
    </w:p>
    <w:p w14:paraId="1D669A94" w14:textId="31535A62" w:rsidR="00E95E43" w:rsidRPr="00E87484" w:rsidRDefault="00CA1D42" w:rsidP="00E95E43">
      <w:pPr>
        <w:spacing w:line="360" w:lineRule="auto"/>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A highly significant event</w:t>
      </w:r>
      <w:r w:rsidR="00597798" w:rsidRPr="00E87484">
        <w:rPr>
          <w:rFonts w:ascii="Times New Roman" w:eastAsiaTheme="majorEastAsia" w:hAnsi="Times New Roman" w:cs="Times New Roman"/>
          <w:color w:val="000000" w:themeColor="text1"/>
          <w:sz w:val="24"/>
          <w:szCs w:val="24"/>
        </w:rPr>
        <w:t xml:space="preserve"> had occurred: </w:t>
      </w:r>
      <w:r w:rsidR="00E95E43" w:rsidRPr="00E87484">
        <w:rPr>
          <w:rFonts w:ascii="Times New Roman" w:eastAsiaTheme="majorEastAsia" w:hAnsi="Times New Roman" w:cs="Times New Roman"/>
          <w:color w:val="000000" w:themeColor="text1"/>
          <w:sz w:val="24"/>
          <w:szCs w:val="24"/>
        </w:rPr>
        <w:t xml:space="preserve">Lawrence </w:t>
      </w:r>
      <w:r w:rsidR="00342052">
        <w:rPr>
          <w:rFonts w:ascii="Times New Roman" w:eastAsiaTheme="majorEastAsia" w:hAnsi="Times New Roman" w:cs="Times New Roman"/>
          <w:color w:val="000000" w:themeColor="text1"/>
          <w:sz w:val="24"/>
          <w:szCs w:val="24"/>
        </w:rPr>
        <w:t>suffered</w:t>
      </w:r>
      <w:r w:rsidR="00597798" w:rsidRPr="00E87484">
        <w:rPr>
          <w:rFonts w:ascii="Times New Roman" w:eastAsiaTheme="majorEastAsia" w:hAnsi="Times New Roman" w:cs="Times New Roman"/>
          <w:color w:val="000000" w:themeColor="text1"/>
          <w:sz w:val="24"/>
          <w:szCs w:val="24"/>
        </w:rPr>
        <w:t xml:space="preserve"> </w:t>
      </w:r>
      <w:r w:rsidR="007C40A8">
        <w:rPr>
          <w:rFonts w:ascii="Times New Roman" w:eastAsiaTheme="majorEastAsia" w:hAnsi="Times New Roman" w:cs="Times New Roman"/>
          <w:color w:val="000000" w:themeColor="text1"/>
          <w:sz w:val="24"/>
          <w:szCs w:val="24"/>
        </w:rPr>
        <w:t>a</w:t>
      </w:r>
      <w:r w:rsidR="00E95E43" w:rsidRPr="00E87484">
        <w:rPr>
          <w:rFonts w:ascii="Times New Roman" w:eastAsiaTheme="majorEastAsia" w:hAnsi="Times New Roman" w:cs="Times New Roman"/>
          <w:color w:val="000000" w:themeColor="text1"/>
          <w:sz w:val="24"/>
          <w:szCs w:val="24"/>
        </w:rPr>
        <w:t xml:space="preserve"> severe pulmonary haemorrhage </w:t>
      </w:r>
      <w:r w:rsidR="00D012B0">
        <w:rPr>
          <w:rFonts w:ascii="Times New Roman" w:eastAsiaTheme="majorEastAsia" w:hAnsi="Times New Roman" w:cs="Times New Roman"/>
          <w:color w:val="000000" w:themeColor="text1"/>
          <w:sz w:val="24"/>
          <w:szCs w:val="24"/>
        </w:rPr>
        <w:t>whil</w:t>
      </w:r>
      <w:r w:rsidR="007C40A8">
        <w:rPr>
          <w:rFonts w:ascii="Times New Roman" w:eastAsiaTheme="majorEastAsia" w:hAnsi="Times New Roman" w:cs="Times New Roman"/>
          <w:color w:val="000000" w:themeColor="text1"/>
          <w:sz w:val="24"/>
          <w:szCs w:val="24"/>
        </w:rPr>
        <w:t>st</w:t>
      </w:r>
      <w:r w:rsidR="00D012B0">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at the hotel. </w:t>
      </w:r>
      <w:r w:rsidR="007C40A8">
        <w:rPr>
          <w:rFonts w:ascii="Times New Roman" w:eastAsiaTheme="majorEastAsia" w:hAnsi="Times New Roman" w:cs="Times New Roman"/>
          <w:color w:val="000000" w:themeColor="text1"/>
          <w:sz w:val="24"/>
          <w:szCs w:val="24"/>
        </w:rPr>
        <w:t xml:space="preserve">The doctor </w:t>
      </w:r>
      <w:r w:rsidR="002F2858">
        <w:rPr>
          <w:rFonts w:ascii="Times New Roman" w:eastAsiaTheme="majorEastAsia" w:hAnsi="Times New Roman" w:cs="Times New Roman"/>
          <w:color w:val="000000" w:themeColor="text1"/>
          <w:sz w:val="24"/>
          <w:szCs w:val="24"/>
        </w:rPr>
        <w:t xml:space="preserve">Lawrence refers to in </w:t>
      </w:r>
      <w:r w:rsidR="00342052">
        <w:rPr>
          <w:rFonts w:ascii="Times New Roman" w:eastAsiaTheme="majorEastAsia" w:hAnsi="Times New Roman" w:cs="Times New Roman"/>
          <w:color w:val="000000" w:themeColor="text1"/>
          <w:sz w:val="24"/>
          <w:szCs w:val="24"/>
        </w:rPr>
        <w:t>his letter to</w:t>
      </w:r>
      <w:r w:rsidR="002F2858">
        <w:rPr>
          <w:rFonts w:ascii="Times New Roman" w:eastAsiaTheme="majorEastAsia" w:hAnsi="Times New Roman" w:cs="Times New Roman"/>
          <w:color w:val="000000" w:themeColor="text1"/>
          <w:sz w:val="24"/>
          <w:szCs w:val="24"/>
        </w:rPr>
        <w:t xml:space="preserve"> King was one</w:t>
      </w:r>
      <w:r w:rsidR="00E95E43" w:rsidRPr="00E87484">
        <w:rPr>
          <w:rFonts w:ascii="Times New Roman" w:eastAsiaTheme="majorEastAsia" w:hAnsi="Times New Roman" w:cs="Times New Roman"/>
          <w:color w:val="000000" w:themeColor="text1"/>
          <w:sz w:val="24"/>
          <w:szCs w:val="24"/>
        </w:rPr>
        <w:t xml:space="preserve"> Sydney </w:t>
      </w:r>
      <w:proofErr w:type="spellStart"/>
      <w:r w:rsidR="00E95E43" w:rsidRPr="00E87484">
        <w:rPr>
          <w:rFonts w:ascii="Times New Roman" w:eastAsiaTheme="majorEastAsia" w:hAnsi="Times New Roman" w:cs="Times New Roman"/>
          <w:color w:val="000000" w:themeColor="text1"/>
          <w:sz w:val="24"/>
          <w:szCs w:val="24"/>
        </w:rPr>
        <w:t>Ulfelder</w:t>
      </w:r>
      <w:proofErr w:type="spellEnd"/>
      <w:r w:rsidR="00342052">
        <w:rPr>
          <w:rFonts w:ascii="Times New Roman" w:eastAsiaTheme="majorEastAsia" w:hAnsi="Times New Roman" w:cs="Times New Roman"/>
          <w:color w:val="000000" w:themeColor="text1"/>
          <w:sz w:val="24"/>
          <w:szCs w:val="24"/>
        </w:rPr>
        <w:t xml:space="preserve">, head of surgery at the American hospital </w:t>
      </w:r>
      <w:r w:rsidR="004C390B">
        <w:rPr>
          <w:rFonts w:ascii="Times New Roman" w:eastAsiaTheme="majorEastAsia" w:hAnsi="Times New Roman" w:cs="Times New Roman"/>
          <w:color w:val="000000" w:themeColor="text1"/>
          <w:sz w:val="24"/>
          <w:szCs w:val="24"/>
        </w:rPr>
        <w:t xml:space="preserve">with an excellent reputation. He </w:t>
      </w:r>
      <w:r w:rsidR="00E95E43" w:rsidRPr="00E87484">
        <w:rPr>
          <w:rFonts w:ascii="Times New Roman" w:eastAsiaTheme="majorEastAsia" w:hAnsi="Times New Roman" w:cs="Times New Roman"/>
          <w:color w:val="000000" w:themeColor="text1"/>
          <w:sz w:val="24"/>
          <w:szCs w:val="24"/>
        </w:rPr>
        <w:t xml:space="preserve">was able to staunch the bleeding but insisted that Lawrence have an X-ray and a battery of investigations including blood and sputum tests. Sometime between </w:t>
      </w:r>
      <w:r w:rsidR="00A275A6">
        <w:rPr>
          <w:rFonts w:ascii="Times New Roman" w:eastAsiaTheme="majorEastAsia" w:hAnsi="Times New Roman" w:cs="Times New Roman"/>
          <w:color w:val="000000" w:themeColor="text1"/>
          <w:sz w:val="24"/>
          <w:szCs w:val="24"/>
        </w:rPr>
        <w:t>Lawrence’s</w:t>
      </w:r>
      <w:r w:rsidR="00E95E43" w:rsidRPr="00E87484">
        <w:rPr>
          <w:rFonts w:ascii="Times New Roman" w:eastAsiaTheme="majorEastAsia" w:hAnsi="Times New Roman" w:cs="Times New Roman"/>
          <w:color w:val="000000" w:themeColor="text1"/>
          <w:sz w:val="24"/>
          <w:szCs w:val="24"/>
        </w:rPr>
        <w:t xml:space="preserve"> last letter to King and the letter before to Luis Quintanilla, the results</w:t>
      </w:r>
      <w:r w:rsidR="00342052">
        <w:rPr>
          <w:rFonts w:ascii="Times New Roman" w:eastAsiaTheme="majorEastAsia" w:hAnsi="Times New Roman" w:cs="Times New Roman"/>
          <w:color w:val="000000" w:themeColor="text1"/>
          <w:sz w:val="24"/>
          <w:szCs w:val="24"/>
        </w:rPr>
        <w:t xml:space="preserve"> came back</w:t>
      </w:r>
      <w:r w:rsidR="00E95E43" w:rsidRPr="00E87484">
        <w:rPr>
          <w:rFonts w:ascii="Times New Roman" w:eastAsiaTheme="majorEastAsia" w:hAnsi="Times New Roman" w:cs="Times New Roman"/>
          <w:color w:val="000000" w:themeColor="text1"/>
          <w:sz w:val="24"/>
          <w:szCs w:val="24"/>
        </w:rPr>
        <w:t>. The news was grim</w:t>
      </w:r>
      <w:r w:rsidR="00B511FA"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Lawrence most definitely had stage III tuberculosis </w:t>
      </w:r>
      <w:r w:rsidR="00B511FA" w:rsidRPr="00E87484">
        <w:rPr>
          <w:rFonts w:ascii="Times New Roman" w:eastAsiaTheme="majorEastAsia" w:hAnsi="Times New Roman" w:cs="Times New Roman"/>
          <w:color w:val="000000" w:themeColor="text1"/>
          <w:sz w:val="24"/>
          <w:szCs w:val="24"/>
        </w:rPr>
        <w:t xml:space="preserve">with only </w:t>
      </w:r>
      <w:r w:rsidR="00C76007">
        <w:rPr>
          <w:rFonts w:ascii="Times New Roman" w:eastAsiaTheme="majorEastAsia" w:hAnsi="Times New Roman" w:cs="Times New Roman"/>
          <w:color w:val="000000" w:themeColor="text1"/>
          <w:sz w:val="24"/>
          <w:szCs w:val="24"/>
        </w:rPr>
        <w:t xml:space="preserve">a year or </w:t>
      </w:r>
      <w:r w:rsidR="00956D27">
        <w:rPr>
          <w:rFonts w:ascii="Times New Roman" w:eastAsiaTheme="majorEastAsia" w:hAnsi="Times New Roman" w:cs="Times New Roman"/>
          <w:color w:val="000000" w:themeColor="text1"/>
          <w:sz w:val="24"/>
          <w:szCs w:val="24"/>
        </w:rPr>
        <w:t>two  at most</w:t>
      </w:r>
      <w:r w:rsidR="00E95E43" w:rsidRPr="00E87484">
        <w:rPr>
          <w:rFonts w:ascii="Times New Roman" w:eastAsiaTheme="majorEastAsia" w:hAnsi="Times New Roman" w:cs="Times New Roman"/>
          <w:color w:val="000000" w:themeColor="text1"/>
          <w:sz w:val="24"/>
          <w:szCs w:val="24"/>
        </w:rPr>
        <w:t xml:space="preserve">. It was also made clear that going back to England would likely finish him off earlier; the ranch </w:t>
      </w:r>
      <w:r w:rsidR="001C747A" w:rsidRPr="00E87484">
        <w:rPr>
          <w:rFonts w:ascii="Times New Roman" w:eastAsiaTheme="majorEastAsia" w:hAnsi="Times New Roman" w:cs="Times New Roman"/>
          <w:color w:val="000000" w:themeColor="text1"/>
          <w:sz w:val="24"/>
          <w:szCs w:val="24"/>
        </w:rPr>
        <w:t xml:space="preserve">at Taos </w:t>
      </w:r>
      <w:r w:rsidR="00143917" w:rsidRPr="00E87484">
        <w:rPr>
          <w:rFonts w:ascii="Times New Roman" w:eastAsiaTheme="majorEastAsia" w:hAnsi="Times New Roman" w:cs="Times New Roman"/>
          <w:color w:val="000000" w:themeColor="text1"/>
          <w:sz w:val="24"/>
          <w:szCs w:val="24"/>
        </w:rPr>
        <w:t>was t</w:t>
      </w:r>
      <w:r w:rsidR="00E95E43" w:rsidRPr="00E87484">
        <w:rPr>
          <w:rFonts w:ascii="Times New Roman" w:eastAsiaTheme="majorEastAsia" w:hAnsi="Times New Roman" w:cs="Times New Roman"/>
          <w:color w:val="000000" w:themeColor="text1"/>
          <w:sz w:val="24"/>
          <w:szCs w:val="24"/>
        </w:rPr>
        <w:t>he best place for the</w:t>
      </w:r>
      <w:bookmarkStart w:id="84" w:name="_Hlk1032402"/>
      <w:r w:rsidR="00E95E43" w:rsidRPr="00E87484">
        <w:rPr>
          <w:rFonts w:ascii="Times New Roman" w:eastAsiaTheme="majorEastAsia" w:hAnsi="Times New Roman" w:cs="Times New Roman"/>
          <w:color w:val="000000" w:themeColor="text1"/>
          <w:sz w:val="24"/>
          <w:szCs w:val="24"/>
        </w:rPr>
        <w:t xml:space="preserve"> </w:t>
      </w:r>
      <w:bookmarkEnd w:id="84"/>
      <w:r w:rsidR="00E95E43" w:rsidRPr="00E87484">
        <w:rPr>
          <w:rFonts w:ascii="Times New Roman" w:eastAsiaTheme="majorEastAsia" w:hAnsi="Times New Roman" w:cs="Times New Roman"/>
          <w:color w:val="000000" w:themeColor="text1"/>
          <w:sz w:val="24"/>
          <w:szCs w:val="24"/>
        </w:rPr>
        <w:t xml:space="preserve">Lawrences to </w:t>
      </w:r>
      <w:r w:rsidR="00B511FA" w:rsidRPr="00E87484">
        <w:rPr>
          <w:rFonts w:ascii="Times New Roman" w:eastAsiaTheme="majorEastAsia" w:hAnsi="Times New Roman" w:cs="Times New Roman"/>
          <w:color w:val="000000" w:themeColor="text1"/>
          <w:sz w:val="24"/>
          <w:szCs w:val="24"/>
        </w:rPr>
        <w:t>live</w:t>
      </w:r>
      <w:r w:rsidR="00E95E43"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vertAlign w:val="superscript"/>
        </w:rPr>
        <w:footnoteReference w:id="145"/>
      </w:r>
      <w:r w:rsidR="00E95E43" w:rsidRPr="00E87484">
        <w:rPr>
          <w:rFonts w:ascii="Times New Roman" w:eastAsiaTheme="majorEastAsia" w:hAnsi="Times New Roman" w:cs="Times New Roman"/>
          <w:color w:val="000000" w:themeColor="text1"/>
          <w:sz w:val="24"/>
          <w:szCs w:val="24"/>
        </w:rPr>
        <w:t xml:space="preserve"> The </w:t>
      </w:r>
      <w:r w:rsidR="001C747A" w:rsidRPr="00E87484">
        <w:rPr>
          <w:rFonts w:ascii="Times New Roman" w:eastAsiaTheme="majorEastAsia" w:hAnsi="Times New Roman" w:cs="Times New Roman"/>
          <w:color w:val="000000" w:themeColor="text1"/>
          <w:sz w:val="24"/>
          <w:szCs w:val="24"/>
        </w:rPr>
        <w:t xml:space="preserve">news was first </w:t>
      </w:r>
      <w:r w:rsidR="00E95E43" w:rsidRPr="00E87484">
        <w:rPr>
          <w:rFonts w:ascii="Times New Roman" w:eastAsiaTheme="majorEastAsia" w:hAnsi="Times New Roman" w:cs="Times New Roman"/>
          <w:color w:val="000000" w:themeColor="text1"/>
          <w:sz w:val="24"/>
          <w:szCs w:val="24"/>
        </w:rPr>
        <w:t>conveyed to Luis Quintanill</w:t>
      </w:r>
      <w:r w:rsidR="001C747A" w:rsidRPr="00E87484">
        <w:rPr>
          <w:rFonts w:ascii="Times New Roman" w:eastAsiaTheme="majorEastAsia" w:hAnsi="Times New Roman" w:cs="Times New Roman"/>
          <w:color w:val="000000" w:themeColor="text1"/>
          <w:sz w:val="24"/>
          <w:szCs w:val="24"/>
        </w:rPr>
        <w:t xml:space="preserve">a </w:t>
      </w:r>
      <w:r w:rsidR="00E95E43" w:rsidRPr="00E87484">
        <w:rPr>
          <w:rFonts w:ascii="Times New Roman" w:eastAsiaTheme="majorEastAsia" w:hAnsi="Times New Roman" w:cs="Times New Roman"/>
          <w:color w:val="000000" w:themeColor="text1"/>
          <w:sz w:val="24"/>
          <w:szCs w:val="24"/>
        </w:rPr>
        <w:t>who then broke it to Fr</w:t>
      </w:r>
      <w:r w:rsidR="00C4533F" w:rsidRPr="00E87484">
        <w:rPr>
          <w:rFonts w:ascii="Times New Roman" w:eastAsiaTheme="majorEastAsia" w:hAnsi="Times New Roman" w:cs="Times New Roman"/>
          <w:color w:val="000000" w:themeColor="text1"/>
          <w:sz w:val="24"/>
          <w:szCs w:val="24"/>
        </w:rPr>
        <w:t>i</w:t>
      </w:r>
      <w:r w:rsidR="00E95E43" w:rsidRPr="00E87484">
        <w:rPr>
          <w:rFonts w:ascii="Times New Roman" w:eastAsiaTheme="majorEastAsia" w:hAnsi="Times New Roman" w:cs="Times New Roman"/>
          <w:color w:val="000000" w:themeColor="text1"/>
          <w:sz w:val="24"/>
          <w:szCs w:val="24"/>
        </w:rPr>
        <w:t>eda.</w:t>
      </w:r>
      <w:r w:rsidR="00E95E43" w:rsidRPr="00E87484">
        <w:rPr>
          <w:rFonts w:ascii="Times New Roman" w:eastAsiaTheme="majorEastAsia" w:hAnsi="Times New Roman" w:cs="Times New Roman"/>
          <w:color w:val="000000" w:themeColor="text1"/>
          <w:sz w:val="24"/>
          <w:szCs w:val="24"/>
          <w:vertAlign w:val="superscript"/>
        </w:rPr>
        <w:footnoteReference w:id="146"/>
      </w:r>
      <w:r w:rsidR="00E95E43" w:rsidRPr="00E87484">
        <w:rPr>
          <w:rFonts w:ascii="Times New Roman" w:eastAsiaTheme="majorEastAsia" w:hAnsi="Times New Roman" w:cs="Times New Roman"/>
          <w:color w:val="000000" w:themeColor="text1"/>
          <w:sz w:val="24"/>
          <w:szCs w:val="24"/>
        </w:rPr>
        <w:t xml:space="preserve"> Together, they decided not to tell Lawrence </w:t>
      </w:r>
      <w:r w:rsidR="00A275A6">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for the time being</w:t>
      </w:r>
      <w:r w:rsidR="00A275A6">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w:t>
      </w:r>
      <w:r w:rsidR="00C95811">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vertAlign w:val="superscript"/>
        </w:rPr>
        <w:footnoteReference w:id="147"/>
      </w:r>
      <w:r w:rsidR="00E95E43" w:rsidRPr="00E87484">
        <w:rPr>
          <w:rFonts w:ascii="Times New Roman" w:eastAsiaTheme="majorEastAsia" w:hAnsi="Times New Roman" w:cs="Times New Roman"/>
          <w:color w:val="000000" w:themeColor="text1"/>
          <w:sz w:val="24"/>
          <w:szCs w:val="24"/>
        </w:rPr>
        <w:t xml:space="preserve"> but </w:t>
      </w:r>
      <w:r w:rsidR="00040599" w:rsidRPr="00E87484">
        <w:rPr>
          <w:rFonts w:ascii="Times New Roman" w:eastAsiaTheme="majorEastAsia" w:hAnsi="Times New Roman" w:cs="Times New Roman"/>
          <w:color w:val="000000" w:themeColor="text1"/>
          <w:sz w:val="24"/>
          <w:szCs w:val="24"/>
        </w:rPr>
        <w:t xml:space="preserve">despite their desire to </w:t>
      </w:r>
      <w:r w:rsidR="003153BD" w:rsidRPr="00E87484">
        <w:rPr>
          <w:rFonts w:ascii="Times New Roman" w:eastAsiaTheme="majorEastAsia" w:hAnsi="Times New Roman" w:cs="Times New Roman"/>
          <w:color w:val="000000" w:themeColor="text1"/>
          <w:sz w:val="24"/>
          <w:szCs w:val="24"/>
        </w:rPr>
        <w:t>shield</w:t>
      </w:r>
      <w:r w:rsidR="00040599" w:rsidRPr="00E87484">
        <w:rPr>
          <w:rFonts w:ascii="Times New Roman" w:eastAsiaTheme="majorEastAsia" w:hAnsi="Times New Roman" w:cs="Times New Roman"/>
          <w:color w:val="000000" w:themeColor="text1"/>
          <w:sz w:val="24"/>
          <w:szCs w:val="24"/>
        </w:rPr>
        <w:t xml:space="preserve"> </w:t>
      </w:r>
      <w:r w:rsidR="00C4533F" w:rsidRPr="00E87484">
        <w:rPr>
          <w:rFonts w:ascii="Times New Roman" w:eastAsiaTheme="majorEastAsia" w:hAnsi="Times New Roman" w:cs="Times New Roman"/>
          <w:color w:val="000000" w:themeColor="text1"/>
          <w:sz w:val="24"/>
          <w:szCs w:val="24"/>
        </w:rPr>
        <w:t>him</w:t>
      </w:r>
      <w:r w:rsidR="00040599"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the diagnosis was bluntly relayed to </w:t>
      </w:r>
      <w:r w:rsidR="00FA568D" w:rsidRPr="00E87484">
        <w:rPr>
          <w:rFonts w:ascii="Times New Roman" w:eastAsiaTheme="majorEastAsia" w:hAnsi="Times New Roman" w:cs="Times New Roman"/>
          <w:color w:val="000000" w:themeColor="text1"/>
          <w:sz w:val="24"/>
          <w:szCs w:val="24"/>
        </w:rPr>
        <w:t>Lawrence</w:t>
      </w:r>
      <w:r w:rsidR="00E95E43" w:rsidRPr="00E87484">
        <w:rPr>
          <w:rFonts w:ascii="Times New Roman" w:eastAsiaTheme="majorEastAsia" w:hAnsi="Times New Roman" w:cs="Times New Roman"/>
          <w:color w:val="000000" w:themeColor="text1"/>
          <w:sz w:val="24"/>
          <w:szCs w:val="24"/>
        </w:rPr>
        <w:t xml:space="preserve"> by the ‘analyst doctor’ shortly afterwards. On hearing the news Lawrence, according to Frieda, looked at her with ‘unforgettable eyes’</w:t>
      </w:r>
      <w:r w:rsidR="00A07FDA">
        <w:rPr>
          <w:rFonts w:ascii="Times New Roman" w:eastAsiaTheme="majorEastAsia" w:hAnsi="Times New Roman" w:cs="Times New Roman"/>
          <w:color w:val="000000" w:themeColor="text1"/>
          <w:sz w:val="24"/>
          <w:szCs w:val="24"/>
        </w:rPr>
        <w:t xml:space="preserve"> (</w:t>
      </w:r>
      <w:r w:rsidR="00A07FDA" w:rsidRPr="00A07FDA">
        <w:rPr>
          <w:rFonts w:ascii="Times New Roman" w:eastAsiaTheme="majorEastAsia" w:hAnsi="Times New Roman" w:cs="Times New Roman"/>
          <w:i/>
          <w:iCs/>
          <w:color w:val="000000" w:themeColor="text1"/>
          <w:sz w:val="24"/>
          <w:szCs w:val="24"/>
        </w:rPr>
        <w:t>NIBW</w:t>
      </w:r>
      <w:r w:rsidR="00A07FDA">
        <w:rPr>
          <w:rFonts w:ascii="Times New Roman" w:eastAsiaTheme="majorEastAsia" w:hAnsi="Times New Roman" w:cs="Times New Roman"/>
          <w:color w:val="000000" w:themeColor="text1"/>
          <w:sz w:val="24"/>
          <w:szCs w:val="24"/>
        </w:rPr>
        <w:t xml:space="preserve"> 151).</w:t>
      </w:r>
      <w:r w:rsidR="00E95E43" w:rsidRPr="00E87484">
        <w:rPr>
          <w:rFonts w:ascii="Times New Roman" w:eastAsiaTheme="majorEastAsia" w:hAnsi="Times New Roman" w:cs="Times New Roman"/>
          <w:color w:val="000000" w:themeColor="text1"/>
          <w:sz w:val="24"/>
          <w:szCs w:val="24"/>
          <w:vertAlign w:val="superscript"/>
        </w:rPr>
        <w:footnoteReference w:id="148"/>
      </w:r>
      <w:r w:rsidR="00E95E43" w:rsidRPr="00E87484">
        <w:rPr>
          <w:rFonts w:ascii="Times New Roman" w:eastAsiaTheme="majorEastAsia" w:hAnsi="Times New Roman" w:cs="Times New Roman"/>
          <w:color w:val="000000" w:themeColor="text1"/>
          <w:sz w:val="24"/>
          <w:szCs w:val="24"/>
        </w:rPr>
        <w:t xml:space="preserve"> </w:t>
      </w:r>
    </w:p>
    <w:p w14:paraId="0444F03E" w14:textId="4445D734"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lastRenderedPageBreak/>
        <w:t>Lawrence continued writing letters to his friends and associates who were expecting his return to England</w:t>
      </w:r>
      <w:r w:rsidR="00F45516" w:rsidRPr="00E87484">
        <w:rPr>
          <w:rFonts w:ascii="Times New Roman" w:eastAsiaTheme="majorEastAsia" w:hAnsi="Times New Roman" w:cs="Times New Roman"/>
          <w:color w:val="000000" w:themeColor="text1"/>
          <w:sz w:val="24"/>
          <w:szCs w:val="24"/>
        </w:rPr>
        <w:t xml:space="preserve">, but all talk of </w:t>
      </w:r>
      <w:r w:rsidR="00C4533F"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malaria</w:t>
      </w:r>
      <w:r w:rsidR="00C4533F"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and </w:t>
      </w:r>
      <w:r w:rsidR="00C4533F"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grippe</w:t>
      </w:r>
      <w:r w:rsidR="00C4533F"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F45516" w:rsidRPr="00E87484">
        <w:rPr>
          <w:rFonts w:ascii="Times New Roman" w:eastAsiaTheme="majorEastAsia" w:hAnsi="Times New Roman" w:cs="Times New Roman"/>
          <w:color w:val="000000" w:themeColor="text1"/>
          <w:sz w:val="24"/>
          <w:szCs w:val="24"/>
        </w:rPr>
        <w:t xml:space="preserve">disappears </w:t>
      </w:r>
      <w:r w:rsidRPr="00E87484">
        <w:rPr>
          <w:rFonts w:ascii="Times New Roman" w:eastAsiaTheme="majorEastAsia" w:hAnsi="Times New Roman" w:cs="Times New Roman"/>
          <w:color w:val="000000" w:themeColor="text1"/>
          <w:sz w:val="24"/>
          <w:szCs w:val="24"/>
        </w:rPr>
        <w:t xml:space="preserve">in these letters; </w:t>
      </w:r>
      <w:proofErr w:type="gramStart"/>
      <w:r w:rsidRPr="00E87484">
        <w:rPr>
          <w:rFonts w:ascii="Times New Roman" w:eastAsiaTheme="majorEastAsia" w:hAnsi="Times New Roman" w:cs="Times New Roman"/>
          <w:color w:val="000000" w:themeColor="text1"/>
          <w:sz w:val="24"/>
          <w:szCs w:val="24"/>
        </w:rPr>
        <w:t>he</w:t>
      </w:r>
      <w:proofErr w:type="gramEnd"/>
      <w:r w:rsidRPr="00E87484">
        <w:rPr>
          <w:rFonts w:ascii="Times New Roman" w:eastAsiaTheme="majorEastAsia" w:hAnsi="Times New Roman" w:cs="Times New Roman"/>
          <w:color w:val="000000" w:themeColor="text1"/>
          <w:sz w:val="24"/>
          <w:szCs w:val="24"/>
        </w:rPr>
        <w:t xml:space="preserve"> matter of factly states that he has </w:t>
      </w:r>
      <w:r w:rsidR="00F45516" w:rsidRPr="00E87484">
        <w:rPr>
          <w:rFonts w:ascii="Times New Roman" w:eastAsiaTheme="majorEastAsia" w:hAnsi="Times New Roman" w:cs="Times New Roman"/>
          <w:color w:val="000000" w:themeColor="text1"/>
          <w:sz w:val="24"/>
          <w:szCs w:val="24"/>
        </w:rPr>
        <w:t>undergone</w:t>
      </w:r>
      <w:r w:rsidRPr="00E87484">
        <w:rPr>
          <w:rFonts w:ascii="Times New Roman" w:eastAsiaTheme="majorEastAsia" w:hAnsi="Times New Roman" w:cs="Times New Roman"/>
          <w:color w:val="000000" w:themeColor="text1"/>
          <w:sz w:val="24"/>
          <w:szCs w:val="24"/>
        </w:rPr>
        <w:t xml:space="preserve"> test</w:t>
      </w:r>
      <w:r w:rsidR="003153BD" w:rsidRPr="00E87484">
        <w:rPr>
          <w:rFonts w:ascii="Times New Roman" w:eastAsiaTheme="majorEastAsia" w:hAnsi="Times New Roman" w:cs="Times New Roman"/>
          <w:color w:val="000000" w:themeColor="text1"/>
          <w:sz w:val="24"/>
          <w:szCs w:val="24"/>
        </w:rPr>
        <w:t>s</w:t>
      </w:r>
      <w:r w:rsidRPr="00E87484">
        <w:rPr>
          <w:rFonts w:ascii="Times New Roman" w:eastAsiaTheme="majorEastAsia" w:hAnsi="Times New Roman" w:cs="Times New Roman"/>
          <w:color w:val="000000" w:themeColor="text1"/>
          <w:sz w:val="24"/>
          <w:szCs w:val="24"/>
        </w:rPr>
        <w:t xml:space="preserve"> </w:t>
      </w:r>
      <w:r w:rsidR="00F45516" w:rsidRPr="00E87484">
        <w:rPr>
          <w:rFonts w:ascii="Times New Roman" w:eastAsiaTheme="majorEastAsia" w:hAnsi="Times New Roman" w:cs="Times New Roman"/>
          <w:color w:val="000000" w:themeColor="text1"/>
          <w:sz w:val="24"/>
          <w:szCs w:val="24"/>
        </w:rPr>
        <w:t xml:space="preserve">and </w:t>
      </w:r>
      <w:r w:rsidRPr="00E87484">
        <w:rPr>
          <w:rFonts w:ascii="Times New Roman" w:eastAsiaTheme="majorEastAsia" w:hAnsi="Times New Roman" w:cs="Times New Roman"/>
          <w:color w:val="000000" w:themeColor="text1"/>
          <w:sz w:val="24"/>
          <w:szCs w:val="24"/>
        </w:rPr>
        <w:t xml:space="preserve">has been told by the doctors he must not travel </w:t>
      </w:r>
      <w:r w:rsidR="00F45516" w:rsidRPr="00E87484">
        <w:rPr>
          <w:rFonts w:ascii="Times New Roman" w:eastAsiaTheme="majorEastAsia" w:hAnsi="Times New Roman" w:cs="Times New Roman"/>
          <w:color w:val="000000" w:themeColor="text1"/>
          <w:sz w:val="24"/>
          <w:szCs w:val="24"/>
        </w:rPr>
        <w:t xml:space="preserve">but </w:t>
      </w:r>
      <w:r w:rsidR="00143917" w:rsidRPr="00E87484">
        <w:rPr>
          <w:rFonts w:ascii="Times New Roman" w:eastAsiaTheme="majorEastAsia" w:hAnsi="Times New Roman" w:cs="Times New Roman"/>
          <w:color w:val="000000" w:themeColor="text1"/>
          <w:sz w:val="24"/>
          <w:szCs w:val="24"/>
        </w:rPr>
        <w:t xml:space="preserve">should </w:t>
      </w:r>
      <w:r w:rsidR="00F45516" w:rsidRPr="00E87484">
        <w:rPr>
          <w:rFonts w:ascii="Times New Roman" w:eastAsiaTheme="majorEastAsia" w:hAnsi="Times New Roman" w:cs="Times New Roman"/>
          <w:color w:val="000000" w:themeColor="text1"/>
          <w:sz w:val="24"/>
          <w:szCs w:val="24"/>
        </w:rPr>
        <w:t>return</w:t>
      </w:r>
      <w:r w:rsidRPr="00E87484">
        <w:rPr>
          <w:rFonts w:ascii="Times New Roman" w:eastAsiaTheme="majorEastAsia" w:hAnsi="Times New Roman" w:cs="Times New Roman"/>
          <w:color w:val="000000" w:themeColor="text1"/>
          <w:sz w:val="24"/>
          <w:szCs w:val="24"/>
        </w:rPr>
        <w:t xml:space="preserve"> to the warmth </w:t>
      </w:r>
      <w:r w:rsidR="00143917" w:rsidRPr="00E87484">
        <w:rPr>
          <w:rFonts w:ascii="Times New Roman" w:eastAsiaTheme="majorEastAsia" w:hAnsi="Times New Roman" w:cs="Times New Roman"/>
          <w:color w:val="000000" w:themeColor="text1"/>
          <w:sz w:val="24"/>
          <w:szCs w:val="24"/>
        </w:rPr>
        <w:t xml:space="preserve">and altitude </w:t>
      </w:r>
      <w:r w:rsidRPr="00E87484">
        <w:rPr>
          <w:rFonts w:ascii="Times New Roman" w:eastAsiaTheme="majorEastAsia" w:hAnsi="Times New Roman" w:cs="Times New Roman"/>
          <w:color w:val="000000" w:themeColor="text1"/>
          <w:sz w:val="24"/>
          <w:szCs w:val="24"/>
        </w:rPr>
        <w:t>of the ranch</w:t>
      </w:r>
      <w:r w:rsidR="00E906BE" w:rsidRPr="00E87484">
        <w:rPr>
          <w:rFonts w:ascii="Times New Roman" w:eastAsiaTheme="majorEastAsia" w:hAnsi="Times New Roman" w:cs="Times New Roman"/>
          <w:color w:val="000000" w:themeColor="text1"/>
          <w:sz w:val="24"/>
          <w:szCs w:val="24"/>
        </w:rPr>
        <w:t>. Nevertheless</w:t>
      </w:r>
      <w:r w:rsidRPr="00E87484">
        <w:rPr>
          <w:rFonts w:ascii="Times New Roman" w:eastAsiaTheme="majorEastAsia" w:hAnsi="Times New Roman" w:cs="Times New Roman"/>
          <w:color w:val="000000" w:themeColor="text1"/>
          <w:sz w:val="24"/>
          <w:szCs w:val="24"/>
        </w:rPr>
        <w:t xml:space="preserve">, signs of the toll the whole experience had </w:t>
      </w:r>
      <w:r w:rsidR="003153BD" w:rsidRPr="00E87484">
        <w:rPr>
          <w:rFonts w:ascii="Times New Roman" w:eastAsiaTheme="majorEastAsia" w:hAnsi="Times New Roman" w:cs="Times New Roman"/>
          <w:color w:val="000000" w:themeColor="text1"/>
          <w:sz w:val="24"/>
          <w:szCs w:val="24"/>
        </w:rPr>
        <w:t xml:space="preserve">taken </w:t>
      </w:r>
      <w:r w:rsidRPr="00E87484">
        <w:rPr>
          <w:rFonts w:ascii="Times New Roman" w:eastAsiaTheme="majorEastAsia" w:hAnsi="Times New Roman" w:cs="Times New Roman"/>
          <w:color w:val="000000" w:themeColor="text1"/>
          <w:sz w:val="24"/>
          <w:szCs w:val="24"/>
        </w:rPr>
        <w:t xml:space="preserve">on </w:t>
      </w:r>
      <w:r w:rsidR="0040575E" w:rsidRPr="00E87484">
        <w:rPr>
          <w:rFonts w:ascii="Times New Roman" w:eastAsiaTheme="majorEastAsia" w:hAnsi="Times New Roman" w:cs="Times New Roman"/>
          <w:color w:val="000000" w:themeColor="text1"/>
          <w:sz w:val="24"/>
          <w:szCs w:val="24"/>
        </w:rPr>
        <w:t>him</w:t>
      </w:r>
      <w:r w:rsidRPr="00E87484">
        <w:rPr>
          <w:rFonts w:ascii="Times New Roman" w:eastAsiaTheme="majorEastAsia" w:hAnsi="Times New Roman" w:cs="Times New Roman"/>
          <w:color w:val="000000" w:themeColor="text1"/>
          <w:sz w:val="24"/>
          <w:szCs w:val="24"/>
        </w:rPr>
        <w:t xml:space="preserve"> can be found in</w:t>
      </w:r>
      <w:r w:rsidR="003153BD" w:rsidRPr="00E87484">
        <w:rPr>
          <w:rFonts w:ascii="Times New Roman" w:eastAsiaTheme="majorEastAsia" w:hAnsi="Times New Roman" w:cs="Times New Roman"/>
          <w:color w:val="000000" w:themeColor="text1"/>
          <w:sz w:val="24"/>
          <w:szCs w:val="24"/>
        </w:rPr>
        <w:t xml:space="preserve"> odd </w:t>
      </w:r>
      <w:r w:rsidRPr="00E87484">
        <w:rPr>
          <w:rFonts w:ascii="Times New Roman" w:eastAsiaTheme="majorEastAsia" w:hAnsi="Times New Roman" w:cs="Times New Roman"/>
          <w:color w:val="000000" w:themeColor="text1"/>
          <w:sz w:val="24"/>
          <w:szCs w:val="24"/>
        </w:rPr>
        <w:t>phrase</w:t>
      </w:r>
      <w:r w:rsidR="00143917" w:rsidRPr="00E87484">
        <w:rPr>
          <w:rFonts w:ascii="Times New Roman" w:eastAsiaTheme="majorEastAsia" w:hAnsi="Times New Roman" w:cs="Times New Roman"/>
          <w:color w:val="000000" w:themeColor="text1"/>
          <w:sz w:val="24"/>
          <w:szCs w:val="24"/>
        </w:rPr>
        <w:t>s</w:t>
      </w:r>
      <w:r w:rsidR="00B511FA" w:rsidRPr="00E87484">
        <w:rPr>
          <w:rFonts w:ascii="Times New Roman" w:eastAsiaTheme="majorEastAsia" w:hAnsi="Times New Roman" w:cs="Times New Roman"/>
          <w:color w:val="000000" w:themeColor="text1"/>
          <w:sz w:val="24"/>
          <w:szCs w:val="24"/>
        </w:rPr>
        <w:t xml:space="preserve"> that</w:t>
      </w:r>
      <w:r w:rsidRPr="00E87484">
        <w:rPr>
          <w:rFonts w:ascii="Times New Roman" w:eastAsiaTheme="majorEastAsia" w:hAnsi="Times New Roman" w:cs="Times New Roman"/>
          <w:color w:val="000000" w:themeColor="text1"/>
          <w:sz w:val="24"/>
          <w:szCs w:val="24"/>
        </w:rPr>
        <w:t xml:space="preserve"> slip in</w:t>
      </w:r>
      <w:r w:rsidR="00040599"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such as ‘So we give in’ (</w:t>
      </w:r>
      <w:r w:rsidR="00214E12">
        <w:rPr>
          <w:rFonts w:ascii="Times New Roman" w:eastAsiaTheme="majorEastAsia" w:hAnsi="Times New Roman" w:cs="Times New Roman"/>
          <w:color w:val="000000" w:themeColor="text1"/>
          <w:sz w:val="24"/>
          <w:szCs w:val="24"/>
        </w:rPr>
        <w:t>Idella Purnell, 11 March</w:t>
      </w:r>
      <w:r w:rsidR="00214E12"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v. 223). </w:t>
      </w:r>
      <w:r w:rsidR="00E906BE" w:rsidRPr="00E87484">
        <w:rPr>
          <w:rFonts w:ascii="Times New Roman" w:eastAsiaTheme="majorEastAsia" w:hAnsi="Times New Roman" w:cs="Times New Roman"/>
          <w:color w:val="000000" w:themeColor="text1"/>
          <w:sz w:val="24"/>
          <w:szCs w:val="24"/>
        </w:rPr>
        <w:t>Lawrence</w:t>
      </w:r>
      <w:r w:rsidRPr="00E87484">
        <w:rPr>
          <w:rFonts w:ascii="Times New Roman" w:eastAsiaTheme="majorEastAsia" w:hAnsi="Times New Roman" w:cs="Times New Roman"/>
          <w:color w:val="000000" w:themeColor="text1"/>
          <w:sz w:val="24"/>
          <w:szCs w:val="24"/>
        </w:rPr>
        <w:t xml:space="preserve"> never once mentions tuberculosis</w:t>
      </w:r>
      <w:r w:rsidR="00143917"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consumption </w:t>
      </w:r>
      <w:r w:rsidR="00143917" w:rsidRPr="00E87484">
        <w:rPr>
          <w:rFonts w:ascii="Times New Roman" w:eastAsiaTheme="majorEastAsia" w:hAnsi="Times New Roman" w:cs="Times New Roman"/>
          <w:color w:val="000000" w:themeColor="text1"/>
          <w:sz w:val="24"/>
          <w:szCs w:val="24"/>
        </w:rPr>
        <w:t>n</w:t>
      </w:r>
      <w:r w:rsidRPr="00E87484">
        <w:rPr>
          <w:rFonts w:ascii="Times New Roman" w:eastAsiaTheme="majorEastAsia" w:hAnsi="Times New Roman" w:cs="Times New Roman"/>
          <w:color w:val="000000" w:themeColor="text1"/>
          <w:sz w:val="24"/>
          <w:szCs w:val="24"/>
        </w:rPr>
        <w:t xml:space="preserve">or anything that would suggest </w:t>
      </w:r>
      <w:r w:rsidR="00E96D6C" w:rsidRPr="00E87484">
        <w:rPr>
          <w:rFonts w:ascii="Times New Roman" w:eastAsiaTheme="majorEastAsia" w:hAnsi="Times New Roman" w:cs="Times New Roman"/>
          <w:color w:val="000000" w:themeColor="text1"/>
          <w:sz w:val="24"/>
          <w:szCs w:val="24"/>
        </w:rPr>
        <w:t xml:space="preserve">it </w:t>
      </w:r>
      <w:r w:rsidR="0013133E" w:rsidRPr="00E87484">
        <w:rPr>
          <w:rFonts w:ascii="Times New Roman" w:eastAsiaTheme="majorEastAsia" w:hAnsi="Times New Roman" w:cs="Times New Roman"/>
          <w:color w:val="000000" w:themeColor="text1"/>
          <w:sz w:val="24"/>
          <w:szCs w:val="24"/>
        </w:rPr>
        <w:t xml:space="preserve">such as lungs or </w:t>
      </w:r>
      <w:r w:rsidR="00E906BE" w:rsidRPr="00E87484">
        <w:rPr>
          <w:rFonts w:ascii="Times New Roman" w:eastAsiaTheme="majorEastAsia" w:hAnsi="Times New Roman" w:cs="Times New Roman"/>
          <w:color w:val="000000" w:themeColor="text1"/>
          <w:sz w:val="24"/>
          <w:szCs w:val="24"/>
        </w:rPr>
        <w:t>‘</w:t>
      </w:r>
      <w:r w:rsidR="0013133E" w:rsidRPr="00E87484">
        <w:rPr>
          <w:rFonts w:ascii="Times New Roman" w:eastAsiaTheme="majorEastAsia" w:hAnsi="Times New Roman" w:cs="Times New Roman"/>
          <w:color w:val="000000" w:themeColor="text1"/>
          <w:sz w:val="24"/>
          <w:szCs w:val="24"/>
        </w:rPr>
        <w:t>bronchials</w:t>
      </w:r>
      <w:r w:rsidR="00E906BE"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r w:rsidR="00E906BE" w:rsidRPr="00E87484">
        <w:rPr>
          <w:rFonts w:ascii="Times New Roman" w:eastAsiaTheme="majorEastAsia" w:hAnsi="Times New Roman" w:cs="Times New Roman"/>
          <w:color w:val="000000" w:themeColor="text1"/>
          <w:sz w:val="24"/>
          <w:szCs w:val="24"/>
        </w:rPr>
        <w:t>In contrast, a</w:t>
      </w:r>
      <w:r w:rsidRPr="00E87484">
        <w:rPr>
          <w:rFonts w:ascii="Times New Roman" w:eastAsiaTheme="majorEastAsia" w:hAnsi="Times New Roman" w:cs="Times New Roman"/>
          <w:color w:val="000000" w:themeColor="text1"/>
          <w:sz w:val="24"/>
          <w:szCs w:val="24"/>
        </w:rPr>
        <w:t xml:space="preserve"> letter from Frieda to Brett sent </w:t>
      </w:r>
      <w:r w:rsidR="00214E12">
        <w:rPr>
          <w:rFonts w:ascii="Times New Roman" w:eastAsiaTheme="majorEastAsia" w:hAnsi="Times New Roman" w:cs="Times New Roman"/>
          <w:color w:val="000000" w:themeColor="text1"/>
          <w:sz w:val="24"/>
          <w:szCs w:val="24"/>
        </w:rPr>
        <w:t>around 19</w:t>
      </w:r>
      <w:r w:rsidRPr="00E87484">
        <w:rPr>
          <w:rFonts w:ascii="Times New Roman" w:eastAsiaTheme="majorEastAsia" w:hAnsi="Times New Roman" w:cs="Times New Roman"/>
          <w:color w:val="000000" w:themeColor="text1"/>
          <w:sz w:val="24"/>
          <w:szCs w:val="24"/>
        </w:rPr>
        <w:t xml:space="preserve"> March </w:t>
      </w:r>
      <w:r w:rsidR="00E906BE" w:rsidRPr="00E87484">
        <w:rPr>
          <w:rFonts w:ascii="Times New Roman" w:eastAsiaTheme="majorEastAsia" w:hAnsi="Times New Roman" w:cs="Times New Roman"/>
          <w:color w:val="000000" w:themeColor="text1"/>
          <w:sz w:val="24"/>
          <w:szCs w:val="24"/>
        </w:rPr>
        <w:t>does name the afflicted organ</w:t>
      </w:r>
      <w:r w:rsidRPr="00E87484">
        <w:rPr>
          <w:rFonts w:ascii="Times New Roman" w:eastAsiaTheme="majorEastAsia" w:hAnsi="Times New Roman" w:cs="Times New Roman"/>
          <w:color w:val="000000" w:themeColor="text1"/>
          <w:sz w:val="24"/>
          <w:szCs w:val="24"/>
        </w:rPr>
        <w:t xml:space="preserve">: ‘The doctor says in a year </w:t>
      </w:r>
      <w:proofErr w:type="spellStart"/>
      <w:r w:rsidRPr="00E87484">
        <w:rPr>
          <w:rFonts w:ascii="Times New Roman" w:eastAsiaTheme="majorEastAsia" w:hAnsi="Times New Roman" w:cs="Times New Roman"/>
          <w:color w:val="000000" w:themeColor="text1"/>
          <w:sz w:val="24"/>
          <w:szCs w:val="24"/>
        </w:rPr>
        <w:t>Lawr’s</w:t>
      </w:r>
      <w:proofErr w:type="spellEnd"/>
      <w:r w:rsidRPr="00E87484">
        <w:rPr>
          <w:rFonts w:ascii="Times New Roman" w:eastAsiaTheme="majorEastAsia" w:hAnsi="Times New Roman" w:cs="Times New Roman"/>
          <w:color w:val="000000" w:themeColor="text1"/>
          <w:sz w:val="24"/>
          <w:szCs w:val="24"/>
        </w:rPr>
        <w:t xml:space="preserve"> lungs should be quite cured, but he must </w:t>
      </w:r>
      <w:r w:rsidRPr="00E87484">
        <w:rPr>
          <w:rFonts w:ascii="Times New Roman" w:eastAsiaTheme="majorEastAsia" w:hAnsi="Times New Roman" w:cs="Times New Roman"/>
          <w:i/>
          <w:color w:val="000000" w:themeColor="text1"/>
          <w:sz w:val="24"/>
          <w:szCs w:val="24"/>
        </w:rPr>
        <w:t xml:space="preserve">not </w:t>
      </w:r>
      <w:r w:rsidRPr="00E87484">
        <w:rPr>
          <w:rFonts w:ascii="Times New Roman" w:eastAsiaTheme="majorEastAsia" w:hAnsi="Times New Roman" w:cs="Times New Roman"/>
          <w:color w:val="000000" w:themeColor="text1"/>
          <w:sz w:val="24"/>
          <w:szCs w:val="24"/>
        </w:rPr>
        <w:t>write and become a vegetable’ (v. 222). This is the closest mention of tuberculosis in any letter in the metonymy of ‘lungs’, but Frieda is also adamant of his recover</w:t>
      </w:r>
      <w:r w:rsidR="00E906BE" w:rsidRPr="00E87484">
        <w:rPr>
          <w:rFonts w:ascii="Times New Roman" w:eastAsiaTheme="majorEastAsia" w:hAnsi="Times New Roman" w:cs="Times New Roman"/>
          <w:color w:val="000000" w:themeColor="text1"/>
          <w:sz w:val="24"/>
          <w:szCs w:val="24"/>
        </w:rPr>
        <w:t>y</w:t>
      </w:r>
      <w:r w:rsidRPr="00E87484">
        <w:rPr>
          <w:rFonts w:ascii="Times New Roman" w:eastAsiaTheme="majorEastAsia" w:hAnsi="Times New Roman" w:cs="Times New Roman"/>
          <w:color w:val="000000" w:themeColor="text1"/>
          <w:sz w:val="24"/>
          <w:szCs w:val="24"/>
        </w:rPr>
        <w:t xml:space="preserve">. </w:t>
      </w:r>
    </w:p>
    <w:p w14:paraId="3380CE41" w14:textId="77777777" w:rsidR="00956D27" w:rsidRDefault="00E95E43" w:rsidP="00956D27">
      <w:pPr>
        <w:spacing w:after="0"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As time goes by, however, Lawrence begins to fall back on his old friend pneumonia to help him pass as ‘acceptably’ ill. He writes to Idella Purnell on 19 March: </w:t>
      </w:r>
    </w:p>
    <w:p w14:paraId="64E0C409" w14:textId="77777777" w:rsidR="00956D27" w:rsidRDefault="00E95E43" w:rsidP="00956D27">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doctor put me to bed </w:t>
      </w:r>
      <w:proofErr w:type="gramStart"/>
      <w:r w:rsidRPr="00E87484">
        <w:rPr>
          <w:rFonts w:ascii="Times New Roman" w:eastAsiaTheme="majorEastAsia" w:hAnsi="Times New Roman" w:cs="Times New Roman"/>
          <w:color w:val="000000" w:themeColor="text1"/>
          <w:sz w:val="24"/>
          <w:szCs w:val="24"/>
        </w:rPr>
        <w:t>again, and</w:t>
      </w:r>
      <w:proofErr w:type="gramEnd"/>
      <w:r w:rsidRPr="00E87484">
        <w:rPr>
          <w:rFonts w:ascii="Times New Roman" w:eastAsiaTheme="majorEastAsia" w:hAnsi="Times New Roman" w:cs="Times New Roman"/>
          <w:color w:val="000000" w:themeColor="text1"/>
          <w:sz w:val="24"/>
          <w:szCs w:val="24"/>
        </w:rPr>
        <w:t xml:space="preserve"> kept me there: threat of pneumonia. Now </w:t>
      </w:r>
      <w:proofErr w:type="gramStart"/>
      <w:r w:rsidRPr="00E87484">
        <w:rPr>
          <w:rFonts w:ascii="Times New Roman" w:eastAsiaTheme="majorEastAsia" w:hAnsi="Times New Roman" w:cs="Times New Roman"/>
          <w:color w:val="000000" w:themeColor="text1"/>
          <w:sz w:val="24"/>
          <w:szCs w:val="24"/>
        </w:rPr>
        <w:t>I’m</w:t>
      </w:r>
      <w:proofErr w:type="gramEnd"/>
      <w:r w:rsidRPr="00E87484">
        <w:rPr>
          <w:rFonts w:ascii="Times New Roman" w:eastAsiaTheme="majorEastAsia" w:hAnsi="Times New Roman" w:cs="Times New Roman"/>
          <w:color w:val="000000" w:themeColor="text1"/>
          <w:sz w:val="24"/>
          <w:szCs w:val="24"/>
        </w:rPr>
        <w:t xml:space="preserve"> up and about… This time, </w:t>
      </w:r>
      <w:r w:rsidRPr="00313A78">
        <w:rPr>
          <w:rFonts w:ascii="Times New Roman" w:eastAsiaTheme="majorEastAsia" w:hAnsi="Times New Roman" w:cs="Times New Roman"/>
          <w:i/>
          <w:iCs/>
          <w:color w:val="000000" w:themeColor="text1"/>
          <w:sz w:val="24"/>
          <w:szCs w:val="24"/>
        </w:rPr>
        <w:t>nothing</w:t>
      </w:r>
      <w:r w:rsidRPr="00E87484">
        <w:rPr>
          <w:rFonts w:ascii="Times New Roman" w:eastAsiaTheme="majorEastAsia" w:hAnsi="Times New Roman" w:cs="Times New Roman"/>
          <w:color w:val="000000" w:themeColor="text1"/>
          <w:sz w:val="24"/>
          <w:szCs w:val="24"/>
        </w:rPr>
        <w:t xml:space="preserve"> has gone right. </w:t>
      </w:r>
      <w:proofErr w:type="gramStart"/>
      <w:r w:rsidRPr="00E87484">
        <w:rPr>
          <w:rFonts w:ascii="Times New Roman" w:eastAsiaTheme="majorEastAsia" w:hAnsi="Times New Roman" w:cs="Times New Roman"/>
          <w:color w:val="000000" w:themeColor="text1"/>
          <w:sz w:val="24"/>
          <w:szCs w:val="24"/>
        </w:rPr>
        <w:t>Let’s</w:t>
      </w:r>
      <w:proofErr w:type="gramEnd"/>
      <w:r w:rsidRPr="00E87484">
        <w:rPr>
          <w:rFonts w:ascii="Times New Roman" w:eastAsiaTheme="majorEastAsia" w:hAnsi="Times New Roman" w:cs="Times New Roman"/>
          <w:color w:val="000000" w:themeColor="text1"/>
          <w:sz w:val="24"/>
          <w:szCs w:val="24"/>
        </w:rPr>
        <w:t xml:space="preserve"> hope for the next time’ (v. 225)</w:t>
      </w:r>
      <w:r w:rsidR="00313A78">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p>
    <w:p w14:paraId="63C13125" w14:textId="05D559C0" w:rsidR="00E95E43"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Then sometime between 20</w:t>
      </w:r>
      <w:r w:rsidR="007E7FFC">
        <w:rPr>
          <w:rFonts w:ascii="Times New Roman" w:eastAsiaTheme="majorEastAsia" w:hAnsi="Times New Roman" w:cs="Times New Roman"/>
          <w:color w:val="000000" w:themeColor="text1"/>
          <w:sz w:val="24"/>
          <w:szCs w:val="24"/>
        </w:rPr>
        <w:t xml:space="preserve"> to </w:t>
      </w:r>
      <w:r w:rsidRPr="00E87484">
        <w:rPr>
          <w:rFonts w:ascii="Times New Roman" w:eastAsiaTheme="majorEastAsia" w:hAnsi="Times New Roman" w:cs="Times New Roman"/>
          <w:color w:val="000000" w:themeColor="text1"/>
          <w:sz w:val="24"/>
          <w:szCs w:val="24"/>
        </w:rPr>
        <w:t>23 March, Lawrence writes to Martin Secker: ‘We are done in after all, I got so ill with my malaria etc, the doctor wouldn’t let me sail’ (v. 226)</w:t>
      </w:r>
      <w:r w:rsidR="001C747A" w:rsidRPr="00E87484">
        <w:rPr>
          <w:rFonts w:ascii="Times New Roman" w:eastAsiaTheme="majorEastAsia" w:hAnsi="Times New Roman" w:cs="Times New Roman"/>
          <w:color w:val="000000" w:themeColor="text1"/>
          <w:sz w:val="24"/>
          <w:szCs w:val="24"/>
        </w:rPr>
        <w:t>.</w:t>
      </w:r>
      <w:r w:rsidR="00BD1928"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Lawrence </w:t>
      </w:r>
      <w:r w:rsidR="001C747A" w:rsidRPr="00E87484">
        <w:rPr>
          <w:rFonts w:ascii="Times New Roman" w:eastAsiaTheme="majorEastAsia" w:hAnsi="Times New Roman" w:cs="Times New Roman"/>
          <w:color w:val="000000" w:themeColor="text1"/>
          <w:sz w:val="24"/>
          <w:szCs w:val="24"/>
        </w:rPr>
        <w:t>now reverts</w:t>
      </w:r>
      <w:r w:rsidRPr="00E87484">
        <w:rPr>
          <w:rFonts w:ascii="Times New Roman" w:eastAsiaTheme="majorEastAsia" w:hAnsi="Times New Roman" w:cs="Times New Roman"/>
          <w:color w:val="000000" w:themeColor="text1"/>
          <w:sz w:val="24"/>
          <w:szCs w:val="24"/>
        </w:rPr>
        <w:t xml:space="preserve"> back to the original suspected illness – malaria with an indefinite ‘etc.’ tagged on the end. Having initially evaded the issue by avoiding mention of a diagnosis, Lawrence may have found it easier to offer some sort of explanation to deal with the inevitable inquiries about his health.</w:t>
      </w:r>
    </w:p>
    <w:p w14:paraId="1B703FEC" w14:textId="50D5AF7C" w:rsidR="00D020E3" w:rsidRPr="00E87484" w:rsidRDefault="006951EB"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Lawrence and </w:t>
      </w:r>
      <w:r w:rsidR="00E95E43" w:rsidRPr="00E87484">
        <w:rPr>
          <w:rFonts w:ascii="Times New Roman" w:eastAsiaTheme="majorEastAsia" w:hAnsi="Times New Roman" w:cs="Times New Roman"/>
          <w:color w:val="000000" w:themeColor="text1"/>
          <w:sz w:val="24"/>
          <w:szCs w:val="24"/>
        </w:rPr>
        <w:t xml:space="preserve">Frieda left Mexico City </w:t>
      </w:r>
      <w:r w:rsidRPr="00E87484">
        <w:rPr>
          <w:rFonts w:ascii="Times New Roman" w:eastAsiaTheme="majorEastAsia" w:hAnsi="Times New Roman" w:cs="Times New Roman"/>
          <w:color w:val="000000" w:themeColor="text1"/>
          <w:sz w:val="24"/>
          <w:szCs w:val="24"/>
        </w:rPr>
        <w:t xml:space="preserve">once Lawrence was well enough to travel, </w:t>
      </w:r>
      <w:r w:rsidR="00E95E43" w:rsidRPr="00E87484">
        <w:rPr>
          <w:rFonts w:ascii="Times New Roman" w:eastAsiaTheme="majorEastAsia" w:hAnsi="Times New Roman" w:cs="Times New Roman"/>
          <w:color w:val="000000" w:themeColor="text1"/>
          <w:sz w:val="24"/>
          <w:szCs w:val="24"/>
        </w:rPr>
        <w:t xml:space="preserve">on 25 March 1925. They gained visas to enter the USA </w:t>
      </w:r>
      <w:r w:rsidR="00D020E3" w:rsidRPr="00E87484">
        <w:rPr>
          <w:rFonts w:ascii="Times New Roman" w:eastAsiaTheme="majorEastAsia" w:hAnsi="Times New Roman" w:cs="Times New Roman"/>
          <w:color w:val="000000" w:themeColor="text1"/>
          <w:sz w:val="24"/>
          <w:szCs w:val="24"/>
        </w:rPr>
        <w:t xml:space="preserve">with the </w:t>
      </w:r>
      <w:r w:rsidR="00062645" w:rsidRPr="00E87484">
        <w:rPr>
          <w:rFonts w:ascii="Times New Roman" w:eastAsiaTheme="majorEastAsia" w:hAnsi="Times New Roman" w:cs="Times New Roman"/>
          <w:color w:val="000000" w:themeColor="text1"/>
          <w:sz w:val="24"/>
          <w:szCs w:val="24"/>
        </w:rPr>
        <w:t xml:space="preserve">cooperation </w:t>
      </w:r>
      <w:r w:rsidR="00D020E3" w:rsidRPr="00E87484">
        <w:rPr>
          <w:rFonts w:ascii="Times New Roman" w:eastAsiaTheme="majorEastAsia" w:hAnsi="Times New Roman" w:cs="Times New Roman"/>
          <w:color w:val="000000" w:themeColor="text1"/>
          <w:sz w:val="24"/>
          <w:szCs w:val="24"/>
        </w:rPr>
        <w:t>of a helpful America</w:t>
      </w:r>
      <w:r w:rsidR="00062645" w:rsidRPr="00E87484">
        <w:rPr>
          <w:rFonts w:ascii="Times New Roman" w:eastAsiaTheme="majorEastAsia" w:hAnsi="Times New Roman" w:cs="Times New Roman"/>
          <w:color w:val="000000" w:themeColor="text1"/>
          <w:sz w:val="24"/>
          <w:szCs w:val="24"/>
        </w:rPr>
        <w:t>n</w:t>
      </w:r>
      <w:r w:rsidR="00D020E3" w:rsidRPr="00E87484">
        <w:rPr>
          <w:rFonts w:ascii="Times New Roman" w:eastAsiaTheme="majorEastAsia" w:hAnsi="Times New Roman" w:cs="Times New Roman"/>
          <w:color w:val="000000" w:themeColor="text1"/>
          <w:sz w:val="24"/>
          <w:szCs w:val="24"/>
        </w:rPr>
        <w:t xml:space="preserve"> consulate having only applied for a stay of up to 6 months</w:t>
      </w:r>
      <w:r w:rsidR="00E95E43" w:rsidRPr="00E87484">
        <w:rPr>
          <w:rFonts w:ascii="Times New Roman" w:eastAsiaTheme="majorEastAsia" w:hAnsi="Times New Roman" w:cs="Times New Roman"/>
          <w:color w:val="000000" w:themeColor="text1"/>
          <w:sz w:val="24"/>
          <w:szCs w:val="24"/>
        </w:rPr>
        <w:t xml:space="preserve">. </w:t>
      </w:r>
      <w:r w:rsidR="00062645" w:rsidRPr="00E87484">
        <w:rPr>
          <w:rFonts w:ascii="Times New Roman" w:eastAsiaTheme="majorEastAsia" w:hAnsi="Times New Roman" w:cs="Times New Roman"/>
          <w:color w:val="000000" w:themeColor="text1"/>
          <w:sz w:val="24"/>
          <w:szCs w:val="24"/>
        </w:rPr>
        <w:t>The immigration officials were less sympathetic, however, and insisted that Lawrence undertake an examination.</w:t>
      </w:r>
      <w:r w:rsidR="00062645" w:rsidRPr="00E87484">
        <w:rPr>
          <w:rStyle w:val="FootnoteReference"/>
          <w:rFonts w:ascii="Times New Roman" w:eastAsiaTheme="majorEastAsia" w:hAnsi="Times New Roman" w:cs="Times New Roman"/>
          <w:color w:val="000000" w:themeColor="text1"/>
          <w:sz w:val="24"/>
          <w:szCs w:val="24"/>
        </w:rPr>
        <w:footnoteReference w:id="149"/>
      </w:r>
      <w:r w:rsidR="00062645"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U</w:t>
      </w:r>
      <w:r w:rsidR="00E95E43" w:rsidRPr="00E87484">
        <w:rPr>
          <w:rFonts w:ascii="Times New Roman" w:eastAsiaTheme="majorEastAsia" w:hAnsi="Times New Roman" w:cs="Times New Roman"/>
          <w:color w:val="000000" w:themeColor="text1"/>
          <w:sz w:val="24"/>
          <w:szCs w:val="24"/>
        </w:rPr>
        <w:t xml:space="preserve">nder the </w:t>
      </w:r>
      <w:r w:rsidR="0013133E" w:rsidRPr="00E87484">
        <w:rPr>
          <w:rFonts w:ascii="Times New Roman" w:eastAsiaTheme="majorEastAsia" w:hAnsi="Times New Roman" w:cs="Times New Roman"/>
          <w:color w:val="000000" w:themeColor="text1"/>
          <w:sz w:val="24"/>
          <w:szCs w:val="24"/>
        </w:rPr>
        <w:t xml:space="preserve">new </w:t>
      </w:r>
      <w:r w:rsidR="00E95E43" w:rsidRPr="00E87484">
        <w:rPr>
          <w:rFonts w:ascii="Times New Roman" w:eastAsiaTheme="majorEastAsia" w:hAnsi="Times New Roman" w:cs="Times New Roman"/>
          <w:color w:val="000000" w:themeColor="text1"/>
          <w:sz w:val="24"/>
          <w:szCs w:val="24"/>
        </w:rPr>
        <w:t>rules issued in February 1924</w:t>
      </w:r>
      <w:r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any person with ‘any form’ of tuberculosis was excluded entry, adding to the list of those </w:t>
      </w:r>
      <w:r w:rsidR="00040599" w:rsidRPr="00E87484">
        <w:rPr>
          <w:rFonts w:ascii="Times New Roman" w:eastAsiaTheme="majorEastAsia" w:hAnsi="Times New Roman" w:cs="Times New Roman"/>
          <w:color w:val="000000" w:themeColor="text1"/>
          <w:sz w:val="24"/>
          <w:szCs w:val="24"/>
        </w:rPr>
        <w:t xml:space="preserve">already </w:t>
      </w:r>
      <w:r w:rsidR="00E95E43" w:rsidRPr="00E87484">
        <w:rPr>
          <w:rFonts w:ascii="Times New Roman" w:eastAsiaTheme="majorEastAsia" w:hAnsi="Times New Roman" w:cs="Times New Roman"/>
          <w:color w:val="000000" w:themeColor="text1"/>
          <w:sz w:val="24"/>
          <w:szCs w:val="24"/>
        </w:rPr>
        <w:t>restricted including ‘paupers</w:t>
      </w:r>
      <w:r w:rsidR="00BD1928"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‘imbeciles</w:t>
      </w:r>
      <w:r w:rsidR="00BD1928"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‘epileptics’, ‘prostitutes’ and persons guilty of crimes ‘involving moral turpitude</w:t>
      </w:r>
      <w:r w:rsidR="007E7FFC">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vertAlign w:val="superscript"/>
        </w:rPr>
        <w:footnoteReference w:id="150"/>
      </w:r>
      <w:r w:rsidR="00E95E43" w:rsidRPr="00E87484">
        <w:rPr>
          <w:rFonts w:ascii="Times New Roman" w:eastAsiaTheme="majorEastAsia" w:hAnsi="Times New Roman" w:cs="Times New Roman"/>
          <w:color w:val="000000" w:themeColor="text1"/>
          <w:sz w:val="24"/>
          <w:szCs w:val="24"/>
        </w:rPr>
        <w:t xml:space="preserve"> </w:t>
      </w:r>
      <w:r w:rsidR="00E96D6C" w:rsidRPr="00E87484">
        <w:rPr>
          <w:rFonts w:ascii="Times New Roman" w:eastAsiaTheme="majorEastAsia" w:hAnsi="Times New Roman" w:cs="Times New Roman"/>
          <w:color w:val="000000" w:themeColor="text1"/>
          <w:sz w:val="24"/>
          <w:szCs w:val="24"/>
        </w:rPr>
        <w:t xml:space="preserve">The advice to the border doctors was that </w:t>
      </w:r>
      <w:r w:rsidR="00A07FDA">
        <w:rPr>
          <w:rFonts w:ascii="Times New Roman" w:eastAsiaTheme="majorEastAsia" w:hAnsi="Times New Roman" w:cs="Times New Roman"/>
          <w:color w:val="000000" w:themeColor="text1"/>
          <w:sz w:val="24"/>
          <w:szCs w:val="24"/>
        </w:rPr>
        <w:t xml:space="preserve">there was little </w:t>
      </w:r>
      <w:r w:rsidR="003B0515">
        <w:rPr>
          <w:rFonts w:ascii="Times New Roman" w:eastAsiaTheme="majorEastAsia" w:hAnsi="Times New Roman" w:cs="Times New Roman"/>
          <w:color w:val="000000" w:themeColor="text1"/>
          <w:sz w:val="24"/>
          <w:szCs w:val="24"/>
        </w:rPr>
        <w:t xml:space="preserve">to be </w:t>
      </w:r>
      <w:r w:rsidR="003B0515">
        <w:rPr>
          <w:rFonts w:ascii="Times New Roman" w:eastAsiaTheme="majorEastAsia" w:hAnsi="Times New Roman" w:cs="Times New Roman"/>
          <w:color w:val="000000" w:themeColor="text1"/>
          <w:sz w:val="24"/>
          <w:szCs w:val="24"/>
        </w:rPr>
        <w:lastRenderedPageBreak/>
        <w:t>concerned about unless</w:t>
      </w:r>
      <w:r w:rsidR="00A07FDA">
        <w:rPr>
          <w:rFonts w:ascii="Times New Roman" w:eastAsiaTheme="majorEastAsia" w:hAnsi="Times New Roman" w:cs="Times New Roman"/>
          <w:color w:val="000000" w:themeColor="text1"/>
          <w:sz w:val="24"/>
          <w:szCs w:val="24"/>
        </w:rPr>
        <w:t xml:space="preserve"> clinical signs were </w:t>
      </w:r>
      <w:r w:rsidR="003B0515">
        <w:rPr>
          <w:rFonts w:ascii="Times New Roman" w:eastAsiaTheme="majorEastAsia" w:hAnsi="Times New Roman" w:cs="Times New Roman"/>
          <w:color w:val="000000" w:themeColor="text1"/>
          <w:sz w:val="24"/>
          <w:szCs w:val="24"/>
        </w:rPr>
        <w:t xml:space="preserve">visible </w:t>
      </w:r>
      <w:r w:rsidR="00A07FDA">
        <w:rPr>
          <w:rFonts w:ascii="Times New Roman" w:eastAsiaTheme="majorEastAsia" w:hAnsi="Times New Roman" w:cs="Times New Roman"/>
          <w:color w:val="000000" w:themeColor="text1"/>
          <w:sz w:val="24"/>
          <w:szCs w:val="24"/>
        </w:rPr>
        <w:t xml:space="preserve">and the </w:t>
      </w:r>
      <w:r w:rsidR="00E96D6C" w:rsidRPr="00E87484">
        <w:rPr>
          <w:rFonts w:ascii="Times New Roman" w:eastAsiaTheme="majorEastAsia" w:hAnsi="Times New Roman" w:cs="Times New Roman"/>
          <w:color w:val="000000" w:themeColor="text1"/>
          <w:sz w:val="24"/>
          <w:szCs w:val="24"/>
        </w:rPr>
        <w:t>tubercle bacillus had been found in the sputum’</w:t>
      </w:r>
      <w:r w:rsidR="00A07FDA">
        <w:rPr>
          <w:rFonts w:ascii="Times New Roman" w:eastAsiaTheme="majorEastAsia" w:hAnsi="Times New Roman" w:cs="Times New Roman"/>
          <w:color w:val="000000" w:themeColor="text1"/>
          <w:sz w:val="24"/>
          <w:szCs w:val="24"/>
        </w:rPr>
        <w:t xml:space="preserve"> in which case a slide </w:t>
      </w:r>
      <w:r w:rsidR="00E96D6C" w:rsidRPr="00E87484">
        <w:rPr>
          <w:rFonts w:ascii="Times New Roman" w:eastAsiaTheme="majorEastAsia" w:hAnsi="Times New Roman" w:cs="Times New Roman"/>
          <w:color w:val="000000" w:themeColor="text1"/>
          <w:sz w:val="24"/>
          <w:szCs w:val="24"/>
        </w:rPr>
        <w:t xml:space="preserve">showing </w:t>
      </w:r>
      <w:r w:rsidR="00A07FDA">
        <w:rPr>
          <w:rFonts w:ascii="Times New Roman" w:eastAsiaTheme="majorEastAsia" w:hAnsi="Times New Roman" w:cs="Times New Roman"/>
          <w:color w:val="000000" w:themeColor="text1"/>
          <w:sz w:val="24"/>
          <w:szCs w:val="24"/>
        </w:rPr>
        <w:t xml:space="preserve">the </w:t>
      </w:r>
      <w:r w:rsidR="00E96D6C" w:rsidRPr="00E87484">
        <w:rPr>
          <w:rFonts w:ascii="Times New Roman" w:eastAsiaTheme="majorEastAsia" w:hAnsi="Times New Roman" w:cs="Times New Roman"/>
          <w:color w:val="000000" w:themeColor="text1"/>
          <w:sz w:val="24"/>
          <w:szCs w:val="24"/>
        </w:rPr>
        <w:t xml:space="preserve">bacilli </w:t>
      </w:r>
      <w:r w:rsidR="00A07FDA">
        <w:rPr>
          <w:rFonts w:ascii="Times New Roman" w:eastAsiaTheme="majorEastAsia" w:hAnsi="Times New Roman" w:cs="Times New Roman"/>
          <w:color w:val="000000" w:themeColor="text1"/>
          <w:sz w:val="24"/>
          <w:szCs w:val="24"/>
        </w:rPr>
        <w:t>should be produced</w:t>
      </w:r>
      <w:r w:rsidR="00E96D6C" w:rsidRPr="00E87484">
        <w:rPr>
          <w:rFonts w:ascii="Times New Roman" w:eastAsiaTheme="majorEastAsia" w:hAnsi="Times New Roman" w:cs="Times New Roman"/>
          <w:color w:val="000000" w:themeColor="text1"/>
          <w:sz w:val="24"/>
          <w:szCs w:val="24"/>
        </w:rPr>
        <w:t>.</w:t>
      </w:r>
      <w:r w:rsidR="00E96D6C" w:rsidRPr="00E87484">
        <w:rPr>
          <w:rFonts w:ascii="Times New Roman" w:eastAsiaTheme="majorEastAsia" w:hAnsi="Times New Roman" w:cs="Times New Roman"/>
          <w:color w:val="000000" w:themeColor="text1"/>
          <w:sz w:val="24"/>
          <w:szCs w:val="24"/>
          <w:vertAlign w:val="superscript"/>
        </w:rPr>
        <w:footnoteReference w:id="151"/>
      </w:r>
      <w:r w:rsidR="00E96D6C" w:rsidRPr="00E87484">
        <w:rPr>
          <w:rFonts w:ascii="Times New Roman" w:eastAsiaTheme="majorEastAsia" w:hAnsi="Times New Roman" w:cs="Times New Roman"/>
          <w:color w:val="000000" w:themeColor="text1"/>
          <w:sz w:val="24"/>
          <w:szCs w:val="24"/>
        </w:rPr>
        <w:t xml:space="preserve"> </w:t>
      </w:r>
    </w:p>
    <w:p w14:paraId="0587423E" w14:textId="554355C7" w:rsidR="00E95E43" w:rsidRPr="00E87484" w:rsidRDefault="00E96D6C"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After enduring the misery of sickness and the finality of his diagnosis, Lawrence now had one last hurdle to surmount</w:t>
      </w:r>
      <w:r w:rsidR="007E7FFC">
        <w:rPr>
          <w:rFonts w:ascii="Times New Roman" w:eastAsiaTheme="majorEastAsia" w:hAnsi="Times New Roman" w:cs="Times New Roman"/>
          <w:color w:val="000000" w:themeColor="text1"/>
          <w:sz w:val="24"/>
          <w:szCs w:val="24"/>
        </w:rPr>
        <w:t xml:space="preserve">: </w:t>
      </w:r>
      <w:r w:rsidR="003B0515">
        <w:rPr>
          <w:rFonts w:ascii="Times New Roman" w:eastAsiaTheme="majorEastAsia" w:hAnsi="Times New Roman" w:cs="Times New Roman"/>
          <w:color w:val="000000" w:themeColor="text1"/>
          <w:sz w:val="24"/>
          <w:szCs w:val="24"/>
        </w:rPr>
        <w:t>to</w:t>
      </w:r>
      <w:r w:rsidRPr="00E87484">
        <w:rPr>
          <w:rFonts w:ascii="Times New Roman" w:eastAsiaTheme="majorEastAsia" w:hAnsi="Times New Roman" w:cs="Times New Roman"/>
          <w:color w:val="000000" w:themeColor="text1"/>
          <w:sz w:val="24"/>
          <w:szCs w:val="24"/>
        </w:rPr>
        <w:t xml:space="preserve"> pass as reasonably fit and healthy with no sign of active tuberculosis </w:t>
      </w:r>
      <w:r w:rsidRPr="007E7FFC">
        <w:rPr>
          <w:rFonts w:ascii="Times New Roman" w:eastAsiaTheme="majorEastAsia" w:hAnsi="Times New Roman" w:cs="Times New Roman"/>
          <w:color w:val="000000" w:themeColor="text1"/>
          <w:sz w:val="24"/>
          <w:szCs w:val="24"/>
        </w:rPr>
        <w:t>in order to</w:t>
      </w:r>
      <w:r w:rsidRPr="00E87484">
        <w:rPr>
          <w:rFonts w:ascii="Times New Roman" w:eastAsiaTheme="majorEastAsia" w:hAnsi="Times New Roman" w:cs="Times New Roman"/>
          <w:color w:val="000000" w:themeColor="text1"/>
          <w:sz w:val="24"/>
          <w:szCs w:val="24"/>
        </w:rPr>
        <w:t xml:space="preserve"> be allowed to cross the border into New Mexico</w:t>
      </w:r>
      <w:r w:rsidR="007E7FFC">
        <w:rPr>
          <w:rFonts w:ascii="Times New Roman" w:eastAsiaTheme="majorEastAsia" w:hAnsi="Times New Roman" w:cs="Times New Roman"/>
          <w:color w:val="000000" w:themeColor="text1"/>
          <w:sz w:val="24"/>
          <w:szCs w:val="24"/>
        </w:rPr>
        <w:t>, back to his beloved ranch</w:t>
      </w:r>
      <w:r w:rsidRPr="00E87484">
        <w:rPr>
          <w:rFonts w:ascii="Times New Roman" w:eastAsiaTheme="majorEastAsia" w:hAnsi="Times New Roman" w:cs="Times New Roman"/>
          <w:color w:val="000000" w:themeColor="text1"/>
          <w:sz w:val="24"/>
          <w:szCs w:val="24"/>
        </w:rPr>
        <w:t xml:space="preserve">. </w:t>
      </w:r>
      <w:r w:rsidR="00E95E43" w:rsidRPr="00E87484">
        <w:rPr>
          <w:rFonts w:ascii="Times New Roman" w:eastAsiaTheme="majorEastAsia" w:hAnsi="Times New Roman" w:cs="Times New Roman"/>
          <w:color w:val="000000" w:themeColor="text1"/>
          <w:sz w:val="24"/>
          <w:szCs w:val="24"/>
        </w:rPr>
        <w:t xml:space="preserve">But </w:t>
      </w:r>
      <w:r w:rsidR="00062645" w:rsidRPr="00E87484">
        <w:rPr>
          <w:rFonts w:ascii="Times New Roman" w:eastAsiaTheme="majorEastAsia" w:hAnsi="Times New Roman" w:cs="Times New Roman"/>
          <w:color w:val="000000" w:themeColor="text1"/>
          <w:sz w:val="24"/>
          <w:szCs w:val="24"/>
        </w:rPr>
        <w:t xml:space="preserve">Lawrence </w:t>
      </w:r>
      <w:r w:rsidR="00131642" w:rsidRPr="00E87484">
        <w:rPr>
          <w:rFonts w:ascii="Times New Roman" w:eastAsiaTheme="majorEastAsia" w:hAnsi="Times New Roman" w:cs="Times New Roman"/>
          <w:color w:val="000000" w:themeColor="text1"/>
          <w:sz w:val="24"/>
          <w:szCs w:val="24"/>
        </w:rPr>
        <w:t xml:space="preserve">was emaciated and </w:t>
      </w:r>
      <w:r w:rsidR="002B43A4" w:rsidRPr="00E87484">
        <w:rPr>
          <w:rFonts w:ascii="Times New Roman" w:eastAsiaTheme="majorEastAsia" w:hAnsi="Times New Roman" w:cs="Times New Roman"/>
          <w:color w:val="000000" w:themeColor="text1"/>
          <w:sz w:val="24"/>
          <w:szCs w:val="24"/>
        </w:rPr>
        <w:t xml:space="preserve">a ghastly </w:t>
      </w:r>
      <w:r w:rsidR="00E95E43" w:rsidRPr="00E87484">
        <w:rPr>
          <w:rFonts w:ascii="Times New Roman" w:eastAsiaTheme="majorEastAsia" w:hAnsi="Times New Roman" w:cs="Times New Roman"/>
          <w:color w:val="000000" w:themeColor="text1"/>
          <w:sz w:val="24"/>
          <w:szCs w:val="24"/>
        </w:rPr>
        <w:t xml:space="preserve">‘pale green’ </w:t>
      </w:r>
      <w:r w:rsidR="002B43A4" w:rsidRPr="00E87484">
        <w:rPr>
          <w:rFonts w:ascii="Times New Roman" w:eastAsiaTheme="majorEastAsia" w:hAnsi="Times New Roman" w:cs="Times New Roman"/>
          <w:color w:val="000000" w:themeColor="text1"/>
          <w:sz w:val="24"/>
          <w:szCs w:val="24"/>
        </w:rPr>
        <w:t>colour</w:t>
      </w:r>
      <w:r w:rsidR="00062645" w:rsidRPr="00E87484">
        <w:rPr>
          <w:rFonts w:ascii="Times New Roman" w:eastAsiaTheme="majorEastAsia" w:hAnsi="Times New Roman" w:cs="Times New Roman"/>
          <w:color w:val="000000" w:themeColor="text1"/>
          <w:sz w:val="24"/>
          <w:szCs w:val="24"/>
        </w:rPr>
        <w:t>,</w:t>
      </w:r>
      <w:r w:rsidR="00074A26" w:rsidRPr="00E87484">
        <w:rPr>
          <w:rFonts w:ascii="Times New Roman" w:eastAsiaTheme="majorEastAsia" w:hAnsi="Times New Roman" w:cs="Times New Roman"/>
          <w:color w:val="000000" w:themeColor="text1"/>
          <w:sz w:val="24"/>
          <w:szCs w:val="24"/>
        </w:rPr>
        <w:t xml:space="preserve"> </w:t>
      </w:r>
      <w:r w:rsidR="00131642" w:rsidRPr="00E87484">
        <w:rPr>
          <w:rFonts w:ascii="Times New Roman" w:eastAsiaTheme="majorEastAsia" w:hAnsi="Times New Roman" w:cs="Times New Roman"/>
          <w:color w:val="000000" w:themeColor="text1"/>
          <w:sz w:val="24"/>
          <w:szCs w:val="24"/>
        </w:rPr>
        <w:t xml:space="preserve">boding ill </w:t>
      </w:r>
      <w:r w:rsidR="00074A26" w:rsidRPr="00E87484">
        <w:rPr>
          <w:rFonts w:ascii="Times New Roman" w:eastAsiaTheme="majorEastAsia" w:hAnsi="Times New Roman" w:cs="Times New Roman"/>
          <w:color w:val="000000" w:themeColor="text1"/>
          <w:sz w:val="24"/>
          <w:szCs w:val="24"/>
        </w:rPr>
        <w:t xml:space="preserve">with </w:t>
      </w:r>
      <w:r w:rsidR="00131642" w:rsidRPr="00E87484">
        <w:rPr>
          <w:rFonts w:ascii="Times New Roman" w:eastAsiaTheme="majorEastAsia" w:hAnsi="Times New Roman" w:cs="Times New Roman"/>
          <w:color w:val="000000" w:themeColor="text1"/>
          <w:sz w:val="24"/>
          <w:szCs w:val="24"/>
        </w:rPr>
        <w:t xml:space="preserve">the </w:t>
      </w:r>
      <w:r w:rsidR="0090302D">
        <w:rPr>
          <w:rFonts w:ascii="Times New Roman" w:eastAsiaTheme="majorEastAsia" w:hAnsi="Times New Roman" w:cs="Times New Roman"/>
          <w:color w:val="000000" w:themeColor="text1"/>
          <w:sz w:val="24"/>
          <w:szCs w:val="24"/>
        </w:rPr>
        <w:t>d</w:t>
      </w:r>
      <w:r w:rsidR="00E95E43" w:rsidRPr="00E87484">
        <w:rPr>
          <w:rFonts w:ascii="Times New Roman" w:eastAsiaTheme="majorEastAsia" w:hAnsi="Times New Roman" w:cs="Times New Roman"/>
          <w:color w:val="000000" w:themeColor="text1"/>
          <w:sz w:val="24"/>
          <w:szCs w:val="24"/>
        </w:rPr>
        <w:t xml:space="preserve">iagnostic protocol at the borders </w:t>
      </w:r>
      <w:r w:rsidR="00131642" w:rsidRPr="00E87484">
        <w:rPr>
          <w:rFonts w:ascii="Times New Roman" w:eastAsiaTheme="majorEastAsia" w:hAnsi="Times New Roman" w:cs="Times New Roman"/>
          <w:color w:val="000000" w:themeColor="text1"/>
          <w:sz w:val="24"/>
          <w:szCs w:val="24"/>
        </w:rPr>
        <w:t xml:space="preserve">and </w:t>
      </w:r>
      <w:r w:rsidR="0040575E" w:rsidRPr="00E87484">
        <w:rPr>
          <w:rFonts w:ascii="Times New Roman" w:eastAsiaTheme="majorEastAsia" w:hAnsi="Times New Roman" w:cs="Times New Roman"/>
          <w:color w:val="000000" w:themeColor="text1"/>
          <w:sz w:val="24"/>
          <w:szCs w:val="24"/>
        </w:rPr>
        <w:t xml:space="preserve">its </w:t>
      </w:r>
      <w:r w:rsidR="0070668E" w:rsidRPr="00E87484">
        <w:rPr>
          <w:rFonts w:ascii="Times New Roman" w:eastAsiaTheme="majorEastAsia" w:hAnsi="Times New Roman" w:cs="Times New Roman"/>
          <w:color w:val="000000" w:themeColor="text1"/>
          <w:sz w:val="24"/>
          <w:szCs w:val="24"/>
        </w:rPr>
        <w:t>heav</w:t>
      </w:r>
      <w:r w:rsidRPr="00E87484">
        <w:rPr>
          <w:rFonts w:ascii="Times New Roman" w:eastAsiaTheme="majorEastAsia" w:hAnsi="Times New Roman" w:cs="Times New Roman"/>
          <w:color w:val="000000" w:themeColor="text1"/>
          <w:sz w:val="24"/>
          <w:szCs w:val="24"/>
        </w:rPr>
        <w:t>y reliance</w:t>
      </w:r>
      <w:r w:rsidR="0070668E" w:rsidRPr="00E87484">
        <w:rPr>
          <w:rFonts w:ascii="Times New Roman" w:eastAsiaTheme="majorEastAsia" w:hAnsi="Times New Roman" w:cs="Times New Roman"/>
          <w:color w:val="000000" w:themeColor="text1"/>
          <w:sz w:val="24"/>
          <w:szCs w:val="24"/>
        </w:rPr>
        <w:t xml:space="preserve"> on</w:t>
      </w:r>
      <w:r w:rsidR="00E95E43" w:rsidRPr="00E87484">
        <w:rPr>
          <w:rFonts w:ascii="Times New Roman" w:eastAsiaTheme="majorEastAsia" w:hAnsi="Times New Roman" w:cs="Times New Roman"/>
          <w:color w:val="000000" w:themeColor="text1"/>
          <w:sz w:val="24"/>
          <w:szCs w:val="24"/>
        </w:rPr>
        <w:t xml:space="preserve"> the </w:t>
      </w:r>
      <w:proofErr w:type="gramStart"/>
      <w:r w:rsidR="00E95E43" w:rsidRPr="00E87484">
        <w:rPr>
          <w:rFonts w:ascii="Times New Roman" w:eastAsiaTheme="majorEastAsia" w:hAnsi="Times New Roman" w:cs="Times New Roman"/>
          <w:color w:val="000000" w:themeColor="text1"/>
          <w:sz w:val="24"/>
          <w:szCs w:val="24"/>
        </w:rPr>
        <w:t>physicians</w:t>
      </w:r>
      <w:proofErr w:type="gramEnd"/>
      <w:r w:rsidR="00E95E43" w:rsidRPr="00E87484">
        <w:rPr>
          <w:rFonts w:ascii="Times New Roman" w:eastAsiaTheme="majorEastAsia" w:hAnsi="Times New Roman" w:cs="Times New Roman"/>
          <w:color w:val="000000" w:themeColor="text1"/>
          <w:sz w:val="24"/>
          <w:szCs w:val="24"/>
        </w:rPr>
        <w:t xml:space="preserve"> </w:t>
      </w:r>
      <w:r w:rsidR="002B43A4"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gaze</w:t>
      </w:r>
      <w:r w:rsidR="002B43A4" w:rsidRPr="00E87484">
        <w:rPr>
          <w:rFonts w:ascii="Times New Roman" w:eastAsiaTheme="majorEastAsia" w:hAnsi="Times New Roman" w:cs="Times New Roman"/>
          <w:color w:val="000000" w:themeColor="text1"/>
          <w:sz w:val="24"/>
          <w:szCs w:val="24"/>
        </w:rPr>
        <w:t>’</w:t>
      </w:r>
      <w:r w:rsidR="0070668E"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vertAlign w:val="superscript"/>
        </w:rPr>
        <w:footnoteReference w:id="152"/>
      </w:r>
      <w:r w:rsidR="00E95E43" w:rsidRPr="00E87484">
        <w:rPr>
          <w:rFonts w:ascii="Times New Roman" w:eastAsiaTheme="majorEastAsia" w:hAnsi="Times New Roman" w:cs="Times New Roman"/>
          <w:color w:val="000000" w:themeColor="text1"/>
          <w:sz w:val="24"/>
          <w:szCs w:val="24"/>
        </w:rPr>
        <w:t xml:space="preserve"> </w:t>
      </w:r>
      <w:r w:rsidR="00040599" w:rsidRPr="00E87484">
        <w:rPr>
          <w:rFonts w:ascii="Times New Roman" w:eastAsiaTheme="majorEastAsia" w:hAnsi="Times New Roman" w:cs="Times New Roman"/>
          <w:color w:val="000000" w:themeColor="text1"/>
          <w:sz w:val="24"/>
          <w:szCs w:val="24"/>
        </w:rPr>
        <w:t xml:space="preserve">Everything </w:t>
      </w:r>
      <w:r w:rsidR="0040575E" w:rsidRPr="00E87484">
        <w:rPr>
          <w:rFonts w:ascii="Times New Roman" w:eastAsiaTheme="majorEastAsia" w:hAnsi="Times New Roman" w:cs="Times New Roman"/>
          <w:color w:val="000000" w:themeColor="text1"/>
          <w:sz w:val="24"/>
          <w:szCs w:val="24"/>
        </w:rPr>
        <w:t xml:space="preserve">now hinged </w:t>
      </w:r>
      <w:r w:rsidR="00040599" w:rsidRPr="00E87484">
        <w:rPr>
          <w:rFonts w:ascii="Times New Roman" w:eastAsiaTheme="majorEastAsia" w:hAnsi="Times New Roman" w:cs="Times New Roman"/>
          <w:color w:val="000000" w:themeColor="text1"/>
          <w:sz w:val="24"/>
          <w:szCs w:val="24"/>
        </w:rPr>
        <w:t xml:space="preserve">on how </w:t>
      </w:r>
      <w:r w:rsidR="00040599" w:rsidRPr="003B0515">
        <w:rPr>
          <w:rFonts w:ascii="Times New Roman" w:eastAsiaTheme="majorEastAsia" w:hAnsi="Times New Roman" w:cs="Times New Roman"/>
          <w:color w:val="000000" w:themeColor="text1"/>
          <w:sz w:val="24"/>
          <w:szCs w:val="24"/>
        </w:rPr>
        <w:t>well</w:t>
      </w:r>
      <w:r w:rsidR="00040599" w:rsidRPr="00E87484">
        <w:rPr>
          <w:rFonts w:ascii="Times New Roman" w:eastAsiaTheme="majorEastAsia" w:hAnsi="Times New Roman" w:cs="Times New Roman"/>
          <w:i/>
          <w:iCs/>
          <w:color w:val="000000" w:themeColor="text1"/>
          <w:sz w:val="24"/>
          <w:szCs w:val="24"/>
        </w:rPr>
        <w:t xml:space="preserve"> </w:t>
      </w:r>
      <w:r w:rsidR="00040599" w:rsidRPr="00E87484">
        <w:rPr>
          <w:rFonts w:ascii="Times New Roman" w:eastAsiaTheme="majorEastAsia" w:hAnsi="Times New Roman" w:cs="Times New Roman"/>
          <w:color w:val="000000" w:themeColor="text1"/>
          <w:sz w:val="24"/>
          <w:szCs w:val="24"/>
        </w:rPr>
        <w:t xml:space="preserve">Lawrence </w:t>
      </w:r>
      <w:r w:rsidR="00040599" w:rsidRPr="00E87484">
        <w:rPr>
          <w:rFonts w:ascii="Times New Roman" w:eastAsiaTheme="majorEastAsia" w:hAnsi="Times New Roman" w:cs="Times New Roman"/>
          <w:i/>
          <w:iCs/>
          <w:color w:val="000000" w:themeColor="text1"/>
          <w:sz w:val="24"/>
          <w:szCs w:val="24"/>
        </w:rPr>
        <w:t>looked</w:t>
      </w:r>
      <w:r w:rsidR="00040599" w:rsidRPr="00E87484">
        <w:rPr>
          <w:rFonts w:ascii="Times New Roman" w:eastAsiaTheme="majorEastAsia" w:hAnsi="Times New Roman" w:cs="Times New Roman"/>
          <w:color w:val="000000" w:themeColor="text1"/>
          <w:sz w:val="24"/>
          <w:szCs w:val="24"/>
        </w:rPr>
        <w:t>.</w:t>
      </w:r>
    </w:p>
    <w:p w14:paraId="18109AF0" w14:textId="11FF121C" w:rsidR="00E96D6C" w:rsidRPr="00E87484" w:rsidRDefault="003B0515" w:rsidP="00E96D6C">
      <w:pPr>
        <w:spacing w:after="0" w:line="360" w:lineRule="auto"/>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Unfortunately for Lawrence, this was to be another degrading and infuriating episode. </w:t>
      </w:r>
      <w:r w:rsidR="00131642" w:rsidRPr="00E87484">
        <w:rPr>
          <w:rFonts w:ascii="Times New Roman" w:eastAsiaTheme="majorEastAsia" w:hAnsi="Times New Roman" w:cs="Times New Roman"/>
          <w:color w:val="000000" w:themeColor="text1"/>
          <w:sz w:val="24"/>
          <w:szCs w:val="24"/>
        </w:rPr>
        <w:t xml:space="preserve">Lawrence referred to the examination </w:t>
      </w:r>
      <w:r w:rsidR="00E95E43" w:rsidRPr="00E87484">
        <w:rPr>
          <w:rFonts w:ascii="Times New Roman" w:eastAsiaTheme="majorEastAsia" w:hAnsi="Times New Roman" w:cs="Times New Roman"/>
          <w:color w:val="000000" w:themeColor="text1"/>
          <w:sz w:val="24"/>
          <w:szCs w:val="24"/>
        </w:rPr>
        <w:t>in a letter t</w:t>
      </w:r>
      <w:r w:rsidR="00131642" w:rsidRPr="00E87484">
        <w:rPr>
          <w:rFonts w:ascii="Times New Roman" w:eastAsiaTheme="majorEastAsia" w:hAnsi="Times New Roman" w:cs="Times New Roman"/>
          <w:color w:val="000000" w:themeColor="text1"/>
          <w:sz w:val="24"/>
          <w:szCs w:val="24"/>
        </w:rPr>
        <w:t>o</w:t>
      </w:r>
      <w:r w:rsidR="00E95E43" w:rsidRPr="00E87484">
        <w:rPr>
          <w:rFonts w:ascii="Times New Roman" w:eastAsiaTheme="majorEastAsia" w:hAnsi="Times New Roman" w:cs="Times New Roman"/>
          <w:color w:val="000000" w:themeColor="text1"/>
          <w:sz w:val="24"/>
          <w:szCs w:val="24"/>
        </w:rPr>
        <w:t xml:space="preserve"> Anne Conway o</w:t>
      </w:r>
      <w:r w:rsidR="00131642" w:rsidRPr="00E87484">
        <w:rPr>
          <w:rFonts w:ascii="Times New Roman" w:eastAsiaTheme="majorEastAsia" w:hAnsi="Times New Roman" w:cs="Times New Roman"/>
          <w:color w:val="000000" w:themeColor="text1"/>
          <w:sz w:val="24"/>
          <w:szCs w:val="24"/>
        </w:rPr>
        <w:t>f</w:t>
      </w:r>
      <w:r w:rsidR="00E95E43" w:rsidRPr="00E87484">
        <w:rPr>
          <w:rFonts w:ascii="Times New Roman" w:eastAsiaTheme="majorEastAsia" w:hAnsi="Times New Roman" w:cs="Times New Roman"/>
          <w:color w:val="000000" w:themeColor="text1"/>
          <w:sz w:val="24"/>
          <w:szCs w:val="24"/>
        </w:rPr>
        <w:t xml:space="preserve"> 2 April: </w:t>
      </w:r>
    </w:p>
    <w:p w14:paraId="444EDA76" w14:textId="3CB0C438" w:rsidR="00E96D6C" w:rsidRPr="00E87484" w:rsidRDefault="00E95E43" w:rsidP="00E96D6C">
      <w:pPr>
        <w:spacing w:line="240" w:lineRule="auto"/>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The Emigration people in El Paso – the Americans – were most insulting and hateful. Before you grumble at the Mexicans, as the worst ever, try this sort of American. </w:t>
      </w:r>
      <w:r w:rsidRPr="00E87484">
        <w:rPr>
          <w:rFonts w:ascii="Times New Roman" w:eastAsiaTheme="majorEastAsia" w:hAnsi="Times New Roman" w:cs="Times New Roman"/>
          <w:i/>
          <w:iCs/>
          <w:color w:val="000000" w:themeColor="text1"/>
          <w:sz w:val="24"/>
          <w:szCs w:val="24"/>
        </w:rPr>
        <w:t>Canaille</w:t>
      </w:r>
      <w:r w:rsidRPr="00E87484">
        <w:rPr>
          <w:rFonts w:ascii="Times New Roman" w:eastAsiaTheme="majorEastAsia" w:hAnsi="Times New Roman" w:cs="Times New Roman"/>
          <w:color w:val="000000" w:themeColor="text1"/>
          <w:sz w:val="24"/>
          <w:szCs w:val="24"/>
        </w:rPr>
        <w:t xml:space="preserve"> of the most doggy-bottom order, and filthy with insolence. (</w:t>
      </w:r>
      <w:r w:rsidRPr="00E87484">
        <w:rPr>
          <w:rFonts w:ascii="Times New Roman" w:eastAsiaTheme="majorEastAsia" w:hAnsi="Times New Roman" w:cs="Times New Roman"/>
          <w:i/>
          <w:iCs/>
          <w:color w:val="000000" w:themeColor="text1"/>
          <w:sz w:val="24"/>
          <w:szCs w:val="24"/>
        </w:rPr>
        <w:t>v</w:t>
      </w:r>
      <w:r w:rsidRPr="00E87484">
        <w:rPr>
          <w:rFonts w:ascii="Times New Roman" w:eastAsiaTheme="majorEastAsia" w:hAnsi="Times New Roman" w:cs="Times New Roman"/>
          <w:color w:val="000000" w:themeColor="text1"/>
          <w:sz w:val="24"/>
          <w:szCs w:val="24"/>
        </w:rPr>
        <w:t xml:space="preserve"> </w:t>
      </w:r>
      <w:r w:rsidR="004C0F42">
        <w:rPr>
          <w:rFonts w:ascii="Times New Roman" w:eastAsiaTheme="majorEastAsia" w:hAnsi="Times New Roman" w:cs="Times New Roman"/>
          <w:color w:val="000000" w:themeColor="text1"/>
          <w:sz w:val="24"/>
          <w:szCs w:val="24"/>
        </w:rPr>
        <w:t>228-</w:t>
      </w:r>
      <w:r w:rsidRPr="00E87484">
        <w:rPr>
          <w:rFonts w:ascii="Times New Roman" w:eastAsiaTheme="majorEastAsia" w:hAnsi="Times New Roman" w:cs="Times New Roman"/>
          <w:color w:val="000000" w:themeColor="text1"/>
          <w:sz w:val="24"/>
          <w:szCs w:val="24"/>
        </w:rPr>
        <w:t xml:space="preserve">9). </w:t>
      </w:r>
    </w:p>
    <w:p w14:paraId="31050A48" w14:textId="6E500828" w:rsidR="00E95E43" w:rsidRPr="00E87484" w:rsidRDefault="002B43A4"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Recalling</w:t>
      </w:r>
      <w:r w:rsidR="00E95E43" w:rsidRPr="00E87484">
        <w:rPr>
          <w:rFonts w:ascii="Times New Roman" w:eastAsiaTheme="majorEastAsia" w:hAnsi="Times New Roman" w:cs="Times New Roman"/>
          <w:color w:val="000000" w:themeColor="text1"/>
          <w:sz w:val="24"/>
          <w:szCs w:val="24"/>
        </w:rPr>
        <w:t xml:space="preserve"> the event some years later in </w:t>
      </w:r>
      <w:r w:rsidR="00771668">
        <w:rPr>
          <w:rFonts w:ascii="Times New Roman" w:eastAsiaTheme="majorEastAsia" w:hAnsi="Times New Roman" w:cs="Times New Roman"/>
          <w:color w:val="000000" w:themeColor="text1"/>
          <w:sz w:val="24"/>
          <w:szCs w:val="24"/>
        </w:rPr>
        <w:t xml:space="preserve">a letter to Maria Chambers of 19 January </w:t>
      </w:r>
      <w:r w:rsidR="00E95E43" w:rsidRPr="00E87484">
        <w:rPr>
          <w:rFonts w:ascii="Times New Roman" w:eastAsiaTheme="majorEastAsia" w:hAnsi="Times New Roman" w:cs="Times New Roman"/>
          <w:color w:val="000000" w:themeColor="text1"/>
          <w:sz w:val="24"/>
          <w:szCs w:val="24"/>
        </w:rPr>
        <w:t>1929</w:t>
      </w:r>
      <w:r w:rsidRPr="00E87484">
        <w:rPr>
          <w:rFonts w:ascii="Times New Roman" w:eastAsiaTheme="majorEastAsia" w:hAnsi="Times New Roman" w:cs="Times New Roman"/>
          <w:color w:val="000000" w:themeColor="text1"/>
          <w:sz w:val="24"/>
          <w:szCs w:val="24"/>
        </w:rPr>
        <w:t xml:space="preserve"> he describes </w:t>
      </w:r>
      <w:r w:rsidR="00E95E43" w:rsidRPr="00E87484">
        <w:rPr>
          <w:rFonts w:ascii="Times New Roman" w:eastAsiaTheme="majorEastAsia" w:hAnsi="Times New Roman" w:cs="Times New Roman"/>
          <w:color w:val="000000" w:themeColor="text1"/>
          <w:sz w:val="24"/>
          <w:szCs w:val="24"/>
        </w:rPr>
        <w:t>being detained, ‘called a liar when I was speaking plain truth’, being stripped, kept naked and ‘examined by a down at heel fellow’ who looked more like a ‘liquor runner’ than a doctor (</w:t>
      </w:r>
      <w:r w:rsidR="00E95E43" w:rsidRPr="00E87484">
        <w:rPr>
          <w:rFonts w:ascii="Times New Roman" w:eastAsiaTheme="majorEastAsia" w:hAnsi="Times New Roman" w:cs="Times New Roman"/>
          <w:i/>
          <w:iCs/>
          <w:color w:val="000000" w:themeColor="text1"/>
          <w:sz w:val="24"/>
          <w:szCs w:val="24"/>
        </w:rPr>
        <w:t>vii</w:t>
      </w:r>
      <w:r w:rsidR="00E95E43" w:rsidRPr="00E87484">
        <w:rPr>
          <w:rFonts w:ascii="Times New Roman" w:eastAsiaTheme="majorEastAsia" w:hAnsi="Times New Roman" w:cs="Times New Roman"/>
          <w:color w:val="000000" w:themeColor="text1"/>
          <w:sz w:val="24"/>
          <w:szCs w:val="24"/>
        </w:rPr>
        <w:t xml:space="preserve"> 144).</w:t>
      </w:r>
      <w:r w:rsidR="003B0515">
        <w:rPr>
          <w:rStyle w:val="FootnoteReference"/>
          <w:rFonts w:ascii="Times New Roman" w:eastAsiaTheme="majorEastAsia" w:hAnsi="Times New Roman" w:cs="Times New Roman"/>
          <w:color w:val="000000" w:themeColor="text1"/>
          <w:sz w:val="24"/>
          <w:szCs w:val="24"/>
        </w:rPr>
        <w:footnoteReference w:id="153"/>
      </w:r>
      <w:r w:rsidR="00E95E43" w:rsidRPr="00E87484">
        <w:rPr>
          <w:rFonts w:ascii="Times New Roman" w:eastAsiaTheme="majorEastAsia" w:hAnsi="Times New Roman" w:cs="Times New Roman"/>
          <w:color w:val="000000" w:themeColor="text1"/>
          <w:sz w:val="24"/>
          <w:szCs w:val="24"/>
        </w:rPr>
        <w:t xml:space="preserve"> </w:t>
      </w:r>
      <w:r w:rsidR="00074A26" w:rsidRPr="00E87484">
        <w:rPr>
          <w:rFonts w:ascii="Times New Roman" w:eastAsiaTheme="majorEastAsia" w:hAnsi="Times New Roman" w:cs="Times New Roman"/>
          <w:color w:val="000000" w:themeColor="text1"/>
          <w:sz w:val="24"/>
          <w:szCs w:val="24"/>
        </w:rPr>
        <w:t>Correspondence was later found acknowledging a</w:t>
      </w:r>
      <w:r w:rsidR="00131642" w:rsidRPr="00E87484">
        <w:rPr>
          <w:rFonts w:ascii="Times New Roman" w:eastAsiaTheme="majorEastAsia" w:hAnsi="Times New Roman" w:cs="Times New Roman"/>
          <w:color w:val="000000" w:themeColor="text1"/>
          <w:sz w:val="24"/>
          <w:szCs w:val="24"/>
        </w:rPr>
        <w:t>n ‘extravagant’</w:t>
      </w:r>
      <w:r w:rsidR="00074A26" w:rsidRPr="00E87484">
        <w:rPr>
          <w:rFonts w:ascii="Times New Roman" w:eastAsiaTheme="majorEastAsia" w:hAnsi="Times New Roman" w:cs="Times New Roman"/>
          <w:color w:val="000000" w:themeColor="text1"/>
          <w:sz w:val="24"/>
          <w:szCs w:val="24"/>
        </w:rPr>
        <w:t xml:space="preserve"> letter of complaint Lawrence had written to the American vice Consul in Mexico City about his treatment.</w:t>
      </w:r>
      <w:r w:rsidR="00074A26" w:rsidRPr="00E87484">
        <w:rPr>
          <w:rFonts w:ascii="Times New Roman" w:eastAsiaTheme="majorEastAsia" w:hAnsi="Times New Roman" w:cs="Times New Roman"/>
          <w:color w:val="000000" w:themeColor="text1"/>
          <w:sz w:val="24"/>
          <w:szCs w:val="24"/>
          <w:vertAlign w:val="superscript"/>
        </w:rPr>
        <w:footnoteReference w:id="154"/>
      </w:r>
      <w:r w:rsidR="00074A26" w:rsidRPr="00E87484">
        <w:rPr>
          <w:rFonts w:ascii="Times New Roman" w:eastAsiaTheme="majorEastAsia" w:hAnsi="Times New Roman" w:cs="Times New Roman"/>
          <w:color w:val="000000" w:themeColor="text1"/>
          <w:sz w:val="24"/>
          <w:szCs w:val="24"/>
        </w:rPr>
        <w:t xml:space="preserve"> </w:t>
      </w:r>
      <w:r w:rsidR="009D5535" w:rsidRPr="00E87484">
        <w:rPr>
          <w:rFonts w:ascii="Times New Roman" w:eastAsiaTheme="majorEastAsia" w:hAnsi="Times New Roman" w:cs="Times New Roman"/>
          <w:color w:val="000000" w:themeColor="text1"/>
          <w:sz w:val="24"/>
          <w:szCs w:val="24"/>
        </w:rPr>
        <w:t>Despite the apparent suspicion of the officials, h</w:t>
      </w:r>
      <w:r w:rsidR="00E95E43" w:rsidRPr="00E87484">
        <w:rPr>
          <w:rFonts w:ascii="Times New Roman" w:eastAsiaTheme="majorEastAsia" w:hAnsi="Times New Roman" w:cs="Times New Roman"/>
          <w:color w:val="000000" w:themeColor="text1"/>
          <w:sz w:val="24"/>
          <w:szCs w:val="24"/>
        </w:rPr>
        <w:t xml:space="preserve">owever, medical certificates were issued a few days later stating ‘No Physical or Mental Defects’ had been found and Lawrence and Frieda were finally </w:t>
      </w:r>
      <w:r w:rsidR="00B40BB7" w:rsidRPr="00E87484">
        <w:rPr>
          <w:rFonts w:ascii="Times New Roman" w:eastAsiaTheme="majorEastAsia" w:hAnsi="Times New Roman" w:cs="Times New Roman"/>
          <w:color w:val="000000" w:themeColor="text1"/>
          <w:sz w:val="24"/>
          <w:szCs w:val="24"/>
        </w:rPr>
        <w:t>free to enter</w:t>
      </w:r>
      <w:r w:rsidR="00E95E43" w:rsidRPr="00E87484">
        <w:rPr>
          <w:rFonts w:ascii="Times New Roman" w:eastAsiaTheme="majorEastAsia" w:hAnsi="Times New Roman" w:cs="Times New Roman"/>
          <w:color w:val="000000" w:themeColor="text1"/>
          <w:sz w:val="24"/>
          <w:szCs w:val="24"/>
        </w:rPr>
        <w:t xml:space="preserve"> the USA.</w:t>
      </w:r>
      <w:r w:rsidR="000A656A" w:rsidRPr="00E87484">
        <w:rPr>
          <w:rStyle w:val="FootnoteReference"/>
          <w:rFonts w:ascii="Times New Roman" w:eastAsiaTheme="majorEastAsia" w:hAnsi="Times New Roman" w:cs="Times New Roman"/>
          <w:color w:val="000000" w:themeColor="text1"/>
          <w:sz w:val="24"/>
          <w:szCs w:val="24"/>
        </w:rPr>
        <w:footnoteReference w:id="155"/>
      </w:r>
    </w:p>
    <w:p w14:paraId="20B7254B" w14:textId="43E165C8" w:rsidR="00B40BB7" w:rsidRPr="00E87484" w:rsidRDefault="009D5535"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In order to help </w:t>
      </w:r>
      <w:r w:rsidR="00E95E43" w:rsidRPr="00E87484">
        <w:rPr>
          <w:rFonts w:ascii="Times New Roman" w:eastAsiaTheme="majorEastAsia" w:hAnsi="Times New Roman" w:cs="Times New Roman"/>
          <w:color w:val="000000" w:themeColor="text1"/>
          <w:sz w:val="24"/>
          <w:szCs w:val="24"/>
        </w:rPr>
        <w:t xml:space="preserve">Lawrence </w:t>
      </w:r>
      <w:r w:rsidRPr="00E87484">
        <w:rPr>
          <w:rFonts w:ascii="Times New Roman" w:eastAsiaTheme="majorEastAsia" w:hAnsi="Times New Roman" w:cs="Times New Roman"/>
          <w:color w:val="000000" w:themeColor="text1"/>
          <w:sz w:val="24"/>
          <w:szCs w:val="24"/>
        </w:rPr>
        <w:t xml:space="preserve">get through the border examination, </w:t>
      </w:r>
      <w:r w:rsidR="00E95E43" w:rsidRPr="00E87484">
        <w:rPr>
          <w:rFonts w:ascii="Times New Roman" w:eastAsiaTheme="majorEastAsia" w:hAnsi="Times New Roman" w:cs="Times New Roman"/>
          <w:color w:val="000000" w:themeColor="text1"/>
          <w:sz w:val="24"/>
          <w:szCs w:val="24"/>
        </w:rPr>
        <w:t>Frieda bought</w:t>
      </w:r>
      <w:r w:rsidR="00E6786D">
        <w:rPr>
          <w:rFonts w:ascii="Times New Roman" w:eastAsiaTheme="majorEastAsia" w:hAnsi="Times New Roman" w:cs="Times New Roman"/>
          <w:color w:val="000000" w:themeColor="text1"/>
          <w:sz w:val="24"/>
          <w:szCs w:val="24"/>
        </w:rPr>
        <w:t xml:space="preserve"> him some </w:t>
      </w:r>
      <w:r w:rsidR="00E95E43" w:rsidRPr="00E87484">
        <w:rPr>
          <w:rFonts w:ascii="Times New Roman" w:eastAsiaTheme="majorEastAsia" w:hAnsi="Times New Roman" w:cs="Times New Roman"/>
          <w:color w:val="000000" w:themeColor="text1"/>
          <w:sz w:val="24"/>
          <w:szCs w:val="24"/>
        </w:rPr>
        <w:t>rouge. Lawrence</w:t>
      </w:r>
      <w:r w:rsidR="007D338E"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comment</w:t>
      </w:r>
      <w:r w:rsidR="00501F7C" w:rsidRPr="00E87484">
        <w:rPr>
          <w:rFonts w:ascii="Times New Roman" w:eastAsiaTheme="majorEastAsia" w:hAnsi="Times New Roman" w:cs="Times New Roman"/>
          <w:color w:val="000000" w:themeColor="text1"/>
          <w:sz w:val="24"/>
          <w:szCs w:val="24"/>
        </w:rPr>
        <w:t xml:space="preserve">ing on this subterfuge, </w:t>
      </w:r>
      <w:r w:rsidR="005E73F6" w:rsidRPr="00E87484">
        <w:rPr>
          <w:rFonts w:ascii="Times New Roman" w:eastAsiaTheme="majorEastAsia" w:hAnsi="Times New Roman" w:cs="Times New Roman"/>
          <w:color w:val="000000" w:themeColor="text1"/>
          <w:sz w:val="24"/>
          <w:szCs w:val="24"/>
        </w:rPr>
        <w:t>wrote</w:t>
      </w:r>
      <w:r w:rsidR="00501F7C" w:rsidRPr="00E87484">
        <w:rPr>
          <w:rFonts w:ascii="Times New Roman" w:eastAsiaTheme="majorEastAsia" w:hAnsi="Times New Roman" w:cs="Times New Roman"/>
          <w:color w:val="000000" w:themeColor="text1"/>
          <w:sz w:val="24"/>
          <w:szCs w:val="24"/>
        </w:rPr>
        <w:t xml:space="preserve"> rather</w:t>
      </w:r>
      <w:r w:rsidR="00E95E43" w:rsidRPr="00E87484">
        <w:rPr>
          <w:rFonts w:ascii="Times New Roman" w:eastAsiaTheme="majorEastAsia" w:hAnsi="Times New Roman" w:cs="Times New Roman"/>
          <w:color w:val="000000" w:themeColor="text1"/>
          <w:sz w:val="24"/>
          <w:szCs w:val="24"/>
        </w:rPr>
        <w:t xml:space="preserve"> sardonically</w:t>
      </w:r>
      <w:r w:rsidR="00B40BB7" w:rsidRPr="00E87484">
        <w:rPr>
          <w:rFonts w:ascii="Times New Roman" w:eastAsiaTheme="majorEastAsia" w:hAnsi="Times New Roman" w:cs="Times New Roman"/>
          <w:color w:val="000000" w:themeColor="text1"/>
          <w:sz w:val="24"/>
          <w:szCs w:val="24"/>
        </w:rPr>
        <w:t>:</w:t>
      </w:r>
    </w:p>
    <w:p w14:paraId="22F42B6D" w14:textId="6FF5CDB4" w:rsidR="00B40BB7" w:rsidRPr="00E87484" w:rsidRDefault="00501A75" w:rsidP="00B40BB7">
      <w:pPr>
        <w:spacing w:line="240" w:lineRule="auto"/>
        <w:ind w:left="720"/>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I looked so awful when I reached Mexico City from Oaxaca: just pale green. The people stared at me so in the streets that I could not bear it, so Frieda bought me some rouge. </w:t>
      </w:r>
      <w:r w:rsidR="00E95E43" w:rsidRPr="00E87484">
        <w:rPr>
          <w:rFonts w:ascii="Times New Roman" w:eastAsiaTheme="majorEastAsia" w:hAnsi="Times New Roman" w:cs="Times New Roman"/>
          <w:color w:val="000000" w:themeColor="text1"/>
          <w:sz w:val="24"/>
          <w:szCs w:val="24"/>
        </w:rPr>
        <w:t xml:space="preserve">I rouged my cheeks and gave myself such a lovely, healthy complexion that no one ever turned to stare at me again. You should have seen me! </w:t>
      </w:r>
      <w:r w:rsidR="00E95E43" w:rsidRPr="00E87484">
        <w:rPr>
          <w:rFonts w:ascii="Times New Roman" w:eastAsiaTheme="majorEastAsia" w:hAnsi="Times New Roman" w:cs="Times New Roman"/>
          <w:color w:val="000000" w:themeColor="text1"/>
          <w:sz w:val="24"/>
          <w:szCs w:val="24"/>
        </w:rPr>
        <w:lastRenderedPageBreak/>
        <w:t>I used the rouge all the time until I reached New Mexico – until I got past that terrible doctor at El Paso.</w:t>
      </w:r>
      <w:r w:rsidR="00E95E43" w:rsidRPr="00E87484">
        <w:rPr>
          <w:rFonts w:ascii="Times New Roman" w:eastAsiaTheme="majorEastAsia" w:hAnsi="Times New Roman" w:cs="Times New Roman"/>
          <w:color w:val="000000" w:themeColor="text1"/>
          <w:sz w:val="24"/>
          <w:szCs w:val="24"/>
          <w:vertAlign w:val="superscript"/>
        </w:rPr>
        <w:footnoteReference w:id="156"/>
      </w:r>
      <w:r w:rsidR="00E95E43" w:rsidRPr="00E87484">
        <w:rPr>
          <w:rFonts w:ascii="Times New Roman" w:eastAsiaTheme="majorEastAsia" w:hAnsi="Times New Roman" w:cs="Times New Roman"/>
          <w:color w:val="000000" w:themeColor="text1"/>
          <w:sz w:val="24"/>
          <w:szCs w:val="24"/>
        </w:rPr>
        <w:t xml:space="preserve"> </w:t>
      </w:r>
    </w:p>
    <w:p w14:paraId="1EC706FF" w14:textId="41CD7FAD" w:rsidR="007D338E" w:rsidRPr="00E87484" w:rsidRDefault="00E95E43"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Ellis </w:t>
      </w:r>
      <w:r w:rsidR="007D338E" w:rsidRPr="00E87484">
        <w:rPr>
          <w:rFonts w:ascii="Times New Roman" w:eastAsiaTheme="majorEastAsia" w:hAnsi="Times New Roman" w:cs="Times New Roman"/>
          <w:color w:val="000000" w:themeColor="text1"/>
          <w:sz w:val="24"/>
          <w:szCs w:val="24"/>
        </w:rPr>
        <w:t>suggests that</w:t>
      </w:r>
      <w:r w:rsidRPr="00E87484">
        <w:rPr>
          <w:rFonts w:ascii="Times New Roman" w:eastAsiaTheme="majorEastAsia" w:hAnsi="Times New Roman" w:cs="Times New Roman"/>
          <w:color w:val="000000" w:themeColor="text1"/>
          <w:sz w:val="24"/>
          <w:szCs w:val="24"/>
        </w:rPr>
        <w:t xml:space="preserve"> it </w:t>
      </w:r>
      <w:r w:rsidR="007D338E" w:rsidRPr="00E87484">
        <w:rPr>
          <w:rFonts w:ascii="Times New Roman" w:eastAsiaTheme="majorEastAsia" w:hAnsi="Times New Roman" w:cs="Times New Roman"/>
          <w:color w:val="000000" w:themeColor="text1"/>
          <w:sz w:val="24"/>
          <w:szCs w:val="24"/>
        </w:rPr>
        <w:t>was</w:t>
      </w:r>
      <w:r w:rsidRPr="00E87484">
        <w:rPr>
          <w:rFonts w:ascii="Times New Roman" w:eastAsiaTheme="majorEastAsia" w:hAnsi="Times New Roman" w:cs="Times New Roman"/>
          <w:color w:val="000000" w:themeColor="text1"/>
          <w:sz w:val="24"/>
          <w:szCs w:val="24"/>
        </w:rPr>
        <w:t xml:space="preserve"> unlikely </w:t>
      </w:r>
      <w:r w:rsidR="007D338E" w:rsidRPr="00E87484">
        <w:rPr>
          <w:rFonts w:ascii="Times New Roman" w:eastAsiaTheme="majorEastAsia" w:hAnsi="Times New Roman" w:cs="Times New Roman"/>
          <w:color w:val="000000" w:themeColor="text1"/>
          <w:sz w:val="24"/>
          <w:szCs w:val="24"/>
        </w:rPr>
        <w:t>that this</w:t>
      </w:r>
      <w:r w:rsidRPr="00E87484">
        <w:rPr>
          <w:rFonts w:ascii="Times New Roman" w:eastAsiaTheme="majorEastAsia" w:hAnsi="Times New Roman" w:cs="Times New Roman"/>
          <w:color w:val="000000" w:themeColor="text1"/>
          <w:sz w:val="24"/>
          <w:szCs w:val="24"/>
        </w:rPr>
        <w:t xml:space="preserve"> artifice would have convinced the </w:t>
      </w:r>
      <w:r w:rsidR="00062645" w:rsidRPr="00E87484">
        <w:rPr>
          <w:rFonts w:ascii="Times New Roman" w:eastAsiaTheme="majorEastAsia" w:hAnsi="Times New Roman" w:cs="Times New Roman"/>
          <w:color w:val="000000" w:themeColor="text1"/>
          <w:sz w:val="24"/>
          <w:szCs w:val="24"/>
        </w:rPr>
        <w:t xml:space="preserve">border </w:t>
      </w:r>
      <w:r w:rsidRPr="00E87484">
        <w:rPr>
          <w:rFonts w:ascii="Times New Roman" w:eastAsiaTheme="majorEastAsia" w:hAnsi="Times New Roman" w:cs="Times New Roman"/>
          <w:color w:val="000000" w:themeColor="text1"/>
          <w:sz w:val="24"/>
          <w:szCs w:val="24"/>
        </w:rPr>
        <w:t xml:space="preserve">doctor, </w:t>
      </w:r>
      <w:r w:rsidR="00B40BB7" w:rsidRPr="00E87484">
        <w:rPr>
          <w:rFonts w:ascii="Times New Roman" w:eastAsiaTheme="majorEastAsia" w:hAnsi="Times New Roman" w:cs="Times New Roman"/>
          <w:color w:val="000000" w:themeColor="text1"/>
          <w:sz w:val="24"/>
          <w:szCs w:val="24"/>
        </w:rPr>
        <w:t>concluding</w:t>
      </w:r>
      <w:r w:rsidRPr="00E87484">
        <w:rPr>
          <w:rFonts w:ascii="Times New Roman" w:eastAsiaTheme="majorEastAsia" w:hAnsi="Times New Roman" w:cs="Times New Roman"/>
          <w:color w:val="000000" w:themeColor="text1"/>
          <w:sz w:val="24"/>
          <w:szCs w:val="24"/>
        </w:rPr>
        <w:t xml:space="preserve"> that Lawrence was let in because he w</w:t>
      </w:r>
      <w:r w:rsidR="000A656A" w:rsidRPr="00E87484">
        <w:rPr>
          <w:rFonts w:ascii="Times New Roman" w:eastAsiaTheme="majorEastAsia" w:hAnsi="Times New Roman" w:cs="Times New Roman"/>
          <w:color w:val="000000" w:themeColor="text1"/>
          <w:sz w:val="24"/>
          <w:szCs w:val="24"/>
        </w:rPr>
        <w:t>as only permitted to remain in America for six</w:t>
      </w:r>
      <w:r w:rsidR="00D700C9" w:rsidRPr="00E87484">
        <w:rPr>
          <w:rFonts w:ascii="Times New Roman" w:eastAsiaTheme="majorEastAsia" w:hAnsi="Times New Roman" w:cs="Times New Roman"/>
          <w:color w:val="000000" w:themeColor="text1"/>
          <w:sz w:val="24"/>
          <w:szCs w:val="24"/>
        </w:rPr>
        <w:t xml:space="preserve"> months</w:t>
      </w:r>
      <w:r w:rsidRPr="00E87484">
        <w:rPr>
          <w:rFonts w:ascii="Times New Roman" w:eastAsiaTheme="majorEastAsia" w:hAnsi="Times New Roman" w:cs="Times New Roman"/>
          <w:color w:val="000000" w:themeColor="text1"/>
          <w:sz w:val="24"/>
          <w:szCs w:val="24"/>
        </w:rPr>
        <w:t xml:space="preserve">. </w:t>
      </w:r>
      <w:r w:rsidR="007D338E" w:rsidRPr="00E87484">
        <w:rPr>
          <w:rFonts w:ascii="Times New Roman" w:eastAsiaTheme="majorEastAsia" w:hAnsi="Times New Roman" w:cs="Times New Roman"/>
          <w:color w:val="000000" w:themeColor="text1"/>
          <w:sz w:val="24"/>
          <w:szCs w:val="24"/>
        </w:rPr>
        <w:t>Whatever the truth of this observation, Ellis is certainly right when he notes that Lawrence’s eagerness to conceal his illness ‘demonstrates the strong, practical interest individuals might have at this time in not admitting they were suffering from tuberculosis, even to themselves.’</w:t>
      </w:r>
      <w:r w:rsidR="007D338E" w:rsidRPr="00E87484">
        <w:rPr>
          <w:rFonts w:ascii="Times New Roman" w:eastAsiaTheme="majorEastAsia" w:hAnsi="Times New Roman" w:cs="Times New Roman"/>
          <w:color w:val="000000" w:themeColor="text1"/>
          <w:sz w:val="24"/>
          <w:szCs w:val="24"/>
          <w:vertAlign w:val="superscript"/>
        </w:rPr>
        <w:footnoteReference w:id="157"/>
      </w:r>
      <w:r w:rsidRPr="00E87484">
        <w:rPr>
          <w:rFonts w:ascii="Times New Roman" w:eastAsiaTheme="majorEastAsia" w:hAnsi="Times New Roman" w:cs="Times New Roman"/>
          <w:color w:val="000000" w:themeColor="text1"/>
          <w:sz w:val="24"/>
          <w:szCs w:val="24"/>
        </w:rPr>
        <w:t xml:space="preserve"> </w:t>
      </w:r>
    </w:p>
    <w:p w14:paraId="29684A1E" w14:textId="39BE0464" w:rsidR="00E95E43" w:rsidRPr="00E87484" w:rsidRDefault="00501F7C" w:rsidP="00E95E43">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Frieda and Lawrence’s strategies to help Lawrence ‘</w:t>
      </w:r>
      <w:r w:rsidR="00E95E43" w:rsidRPr="00E87484">
        <w:rPr>
          <w:rFonts w:ascii="Times New Roman" w:eastAsiaTheme="majorEastAsia" w:hAnsi="Times New Roman" w:cs="Times New Roman"/>
          <w:color w:val="000000" w:themeColor="text1"/>
          <w:sz w:val="24"/>
          <w:szCs w:val="24"/>
        </w:rPr>
        <w:t>pass’</w:t>
      </w:r>
      <w:r w:rsidRPr="00E87484">
        <w:rPr>
          <w:rFonts w:ascii="Times New Roman" w:eastAsiaTheme="majorEastAsia" w:hAnsi="Times New Roman" w:cs="Times New Roman"/>
          <w:color w:val="000000" w:themeColor="text1"/>
          <w:sz w:val="24"/>
          <w:szCs w:val="24"/>
        </w:rPr>
        <w:t>,</w:t>
      </w:r>
      <w:r w:rsidR="00E95E43" w:rsidRPr="00E87484">
        <w:rPr>
          <w:rFonts w:ascii="Times New Roman" w:eastAsiaTheme="majorEastAsia" w:hAnsi="Times New Roman" w:cs="Times New Roman"/>
          <w:color w:val="000000" w:themeColor="text1"/>
          <w:sz w:val="24"/>
          <w:szCs w:val="24"/>
        </w:rPr>
        <w:t xml:space="preserve"> in this case to look less ill, </w:t>
      </w:r>
      <w:r w:rsidRPr="00E87484">
        <w:rPr>
          <w:rFonts w:ascii="Times New Roman" w:eastAsiaTheme="majorEastAsia" w:hAnsi="Times New Roman" w:cs="Times New Roman"/>
          <w:color w:val="000000" w:themeColor="text1"/>
          <w:sz w:val="24"/>
          <w:szCs w:val="24"/>
        </w:rPr>
        <w:t xml:space="preserve">demonstrate their understanding of the </w:t>
      </w:r>
      <w:r w:rsidR="00C42310" w:rsidRPr="00E87484">
        <w:rPr>
          <w:rFonts w:ascii="Times New Roman" w:eastAsiaTheme="majorEastAsia" w:hAnsi="Times New Roman" w:cs="Times New Roman"/>
          <w:color w:val="000000" w:themeColor="text1"/>
          <w:sz w:val="24"/>
          <w:szCs w:val="24"/>
        </w:rPr>
        <w:t xml:space="preserve">importance of </w:t>
      </w:r>
      <w:r w:rsidRPr="00E87484">
        <w:rPr>
          <w:rFonts w:ascii="Times New Roman" w:eastAsiaTheme="majorEastAsia" w:hAnsi="Times New Roman" w:cs="Times New Roman"/>
          <w:color w:val="000000" w:themeColor="text1"/>
          <w:sz w:val="24"/>
          <w:szCs w:val="24"/>
        </w:rPr>
        <w:t xml:space="preserve">visual </w:t>
      </w:r>
      <w:r w:rsidR="005E73F6" w:rsidRPr="00E87484">
        <w:rPr>
          <w:rFonts w:ascii="Times New Roman" w:eastAsiaTheme="majorEastAsia" w:hAnsi="Times New Roman" w:cs="Times New Roman"/>
          <w:color w:val="000000" w:themeColor="text1"/>
          <w:sz w:val="24"/>
          <w:szCs w:val="24"/>
        </w:rPr>
        <w:t>markers</w:t>
      </w:r>
      <w:r w:rsidRPr="00E87484">
        <w:rPr>
          <w:rFonts w:ascii="Times New Roman" w:eastAsiaTheme="majorEastAsia" w:hAnsi="Times New Roman" w:cs="Times New Roman"/>
          <w:color w:val="000000" w:themeColor="text1"/>
          <w:sz w:val="24"/>
          <w:szCs w:val="24"/>
        </w:rPr>
        <w:t xml:space="preserve"> in the assessment of health and illness by </w:t>
      </w:r>
      <w:r w:rsidR="007D338E" w:rsidRPr="00E87484">
        <w:rPr>
          <w:rFonts w:ascii="Times New Roman" w:eastAsiaTheme="majorEastAsia" w:hAnsi="Times New Roman" w:cs="Times New Roman"/>
          <w:color w:val="000000" w:themeColor="text1"/>
          <w:sz w:val="24"/>
          <w:szCs w:val="24"/>
        </w:rPr>
        <w:t>health officials at that time</w:t>
      </w:r>
      <w:r w:rsidRPr="00E87484">
        <w:rPr>
          <w:rFonts w:ascii="Times New Roman" w:eastAsiaTheme="majorEastAsia" w:hAnsi="Times New Roman" w:cs="Times New Roman"/>
          <w:color w:val="000000" w:themeColor="text1"/>
          <w:sz w:val="24"/>
          <w:szCs w:val="24"/>
        </w:rPr>
        <w:t xml:space="preserve">. </w:t>
      </w:r>
      <w:r w:rsidR="005E73F6" w:rsidRPr="00E87484">
        <w:rPr>
          <w:rFonts w:ascii="Times New Roman" w:eastAsiaTheme="majorEastAsia" w:hAnsi="Times New Roman" w:cs="Times New Roman"/>
          <w:color w:val="000000" w:themeColor="text1"/>
          <w:sz w:val="24"/>
          <w:szCs w:val="24"/>
        </w:rPr>
        <w:t>T</w:t>
      </w:r>
      <w:r w:rsidR="00C42310" w:rsidRPr="00E87484">
        <w:rPr>
          <w:rFonts w:ascii="Times New Roman" w:eastAsiaTheme="majorEastAsia" w:hAnsi="Times New Roman" w:cs="Times New Roman"/>
          <w:color w:val="000000" w:themeColor="text1"/>
          <w:sz w:val="24"/>
          <w:szCs w:val="24"/>
        </w:rPr>
        <w:t>h</w:t>
      </w:r>
      <w:r w:rsidR="00C93C6B" w:rsidRPr="00E87484">
        <w:rPr>
          <w:rFonts w:ascii="Times New Roman" w:eastAsiaTheme="majorEastAsia" w:hAnsi="Times New Roman" w:cs="Times New Roman"/>
          <w:color w:val="000000" w:themeColor="text1"/>
          <w:sz w:val="24"/>
          <w:szCs w:val="24"/>
        </w:rPr>
        <w:t>e</w:t>
      </w:r>
      <w:r w:rsidR="00C4736C" w:rsidRPr="00E87484">
        <w:rPr>
          <w:rFonts w:ascii="Times New Roman" w:eastAsiaTheme="majorEastAsia" w:hAnsi="Times New Roman" w:cs="Times New Roman"/>
          <w:color w:val="000000" w:themeColor="text1"/>
          <w:sz w:val="24"/>
          <w:szCs w:val="24"/>
        </w:rPr>
        <w:t xml:space="preserve"> </w:t>
      </w:r>
      <w:r w:rsidR="00E673D8" w:rsidRPr="00E87484">
        <w:rPr>
          <w:rFonts w:ascii="Times New Roman" w:eastAsiaTheme="majorEastAsia" w:hAnsi="Times New Roman" w:cs="Times New Roman"/>
          <w:color w:val="000000" w:themeColor="text1"/>
          <w:sz w:val="24"/>
          <w:szCs w:val="24"/>
        </w:rPr>
        <w:t xml:space="preserve">earlier </w:t>
      </w:r>
      <w:r w:rsidR="00C93C6B" w:rsidRPr="00E87484">
        <w:rPr>
          <w:rFonts w:ascii="Times New Roman" w:eastAsiaTheme="majorEastAsia" w:hAnsi="Times New Roman" w:cs="Times New Roman"/>
          <w:color w:val="000000" w:themeColor="text1"/>
          <w:sz w:val="24"/>
          <w:szCs w:val="24"/>
        </w:rPr>
        <w:t xml:space="preserve">military </w:t>
      </w:r>
      <w:r w:rsidR="00C4736C" w:rsidRPr="00E87484">
        <w:rPr>
          <w:rFonts w:ascii="Times New Roman" w:eastAsiaTheme="majorEastAsia" w:hAnsi="Times New Roman" w:cs="Times New Roman"/>
          <w:color w:val="000000" w:themeColor="text1"/>
          <w:sz w:val="24"/>
          <w:szCs w:val="24"/>
        </w:rPr>
        <w:t>examinations</w:t>
      </w:r>
      <w:r w:rsidR="00C42310" w:rsidRPr="00E87484">
        <w:rPr>
          <w:rFonts w:ascii="Times New Roman" w:eastAsiaTheme="majorEastAsia" w:hAnsi="Times New Roman" w:cs="Times New Roman"/>
          <w:color w:val="000000" w:themeColor="text1"/>
          <w:sz w:val="24"/>
          <w:szCs w:val="24"/>
        </w:rPr>
        <w:t xml:space="preserve"> </w:t>
      </w:r>
      <w:r w:rsidR="006951EB" w:rsidRPr="00E87484">
        <w:rPr>
          <w:rFonts w:ascii="Times New Roman" w:eastAsiaTheme="majorEastAsia" w:hAnsi="Times New Roman" w:cs="Times New Roman"/>
          <w:color w:val="000000" w:themeColor="text1"/>
          <w:sz w:val="24"/>
          <w:szCs w:val="24"/>
        </w:rPr>
        <w:t xml:space="preserve">had </w:t>
      </w:r>
      <w:r w:rsidR="00C42310" w:rsidRPr="00E87484">
        <w:rPr>
          <w:rFonts w:ascii="Times New Roman" w:eastAsiaTheme="majorEastAsia" w:hAnsi="Times New Roman" w:cs="Times New Roman"/>
          <w:color w:val="000000" w:themeColor="text1"/>
          <w:sz w:val="24"/>
          <w:szCs w:val="24"/>
        </w:rPr>
        <w:t xml:space="preserve">also valued observable and measurable physical qualities over physical capabilities </w:t>
      </w:r>
      <w:r w:rsidR="00AC458E" w:rsidRPr="00E87484">
        <w:rPr>
          <w:rFonts w:ascii="Times New Roman" w:eastAsiaTheme="majorEastAsia" w:hAnsi="Times New Roman" w:cs="Times New Roman"/>
          <w:color w:val="000000" w:themeColor="text1"/>
          <w:sz w:val="24"/>
          <w:szCs w:val="24"/>
        </w:rPr>
        <w:t>or</w:t>
      </w:r>
      <w:r w:rsidR="00C42310" w:rsidRPr="00E87484">
        <w:rPr>
          <w:rFonts w:ascii="Times New Roman" w:eastAsiaTheme="majorEastAsia" w:hAnsi="Times New Roman" w:cs="Times New Roman"/>
          <w:color w:val="000000" w:themeColor="text1"/>
          <w:sz w:val="24"/>
          <w:szCs w:val="24"/>
        </w:rPr>
        <w:t xml:space="preserve"> </w:t>
      </w:r>
      <w:r w:rsidR="00AC458E" w:rsidRPr="00E87484">
        <w:rPr>
          <w:rFonts w:ascii="Times New Roman" w:eastAsiaTheme="majorEastAsia" w:hAnsi="Times New Roman" w:cs="Times New Roman"/>
          <w:color w:val="000000" w:themeColor="text1"/>
          <w:sz w:val="24"/>
          <w:szCs w:val="24"/>
        </w:rPr>
        <w:t xml:space="preserve">markers of </w:t>
      </w:r>
      <w:r w:rsidR="00C42310" w:rsidRPr="00E87484">
        <w:rPr>
          <w:rFonts w:ascii="Times New Roman" w:eastAsiaTheme="majorEastAsia" w:hAnsi="Times New Roman" w:cs="Times New Roman"/>
          <w:color w:val="000000" w:themeColor="text1"/>
          <w:sz w:val="24"/>
          <w:szCs w:val="24"/>
        </w:rPr>
        <w:t>disease concealed within the body. Many men, desperate to get into the army</w:t>
      </w:r>
      <w:r w:rsidR="00C4736C" w:rsidRPr="00E87484">
        <w:rPr>
          <w:rFonts w:ascii="Times New Roman" w:eastAsiaTheme="majorEastAsia" w:hAnsi="Times New Roman" w:cs="Times New Roman"/>
          <w:color w:val="000000" w:themeColor="text1"/>
          <w:sz w:val="24"/>
          <w:szCs w:val="24"/>
        </w:rPr>
        <w:t>,</w:t>
      </w:r>
      <w:r w:rsidR="00C42310" w:rsidRPr="00E87484">
        <w:rPr>
          <w:rFonts w:ascii="Times New Roman" w:eastAsiaTheme="majorEastAsia" w:hAnsi="Times New Roman" w:cs="Times New Roman"/>
          <w:color w:val="000000" w:themeColor="text1"/>
          <w:sz w:val="24"/>
          <w:szCs w:val="24"/>
        </w:rPr>
        <w:t xml:space="preserve"> </w:t>
      </w:r>
      <w:r w:rsidR="002978DE" w:rsidRPr="00E87484">
        <w:rPr>
          <w:rFonts w:ascii="Times New Roman" w:eastAsiaTheme="majorEastAsia" w:hAnsi="Times New Roman" w:cs="Times New Roman"/>
          <w:color w:val="000000" w:themeColor="text1"/>
          <w:sz w:val="24"/>
          <w:szCs w:val="24"/>
        </w:rPr>
        <w:t>physically perform</w:t>
      </w:r>
      <w:r w:rsidR="00131642" w:rsidRPr="00E87484">
        <w:rPr>
          <w:rFonts w:ascii="Times New Roman" w:eastAsiaTheme="majorEastAsia" w:hAnsi="Times New Roman" w:cs="Times New Roman"/>
          <w:color w:val="000000" w:themeColor="text1"/>
          <w:sz w:val="24"/>
          <w:szCs w:val="24"/>
        </w:rPr>
        <w:t>ed</w:t>
      </w:r>
      <w:r w:rsidR="002978DE" w:rsidRPr="00E87484">
        <w:rPr>
          <w:rFonts w:ascii="Times New Roman" w:eastAsiaTheme="majorEastAsia" w:hAnsi="Times New Roman" w:cs="Times New Roman"/>
          <w:color w:val="000000" w:themeColor="text1"/>
          <w:sz w:val="24"/>
          <w:szCs w:val="24"/>
        </w:rPr>
        <w:t xml:space="preserve"> during the examination</w:t>
      </w:r>
      <w:r w:rsidR="00FF1C48" w:rsidRPr="00E87484">
        <w:rPr>
          <w:rFonts w:ascii="Times New Roman" w:eastAsiaTheme="majorEastAsia" w:hAnsi="Times New Roman" w:cs="Times New Roman"/>
          <w:color w:val="000000" w:themeColor="text1"/>
          <w:sz w:val="24"/>
          <w:szCs w:val="24"/>
        </w:rPr>
        <w:t>s</w:t>
      </w:r>
      <w:r w:rsidR="002978DE" w:rsidRPr="00E87484">
        <w:rPr>
          <w:rFonts w:ascii="Times New Roman" w:eastAsiaTheme="majorEastAsia" w:hAnsi="Times New Roman" w:cs="Times New Roman"/>
          <w:color w:val="000000" w:themeColor="text1"/>
          <w:sz w:val="24"/>
          <w:szCs w:val="24"/>
        </w:rPr>
        <w:t xml:space="preserve">, </w:t>
      </w:r>
      <w:r w:rsidR="00C42310" w:rsidRPr="00E87484">
        <w:rPr>
          <w:rFonts w:ascii="Times New Roman" w:eastAsiaTheme="majorEastAsia" w:hAnsi="Times New Roman" w:cs="Times New Roman"/>
          <w:color w:val="000000" w:themeColor="text1"/>
          <w:sz w:val="24"/>
          <w:szCs w:val="24"/>
        </w:rPr>
        <w:t>puff</w:t>
      </w:r>
      <w:r w:rsidR="002978DE" w:rsidRPr="00E87484">
        <w:rPr>
          <w:rFonts w:ascii="Times New Roman" w:eastAsiaTheme="majorEastAsia" w:hAnsi="Times New Roman" w:cs="Times New Roman"/>
          <w:color w:val="000000" w:themeColor="text1"/>
          <w:sz w:val="24"/>
          <w:szCs w:val="24"/>
        </w:rPr>
        <w:t>ing</w:t>
      </w:r>
      <w:r w:rsidR="00C42310" w:rsidRPr="00E87484">
        <w:rPr>
          <w:rFonts w:ascii="Times New Roman" w:eastAsiaTheme="majorEastAsia" w:hAnsi="Times New Roman" w:cs="Times New Roman"/>
          <w:color w:val="000000" w:themeColor="text1"/>
          <w:sz w:val="24"/>
          <w:szCs w:val="24"/>
        </w:rPr>
        <w:t xml:space="preserve"> out their chests, hold</w:t>
      </w:r>
      <w:r w:rsidR="002978DE" w:rsidRPr="00E87484">
        <w:rPr>
          <w:rFonts w:ascii="Times New Roman" w:eastAsiaTheme="majorEastAsia" w:hAnsi="Times New Roman" w:cs="Times New Roman"/>
          <w:color w:val="000000" w:themeColor="text1"/>
          <w:sz w:val="24"/>
          <w:szCs w:val="24"/>
        </w:rPr>
        <w:t>ing</w:t>
      </w:r>
      <w:r w:rsidR="00C42310" w:rsidRPr="00E87484">
        <w:rPr>
          <w:rFonts w:ascii="Times New Roman" w:eastAsiaTheme="majorEastAsia" w:hAnsi="Times New Roman" w:cs="Times New Roman"/>
          <w:color w:val="000000" w:themeColor="text1"/>
          <w:sz w:val="24"/>
          <w:szCs w:val="24"/>
        </w:rPr>
        <w:t xml:space="preserve"> their chins</w:t>
      </w:r>
      <w:r w:rsidR="002978DE" w:rsidRPr="00E87484">
        <w:rPr>
          <w:rFonts w:ascii="Times New Roman" w:eastAsiaTheme="majorEastAsia" w:hAnsi="Times New Roman" w:cs="Times New Roman"/>
          <w:color w:val="000000" w:themeColor="text1"/>
          <w:sz w:val="24"/>
          <w:szCs w:val="24"/>
        </w:rPr>
        <w:t xml:space="preserve"> up high</w:t>
      </w:r>
      <w:r w:rsidR="00C42310" w:rsidRPr="00E87484">
        <w:rPr>
          <w:rFonts w:ascii="Times New Roman" w:eastAsiaTheme="majorEastAsia" w:hAnsi="Times New Roman" w:cs="Times New Roman"/>
          <w:color w:val="000000" w:themeColor="text1"/>
          <w:sz w:val="24"/>
          <w:szCs w:val="24"/>
        </w:rPr>
        <w:t xml:space="preserve"> and stand</w:t>
      </w:r>
      <w:r w:rsidR="002978DE" w:rsidRPr="00E87484">
        <w:rPr>
          <w:rFonts w:ascii="Times New Roman" w:eastAsiaTheme="majorEastAsia" w:hAnsi="Times New Roman" w:cs="Times New Roman"/>
          <w:color w:val="000000" w:themeColor="text1"/>
          <w:sz w:val="24"/>
          <w:szCs w:val="24"/>
        </w:rPr>
        <w:t>ing</w:t>
      </w:r>
      <w:r w:rsidR="00C42310" w:rsidRPr="00E87484">
        <w:rPr>
          <w:rFonts w:ascii="Times New Roman" w:eastAsiaTheme="majorEastAsia" w:hAnsi="Times New Roman" w:cs="Times New Roman"/>
          <w:color w:val="000000" w:themeColor="text1"/>
          <w:sz w:val="24"/>
          <w:szCs w:val="24"/>
        </w:rPr>
        <w:t xml:space="preserve"> as tall as possible</w:t>
      </w:r>
      <w:r w:rsidR="00C93C6B" w:rsidRPr="00E87484">
        <w:rPr>
          <w:rFonts w:ascii="Times New Roman" w:eastAsiaTheme="majorEastAsia" w:hAnsi="Times New Roman" w:cs="Times New Roman"/>
          <w:color w:val="000000" w:themeColor="text1"/>
          <w:sz w:val="24"/>
          <w:szCs w:val="24"/>
        </w:rPr>
        <w:t xml:space="preserve"> to ‘pass’</w:t>
      </w:r>
      <w:r w:rsidR="00C42310" w:rsidRPr="00E87484">
        <w:rPr>
          <w:rFonts w:ascii="Times New Roman" w:eastAsiaTheme="majorEastAsia" w:hAnsi="Times New Roman" w:cs="Times New Roman"/>
          <w:color w:val="000000" w:themeColor="text1"/>
          <w:sz w:val="24"/>
          <w:szCs w:val="24"/>
        </w:rPr>
        <w:t xml:space="preserve">. </w:t>
      </w:r>
      <w:r w:rsidR="00C93C6B" w:rsidRPr="00E87484">
        <w:rPr>
          <w:rFonts w:ascii="Times New Roman" w:eastAsiaTheme="majorEastAsia" w:hAnsi="Times New Roman" w:cs="Times New Roman"/>
          <w:color w:val="000000" w:themeColor="text1"/>
          <w:sz w:val="24"/>
          <w:szCs w:val="24"/>
        </w:rPr>
        <w:t xml:space="preserve">At the El Paso border examination, however,  </w:t>
      </w:r>
      <w:r w:rsidR="000C671B">
        <w:rPr>
          <w:rFonts w:ascii="Times New Roman" w:eastAsiaTheme="majorEastAsia" w:hAnsi="Times New Roman" w:cs="Times New Roman"/>
          <w:color w:val="000000" w:themeColor="text1"/>
          <w:sz w:val="24"/>
          <w:szCs w:val="24"/>
        </w:rPr>
        <w:t>the</w:t>
      </w:r>
      <w:r w:rsidR="006C5342">
        <w:rPr>
          <w:rFonts w:ascii="Times New Roman" w:eastAsiaTheme="majorEastAsia" w:hAnsi="Times New Roman" w:cs="Times New Roman"/>
          <w:color w:val="000000" w:themeColor="text1"/>
          <w:sz w:val="24"/>
          <w:szCs w:val="24"/>
        </w:rPr>
        <w:t xml:space="preserve"> shockingly</w:t>
      </w:r>
      <w:r w:rsidR="000C671B">
        <w:rPr>
          <w:rFonts w:ascii="Times New Roman" w:eastAsiaTheme="majorEastAsia" w:hAnsi="Times New Roman" w:cs="Times New Roman"/>
          <w:color w:val="000000" w:themeColor="text1"/>
          <w:sz w:val="24"/>
          <w:szCs w:val="24"/>
        </w:rPr>
        <w:t xml:space="preserve"> </w:t>
      </w:r>
      <w:r w:rsidR="000C671B" w:rsidRPr="00501A75">
        <w:rPr>
          <w:rFonts w:ascii="Times New Roman" w:eastAsiaTheme="majorEastAsia" w:hAnsi="Times New Roman" w:cs="Times New Roman"/>
          <w:color w:val="000000" w:themeColor="text1"/>
          <w:sz w:val="24"/>
          <w:szCs w:val="24"/>
        </w:rPr>
        <w:t>emaciated and frail</w:t>
      </w:r>
      <w:r w:rsidR="000C671B" w:rsidRPr="00E87484">
        <w:rPr>
          <w:rFonts w:ascii="Times New Roman" w:eastAsiaTheme="majorEastAsia" w:hAnsi="Times New Roman" w:cs="Times New Roman"/>
          <w:color w:val="000000" w:themeColor="text1"/>
          <w:sz w:val="24"/>
          <w:szCs w:val="24"/>
        </w:rPr>
        <w:t xml:space="preserve"> </w:t>
      </w:r>
      <w:r w:rsidR="0070668E" w:rsidRPr="00E87484">
        <w:rPr>
          <w:rFonts w:ascii="Times New Roman" w:eastAsiaTheme="majorEastAsia" w:hAnsi="Times New Roman" w:cs="Times New Roman"/>
          <w:color w:val="000000" w:themeColor="text1"/>
          <w:sz w:val="24"/>
          <w:szCs w:val="24"/>
        </w:rPr>
        <w:t>Lawrence</w:t>
      </w:r>
      <w:r w:rsidR="00C93C6B" w:rsidRPr="00E87484">
        <w:rPr>
          <w:rFonts w:ascii="Times New Roman" w:eastAsiaTheme="majorEastAsia" w:hAnsi="Times New Roman" w:cs="Times New Roman"/>
          <w:color w:val="000000" w:themeColor="text1"/>
          <w:sz w:val="24"/>
          <w:szCs w:val="24"/>
        </w:rPr>
        <w:t xml:space="preserve"> </w:t>
      </w:r>
      <w:r w:rsidR="00062645" w:rsidRPr="00E87484">
        <w:rPr>
          <w:rFonts w:ascii="Times New Roman" w:eastAsiaTheme="majorEastAsia" w:hAnsi="Times New Roman" w:cs="Times New Roman"/>
          <w:color w:val="000000" w:themeColor="text1"/>
          <w:sz w:val="24"/>
          <w:szCs w:val="24"/>
        </w:rPr>
        <w:t xml:space="preserve">must </w:t>
      </w:r>
      <w:r w:rsidR="00C93C6B" w:rsidRPr="00E87484">
        <w:rPr>
          <w:rFonts w:ascii="Times New Roman" w:eastAsiaTheme="majorEastAsia" w:hAnsi="Times New Roman" w:cs="Times New Roman"/>
          <w:color w:val="000000" w:themeColor="text1"/>
          <w:sz w:val="24"/>
          <w:szCs w:val="24"/>
        </w:rPr>
        <w:t>have enacted a less convincing performance</w:t>
      </w:r>
      <w:r w:rsidR="00062645" w:rsidRPr="00E87484">
        <w:rPr>
          <w:rFonts w:ascii="Times New Roman" w:eastAsiaTheme="majorEastAsia" w:hAnsi="Times New Roman" w:cs="Times New Roman"/>
          <w:color w:val="000000" w:themeColor="text1"/>
          <w:sz w:val="24"/>
          <w:szCs w:val="24"/>
        </w:rPr>
        <w:t xml:space="preserve"> of health. </w:t>
      </w:r>
      <w:r w:rsidR="005E73F6" w:rsidRPr="00E87484">
        <w:rPr>
          <w:rFonts w:ascii="Times New Roman" w:eastAsiaTheme="majorEastAsia" w:hAnsi="Times New Roman" w:cs="Times New Roman"/>
          <w:color w:val="000000" w:themeColor="text1"/>
          <w:sz w:val="24"/>
          <w:szCs w:val="24"/>
        </w:rPr>
        <w:t xml:space="preserve"> </w:t>
      </w:r>
      <w:r w:rsidR="00382B1E" w:rsidRPr="00E87484">
        <w:rPr>
          <w:rFonts w:ascii="Times New Roman" w:eastAsiaTheme="majorEastAsia" w:hAnsi="Times New Roman" w:cs="Times New Roman"/>
          <w:color w:val="000000" w:themeColor="text1"/>
          <w:sz w:val="24"/>
          <w:szCs w:val="24"/>
        </w:rPr>
        <w:t xml:space="preserve">It </w:t>
      </w:r>
      <w:r w:rsidR="00445C5C" w:rsidRPr="00E87484">
        <w:rPr>
          <w:rFonts w:ascii="Times New Roman" w:eastAsiaTheme="majorEastAsia" w:hAnsi="Times New Roman" w:cs="Times New Roman"/>
          <w:color w:val="000000" w:themeColor="text1"/>
          <w:sz w:val="24"/>
          <w:szCs w:val="24"/>
        </w:rPr>
        <w:t>is telling</w:t>
      </w:r>
      <w:r w:rsidR="00382B1E" w:rsidRPr="00E87484">
        <w:rPr>
          <w:rFonts w:ascii="Times New Roman" w:eastAsiaTheme="majorEastAsia" w:hAnsi="Times New Roman" w:cs="Times New Roman"/>
          <w:color w:val="000000" w:themeColor="text1"/>
          <w:sz w:val="24"/>
          <w:szCs w:val="24"/>
        </w:rPr>
        <w:t xml:space="preserve"> that Frieda’s rouge allowed Lawrence respite from the curious and possibly </w:t>
      </w:r>
      <w:r w:rsidR="00074A26" w:rsidRPr="00E87484">
        <w:rPr>
          <w:rFonts w:ascii="Times New Roman" w:eastAsiaTheme="majorEastAsia" w:hAnsi="Times New Roman" w:cs="Times New Roman"/>
          <w:color w:val="000000" w:themeColor="text1"/>
          <w:sz w:val="24"/>
          <w:szCs w:val="24"/>
        </w:rPr>
        <w:t>alarmed</w:t>
      </w:r>
      <w:r w:rsidR="00382B1E" w:rsidRPr="00E87484">
        <w:rPr>
          <w:rFonts w:ascii="Times New Roman" w:eastAsiaTheme="majorEastAsia" w:hAnsi="Times New Roman" w:cs="Times New Roman"/>
          <w:color w:val="000000" w:themeColor="text1"/>
          <w:sz w:val="24"/>
          <w:szCs w:val="24"/>
        </w:rPr>
        <w:t xml:space="preserve"> stares of passer</w:t>
      </w:r>
      <w:r w:rsidR="00E673D8" w:rsidRPr="00E87484">
        <w:rPr>
          <w:rFonts w:ascii="Times New Roman" w:eastAsiaTheme="majorEastAsia" w:hAnsi="Times New Roman" w:cs="Times New Roman"/>
          <w:color w:val="000000" w:themeColor="text1"/>
          <w:sz w:val="24"/>
          <w:szCs w:val="24"/>
        </w:rPr>
        <w:t>s</w:t>
      </w:r>
      <w:r w:rsidR="00382B1E" w:rsidRPr="00E87484">
        <w:rPr>
          <w:rFonts w:ascii="Times New Roman" w:eastAsiaTheme="majorEastAsia" w:hAnsi="Times New Roman" w:cs="Times New Roman"/>
          <w:color w:val="000000" w:themeColor="text1"/>
          <w:sz w:val="24"/>
          <w:szCs w:val="24"/>
        </w:rPr>
        <w:t xml:space="preserve">-by. </w:t>
      </w:r>
      <w:r w:rsidR="00E673D8" w:rsidRPr="00E87484">
        <w:rPr>
          <w:rFonts w:ascii="Times New Roman" w:eastAsiaTheme="majorEastAsia" w:hAnsi="Times New Roman" w:cs="Times New Roman"/>
          <w:color w:val="000000" w:themeColor="text1"/>
          <w:sz w:val="24"/>
          <w:szCs w:val="24"/>
        </w:rPr>
        <w:t>One might have expected a</w:t>
      </w:r>
      <w:r w:rsidR="00382B1E" w:rsidRPr="00E87484">
        <w:rPr>
          <w:rFonts w:ascii="Times New Roman" w:eastAsiaTheme="majorEastAsia" w:hAnsi="Times New Roman" w:cs="Times New Roman"/>
          <w:color w:val="000000" w:themeColor="text1"/>
          <w:sz w:val="24"/>
          <w:szCs w:val="24"/>
        </w:rPr>
        <w:t xml:space="preserve"> man wearing rouge in the 1920s </w:t>
      </w:r>
      <w:r w:rsidR="00E673D8" w:rsidRPr="00E87484">
        <w:rPr>
          <w:rFonts w:ascii="Times New Roman" w:eastAsiaTheme="majorEastAsia" w:hAnsi="Times New Roman" w:cs="Times New Roman"/>
          <w:color w:val="000000" w:themeColor="text1"/>
          <w:sz w:val="24"/>
          <w:szCs w:val="24"/>
        </w:rPr>
        <w:t>to attract</w:t>
      </w:r>
      <w:r w:rsidR="00074A26" w:rsidRPr="00E87484">
        <w:rPr>
          <w:rFonts w:ascii="Times New Roman" w:eastAsiaTheme="majorEastAsia" w:hAnsi="Times New Roman" w:cs="Times New Roman"/>
          <w:color w:val="000000" w:themeColor="text1"/>
          <w:sz w:val="24"/>
          <w:szCs w:val="24"/>
        </w:rPr>
        <w:t xml:space="preserve"> more stares</w:t>
      </w:r>
      <w:r w:rsidR="00E673D8" w:rsidRPr="00E87484">
        <w:rPr>
          <w:rFonts w:ascii="Times New Roman" w:eastAsiaTheme="majorEastAsia" w:hAnsi="Times New Roman" w:cs="Times New Roman"/>
          <w:color w:val="000000" w:themeColor="text1"/>
          <w:sz w:val="24"/>
          <w:szCs w:val="24"/>
        </w:rPr>
        <w:t>, not less</w:t>
      </w:r>
      <w:r w:rsidR="00074A26" w:rsidRPr="00E87484">
        <w:rPr>
          <w:rFonts w:ascii="Times New Roman" w:eastAsiaTheme="majorEastAsia" w:hAnsi="Times New Roman" w:cs="Times New Roman"/>
          <w:color w:val="000000" w:themeColor="text1"/>
          <w:sz w:val="24"/>
          <w:szCs w:val="24"/>
        </w:rPr>
        <w:t>.</w:t>
      </w:r>
      <w:r w:rsidR="00B40BB7" w:rsidRPr="00E87484">
        <w:rPr>
          <w:rFonts w:ascii="Times New Roman" w:eastAsiaTheme="majorEastAsia" w:hAnsi="Times New Roman" w:cs="Times New Roman"/>
          <w:color w:val="000000" w:themeColor="text1"/>
          <w:sz w:val="24"/>
          <w:szCs w:val="24"/>
        </w:rPr>
        <w:t xml:space="preserve"> </w:t>
      </w:r>
      <w:r w:rsidR="00680C39" w:rsidRPr="00E87484">
        <w:rPr>
          <w:rFonts w:ascii="Times New Roman" w:eastAsiaTheme="majorEastAsia" w:hAnsi="Times New Roman" w:cs="Times New Roman"/>
          <w:color w:val="000000" w:themeColor="text1"/>
          <w:sz w:val="24"/>
          <w:szCs w:val="24"/>
        </w:rPr>
        <w:t xml:space="preserve">  </w:t>
      </w:r>
    </w:p>
    <w:p w14:paraId="3015EFF5" w14:textId="54153800" w:rsidR="00E95E43" w:rsidRPr="00E87484" w:rsidRDefault="00E95E43" w:rsidP="0040575E">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Despite travelling widely in Europe and engaging in speculative discussions about visiting the USA again</w:t>
      </w:r>
      <w:r w:rsidR="00445C5C" w:rsidRPr="00E87484">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Lawrence </w:t>
      </w:r>
      <w:r w:rsidR="00C4736C" w:rsidRPr="00E87484">
        <w:rPr>
          <w:rFonts w:ascii="Times New Roman" w:eastAsiaTheme="majorEastAsia" w:hAnsi="Times New Roman" w:cs="Times New Roman"/>
          <w:color w:val="000000" w:themeColor="text1"/>
          <w:sz w:val="24"/>
          <w:szCs w:val="24"/>
        </w:rPr>
        <w:t>never returned</w:t>
      </w:r>
      <w:r w:rsidRPr="00E87484">
        <w:rPr>
          <w:rFonts w:ascii="Times New Roman" w:eastAsiaTheme="majorEastAsia" w:hAnsi="Times New Roman" w:cs="Times New Roman"/>
          <w:color w:val="000000" w:themeColor="text1"/>
          <w:sz w:val="24"/>
          <w:szCs w:val="24"/>
        </w:rPr>
        <w:t xml:space="preserve"> </w:t>
      </w:r>
      <w:r w:rsidR="00F5298E" w:rsidRPr="00E87484">
        <w:rPr>
          <w:rFonts w:ascii="Times New Roman" w:eastAsiaTheme="majorEastAsia" w:hAnsi="Times New Roman" w:cs="Times New Roman"/>
          <w:color w:val="000000" w:themeColor="text1"/>
          <w:sz w:val="24"/>
          <w:szCs w:val="24"/>
        </w:rPr>
        <w:t xml:space="preserve">to </w:t>
      </w:r>
      <w:r w:rsidR="003619E4" w:rsidRPr="00E87484">
        <w:rPr>
          <w:rFonts w:ascii="Times New Roman" w:eastAsiaTheme="majorEastAsia" w:hAnsi="Times New Roman" w:cs="Times New Roman"/>
          <w:color w:val="000000" w:themeColor="text1"/>
          <w:sz w:val="24"/>
          <w:szCs w:val="24"/>
        </w:rPr>
        <w:t xml:space="preserve">America nor set eyes on </w:t>
      </w:r>
      <w:r w:rsidR="00F5298E" w:rsidRPr="00E87484">
        <w:rPr>
          <w:rFonts w:ascii="Times New Roman" w:eastAsiaTheme="majorEastAsia" w:hAnsi="Times New Roman" w:cs="Times New Roman"/>
          <w:color w:val="000000" w:themeColor="text1"/>
          <w:sz w:val="24"/>
          <w:szCs w:val="24"/>
        </w:rPr>
        <w:t>his beloved ranch in New Mexico</w:t>
      </w:r>
      <w:r w:rsidR="003619E4"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after his trip back to the UK in September 1925</w:t>
      </w:r>
      <w:r w:rsidR="000C671B">
        <w:rPr>
          <w:rFonts w:ascii="Times New Roman" w:eastAsiaTheme="majorEastAsia" w:hAnsi="Times New Roman" w:cs="Times New Roman"/>
          <w:color w:val="000000" w:themeColor="text1"/>
          <w:sz w:val="24"/>
          <w:szCs w:val="24"/>
        </w:rPr>
        <w:t>,</w:t>
      </w:r>
      <w:r w:rsidR="00F5298E" w:rsidRPr="00E87484">
        <w:rPr>
          <w:rFonts w:ascii="Times New Roman" w:eastAsiaTheme="majorEastAsia" w:hAnsi="Times New Roman" w:cs="Times New Roman"/>
          <w:color w:val="000000" w:themeColor="text1"/>
          <w:sz w:val="24"/>
          <w:szCs w:val="24"/>
        </w:rPr>
        <w:t xml:space="preserve"> </w:t>
      </w:r>
      <w:r w:rsidR="004A045F" w:rsidRPr="00E87484">
        <w:rPr>
          <w:rFonts w:ascii="Times New Roman" w:eastAsiaTheme="majorEastAsia" w:hAnsi="Times New Roman" w:cs="Times New Roman"/>
          <w:color w:val="000000" w:themeColor="text1"/>
          <w:sz w:val="24"/>
          <w:szCs w:val="24"/>
        </w:rPr>
        <w:t xml:space="preserve">knowing it </w:t>
      </w:r>
      <w:r w:rsidR="00F5298E" w:rsidRPr="00E87484">
        <w:rPr>
          <w:rFonts w:ascii="Times New Roman" w:eastAsiaTheme="majorEastAsia" w:hAnsi="Times New Roman" w:cs="Times New Roman"/>
          <w:color w:val="000000" w:themeColor="text1"/>
          <w:sz w:val="24"/>
          <w:szCs w:val="24"/>
        </w:rPr>
        <w:t xml:space="preserve">unlikely </w:t>
      </w:r>
      <w:r w:rsidR="004A045F" w:rsidRPr="00E87484">
        <w:rPr>
          <w:rFonts w:ascii="Times New Roman" w:eastAsiaTheme="majorEastAsia" w:hAnsi="Times New Roman" w:cs="Times New Roman"/>
          <w:color w:val="000000" w:themeColor="text1"/>
          <w:sz w:val="24"/>
          <w:szCs w:val="24"/>
        </w:rPr>
        <w:t>he</w:t>
      </w:r>
      <w:r w:rsidR="00F5298E" w:rsidRPr="00E87484">
        <w:rPr>
          <w:rFonts w:ascii="Times New Roman" w:eastAsiaTheme="majorEastAsia" w:hAnsi="Times New Roman" w:cs="Times New Roman"/>
          <w:color w:val="000000" w:themeColor="text1"/>
          <w:sz w:val="24"/>
          <w:szCs w:val="24"/>
        </w:rPr>
        <w:t xml:space="preserve"> </w:t>
      </w:r>
      <w:r w:rsidR="004A045F" w:rsidRPr="00E87484">
        <w:rPr>
          <w:rFonts w:ascii="Times New Roman" w:eastAsiaTheme="majorEastAsia" w:hAnsi="Times New Roman" w:cs="Times New Roman"/>
          <w:color w:val="000000" w:themeColor="text1"/>
          <w:sz w:val="24"/>
          <w:szCs w:val="24"/>
        </w:rPr>
        <w:t xml:space="preserve">would </w:t>
      </w:r>
      <w:r w:rsidR="000C671B">
        <w:rPr>
          <w:rFonts w:ascii="Times New Roman" w:eastAsiaTheme="majorEastAsia" w:hAnsi="Times New Roman" w:cs="Times New Roman"/>
          <w:color w:val="000000" w:themeColor="text1"/>
          <w:sz w:val="24"/>
          <w:szCs w:val="24"/>
        </w:rPr>
        <w:t xml:space="preserve">ever </w:t>
      </w:r>
      <w:r w:rsidR="003619E4" w:rsidRPr="00E87484">
        <w:rPr>
          <w:rFonts w:ascii="Times New Roman" w:eastAsiaTheme="majorEastAsia" w:hAnsi="Times New Roman" w:cs="Times New Roman"/>
          <w:color w:val="000000" w:themeColor="text1"/>
          <w:sz w:val="24"/>
          <w:szCs w:val="24"/>
        </w:rPr>
        <w:t>get through the border control</w:t>
      </w:r>
      <w:r w:rsidR="000C671B">
        <w:rPr>
          <w:rFonts w:ascii="Times New Roman" w:eastAsiaTheme="majorEastAsia" w:hAnsi="Times New Roman" w:cs="Times New Roman"/>
          <w:color w:val="000000" w:themeColor="text1"/>
          <w:sz w:val="24"/>
          <w:szCs w:val="24"/>
        </w:rPr>
        <w:t xml:space="preserve"> again</w:t>
      </w:r>
      <w:r w:rsidRPr="00E87484">
        <w:rPr>
          <w:rFonts w:ascii="Times New Roman" w:eastAsiaTheme="majorEastAsia" w:hAnsi="Times New Roman" w:cs="Times New Roman"/>
          <w:color w:val="000000" w:themeColor="text1"/>
          <w:sz w:val="24"/>
          <w:szCs w:val="24"/>
        </w:rPr>
        <w:t>.</w:t>
      </w:r>
      <w:r w:rsidR="008F2B3E" w:rsidRPr="00E87484">
        <w:rPr>
          <w:rFonts w:ascii="Times New Roman" w:eastAsiaTheme="majorEastAsia" w:hAnsi="Times New Roman" w:cs="Times New Roman"/>
          <w:color w:val="000000" w:themeColor="text1"/>
          <w:sz w:val="24"/>
          <w:szCs w:val="24"/>
          <w:vertAlign w:val="superscript"/>
        </w:rPr>
        <w:footnoteReference w:id="158"/>
      </w:r>
      <w:r w:rsidR="008F2B3E" w:rsidRPr="00E87484">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 </w:t>
      </w:r>
      <w:r w:rsidR="003619E4" w:rsidRPr="00E87484">
        <w:rPr>
          <w:rFonts w:ascii="Times New Roman" w:eastAsiaTheme="majorEastAsia" w:hAnsi="Times New Roman" w:cs="Times New Roman"/>
          <w:color w:val="000000" w:themeColor="text1"/>
          <w:sz w:val="24"/>
          <w:szCs w:val="24"/>
        </w:rPr>
        <w:t>I</w:t>
      </w:r>
      <w:r w:rsidR="00F5298E" w:rsidRPr="00E87484">
        <w:rPr>
          <w:rFonts w:ascii="Times New Roman" w:eastAsiaTheme="majorEastAsia" w:hAnsi="Times New Roman" w:cs="Times New Roman"/>
          <w:color w:val="000000" w:themeColor="text1"/>
          <w:sz w:val="24"/>
          <w:szCs w:val="24"/>
        </w:rPr>
        <w:t>n his letters</w:t>
      </w:r>
      <w:r w:rsidR="000C671B">
        <w:rPr>
          <w:rFonts w:ascii="Times New Roman" w:eastAsiaTheme="majorEastAsia" w:hAnsi="Times New Roman" w:cs="Times New Roman"/>
          <w:color w:val="000000" w:themeColor="text1"/>
          <w:sz w:val="24"/>
          <w:szCs w:val="24"/>
        </w:rPr>
        <w:t>,</w:t>
      </w:r>
      <w:r w:rsidR="00F5298E" w:rsidRPr="00E87484">
        <w:rPr>
          <w:rFonts w:ascii="Times New Roman" w:eastAsiaTheme="majorEastAsia" w:hAnsi="Times New Roman" w:cs="Times New Roman"/>
          <w:color w:val="000000" w:themeColor="text1"/>
          <w:sz w:val="24"/>
          <w:szCs w:val="24"/>
        </w:rPr>
        <w:t xml:space="preserve"> he maintained the pretence that h</w:t>
      </w:r>
      <w:r w:rsidR="00447353" w:rsidRPr="00E87484">
        <w:rPr>
          <w:rFonts w:ascii="Times New Roman" w:eastAsiaTheme="majorEastAsia" w:hAnsi="Times New Roman" w:cs="Times New Roman"/>
          <w:color w:val="000000" w:themeColor="text1"/>
          <w:sz w:val="24"/>
          <w:szCs w:val="24"/>
        </w:rPr>
        <w:t xml:space="preserve">is health problems were not </w:t>
      </w:r>
      <w:r w:rsidR="003619E4" w:rsidRPr="00E87484">
        <w:rPr>
          <w:rFonts w:ascii="Times New Roman" w:eastAsiaTheme="majorEastAsia" w:hAnsi="Times New Roman" w:cs="Times New Roman"/>
          <w:color w:val="000000" w:themeColor="text1"/>
          <w:sz w:val="24"/>
          <w:szCs w:val="24"/>
        </w:rPr>
        <w:t>life</w:t>
      </w:r>
      <w:r w:rsidR="0070668E" w:rsidRPr="00E87484">
        <w:rPr>
          <w:rFonts w:ascii="Times New Roman" w:eastAsiaTheme="majorEastAsia" w:hAnsi="Times New Roman" w:cs="Times New Roman"/>
          <w:color w:val="000000" w:themeColor="text1"/>
          <w:sz w:val="24"/>
          <w:szCs w:val="24"/>
        </w:rPr>
        <w:t>-</w:t>
      </w:r>
      <w:r w:rsidR="003619E4" w:rsidRPr="00E87484">
        <w:rPr>
          <w:rFonts w:ascii="Times New Roman" w:eastAsiaTheme="majorEastAsia" w:hAnsi="Times New Roman" w:cs="Times New Roman"/>
          <w:color w:val="000000" w:themeColor="text1"/>
          <w:sz w:val="24"/>
          <w:szCs w:val="24"/>
        </w:rPr>
        <w:t>threatening</w:t>
      </w:r>
      <w:r w:rsidR="00447353" w:rsidRPr="00E87484">
        <w:rPr>
          <w:rFonts w:ascii="Times New Roman" w:eastAsiaTheme="majorEastAsia" w:hAnsi="Times New Roman" w:cs="Times New Roman"/>
          <w:color w:val="000000" w:themeColor="text1"/>
          <w:sz w:val="24"/>
          <w:szCs w:val="24"/>
        </w:rPr>
        <w:t>, just a ‘touch of bronchitis’ or ‘’flu’ (Baroness Anna von Richthofen 4 April 1926</w:t>
      </w:r>
      <w:r w:rsidR="000C671B">
        <w:rPr>
          <w:rFonts w:ascii="Times New Roman" w:eastAsiaTheme="majorEastAsia" w:hAnsi="Times New Roman" w:cs="Times New Roman"/>
          <w:color w:val="000000" w:themeColor="text1"/>
          <w:sz w:val="24"/>
          <w:szCs w:val="24"/>
        </w:rPr>
        <w:t>,</w:t>
      </w:r>
      <w:r w:rsidR="000C671B" w:rsidRPr="000C671B">
        <w:rPr>
          <w:rFonts w:ascii="Times New Roman" w:eastAsiaTheme="majorEastAsia" w:hAnsi="Times New Roman" w:cs="Times New Roman"/>
          <w:color w:val="000000" w:themeColor="text1"/>
          <w:sz w:val="24"/>
          <w:szCs w:val="24"/>
        </w:rPr>
        <w:t xml:space="preserve"> </w:t>
      </w:r>
      <w:r w:rsidR="000C671B" w:rsidRPr="00501A75">
        <w:rPr>
          <w:rFonts w:ascii="Times New Roman" w:eastAsiaTheme="majorEastAsia" w:hAnsi="Times New Roman" w:cs="Times New Roman"/>
          <w:color w:val="000000" w:themeColor="text1"/>
          <w:sz w:val="24"/>
          <w:szCs w:val="24"/>
        </w:rPr>
        <w:t>v</w:t>
      </w:r>
      <w:r w:rsidR="000C671B" w:rsidRPr="00E87484">
        <w:rPr>
          <w:rFonts w:ascii="Times New Roman" w:eastAsiaTheme="majorEastAsia" w:hAnsi="Times New Roman" w:cs="Times New Roman"/>
          <w:color w:val="000000" w:themeColor="text1"/>
          <w:sz w:val="24"/>
          <w:szCs w:val="24"/>
        </w:rPr>
        <w:t>. 411</w:t>
      </w:r>
      <w:r w:rsidR="00447353" w:rsidRPr="00E87484">
        <w:rPr>
          <w:rFonts w:ascii="Times New Roman" w:eastAsiaTheme="majorEastAsia" w:hAnsi="Times New Roman" w:cs="Times New Roman"/>
          <w:color w:val="000000" w:themeColor="text1"/>
          <w:sz w:val="24"/>
          <w:szCs w:val="24"/>
        </w:rPr>
        <w:t>)</w:t>
      </w:r>
      <w:r w:rsidR="00445C5C" w:rsidRPr="00E87484">
        <w:rPr>
          <w:rFonts w:ascii="Times New Roman" w:eastAsiaTheme="majorEastAsia" w:hAnsi="Times New Roman" w:cs="Times New Roman"/>
          <w:color w:val="000000" w:themeColor="text1"/>
          <w:sz w:val="24"/>
          <w:szCs w:val="24"/>
        </w:rPr>
        <w:t xml:space="preserve">, even </w:t>
      </w:r>
      <w:r w:rsidR="00447353" w:rsidRPr="00E87484">
        <w:rPr>
          <w:rFonts w:ascii="Times New Roman" w:eastAsiaTheme="majorEastAsia" w:hAnsi="Times New Roman" w:cs="Times New Roman"/>
          <w:color w:val="000000" w:themeColor="text1"/>
          <w:sz w:val="24"/>
          <w:szCs w:val="24"/>
        </w:rPr>
        <w:t>reintroduc</w:t>
      </w:r>
      <w:r w:rsidR="00445C5C" w:rsidRPr="00E87484">
        <w:rPr>
          <w:rFonts w:ascii="Times New Roman" w:eastAsiaTheme="majorEastAsia" w:hAnsi="Times New Roman" w:cs="Times New Roman"/>
          <w:color w:val="000000" w:themeColor="text1"/>
          <w:sz w:val="24"/>
          <w:szCs w:val="24"/>
        </w:rPr>
        <w:t>ing</w:t>
      </w:r>
      <w:r w:rsidR="00447353" w:rsidRPr="00E87484">
        <w:rPr>
          <w:rFonts w:ascii="Times New Roman" w:eastAsiaTheme="majorEastAsia" w:hAnsi="Times New Roman" w:cs="Times New Roman"/>
          <w:color w:val="000000" w:themeColor="text1"/>
          <w:sz w:val="24"/>
          <w:szCs w:val="24"/>
        </w:rPr>
        <w:t xml:space="preserve"> the idea of malaria in a letter to Catherine Carswell</w:t>
      </w:r>
      <w:r w:rsidR="00445C5C" w:rsidRPr="00E87484">
        <w:rPr>
          <w:rFonts w:ascii="Times New Roman" w:eastAsiaTheme="majorEastAsia" w:hAnsi="Times New Roman" w:cs="Times New Roman"/>
          <w:color w:val="000000" w:themeColor="text1"/>
          <w:sz w:val="24"/>
          <w:szCs w:val="24"/>
        </w:rPr>
        <w:t xml:space="preserve">, </w:t>
      </w:r>
      <w:r w:rsidR="00B40BB7" w:rsidRPr="00E87484">
        <w:rPr>
          <w:rFonts w:ascii="Times New Roman" w:eastAsiaTheme="majorEastAsia" w:hAnsi="Times New Roman" w:cs="Times New Roman"/>
          <w:color w:val="000000" w:themeColor="text1"/>
          <w:sz w:val="24"/>
          <w:szCs w:val="24"/>
        </w:rPr>
        <w:t xml:space="preserve">a condition </w:t>
      </w:r>
      <w:r w:rsidR="00445C5C" w:rsidRPr="00E87484">
        <w:rPr>
          <w:rFonts w:ascii="Times New Roman" w:eastAsiaTheme="majorEastAsia" w:hAnsi="Times New Roman" w:cs="Times New Roman"/>
          <w:color w:val="000000" w:themeColor="text1"/>
          <w:sz w:val="24"/>
          <w:szCs w:val="24"/>
        </w:rPr>
        <w:t>that</w:t>
      </w:r>
      <w:r w:rsidR="00447353" w:rsidRPr="00E87484">
        <w:rPr>
          <w:rFonts w:ascii="Times New Roman" w:eastAsiaTheme="majorEastAsia" w:hAnsi="Times New Roman" w:cs="Times New Roman"/>
          <w:color w:val="000000" w:themeColor="text1"/>
          <w:sz w:val="24"/>
          <w:szCs w:val="24"/>
        </w:rPr>
        <w:t xml:space="preserve"> ‘comes back in very hot sun’</w:t>
      </w:r>
      <w:r w:rsidR="0070668E" w:rsidRPr="00E87484">
        <w:rPr>
          <w:rFonts w:ascii="Times New Roman" w:eastAsiaTheme="majorEastAsia" w:hAnsi="Times New Roman" w:cs="Times New Roman"/>
          <w:color w:val="000000" w:themeColor="text1"/>
          <w:sz w:val="24"/>
          <w:szCs w:val="24"/>
        </w:rPr>
        <w:t xml:space="preserve"> he claimed</w:t>
      </w:r>
      <w:r w:rsidR="00447353" w:rsidRPr="00E87484">
        <w:rPr>
          <w:rFonts w:ascii="Times New Roman" w:eastAsiaTheme="majorEastAsia" w:hAnsi="Times New Roman" w:cs="Times New Roman"/>
          <w:color w:val="000000" w:themeColor="text1"/>
          <w:sz w:val="24"/>
          <w:szCs w:val="24"/>
        </w:rPr>
        <w:t xml:space="preserve"> (24 August 1925</w:t>
      </w:r>
      <w:r w:rsidR="000C671B">
        <w:rPr>
          <w:rFonts w:ascii="Times New Roman" w:eastAsiaTheme="majorEastAsia" w:hAnsi="Times New Roman" w:cs="Times New Roman"/>
          <w:color w:val="000000" w:themeColor="text1"/>
          <w:sz w:val="24"/>
          <w:szCs w:val="24"/>
        </w:rPr>
        <w:t>,</w:t>
      </w:r>
      <w:r w:rsidR="000C671B" w:rsidRPr="000C671B">
        <w:rPr>
          <w:rFonts w:ascii="Times New Roman" w:eastAsiaTheme="majorEastAsia" w:hAnsi="Times New Roman" w:cs="Times New Roman"/>
          <w:i/>
          <w:iCs/>
          <w:color w:val="000000" w:themeColor="text1"/>
          <w:sz w:val="24"/>
          <w:szCs w:val="24"/>
        </w:rPr>
        <w:t xml:space="preserve"> </w:t>
      </w:r>
      <w:r w:rsidR="000C671B" w:rsidRPr="00501A75">
        <w:rPr>
          <w:rFonts w:ascii="Times New Roman" w:eastAsiaTheme="majorEastAsia" w:hAnsi="Times New Roman" w:cs="Times New Roman"/>
          <w:color w:val="000000" w:themeColor="text1"/>
          <w:sz w:val="24"/>
          <w:szCs w:val="24"/>
        </w:rPr>
        <w:t>v</w:t>
      </w:r>
      <w:r w:rsidR="000C671B" w:rsidRPr="00E87484">
        <w:rPr>
          <w:rFonts w:ascii="Times New Roman" w:eastAsiaTheme="majorEastAsia" w:hAnsi="Times New Roman" w:cs="Times New Roman"/>
          <w:color w:val="000000" w:themeColor="text1"/>
          <w:sz w:val="24"/>
          <w:szCs w:val="24"/>
        </w:rPr>
        <w:t>. 289</w:t>
      </w:r>
      <w:r w:rsidR="00447353" w:rsidRPr="00E87484">
        <w:rPr>
          <w:rFonts w:ascii="Times New Roman" w:eastAsiaTheme="majorEastAsia" w:hAnsi="Times New Roman" w:cs="Times New Roman"/>
          <w:color w:val="000000" w:themeColor="text1"/>
          <w:sz w:val="24"/>
          <w:szCs w:val="24"/>
        </w:rPr>
        <w:t xml:space="preserve">). If his friends </w:t>
      </w:r>
      <w:r w:rsidR="00B40BB7" w:rsidRPr="00E87484">
        <w:rPr>
          <w:rFonts w:ascii="Times New Roman" w:eastAsiaTheme="majorEastAsia" w:hAnsi="Times New Roman" w:cs="Times New Roman"/>
          <w:color w:val="000000" w:themeColor="text1"/>
          <w:sz w:val="24"/>
          <w:szCs w:val="24"/>
        </w:rPr>
        <w:t>en</w:t>
      </w:r>
      <w:r w:rsidR="00447353" w:rsidRPr="00E87484">
        <w:rPr>
          <w:rFonts w:ascii="Times New Roman" w:eastAsiaTheme="majorEastAsia" w:hAnsi="Times New Roman" w:cs="Times New Roman"/>
          <w:color w:val="000000" w:themeColor="text1"/>
          <w:sz w:val="24"/>
          <w:szCs w:val="24"/>
        </w:rPr>
        <w:t>qu</w:t>
      </w:r>
      <w:r w:rsidR="00B40BB7" w:rsidRPr="00E87484">
        <w:rPr>
          <w:rFonts w:ascii="Times New Roman" w:eastAsiaTheme="majorEastAsia" w:hAnsi="Times New Roman" w:cs="Times New Roman"/>
          <w:color w:val="000000" w:themeColor="text1"/>
          <w:sz w:val="24"/>
          <w:szCs w:val="24"/>
        </w:rPr>
        <w:t>ir</w:t>
      </w:r>
      <w:r w:rsidR="00447353" w:rsidRPr="00E87484">
        <w:rPr>
          <w:rFonts w:ascii="Times New Roman" w:eastAsiaTheme="majorEastAsia" w:hAnsi="Times New Roman" w:cs="Times New Roman"/>
          <w:color w:val="000000" w:themeColor="text1"/>
          <w:sz w:val="24"/>
          <w:szCs w:val="24"/>
        </w:rPr>
        <w:t xml:space="preserve">ed </w:t>
      </w:r>
      <w:r w:rsidR="00B40BB7" w:rsidRPr="00E87484">
        <w:rPr>
          <w:rFonts w:ascii="Times New Roman" w:eastAsiaTheme="majorEastAsia" w:hAnsi="Times New Roman" w:cs="Times New Roman"/>
          <w:color w:val="000000" w:themeColor="text1"/>
          <w:sz w:val="24"/>
          <w:szCs w:val="24"/>
        </w:rPr>
        <w:t xml:space="preserve">as to </w:t>
      </w:r>
      <w:r w:rsidR="00447353" w:rsidRPr="00E87484">
        <w:rPr>
          <w:rFonts w:ascii="Times New Roman" w:eastAsiaTheme="majorEastAsia" w:hAnsi="Times New Roman" w:cs="Times New Roman"/>
          <w:color w:val="000000" w:themeColor="text1"/>
          <w:sz w:val="24"/>
          <w:szCs w:val="24"/>
        </w:rPr>
        <w:t xml:space="preserve">when </w:t>
      </w:r>
      <w:r w:rsidR="00F56DFA" w:rsidRPr="00E87484">
        <w:rPr>
          <w:rFonts w:ascii="Times New Roman" w:eastAsiaTheme="majorEastAsia" w:hAnsi="Times New Roman" w:cs="Times New Roman"/>
          <w:color w:val="000000" w:themeColor="text1"/>
          <w:sz w:val="24"/>
          <w:szCs w:val="24"/>
        </w:rPr>
        <w:t>he might go back to</w:t>
      </w:r>
      <w:r w:rsidR="003619E4" w:rsidRPr="00E87484">
        <w:rPr>
          <w:rFonts w:ascii="Times New Roman" w:eastAsiaTheme="majorEastAsia" w:hAnsi="Times New Roman" w:cs="Times New Roman"/>
          <w:color w:val="000000" w:themeColor="text1"/>
          <w:sz w:val="24"/>
          <w:szCs w:val="24"/>
        </w:rPr>
        <w:t xml:space="preserve"> New Mexico</w:t>
      </w:r>
      <w:r w:rsidR="00B40BB7" w:rsidRPr="00E87484">
        <w:rPr>
          <w:rFonts w:ascii="Times New Roman" w:eastAsiaTheme="majorEastAsia" w:hAnsi="Times New Roman" w:cs="Times New Roman"/>
          <w:color w:val="000000" w:themeColor="text1"/>
          <w:sz w:val="24"/>
          <w:szCs w:val="24"/>
        </w:rPr>
        <w:t>,</w:t>
      </w:r>
      <w:r w:rsidR="003619E4" w:rsidRPr="00E87484">
        <w:rPr>
          <w:rFonts w:ascii="Times New Roman" w:eastAsiaTheme="majorEastAsia" w:hAnsi="Times New Roman" w:cs="Times New Roman"/>
          <w:color w:val="000000" w:themeColor="text1"/>
          <w:sz w:val="24"/>
          <w:szCs w:val="24"/>
        </w:rPr>
        <w:t xml:space="preserve"> </w:t>
      </w:r>
      <w:r w:rsidR="004C0180" w:rsidRPr="00E87484">
        <w:rPr>
          <w:rFonts w:ascii="Times New Roman" w:eastAsiaTheme="majorEastAsia" w:hAnsi="Times New Roman" w:cs="Times New Roman"/>
          <w:color w:val="000000" w:themeColor="text1"/>
          <w:sz w:val="24"/>
          <w:szCs w:val="24"/>
        </w:rPr>
        <w:t xml:space="preserve">Lawrence </w:t>
      </w:r>
      <w:r w:rsidR="00F56DFA" w:rsidRPr="00E87484">
        <w:rPr>
          <w:rFonts w:ascii="Times New Roman" w:eastAsiaTheme="majorEastAsia" w:hAnsi="Times New Roman" w:cs="Times New Roman"/>
          <w:color w:val="000000" w:themeColor="text1"/>
          <w:sz w:val="24"/>
          <w:szCs w:val="24"/>
        </w:rPr>
        <w:t xml:space="preserve">would </w:t>
      </w:r>
      <w:r w:rsidR="004C0180" w:rsidRPr="00E87484">
        <w:rPr>
          <w:rFonts w:ascii="Times New Roman" w:eastAsiaTheme="majorEastAsia" w:hAnsi="Times New Roman" w:cs="Times New Roman"/>
          <w:color w:val="000000" w:themeColor="text1"/>
          <w:sz w:val="24"/>
          <w:szCs w:val="24"/>
        </w:rPr>
        <w:t xml:space="preserve">deflect the </w:t>
      </w:r>
      <w:r w:rsidR="00B40BB7" w:rsidRPr="00E87484">
        <w:rPr>
          <w:rFonts w:ascii="Times New Roman" w:eastAsiaTheme="majorEastAsia" w:hAnsi="Times New Roman" w:cs="Times New Roman"/>
          <w:color w:val="000000" w:themeColor="text1"/>
          <w:sz w:val="24"/>
          <w:szCs w:val="24"/>
        </w:rPr>
        <w:t>probe,</w:t>
      </w:r>
      <w:r w:rsidR="004C0180" w:rsidRPr="00E87484">
        <w:rPr>
          <w:rFonts w:ascii="Times New Roman" w:eastAsiaTheme="majorEastAsia" w:hAnsi="Times New Roman" w:cs="Times New Roman"/>
          <w:color w:val="000000" w:themeColor="text1"/>
          <w:sz w:val="24"/>
          <w:szCs w:val="24"/>
        </w:rPr>
        <w:t xml:space="preserve"> either </w:t>
      </w:r>
      <w:r w:rsidR="003619E4" w:rsidRPr="00E87484">
        <w:rPr>
          <w:rFonts w:ascii="Times New Roman" w:eastAsiaTheme="majorEastAsia" w:hAnsi="Times New Roman" w:cs="Times New Roman"/>
          <w:color w:val="000000" w:themeColor="text1"/>
          <w:sz w:val="24"/>
          <w:szCs w:val="24"/>
        </w:rPr>
        <w:t>nonchalantly weigh</w:t>
      </w:r>
      <w:r w:rsidR="004C0180" w:rsidRPr="00E87484">
        <w:rPr>
          <w:rFonts w:ascii="Times New Roman" w:eastAsiaTheme="majorEastAsia" w:hAnsi="Times New Roman" w:cs="Times New Roman"/>
          <w:color w:val="000000" w:themeColor="text1"/>
          <w:sz w:val="24"/>
          <w:szCs w:val="24"/>
        </w:rPr>
        <w:t>ing up the pros and cons and then leaving it open-ended</w:t>
      </w:r>
      <w:r w:rsidR="008F2B3E" w:rsidRPr="00E87484">
        <w:rPr>
          <w:rFonts w:ascii="Times New Roman" w:eastAsiaTheme="majorEastAsia" w:hAnsi="Times New Roman" w:cs="Times New Roman"/>
          <w:color w:val="000000" w:themeColor="text1"/>
          <w:sz w:val="24"/>
          <w:szCs w:val="24"/>
        </w:rPr>
        <w:t xml:space="preserve">: </w:t>
      </w:r>
      <w:r w:rsidR="003619E4" w:rsidRPr="00E87484">
        <w:rPr>
          <w:rFonts w:ascii="Times New Roman" w:eastAsiaTheme="majorEastAsia" w:hAnsi="Times New Roman" w:cs="Times New Roman"/>
          <w:color w:val="000000" w:themeColor="text1"/>
          <w:sz w:val="24"/>
          <w:szCs w:val="24"/>
        </w:rPr>
        <w:t xml:space="preserve">‘I doubt if we shall </w:t>
      </w:r>
      <w:r w:rsidR="004C0180" w:rsidRPr="00E87484">
        <w:rPr>
          <w:rFonts w:ascii="Times New Roman" w:eastAsiaTheme="majorEastAsia" w:hAnsi="Times New Roman" w:cs="Times New Roman"/>
          <w:color w:val="000000" w:themeColor="text1"/>
          <w:sz w:val="24"/>
          <w:szCs w:val="24"/>
        </w:rPr>
        <w:t>go</w:t>
      </w:r>
      <w:r w:rsidR="003619E4" w:rsidRPr="00E87484">
        <w:rPr>
          <w:rFonts w:ascii="Times New Roman" w:eastAsiaTheme="majorEastAsia" w:hAnsi="Times New Roman" w:cs="Times New Roman"/>
          <w:color w:val="000000" w:themeColor="text1"/>
          <w:sz w:val="24"/>
          <w:szCs w:val="24"/>
        </w:rPr>
        <w:t xml:space="preserve"> to the ranch this year’ (</w:t>
      </w:r>
      <w:r w:rsidR="00A41ECB" w:rsidRPr="00E87484">
        <w:rPr>
          <w:rFonts w:ascii="Times New Roman" w:eastAsiaTheme="majorEastAsia" w:hAnsi="Times New Roman" w:cs="Times New Roman"/>
          <w:color w:val="000000" w:themeColor="text1"/>
          <w:sz w:val="24"/>
          <w:szCs w:val="24"/>
        </w:rPr>
        <w:t xml:space="preserve">Catherine Carswell </w:t>
      </w:r>
      <w:r w:rsidR="003619E4" w:rsidRPr="00E87484">
        <w:rPr>
          <w:rFonts w:ascii="Times New Roman" w:eastAsiaTheme="majorEastAsia" w:hAnsi="Times New Roman" w:cs="Times New Roman"/>
          <w:color w:val="000000" w:themeColor="text1"/>
          <w:sz w:val="24"/>
          <w:szCs w:val="24"/>
        </w:rPr>
        <w:t>2 March 1926</w:t>
      </w:r>
      <w:r w:rsidR="000C671B">
        <w:rPr>
          <w:rFonts w:ascii="Times New Roman" w:eastAsiaTheme="majorEastAsia" w:hAnsi="Times New Roman" w:cs="Times New Roman"/>
          <w:color w:val="000000" w:themeColor="text1"/>
          <w:sz w:val="24"/>
          <w:szCs w:val="24"/>
        </w:rPr>
        <w:t>,</w:t>
      </w:r>
      <w:r w:rsidR="000C671B" w:rsidRPr="000C671B">
        <w:rPr>
          <w:rFonts w:ascii="Times New Roman" w:eastAsiaTheme="majorEastAsia" w:hAnsi="Times New Roman" w:cs="Times New Roman"/>
          <w:color w:val="000000" w:themeColor="text1"/>
          <w:sz w:val="24"/>
          <w:szCs w:val="24"/>
        </w:rPr>
        <w:t xml:space="preserve"> </w:t>
      </w:r>
      <w:r w:rsidR="000C671B" w:rsidRPr="00501A75">
        <w:rPr>
          <w:rFonts w:ascii="Times New Roman" w:eastAsiaTheme="majorEastAsia" w:hAnsi="Times New Roman" w:cs="Times New Roman"/>
          <w:color w:val="000000" w:themeColor="text1"/>
          <w:sz w:val="24"/>
          <w:szCs w:val="24"/>
        </w:rPr>
        <w:t>v</w:t>
      </w:r>
      <w:r w:rsidR="000C671B" w:rsidRPr="00E87484">
        <w:rPr>
          <w:rFonts w:ascii="Times New Roman" w:eastAsiaTheme="majorEastAsia" w:hAnsi="Times New Roman" w:cs="Times New Roman"/>
          <w:color w:val="000000" w:themeColor="text1"/>
          <w:sz w:val="24"/>
          <w:szCs w:val="24"/>
        </w:rPr>
        <w:t>. 401</w:t>
      </w:r>
      <w:r w:rsidR="003619E4" w:rsidRPr="00E87484">
        <w:rPr>
          <w:rFonts w:ascii="Times New Roman" w:eastAsiaTheme="majorEastAsia" w:hAnsi="Times New Roman" w:cs="Times New Roman"/>
          <w:color w:val="000000" w:themeColor="text1"/>
          <w:sz w:val="24"/>
          <w:szCs w:val="24"/>
        </w:rPr>
        <w:t>)</w:t>
      </w:r>
      <w:r w:rsidR="004C0180" w:rsidRPr="00E87484">
        <w:rPr>
          <w:rFonts w:ascii="Times New Roman" w:eastAsiaTheme="majorEastAsia" w:hAnsi="Times New Roman" w:cs="Times New Roman"/>
          <w:color w:val="000000" w:themeColor="text1"/>
          <w:sz w:val="24"/>
          <w:szCs w:val="24"/>
        </w:rPr>
        <w:t>,</w:t>
      </w:r>
      <w:r w:rsidR="00A41ECB" w:rsidRPr="00E87484">
        <w:rPr>
          <w:rFonts w:ascii="Times New Roman" w:eastAsiaTheme="majorEastAsia" w:hAnsi="Times New Roman" w:cs="Times New Roman"/>
          <w:color w:val="000000" w:themeColor="text1"/>
          <w:sz w:val="24"/>
          <w:szCs w:val="24"/>
        </w:rPr>
        <w:t xml:space="preserve"> </w:t>
      </w:r>
      <w:r w:rsidR="00447353" w:rsidRPr="00E87484">
        <w:rPr>
          <w:rFonts w:ascii="Times New Roman" w:eastAsiaTheme="majorEastAsia" w:hAnsi="Times New Roman" w:cs="Times New Roman"/>
          <w:color w:val="000000" w:themeColor="text1"/>
          <w:sz w:val="24"/>
          <w:szCs w:val="24"/>
        </w:rPr>
        <w:t>express</w:t>
      </w:r>
      <w:r w:rsidR="004C0180" w:rsidRPr="00E87484">
        <w:rPr>
          <w:rFonts w:ascii="Times New Roman" w:eastAsiaTheme="majorEastAsia" w:hAnsi="Times New Roman" w:cs="Times New Roman"/>
          <w:color w:val="000000" w:themeColor="text1"/>
          <w:sz w:val="24"/>
          <w:szCs w:val="24"/>
        </w:rPr>
        <w:t>ing</w:t>
      </w:r>
      <w:r w:rsidR="00447353" w:rsidRPr="00E87484">
        <w:rPr>
          <w:rFonts w:ascii="Times New Roman" w:eastAsiaTheme="majorEastAsia" w:hAnsi="Times New Roman" w:cs="Times New Roman"/>
          <w:color w:val="000000" w:themeColor="text1"/>
          <w:sz w:val="24"/>
          <w:szCs w:val="24"/>
        </w:rPr>
        <w:t xml:space="preserve"> his dislike of America in general</w:t>
      </w:r>
      <w:r w:rsidR="00501A75">
        <w:rPr>
          <w:rFonts w:ascii="Times New Roman" w:eastAsiaTheme="majorEastAsia" w:hAnsi="Times New Roman" w:cs="Times New Roman"/>
          <w:color w:val="000000" w:themeColor="text1"/>
          <w:sz w:val="24"/>
          <w:szCs w:val="24"/>
        </w:rPr>
        <w:t xml:space="preserve"> and</w:t>
      </w:r>
      <w:r w:rsidR="00447353" w:rsidRPr="00E87484">
        <w:rPr>
          <w:rFonts w:ascii="Times New Roman" w:eastAsiaTheme="majorEastAsia" w:hAnsi="Times New Roman" w:cs="Times New Roman"/>
          <w:color w:val="000000" w:themeColor="text1"/>
          <w:sz w:val="24"/>
          <w:szCs w:val="24"/>
        </w:rPr>
        <w:t xml:space="preserve"> </w:t>
      </w:r>
      <w:r w:rsidR="00F56DFA" w:rsidRPr="00E87484">
        <w:rPr>
          <w:rFonts w:ascii="Times New Roman" w:eastAsiaTheme="majorEastAsia" w:hAnsi="Times New Roman" w:cs="Times New Roman"/>
          <w:color w:val="000000" w:themeColor="text1"/>
          <w:sz w:val="24"/>
          <w:szCs w:val="24"/>
        </w:rPr>
        <w:t>condem</w:t>
      </w:r>
      <w:r w:rsidR="00A41ECB" w:rsidRPr="00E87484">
        <w:rPr>
          <w:rFonts w:ascii="Times New Roman" w:eastAsiaTheme="majorEastAsia" w:hAnsi="Times New Roman" w:cs="Times New Roman"/>
          <w:color w:val="000000" w:themeColor="text1"/>
          <w:sz w:val="24"/>
          <w:szCs w:val="24"/>
        </w:rPr>
        <w:t>n</w:t>
      </w:r>
      <w:r w:rsidR="00F56DFA" w:rsidRPr="00E87484">
        <w:rPr>
          <w:rFonts w:ascii="Times New Roman" w:eastAsiaTheme="majorEastAsia" w:hAnsi="Times New Roman" w:cs="Times New Roman"/>
          <w:color w:val="000000" w:themeColor="text1"/>
          <w:sz w:val="24"/>
          <w:szCs w:val="24"/>
        </w:rPr>
        <w:t>ing</w:t>
      </w:r>
      <w:r w:rsidR="003619E4" w:rsidRPr="00E87484">
        <w:rPr>
          <w:rFonts w:ascii="Times New Roman" w:eastAsiaTheme="majorEastAsia" w:hAnsi="Times New Roman" w:cs="Times New Roman"/>
          <w:color w:val="000000" w:themeColor="text1"/>
          <w:sz w:val="24"/>
          <w:szCs w:val="24"/>
        </w:rPr>
        <w:t xml:space="preserve"> it as</w:t>
      </w:r>
      <w:r w:rsidR="00F5298E" w:rsidRPr="00E87484">
        <w:rPr>
          <w:rFonts w:ascii="Times New Roman" w:eastAsiaTheme="majorEastAsia" w:hAnsi="Times New Roman" w:cs="Times New Roman"/>
          <w:color w:val="000000" w:themeColor="text1"/>
          <w:sz w:val="24"/>
          <w:szCs w:val="24"/>
        </w:rPr>
        <w:t xml:space="preserve"> ‘hard and tense’ (</w:t>
      </w:r>
      <w:r w:rsidR="000C671B" w:rsidRPr="00E87484">
        <w:rPr>
          <w:rFonts w:ascii="Times New Roman" w:eastAsiaTheme="majorEastAsia" w:hAnsi="Times New Roman" w:cs="Times New Roman"/>
          <w:color w:val="000000" w:themeColor="text1"/>
          <w:sz w:val="24"/>
          <w:szCs w:val="24"/>
        </w:rPr>
        <w:t>Mabel Luhan 12 April 1926</w:t>
      </w:r>
      <w:r w:rsidR="000C671B">
        <w:rPr>
          <w:rFonts w:ascii="Times New Roman" w:eastAsiaTheme="majorEastAsia" w:hAnsi="Times New Roman" w:cs="Times New Roman"/>
          <w:color w:val="000000" w:themeColor="text1"/>
          <w:sz w:val="24"/>
          <w:szCs w:val="24"/>
        </w:rPr>
        <w:t xml:space="preserve">, </w:t>
      </w:r>
      <w:r w:rsidR="00F5298E" w:rsidRPr="000C671B">
        <w:rPr>
          <w:rFonts w:ascii="Times New Roman" w:eastAsiaTheme="majorEastAsia" w:hAnsi="Times New Roman" w:cs="Times New Roman"/>
          <w:i/>
          <w:iCs/>
          <w:color w:val="000000" w:themeColor="text1"/>
          <w:sz w:val="24"/>
          <w:szCs w:val="24"/>
        </w:rPr>
        <w:t>v</w:t>
      </w:r>
      <w:r w:rsidR="000E1715" w:rsidRPr="00E87484">
        <w:rPr>
          <w:rFonts w:ascii="Times New Roman" w:eastAsiaTheme="majorEastAsia" w:hAnsi="Times New Roman" w:cs="Times New Roman"/>
          <w:color w:val="000000" w:themeColor="text1"/>
          <w:sz w:val="24"/>
          <w:szCs w:val="24"/>
        </w:rPr>
        <w:t>.</w:t>
      </w:r>
      <w:r w:rsidR="00F5298E" w:rsidRPr="00E87484">
        <w:rPr>
          <w:rFonts w:ascii="Times New Roman" w:eastAsiaTheme="majorEastAsia" w:hAnsi="Times New Roman" w:cs="Times New Roman"/>
          <w:color w:val="000000" w:themeColor="text1"/>
          <w:sz w:val="24"/>
          <w:szCs w:val="24"/>
        </w:rPr>
        <w:t xml:space="preserve"> 422)</w:t>
      </w:r>
      <w:r w:rsidR="003619E4" w:rsidRPr="00E87484">
        <w:rPr>
          <w:rFonts w:ascii="Times New Roman" w:eastAsiaTheme="majorEastAsia" w:hAnsi="Times New Roman" w:cs="Times New Roman"/>
          <w:color w:val="000000" w:themeColor="text1"/>
          <w:sz w:val="24"/>
          <w:szCs w:val="24"/>
        </w:rPr>
        <w:t>,</w:t>
      </w:r>
      <w:r w:rsidR="00F5298E" w:rsidRPr="00E87484">
        <w:rPr>
          <w:rFonts w:ascii="Times New Roman" w:eastAsiaTheme="majorEastAsia" w:hAnsi="Times New Roman" w:cs="Times New Roman"/>
          <w:color w:val="000000" w:themeColor="text1"/>
          <w:sz w:val="24"/>
          <w:szCs w:val="24"/>
        </w:rPr>
        <w:t xml:space="preserve"> </w:t>
      </w:r>
      <w:r w:rsidR="00447353" w:rsidRPr="00E87484">
        <w:rPr>
          <w:rFonts w:ascii="Times New Roman" w:eastAsiaTheme="majorEastAsia" w:hAnsi="Times New Roman" w:cs="Times New Roman"/>
          <w:color w:val="000000" w:themeColor="text1"/>
          <w:sz w:val="24"/>
          <w:szCs w:val="24"/>
        </w:rPr>
        <w:t xml:space="preserve">or </w:t>
      </w:r>
      <w:r w:rsidR="00B40BB7" w:rsidRPr="00E87484">
        <w:rPr>
          <w:rFonts w:ascii="Times New Roman" w:eastAsiaTheme="majorEastAsia" w:hAnsi="Times New Roman" w:cs="Times New Roman"/>
          <w:color w:val="000000" w:themeColor="text1"/>
          <w:sz w:val="24"/>
          <w:szCs w:val="24"/>
        </w:rPr>
        <w:t>voicing</w:t>
      </w:r>
      <w:r w:rsidR="00447353" w:rsidRPr="00E87484">
        <w:rPr>
          <w:rFonts w:ascii="Times New Roman" w:eastAsiaTheme="majorEastAsia" w:hAnsi="Times New Roman" w:cs="Times New Roman"/>
          <w:color w:val="000000" w:themeColor="text1"/>
          <w:sz w:val="24"/>
          <w:szCs w:val="24"/>
        </w:rPr>
        <w:t xml:space="preserve"> concern at such a </w:t>
      </w:r>
      <w:r w:rsidR="00F5298E" w:rsidRPr="00E87484">
        <w:rPr>
          <w:rFonts w:ascii="Times New Roman" w:eastAsiaTheme="majorEastAsia" w:hAnsi="Times New Roman" w:cs="Times New Roman"/>
          <w:color w:val="000000" w:themeColor="text1"/>
          <w:sz w:val="24"/>
          <w:szCs w:val="24"/>
        </w:rPr>
        <w:t xml:space="preserve">‘long, weary’ </w:t>
      </w:r>
      <w:r w:rsidR="00447353" w:rsidRPr="00E87484">
        <w:rPr>
          <w:rFonts w:ascii="Times New Roman" w:eastAsiaTheme="majorEastAsia" w:hAnsi="Times New Roman" w:cs="Times New Roman"/>
          <w:color w:val="000000" w:themeColor="text1"/>
          <w:sz w:val="24"/>
          <w:szCs w:val="24"/>
        </w:rPr>
        <w:t xml:space="preserve">journey </w:t>
      </w:r>
      <w:r w:rsidR="00F5298E" w:rsidRPr="00E87484">
        <w:rPr>
          <w:rFonts w:ascii="Times New Roman" w:eastAsiaTheme="majorEastAsia" w:hAnsi="Times New Roman" w:cs="Times New Roman"/>
          <w:color w:val="000000" w:themeColor="text1"/>
          <w:sz w:val="24"/>
          <w:szCs w:val="24"/>
        </w:rPr>
        <w:t>(</w:t>
      </w:r>
      <w:r w:rsidR="003619E4" w:rsidRPr="00E87484">
        <w:rPr>
          <w:rFonts w:ascii="Times New Roman" w:eastAsiaTheme="majorEastAsia" w:hAnsi="Times New Roman" w:cs="Times New Roman"/>
          <w:color w:val="000000" w:themeColor="text1"/>
          <w:sz w:val="24"/>
          <w:szCs w:val="24"/>
        </w:rPr>
        <w:t>William and Rachel Hawk</w:t>
      </w:r>
      <w:r w:rsidR="000C671B">
        <w:rPr>
          <w:rFonts w:ascii="Times New Roman" w:eastAsiaTheme="majorEastAsia" w:hAnsi="Times New Roman" w:cs="Times New Roman"/>
          <w:color w:val="000000" w:themeColor="text1"/>
          <w:sz w:val="24"/>
          <w:szCs w:val="24"/>
        </w:rPr>
        <w:t xml:space="preserve"> </w:t>
      </w:r>
      <w:r w:rsidR="003619E4" w:rsidRPr="00E87484">
        <w:rPr>
          <w:rFonts w:ascii="Times New Roman" w:eastAsiaTheme="majorEastAsia" w:hAnsi="Times New Roman" w:cs="Times New Roman"/>
          <w:color w:val="000000" w:themeColor="text1"/>
          <w:sz w:val="24"/>
          <w:szCs w:val="24"/>
        </w:rPr>
        <w:t>19 April 1926</w:t>
      </w:r>
      <w:r w:rsidR="000C671B">
        <w:rPr>
          <w:rFonts w:ascii="Times New Roman" w:eastAsiaTheme="majorEastAsia" w:hAnsi="Times New Roman" w:cs="Times New Roman"/>
          <w:color w:val="000000" w:themeColor="text1"/>
          <w:sz w:val="24"/>
          <w:szCs w:val="24"/>
        </w:rPr>
        <w:t>,</w:t>
      </w:r>
      <w:r w:rsidR="000C671B" w:rsidRPr="000C671B">
        <w:rPr>
          <w:rFonts w:ascii="Times New Roman" w:eastAsiaTheme="majorEastAsia" w:hAnsi="Times New Roman" w:cs="Times New Roman"/>
          <w:color w:val="000000" w:themeColor="text1"/>
          <w:sz w:val="24"/>
          <w:szCs w:val="24"/>
        </w:rPr>
        <w:t xml:space="preserve"> </w:t>
      </w:r>
      <w:r w:rsidR="000C671B" w:rsidRPr="00501A75">
        <w:rPr>
          <w:rFonts w:ascii="Times New Roman" w:eastAsiaTheme="majorEastAsia" w:hAnsi="Times New Roman" w:cs="Times New Roman"/>
          <w:color w:val="000000" w:themeColor="text1"/>
          <w:sz w:val="24"/>
          <w:szCs w:val="24"/>
        </w:rPr>
        <w:t>v</w:t>
      </w:r>
      <w:r w:rsidR="000C671B" w:rsidRPr="00E87484">
        <w:rPr>
          <w:rFonts w:ascii="Times New Roman" w:eastAsiaTheme="majorEastAsia" w:hAnsi="Times New Roman" w:cs="Times New Roman"/>
          <w:color w:val="000000" w:themeColor="text1"/>
          <w:sz w:val="24"/>
          <w:szCs w:val="24"/>
        </w:rPr>
        <w:t>. 429</w:t>
      </w:r>
      <w:r w:rsidR="003619E4" w:rsidRPr="00E87484">
        <w:rPr>
          <w:rFonts w:ascii="Times New Roman" w:eastAsiaTheme="majorEastAsia" w:hAnsi="Times New Roman" w:cs="Times New Roman"/>
          <w:color w:val="000000" w:themeColor="text1"/>
          <w:sz w:val="24"/>
          <w:szCs w:val="24"/>
        </w:rPr>
        <w:t>)</w:t>
      </w:r>
      <w:r w:rsidR="00445C5C" w:rsidRPr="00E87484">
        <w:rPr>
          <w:rFonts w:ascii="Times New Roman" w:eastAsiaTheme="majorEastAsia" w:hAnsi="Times New Roman" w:cs="Times New Roman"/>
          <w:color w:val="000000" w:themeColor="text1"/>
          <w:sz w:val="24"/>
          <w:szCs w:val="24"/>
        </w:rPr>
        <w:t xml:space="preserve">, </w:t>
      </w:r>
      <w:r w:rsidR="00445C5C" w:rsidRPr="00E87484">
        <w:rPr>
          <w:rFonts w:ascii="Times New Roman" w:eastAsiaTheme="majorEastAsia" w:hAnsi="Times New Roman" w:cs="Times New Roman"/>
          <w:color w:val="000000" w:themeColor="text1"/>
          <w:sz w:val="24"/>
          <w:szCs w:val="24"/>
        </w:rPr>
        <w:lastRenderedPageBreak/>
        <w:t xml:space="preserve">a journey that </w:t>
      </w:r>
      <w:r w:rsidR="00F56DFA" w:rsidRPr="00E87484">
        <w:rPr>
          <w:rFonts w:ascii="Times New Roman" w:eastAsiaTheme="majorEastAsia" w:hAnsi="Times New Roman" w:cs="Times New Roman"/>
          <w:color w:val="000000" w:themeColor="text1"/>
          <w:sz w:val="24"/>
          <w:szCs w:val="24"/>
        </w:rPr>
        <w:t xml:space="preserve">was </w:t>
      </w:r>
      <w:r w:rsidR="001B005E" w:rsidRPr="00E87484">
        <w:rPr>
          <w:rFonts w:ascii="Times New Roman" w:eastAsiaTheme="majorEastAsia" w:hAnsi="Times New Roman" w:cs="Times New Roman"/>
          <w:color w:val="000000" w:themeColor="text1"/>
          <w:sz w:val="24"/>
          <w:szCs w:val="24"/>
        </w:rPr>
        <w:t xml:space="preserve">in reality </w:t>
      </w:r>
      <w:r w:rsidR="009A771F" w:rsidRPr="00E87484">
        <w:rPr>
          <w:rFonts w:ascii="Times New Roman" w:eastAsiaTheme="majorEastAsia" w:hAnsi="Times New Roman" w:cs="Times New Roman"/>
          <w:color w:val="000000" w:themeColor="text1"/>
          <w:sz w:val="24"/>
          <w:szCs w:val="24"/>
        </w:rPr>
        <w:t xml:space="preserve">probably </w:t>
      </w:r>
      <w:r w:rsidR="00445C5C" w:rsidRPr="00E87484">
        <w:rPr>
          <w:rFonts w:ascii="Times New Roman" w:eastAsiaTheme="majorEastAsia" w:hAnsi="Times New Roman" w:cs="Times New Roman"/>
          <w:color w:val="000000" w:themeColor="text1"/>
          <w:sz w:val="24"/>
          <w:szCs w:val="24"/>
        </w:rPr>
        <w:t>beyond him</w:t>
      </w:r>
      <w:r w:rsidRPr="00E87484">
        <w:rPr>
          <w:rFonts w:ascii="Times New Roman" w:eastAsiaTheme="majorEastAsia" w:hAnsi="Times New Roman" w:cs="Times New Roman"/>
          <w:color w:val="000000" w:themeColor="text1"/>
          <w:sz w:val="24"/>
          <w:szCs w:val="24"/>
        </w:rPr>
        <w:t xml:space="preserve">. </w:t>
      </w:r>
      <w:r w:rsidR="004C0180" w:rsidRPr="00E87484">
        <w:rPr>
          <w:rFonts w:ascii="Times New Roman" w:eastAsiaTheme="majorEastAsia" w:hAnsi="Times New Roman" w:cs="Times New Roman"/>
          <w:color w:val="000000" w:themeColor="text1"/>
          <w:sz w:val="24"/>
          <w:szCs w:val="24"/>
        </w:rPr>
        <w:t>Lawrence</w:t>
      </w:r>
      <w:r w:rsidR="00F5298E" w:rsidRPr="00E87484">
        <w:rPr>
          <w:rFonts w:ascii="Times New Roman" w:eastAsiaTheme="majorEastAsia" w:hAnsi="Times New Roman" w:cs="Times New Roman"/>
          <w:color w:val="000000" w:themeColor="text1"/>
          <w:sz w:val="24"/>
          <w:szCs w:val="24"/>
        </w:rPr>
        <w:t xml:space="preserve"> </w:t>
      </w:r>
      <w:r w:rsidR="00447353" w:rsidRPr="00E87484">
        <w:rPr>
          <w:rFonts w:ascii="Times New Roman" w:eastAsiaTheme="majorEastAsia" w:hAnsi="Times New Roman" w:cs="Times New Roman"/>
          <w:color w:val="000000" w:themeColor="text1"/>
          <w:sz w:val="24"/>
          <w:szCs w:val="24"/>
        </w:rPr>
        <w:t>lived the rest of his life on the Continent</w:t>
      </w:r>
      <w:r w:rsidR="004C0180" w:rsidRPr="00E87484">
        <w:rPr>
          <w:rFonts w:ascii="Times New Roman" w:eastAsiaTheme="majorEastAsia" w:hAnsi="Times New Roman" w:cs="Times New Roman"/>
          <w:color w:val="000000" w:themeColor="text1"/>
          <w:sz w:val="24"/>
          <w:szCs w:val="24"/>
        </w:rPr>
        <w:t>, mostly in Italy and then France,</w:t>
      </w:r>
      <w:r w:rsidR="00447353" w:rsidRPr="00E87484">
        <w:rPr>
          <w:rFonts w:ascii="Times New Roman" w:eastAsiaTheme="majorEastAsia" w:hAnsi="Times New Roman" w:cs="Times New Roman"/>
          <w:color w:val="000000" w:themeColor="text1"/>
          <w:sz w:val="24"/>
          <w:szCs w:val="24"/>
        </w:rPr>
        <w:t xml:space="preserve"> but the ranch</w:t>
      </w:r>
      <w:r w:rsidR="004C0180" w:rsidRPr="00E87484">
        <w:rPr>
          <w:rFonts w:ascii="Times New Roman" w:eastAsiaTheme="majorEastAsia" w:hAnsi="Times New Roman" w:cs="Times New Roman"/>
          <w:color w:val="000000" w:themeColor="text1"/>
          <w:sz w:val="24"/>
          <w:szCs w:val="24"/>
        </w:rPr>
        <w:t xml:space="preserve"> always</w:t>
      </w:r>
      <w:r w:rsidR="00447353" w:rsidRPr="00E87484">
        <w:rPr>
          <w:rFonts w:ascii="Times New Roman" w:eastAsiaTheme="majorEastAsia" w:hAnsi="Times New Roman" w:cs="Times New Roman"/>
          <w:color w:val="000000" w:themeColor="text1"/>
          <w:sz w:val="24"/>
          <w:szCs w:val="24"/>
        </w:rPr>
        <w:t xml:space="preserve"> </w:t>
      </w:r>
      <w:r w:rsidR="0081221E">
        <w:rPr>
          <w:rFonts w:ascii="Times New Roman" w:eastAsiaTheme="majorEastAsia" w:hAnsi="Times New Roman" w:cs="Times New Roman"/>
          <w:color w:val="000000" w:themeColor="text1"/>
          <w:sz w:val="24"/>
          <w:szCs w:val="24"/>
        </w:rPr>
        <w:t>called to</w:t>
      </w:r>
      <w:r w:rsidR="00447353" w:rsidRPr="00E87484">
        <w:rPr>
          <w:rFonts w:ascii="Times New Roman" w:eastAsiaTheme="majorEastAsia" w:hAnsi="Times New Roman" w:cs="Times New Roman"/>
          <w:color w:val="000000" w:themeColor="text1"/>
          <w:sz w:val="24"/>
          <w:szCs w:val="24"/>
        </w:rPr>
        <w:t xml:space="preserve"> him</w:t>
      </w:r>
      <w:r w:rsidR="004C0180" w:rsidRPr="00E87484">
        <w:rPr>
          <w:rFonts w:ascii="Times New Roman" w:eastAsiaTheme="majorEastAsia" w:hAnsi="Times New Roman" w:cs="Times New Roman"/>
          <w:color w:val="000000" w:themeColor="text1"/>
          <w:sz w:val="24"/>
          <w:szCs w:val="24"/>
        </w:rPr>
        <w:t xml:space="preserve">. </w:t>
      </w:r>
      <w:r w:rsidR="00F50EA3" w:rsidRPr="00E87484">
        <w:rPr>
          <w:rFonts w:ascii="Times New Roman" w:eastAsiaTheme="majorEastAsia" w:hAnsi="Times New Roman" w:cs="Times New Roman"/>
          <w:color w:val="000000" w:themeColor="text1"/>
          <w:sz w:val="24"/>
          <w:szCs w:val="24"/>
        </w:rPr>
        <w:t>T</w:t>
      </w:r>
      <w:r w:rsidR="004C0180" w:rsidRPr="00E87484">
        <w:rPr>
          <w:rFonts w:ascii="Times New Roman" w:eastAsiaTheme="majorEastAsia" w:hAnsi="Times New Roman" w:cs="Times New Roman"/>
          <w:color w:val="000000" w:themeColor="text1"/>
          <w:sz w:val="24"/>
          <w:szCs w:val="24"/>
        </w:rPr>
        <w:t xml:space="preserve">he </w:t>
      </w:r>
      <w:r w:rsidR="004A045F" w:rsidRPr="00E87484">
        <w:rPr>
          <w:rFonts w:ascii="Times New Roman" w:eastAsiaTheme="majorEastAsia" w:hAnsi="Times New Roman" w:cs="Times New Roman"/>
          <w:color w:val="000000" w:themeColor="text1"/>
          <w:sz w:val="24"/>
          <w:szCs w:val="24"/>
        </w:rPr>
        <w:t>desire to go</w:t>
      </w:r>
      <w:r w:rsidR="004C0180" w:rsidRPr="00E87484">
        <w:rPr>
          <w:rFonts w:ascii="Times New Roman" w:eastAsiaTheme="majorEastAsia" w:hAnsi="Times New Roman" w:cs="Times New Roman"/>
          <w:color w:val="000000" w:themeColor="text1"/>
          <w:sz w:val="24"/>
          <w:szCs w:val="24"/>
        </w:rPr>
        <w:t xml:space="preserve"> back </w:t>
      </w:r>
      <w:r w:rsidR="006951EB" w:rsidRPr="00E87484">
        <w:rPr>
          <w:rFonts w:ascii="Times New Roman" w:eastAsiaTheme="majorEastAsia" w:hAnsi="Times New Roman" w:cs="Times New Roman"/>
          <w:color w:val="000000" w:themeColor="text1"/>
          <w:sz w:val="24"/>
          <w:szCs w:val="24"/>
        </w:rPr>
        <w:t xml:space="preserve">remained with him </w:t>
      </w:r>
      <w:r w:rsidR="00F50EA3" w:rsidRPr="00E87484">
        <w:rPr>
          <w:rFonts w:ascii="Times New Roman" w:eastAsiaTheme="majorEastAsia" w:hAnsi="Times New Roman" w:cs="Times New Roman"/>
          <w:color w:val="000000" w:themeColor="text1"/>
          <w:sz w:val="24"/>
          <w:szCs w:val="24"/>
        </w:rPr>
        <w:t>right up to the end of his life</w:t>
      </w:r>
      <w:r w:rsidR="00445C5C" w:rsidRPr="00E87484">
        <w:rPr>
          <w:rFonts w:ascii="Times New Roman" w:eastAsiaTheme="majorEastAsia" w:hAnsi="Times New Roman" w:cs="Times New Roman"/>
          <w:color w:val="000000" w:themeColor="text1"/>
          <w:sz w:val="24"/>
          <w:szCs w:val="24"/>
        </w:rPr>
        <w:t xml:space="preserve">. </w:t>
      </w:r>
    </w:p>
    <w:p w14:paraId="30DF5467" w14:textId="77777777" w:rsidR="00BD1928" w:rsidRPr="00E87484" w:rsidRDefault="00BD1928">
      <w:pPr>
        <w:rPr>
          <w:rFonts w:ascii="Times New Roman" w:eastAsiaTheme="majorEastAsia" w:hAnsi="Times New Roman" w:cs="Times New Roman"/>
          <w:color w:val="000000" w:themeColor="text1"/>
          <w:sz w:val="32"/>
          <w:szCs w:val="32"/>
        </w:rPr>
      </w:pPr>
      <w:r w:rsidRPr="00E87484">
        <w:rPr>
          <w:rFonts w:ascii="Times New Roman" w:hAnsi="Times New Roman" w:cs="Times New Roman"/>
          <w:color w:val="000000" w:themeColor="text1"/>
        </w:rPr>
        <w:br w:type="page"/>
      </w:r>
    </w:p>
    <w:p w14:paraId="7A873144" w14:textId="30290631" w:rsidR="003C053E" w:rsidRPr="00E87484" w:rsidRDefault="003C053E" w:rsidP="009B0D20">
      <w:pPr>
        <w:pStyle w:val="Heading1"/>
        <w:rPr>
          <w:rFonts w:ascii="Times New Roman" w:hAnsi="Times New Roman" w:cs="Times New Roman"/>
          <w:color w:val="000000" w:themeColor="text1"/>
        </w:rPr>
      </w:pPr>
      <w:bookmarkStart w:id="91" w:name="_Toc64965057"/>
      <w:r w:rsidRPr="00E87484">
        <w:rPr>
          <w:rFonts w:ascii="Times New Roman" w:hAnsi="Times New Roman" w:cs="Times New Roman"/>
          <w:color w:val="000000" w:themeColor="text1"/>
        </w:rPr>
        <w:lastRenderedPageBreak/>
        <w:t xml:space="preserve">Chapter </w:t>
      </w:r>
      <w:r w:rsidR="00CE5977" w:rsidRPr="00E87484">
        <w:rPr>
          <w:rFonts w:ascii="Times New Roman" w:hAnsi="Times New Roman" w:cs="Times New Roman"/>
          <w:color w:val="000000" w:themeColor="text1"/>
        </w:rPr>
        <w:t>3</w:t>
      </w:r>
      <w:r w:rsidRPr="00E87484">
        <w:rPr>
          <w:rFonts w:ascii="Times New Roman" w:hAnsi="Times New Roman" w:cs="Times New Roman"/>
          <w:color w:val="000000" w:themeColor="text1"/>
        </w:rPr>
        <w:t>: Lawrence’s Body Philosophy</w:t>
      </w:r>
      <w:bookmarkEnd w:id="91"/>
      <w:r w:rsidRPr="00E87484">
        <w:rPr>
          <w:rFonts w:ascii="Times New Roman" w:hAnsi="Times New Roman" w:cs="Times New Roman"/>
          <w:color w:val="000000" w:themeColor="text1"/>
        </w:rPr>
        <w:t xml:space="preserve"> </w:t>
      </w:r>
    </w:p>
    <w:p w14:paraId="2F7A076C" w14:textId="77777777" w:rsidR="003C053E" w:rsidRPr="00E87484" w:rsidRDefault="003C053E" w:rsidP="003C053E">
      <w:pPr>
        <w:rPr>
          <w:rFonts w:ascii="Times New Roman" w:hAnsi="Times New Roman" w:cs="Times New Roman"/>
          <w:color w:val="000000" w:themeColor="text1"/>
        </w:rPr>
      </w:pPr>
    </w:p>
    <w:p w14:paraId="3DEB0536" w14:textId="1A2DA16F" w:rsidR="003C053E" w:rsidRPr="00E87484" w:rsidRDefault="003C053E" w:rsidP="003C053E">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Lawrence’s literary output reveals his preoccupation with the shapes, </w:t>
      </w:r>
      <w:proofErr w:type="gramStart"/>
      <w:r w:rsidRPr="00E87484">
        <w:rPr>
          <w:rFonts w:ascii="Times New Roman" w:eastAsia="Calibri" w:hAnsi="Times New Roman" w:cs="Times New Roman"/>
          <w:color w:val="000000" w:themeColor="text1"/>
          <w:sz w:val="24"/>
          <w:szCs w:val="24"/>
        </w:rPr>
        <w:t>gaits</w:t>
      </w:r>
      <w:proofErr w:type="gramEnd"/>
      <w:r w:rsidRPr="00E87484">
        <w:rPr>
          <w:rFonts w:ascii="Times New Roman" w:eastAsia="Calibri" w:hAnsi="Times New Roman" w:cs="Times New Roman"/>
          <w:color w:val="000000" w:themeColor="text1"/>
          <w:sz w:val="24"/>
          <w:szCs w:val="24"/>
        </w:rPr>
        <w:t xml:space="preserve"> and morphologies of human bodies. Both his fictional and non-fictional writings suggest that physical characteristics and bodily zones of weakness and strength have much to say about the character and psyche of a person. In </w:t>
      </w:r>
      <w:r w:rsidR="00BD1928" w:rsidRPr="00E87484">
        <w:rPr>
          <w:rFonts w:ascii="Times New Roman" w:eastAsia="Calibri" w:hAnsi="Times New Roman" w:cs="Times New Roman"/>
          <w:color w:val="000000" w:themeColor="text1"/>
          <w:sz w:val="24"/>
          <w:szCs w:val="24"/>
        </w:rPr>
        <w:t xml:space="preserve">the key fictional text of interest in this section, </w:t>
      </w:r>
      <w:r w:rsidRPr="00E87484">
        <w:rPr>
          <w:rFonts w:ascii="Times New Roman" w:eastAsia="Calibri" w:hAnsi="Times New Roman" w:cs="Times New Roman"/>
          <w:i/>
          <w:iCs/>
          <w:color w:val="000000" w:themeColor="text1"/>
          <w:sz w:val="24"/>
          <w:szCs w:val="24"/>
        </w:rPr>
        <w:t>Lady Chatterley’s Lover,</w:t>
      </w:r>
      <w:r w:rsidRPr="00E87484">
        <w:rPr>
          <w:rFonts w:ascii="Times New Roman" w:eastAsia="Calibri" w:hAnsi="Times New Roman" w:cs="Times New Roman"/>
          <w:i/>
          <w:iCs/>
          <w:color w:val="000000" w:themeColor="text1"/>
          <w:sz w:val="24"/>
          <w:szCs w:val="24"/>
          <w:vertAlign w:val="superscript"/>
        </w:rPr>
        <w:footnoteReference w:id="159"/>
      </w:r>
      <w:r w:rsidRPr="00E87484">
        <w:rPr>
          <w:rFonts w:ascii="Times New Roman" w:eastAsia="Calibri" w:hAnsi="Times New Roman" w:cs="Times New Roman"/>
          <w:color w:val="000000" w:themeColor="text1"/>
          <w:sz w:val="24"/>
          <w:szCs w:val="24"/>
        </w:rPr>
        <w:t xml:space="preserve"> the narrator repeatedly draws attention to the contrast between Clifford’s upper and lower body, w</w:t>
      </w:r>
      <w:r w:rsidR="00C93C6B" w:rsidRPr="00E87484">
        <w:rPr>
          <w:rFonts w:ascii="Times New Roman" w:eastAsia="Calibri" w:hAnsi="Times New Roman" w:cs="Times New Roman"/>
          <w:color w:val="000000" w:themeColor="text1"/>
          <w:sz w:val="24"/>
          <w:szCs w:val="24"/>
        </w:rPr>
        <w:t>ith</w:t>
      </w:r>
      <w:r w:rsidRPr="00E87484">
        <w:rPr>
          <w:rFonts w:ascii="Times New Roman" w:eastAsia="Calibri" w:hAnsi="Times New Roman" w:cs="Times New Roman"/>
          <w:color w:val="000000" w:themeColor="text1"/>
          <w:sz w:val="24"/>
          <w:szCs w:val="24"/>
        </w:rPr>
        <w:t xml:space="preserve"> Mellors’ slightly drooping stance, affected by complications of chronic pneumonia hinting at consumption, carefully contrasted with Clifford’s broad-shouldered military bearing. Connie, deprived of ‘touch’, has a nervous breakdown which manifests physically in the loss of liveliness and fullness to her buttocks </w:t>
      </w:r>
      <w:r w:rsidR="008F2B3E" w:rsidRPr="00E87484">
        <w:rPr>
          <w:rFonts w:ascii="Times New Roman" w:eastAsia="Calibri" w:hAnsi="Times New Roman" w:cs="Times New Roman"/>
          <w:color w:val="000000" w:themeColor="text1"/>
          <w:sz w:val="24"/>
          <w:szCs w:val="24"/>
        </w:rPr>
        <w:t>(</w:t>
      </w:r>
      <w:r w:rsidR="00085B39" w:rsidRPr="00E87484">
        <w:rPr>
          <w:rFonts w:ascii="Times New Roman" w:eastAsia="Calibri" w:hAnsi="Times New Roman" w:cs="Times New Roman"/>
          <w:i/>
          <w:iCs/>
          <w:color w:val="000000" w:themeColor="text1"/>
          <w:sz w:val="24"/>
          <w:szCs w:val="24"/>
        </w:rPr>
        <w:t>LCL</w:t>
      </w:r>
      <w:r w:rsidR="00085B39" w:rsidRPr="00E87484">
        <w:rPr>
          <w:rFonts w:ascii="Times New Roman" w:eastAsia="Calibri" w:hAnsi="Times New Roman" w:cs="Times New Roman"/>
          <w:color w:val="000000" w:themeColor="text1"/>
          <w:sz w:val="24"/>
          <w:szCs w:val="24"/>
        </w:rPr>
        <w:t xml:space="preserve"> 71)</w:t>
      </w:r>
      <w:r w:rsidR="008F2B3E"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Similarly, in </w:t>
      </w:r>
      <w:r w:rsidRPr="00E87484">
        <w:rPr>
          <w:rFonts w:ascii="Times New Roman" w:eastAsia="Calibri" w:hAnsi="Times New Roman" w:cs="Times New Roman"/>
          <w:i/>
          <w:iCs/>
          <w:color w:val="000000" w:themeColor="text1"/>
          <w:sz w:val="24"/>
          <w:szCs w:val="24"/>
        </w:rPr>
        <w:t>Women in Love</w:t>
      </w:r>
      <w:r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vertAlign w:val="superscript"/>
        </w:rPr>
        <w:footnoteReference w:id="160"/>
      </w:r>
      <w:r w:rsidRPr="00E87484">
        <w:rPr>
          <w:rFonts w:ascii="Times New Roman" w:eastAsia="Calibri" w:hAnsi="Times New Roman" w:cs="Times New Roman"/>
          <w:color w:val="000000" w:themeColor="text1"/>
          <w:sz w:val="24"/>
          <w:szCs w:val="24"/>
        </w:rPr>
        <w:t xml:space="preserve"> Birkin’s weak chest and delicate build but otherworldly vitality, is juxtaposed with Gerald’s preternatural vigour and powerful chest that encases an inner void. And the miners, typically referred to as an undifferentiated mass by Lawrence, are presented as kindly and good but somewhat ‘deformed’ by the pit. They trail home ‘grey-black, distorted, one shoulder higher than the other, slurring their heavy iron shod boots...necks cringing from the pit roof, shoulders out of shape’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159)</w:t>
      </w:r>
      <w:r w:rsidR="0081221E">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t>
      </w:r>
    </w:p>
    <w:p w14:paraId="7C33C4B3" w14:textId="1A08A6F7" w:rsidR="003C053E" w:rsidRPr="00E87484" w:rsidRDefault="003C053E" w:rsidP="003C053E">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The disabled and traumatised body is another common aspect of Lawrence’s writing</w:t>
      </w:r>
      <w:r w:rsidR="00724C7E" w:rsidRPr="00E87484">
        <w:rPr>
          <w:rFonts w:ascii="Times New Roman" w:eastAsia="Calibri" w:hAnsi="Times New Roman" w:cs="Times New Roman"/>
          <w:color w:val="000000" w:themeColor="text1"/>
          <w:sz w:val="24"/>
          <w:szCs w:val="24"/>
        </w:rPr>
        <w:t xml:space="preserve"> of the body</w:t>
      </w:r>
      <w:r w:rsidRPr="00E87484">
        <w:rPr>
          <w:rFonts w:ascii="Times New Roman" w:eastAsia="Calibri" w:hAnsi="Times New Roman" w:cs="Times New Roman"/>
          <w:color w:val="000000" w:themeColor="text1"/>
          <w:sz w:val="24"/>
          <w:szCs w:val="24"/>
        </w:rPr>
        <w:t>. Alongside the more famous examples</w:t>
      </w:r>
      <w:r w:rsidR="00165D97">
        <w:rPr>
          <w:rFonts w:ascii="Times New Roman" w:eastAsia="Calibri" w:hAnsi="Times New Roman" w:cs="Times New Roman"/>
          <w:color w:val="000000" w:themeColor="text1"/>
          <w:sz w:val="24"/>
          <w:szCs w:val="24"/>
        </w:rPr>
        <w:t xml:space="preserve"> - </w:t>
      </w:r>
      <w:r w:rsidRPr="00E87484">
        <w:rPr>
          <w:rFonts w:ascii="Times New Roman" w:eastAsia="Calibri" w:hAnsi="Times New Roman" w:cs="Times New Roman"/>
          <w:color w:val="000000" w:themeColor="text1"/>
          <w:sz w:val="24"/>
          <w:szCs w:val="24"/>
        </w:rPr>
        <w:t>paraplegic Clifford and Maurice the blind protagonist of</w:t>
      </w:r>
      <w:r w:rsidR="00B72458" w:rsidRPr="00E87484">
        <w:rPr>
          <w:rFonts w:ascii="Times New Roman" w:eastAsia="Calibri" w:hAnsi="Times New Roman" w:cs="Times New Roman"/>
          <w:color w:val="000000" w:themeColor="text1"/>
          <w:sz w:val="24"/>
          <w:szCs w:val="24"/>
        </w:rPr>
        <w:t xml:space="preserve"> the short story</w:t>
      </w:r>
      <w:r w:rsidRPr="00E87484">
        <w:rPr>
          <w:rFonts w:ascii="Times New Roman" w:eastAsia="Calibri" w:hAnsi="Times New Roman" w:cs="Times New Roman"/>
          <w:color w:val="000000" w:themeColor="text1"/>
          <w:sz w:val="24"/>
          <w:szCs w:val="24"/>
        </w:rPr>
        <w:t xml:space="preserve"> ‘The Blind Man</w:t>
      </w:r>
      <w:r w:rsidR="0081221E">
        <w:rPr>
          <w:rFonts w:ascii="Times New Roman" w:eastAsia="Calibri" w:hAnsi="Times New Roman" w:cs="Times New Roman"/>
          <w:color w:val="000000" w:themeColor="text1"/>
          <w:sz w:val="24"/>
          <w:szCs w:val="24"/>
        </w:rPr>
        <w:t>’</w:t>
      </w:r>
      <w:r w:rsidR="00BC0C1A" w:rsidRPr="00E87484">
        <w:rPr>
          <w:rStyle w:val="FootnoteReference"/>
          <w:rFonts w:ascii="Times New Roman" w:eastAsia="Calibri" w:hAnsi="Times New Roman" w:cs="Times New Roman"/>
          <w:color w:val="000000" w:themeColor="text1"/>
          <w:sz w:val="24"/>
          <w:szCs w:val="24"/>
        </w:rPr>
        <w:footnoteReference w:id="161"/>
      </w:r>
      <w:r w:rsidR="00165D97">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  there are many other narratives that pivot around mental breakdown, illness and disability including the ‘crippled’ girl Joyce in the short story ‘England, My England’</w:t>
      </w:r>
      <w:r w:rsidR="00BC0C1A" w:rsidRPr="00E87484">
        <w:rPr>
          <w:rFonts w:ascii="Times New Roman" w:eastAsia="Calibri" w:hAnsi="Times New Roman" w:cs="Times New Roman"/>
          <w:color w:val="000000" w:themeColor="text1"/>
          <w:sz w:val="24"/>
          <w:szCs w:val="24"/>
        </w:rPr>
        <w:t>,</w:t>
      </w:r>
      <w:r w:rsidR="00BC0C1A" w:rsidRPr="00E87484">
        <w:rPr>
          <w:rStyle w:val="FootnoteReference"/>
          <w:rFonts w:ascii="Times New Roman" w:eastAsia="Calibri" w:hAnsi="Times New Roman" w:cs="Times New Roman"/>
          <w:color w:val="000000" w:themeColor="text1"/>
          <w:sz w:val="24"/>
          <w:szCs w:val="24"/>
        </w:rPr>
        <w:footnoteReference w:id="162"/>
      </w:r>
      <w:r w:rsidR="00BC0C1A"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and the seriously war wounded Count Dionysus in the novella </w:t>
      </w:r>
      <w:r w:rsidRPr="00E87484">
        <w:rPr>
          <w:rFonts w:ascii="Times New Roman" w:eastAsia="Calibri" w:hAnsi="Times New Roman" w:cs="Times New Roman"/>
          <w:i/>
          <w:iCs/>
          <w:color w:val="000000" w:themeColor="text1"/>
          <w:sz w:val="24"/>
          <w:szCs w:val="24"/>
        </w:rPr>
        <w:t>The Ladybird</w:t>
      </w:r>
      <w:r w:rsidRPr="00E87484">
        <w:rPr>
          <w:rFonts w:ascii="Times New Roman" w:eastAsia="Calibri" w:hAnsi="Times New Roman" w:cs="Times New Roman"/>
          <w:color w:val="000000" w:themeColor="text1"/>
          <w:sz w:val="24"/>
          <w:szCs w:val="24"/>
        </w:rPr>
        <w:t>.</w:t>
      </w:r>
      <w:r w:rsidR="00BC0C1A" w:rsidRPr="00E87484">
        <w:rPr>
          <w:rStyle w:val="FootnoteReference"/>
          <w:rFonts w:ascii="Times New Roman" w:eastAsia="Calibri" w:hAnsi="Times New Roman" w:cs="Times New Roman"/>
          <w:color w:val="000000" w:themeColor="text1"/>
          <w:sz w:val="24"/>
          <w:szCs w:val="24"/>
        </w:rPr>
        <w:footnoteReference w:id="163"/>
      </w:r>
      <w:r w:rsidRPr="00E87484">
        <w:rPr>
          <w:rFonts w:ascii="Times New Roman" w:eastAsia="Calibri" w:hAnsi="Times New Roman" w:cs="Times New Roman"/>
          <w:color w:val="000000" w:themeColor="text1"/>
          <w:sz w:val="24"/>
          <w:szCs w:val="24"/>
        </w:rPr>
        <w:t xml:space="preserve"> ‘Pthisis’ or consumption makes a regular appearance in Lawrence’s writings</w:t>
      </w:r>
      <w:r w:rsidR="00B72458" w:rsidRPr="00E87484">
        <w:rPr>
          <w:rFonts w:ascii="Times New Roman" w:eastAsia="Calibri" w:hAnsi="Times New Roman" w:cs="Times New Roman"/>
          <w:color w:val="000000" w:themeColor="text1"/>
          <w:sz w:val="24"/>
          <w:szCs w:val="24"/>
        </w:rPr>
        <w:t xml:space="preserve"> too</w:t>
      </w:r>
      <w:r w:rsidRPr="00E87484">
        <w:rPr>
          <w:rFonts w:ascii="Times New Roman" w:eastAsia="Calibri" w:hAnsi="Times New Roman" w:cs="Times New Roman"/>
          <w:color w:val="000000" w:themeColor="text1"/>
          <w:sz w:val="24"/>
          <w:szCs w:val="24"/>
        </w:rPr>
        <w:t xml:space="preserve">, openly stated in regard to Lady Daphne in </w:t>
      </w:r>
      <w:r w:rsidRPr="00E87484">
        <w:rPr>
          <w:rFonts w:ascii="Times New Roman" w:eastAsia="Calibri" w:hAnsi="Times New Roman" w:cs="Times New Roman"/>
          <w:i/>
          <w:iCs/>
          <w:color w:val="000000" w:themeColor="text1"/>
          <w:sz w:val="24"/>
          <w:szCs w:val="24"/>
        </w:rPr>
        <w:t>The Ladybird</w:t>
      </w:r>
      <w:r w:rsidRPr="00E87484">
        <w:rPr>
          <w:rFonts w:ascii="Times New Roman" w:eastAsia="Calibri" w:hAnsi="Times New Roman" w:cs="Times New Roman"/>
          <w:color w:val="000000" w:themeColor="text1"/>
          <w:sz w:val="24"/>
          <w:szCs w:val="24"/>
        </w:rPr>
        <w:t>, but more subtly hinted at in relation to Mellors and Birkin through descriptions of physique and temperament. While there is a long history of literary representation of characters with tuberculosis, epitomised by the</w:t>
      </w:r>
      <w:r w:rsidR="008F2B3E"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‘too good for this world’ consumptive such as Helen Burns in </w:t>
      </w:r>
      <w:r w:rsidRPr="00E87484">
        <w:rPr>
          <w:rFonts w:ascii="Times New Roman" w:eastAsia="Calibri" w:hAnsi="Times New Roman" w:cs="Times New Roman"/>
          <w:i/>
          <w:iCs/>
          <w:color w:val="000000" w:themeColor="text1"/>
          <w:sz w:val="24"/>
          <w:szCs w:val="24"/>
        </w:rPr>
        <w:t>Jayne Eyre,</w:t>
      </w:r>
      <w:r w:rsidRPr="00E87484">
        <w:rPr>
          <w:rFonts w:ascii="Times New Roman" w:eastAsia="Calibri" w:hAnsi="Times New Roman" w:cs="Times New Roman"/>
          <w:color w:val="000000" w:themeColor="text1"/>
          <w:sz w:val="24"/>
          <w:szCs w:val="24"/>
        </w:rPr>
        <w:t xml:space="preserve"> or the trope of the consumptive creative genius exemplified by Keats,</w:t>
      </w:r>
      <w:r w:rsidRPr="00E87484">
        <w:rPr>
          <w:rFonts w:ascii="Times New Roman" w:eastAsia="Calibri" w:hAnsi="Times New Roman" w:cs="Times New Roman"/>
          <w:color w:val="000000" w:themeColor="text1"/>
          <w:sz w:val="24"/>
          <w:szCs w:val="24"/>
          <w:vertAlign w:val="superscript"/>
        </w:rPr>
        <w:footnoteReference w:id="164"/>
      </w:r>
      <w:r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lastRenderedPageBreak/>
        <w:t xml:space="preserve">Lawrence grew up at a time when biomedical and eugenic models of </w:t>
      </w:r>
      <w:r w:rsidR="00A9509A" w:rsidRPr="00E87484">
        <w:rPr>
          <w:rFonts w:ascii="Times New Roman" w:eastAsia="Calibri" w:hAnsi="Times New Roman" w:cs="Times New Roman"/>
          <w:color w:val="000000" w:themeColor="text1"/>
          <w:sz w:val="24"/>
          <w:szCs w:val="24"/>
        </w:rPr>
        <w:t>tuberculosis</w:t>
      </w:r>
      <w:r w:rsidRPr="00E87484">
        <w:rPr>
          <w:rFonts w:ascii="Times New Roman" w:eastAsia="Calibri" w:hAnsi="Times New Roman" w:cs="Times New Roman"/>
          <w:color w:val="000000" w:themeColor="text1"/>
          <w:sz w:val="24"/>
          <w:szCs w:val="24"/>
        </w:rPr>
        <w:t xml:space="preserve"> began to dominate. His writings certainly contain elements of the romantic consumptive, but he subverts these representations to create figures such as Mellors and Birkin who both retain aspects of the physical delicacy, femininity and spirituality of the romantic figure but are more sexually potent and energetically vital. Lawrence rejects the biomedical model in favour of his own personal understanding of  health, illness and recovery based on the need to balance the functioning of the great bodily centres which shape the nature of personal </w:t>
      </w:r>
      <w:r w:rsidR="00852FE7" w:rsidRPr="00E87484">
        <w:rPr>
          <w:rFonts w:ascii="Times New Roman" w:eastAsia="Calibri" w:hAnsi="Times New Roman" w:cs="Times New Roman"/>
          <w:color w:val="000000" w:themeColor="text1"/>
          <w:sz w:val="24"/>
          <w:szCs w:val="24"/>
        </w:rPr>
        <w:t xml:space="preserve">and societal </w:t>
      </w:r>
      <w:r w:rsidRPr="00E87484">
        <w:rPr>
          <w:rFonts w:ascii="Times New Roman" w:eastAsia="Calibri" w:hAnsi="Times New Roman" w:cs="Times New Roman"/>
          <w:color w:val="000000" w:themeColor="text1"/>
          <w:sz w:val="24"/>
          <w:szCs w:val="24"/>
        </w:rPr>
        <w:t xml:space="preserve">relationships, rather than </w:t>
      </w:r>
      <w:r w:rsidR="00852FE7" w:rsidRPr="00E87484">
        <w:rPr>
          <w:rFonts w:ascii="Times New Roman" w:eastAsia="Calibri" w:hAnsi="Times New Roman" w:cs="Times New Roman"/>
          <w:color w:val="000000" w:themeColor="text1"/>
          <w:sz w:val="24"/>
          <w:szCs w:val="24"/>
        </w:rPr>
        <w:t>trusting</w:t>
      </w:r>
      <w:r w:rsidRPr="00E87484">
        <w:rPr>
          <w:rFonts w:ascii="Times New Roman" w:eastAsia="Calibri" w:hAnsi="Times New Roman" w:cs="Times New Roman"/>
          <w:color w:val="000000" w:themeColor="text1"/>
          <w:sz w:val="24"/>
          <w:szCs w:val="24"/>
        </w:rPr>
        <w:t xml:space="preserve"> the mechani</w:t>
      </w:r>
      <w:r w:rsidR="00A9509A" w:rsidRPr="00E87484">
        <w:rPr>
          <w:rFonts w:ascii="Times New Roman" w:eastAsia="Calibri" w:hAnsi="Times New Roman" w:cs="Times New Roman"/>
          <w:color w:val="000000" w:themeColor="text1"/>
          <w:sz w:val="24"/>
          <w:szCs w:val="24"/>
        </w:rPr>
        <w:t>cal</w:t>
      </w:r>
      <w:r w:rsidRPr="00E87484">
        <w:rPr>
          <w:rFonts w:ascii="Times New Roman" w:eastAsia="Calibri" w:hAnsi="Times New Roman" w:cs="Times New Roman"/>
          <w:color w:val="000000" w:themeColor="text1"/>
          <w:sz w:val="24"/>
          <w:szCs w:val="24"/>
        </w:rPr>
        <w:t xml:space="preserve"> intervention of medical doctors. In Lawrence’s stories and novels, his emerging body philosophy and physiology provide explanations for both his character’s and his own bodily and psychic pathologies suggesting routes to physical and psychic health and redemption</w:t>
      </w:r>
      <w:r w:rsidR="00A9509A" w:rsidRPr="00E87484">
        <w:rPr>
          <w:rFonts w:ascii="Times New Roman" w:eastAsia="Calibri" w:hAnsi="Times New Roman" w:cs="Times New Roman"/>
          <w:color w:val="000000" w:themeColor="text1"/>
          <w:sz w:val="24"/>
          <w:szCs w:val="24"/>
        </w:rPr>
        <w:t>.</w:t>
      </w:r>
    </w:p>
    <w:p w14:paraId="5B940475" w14:textId="7B688A85" w:rsidR="003C053E" w:rsidRPr="00E87484" w:rsidRDefault="003C053E" w:rsidP="003C053E">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Lawrence’s beliefs were heavily influenced by contemporary theosophical writings,</w:t>
      </w:r>
      <w:r w:rsidR="008E7A6F" w:rsidRPr="00E87484">
        <w:rPr>
          <w:rFonts w:ascii="Times New Roman" w:eastAsia="Calibri" w:hAnsi="Times New Roman" w:cs="Times New Roman"/>
          <w:color w:val="000000" w:themeColor="text1"/>
          <w:sz w:val="24"/>
          <w:szCs w:val="24"/>
        </w:rPr>
        <w:t xml:space="preserve"> but</w:t>
      </w:r>
      <w:r w:rsidRPr="00E87484">
        <w:rPr>
          <w:rFonts w:ascii="Times New Roman" w:eastAsia="Calibri" w:hAnsi="Times New Roman" w:cs="Times New Roman"/>
          <w:color w:val="000000" w:themeColor="text1"/>
          <w:sz w:val="24"/>
          <w:szCs w:val="24"/>
        </w:rPr>
        <w:t xml:space="preserve"> he also had a good grasp of modern autonomic nervous system physiology</w:t>
      </w:r>
      <w:r w:rsidR="00B75266" w:rsidRPr="00E87484">
        <w:rPr>
          <w:rFonts w:ascii="Times New Roman" w:eastAsia="Calibri" w:hAnsi="Times New Roman" w:cs="Times New Roman"/>
          <w:color w:val="000000" w:themeColor="text1"/>
          <w:sz w:val="24"/>
          <w:szCs w:val="24"/>
        </w:rPr>
        <w:t>.</w:t>
      </w:r>
      <w:r w:rsidR="00B75266" w:rsidRPr="00E87484">
        <w:rPr>
          <w:rStyle w:val="FootnoteReference"/>
          <w:rFonts w:ascii="Times New Roman" w:eastAsia="Calibri" w:hAnsi="Times New Roman" w:cs="Times New Roman"/>
          <w:color w:val="000000" w:themeColor="text1"/>
          <w:sz w:val="24"/>
          <w:szCs w:val="24"/>
        </w:rPr>
        <w:footnoteReference w:id="165"/>
      </w:r>
      <w:r w:rsidR="00BA68D4"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These varying influences, often radically revised by Lawrence to serve his own purpose, were expressed and refined over a number of years in his letters</w:t>
      </w:r>
      <w:r w:rsidR="00724C7E"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in essays such </w:t>
      </w:r>
      <w:bookmarkStart w:id="94" w:name="_Hlk64199127"/>
      <w:bookmarkStart w:id="95" w:name="_Hlk65010331"/>
      <w:r w:rsidRPr="00E87484">
        <w:rPr>
          <w:rFonts w:ascii="Times New Roman" w:eastAsia="Calibri" w:hAnsi="Times New Roman" w:cs="Times New Roman"/>
          <w:color w:val="000000" w:themeColor="text1"/>
          <w:sz w:val="24"/>
          <w:szCs w:val="24"/>
        </w:rPr>
        <w:t>‘Hector St John de Cr</w:t>
      </w:r>
      <w:r w:rsidR="00207CF5">
        <w:rPr>
          <w:rFonts w:ascii="Times New Roman" w:eastAsia="Calibri" w:hAnsi="Times New Roman" w:cs="Times New Roman"/>
          <w:color w:val="000000" w:themeColor="text1"/>
          <w:sz w:val="24"/>
          <w:szCs w:val="24"/>
        </w:rPr>
        <w:t>ê</w:t>
      </w:r>
      <w:r w:rsidRPr="00E87484">
        <w:rPr>
          <w:rFonts w:ascii="Times New Roman" w:eastAsia="Calibri" w:hAnsi="Times New Roman" w:cs="Times New Roman"/>
          <w:color w:val="000000" w:themeColor="text1"/>
          <w:sz w:val="24"/>
          <w:szCs w:val="24"/>
        </w:rPr>
        <w:t>vecoeur’</w:t>
      </w:r>
      <w:bookmarkEnd w:id="95"/>
      <w:r w:rsidR="00245173">
        <w:rPr>
          <w:rStyle w:val="FootnoteReference"/>
          <w:rFonts w:ascii="Times New Roman" w:eastAsia="Calibri" w:hAnsi="Times New Roman" w:cs="Times New Roman"/>
          <w:color w:val="000000" w:themeColor="text1"/>
          <w:sz w:val="24"/>
          <w:szCs w:val="24"/>
        </w:rPr>
        <w:footnoteReference w:id="166"/>
      </w:r>
      <w:r w:rsidRPr="00E87484">
        <w:rPr>
          <w:rFonts w:ascii="Times New Roman" w:eastAsia="Calibri" w:hAnsi="Times New Roman" w:cs="Times New Roman"/>
          <w:color w:val="000000" w:themeColor="text1"/>
          <w:sz w:val="24"/>
          <w:szCs w:val="24"/>
        </w:rPr>
        <w:t xml:space="preserve"> and </w:t>
      </w:r>
      <w:bookmarkStart w:id="96" w:name="_Hlk65010469"/>
      <w:r w:rsidRPr="00E87484">
        <w:rPr>
          <w:rFonts w:ascii="Times New Roman" w:eastAsia="Calibri" w:hAnsi="Times New Roman" w:cs="Times New Roman"/>
          <w:color w:val="000000" w:themeColor="text1"/>
          <w:sz w:val="24"/>
          <w:szCs w:val="24"/>
        </w:rPr>
        <w:t>‘The Two Principles’</w:t>
      </w:r>
      <w:bookmarkEnd w:id="94"/>
      <w:bookmarkEnd w:id="96"/>
      <w:r w:rsidRPr="00E87484">
        <w:rPr>
          <w:rFonts w:ascii="Times New Roman" w:eastAsia="Calibri" w:hAnsi="Times New Roman" w:cs="Times New Roman"/>
          <w:color w:val="000000" w:themeColor="text1"/>
          <w:sz w:val="24"/>
          <w:szCs w:val="24"/>
          <w:vertAlign w:val="superscript"/>
        </w:rPr>
        <w:footnoteReference w:id="167"/>
      </w:r>
      <w:r w:rsidRPr="00E87484">
        <w:rPr>
          <w:rFonts w:ascii="Times New Roman" w:eastAsia="Calibri" w:hAnsi="Times New Roman" w:cs="Times New Roman"/>
          <w:color w:val="000000" w:themeColor="text1"/>
          <w:sz w:val="24"/>
          <w:szCs w:val="24"/>
        </w:rPr>
        <w:t xml:space="preserve"> (first versions of both published in the </w:t>
      </w:r>
      <w:r w:rsidRPr="00E87484">
        <w:rPr>
          <w:rFonts w:ascii="Times New Roman" w:eastAsia="Calibri" w:hAnsi="Times New Roman" w:cs="Times New Roman"/>
          <w:i/>
          <w:iCs/>
          <w:color w:val="000000" w:themeColor="text1"/>
          <w:sz w:val="24"/>
          <w:szCs w:val="24"/>
        </w:rPr>
        <w:t>English Review</w:t>
      </w:r>
      <w:r w:rsidRPr="00E87484">
        <w:rPr>
          <w:rFonts w:ascii="Times New Roman" w:eastAsia="Calibri" w:hAnsi="Times New Roman" w:cs="Times New Roman"/>
          <w:color w:val="000000" w:themeColor="text1"/>
          <w:sz w:val="24"/>
          <w:szCs w:val="24"/>
        </w:rPr>
        <w:t xml:space="preserve"> in 1919, final versions in 1923 in America)</w:t>
      </w:r>
      <w:r w:rsidR="00724C7E"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later in </w:t>
      </w:r>
      <w:bookmarkStart w:id="99" w:name="_Hlk53324571"/>
      <w:r w:rsidRPr="00E87484">
        <w:rPr>
          <w:rFonts w:ascii="Times New Roman" w:eastAsia="Calibri" w:hAnsi="Times New Roman" w:cs="Times New Roman"/>
          <w:i/>
          <w:iCs/>
          <w:color w:val="000000" w:themeColor="text1"/>
          <w:sz w:val="24"/>
          <w:szCs w:val="24"/>
        </w:rPr>
        <w:t xml:space="preserve">Psychanalysis and the Unconscious </w:t>
      </w:r>
      <w:r w:rsidRPr="00E87484">
        <w:rPr>
          <w:rFonts w:ascii="Times New Roman" w:eastAsia="Calibri" w:hAnsi="Times New Roman" w:cs="Times New Roman"/>
          <w:color w:val="000000" w:themeColor="text1"/>
          <w:sz w:val="24"/>
          <w:szCs w:val="24"/>
        </w:rPr>
        <w:t xml:space="preserve">(1921) and </w:t>
      </w:r>
      <w:r w:rsidRPr="00E87484">
        <w:rPr>
          <w:rFonts w:ascii="Times New Roman" w:eastAsia="Calibri" w:hAnsi="Times New Roman" w:cs="Times New Roman"/>
          <w:i/>
          <w:iCs/>
          <w:color w:val="000000" w:themeColor="text1"/>
          <w:sz w:val="24"/>
          <w:szCs w:val="24"/>
        </w:rPr>
        <w:t>Fantasia of the Unconscious</w:t>
      </w:r>
      <w:r w:rsidRPr="00E87484">
        <w:rPr>
          <w:rFonts w:ascii="Times New Roman" w:eastAsia="Calibri" w:hAnsi="Times New Roman" w:cs="Times New Roman"/>
          <w:color w:val="000000" w:themeColor="text1"/>
          <w:sz w:val="24"/>
          <w:szCs w:val="24"/>
        </w:rPr>
        <w:t xml:space="preserve"> (1922)</w:t>
      </w:r>
      <w:bookmarkEnd w:id="99"/>
      <w:r w:rsidR="00724C7E"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vertAlign w:val="superscript"/>
        </w:rPr>
        <w:footnoteReference w:id="168"/>
      </w:r>
      <w:r w:rsidRPr="00E87484">
        <w:rPr>
          <w:rFonts w:ascii="Times New Roman" w:eastAsia="Calibri" w:hAnsi="Times New Roman" w:cs="Times New Roman"/>
          <w:i/>
          <w:iCs/>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and finally in </w:t>
      </w:r>
      <w:r w:rsidRPr="00E87484">
        <w:rPr>
          <w:rFonts w:ascii="Times New Roman" w:eastAsia="Calibri" w:hAnsi="Times New Roman" w:cs="Times New Roman"/>
          <w:i/>
          <w:iCs/>
          <w:color w:val="000000" w:themeColor="text1"/>
          <w:sz w:val="24"/>
          <w:szCs w:val="24"/>
        </w:rPr>
        <w:t>Apocalypse and the Writings on Revelation</w:t>
      </w:r>
      <w:r w:rsidRPr="00E87484">
        <w:rPr>
          <w:rFonts w:ascii="Times New Roman" w:eastAsia="Calibri" w:hAnsi="Times New Roman" w:cs="Times New Roman"/>
          <w:color w:val="000000" w:themeColor="text1"/>
          <w:sz w:val="24"/>
          <w:szCs w:val="24"/>
        </w:rPr>
        <w:t xml:space="preserve"> (</w:t>
      </w:r>
      <w:r w:rsidR="00A9509A" w:rsidRPr="00E87484">
        <w:rPr>
          <w:rFonts w:ascii="Times New Roman" w:eastAsia="Calibri" w:hAnsi="Times New Roman" w:cs="Times New Roman"/>
          <w:color w:val="000000" w:themeColor="text1"/>
          <w:sz w:val="24"/>
          <w:szCs w:val="24"/>
        </w:rPr>
        <w:t xml:space="preserve">published </w:t>
      </w:r>
      <w:r w:rsidRPr="00E87484">
        <w:rPr>
          <w:rFonts w:ascii="Times New Roman" w:eastAsia="Calibri" w:hAnsi="Times New Roman" w:cs="Times New Roman"/>
          <w:color w:val="000000" w:themeColor="text1"/>
          <w:sz w:val="24"/>
          <w:szCs w:val="24"/>
        </w:rPr>
        <w:t xml:space="preserve">1931).  </w:t>
      </w:r>
    </w:p>
    <w:p w14:paraId="587BD5F8" w14:textId="0C1DC979" w:rsidR="003C053E" w:rsidRPr="00E87484" w:rsidRDefault="003C053E" w:rsidP="003C053E">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Belief systems that posit the body as</w:t>
      </w:r>
      <w:r w:rsidR="00852FE7" w:rsidRPr="00E87484">
        <w:rPr>
          <w:rFonts w:ascii="Times New Roman" w:eastAsia="Calibri" w:hAnsi="Times New Roman" w:cs="Times New Roman"/>
          <w:color w:val="000000" w:themeColor="text1"/>
          <w:sz w:val="24"/>
          <w:szCs w:val="24"/>
        </w:rPr>
        <w:t xml:space="preserve"> a</w:t>
      </w:r>
      <w:r w:rsidRPr="00E87484">
        <w:rPr>
          <w:rFonts w:ascii="Times New Roman" w:eastAsia="Calibri" w:hAnsi="Times New Roman" w:cs="Times New Roman"/>
          <w:color w:val="000000" w:themeColor="text1"/>
          <w:sz w:val="24"/>
          <w:szCs w:val="24"/>
        </w:rPr>
        <w:t xml:space="preserve"> physical manifestation of an individual’s character and psyche can produce highly stereotypical and dehumanising views of illness and disability. While Lawrence certainly </w:t>
      </w:r>
      <w:r w:rsidR="00406902" w:rsidRPr="00E87484">
        <w:rPr>
          <w:rFonts w:ascii="Times New Roman" w:eastAsia="Calibri" w:hAnsi="Times New Roman" w:cs="Times New Roman"/>
          <w:color w:val="000000" w:themeColor="text1"/>
          <w:sz w:val="24"/>
          <w:szCs w:val="24"/>
        </w:rPr>
        <w:t>did</w:t>
      </w:r>
      <w:r w:rsidRPr="00E87484">
        <w:rPr>
          <w:rFonts w:ascii="Times New Roman" w:eastAsia="Calibri" w:hAnsi="Times New Roman" w:cs="Times New Roman"/>
          <w:color w:val="000000" w:themeColor="text1"/>
          <w:sz w:val="24"/>
          <w:szCs w:val="24"/>
        </w:rPr>
        <w:t xml:space="preserve"> write characters whose physical shapes symbolise certain psychological or spiritual ‘types’, Lawrence’s writing is mostly too sophisticated to simply present the physically ill or injured as inevitably morally flawed or psychologically deficient and, conversely, the strong and healthy as virtuous. He expresses many ambivalent attitudes towards the disabled characters in his texts, subverting or even reversing contemporaneous ideas regarding the ways in which physical and psychological wellbeing influence, and are reflected in, bodily morphology, </w:t>
      </w:r>
      <w:proofErr w:type="gramStart"/>
      <w:r w:rsidRPr="00E87484">
        <w:rPr>
          <w:rFonts w:ascii="Times New Roman" w:eastAsia="Calibri" w:hAnsi="Times New Roman" w:cs="Times New Roman"/>
          <w:color w:val="000000" w:themeColor="text1"/>
          <w:sz w:val="24"/>
          <w:szCs w:val="24"/>
        </w:rPr>
        <w:t>posture</w:t>
      </w:r>
      <w:proofErr w:type="gramEnd"/>
      <w:r w:rsidRPr="00E87484">
        <w:rPr>
          <w:rFonts w:ascii="Times New Roman" w:eastAsia="Calibri" w:hAnsi="Times New Roman" w:cs="Times New Roman"/>
          <w:color w:val="000000" w:themeColor="text1"/>
          <w:sz w:val="24"/>
          <w:szCs w:val="24"/>
        </w:rPr>
        <w:t xml:space="preserve"> and gait. At the risk </w:t>
      </w:r>
      <w:r w:rsidRPr="00E87484">
        <w:rPr>
          <w:rFonts w:ascii="Times New Roman" w:eastAsia="Calibri" w:hAnsi="Times New Roman" w:cs="Times New Roman"/>
          <w:color w:val="000000" w:themeColor="text1"/>
          <w:sz w:val="24"/>
          <w:szCs w:val="24"/>
        </w:rPr>
        <w:lastRenderedPageBreak/>
        <w:t>of oversimplifying matters, we may see in Lawrence’s writings certain counterintuitive bodily ‘archetypes’, the most notable being that of the physically slim and frail but vital man with a strong connection to nature who develops over the course of the narrative</w:t>
      </w:r>
      <w:r w:rsidR="00724C7E"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as exemplified by Birkin</w:t>
      </w:r>
      <w:r w:rsidR="00724C7E" w:rsidRPr="00E87484">
        <w:rPr>
          <w:rFonts w:ascii="Times New Roman" w:eastAsia="Calibri" w:hAnsi="Times New Roman" w:cs="Times New Roman"/>
          <w:color w:val="000000" w:themeColor="text1"/>
          <w:sz w:val="24"/>
          <w:szCs w:val="24"/>
        </w:rPr>
        <w:t xml:space="preserve"> and</w:t>
      </w:r>
      <w:r w:rsidRPr="00E87484">
        <w:rPr>
          <w:rFonts w:ascii="Times New Roman" w:eastAsia="Calibri" w:hAnsi="Times New Roman" w:cs="Times New Roman"/>
          <w:color w:val="000000" w:themeColor="text1"/>
          <w:sz w:val="24"/>
          <w:szCs w:val="24"/>
        </w:rPr>
        <w:t xml:space="preserve"> Mellors. This figure is often contrasted with a physically hale and successful man with a military style bearing,</w:t>
      </w:r>
      <w:r w:rsidR="00604588"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linked with industry and wealth who, unable to develop, is ultimately doomed. In this scenario it is the </w:t>
      </w:r>
      <w:r w:rsidR="00BA68D4" w:rsidRPr="00E87484">
        <w:rPr>
          <w:rFonts w:ascii="Times New Roman" w:eastAsia="Calibri" w:hAnsi="Times New Roman" w:cs="Times New Roman"/>
          <w:color w:val="000000" w:themeColor="text1"/>
          <w:sz w:val="24"/>
          <w:szCs w:val="24"/>
        </w:rPr>
        <w:t xml:space="preserve">traditional </w:t>
      </w:r>
      <w:r w:rsidRPr="00E87484">
        <w:rPr>
          <w:rFonts w:ascii="Times New Roman" w:eastAsia="Calibri" w:hAnsi="Times New Roman" w:cs="Times New Roman"/>
          <w:color w:val="000000" w:themeColor="text1"/>
          <w:sz w:val="24"/>
          <w:szCs w:val="24"/>
        </w:rPr>
        <w:t>‘hero’ figure who is the problem to be resolved in the narrative. While a military posture was widely seen as a sign of moral fibre</w:t>
      </w:r>
      <w:r w:rsidR="00D06309"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vigorous health</w:t>
      </w:r>
      <w:r w:rsidR="00406902" w:rsidRPr="00E87484">
        <w:rPr>
          <w:rFonts w:ascii="Times New Roman" w:eastAsia="Calibri" w:hAnsi="Times New Roman" w:cs="Times New Roman"/>
          <w:color w:val="000000" w:themeColor="text1"/>
          <w:sz w:val="24"/>
          <w:szCs w:val="24"/>
        </w:rPr>
        <w:t>, patriotism and even</w:t>
      </w:r>
      <w:r w:rsidR="00D06309" w:rsidRPr="00E87484">
        <w:rPr>
          <w:rFonts w:ascii="Times New Roman" w:eastAsia="Calibri" w:hAnsi="Times New Roman" w:cs="Times New Roman"/>
          <w:color w:val="000000" w:themeColor="text1"/>
          <w:sz w:val="24"/>
          <w:szCs w:val="24"/>
        </w:rPr>
        <w:t xml:space="preserve"> </w:t>
      </w:r>
      <w:r w:rsidR="00406902" w:rsidRPr="00E87484">
        <w:rPr>
          <w:rFonts w:ascii="Times New Roman" w:eastAsia="Calibri" w:hAnsi="Times New Roman" w:cs="Times New Roman"/>
          <w:color w:val="000000" w:themeColor="text1"/>
          <w:sz w:val="24"/>
          <w:szCs w:val="24"/>
        </w:rPr>
        <w:t>nationalism</w:t>
      </w:r>
      <w:r w:rsidR="00D06309"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in the early decades of the twentieth century,</w:t>
      </w:r>
      <w:r w:rsidR="00D06309" w:rsidRPr="00E87484">
        <w:rPr>
          <w:rStyle w:val="FootnoteReference"/>
          <w:rFonts w:ascii="Times New Roman" w:eastAsia="Calibri" w:hAnsi="Times New Roman" w:cs="Times New Roman"/>
          <w:color w:val="000000" w:themeColor="text1"/>
          <w:sz w:val="24"/>
          <w:szCs w:val="24"/>
        </w:rPr>
        <w:footnoteReference w:id="169"/>
      </w:r>
      <w:r w:rsidR="00D06309"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it is presented by Lawrence as signifying less benign traits</w:t>
      </w:r>
      <w:r w:rsidR="008C39E0"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an overbearing will, a machine-like quality, and an inability to form positive and creative connections with others. It is the result of an overdeveloped thoracic ganglion, Lawrence’s negative pole to the heart chakra,</w:t>
      </w:r>
      <w:r w:rsidR="00406902"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part of the Tantric philosophy that fundamentally influenced his outlook on life and deeply influenced his later novels. This is in contrast to the psychosomatic dynamic of those prone to phthisis whose lungs are burnt out by an overactive heart centre with its love and charity ideal</w:t>
      </w:r>
      <w:r w:rsidR="008D536C" w:rsidRPr="00E87484">
        <w:rPr>
          <w:rFonts w:ascii="Times New Roman" w:eastAsia="Calibri" w:hAnsi="Times New Roman" w:cs="Times New Roman"/>
          <w:color w:val="000000" w:themeColor="text1"/>
          <w:sz w:val="24"/>
          <w:szCs w:val="24"/>
        </w:rPr>
        <w:t xml:space="preserve"> or by caring too much</w:t>
      </w:r>
      <w:r w:rsidRPr="00E87484">
        <w:rPr>
          <w:rFonts w:ascii="Times New Roman" w:eastAsia="Calibri" w:hAnsi="Times New Roman" w:cs="Times New Roman"/>
          <w:color w:val="000000" w:themeColor="text1"/>
          <w:sz w:val="24"/>
          <w:szCs w:val="24"/>
        </w:rPr>
        <w:t xml:space="preserve">. Understanding Lawrence’s body philosophy is, therefore, crucial to understanding the formation and narrative development of his characters. </w:t>
      </w:r>
    </w:p>
    <w:p w14:paraId="22786910" w14:textId="36432322" w:rsidR="008D536C" w:rsidRPr="00E87484" w:rsidRDefault="003C053E" w:rsidP="008D536C">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The </w:t>
      </w:r>
      <w:r w:rsidR="008D536C" w:rsidRPr="00E87484">
        <w:rPr>
          <w:rFonts w:ascii="Times New Roman" w:eastAsia="Calibri" w:hAnsi="Times New Roman" w:cs="Times New Roman"/>
          <w:color w:val="000000" w:themeColor="text1"/>
          <w:sz w:val="24"/>
          <w:szCs w:val="24"/>
        </w:rPr>
        <w:t>culmination</w:t>
      </w:r>
      <w:r w:rsidRPr="00E87484">
        <w:rPr>
          <w:rFonts w:ascii="Times New Roman" w:eastAsia="Calibri" w:hAnsi="Times New Roman" w:cs="Times New Roman"/>
          <w:color w:val="000000" w:themeColor="text1"/>
          <w:sz w:val="24"/>
          <w:szCs w:val="24"/>
        </w:rPr>
        <w:t xml:space="preserve"> of </w:t>
      </w:r>
      <w:r w:rsidR="008D536C" w:rsidRPr="00E87484">
        <w:rPr>
          <w:rFonts w:ascii="Times New Roman" w:eastAsia="Calibri" w:hAnsi="Times New Roman" w:cs="Times New Roman"/>
          <w:color w:val="000000" w:themeColor="text1"/>
          <w:sz w:val="24"/>
          <w:szCs w:val="24"/>
        </w:rPr>
        <w:t>the second half of this thesis</w:t>
      </w:r>
      <w:r w:rsidRPr="00E87484">
        <w:rPr>
          <w:rFonts w:ascii="Times New Roman" w:eastAsia="Calibri" w:hAnsi="Times New Roman" w:cs="Times New Roman"/>
          <w:color w:val="000000" w:themeColor="text1"/>
          <w:sz w:val="24"/>
          <w:szCs w:val="24"/>
        </w:rPr>
        <w:t xml:space="preserve"> is an exploration </w:t>
      </w:r>
      <w:r w:rsidR="008C39E0" w:rsidRPr="00E87484">
        <w:rPr>
          <w:rFonts w:ascii="Times New Roman" w:eastAsia="Calibri" w:hAnsi="Times New Roman" w:cs="Times New Roman"/>
          <w:color w:val="000000" w:themeColor="text1"/>
          <w:sz w:val="24"/>
          <w:szCs w:val="24"/>
        </w:rPr>
        <w:t xml:space="preserve">of </w:t>
      </w:r>
      <w:r w:rsidRPr="00E87484">
        <w:rPr>
          <w:rFonts w:ascii="Times New Roman" w:eastAsia="Calibri" w:hAnsi="Times New Roman" w:cs="Times New Roman"/>
          <w:color w:val="000000" w:themeColor="text1"/>
          <w:sz w:val="24"/>
          <w:szCs w:val="24"/>
        </w:rPr>
        <w:t xml:space="preserve">Lawrence’s final version of </w:t>
      </w:r>
      <w:r w:rsidRPr="00E87484">
        <w:rPr>
          <w:rFonts w:ascii="Times New Roman" w:eastAsia="Calibri" w:hAnsi="Times New Roman" w:cs="Times New Roman"/>
          <w:i/>
          <w:iCs/>
          <w:color w:val="000000" w:themeColor="text1"/>
          <w:sz w:val="24"/>
          <w:szCs w:val="24"/>
        </w:rPr>
        <w:t>Lady Chatterley’s Lover</w:t>
      </w:r>
      <w:r w:rsidRPr="00E87484">
        <w:rPr>
          <w:rFonts w:ascii="Times New Roman" w:eastAsia="Calibri" w:hAnsi="Times New Roman" w:cs="Times New Roman"/>
          <w:color w:val="000000" w:themeColor="text1"/>
          <w:sz w:val="24"/>
          <w:szCs w:val="24"/>
        </w:rPr>
        <w:t xml:space="preserve"> in relation to his body philosophy. </w:t>
      </w:r>
      <w:r w:rsidR="008D536C" w:rsidRPr="00E87484">
        <w:rPr>
          <w:rFonts w:ascii="Times New Roman" w:eastAsia="Calibri" w:hAnsi="Times New Roman" w:cs="Times New Roman"/>
          <w:color w:val="000000" w:themeColor="text1"/>
          <w:sz w:val="24"/>
          <w:szCs w:val="24"/>
        </w:rPr>
        <w:t xml:space="preserve">In Chapter </w:t>
      </w:r>
      <w:r w:rsidR="006E414D">
        <w:rPr>
          <w:rFonts w:ascii="Times New Roman" w:eastAsia="Calibri" w:hAnsi="Times New Roman" w:cs="Times New Roman"/>
          <w:color w:val="000000" w:themeColor="text1"/>
          <w:sz w:val="24"/>
          <w:szCs w:val="24"/>
        </w:rPr>
        <w:t>Four</w:t>
      </w:r>
      <w:r w:rsidR="008D536C" w:rsidRPr="00E87484">
        <w:rPr>
          <w:rFonts w:ascii="Times New Roman" w:eastAsia="Calibri" w:hAnsi="Times New Roman" w:cs="Times New Roman"/>
          <w:color w:val="000000" w:themeColor="text1"/>
          <w:sz w:val="24"/>
          <w:szCs w:val="24"/>
        </w:rPr>
        <w:t xml:space="preserve">, Lawrence’s representation of Clifford and Mellors’ body morphologies </w:t>
      </w:r>
      <w:r w:rsidR="008C39E0" w:rsidRPr="00E87484">
        <w:rPr>
          <w:rFonts w:ascii="Times New Roman" w:eastAsia="Calibri" w:hAnsi="Times New Roman" w:cs="Times New Roman"/>
          <w:color w:val="000000" w:themeColor="text1"/>
          <w:sz w:val="24"/>
          <w:szCs w:val="24"/>
        </w:rPr>
        <w:t>is</w:t>
      </w:r>
      <w:r w:rsidR="008D536C" w:rsidRPr="00E87484">
        <w:rPr>
          <w:rFonts w:ascii="Times New Roman" w:eastAsia="Calibri" w:hAnsi="Times New Roman" w:cs="Times New Roman"/>
          <w:color w:val="000000" w:themeColor="text1"/>
          <w:sz w:val="24"/>
          <w:szCs w:val="24"/>
        </w:rPr>
        <w:t xml:space="preserve"> considered in order to understand the capacity of an individual to engage in </w:t>
      </w:r>
      <w:r w:rsidR="00165D97">
        <w:rPr>
          <w:rFonts w:ascii="Times New Roman" w:eastAsia="Calibri" w:hAnsi="Times New Roman" w:cs="Times New Roman"/>
          <w:color w:val="000000" w:themeColor="text1"/>
          <w:sz w:val="24"/>
          <w:szCs w:val="24"/>
        </w:rPr>
        <w:t>what Lawrence consider</w:t>
      </w:r>
      <w:r w:rsidR="006E414D">
        <w:rPr>
          <w:rFonts w:ascii="Times New Roman" w:eastAsia="Calibri" w:hAnsi="Times New Roman" w:cs="Times New Roman"/>
          <w:color w:val="000000" w:themeColor="text1"/>
          <w:sz w:val="24"/>
          <w:szCs w:val="24"/>
        </w:rPr>
        <w:t>ed</w:t>
      </w:r>
      <w:r w:rsidR="00165D97">
        <w:rPr>
          <w:rFonts w:ascii="Times New Roman" w:eastAsia="Calibri" w:hAnsi="Times New Roman" w:cs="Times New Roman"/>
          <w:color w:val="000000" w:themeColor="text1"/>
          <w:sz w:val="24"/>
          <w:szCs w:val="24"/>
        </w:rPr>
        <w:t xml:space="preserve"> to be </w:t>
      </w:r>
      <w:r w:rsidR="008D536C" w:rsidRPr="00E87484">
        <w:rPr>
          <w:rFonts w:ascii="Times New Roman" w:eastAsia="Calibri" w:hAnsi="Times New Roman" w:cs="Times New Roman"/>
          <w:color w:val="000000" w:themeColor="text1"/>
          <w:sz w:val="24"/>
          <w:szCs w:val="24"/>
        </w:rPr>
        <w:t xml:space="preserve">the right kind of love. Lawrence’s own situation at the time of writing the novel, namely his rapidly deteriorating health </w:t>
      </w:r>
      <w:r w:rsidR="008C39E0" w:rsidRPr="00E87484">
        <w:rPr>
          <w:rFonts w:ascii="Times New Roman" w:eastAsia="Calibri" w:hAnsi="Times New Roman" w:cs="Times New Roman"/>
          <w:color w:val="000000" w:themeColor="text1"/>
          <w:sz w:val="24"/>
          <w:szCs w:val="24"/>
        </w:rPr>
        <w:t>and</w:t>
      </w:r>
      <w:r w:rsidR="008D536C" w:rsidRPr="00E87484">
        <w:rPr>
          <w:rFonts w:ascii="Times New Roman" w:eastAsia="Calibri" w:hAnsi="Times New Roman" w:cs="Times New Roman"/>
          <w:color w:val="000000" w:themeColor="text1"/>
          <w:sz w:val="24"/>
          <w:szCs w:val="24"/>
        </w:rPr>
        <w:t xml:space="preserve"> increasing need for nursing and care against the backdrop of Frieda’s affair with Count Ravagli, </w:t>
      </w:r>
      <w:r w:rsidR="008C39E0" w:rsidRPr="00E87484">
        <w:rPr>
          <w:rFonts w:ascii="Times New Roman" w:eastAsia="Calibri" w:hAnsi="Times New Roman" w:cs="Times New Roman"/>
          <w:color w:val="000000" w:themeColor="text1"/>
          <w:sz w:val="24"/>
          <w:szCs w:val="24"/>
        </w:rPr>
        <w:t>is understood in the context of</w:t>
      </w:r>
      <w:r w:rsidR="008D536C" w:rsidRPr="00E87484">
        <w:rPr>
          <w:rFonts w:ascii="Times New Roman" w:eastAsia="Calibri" w:hAnsi="Times New Roman" w:cs="Times New Roman"/>
          <w:color w:val="000000" w:themeColor="text1"/>
          <w:sz w:val="24"/>
          <w:szCs w:val="24"/>
        </w:rPr>
        <w:t xml:space="preserve"> Clifford and Connie’s relationship and Clifford’s relationship with Mrs Bolton. Lack of touch</w:t>
      </w:r>
      <w:r w:rsidR="002B2298" w:rsidRPr="00E87484">
        <w:rPr>
          <w:rFonts w:ascii="Times New Roman" w:eastAsia="Calibri" w:hAnsi="Times New Roman" w:cs="Times New Roman"/>
          <w:color w:val="000000" w:themeColor="text1"/>
          <w:sz w:val="24"/>
          <w:szCs w:val="24"/>
        </w:rPr>
        <w:t xml:space="preserve"> and bodily contact</w:t>
      </w:r>
      <w:r w:rsidR="008D536C" w:rsidRPr="00E87484">
        <w:rPr>
          <w:rFonts w:ascii="Times New Roman" w:eastAsia="Calibri" w:hAnsi="Times New Roman" w:cs="Times New Roman"/>
          <w:color w:val="000000" w:themeColor="text1"/>
          <w:sz w:val="24"/>
          <w:szCs w:val="24"/>
        </w:rPr>
        <w:t xml:space="preserve">, sterility and industrialisation, key themes of the novel, </w:t>
      </w:r>
      <w:r w:rsidR="008C39E0" w:rsidRPr="00E87484">
        <w:rPr>
          <w:rFonts w:ascii="Times New Roman" w:eastAsia="Calibri" w:hAnsi="Times New Roman" w:cs="Times New Roman"/>
          <w:color w:val="000000" w:themeColor="text1"/>
          <w:sz w:val="24"/>
          <w:szCs w:val="24"/>
        </w:rPr>
        <w:t xml:space="preserve">are </w:t>
      </w:r>
      <w:r w:rsidR="008D536C" w:rsidRPr="00E87484">
        <w:rPr>
          <w:rFonts w:ascii="Times New Roman" w:eastAsia="Calibri" w:hAnsi="Times New Roman" w:cs="Times New Roman"/>
          <w:color w:val="000000" w:themeColor="text1"/>
          <w:sz w:val="24"/>
          <w:szCs w:val="24"/>
        </w:rPr>
        <w:t xml:space="preserve">examined </w:t>
      </w:r>
      <w:r w:rsidR="008D536C" w:rsidRPr="00574AFD">
        <w:rPr>
          <w:rFonts w:ascii="Times New Roman" w:eastAsia="Calibri" w:hAnsi="Times New Roman" w:cs="Times New Roman"/>
          <w:color w:val="000000" w:themeColor="text1"/>
          <w:sz w:val="24"/>
          <w:szCs w:val="24"/>
        </w:rPr>
        <w:t>in relation to</w:t>
      </w:r>
      <w:r w:rsidR="008D536C" w:rsidRPr="00E87484">
        <w:rPr>
          <w:rFonts w:ascii="Times New Roman" w:eastAsia="Calibri" w:hAnsi="Times New Roman" w:cs="Times New Roman"/>
          <w:color w:val="000000" w:themeColor="text1"/>
          <w:sz w:val="24"/>
          <w:szCs w:val="24"/>
        </w:rPr>
        <w:t xml:space="preserve"> the symbolism of paraplegia and the wheelchair. Finally, </w:t>
      </w:r>
      <w:r w:rsidR="00126E5E" w:rsidRPr="00E87484">
        <w:rPr>
          <w:rFonts w:ascii="Times New Roman" w:eastAsia="Calibri" w:hAnsi="Times New Roman" w:cs="Times New Roman"/>
          <w:color w:val="000000" w:themeColor="text1"/>
          <w:sz w:val="24"/>
          <w:szCs w:val="24"/>
        </w:rPr>
        <w:t xml:space="preserve">consideration </w:t>
      </w:r>
      <w:r w:rsidR="00776AA7" w:rsidRPr="00E87484">
        <w:rPr>
          <w:rFonts w:ascii="Times New Roman" w:eastAsia="Calibri" w:hAnsi="Times New Roman" w:cs="Times New Roman"/>
          <w:color w:val="000000" w:themeColor="text1"/>
          <w:sz w:val="24"/>
          <w:szCs w:val="24"/>
        </w:rPr>
        <w:t>is</w:t>
      </w:r>
      <w:r w:rsidR="00126E5E" w:rsidRPr="00E87484">
        <w:rPr>
          <w:rFonts w:ascii="Times New Roman" w:eastAsia="Calibri" w:hAnsi="Times New Roman" w:cs="Times New Roman"/>
          <w:color w:val="000000" w:themeColor="text1"/>
          <w:sz w:val="24"/>
          <w:szCs w:val="24"/>
        </w:rPr>
        <w:t xml:space="preserve"> given as to </w:t>
      </w:r>
      <w:r w:rsidR="008D536C" w:rsidRPr="00E87484">
        <w:rPr>
          <w:rFonts w:ascii="Times New Roman" w:eastAsia="Calibri" w:hAnsi="Times New Roman" w:cs="Times New Roman"/>
          <w:color w:val="000000" w:themeColor="text1"/>
          <w:sz w:val="24"/>
          <w:szCs w:val="24"/>
        </w:rPr>
        <w:t>why Clifford, seemingly denied recourse to any form of redemption</w:t>
      </w:r>
      <w:r w:rsidR="00776AA7" w:rsidRPr="00E87484">
        <w:rPr>
          <w:rFonts w:ascii="Times New Roman" w:eastAsia="Calibri" w:hAnsi="Times New Roman" w:cs="Times New Roman"/>
          <w:color w:val="000000" w:themeColor="text1"/>
          <w:sz w:val="24"/>
          <w:szCs w:val="24"/>
        </w:rPr>
        <w:t>,</w:t>
      </w:r>
      <w:r w:rsidR="008D536C" w:rsidRPr="00E87484">
        <w:rPr>
          <w:rFonts w:ascii="Times New Roman" w:eastAsia="Calibri" w:hAnsi="Times New Roman" w:cs="Times New Roman"/>
          <w:color w:val="000000" w:themeColor="text1"/>
          <w:sz w:val="24"/>
          <w:szCs w:val="24"/>
        </w:rPr>
        <w:t xml:space="preserve"> unlike Connie and Mellors, is such a troubling presence at the heart of the novel, a character whose </w:t>
      </w:r>
      <w:r w:rsidR="00690093">
        <w:rPr>
          <w:rFonts w:ascii="Times New Roman" w:eastAsia="Calibri" w:hAnsi="Times New Roman" w:cs="Times New Roman"/>
          <w:color w:val="000000" w:themeColor="text1"/>
          <w:sz w:val="24"/>
          <w:szCs w:val="24"/>
        </w:rPr>
        <w:t xml:space="preserve">is so densely encrusted with meaning that </w:t>
      </w:r>
      <w:r w:rsidR="006E414D">
        <w:rPr>
          <w:rFonts w:ascii="Times New Roman" w:eastAsia="Calibri" w:hAnsi="Times New Roman" w:cs="Times New Roman"/>
          <w:color w:val="000000" w:themeColor="text1"/>
          <w:sz w:val="24"/>
          <w:szCs w:val="24"/>
        </w:rPr>
        <w:t>he becomes</w:t>
      </w:r>
      <w:r w:rsidR="008D536C" w:rsidRPr="00E87484">
        <w:rPr>
          <w:rFonts w:ascii="Times New Roman" w:eastAsia="Calibri" w:hAnsi="Times New Roman" w:cs="Times New Roman"/>
          <w:color w:val="000000" w:themeColor="text1"/>
          <w:sz w:val="24"/>
          <w:szCs w:val="24"/>
        </w:rPr>
        <w:t xml:space="preserve"> a </w:t>
      </w:r>
      <w:r w:rsidR="008D536C" w:rsidRPr="00E87484">
        <w:rPr>
          <w:rFonts w:ascii="Times New Roman" w:hAnsi="Times New Roman" w:cs="Times New Roman"/>
          <w:color w:val="000000" w:themeColor="text1"/>
          <w:sz w:val="24"/>
          <w:szCs w:val="24"/>
        </w:rPr>
        <w:t>super</w:t>
      </w:r>
      <w:r w:rsidR="00BA68D4" w:rsidRPr="00E87484">
        <w:rPr>
          <w:rFonts w:ascii="Times New Roman" w:hAnsi="Times New Roman" w:cs="Times New Roman"/>
          <w:color w:val="000000" w:themeColor="text1"/>
          <w:sz w:val="24"/>
          <w:szCs w:val="24"/>
        </w:rPr>
        <w:t>-symbol</w:t>
      </w:r>
      <w:r w:rsidR="008D536C" w:rsidRPr="00E87484">
        <w:rPr>
          <w:rFonts w:ascii="Times New Roman" w:hAnsi="Times New Roman" w:cs="Times New Roman"/>
          <w:color w:val="000000" w:themeColor="text1"/>
          <w:sz w:val="24"/>
          <w:szCs w:val="24"/>
        </w:rPr>
        <w:t xml:space="preserve">.  </w:t>
      </w:r>
    </w:p>
    <w:p w14:paraId="21CC604A" w14:textId="5A3ABD72" w:rsidR="003C053E" w:rsidRDefault="008D536C" w:rsidP="003C053E">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In preparation for th</w:t>
      </w:r>
      <w:r w:rsidR="002B2298" w:rsidRPr="00E87484">
        <w:rPr>
          <w:rFonts w:ascii="Times New Roman" w:eastAsia="Calibri" w:hAnsi="Times New Roman" w:cs="Times New Roman"/>
          <w:color w:val="000000" w:themeColor="text1"/>
          <w:sz w:val="24"/>
          <w:szCs w:val="24"/>
        </w:rPr>
        <w:t>e</w:t>
      </w:r>
      <w:r w:rsidRPr="00E87484">
        <w:rPr>
          <w:rFonts w:ascii="Times New Roman" w:eastAsia="Calibri" w:hAnsi="Times New Roman" w:cs="Times New Roman"/>
          <w:color w:val="000000" w:themeColor="text1"/>
          <w:sz w:val="24"/>
          <w:szCs w:val="24"/>
        </w:rPr>
        <w:t xml:space="preserve"> reading of </w:t>
      </w:r>
      <w:r w:rsidRPr="00E87484">
        <w:rPr>
          <w:rFonts w:ascii="Times New Roman" w:eastAsia="Calibri" w:hAnsi="Times New Roman" w:cs="Times New Roman"/>
          <w:i/>
          <w:iCs/>
          <w:color w:val="000000" w:themeColor="text1"/>
          <w:sz w:val="24"/>
          <w:szCs w:val="24"/>
        </w:rPr>
        <w:t>Lady Chatterley’s Lover</w:t>
      </w:r>
      <w:r w:rsidRPr="00E87484">
        <w:rPr>
          <w:rFonts w:ascii="Times New Roman" w:eastAsia="Calibri" w:hAnsi="Times New Roman" w:cs="Times New Roman"/>
          <w:color w:val="000000" w:themeColor="text1"/>
          <w:sz w:val="24"/>
          <w:szCs w:val="24"/>
        </w:rPr>
        <w:t xml:space="preserve">, </w:t>
      </w:r>
      <w:r w:rsidR="002B2298"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Chapter </w:t>
      </w:r>
      <w:r w:rsidR="006E414D">
        <w:rPr>
          <w:rFonts w:ascii="Times New Roman" w:eastAsia="Calibri" w:hAnsi="Times New Roman" w:cs="Times New Roman"/>
          <w:color w:val="000000" w:themeColor="text1"/>
          <w:sz w:val="24"/>
          <w:szCs w:val="24"/>
        </w:rPr>
        <w:t>Three</w:t>
      </w:r>
      <w:r w:rsidRPr="00E87484">
        <w:rPr>
          <w:rFonts w:ascii="Times New Roman" w:eastAsia="Calibri" w:hAnsi="Times New Roman" w:cs="Times New Roman"/>
          <w:color w:val="000000" w:themeColor="text1"/>
          <w:sz w:val="24"/>
          <w:szCs w:val="24"/>
        </w:rPr>
        <w:t xml:space="preserve"> </w:t>
      </w:r>
      <w:r w:rsidR="00776AA7" w:rsidRPr="00E87484">
        <w:rPr>
          <w:rFonts w:ascii="Times New Roman" w:eastAsia="Calibri" w:hAnsi="Times New Roman" w:cs="Times New Roman"/>
          <w:color w:val="000000" w:themeColor="text1"/>
          <w:sz w:val="24"/>
          <w:szCs w:val="24"/>
        </w:rPr>
        <w:t xml:space="preserve">traces the development of </w:t>
      </w:r>
      <w:r w:rsidR="003C053E" w:rsidRPr="00E87484">
        <w:rPr>
          <w:rFonts w:ascii="Times New Roman" w:eastAsia="Calibri" w:hAnsi="Times New Roman" w:cs="Times New Roman"/>
          <w:color w:val="000000" w:themeColor="text1"/>
          <w:sz w:val="24"/>
          <w:szCs w:val="24"/>
        </w:rPr>
        <w:t>Lawrence’s</w:t>
      </w:r>
      <w:r w:rsidR="002B2298" w:rsidRPr="00E87484">
        <w:rPr>
          <w:rFonts w:ascii="Times New Roman" w:eastAsia="Calibri" w:hAnsi="Times New Roman" w:cs="Times New Roman"/>
          <w:color w:val="000000" w:themeColor="text1"/>
          <w:sz w:val="24"/>
          <w:szCs w:val="24"/>
        </w:rPr>
        <w:t xml:space="preserve"> body</w:t>
      </w:r>
      <w:r w:rsidR="003C053E" w:rsidRPr="00E87484">
        <w:rPr>
          <w:rFonts w:ascii="Times New Roman" w:eastAsia="Calibri" w:hAnsi="Times New Roman" w:cs="Times New Roman"/>
          <w:color w:val="000000" w:themeColor="text1"/>
          <w:sz w:val="24"/>
          <w:szCs w:val="24"/>
        </w:rPr>
        <w:t xml:space="preserve"> philosophy</w:t>
      </w:r>
      <w:r w:rsidRPr="00E87484">
        <w:rPr>
          <w:rFonts w:ascii="Times New Roman" w:eastAsia="Calibri" w:hAnsi="Times New Roman" w:cs="Times New Roman"/>
          <w:color w:val="000000" w:themeColor="text1"/>
          <w:sz w:val="24"/>
          <w:szCs w:val="24"/>
        </w:rPr>
        <w:t xml:space="preserve"> </w:t>
      </w:r>
      <w:r w:rsidR="002B2298" w:rsidRPr="00E87484">
        <w:rPr>
          <w:rFonts w:ascii="Times New Roman" w:eastAsia="Calibri" w:hAnsi="Times New Roman" w:cs="Times New Roman"/>
          <w:color w:val="000000" w:themeColor="text1"/>
          <w:sz w:val="24"/>
          <w:szCs w:val="24"/>
        </w:rPr>
        <w:t>from</w:t>
      </w:r>
      <w:r w:rsidRPr="00E87484">
        <w:rPr>
          <w:rFonts w:ascii="Times New Roman" w:eastAsia="Calibri" w:hAnsi="Times New Roman" w:cs="Times New Roman"/>
          <w:color w:val="000000" w:themeColor="text1"/>
          <w:sz w:val="24"/>
          <w:szCs w:val="24"/>
        </w:rPr>
        <w:t xml:space="preserve"> his early religious beliefs</w:t>
      </w:r>
      <w:r w:rsidR="002B2298" w:rsidRPr="00E87484">
        <w:rPr>
          <w:rFonts w:ascii="Times New Roman" w:eastAsia="Calibri" w:hAnsi="Times New Roman" w:cs="Times New Roman"/>
          <w:color w:val="000000" w:themeColor="text1"/>
          <w:sz w:val="24"/>
          <w:szCs w:val="24"/>
        </w:rPr>
        <w:t xml:space="preserve"> and the famous</w:t>
      </w:r>
      <w:r w:rsidR="00126E5E" w:rsidRPr="00E87484">
        <w:rPr>
          <w:rFonts w:ascii="Times New Roman" w:eastAsia="Calibri" w:hAnsi="Times New Roman" w:cs="Times New Roman"/>
          <w:color w:val="000000" w:themeColor="text1"/>
          <w:sz w:val="24"/>
          <w:szCs w:val="24"/>
        </w:rPr>
        <w:t xml:space="preserve"> ‘blood consciousnesses’ </w:t>
      </w:r>
      <w:r w:rsidR="002B2298" w:rsidRPr="00E87484">
        <w:rPr>
          <w:rFonts w:ascii="Times New Roman" w:eastAsia="Calibri" w:hAnsi="Times New Roman" w:cs="Times New Roman"/>
          <w:color w:val="000000" w:themeColor="text1"/>
          <w:sz w:val="24"/>
          <w:szCs w:val="24"/>
        </w:rPr>
        <w:t>to his</w:t>
      </w:r>
      <w:r w:rsidR="00126E5E" w:rsidRPr="00E87484">
        <w:rPr>
          <w:rFonts w:ascii="Times New Roman" w:eastAsia="Calibri" w:hAnsi="Times New Roman" w:cs="Times New Roman"/>
          <w:color w:val="000000" w:themeColor="text1"/>
          <w:sz w:val="24"/>
          <w:szCs w:val="24"/>
        </w:rPr>
        <w:t xml:space="preserve"> interest in Yoga </w:t>
      </w:r>
      <w:r w:rsidR="003F1F6C" w:rsidRPr="00E87484">
        <w:rPr>
          <w:rFonts w:ascii="Times New Roman" w:eastAsia="Calibri" w:hAnsi="Times New Roman" w:cs="Times New Roman"/>
          <w:color w:val="000000" w:themeColor="text1"/>
          <w:sz w:val="24"/>
          <w:szCs w:val="24"/>
        </w:rPr>
        <w:t xml:space="preserve">and the nerve centres </w:t>
      </w:r>
      <w:r w:rsidR="00126E5E" w:rsidRPr="00E87484">
        <w:rPr>
          <w:rFonts w:ascii="Times New Roman" w:eastAsia="Calibri" w:hAnsi="Times New Roman" w:cs="Times New Roman"/>
          <w:color w:val="000000" w:themeColor="text1"/>
          <w:sz w:val="24"/>
          <w:szCs w:val="24"/>
        </w:rPr>
        <w:t xml:space="preserve">of </w:t>
      </w:r>
      <w:r w:rsidR="00126E5E" w:rsidRPr="00E87484">
        <w:rPr>
          <w:rFonts w:ascii="Times New Roman" w:eastAsia="Calibri" w:hAnsi="Times New Roman" w:cs="Times New Roman"/>
          <w:color w:val="000000" w:themeColor="text1"/>
          <w:sz w:val="24"/>
          <w:szCs w:val="24"/>
        </w:rPr>
        <w:lastRenderedPageBreak/>
        <w:t>consciousness</w:t>
      </w:r>
      <w:r w:rsidR="003F1F6C" w:rsidRPr="00E87484">
        <w:rPr>
          <w:rFonts w:ascii="Times New Roman" w:eastAsia="Calibri" w:hAnsi="Times New Roman" w:cs="Times New Roman"/>
          <w:color w:val="000000" w:themeColor="text1"/>
          <w:sz w:val="24"/>
          <w:szCs w:val="24"/>
        </w:rPr>
        <w:t>,</w:t>
      </w:r>
      <w:r w:rsidR="00126E5E" w:rsidRPr="00E87484">
        <w:rPr>
          <w:rFonts w:ascii="Times New Roman" w:eastAsia="Calibri" w:hAnsi="Times New Roman" w:cs="Times New Roman"/>
          <w:color w:val="000000" w:themeColor="text1"/>
          <w:sz w:val="24"/>
          <w:szCs w:val="24"/>
        </w:rPr>
        <w:t xml:space="preserve"> </w:t>
      </w:r>
      <w:r w:rsidR="003F1F6C" w:rsidRPr="00E87484">
        <w:rPr>
          <w:rFonts w:ascii="Times New Roman" w:eastAsia="Calibri" w:hAnsi="Times New Roman" w:cs="Times New Roman"/>
          <w:color w:val="000000" w:themeColor="text1"/>
          <w:sz w:val="24"/>
          <w:szCs w:val="24"/>
        </w:rPr>
        <w:t xml:space="preserve">or chakras, </w:t>
      </w:r>
      <w:r w:rsidR="006E414D">
        <w:rPr>
          <w:rFonts w:ascii="Times New Roman" w:eastAsia="Calibri" w:hAnsi="Times New Roman" w:cs="Times New Roman"/>
          <w:color w:val="000000" w:themeColor="text1"/>
          <w:sz w:val="24"/>
          <w:szCs w:val="24"/>
        </w:rPr>
        <w:t>deployed</w:t>
      </w:r>
      <w:r w:rsidR="00A63395">
        <w:rPr>
          <w:rFonts w:ascii="Times New Roman" w:eastAsia="Calibri" w:hAnsi="Times New Roman" w:cs="Times New Roman"/>
          <w:color w:val="000000" w:themeColor="text1"/>
          <w:sz w:val="24"/>
          <w:szCs w:val="24"/>
        </w:rPr>
        <w:t xml:space="preserve"> by Lawrence to</w:t>
      </w:r>
      <w:r w:rsidR="00126E5E" w:rsidRPr="00E87484">
        <w:rPr>
          <w:rFonts w:ascii="Times New Roman" w:eastAsia="Calibri" w:hAnsi="Times New Roman" w:cs="Times New Roman"/>
          <w:color w:val="000000" w:themeColor="text1"/>
          <w:sz w:val="24"/>
          <w:szCs w:val="24"/>
        </w:rPr>
        <w:t xml:space="preserve"> explain not only bodily characteristics </w:t>
      </w:r>
      <w:r w:rsidR="006E414D">
        <w:rPr>
          <w:rFonts w:ascii="Times New Roman" w:eastAsia="Calibri" w:hAnsi="Times New Roman" w:cs="Times New Roman"/>
          <w:color w:val="000000" w:themeColor="text1"/>
          <w:sz w:val="24"/>
          <w:szCs w:val="24"/>
        </w:rPr>
        <w:t xml:space="preserve">and physiology, </w:t>
      </w:r>
      <w:r w:rsidR="00126E5E" w:rsidRPr="00E87484">
        <w:rPr>
          <w:rFonts w:ascii="Times New Roman" w:eastAsia="Calibri" w:hAnsi="Times New Roman" w:cs="Times New Roman"/>
          <w:color w:val="000000" w:themeColor="text1"/>
          <w:sz w:val="24"/>
          <w:szCs w:val="24"/>
        </w:rPr>
        <w:t xml:space="preserve">but </w:t>
      </w:r>
      <w:r w:rsidR="00852FE7" w:rsidRPr="00E87484">
        <w:rPr>
          <w:rFonts w:ascii="Times New Roman" w:eastAsia="Calibri" w:hAnsi="Times New Roman" w:cs="Times New Roman"/>
          <w:color w:val="000000" w:themeColor="text1"/>
          <w:sz w:val="24"/>
          <w:szCs w:val="24"/>
        </w:rPr>
        <w:t>also</w:t>
      </w:r>
      <w:r w:rsidR="00126E5E" w:rsidRPr="00E87484">
        <w:rPr>
          <w:rFonts w:ascii="Times New Roman" w:eastAsia="Calibri" w:hAnsi="Times New Roman" w:cs="Times New Roman"/>
          <w:color w:val="000000" w:themeColor="text1"/>
          <w:sz w:val="24"/>
          <w:szCs w:val="24"/>
        </w:rPr>
        <w:t xml:space="preserve"> psychological </w:t>
      </w:r>
      <w:r w:rsidR="006E414D">
        <w:rPr>
          <w:rFonts w:ascii="Times New Roman" w:eastAsia="Calibri" w:hAnsi="Times New Roman" w:cs="Times New Roman"/>
          <w:color w:val="000000" w:themeColor="text1"/>
          <w:sz w:val="24"/>
          <w:szCs w:val="24"/>
        </w:rPr>
        <w:t>development</w:t>
      </w:r>
      <w:r w:rsidR="00126E5E" w:rsidRPr="00E87484">
        <w:rPr>
          <w:rFonts w:ascii="Times New Roman" w:eastAsia="Calibri" w:hAnsi="Times New Roman" w:cs="Times New Roman"/>
          <w:color w:val="000000" w:themeColor="text1"/>
          <w:sz w:val="24"/>
          <w:szCs w:val="24"/>
        </w:rPr>
        <w:t>.</w:t>
      </w:r>
      <w:r w:rsidR="00DD6066" w:rsidRPr="00E87484">
        <w:rPr>
          <w:rFonts w:ascii="Times New Roman" w:eastAsia="Calibri" w:hAnsi="Times New Roman" w:cs="Times New Roman"/>
          <w:color w:val="000000" w:themeColor="text1"/>
          <w:sz w:val="24"/>
          <w:szCs w:val="24"/>
        </w:rPr>
        <w:t xml:space="preserve"> </w:t>
      </w:r>
      <w:r w:rsidR="00C02D7B" w:rsidRPr="00E87484">
        <w:rPr>
          <w:rFonts w:ascii="Times New Roman" w:eastAsia="Calibri" w:hAnsi="Times New Roman" w:cs="Times New Roman"/>
          <w:color w:val="000000" w:themeColor="text1"/>
          <w:sz w:val="24"/>
          <w:szCs w:val="24"/>
        </w:rPr>
        <w:t xml:space="preserve">This section will draw </w:t>
      </w:r>
      <w:r w:rsidR="00690093" w:rsidRPr="00E87484">
        <w:rPr>
          <w:rFonts w:ascii="Times New Roman" w:eastAsia="Calibri" w:hAnsi="Times New Roman" w:cs="Times New Roman"/>
          <w:color w:val="000000" w:themeColor="text1"/>
          <w:sz w:val="24"/>
          <w:szCs w:val="24"/>
        </w:rPr>
        <w:t xml:space="preserve">particularly </w:t>
      </w:r>
      <w:r w:rsidR="00C02D7B" w:rsidRPr="00E87484">
        <w:rPr>
          <w:rFonts w:ascii="Times New Roman" w:eastAsia="Calibri" w:hAnsi="Times New Roman" w:cs="Times New Roman"/>
          <w:color w:val="000000" w:themeColor="text1"/>
          <w:sz w:val="24"/>
          <w:szCs w:val="24"/>
        </w:rPr>
        <w:t xml:space="preserve">on the scholarship of </w:t>
      </w:r>
      <w:r w:rsidR="008E7A6F" w:rsidRPr="00E87484">
        <w:rPr>
          <w:rFonts w:ascii="Times New Roman" w:eastAsia="Calibri" w:hAnsi="Times New Roman" w:cs="Times New Roman"/>
          <w:color w:val="000000" w:themeColor="text1"/>
          <w:sz w:val="24"/>
          <w:szCs w:val="24"/>
        </w:rPr>
        <w:t>Gera</w:t>
      </w:r>
      <w:r w:rsidR="00CA58AF">
        <w:rPr>
          <w:rFonts w:ascii="Times New Roman" w:eastAsia="Calibri" w:hAnsi="Times New Roman" w:cs="Times New Roman"/>
          <w:color w:val="000000" w:themeColor="text1"/>
          <w:sz w:val="24"/>
          <w:szCs w:val="24"/>
        </w:rPr>
        <w:t>l</w:t>
      </w:r>
      <w:r w:rsidR="008E7A6F" w:rsidRPr="00E87484">
        <w:rPr>
          <w:rFonts w:ascii="Times New Roman" w:eastAsia="Calibri" w:hAnsi="Times New Roman" w:cs="Times New Roman"/>
          <w:color w:val="000000" w:themeColor="text1"/>
          <w:sz w:val="24"/>
          <w:szCs w:val="24"/>
        </w:rPr>
        <w:t>d Doherty</w:t>
      </w:r>
      <w:r w:rsidR="00690093">
        <w:rPr>
          <w:rFonts w:ascii="Times New Roman" w:eastAsia="Calibri" w:hAnsi="Times New Roman" w:cs="Times New Roman"/>
          <w:color w:val="000000" w:themeColor="text1"/>
          <w:sz w:val="24"/>
          <w:szCs w:val="24"/>
        </w:rPr>
        <w:t xml:space="preserve"> and</w:t>
      </w:r>
      <w:r w:rsidR="00C02D7B" w:rsidRPr="00E87484">
        <w:rPr>
          <w:rFonts w:ascii="Times New Roman" w:eastAsia="Calibri" w:hAnsi="Times New Roman" w:cs="Times New Roman"/>
          <w:color w:val="000000" w:themeColor="text1"/>
          <w:sz w:val="24"/>
          <w:szCs w:val="24"/>
        </w:rPr>
        <w:t xml:space="preserve"> his 2001 publication </w:t>
      </w:r>
      <w:r w:rsidR="00C02D7B" w:rsidRPr="00E87484">
        <w:rPr>
          <w:rFonts w:ascii="Times New Roman" w:eastAsia="Calibri" w:hAnsi="Times New Roman" w:cs="Times New Roman"/>
          <w:i/>
          <w:iCs/>
          <w:color w:val="000000" w:themeColor="text1"/>
          <w:sz w:val="24"/>
          <w:szCs w:val="24"/>
        </w:rPr>
        <w:t>Oriental Lawrence: The Quest for the Secrets of Sex</w:t>
      </w:r>
      <w:r w:rsidR="00C02D7B" w:rsidRPr="00E87484">
        <w:rPr>
          <w:rFonts w:ascii="Times New Roman" w:eastAsia="Calibri" w:hAnsi="Times New Roman" w:cs="Times New Roman"/>
          <w:color w:val="000000" w:themeColor="text1"/>
          <w:sz w:val="24"/>
          <w:szCs w:val="24"/>
        </w:rPr>
        <w:t>,</w:t>
      </w:r>
      <w:r w:rsidR="00CA58AF">
        <w:rPr>
          <w:rStyle w:val="FootnoteReference"/>
          <w:rFonts w:ascii="Times New Roman" w:eastAsia="Calibri" w:hAnsi="Times New Roman" w:cs="Times New Roman"/>
          <w:color w:val="000000" w:themeColor="text1"/>
          <w:sz w:val="24"/>
          <w:szCs w:val="24"/>
        </w:rPr>
        <w:footnoteReference w:id="170"/>
      </w:r>
      <w:r w:rsidR="00C02D7B" w:rsidRPr="00E87484">
        <w:rPr>
          <w:rFonts w:ascii="Times New Roman" w:eastAsia="Calibri" w:hAnsi="Times New Roman" w:cs="Times New Roman"/>
          <w:color w:val="000000" w:themeColor="text1"/>
          <w:sz w:val="24"/>
          <w:szCs w:val="24"/>
        </w:rPr>
        <w:t xml:space="preserve"> one of the few studies that reveals the full extent of Lawrence’s engagement with </w:t>
      </w:r>
      <w:r w:rsidR="006E414D">
        <w:rPr>
          <w:rFonts w:ascii="Times New Roman" w:eastAsia="Calibri" w:hAnsi="Times New Roman" w:cs="Times New Roman"/>
          <w:color w:val="000000" w:themeColor="text1"/>
          <w:sz w:val="24"/>
          <w:szCs w:val="24"/>
        </w:rPr>
        <w:t xml:space="preserve">Tantric </w:t>
      </w:r>
      <w:r w:rsidR="00C02D7B" w:rsidRPr="00E87484">
        <w:rPr>
          <w:rFonts w:ascii="Times New Roman" w:eastAsia="Calibri" w:hAnsi="Times New Roman" w:cs="Times New Roman"/>
          <w:color w:val="000000" w:themeColor="text1"/>
          <w:sz w:val="24"/>
          <w:szCs w:val="24"/>
        </w:rPr>
        <w:t>Yoga and its impact on his writing</w:t>
      </w:r>
      <w:r w:rsidR="00690093">
        <w:rPr>
          <w:rFonts w:ascii="Times New Roman" w:eastAsia="Calibri" w:hAnsi="Times New Roman" w:cs="Times New Roman"/>
          <w:color w:val="000000" w:themeColor="text1"/>
          <w:sz w:val="24"/>
          <w:szCs w:val="24"/>
        </w:rPr>
        <w:t xml:space="preserve">. </w:t>
      </w:r>
      <w:r w:rsidR="00C02D7B" w:rsidRPr="00E87484">
        <w:rPr>
          <w:rFonts w:ascii="Times New Roman" w:eastAsia="Calibri" w:hAnsi="Times New Roman" w:cs="Times New Roman"/>
          <w:color w:val="000000" w:themeColor="text1"/>
          <w:sz w:val="24"/>
          <w:szCs w:val="24"/>
        </w:rPr>
        <w:t xml:space="preserve">Luke </w:t>
      </w:r>
      <w:proofErr w:type="spellStart"/>
      <w:r w:rsidR="00C02D7B" w:rsidRPr="00E87484">
        <w:rPr>
          <w:rFonts w:ascii="Times New Roman" w:eastAsia="Calibri" w:hAnsi="Times New Roman" w:cs="Times New Roman"/>
          <w:color w:val="000000" w:themeColor="text1"/>
          <w:sz w:val="24"/>
          <w:szCs w:val="24"/>
        </w:rPr>
        <w:t>Ferretter’s</w:t>
      </w:r>
      <w:proofErr w:type="spellEnd"/>
      <w:r w:rsidR="00C02D7B" w:rsidRPr="00E87484">
        <w:rPr>
          <w:rFonts w:ascii="Times New Roman" w:eastAsia="Calibri" w:hAnsi="Times New Roman" w:cs="Times New Roman"/>
          <w:color w:val="000000" w:themeColor="text1"/>
          <w:sz w:val="24"/>
          <w:szCs w:val="24"/>
        </w:rPr>
        <w:t xml:space="preserve"> 2013</w:t>
      </w:r>
      <w:r w:rsidR="00690093">
        <w:rPr>
          <w:rFonts w:ascii="Times New Roman" w:eastAsia="Calibri" w:hAnsi="Times New Roman" w:cs="Times New Roman"/>
          <w:color w:val="000000" w:themeColor="text1"/>
          <w:sz w:val="24"/>
          <w:szCs w:val="24"/>
        </w:rPr>
        <w:t xml:space="preserve"> study of the evolution of Lawrence’s religious beliefs</w:t>
      </w:r>
      <w:r w:rsidR="00C02D7B" w:rsidRPr="00E87484">
        <w:rPr>
          <w:rFonts w:ascii="Times New Roman" w:eastAsia="Calibri" w:hAnsi="Times New Roman" w:cs="Times New Roman"/>
          <w:color w:val="000000" w:themeColor="text1"/>
          <w:sz w:val="24"/>
          <w:szCs w:val="24"/>
        </w:rPr>
        <w:t>,</w:t>
      </w:r>
      <w:r w:rsidR="00C02D7B" w:rsidRPr="00E87484">
        <w:rPr>
          <w:rFonts w:ascii="Times New Roman" w:eastAsia="Calibri" w:hAnsi="Times New Roman" w:cs="Times New Roman"/>
          <w:i/>
          <w:iCs/>
          <w:color w:val="000000" w:themeColor="text1"/>
          <w:sz w:val="24"/>
          <w:szCs w:val="24"/>
        </w:rPr>
        <w:t xml:space="preserve"> The </w:t>
      </w:r>
      <w:proofErr w:type="gramStart"/>
      <w:r w:rsidR="00C02D7B" w:rsidRPr="00E87484">
        <w:rPr>
          <w:rFonts w:ascii="Times New Roman" w:eastAsia="Calibri" w:hAnsi="Times New Roman" w:cs="Times New Roman"/>
          <w:i/>
          <w:iCs/>
          <w:color w:val="000000" w:themeColor="text1"/>
          <w:sz w:val="24"/>
          <w:szCs w:val="24"/>
        </w:rPr>
        <w:t>Glyph</w:t>
      </w:r>
      <w:proofErr w:type="gramEnd"/>
      <w:r w:rsidR="00C02D7B" w:rsidRPr="00E87484">
        <w:rPr>
          <w:rFonts w:ascii="Times New Roman" w:eastAsia="Calibri" w:hAnsi="Times New Roman" w:cs="Times New Roman"/>
          <w:i/>
          <w:iCs/>
          <w:color w:val="000000" w:themeColor="text1"/>
          <w:sz w:val="24"/>
          <w:szCs w:val="24"/>
        </w:rPr>
        <w:t xml:space="preserve"> and the Gramophone</w:t>
      </w:r>
      <w:r w:rsidR="00690093">
        <w:rPr>
          <w:rFonts w:ascii="Times New Roman" w:eastAsia="Calibri" w:hAnsi="Times New Roman" w:cs="Times New Roman"/>
          <w:i/>
          <w:iCs/>
          <w:color w:val="000000" w:themeColor="text1"/>
          <w:sz w:val="24"/>
          <w:szCs w:val="24"/>
        </w:rPr>
        <w:t>,</w:t>
      </w:r>
      <w:r w:rsidR="00CA58AF">
        <w:rPr>
          <w:rStyle w:val="FootnoteReference"/>
          <w:rFonts w:ascii="Times New Roman" w:eastAsia="Calibri" w:hAnsi="Times New Roman" w:cs="Times New Roman"/>
          <w:i/>
          <w:iCs/>
          <w:color w:val="000000" w:themeColor="text1"/>
          <w:sz w:val="24"/>
          <w:szCs w:val="24"/>
        </w:rPr>
        <w:footnoteReference w:id="171"/>
      </w:r>
      <w:r w:rsidR="00C02D7B" w:rsidRPr="00E87484">
        <w:rPr>
          <w:rFonts w:ascii="Times New Roman" w:eastAsia="Calibri" w:hAnsi="Times New Roman" w:cs="Times New Roman"/>
          <w:color w:val="000000" w:themeColor="text1"/>
          <w:sz w:val="24"/>
          <w:szCs w:val="24"/>
        </w:rPr>
        <w:t xml:space="preserve"> </w:t>
      </w:r>
      <w:r w:rsidR="00690093">
        <w:rPr>
          <w:rFonts w:ascii="Times New Roman" w:eastAsia="Calibri" w:hAnsi="Times New Roman" w:cs="Times New Roman"/>
          <w:color w:val="000000" w:themeColor="text1"/>
          <w:sz w:val="24"/>
          <w:szCs w:val="24"/>
        </w:rPr>
        <w:t>is a further valuable resource.</w:t>
      </w:r>
    </w:p>
    <w:p w14:paraId="1A8292B6" w14:textId="77777777" w:rsidR="00574AFD" w:rsidRDefault="00574AFD" w:rsidP="003C053E">
      <w:pPr>
        <w:spacing w:line="360" w:lineRule="auto"/>
        <w:rPr>
          <w:rFonts w:ascii="Times New Roman" w:eastAsia="Calibri" w:hAnsi="Times New Roman" w:cs="Times New Roman"/>
          <w:color w:val="000000" w:themeColor="text1"/>
          <w:sz w:val="24"/>
          <w:szCs w:val="24"/>
        </w:rPr>
      </w:pPr>
    </w:p>
    <w:p w14:paraId="46877FB2" w14:textId="2644CB01" w:rsidR="003C053E" w:rsidRPr="00E87484" w:rsidRDefault="003C053E" w:rsidP="00A237F0">
      <w:pPr>
        <w:pStyle w:val="Heading2"/>
        <w:rPr>
          <w:rFonts w:ascii="Times New Roman" w:hAnsi="Times New Roman" w:cs="Times New Roman"/>
          <w:color w:val="000000" w:themeColor="text1"/>
        </w:rPr>
      </w:pPr>
      <w:bookmarkStart w:id="102" w:name="_Toc64965058"/>
      <w:r w:rsidRPr="00574AFD">
        <w:rPr>
          <w:rFonts w:ascii="Times New Roman" w:hAnsi="Times New Roman" w:cs="Times New Roman"/>
          <w:color w:val="000000" w:themeColor="text1"/>
          <w:highlight w:val="yellow"/>
        </w:rPr>
        <w:t xml:space="preserve">Lawrence’s </w:t>
      </w:r>
      <w:r w:rsidR="00A237F0" w:rsidRPr="00574AFD">
        <w:rPr>
          <w:rFonts w:ascii="Times New Roman" w:hAnsi="Times New Roman" w:cs="Times New Roman"/>
          <w:color w:val="000000" w:themeColor="text1"/>
          <w:highlight w:val="yellow"/>
        </w:rPr>
        <w:t>Religion</w:t>
      </w:r>
      <w:bookmarkEnd w:id="102"/>
    </w:p>
    <w:p w14:paraId="0262B612" w14:textId="7BCB85B3" w:rsidR="003C053E" w:rsidRPr="00E87484" w:rsidRDefault="003C053E" w:rsidP="003C053E">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For man, the vast marvel is to be alive…We ought to dance with rapture that we should be alive </w:t>
      </w:r>
      <w:proofErr w:type="gramStart"/>
      <w:r w:rsidRPr="00E87484">
        <w:rPr>
          <w:rFonts w:ascii="Times New Roman" w:hAnsi="Times New Roman" w:cs="Times New Roman"/>
          <w:color w:val="000000" w:themeColor="text1"/>
          <w:sz w:val="24"/>
          <w:szCs w:val="24"/>
        </w:rPr>
        <w:t>and in the flesh</w:t>
      </w:r>
      <w:proofErr w:type="gramEnd"/>
      <w:r w:rsidRPr="00E87484">
        <w:rPr>
          <w:rFonts w:ascii="Times New Roman" w:hAnsi="Times New Roman" w:cs="Times New Roman"/>
          <w:color w:val="000000" w:themeColor="text1"/>
          <w:sz w:val="24"/>
          <w:szCs w:val="24"/>
        </w:rPr>
        <w:t>, and part of the incarnate cosmos’ (</w:t>
      </w:r>
      <w:r w:rsidRPr="00E87484">
        <w:rPr>
          <w:rFonts w:ascii="Times New Roman" w:hAnsi="Times New Roman" w:cs="Times New Roman"/>
          <w:i/>
          <w:iCs/>
          <w:color w:val="000000" w:themeColor="text1"/>
          <w:sz w:val="24"/>
          <w:szCs w:val="24"/>
        </w:rPr>
        <w:t>A</w:t>
      </w:r>
      <w:r w:rsidR="00CF01C6">
        <w:rPr>
          <w:rFonts w:ascii="Times New Roman" w:hAnsi="Times New Roman" w:cs="Times New Roman"/>
          <w:i/>
          <w:iCs/>
          <w:color w:val="000000" w:themeColor="text1"/>
          <w:sz w:val="24"/>
          <w:szCs w:val="24"/>
        </w:rPr>
        <w:t>WR</w:t>
      </w:r>
      <w:r w:rsidRPr="00E87484">
        <w:rPr>
          <w:rFonts w:ascii="Times New Roman" w:hAnsi="Times New Roman" w:cs="Times New Roman"/>
          <w:color w:val="000000" w:themeColor="text1"/>
          <w:sz w:val="24"/>
          <w:szCs w:val="24"/>
        </w:rPr>
        <w:t xml:space="preserve"> 199-200)</w:t>
      </w:r>
      <w:r w:rsidR="008843EE">
        <w:rPr>
          <w:rFonts w:ascii="Times New Roman" w:hAnsi="Times New Roman" w:cs="Times New Roman"/>
          <w:color w:val="000000" w:themeColor="text1"/>
          <w:sz w:val="24"/>
          <w:szCs w:val="24"/>
        </w:rPr>
        <w:t>.</w:t>
      </w:r>
      <w:r w:rsidR="008843EE">
        <w:rPr>
          <w:rStyle w:val="FootnoteReference"/>
          <w:rFonts w:ascii="Times New Roman" w:hAnsi="Times New Roman" w:cs="Times New Roman"/>
          <w:color w:val="000000" w:themeColor="text1"/>
          <w:sz w:val="24"/>
          <w:szCs w:val="24"/>
        </w:rPr>
        <w:footnoteReference w:id="172"/>
      </w:r>
      <w:r w:rsidRPr="00E87484">
        <w:rPr>
          <w:rFonts w:ascii="Times New Roman" w:hAnsi="Times New Roman" w:cs="Times New Roman"/>
          <w:color w:val="000000" w:themeColor="text1"/>
          <w:sz w:val="24"/>
          <w:szCs w:val="24"/>
        </w:rPr>
        <w:t xml:space="preserve"> </w:t>
      </w:r>
    </w:p>
    <w:p w14:paraId="1FEF8A03" w14:textId="354ADCFB"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saw himself as </w:t>
      </w:r>
      <w:r w:rsidR="00C02D7B" w:rsidRPr="00E87484">
        <w:rPr>
          <w:rFonts w:ascii="Times New Roman" w:hAnsi="Times New Roman" w:cs="Times New Roman"/>
          <w:color w:val="000000" w:themeColor="text1"/>
          <w:sz w:val="24"/>
          <w:szCs w:val="24"/>
        </w:rPr>
        <w:t>write</w:t>
      </w:r>
      <w:r w:rsidRPr="00E87484">
        <w:rPr>
          <w:rFonts w:ascii="Times New Roman" w:hAnsi="Times New Roman" w:cs="Times New Roman"/>
          <w:color w:val="000000" w:themeColor="text1"/>
          <w:sz w:val="24"/>
          <w:szCs w:val="24"/>
        </w:rPr>
        <w:t xml:space="preserve"> whose creativity was inextricably bound up in his religious beliefs</w:t>
      </w:r>
      <w:r w:rsidR="00E13393" w:rsidRPr="00E87484">
        <w:rPr>
          <w:rFonts w:ascii="Times New Roman" w:hAnsi="Times New Roman" w:cs="Times New Roman"/>
          <w:color w:val="000000" w:themeColor="text1"/>
          <w:sz w:val="24"/>
          <w:szCs w:val="24"/>
        </w:rPr>
        <w:t xml:space="preserve">. </w:t>
      </w:r>
      <w:r w:rsidR="00DD6066" w:rsidRPr="00E87484">
        <w:rPr>
          <w:rFonts w:ascii="Times New Roman" w:hAnsi="Times New Roman" w:cs="Times New Roman"/>
          <w:color w:val="000000" w:themeColor="text1"/>
          <w:sz w:val="24"/>
          <w:szCs w:val="24"/>
        </w:rPr>
        <w:t>Over time he</w:t>
      </w:r>
      <w:r w:rsidR="00E13393" w:rsidRPr="00E87484">
        <w:rPr>
          <w:rFonts w:ascii="Times New Roman" w:hAnsi="Times New Roman" w:cs="Times New Roman"/>
          <w:color w:val="000000" w:themeColor="text1"/>
          <w:sz w:val="24"/>
          <w:szCs w:val="24"/>
        </w:rPr>
        <w:t xml:space="preserve"> developed a religion of the body and flesh which incorporated an understanding of creativity arising out of ‘the depths’ of his religious experience (</w:t>
      </w:r>
      <w:r w:rsidR="00E13393" w:rsidRPr="00690093">
        <w:rPr>
          <w:rFonts w:ascii="Times New Roman" w:hAnsi="Times New Roman" w:cs="Times New Roman"/>
          <w:color w:val="000000" w:themeColor="text1"/>
          <w:sz w:val="24"/>
          <w:szCs w:val="24"/>
        </w:rPr>
        <w:t>ii</w:t>
      </w:r>
      <w:r w:rsidR="00A63395">
        <w:rPr>
          <w:rFonts w:ascii="Times New Roman" w:hAnsi="Times New Roman" w:cs="Times New Roman"/>
          <w:i/>
          <w:iCs/>
          <w:color w:val="000000" w:themeColor="text1"/>
          <w:sz w:val="24"/>
          <w:szCs w:val="24"/>
        </w:rPr>
        <w:t>.</w:t>
      </w:r>
      <w:r w:rsidR="00E13393" w:rsidRPr="00E87484">
        <w:rPr>
          <w:rFonts w:ascii="Times New Roman" w:hAnsi="Times New Roman" w:cs="Times New Roman"/>
          <w:color w:val="000000" w:themeColor="text1"/>
          <w:sz w:val="24"/>
          <w:szCs w:val="24"/>
        </w:rPr>
        <w:t xml:space="preserve"> 165).</w:t>
      </w:r>
      <w:r w:rsidRPr="00E87484">
        <w:rPr>
          <w:rFonts w:ascii="Times New Roman" w:hAnsi="Times New Roman" w:cs="Times New Roman"/>
          <w:color w:val="000000" w:themeColor="text1"/>
          <w:sz w:val="24"/>
          <w:szCs w:val="24"/>
        </w:rPr>
        <w:t xml:space="preserve"> Brought up in the Congregationalist Church, Lawrence rejected his Christian faith as a young adult,</w:t>
      </w:r>
      <w:r w:rsidRPr="00E87484">
        <w:rPr>
          <w:rFonts w:ascii="Times New Roman" w:hAnsi="Times New Roman" w:cs="Times New Roman"/>
          <w:color w:val="000000" w:themeColor="text1"/>
          <w:sz w:val="24"/>
          <w:szCs w:val="24"/>
          <w:vertAlign w:val="superscript"/>
        </w:rPr>
        <w:footnoteReference w:id="173"/>
      </w:r>
      <w:r w:rsidRPr="00E87484">
        <w:rPr>
          <w:rFonts w:ascii="Times New Roman" w:hAnsi="Times New Roman" w:cs="Times New Roman"/>
          <w:color w:val="000000" w:themeColor="text1"/>
          <w:sz w:val="24"/>
          <w:szCs w:val="24"/>
        </w:rPr>
        <w:t xml:space="preserve"> finding it too anti-sex.</w:t>
      </w:r>
      <w:r w:rsidRPr="00E87484">
        <w:rPr>
          <w:rFonts w:ascii="Times New Roman" w:hAnsi="Times New Roman" w:cs="Times New Roman"/>
          <w:color w:val="000000" w:themeColor="text1"/>
          <w:sz w:val="24"/>
          <w:szCs w:val="24"/>
          <w:vertAlign w:val="superscript"/>
        </w:rPr>
        <w:footnoteReference w:id="174"/>
      </w:r>
      <w:r w:rsidRPr="00E87484">
        <w:rPr>
          <w:rFonts w:ascii="Times New Roman" w:hAnsi="Times New Roman" w:cs="Times New Roman"/>
          <w:color w:val="000000" w:themeColor="text1"/>
          <w:sz w:val="24"/>
          <w:szCs w:val="24"/>
        </w:rPr>
        <w:t xml:space="preserve"> While he never stopped believing in a God,</w:t>
      </w:r>
      <w:r w:rsidRPr="00E87484">
        <w:rPr>
          <w:rFonts w:ascii="Times New Roman" w:hAnsi="Times New Roman" w:cs="Times New Roman"/>
          <w:color w:val="000000" w:themeColor="text1"/>
          <w:sz w:val="24"/>
          <w:szCs w:val="24"/>
          <w:vertAlign w:val="superscript"/>
        </w:rPr>
        <w:footnoteReference w:id="175"/>
      </w:r>
      <w:r w:rsidRPr="00E87484">
        <w:rPr>
          <w:rFonts w:ascii="Times New Roman" w:hAnsi="Times New Roman" w:cs="Times New Roman"/>
          <w:color w:val="000000" w:themeColor="text1"/>
          <w:sz w:val="24"/>
          <w:szCs w:val="24"/>
        </w:rPr>
        <w:t xml:space="preserve"> he felt that religion had to be ‘painfully gathered […] together…’ and is ‘never complete and final…’. (</w:t>
      </w:r>
      <w:proofErr w:type="spellStart"/>
      <w:r w:rsidR="009103E0" w:rsidRPr="00690093">
        <w:rPr>
          <w:rFonts w:ascii="Times New Roman" w:hAnsi="Times New Roman" w:cs="Times New Roman"/>
          <w:color w:val="000000" w:themeColor="text1"/>
          <w:sz w:val="24"/>
          <w:szCs w:val="24"/>
        </w:rPr>
        <w:t>i</w:t>
      </w:r>
      <w:proofErr w:type="spellEnd"/>
      <w:r w:rsidR="00A63395">
        <w:rPr>
          <w:rFonts w:ascii="Times New Roman" w:hAnsi="Times New Roman" w:cs="Times New Roman"/>
          <w:i/>
          <w:iCs/>
          <w:color w:val="000000" w:themeColor="text1"/>
          <w:sz w:val="24"/>
          <w:szCs w:val="24"/>
        </w:rPr>
        <w:t>.</w:t>
      </w:r>
      <w:r w:rsidRPr="00E87484">
        <w:rPr>
          <w:rFonts w:ascii="Times New Roman" w:hAnsi="Times New Roman" w:cs="Times New Roman"/>
          <w:color w:val="000000" w:themeColor="text1"/>
          <w:sz w:val="24"/>
          <w:szCs w:val="24"/>
        </w:rPr>
        <w:t xml:space="preserve"> 40). In contrast to </w:t>
      </w:r>
      <w:r w:rsidR="00DD6066" w:rsidRPr="00E87484">
        <w:rPr>
          <w:rFonts w:ascii="Times New Roman" w:hAnsi="Times New Roman" w:cs="Times New Roman"/>
          <w:color w:val="000000" w:themeColor="text1"/>
          <w:sz w:val="24"/>
          <w:szCs w:val="24"/>
        </w:rPr>
        <w:t xml:space="preserve">the teachings of </w:t>
      </w:r>
      <w:r w:rsidRPr="00E87484">
        <w:rPr>
          <w:rFonts w:ascii="Times New Roman" w:hAnsi="Times New Roman" w:cs="Times New Roman"/>
          <w:color w:val="000000" w:themeColor="text1"/>
          <w:sz w:val="24"/>
          <w:szCs w:val="24"/>
        </w:rPr>
        <w:t xml:space="preserve">his Congregationalist upbringing, </w:t>
      </w:r>
      <w:r w:rsidR="00DD6066" w:rsidRPr="00E87484">
        <w:rPr>
          <w:rFonts w:ascii="Times New Roman" w:hAnsi="Times New Roman" w:cs="Times New Roman"/>
          <w:color w:val="000000" w:themeColor="text1"/>
          <w:sz w:val="24"/>
          <w:szCs w:val="24"/>
        </w:rPr>
        <w:t>Lawrence experienced</w:t>
      </w:r>
      <w:r w:rsidRPr="00E87484">
        <w:rPr>
          <w:rFonts w:ascii="Times New Roman" w:hAnsi="Times New Roman" w:cs="Times New Roman"/>
          <w:color w:val="000000" w:themeColor="text1"/>
          <w:sz w:val="24"/>
          <w:szCs w:val="24"/>
        </w:rPr>
        <w:t xml:space="preserve"> religion as ‘an uncontrollable sensual experience even more so than love</w:t>
      </w:r>
      <w:r w:rsidR="00690093">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w:t>
      </w:r>
      <w:r w:rsidR="00690093">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 experience deep down in the senses, inexplicable and inscrutable’ (</w:t>
      </w:r>
      <w:r w:rsidRPr="00E87484">
        <w:rPr>
          <w:rFonts w:ascii="Times New Roman" w:hAnsi="Times New Roman" w:cs="Times New Roman"/>
          <w:i/>
          <w:iCs/>
          <w:color w:val="000000" w:themeColor="text1"/>
          <w:sz w:val="24"/>
          <w:szCs w:val="24"/>
        </w:rPr>
        <w:t>MM</w:t>
      </w:r>
      <w:r w:rsidRPr="00E87484">
        <w:rPr>
          <w:rFonts w:ascii="Times New Roman" w:hAnsi="Times New Roman" w:cs="Times New Roman"/>
          <w:color w:val="000000" w:themeColor="text1"/>
          <w:sz w:val="24"/>
          <w:szCs w:val="24"/>
        </w:rPr>
        <w:t xml:space="preserve"> 178).</w:t>
      </w:r>
      <w:r w:rsidRPr="00E87484">
        <w:rPr>
          <w:rFonts w:ascii="Times New Roman" w:hAnsi="Times New Roman" w:cs="Times New Roman"/>
          <w:color w:val="000000" w:themeColor="text1"/>
          <w:sz w:val="24"/>
          <w:szCs w:val="24"/>
          <w:vertAlign w:val="superscript"/>
        </w:rPr>
        <w:footnoteReference w:id="176"/>
      </w:r>
      <w:r w:rsidRPr="00E87484">
        <w:rPr>
          <w:rFonts w:ascii="Times New Roman" w:hAnsi="Times New Roman" w:cs="Times New Roman"/>
          <w:color w:val="000000" w:themeColor="text1"/>
          <w:sz w:val="24"/>
          <w:szCs w:val="24"/>
        </w:rPr>
        <w:t xml:space="preserve"> Religion was not a rational activity or even primarily a love and charity affair for Lawrence. His desire was to cut out an intermediary to religious encounters, so that the experience would be fully alive and one would become whole again, like the fire of the holy ghost entering one (</w:t>
      </w:r>
      <w:proofErr w:type="spellStart"/>
      <w:r w:rsidR="00690093" w:rsidRPr="00690093">
        <w:rPr>
          <w:rFonts w:ascii="Times New Roman" w:hAnsi="Times New Roman" w:cs="Times New Roman"/>
          <w:color w:val="000000" w:themeColor="text1"/>
          <w:sz w:val="24"/>
          <w:szCs w:val="24"/>
        </w:rPr>
        <w:t>i</w:t>
      </w:r>
      <w:proofErr w:type="spellEnd"/>
      <w:r w:rsidR="00690093">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519). For Lawrence, the whole physical and sensual world was sacred.</w:t>
      </w:r>
      <w:r w:rsidRPr="00E87484">
        <w:rPr>
          <w:rFonts w:ascii="Times New Roman" w:hAnsi="Times New Roman" w:cs="Times New Roman"/>
          <w:color w:val="000000" w:themeColor="text1"/>
          <w:sz w:val="24"/>
          <w:szCs w:val="24"/>
          <w:vertAlign w:val="superscript"/>
        </w:rPr>
        <w:footnoteReference w:id="177"/>
      </w:r>
      <w:r w:rsidRPr="00E87484">
        <w:rPr>
          <w:rFonts w:ascii="Times New Roman" w:hAnsi="Times New Roman" w:cs="Times New Roman"/>
          <w:color w:val="000000" w:themeColor="text1"/>
          <w:sz w:val="24"/>
          <w:szCs w:val="24"/>
        </w:rPr>
        <w:t xml:space="preserve"> </w:t>
      </w:r>
    </w:p>
    <w:p w14:paraId="438E54C8" w14:textId="16D8ABBE"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Two aspects of Lawrence’s philosophy emerged quite early on: duality as a fundamental aspect of all life, and the famous ‘blood consciousness’, a belief in a sensual non-mental </w:t>
      </w:r>
      <w:r w:rsidRPr="00E87484">
        <w:rPr>
          <w:rFonts w:ascii="Times New Roman" w:hAnsi="Times New Roman" w:cs="Times New Roman"/>
          <w:color w:val="000000" w:themeColor="text1"/>
          <w:sz w:val="24"/>
          <w:szCs w:val="24"/>
        </w:rPr>
        <w:lastRenderedPageBreak/>
        <w:t>awareness that exists in the blood. Lawrence’s interest in the opposing ‘forces of attraction and repulsion’ as an underlying principle of all nature and science developed</w:t>
      </w:r>
      <w:r w:rsidR="00E1603C" w:rsidRPr="00E87484">
        <w:rPr>
          <w:rFonts w:ascii="Times New Roman" w:hAnsi="Times New Roman" w:cs="Times New Roman"/>
          <w:color w:val="000000" w:themeColor="text1"/>
          <w:sz w:val="24"/>
          <w:szCs w:val="24"/>
        </w:rPr>
        <w:t xml:space="preserve"> from</w:t>
      </w:r>
      <w:r w:rsidRPr="00E87484">
        <w:rPr>
          <w:rFonts w:ascii="Times New Roman" w:hAnsi="Times New Roman" w:cs="Times New Roman"/>
          <w:color w:val="000000" w:themeColor="text1"/>
          <w:sz w:val="24"/>
          <w:szCs w:val="24"/>
        </w:rPr>
        <w:t xml:space="preserve"> 1907 after reading Herbert Spencer.</w:t>
      </w:r>
      <w:r w:rsidRPr="00E87484">
        <w:rPr>
          <w:rFonts w:ascii="Times New Roman" w:hAnsi="Times New Roman" w:cs="Times New Roman"/>
          <w:color w:val="000000" w:themeColor="text1"/>
          <w:sz w:val="24"/>
          <w:szCs w:val="24"/>
          <w:vertAlign w:val="superscript"/>
        </w:rPr>
        <w:footnoteReference w:id="178"/>
      </w:r>
      <w:r w:rsidRPr="00E87484">
        <w:rPr>
          <w:rFonts w:ascii="Times New Roman" w:hAnsi="Times New Roman" w:cs="Times New Roman"/>
          <w:color w:val="000000" w:themeColor="text1"/>
          <w:sz w:val="24"/>
          <w:szCs w:val="24"/>
        </w:rPr>
        <w:t xml:space="preserve"> Lawrence also read John Burnet’s book </w:t>
      </w:r>
      <w:r w:rsidRPr="00E87484">
        <w:rPr>
          <w:rFonts w:ascii="Times New Roman" w:hAnsi="Times New Roman" w:cs="Times New Roman"/>
          <w:i/>
          <w:iCs/>
          <w:color w:val="000000" w:themeColor="text1"/>
          <w:sz w:val="24"/>
          <w:szCs w:val="24"/>
        </w:rPr>
        <w:t>Early Greek Philosophy</w:t>
      </w:r>
      <w:r w:rsidRPr="00E87484">
        <w:rPr>
          <w:rFonts w:ascii="Times New Roman" w:hAnsi="Times New Roman" w:cs="Times New Roman"/>
          <w:color w:val="000000" w:themeColor="text1"/>
          <w:sz w:val="24"/>
          <w:szCs w:val="24"/>
        </w:rPr>
        <w:t xml:space="preserve"> in which Burnet argues that the tension between opposites is the most central idea in Pre-Socratic philosophy including that of the sexes and within the body</w:t>
      </w:r>
      <w:r w:rsidR="00017639" w:rsidRPr="00E87484">
        <w:rPr>
          <w:rFonts w:ascii="Times New Roman" w:hAnsi="Times New Roman" w:cs="Times New Roman"/>
          <w:color w:val="000000" w:themeColor="text1"/>
          <w:sz w:val="24"/>
          <w:szCs w:val="24"/>
        </w:rPr>
        <w:t>.</w:t>
      </w:r>
      <w:r w:rsidR="00017639" w:rsidRPr="00E87484">
        <w:rPr>
          <w:rFonts w:ascii="Times New Roman" w:hAnsi="Times New Roman" w:cs="Times New Roman"/>
          <w:color w:val="000000" w:themeColor="text1"/>
          <w:sz w:val="24"/>
          <w:szCs w:val="24"/>
          <w:vertAlign w:val="superscript"/>
        </w:rPr>
        <w:t xml:space="preserve"> </w:t>
      </w:r>
      <w:r w:rsidR="00017639" w:rsidRPr="00E87484">
        <w:rPr>
          <w:rFonts w:ascii="Times New Roman" w:hAnsi="Times New Roman" w:cs="Times New Roman"/>
          <w:color w:val="000000" w:themeColor="text1"/>
          <w:sz w:val="24"/>
          <w:szCs w:val="24"/>
          <w:vertAlign w:val="superscript"/>
        </w:rPr>
        <w:footnoteReference w:id="179"/>
      </w:r>
      <w:r w:rsidRPr="00E87484">
        <w:rPr>
          <w:rFonts w:ascii="Times New Roman" w:hAnsi="Times New Roman" w:cs="Times New Roman"/>
          <w:color w:val="000000" w:themeColor="text1"/>
          <w:sz w:val="24"/>
          <w:szCs w:val="24"/>
        </w:rPr>
        <w:t xml:space="preserve"> Ferretter notes that Lawrence gives these opposing forces many names: ‘darkness and light, the beginning and the end, the flesh and the spirit…’</w:t>
      </w:r>
      <w:r w:rsidRPr="00E87484">
        <w:rPr>
          <w:rFonts w:ascii="Times New Roman" w:hAnsi="Times New Roman" w:cs="Times New Roman"/>
          <w:color w:val="000000" w:themeColor="text1"/>
          <w:sz w:val="24"/>
          <w:szCs w:val="24"/>
          <w:vertAlign w:val="superscript"/>
        </w:rPr>
        <w:footnoteReference w:id="180"/>
      </w:r>
      <w:r w:rsidRPr="00E87484">
        <w:rPr>
          <w:rFonts w:ascii="Times New Roman" w:hAnsi="Times New Roman" w:cs="Times New Roman"/>
          <w:color w:val="000000" w:themeColor="text1"/>
          <w:sz w:val="24"/>
          <w:szCs w:val="24"/>
        </w:rPr>
        <w:t xml:space="preserve"> Indeed, Lawrence believed that one could come to God through darkness, another way of referring to ‘the way of flesh’ and the ‘road to the senses’(</w:t>
      </w:r>
      <w:r w:rsidRPr="00E87484">
        <w:rPr>
          <w:rFonts w:ascii="Times New Roman" w:hAnsi="Times New Roman" w:cs="Times New Roman"/>
          <w:i/>
          <w:iCs/>
          <w:color w:val="000000" w:themeColor="text1"/>
          <w:sz w:val="24"/>
          <w:szCs w:val="24"/>
        </w:rPr>
        <w:t>TI</w:t>
      </w:r>
      <w:r w:rsidRPr="00E87484">
        <w:rPr>
          <w:rFonts w:ascii="Times New Roman" w:hAnsi="Times New Roman" w:cs="Times New Roman"/>
          <w:color w:val="000000" w:themeColor="text1"/>
          <w:sz w:val="24"/>
          <w:szCs w:val="24"/>
        </w:rPr>
        <w:t xml:space="preserve"> 265)</w:t>
      </w:r>
      <w:r w:rsidR="00DB1CDD">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181"/>
      </w:r>
      <w:r w:rsidRPr="00E87484">
        <w:rPr>
          <w:rFonts w:ascii="Times New Roman" w:hAnsi="Times New Roman" w:cs="Times New Roman"/>
          <w:color w:val="000000" w:themeColor="text1"/>
          <w:sz w:val="24"/>
          <w:szCs w:val="24"/>
        </w:rPr>
        <w:t xml:space="preserve"> highlighting </w:t>
      </w:r>
      <w:r w:rsidR="00201C4D" w:rsidRPr="00E87484">
        <w:rPr>
          <w:rFonts w:ascii="Times New Roman" w:hAnsi="Times New Roman" w:cs="Times New Roman"/>
          <w:color w:val="000000" w:themeColor="text1"/>
          <w:sz w:val="24"/>
          <w:szCs w:val="24"/>
        </w:rPr>
        <w:t>his</w:t>
      </w:r>
      <w:r w:rsidRPr="00E87484">
        <w:rPr>
          <w:rFonts w:ascii="Times New Roman" w:hAnsi="Times New Roman" w:cs="Times New Roman"/>
          <w:color w:val="000000" w:themeColor="text1"/>
          <w:sz w:val="24"/>
          <w:szCs w:val="24"/>
        </w:rPr>
        <w:t xml:space="preserve"> desire to </w:t>
      </w:r>
      <w:r w:rsidR="00BA68D4" w:rsidRPr="00E87484">
        <w:rPr>
          <w:rFonts w:ascii="Times New Roman" w:hAnsi="Times New Roman" w:cs="Times New Roman"/>
          <w:color w:val="000000" w:themeColor="text1"/>
          <w:sz w:val="24"/>
          <w:szCs w:val="24"/>
        </w:rPr>
        <w:t xml:space="preserve">give equal weight to </w:t>
      </w:r>
      <w:r w:rsidRPr="00E87484">
        <w:rPr>
          <w:rFonts w:ascii="Times New Roman" w:hAnsi="Times New Roman" w:cs="Times New Roman"/>
          <w:color w:val="000000" w:themeColor="text1"/>
          <w:sz w:val="24"/>
          <w:szCs w:val="24"/>
        </w:rPr>
        <w:t xml:space="preserve">God encountered through </w:t>
      </w:r>
      <w:r w:rsidR="00BA68D4" w:rsidRPr="00E87484">
        <w:rPr>
          <w:rFonts w:ascii="Times New Roman" w:hAnsi="Times New Roman" w:cs="Times New Roman"/>
          <w:color w:val="000000" w:themeColor="text1"/>
          <w:sz w:val="24"/>
          <w:szCs w:val="24"/>
        </w:rPr>
        <w:t>the sensual body with the God of transcendence and infinity</w:t>
      </w:r>
      <w:r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182"/>
      </w:r>
      <w:r w:rsidRPr="00E87484">
        <w:rPr>
          <w:rFonts w:ascii="Times New Roman" w:hAnsi="Times New Roman" w:cs="Times New Roman"/>
          <w:color w:val="000000" w:themeColor="text1"/>
          <w:sz w:val="24"/>
          <w:szCs w:val="24"/>
        </w:rPr>
        <w:t xml:space="preserve"> </w:t>
      </w:r>
    </w:p>
    <w:p w14:paraId="46575645" w14:textId="77777777" w:rsidR="003C053E" w:rsidRPr="00E87484" w:rsidRDefault="003C053E" w:rsidP="009B0D20">
      <w:pPr>
        <w:pStyle w:val="Heading2"/>
        <w:rPr>
          <w:rFonts w:ascii="Times New Roman" w:hAnsi="Times New Roman" w:cs="Times New Roman"/>
          <w:color w:val="000000" w:themeColor="text1"/>
        </w:rPr>
      </w:pPr>
      <w:bookmarkStart w:id="105" w:name="_Toc64965059"/>
      <w:r w:rsidRPr="00E87484">
        <w:rPr>
          <w:rFonts w:ascii="Times New Roman" w:hAnsi="Times New Roman" w:cs="Times New Roman"/>
          <w:color w:val="000000" w:themeColor="text1"/>
        </w:rPr>
        <w:t>Blood Consciousness</w:t>
      </w:r>
      <w:bookmarkEnd w:id="105"/>
    </w:p>
    <w:p w14:paraId="1F957833" w14:textId="0524DA74" w:rsidR="003C053E" w:rsidRPr="00E87484" w:rsidRDefault="003C053E" w:rsidP="00DB1CDD">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was expounding his blood consciousness around the time of his move to Cornwall in 1915, but the idea had been with him earlier, possibly from 1912 and visible in his early novels such as the Rainbow. Blood consciousness was in a sense a development of his earlier polarity philosophy, only this time the opposition was between the brain, will, rationality, and science on the one hand, and </w:t>
      </w:r>
      <w:r w:rsidR="00E1603C" w:rsidRPr="00E87484">
        <w:rPr>
          <w:rFonts w:ascii="Times New Roman" w:hAnsi="Times New Roman" w:cs="Times New Roman"/>
          <w:color w:val="000000" w:themeColor="text1"/>
          <w:sz w:val="24"/>
          <w:szCs w:val="24"/>
        </w:rPr>
        <w:t>an</w:t>
      </w:r>
      <w:r w:rsidRPr="00E87484">
        <w:rPr>
          <w:rFonts w:ascii="Times New Roman" w:hAnsi="Times New Roman" w:cs="Times New Roman"/>
          <w:color w:val="000000" w:themeColor="text1"/>
          <w:sz w:val="24"/>
          <w:szCs w:val="24"/>
        </w:rPr>
        <w:t xml:space="preserve"> instinctive, intuitive and sensual intelligence on the other.</w:t>
      </w:r>
      <w:r w:rsidRPr="00E87484">
        <w:rPr>
          <w:rFonts w:ascii="Times New Roman" w:hAnsi="Times New Roman" w:cs="Times New Roman"/>
          <w:color w:val="000000" w:themeColor="text1"/>
          <w:sz w:val="24"/>
          <w:szCs w:val="24"/>
          <w:vertAlign w:val="superscript"/>
        </w:rPr>
        <w:footnoteReference w:id="183"/>
      </w:r>
      <w:r w:rsidRPr="00E87484">
        <w:rPr>
          <w:rFonts w:ascii="Times New Roman" w:hAnsi="Times New Roman" w:cs="Times New Roman"/>
          <w:color w:val="000000" w:themeColor="text1"/>
          <w:sz w:val="24"/>
          <w:szCs w:val="24"/>
        </w:rPr>
        <w:t xml:space="preserve"> In a letter of 1913, he wrote: ‘My great religion is a belief in the blood, the flesh, as being wiser than the intellect. We can go wrong in our minds. But what our blood feels and believes and says, is always true…’ (</w:t>
      </w:r>
      <w:proofErr w:type="spellStart"/>
      <w:r w:rsidR="009103E0" w:rsidRPr="00DB1CDD">
        <w:rPr>
          <w:rFonts w:ascii="Times New Roman" w:hAnsi="Times New Roman" w:cs="Times New Roman"/>
          <w:color w:val="000000" w:themeColor="text1"/>
          <w:sz w:val="24"/>
          <w:szCs w:val="24"/>
        </w:rPr>
        <w:t>i</w:t>
      </w:r>
      <w:proofErr w:type="spellEnd"/>
      <w:r w:rsidR="00541255" w:rsidRPr="00DB1CDD">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503-4). He summarised his emerging ideas in a letter of 1915 to Bertrand Russell:</w:t>
      </w:r>
    </w:p>
    <w:p w14:paraId="4430FBEB" w14:textId="71C6E69B" w:rsidR="003C053E" w:rsidRPr="00E87484" w:rsidRDefault="003C053E" w:rsidP="003C053E">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…there is another seat of consciousness than the brain and the nerve system: there is a blood consciousness which exists independently of the ordinary mental consciousness which depends on the eye as its source or connector. There is the blood-consciousness, with the sexual connection, holding the same relation as the eye, in seeing, holds to the mental consciousness. One lives, knows and has one’s </w:t>
      </w:r>
      <w:proofErr w:type="gramStart"/>
      <w:r w:rsidRPr="00E87484">
        <w:rPr>
          <w:rFonts w:ascii="Times New Roman" w:hAnsi="Times New Roman" w:cs="Times New Roman"/>
          <w:color w:val="000000" w:themeColor="text1"/>
          <w:sz w:val="24"/>
          <w:szCs w:val="24"/>
        </w:rPr>
        <w:t>being</w:t>
      </w:r>
      <w:proofErr w:type="gramEnd"/>
      <w:r w:rsidRPr="00E87484">
        <w:rPr>
          <w:rFonts w:ascii="Times New Roman" w:hAnsi="Times New Roman" w:cs="Times New Roman"/>
          <w:color w:val="000000" w:themeColor="text1"/>
          <w:sz w:val="24"/>
          <w:szCs w:val="24"/>
        </w:rPr>
        <w:t xml:space="preserve"> in the blood, without any reference to nerves and brains.’ (</w:t>
      </w:r>
      <w:r w:rsidR="009103E0" w:rsidRPr="00690093">
        <w:rPr>
          <w:rFonts w:ascii="Times New Roman" w:hAnsi="Times New Roman" w:cs="Times New Roman"/>
          <w:color w:val="000000" w:themeColor="text1"/>
          <w:sz w:val="24"/>
          <w:szCs w:val="24"/>
        </w:rPr>
        <w:t>ii</w:t>
      </w:r>
      <w:r w:rsidR="00541255">
        <w:rPr>
          <w:rFonts w:ascii="Times New Roman" w:hAnsi="Times New Roman" w:cs="Times New Roman"/>
          <w:i/>
          <w:iCs/>
          <w:color w:val="000000" w:themeColor="text1"/>
          <w:sz w:val="24"/>
          <w:szCs w:val="24"/>
        </w:rPr>
        <w:t>.</w:t>
      </w:r>
      <w:r w:rsidRPr="00E87484">
        <w:rPr>
          <w:rFonts w:ascii="Times New Roman" w:hAnsi="Times New Roman" w:cs="Times New Roman"/>
          <w:color w:val="000000" w:themeColor="text1"/>
          <w:sz w:val="24"/>
          <w:szCs w:val="24"/>
        </w:rPr>
        <w:t xml:space="preserve"> 470).</w:t>
      </w:r>
    </w:p>
    <w:p w14:paraId="263D3379" w14:textId="79A15E70" w:rsidR="003C053E" w:rsidRPr="00E87484" w:rsidRDefault="00201C4D"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At this time, Lawrence dismissed the importance of the nervous system, viewing it as part of the brain and a ‘mental consciousness’ linked to the eyes </w:t>
      </w:r>
      <w:r w:rsidR="003C053E" w:rsidRPr="00E87484">
        <w:rPr>
          <w:rFonts w:ascii="Times New Roman" w:hAnsi="Times New Roman" w:cs="Times New Roman"/>
          <w:color w:val="000000" w:themeColor="text1"/>
          <w:sz w:val="24"/>
          <w:szCs w:val="24"/>
        </w:rPr>
        <w:t xml:space="preserve">which he </w:t>
      </w:r>
      <w:r w:rsidRPr="00E87484">
        <w:rPr>
          <w:rFonts w:ascii="Times New Roman" w:hAnsi="Times New Roman" w:cs="Times New Roman"/>
          <w:color w:val="000000" w:themeColor="text1"/>
          <w:sz w:val="24"/>
          <w:szCs w:val="24"/>
        </w:rPr>
        <w:t>considered to exert</w:t>
      </w:r>
      <w:r w:rsidR="003C053E"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w:t>
      </w:r>
      <w:r w:rsidR="003C053E" w:rsidRPr="00E87484">
        <w:rPr>
          <w:rFonts w:ascii="Times New Roman" w:hAnsi="Times New Roman" w:cs="Times New Roman"/>
          <w:color w:val="000000" w:themeColor="text1"/>
          <w:sz w:val="24"/>
          <w:szCs w:val="24"/>
        </w:rPr>
        <w:t>a tyranny over the blood consciousness’. He firmly assert</w:t>
      </w:r>
      <w:r w:rsidRPr="00E87484">
        <w:rPr>
          <w:rFonts w:ascii="Times New Roman" w:hAnsi="Times New Roman" w:cs="Times New Roman"/>
          <w:color w:val="000000" w:themeColor="text1"/>
          <w:sz w:val="24"/>
          <w:szCs w:val="24"/>
        </w:rPr>
        <w:t>ed</w:t>
      </w:r>
      <w:r w:rsidR="003C053E" w:rsidRPr="00E87484">
        <w:rPr>
          <w:rFonts w:ascii="Times New Roman" w:hAnsi="Times New Roman" w:cs="Times New Roman"/>
          <w:color w:val="000000" w:themeColor="text1"/>
          <w:sz w:val="24"/>
          <w:szCs w:val="24"/>
        </w:rPr>
        <w:t xml:space="preserve"> his belief</w:t>
      </w:r>
      <w:r w:rsidRPr="00E87484">
        <w:rPr>
          <w:rFonts w:ascii="Times New Roman" w:hAnsi="Times New Roman" w:cs="Times New Roman"/>
          <w:color w:val="000000" w:themeColor="text1"/>
          <w:sz w:val="24"/>
          <w:szCs w:val="24"/>
        </w:rPr>
        <w:t>s</w:t>
      </w:r>
      <w:r w:rsidR="003C053E" w:rsidRPr="00E87484">
        <w:rPr>
          <w:rFonts w:ascii="Times New Roman" w:hAnsi="Times New Roman" w:cs="Times New Roman"/>
          <w:color w:val="000000" w:themeColor="text1"/>
          <w:sz w:val="24"/>
          <w:szCs w:val="24"/>
        </w:rPr>
        <w:t xml:space="preserve"> to be ‘formed by my blood consciousness, not by my mind or nerves at all.’ (</w:t>
      </w:r>
      <w:r w:rsidR="009103E0" w:rsidRPr="00690093">
        <w:rPr>
          <w:rFonts w:ascii="Times New Roman" w:hAnsi="Times New Roman" w:cs="Times New Roman"/>
          <w:color w:val="000000" w:themeColor="text1"/>
          <w:sz w:val="24"/>
          <w:szCs w:val="24"/>
        </w:rPr>
        <w:t>ii</w:t>
      </w:r>
      <w:r w:rsidR="00541255">
        <w:rPr>
          <w:rFonts w:ascii="Times New Roman" w:hAnsi="Times New Roman" w:cs="Times New Roman"/>
          <w:i/>
          <w:iCs/>
          <w:color w:val="000000" w:themeColor="text1"/>
          <w:sz w:val="24"/>
          <w:szCs w:val="24"/>
        </w:rPr>
        <w:t>.</w:t>
      </w:r>
      <w:r w:rsidR="003C053E" w:rsidRPr="00E87484">
        <w:rPr>
          <w:rFonts w:ascii="Times New Roman" w:hAnsi="Times New Roman" w:cs="Times New Roman"/>
          <w:color w:val="000000" w:themeColor="text1"/>
          <w:sz w:val="24"/>
          <w:szCs w:val="24"/>
        </w:rPr>
        <w:t xml:space="preserve"> 470). Indeed, he would later </w:t>
      </w:r>
      <w:r w:rsidR="003C053E" w:rsidRPr="00E87484">
        <w:rPr>
          <w:rFonts w:ascii="Times New Roman" w:hAnsi="Times New Roman" w:cs="Times New Roman"/>
          <w:color w:val="000000" w:themeColor="text1"/>
          <w:sz w:val="24"/>
          <w:szCs w:val="24"/>
        </w:rPr>
        <w:lastRenderedPageBreak/>
        <w:t>denigrate a visually and mentally achieved sensuality and satisfaction as ‘sex in the head’ (</w:t>
      </w:r>
      <w:r w:rsidR="003C053E" w:rsidRPr="00E87484">
        <w:rPr>
          <w:rFonts w:ascii="Times New Roman" w:hAnsi="Times New Roman" w:cs="Times New Roman"/>
          <w:i/>
          <w:iCs/>
          <w:color w:val="000000" w:themeColor="text1"/>
          <w:sz w:val="24"/>
          <w:szCs w:val="24"/>
        </w:rPr>
        <w:t>FU</w:t>
      </w:r>
      <w:r w:rsidR="003C053E" w:rsidRPr="00E87484">
        <w:rPr>
          <w:rFonts w:ascii="Times New Roman" w:hAnsi="Times New Roman" w:cs="Times New Roman"/>
          <w:color w:val="000000" w:themeColor="text1"/>
          <w:sz w:val="24"/>
          <w:szCs w:val="24"/>
        </w:rPr>
        <w:t xml:space="preserve"> 55). </w:t>
      </w:r>
    </w:p>
    <w:p w14:paraId="14EC7F47" w14:textId="1571B7BE" w:rsidR="003C053E" w:rsidRPr="00E87484" w:rsidRDefault="00E01B64" w:rsidP="009B0D20">
      <w:pPr>
        <w:pStyle w:val="Heading2"/>
        <w:rPr>
          <w:rFonts w:ascii="Times New Roman" w:hAnsi="Times New Roman" w:cs="Times New Roman"/>
          <w:color w:val="000000" w:themeColor="text1"/>
        </w:rPr>
      </w:pPr>
      <w:bookmarkStart w:id="106" w:name="_Toc64965060"/>
      <w:r w:rsidRPr="00E87484">
        <w:rPr>
          <w:rFonts w:ascii="Times New Roman" w:hAnsi="Times New Roman" w:cs="Times New Roman"/>
          <w:color w:val="000000" w:themeColor="text1"/>
        </w:rPr>
        <w:t xml:space="preserve">Buddhism, </w:t>
      </w:r>
      <w:proofErr w:type="gramStart"/>
      <w:r w:rsidR="00127415" w:rsidRPr="00E87484">
        <w:rPr>
          <w:rFonts w:ascii="Times New Roman" w:hAnsi="Times New Roman" w:cs="Times New Roman"/>
          <w:color w:val="000000" w:themeColor="text1"/>
        </w:rPr>
        <w:t>Hinduism</w:t>
      </w:r>
      <w:proofErr w:type="gramEnd"/>
      <w:r w:rsidR="00127415" w:rsidRPr="00E87484">
        <w:rPr>
          <w:rFonts w:ascii="Times New Roman" w:hAnsi="Times New Roman" w:cs="Times New Roman"/>
          <w:color w:val="000000" w:themeColor="text1"/>
        </w:rPr>
        <w:t xml:space="preserve"> and </w:t>
      </w:r>
      <w:r w:rsidR="00A53EC9" w:rsidRPr="00E87484">
        <w:rPr>
          <w:rFonts w:ascii="Times New Roman" w:hAnsi="Times New Roman" w:cs="Times New Roman"/>
          <w:color w:val="000000" w:themeColor="text1"/>
        </w:rPr>
        <w:t>Yoga</w:t>
      </w:r>
      <w:bookmarkEnd w:id="106"/>
    </w:p>
    <w:p w14:paraId="2FD56FB3" w14:textId="2B8A8681" w:rsidR="00E1603C" w:rsidRPr="00E87484" w:rsidRDefault="003C053E" w:rsidP="00F36781">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Lawrence fundamentally change</w:t>
      </w:r>
      <w:r w:rsidR="004A3536" w:rsidRPr="00E87484">
        <w:rPr>
          <w:rFonts w:ascii="Times New Roman" w:hAnsi="Times New Roman" w:cs="Times New Roman"/>
          <w:color w:val="000000" w:themeColor="text1"/>
          <w:sz w:val="24"/>
          <w:szCs w:val="24"/>
        </w:rPr>
        <w:t>d</w:t>
      </w:r>
      <w:r w:rsidRPr="00E87484">
        <w:rPr>
          <w:rFonts w:ascii="Times New Roman" w:hAnsi="Times New Roman" w:cs="Times New Roman"/>
          <w:color w:val="000000" w:themeColor="text1"/>
          <w:sz w:val="24"/>
          <w:szCs w:val="24"/>
        </w:rPr>
        <w:t xml:space="preserve"> his belief in the exclusive primacy of the blood after his introduction </w:t>
      </w:r>
      <w:r w:rsidR="002932F3" w:rsidRPr="00E87484">
        <w:rPr>
          <w:rFonts w:ascii="Times New Roman" w:hAnsi="Times New Roman" w:cs="Times New Roman"/>
          <w:color w:val="000000" w:themeColor="text1"/>
          <w:sz w:val="24"/>
          <w:szCs w:val="24"/>
        </w:rPr>
        <w:t>to anthroposophical and theosophical colonialist reworkings of ancient</w:t>
      </w:r>
      <w:r w:rsidR="00574AFD">
        <w:rPr>
          <w:rFonts w:ascii="Times New Roman" w:hAnsi="Times New Roman" w:cs="Times New Roman"/>
          <w:color w:val="000000" w:themeColor="text1"/>
          <w:sz w:val="24"/>
          <w:szCs w:val="24"/>
        </w:rPr>
        <w:t xml:space="preserve"> Eastern</w:t>
      </w:r>
      <w:r w:rsidR="002932F3" w:rsidRPr="00E87484">
        <w:rPr>
          <w:rFonts w:ascii="Times New Roman" w:hAnsi="Times New Roman" w:cs="Times New Roman"/>
          <w:color w:val="000000" w:themeColor="text1"/>
          <w:sz w:val="24"/>
          <w:szCs w:val="24"/>
        </w:rPr>
        <w:t xml:space="preserve"> texts written by </w:t>
      </w:r>
      <w:r w:rsidRPr="00E87484">
        <w:rPr>
          <w:rFonts w:ascii="Times New Roman" w:hAnsi="Times New Roman" w:cs="Times New Roman"/>
          <w:color w:val="000000" w:themeColor="text1"/>
          <w:sz w:val="24"/>
          <w:szCs w:val="24"/>
        </w:rPr>
        <w:t>Helena Blavatsky, James Pryse, and Annie Besant</w:t>
      </w:r>
      <w:r w:rsidR="009B5191"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184"/>
      </w:r>
      <w:r w:rsidR="00E13393" w:rsidRPr="00E87484">
        <w:rPr>
          <w:rFonts w:ascii="Times New Roman" w:hAnsi="Times New Roman" w:cs="Times New Roman"/>
          <w:color w:val="000000" w:themeColor="text1"/>
          <w:sz w:val="24"/>
          <w:szCs w:val="24"/>
        </w:rPr>
        <w:t xml:space="preserve"> which</w:t>
      </w:r>
      <w:r w:rsidR="002932F3" w:rsidRPr="00E87484">
        <w:rPr>
          <w:rFonts w:ascii="Times New Roman" w:hAnsi="Times New Roman" w:cs="Times New Roman"/>
          <w:color w:val="000000" w:themeColor="text1"/>
          <w:sz w:val="24"/>
          <w:szCs w:val="24"/>
        </w:rPr>
        <w:t xml:space="preserve"> </w:t>
      </w:r>
      <w:r w:rsidR="004A3536" w:rsidRPr="00E87484">
        <w:rPr>
          <w:rFonts w:ascii="Times New Roman" w:hAnsi="Times New Roman" w:cs="Times New Roman"/>
          <w:color w:val="000000" w:themeColor="text1"/>
          <w:sz w:val="24"/>
          <w:szCs w:val="24"/>
        </w:rPr>
        <w:t>he</w:t>
      </w:r>
      <w:r w:rsidRPr="00E87484">
        <w:rPr>
          <w:rFonts w:ascii="Times New Roman" w:hAnsi="Times New Roman" w:cs="Times New Roman"/>
          <w:color w:val="000000" w:themeColor="text1"/>
          <w:sz w:val="24"/>
          <w:szCs w:val="24"/>
        </w:rPr>
        <w:t xml:space="preserve"> began reading</w:t>
      </w:r>
      <w:r w:rsidR="00201C4D"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between 1915 and 18</w:t>
      </w:r>
      <w:r w:rsidR="00E01B64"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185"/>
      </w:r>
      <w:r w:rsidRPr="00E87484">
        <w:rPr>
          <w:rFonts w:ascii="Times New Roman" w:hAnsi="Times New Roman" w:cs="Times New Roman"/>
          <w:color w:val="000000" w:themeColor="text1"/>
          <w:sz w:val="24"/>
          <w:szCs w:val="24"/>
        </w:rPr>
        <w:t xml:space="preserve"> </w:t>
      </w:r>
      <w:r w:rsidR="00574AFD">
        <w:rPr>
          <w:rFonts w:ascii="Times New Roman" w:hAnsi="Times New Roman" w:cs="Times New Roman"/>
          <w:color w:val="000000" w:themeColor="text1"/>
          <w:sz w:val="24"/>
          <w:szCs w:val="24"/>
        </w:rPr>
        <w:t>I</w:t>
      </w:r>
      <w:r w:rsidRPr="00E87484">
        <w:rPr>
          <w:rFonts w:ascii="Times New Roman" w:hAnsi="Times New Roman" w:cs="Times New Roman"/>
          <w:color w:val="000000" w:themeColor="text1"/>
          <w:sz w:val="24"/>
          <w:szCs w:val="24"/>
        </w:rPr>
        <w:t xml:space="preserve">t was Buddhism that </w:t>
      </w:r>
      <w:r w:rsidR="00574AFD">
        <w:rPr>
          <w:rFonts w:ascii="Times New Roman" w:hAnsi="Times New Roman" w:cs="Times New Roman"/>
          <w:color w:val="000000" w:themeColor="text1"/>
          <w:sz w:val="24"/>
          <w:szCs w:val="24"/>
        </w:rPr>
        <w:t xml:space="preserve">first grabbed </w:t>
      </w:r>
      <w:r w:rsidRPr="00E87484">
        <w:rPr>
          <w:rFonts w:ascii="Times New Roman" w:hAnsi="Times New Roman" w:cs="Times New Roman"/>
          <w:color w:val="000000" w:themeColor="text1"/>
          <w:sz w:val="24"/>
          <w:szCs w:val="24"/>
        </w:rPr>
        <w:t xml:space="preserve">Lawrence’s </w:t>
      </w:r>
      <w:r w:rsidR="00574AFD">
        <w:rPr>
          <w:rFonts w:ascii="Times New Roman" w:hAnsi="Times New Roman" w:cs="Times New Roman"/>
          <w:color w:val="000000" w:themeColor="text1"/>
          <w:sz w:val="24"/>
          <w:szCs w:val="24"/>
        </w:rPr>
        <w:t>attention,</w:t>
      </w:r>
      <w:r w:rsidRPr="00E87484">
        <w:rPr>
          <w:rFonts w:ascii="Times New Roman" w:hAnsi="Times New Roman" w:cs="Times New Roman"/>
          <w:color w:val="000000" w:themeColor="text1"/>
          <w:sz w:val="24"/>
          <w:szCs w:val="24"/>
        </w:rPr>
        <w:t xml:space="preserve"> coinciding with the rejection of his congregationalist Christian faith. </w:t>
      </w:r>
      <w:r w:rsidR="0025399B" w:rsidRPr="00E87484">
        <w:rPr>
          <w:rFonts w:ascii="Times New Roman" w:hAnsi="Times New Roman" w:cs="Times New Roman"/>
          <w:color w:val="000000" w:themeColor="text1"/>
          <w:sz w:val="24"/>
          <w:szCs w:val="24"/>
        </w:rPr>
        <w:t xml:space="preserve"> </w:t>
      </w:r>
    </w:p>
    <w:p w14:paraId="0603A0E8" w14:textId="563E0309" w:rsidR="003C053E" w:rsidRPr="00E87484" w:rsidRDefault="003C053E" w:rsidP="00F36781">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Much of </w:t>
      </w:r>
      <w:r w:rsidR="00E1603C" w:rsidRPr="00E87484">
        <w:rPr>
          <w:rFonts w:ascii="Times New Roman" w:hAnsi="Times New Roman" w:cs="Times New Roman"/>
          <w:color w:val="000000" w:themeColor="text1"/>
          <w:sz w:val="24"/>
          <w:szCs w:val="24"/>
        </w:rPr>
        <w:t>Lawrence’s</w:t>
      </w:r>
      <w:r w:rsidRPr="00E87484">
        <w:rPr>
          <w:rFonts w:ascii="Times New Roman" w:hAnsi="Times New Roman" w:cs="Times New Roman"/>
          <w:color w:val="000000" w:themeColor="text1"/>
          <w:sz w:val="24"/>
          <w:szCs w:val="24"/>
        </w:rPr>
        <w:t xml:space="preserve"> understanding of Buddhism was first gleaned from reading Schopenhauer and Nietzsche</w:t>
      </w:r>
      <w:r w:rsidR="00E13393"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186"/>
      </w:r>
      <w:r w:rsidRPr="00E87484">
        <w:rPr>
          <w:rFonts w:ascii="Times New Roman" w:hAnsi="Times New Roman" w:cs="Times New Roman"/>
          <w:color w:val="000000" w:themeColor="text1"/>
          <w:sz w:val="24"/>
          <w:szCs w:val="24"/>
        </w:rPr>
        <w:t xml:space="preserve"> </w:t>
      </w:r>
      <w:r w:rsidR="00E13393" w:rsidRPr="00E87484">
        <w:rPr>
          <w:rFonts w:ascii="Times New Roman" w:hAnsi="Times New Roman" w:cs="Times New Roman"/>
          <w:color w:val="000000" w:themeColor="text1"/>
          <w:sz w:val="24"/>
          <w:szCs w:val="24"/>
        </w:rPr>
        <w:t xml:space="preserve">but </w:t>
      </w:r>
      <w:r w:rsidR="00E01B64" w:rsidRPr="00E87484">
        <w:rPr>
          <w:rFonts w:ascii="Times New Roman" w:hAnsi="Times New Roman" w:cs="Times New Roman"/>
          <w:color w:val="000000" w:themeColor="text1"/>
          <w:sz w:val="24"/>
          <w:szCs w:val="24"/>
        </w:rPr>
        <w:t>his</w:t>
      </w:r>
      <w:r w:rsidRPr="00E87484">
        <w:rPr>
          <w:rFonts w:ascii="Times New Roman" w:hAnsi="Times New Roman" w:cs="Times New Roman"/>
          <w:color w:val="000000" w:themeColor="text1"/>
          <w:sz w:val="24"/>
          <w:szCs w:val="24"/>
        </w:rPr>
        <w:t xml:space="preserve"> relationship with Buddhism blew hot and cold, finally petering out completely. It was the religion of choice for many theosophists, but it was too recent and idealistic, and not animistic enough, for Lawrence.</w:t>
      </w:r>
      <w:r w:rsidRPr="00E87484">
        <w:rPr>
          <w:rFonts w:ascii="Times New Roman" w:hAnsi="Times New Roman" w:cs="Times New Roman"/>
          <w:color w:val="000000" w:themeColor="text1"/>
          <w:sz w:val="24"/>
          <w:szCs w:val="24"/>
          <w:vertAlign w:val="superscript"/>
        </w:rPr>
        <w:footnoteReference w:id="187"/>
      </w:r>
      <w:r w:rsidRPr="00E87484">
        <w:rPr>
          <w:rFonts w:ascii="Times New Roman" w:hAnsi="Times New Roman" w:cs="Times New Roman"/>
          <w:color w:val="000000" w:themeColor="text1"/>
          <w:sz w:val="24"/>
          <w:szCs w:val="24"/>
        </w:rPr>
        <w:t xml:space="preserve"> </w:t>
      </w:r>
      <w:r w:rsidR="00F36781" w:rsidRPr="00E87484">
        <w:rPr>
          <w:rFonts w:ascii="Times New Roman" w:hAnsi="Times New Roman" w:cs="Times New Roman"/>
          <w:color w:val="000000" w:themeColor="text1"/>
          <w:sz w:val="24"/>
          <w:szCs w:val="24"/>
        </w:rPr>
        <w:t>Nevertheless, h</w:t>
      </w:r>
      <w:r w:rsidRPr="00E87484">
        <w:rPr>
          <w:rFonts w:ascii="Times New Roman" w:hAnsi="Times New Roman" w:cs="Times New Roman"/>
          <w:color w:val="000000" w:themeColor="text1"/>
          <w:sz w:val="24"/>
          <w:szCs w:val="24"/>
        </w:rPr>
        <w:t>e was enamoured of it enough at one point</w:t>
      </w:r>
      <w:r w:rsidR="00F36781"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to ‘make a trial of it’ on his trip to Ceylon in 1922.</w:t>
      </w:r>
      <w:r w:rsidRPr="00E87484">
        <w:rPr>
          <w:rFonts w:ascii="Times New Roman" w:hAnsi="Times New Roman" w:cs="Times New Roman"/>
          <w:color w:val="000000" w:themeColor="text1"/>
          <w:sz w:val="24"/>
          <w:szCs w:val="24"/>
          <w:vertAlign w:val="superscript"/>
        </w:rPr>
        <w:footnoteReference w:id="188"/>
      </w:r>
      <w:r w:rsidRPr="00E87484">
        <w:rPr>
          <w:rFonts w:ascii="Times New Roman" w:hAnsi="Times New Roman" w:cs="Times New Roman"/>
          <w:color w:val="000000" w:themeColor="text1"/>
          <w:sz w:val="24"/>
          <w:szCs w:val="24"/>
        </w:rPr>
        <w:t xml:space="preserve"> Once there, the reality punctured his infatuation</w:t>
      </w:r>
      <w:r w:rsidR="00067D3B">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Lawrence described it as a ‘conceited, selfish show, a vulgar temple of serenity built over an empty hole in space’ (</w:t>
      </w:r>
      <w:r w:rsidR="00FE7045" w:rsidRPr="00D93516">
        <w:rPr>
          <w:rFonts w:ascii="Times New Roman" w:hAnsi="Times New Roman" w:cs="Times New Roman"/>
          <w:color w:val="000000" w:themeColor="text1"/>
          <w:sz w:val="24"/>
          <w:szCs w:val="24"/>
        </w:rPr>
        <w:t>iv</w:t>
      </w:r>
      <w:r w:rsidR="003043EF">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226) More than anything, </w:t>
      </w:r>
      <w:r w:rsidR="00067D3B">
        <w:rPr>
          <w:rFonts w:ascii="Times New Roman" w:hAnsi="Times New Roman" w:cs="Times New Roman"/>
          <w:color w:val="000000" w:themeColor="text1"/>
          <w:sz w:val="24"/>
          <w:szCs w:val="24"/>
        </w:rPr>
        <w:t>he</w:t>
      </w:r>
      <w:r w:rsidRPr="00E87484">
        <w:rPr>
          <w:rFonts w:ascii="Times New Roman" w:hAnsi="Times New Roman" w:cs="Times New Roman"/>
          <w:color w:val="000000" w:themeColor="text1"/>
          <w:sz w:val="24"/>
          <w:szCs w:val="24"/>
        </w:rPr>
        <w:t xml:space="preserve"> wanted a religion which celebrated bodily jouissance</w:t>
      </w:r>
      <w:r w:rsidR="00067D3B">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 nirvana ‘rooted in the body’ as opposed to a ‘spiritualised flesh.</w:t>
      </w:r>
      <w:r w:rsidR="00FE7045" w:rsidRPr="00E87484">
        <w:rPr>
          <w:rFonts w:ascii="Times New Roman" w:hAnsi="Times New Roman" w:cs="Times New Roman"/>
          <w:color w:val="000000" w:themeColor="text1"/>
          <w:sz w:val="24"/>
          <w:szCs w:val="24"/>
        </w:rPr>
        <w:t>’</w:t>
      </w:r>
      <w:r w:rsidR="00FE7045" w:rsidRPr="00E87484">
        <w:rPr>
          <w:rFonts w:ascii="Times New Roman" w:hAnsi="Times New Roman" w:cs="Times New Roman"/>
          <w:color w:val="000000" w:themeColor="text1"/>
          <w:sz w:val="24"/>
          <w:szCs w:val="24"/>
          <w:vertAlign w:val="superscript"/>
        </w:rPr>
        <w:footnoteReference w:id="189"/>
      </w:r>
      <w:r w:rsidR="00FE7045"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In 1926, Lawrence wrote ‘I don’t like Buddha, at the best: much prefer Hinduism’ (</w:t>
      </w:r>
      <w:r w:rsidR="00FE7045" w:rsidRPr="00D93516">
        <w:rPr>
          <w:rFonts w:ascii="Times New Roman" w:hAnsi="Times New Roman" w:cs="Times New Roman"/>
          <w:color w:val="000000" w:themeColor="text1"/>
          <w:sz w:val="24"/>
          <w:szCs w:val="24"/>
        </w:rPr>
        <w:t>v</w:t>
      </w:r>
      <w:r w:rsidR="002654E3">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390)</w:t>
      </w:r>
      <w:r w:rsidR="002654E3">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just before he started work on </w:t>
      </w:r>
      <w:r w:rsidR="00126E5E" w:rsidRPr="00E87484">
        <w:rPr>
          <w:rFonts w:ascii="Times New Roman" w:hAnsi="Times New Roman" w:cs="Times New Roman"/>
          <w:i/>
          <w:iCs/>
          <w:color w:val="000000" w:themeColor="text1"/>
          <w:sz w:val="24"/>
          <w:szCs w:val="24"/>
        </w:rPr>
        <w:t>Lady Chatterley’s Lover</w:t>
      </w:r>
      <w:r w:rsidRPr="00E87484">
        <w:rPr>
          <w:rFonts w:ascii="Times New Roman" w:hAnsi="Times New Roman" w:cs="Times New Roman"/>
          <w:color w:val="000000" w:themeColor="text1"/>
          <w:sz w:val="24"/>
          <w:szCs w:val="24"/>
        </w:rPr>
        <w:t>.</w:t>
      </w:r>
      <w:r w:rsidR="00BB2B2F" w:rsidRPr="00E87484">
        <w:rPr>
          <w:rFonts w:ascii="Times New Roman" w:hAnsi="Times New Roman" w:cs="Times New Roman"/>
          <w:color w:val="000000" w:themeColor="text1"/>
          <w:sz w:val="24"/>
          <w:szCs w:val="24"/>
        </w:rPr>
        <w:t xml:space="preserve"> </w:t>
      </w:r>
      <w:r w:rsidR="006B3AC1" w:rsidRPr="00E87484">
        <w:rPr>
          <w:rFonts w:ascii="Times New Roman" w:hAnsi="Times New Roman" w:cs="Times New Roman"/>
          <w:color w:val="000000" w:themeColor="text1"/>
          <w:sz w:val="24"/>
          <w:szCs w:val="24"/>
        </w:rPr>
        <w:t xml:space="preserve"> </w:t>
      </w:r>
    </w:p>
    <w:p w14:paraId="54409343" w14:textId="1D0B91C8" w:rsidR="003C053E" w:rsidRPr="00E87484" w:rsidRDefault="0031088B"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In Britain, the theosophists incorporated </w:t>
      </w:r>
      <w:r w:rsidR="00F15655" w:rsidRPr="00E87484">
        <w:rPr>
          <w:rFonts w:ascii="Times New Roman" w:hAnsi="Times New Roman" w:cs="Times New Roman"/>
          <w:color w:val="000000" w:themeColor="text1"/>
          <w:sz w:val="24"/>
          <w:szCs w:val="24"/>
        </w:rPr>
        <w:t>Hinduism</w:t>
      </w:r>
      <w:r w:rsidR="009D151E" w:rsidRPr="00E87484">
        <w:rPr>
          <w:rFonts w:ascii="Times New Roman" w:hAnsi="Times New Roman" w:cs="Times New Roman"/>
          <w:color w:val="000000" w:themeColor="text1"/>
          <w:sz w:val="24"/>
          <w:szCs w:val="24"/>
        </w:rPr>
        <w:t xml:space="preserve"> as well as Buddhism</w:t>
      </w:r>
      <w:r w:rsidRPr="00E87484">
        <w:rPr>
          <w:rFonts w:ascii="Times New Roman" w:hAnsi="Times New Roman" w:cs="Times New Roman"/>
          <w:color w:val="000000" w:themeColor="text1"/>
          <w:sz w:val="24"/>
          <w:szCs w:val="24"/>
        </w:rPr>
        <w:t xml:space="preserve"> into their theosophical doctrines</w:t>
      </w:r>
      <w:r w:rsidR="00F15655" w:rsidRPr="00E87484">
        <w:rPr>
          <w:rFonts w:ascii="Times New Roman" w:hAnsi="Times New Roman" w:cs="Times New Roman"/>
          <w:color w:val="000000" w:themeColor="text1"/>
          <w:sz w:val="24"/>
          <w:szCs w:val="24"/>
        </w:rPr>
        <w:t xml:space="preserve"> including </w:t>
      </w:r>
      <w:r w:rsidR="00E01B64" w:rsidRPr="00E87484">
        <w:rPr>
          <w:rFonts w:ascii="Times New Roman" w:hAnsi="Times New Roman" w:cs="Times New Roman"/>
          <w:color w:val="000000" w:themeColor="text1"/>
          <w:sz w:val="24"/>
          <w:szCs w:val="24"/>
        </w:rPr>
        <w:t xml:space="preserve">Tantric </w:t>
      </w:r>
      <w:r w:rsidR="00F15655" w:rsidRPr="00E87484">
        <w:rPr>
          <w:rFonts w:ascii="Times New Roman" w:hAnsi="Times New Roman" w:cs="Times New Roman"/>
          <w:color w:val="000000" w:themeColor="text1"/>
          <w:sz w:val="24"/>
          <w:szCs w:val="24"/>
        </w:rPr>
        <w:t>Yoga</w:t>
      </w:r>
      <w:r w:rsidR="00301997">
        <w:rPr>
          <w:rFonts w:ascii="Times New Roman" w:hAnsi="Times New Roman" w:cs="Times New Roman"/>
          <w:color w:val="000000" w:themeColor="text1"/>
          <w:sz w:val="24"/>
          <w:szCs w:val="24"/>
        </w:rPr>
        <w:t>, a spiritual practi</w:t>
      </w:r>
      <w:r w:rsidR="00067D3B">
        <w:rPr>
          <w:rFonts w:ascii="Times New Roman" w:hAnsi="Times New Roman" w:cs="Times New Roman"/>
          <w:color w:val="000000" w:themeColor="text1"/>
          <w:sz w:val="24"/>
          <w:szCs w:val="24"/>
        </w:rPr>
        <w:t>c</w:t>
      </w:r>
      <w:r w:rsidR="00301997">
        <w:rPr>
          <w:rFonts w:ascii="Times New Roman" w:hAnsi="Times New Roman" w:cs="Times New Roman"/>
          <w:color w:val="000000" w:themeColor="text1"/>
          <w:sz w:val="24"/>
          <w:szCs w:val="24"/>
        </w:rPr>
        <w:t>e</w:t>
      </w:r>
      <w:r w:rsidR="00F15655" w:rsidRPr="00E87484">
        <w:rPr>
          <w:rFonts w:ascii="Times New Roman" w:hAnsi="Times New Roman" w:cs="Times New Roman"/>
          <w:color w:val="000000" w:themeColor="text1"/>
          <w:sz w:val="24"/>
          <w:szCs w:val="24"/>
        </w:rPr>
        <w:t xml:space="preserve"> which </w:t>
      </w:r>
      <w:r w:rsidR="003C053E" w:rsidRPr="00E87484">
        <w:rPr>
          <w:rFonts w:ascii="Times New Roman" w:hAnsi="Times New Roman" w:cs="Times New Roman"/>
          <w:color w:val="000000" w:themeColor="text1"/>
          <w:sz w:val="24"/>
          <w:szCs w:val="24"/>
        </w:rPr>
        <w:t xml:space="preserve">provided many points of </w:t>
      </w:r>
      <w:r w:rsidR="00E01B64" w:rsidRPr="00E87484">
        <w:rPr>
          <w:rFonts w:ascii="Times New Roman" w:hAnsi="Times New Roman" w:cs="Times New Roman"/>
          <w:color w:val="000000" w:themeColor="text1"/>
          <w:sz w:val="24"/>
          <w:szCs w:val="24"/>
        </w:rPr>
        <w:t>affinity</w:t>
      </w:r>
      <w:r w:rsidR="003C053E" w:rsidRPr="00E87484">
        <w:rPr>
          <w:rFonts w:ascii="Times New Roman" w:hAnsi="Times New Roman" w:cs="Times New Roman"/>
          <w:color w:val="000000" w:themeColor="text1"/>
          <w:sz w:val="24"/>
          <w:szCs w:val="24"/>
        </w:rPr>
        <w:t xml:space="preserve"> with Lawrence’s </w:t>
      </w:r>
      <w:r w:rsidR="00067D3B">
        <w:rPr>
          <w:rFonts w:ascii="Times New Roman" w:hAnsi="Times New Roman" w:cs="Times New Roman"/>
          <w:color w:val="000000" w:themeColor="text1"/>
          <w:sz w:val="24"/>
          <w:szCs w:val="24"/>
        </w:rPr>
        <w:t>desire for a</w:t>
      </w:r>
      <w:r w:rsidR="003C053E" w:rsidRPr="00E87484">
        <w:rPr>
          <w:rFonts w:ascii="Times New Roman" w:hAnsi="Times New Roman" w:cs="Times New Roman"/>
          <w:color w:val="000000" w:themeColor="text1"/>
          <w:sz w:val="24"/>
          <w:szCs w:val="24"/>
        </w:rPr>
        <w:t xml:space="preserve"> sensual body philosophy.</w:t>
      </w:r>
      <w:r w:rsidR="003C053E" w:rsidRPr="00E87484">
        <w:rPr>
          <w:rFonts w:ascii="Times New Roman" w:hAnsi="Times New Roman" w:cs="Times New Roman"/>
          <w:color w:val="000000" w:themeColor="text1"/>
          <w:sz w:val="24"/>
          <w:szCs w:val="24"/>
          <w:vertAlign w:val="superscript"/>
        </w:rPr>
        <w:footnoteReference w:id="190"/>
      </w:r>
      <w:r w:rsidR="003C053E" w:rsidRPr="00E87484">
        <w:rPr>
          <w:rFonts w:ascii="Times New Roman" w:hAnsi="Times New Roman" w:cs="Times New Roman"/>
          <w:color w:val="000000" w:themeColor="text1"/>
          <w:sz w:val="24"/>
          <w:szCs w:val="24"/>
        </w:rPr>
        <w:t xml:space="preserve"> Yoga originate</w:t>
      </w:r>
      <w:r w:rsidR="00E1603C" w:rsidRPr="00E87484">
        <w:rPr>
          <w:rFonts w:ascii="Times New Roman" w:hAnsi="Times New Roman" w:cs="Times New Roman"/>
          <w:color w:val="000000" w:themeColor="text1"/>
          <w:sz w:val="24"/>
          <w:szCs w:val="24"/>
        </w:rPr>
        <w:t>d</w:t>
      </w:r>
      <w:r w:rsidR="003C053E" w:rsidRPr="00E87484">
        <w:rPr>
          <w:rFonts w:ascii="Times New Roman" w:hAnsi="Times New Roman" w:cs="Times New Roman"/>
          <w:color w:val="000000" w:themeColor="text1"/>
          <w:sz w:val="24"/>
          <w:szCs w:val="24"/>
        </w:rPr>
        <w:t xml:space="preserve"> from </w:t>
      </w:r>
      <w:r w:rsidR="00E01B64" w:rsidRPr="00E87484">
        <w:rPr>
          <w:rFonts w:ascii="Times New Roman" w:hAnsi="Times New Roman" w:cs="Times New Roman"/>
          <w:color w:val="000000" w:themeColor="text1"/>
          <w:sz w:val="24"/>
          <w:szCs w:val="24"/>
        </w:rPr>
        <w:t xml:space="preserve">ancient </w:t>
      </w:r>
      <w:r w:rsidR="003C053E" w:rsidRPr="00E87484">
        <w:rPr>
          <w:rFonts w:ascii="Times New Roman" w:hAnsi="Times New Roman" w:cs="Times New Roman"/>
          <w:color w:val="000000" w:themeColor="text1"/>
          <w:sz w:val="24"/>
          <w:szCs w:val="24"/>
        </w:rPr>
        <w:t xml:space="preserve">Vedantic texts (the Upanishads) </w:t>
      </w:r>
      <w:r w:rsidR="00E01B64" w:rsidRPr="00E87484">
        <w:rPr>
          <w:rFonts w:ascii="Times New Roman" w:hAnsi="Times New Roman" w:cs="Times New Roman"/>
          <w:color w:val="000000" w:themeColor="text1"/>
          <w:sz w:val="24"/>
          <w:szCs w:val="24"/>
        </w:rPr>
        <w:t xml:space="preserve">which were </w:t>
      </w:r>
      <w:r w:rsidR="003C053E" w:rsidRPr="00E87484">
        <w:rPr>
          <w:rFonts w:ascii="Times New Roman" w:hAnsi="Times New Roman" w:cs="Times New Roman"/>
          <w:color w:val="000000" w:themeColor="text1"/>
          <w:sz w:val="24"/>
          <w:szCs w:val="24"/>
        </w:rPr>
        <w:t xml:space="preserve">systemised into </w:t>
      </w:r>
      <w:r w:rsidR="00F15655" w:rsidRPr="00E87484">
        <w:rPr>
          <w:rFonts w:ascii="Times New Roman" w:hAnsi="Times New Roman" w:cs="Times New Roman"/>
          <w:color w:val="000000" w:themeColor="text1"/>
          <w:sz w:val="24"/>
          <w:szCs w:val="24"/>
        </w:rPr>
        <w:t xml:space="preserve">a collection of 195 Sanskrit sutras or aphorisms </w:t>
      </w:r>
      <w:r w:rsidR="00E01B64" w:rsidRPr="00E87484">
        <w:rPr>
          <w:rFonts w:ascii="Times New Roman" w:hAnsi="Times New Roman" w:cs="Times New Roman"/>
          <w:color w:val="000000" w:themeColor="text1"/>
          <w:sz w:val="24"/>
          <w:szCs w:val="24"/>
        </w:rPr>
        <w:t xml:space="preserve">by the Indian sage </w:t>
      </w:r>
      <w:proofErr w:type="spellStart"/>
      <w:r w:rsidR="00E01B64" w:rsidRPr="00E87484">
        <w:rPr>
          <w:rFonts w:ascii="Times New Roman" w:hAnsi="Times New Roman" w:cs="Times New Roman"/>
          <w:color w:val="000000" w:themeColor="text1"/>
          <w:sz w:val="24"/>
          <w:szCs w:val="24"/>
        </w:rPr>
        <w:t>Pantanjali</w:t>
      </w:r>
      <w:proofErr w:type="spellEnd"/>
      <w:r w:rsidR="00E01B64" w:rsidRPr="00E87484">
        <w:rPr>
          <w:rFonts w:ascii="Times New Roman" w:hAnsi="Times New Roman" w:cs="Times New Roman"/>
          <w:color w:val="000000" w:themeColor="text1"/>
          <w:sz w:val="24"/>
          <w:szCs w:val="24"/>
        </w:rPr>
        <w:t xml:space="preserve"> around 400 CE, laying</w:t>
      </w:r>
      <w:r w:rsidR="00F15655" w:rsidRPr="00E87484">
        <w:rPr>
          <w:rFonts w:ascii="Times New Roman" w:hAnsi="Times New Roman" w:cs="Times New Roman"/>
          <w:color w:val="000000" w:themeColor="text1"/>
          <w:sz w:val="24"/>
          <w:szCs w:val="24"/>
        </w:rPr>
        <w:t xml:space="preserve"> out the theory and practice of yoga.</w:t>
      </w:r>
      <w:r w:rsidR="003E3EA6" w:rsidRPr="00E87484">
        <w:rPr>
          <w:rStyle w:val="FootnoteReference"/>
          <w:rFonts w:ascii="Times New Roman" w:hAnsi="Times New Roman" w:cs="Times New Roman"/>
          <w:color w:val="000000" w:themeColor="text1"/>
          <w:sz w:val="24"/>
          <w:szCs w:val="24"/>
        </w:rPr>
        <w:footnoteReference w:id="191"/>
      </w:r>
      <w:r w:rsidR="004B2E34" w:rsidRPr="00E87484">
        <w:rPr>
          <w:rFonts w:ascii="Times New Roman" w:hAnsi="Times New Roman" w:cs="Times New Roman"/>
          <w:color w:val="000000" w:themeColor="text1"/>
          <w:sz w:val="24"/>
          <w:szCs w:val="24"/>
        </w:rPr>
        <w:t xml:space="preserve"> </w:t>
      </w:r>
      <w:r w:rsidR="008D2295" w:rsidRPr="00E87484">
        <w:rPr>
          <w:rFonts w:ascii="Times New Roman" w:hAnsi="Times New Roman" w:cs="Times New Roman"/>
          <w:color w:val="000000" w:themeColor="text1"/>
          <w:sz w:val="24"/>
          <w:szCs w:val="24"/>
        </w:rPr>
        <w:t xml:space="preserve">Lawrence’s knowledge of scriptural Hindu thought </w:t>
      </w:r>
      <w:r w:rsidR="00E1603C" w:rsidRPr="00E87484">
        <w:rPr>
          <w:rFonts w:ascii="Times New Roman" w:hAnsi="Times New Roman" w:cs="Times New Roman"/>
          <w:color w:val="000000" w:themeColor="text1"/>
          <w:sz w:val="24"/>
          <w:szCs w:val="24"/>
        </w:rPr>
        <w:t>was probably</w:t>
      </w:r>
      <w:r w:rsidR="000122BF" w:rsidRPr="00E87484">
        <w:rPr>
          <w:rFonts w:ascii="Times New Roman" w:hAnsi="Times New Roman" w:cs="Times New Roman"/>
          <w:color w:val="000000" w:themeColor="text1"/>
          <w:sz w:val="24"/>
          <w:szCs w:val="24"/>
        </w:rPr>
        <w:t xml:space="preserve"> </w:t>
      </w:r>
      <w:r w:rsidR="008D2295" w:rsidRPr="00E87484">
        <w:rPr>
          <w:rFonts w:ascii="Times New Roman" w:hAnsi="Times New Roman" w:cs="Times New Roman"/>
          <w:color w:val="000000" w:themeColor="text1"/>
          <w:sz w:val="24"/>
          <w:szCs w:val="24"/>
        </w:rPr>
        <w:t>quite insubstantial</w:t>
      </w:r>
      <w:r w:rsidR="00F15655" w:rsidRPr="00E87484">
        <w:rPr>
          <w:rFonts w:ascii="Times New Roman" w:hAnsi="Times New Roman" w:cs="Times New Roman"/>
          <w:color w:val="000000" w:themeColor="text1"/>
          <w:sz w:val="24"/>
          <w:szCs w:val="24"/>
        </w:rPr>
        <w:t>, however</w:t>
      </w:r>
      <w:r w:rsidR="008D2295" w:rsidRPr="00E87484">
        <w:rPr>
          <w:rFonts w:ascii="Times New Roman" w:hAnsi="Times New Roman" w:cs="Times New Roman"/>
          <w:color w:val="000000" w:themeColor="text1"/>
          <w:sz w:val="24"/>
          <w:szCs w:val="24"/>
        </w:rPr>
        <w:t xml:space="preserve">. According to Chaman Nahal, </w:t>
      </w:r>
      <w:r w:rsidR="004B2E34" w:rsidRPr="00E87484">
        <w:rPr>
          <w:rFonts w:ascii="Times New Roman" w:hAnsi="Times New Roman" w:cs="Times New Roman"/>
          <w:color w:val="000000" w:themeColor="text1"/>
          <w:sz w:val="24"/>
          <w:szCs w:val="24"/>
        </w:rPr>
        <w:t>he</w:t>
      </w:r>
      <w:r w:rsidR="008D2295" w:rsidRPr="00E87484">
        <w:rPr>
          <w:rFonts w:ascii="Times New Roman" w:hAnsi="Times New Roman" w:cs="Times New Roman"/>
          <w:color w:val="000000" w:themeColor="text1"/>
          <w:sz w:val="24"/>
          <w:szCs w:val="24"/>
        </w:rPr>
        <w:t xml:space="preserve"> was possibly </w:t>
      </w:r>
      <w:r w:rsidR="008D2295" w:rsidRPr="00E87484">
        <w:rPr>
          <w:rFonts w:ascii="Times New Roman" w:hAnsi="Times New Roman" w:cs="Times New Roman"/>
          <w:color w:val="000000" w:themeColor="text1"/>
          <w:sz w:val="24"/>
          <w:szCs w:val="24"/>
        </w:rPr>
        <w:lastRenderedPageBreak/>
        <w:t xml:space="preserve">familiar with some of the Vedic hymns but </w:t>
      </w:r>
      <w:r w:rsidR="004B2E34" w:rsidRPr="00E87484">
        <w:rPr>
          <w:rFonts w:ascii="Times New Roman" w:hAnsi="Times New Roman" w:cs="Times New Roman"/>
          <w:color w:val="000000" w:themeColor="text1"/>
          <w:sz w:val="24"/>
          <w:szCs w:val="24"/>
        </w:rPr>
        <w:t>wa</w:t>
      </w:r>
      <w:r w:rsidR="008D2295" w:rsidRPr="00E87484">
        <w:rPr>
          <w:rFonts w:ascii="Times New Roman" w:hAnsi="Times New Roman" w:cs="Times New Roman"/>
          <w:color w:val="000000" w:themeColor="text1"/>
          <w:sz w:val="24"/>
          <w:szCs w:val="24"/>
        </w:rPr>
        <w:t>s unlikely to have read the Upanishads that form the closing section of the Vedas</w:t>
      </w:r>
      <w:r w:rsidR="00E13393" w:rsidRPr="00E87484">
        <w:rPr>
          <w:rFonts w:ascii="Times New Roman" w:hAnsi="Times New Roman" w:cs="Times New Roman"/>
          <w:color w:val="000000" w:themeColor="text1"/>
          <w:sz w:val="24"/>
          <w:szCs w:val="24"/>
        </w:rPr>
        <w:t>.</w:t>
      </w:r>
      <w:r w:rsidR="005C17DD" w:rsidRPr="00E87484">
        <w:rPr>
          <w:rFonts w:ascii="Times New Roman" w:hAnsi="Times New Roman" w:cs="Times New Roman"/>
          <w:color w:val="000000" w:themeColor="text1"/>
          <w:sz w:val="24"/>
          <w:szCs w:val="24"/>
        </w:rPr>
        <w:t xml:space="preserve"> </w:t>
      </w:r>
      <w:r w:rsidR="003D44B2" w:rsidRPr="00E87484">
        <w:rPr>
          <w:rFonts w:ascii="Times New Roman" w:hAnsi="Times New Roman" w:cs="Times New Roman"/>
          <w:color w:val="000000" w:themeColor="text1"/>
          <w:sz w:val="24"/>
          <w:szCs w:val="24"/>
        </w:rPr>
        <w:t>Lawrence’s knowledge came primarily from secondary sources</w:t>
      </w:r>
      <w:r w:rsidR="00E1603C" w:rsidRPr="00E87484">
        <w:rPr>
          <w:rFonts w:ascii="Times New Roman" w:hAnsi="Times New Roman" w:cs="Times New Roman"/>
          <w:color w:val="000000" w:themeColor="text1"/>
          <w:sz w:val="24"/>
          <w:szCs w:val="24"/>
        </w:rPr>
        <w:t>.</w:t>
      </w:r>
      <w:r w:rsidR="0091429D" w:rsidRPr="00E87484">
        <w:rPr>
          <w:rStyle w:val="FootnoteReference"/>
          <w:rFonts w:ascii="Times New Roman" w:hAnsi="Times New Roman" w:cs="Times New Roman"/>
          <w:color w:val="000000" w:themeColor="text1"/>
          <w:sz w:val="24"/>
          <w:szCs w:val="24"/>
        </w:rPr>
        <w:footnoteReference w:id="192"/>
      </w:r>
      <w:r w:rsidR="0091429D" w:rsidRPr="00E87484">
        <w:rPr>
          <w:rFonts w:ascii="Times New Roman" w:hAnsi="Times New Roman" w:cs="Times New Roman"/>
          <w:color w:val="000000" w:themeColor="text1"/>
          <w:sz w:val="24"/>
          <w:szCs w:val="24"/>
        </w:rPr>
        <w:t xml:space="preserve"> </w:t>
      </w:r>
    </w:p>
    <w:p w14:paraId="7C9779C4" w14:textId="1628E4D4" w:rsidR="00AB5934" w:rsidRPr="00E87484" w:rsidRDefault="000122BF"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Despite Lawrence’s </w:t>
      </w:r>
      <w:r w:rsidR="000A2105" w:rsidRPr="00E87484">
        <w:rPr>
          <w:rFonts w:ascii="Times New Roman" w:hAnsi="Times New Roman" w:cs="Times New Roman"/>
          <w:color w:val="000000" w:themeColor="text1"/>
          <w:sz w:val="24"/>
          <w:szCs w:val="24"/>
        </w:rPr>
        <w:t>decidedly unsystematic</w:t>
      </w:r>
      <w:r w:rsidRPr="00E87484">
        <w:rPr>
          <w:rFonts w:ascii="Times New Roman" w:hAnsi="Times New Roman" w:cs="Times New Roman"/>
          <w:color w:val="000000" w:themeColor="text1"/>
          <w:sz w:val="24"/>
          <w:szCs w:val="24"/>
        </w:rPr>
        <w:t xml:space="preserve"> </w:t>
      </w:r>
      <w:r w:rsidR="000A2105" w:rsidRPr="00E87484">
        <w:rPr>
          <w:rFonts w:ascii="Times New Roman" w:hAnsi="Times New Roman" w:cs="Times New Roman"/>
          <w:color w:val="000000" w:themeColor="text1"/>
          <w:sz w:val="24"/>
          <w:szCs w:val="24"/>
        </w:rPr>
        <w:t>absorption of</w:t>
      </w:r>
      <w:r w:rsidRPr="00E87484">
        <w:rPr>
          <w:rFonts w:ascii="Times New Roman" w:hAnsi="Times New Roman" w:cs="Times New Roman"/>
          <w:color w:val="000000" w:themeColor="text1"/>
          <w:sz w:val="24"/>
          <w:szCs w:val="24"/>
        </w:rPr>
        <w:t xml:space="preserve"> </w:t>
      </w:r>
      <w:r w:rsidR="000A2105" w:rsidRPr="00E87484">
        <w:rPr>
          <w:rFonts w:ascii="Times New Roman" w:hAnsi="Times New Roman" w:cs="Times New Roman"/>
          <w:color w:val="000000" w:themeColor="text1"/>
          <w:sz w:val="24"/>
          <w:szCs w:val="24"/>
        </w:rPr>
        <w:t xml:space="preserve">Hinduism and Yoga, a number of Indian scholars have commented on the compatibility between Lawrence’s worldview and that of Hinduism. </w:t>
      </w:r>
      <w:r w:rsidRPr="00E87484">
        <w:rPr>
          <w:rFonts w:ascii="Times New Roman" w:hAnsi="Times New Roman" w:cs="Times New Roman"/>
          <w:color w:val="000000" w:themeColor="text1"/>
          <w:sz w:val="24"/>
          <w:szCs w:val="24"/>
        </w:rPr>
        <w:t>Amit Chaudhuri</w:t>
      </w:r>
      <w:r w:rsidR="000A2105" w:rsidRPr="00E87484">
        <w:rPr>
          <w:rFonts w:ascii="Times New Roman" w:hAnsi="Times New Roman" w:cs="Times New Roman"/>
          <w:color w:val="000000" w:themeColor="text1"/>
          <w:sz w:val="24"/>
          <w:szCs w:val="24"/>
        </w:rPr>
        <w:t xml:space="preserve"> for example, notes how ‘the Lawrentian consciousness’ has similarities with the</w:t>
      </w:r>
      <w:r w:rsidR="00E01B64" w:rsidRPr="00E87484">
        <w:rPr>
          <w:rFonts w:ascii="Times New Roman" w:hAnsi="Times New Roman" w:cs="Times New Roman"/>
          <w:color w:val="000000" w:themeColor="text1"/>
          <w:sz w:val="24"/>
          <w:szCs w:val="24"/>
        </w:rPr>
        <w:t xml:space="preserve"> Festive</w:t>
      </w:r>
      <w:r w:rsidR="000A2105" w:rsidRPr="00E87484">
        <w:rPr>
          <w:rFonts w:ascii="Times New Roman" w:hAnsi="Times New Roman" w:cs="Times New Roman"/>
          <w:color w:val="000000" w:themeColor="text1"/>
          <w:sz w:val="24"/>
          <w:szCs w:val="24"/>
        </w:rPr>
        <w:t xml:space="preserve"> Hindu consciousness</w:t>
      </w:r>
      <w:r w:rsidR="00F33F13">
        <w:rPr>
          <w:rFonts w:ascii="Times New Roman" w:hAnsi="Times New Roman" w:cs="Times New Roman"/>
          <w:color w:val="000000" w:themeColor="text1"/>
          <w:sz w:val="24"/>
          <w:szCs w:val="24"/>
        </w:rPr>
        <w:t>,</w:t>
      </w:r>
      <w:r w:rsidR="000A2105" w:rsidRPr="00E87484">
        <w:rPr>
          <w:rFonts w:ascii="Times New Roman" w:hAnsi="Times New Roman" w:cs="Times New Roman"/>
          <w:color w:val="000000" w:themeColor="text1"/>
          <w:sz w:val="24"/>
          <w:szCs w:val="24"/>
        </w:rPr>
        <w:t xml:space="preserve"> ‘one without a fixed or reassuring presence, but shot through with absences and decentrings </w:t>
      </w:r>
      <w:r w:rsidR="000A2105" w:rsidRPr="00E87484">
        <w:rPr>
          <w:rFonts w:ascii="Times New Roman" w:hAnsi="Times New Roman" w:cs="Times New Roman"/>
          <w:i/>
          <w:iCs/>
          <w:color w:val="000000" w:themeColor="text1"/>
          <w:sz w:val="24"/>
          <w:szCs w:val="24"/>
        </w:rPr>
        <w:t>and</w:t>
      </w:r>
      <w:r w:rsidR="000A2105" w:rsidRPr="00E87484">
        <w:rPr>
          <w:rFonts w:ascii="Times New Roman" w:hAnsi="Times New Roman" w:cs="Times New Roman"/>
          <w:color w:val="000000" w:themeColor="text1"/>
          <w:sz w:val="24"/>
          <w:szCs w:val="24"/>
        </w:rPr>
        <w:t xml:space="preserve"> plenitudes.’</w:t>
      </w:r>
      <w:r w:rsidR="000A2105" w:rsidRPr="00E87484">
        <w:rPr>
          <w:rStyle w:val="FootnoteReference"/>
          <w:rFonts w:ascii="Times New Roman" w:hAnsi="Times New Roman" w:cs="Times New Roman"/>
          <w:color w:val="000000" w:themeColor="text1"/>
          <w:sz w:val="24"/>
          <w:szCs w:val="24"/>
        </w:rPr>
        <w:footnoteReference w:id="193"/>
      </w:r>
      <w:r w:rsidR="000A2105" w:rsidRPr="00E87484">
        <w:rPr>
          <w:rFonts w:ascii="Times New Roman" w:hAnsi="Times New Roman" w:cs="Times New Roman"/>
          <w:color w:val="000000" w:themeColor="text1"/>
          <w:sz w:val="24"/>
          <w:szCs w:val="24"/>
        </w:rPr>
        <w:t xml:space="preserve"> </w:t>
      </w:r>
      <w:r w:rsidR="00AE0C22" w:rsidRPr="00E87484">
        <w:rPr>
          <w:rFonts w:ascii="Times New Roman" w:hAnsi="Times New Roman" w:cs="Times New Roman"/>
          <w:color w:val="000000" w:themeColor="text1"/>
          <w:sz w:val="24"/>
          <w:szCs w:val="24"/>
        </w:rPr>
        <w:t>Nahal</w:t>
      </w:r>
      <w:r w:rsidR="001F0E4B" w:rsidRPr="00E87484">
        <w:rPr>
          <w:rFonts w:ascii="Times New Roman" w:hAnsi="Times New Roman" w:cs="Times New Roman"/>
          <w:color w:val="000000" w:themeColor="text1"/>
          <w:sz w:val="24"/>
          <w:szCs w:val="24"/>
        </w:rPr>
        <w:t xml:space="preserve"> </w:t>
      </w:r>
      <w:r w:rsidR="000A2105" w:rsidRPr="00E87484">
        <w:rPr>
          <w:rFonts w:ascii="Times New Roman" w:hAnsi="Times New Roman" w:cs="Times New Roman"/>
          <w:color w:val="000000" w:themeColor="text1"/>
          <w:sz w:val="24"/>
          <w:szCs w:val="24"/>
        </w:rPr>
        <w:t>also notes a</w:t>
      </w:r>
      <w:r w:rsidR="001F0E4B" w:rsidRPr="00E87484">
        <w:rPr>
          <w:rFonts w:ascii="Times New Roman" w:hAnsi="Times New Roman" w:cs="Times New Roman"/>
          <w:color w:val="000000" w:themeColor="text1"/>
          <w:sz w:val="24"/>
          <w:szCs w:val="24"/>
        </w:rPr>
        <w:t xml:space="preserve"> number of Hindu</w:t>
      </w:r>
      <w:r w:rsidR="00F33F13">
        <w:rPr>
          <w:rFonts w:ascii="Times New Roman" w:hAnsi="Times New Roman" w:cs="Times New Roman"/>
          <w:color w:val="000000" w:themeColor="text1"/>
          <w:sz w:val="24"/>
          <w:szCs w:val="24"/>
        </w:rPr>
        <w:t xml:space="preserve"> beliefs </w:t>
      </w:r>
      <w:r w:rsidR="001F0E4B" w:rsidRPr="00E87484">
        <w:rPr>
          <w:rFonts w:ascii="Times New Roman" w:hAnsi="Times New Roman" w:cs="Times New Roman"/>
          <w:color w:val="000000" w:themeColor="text1"/>
          <w:sz w:val="24"/>
          <w:szCs w:val="24"/>
        </w:rPr>
        <w:t>that would have been particularly attractive to Lawrence</w:t>
      </w:r>
      <w:r w:rsidR="00F33F13">
        <w:rPr>
          <w:rFonts w:ascii="Times New Roman" w:hAnsi="Times New Roman" w:cs="Times New Roman"/>
          <w:color w:val="000000" w:themeColor="text1"/>
          <w:sz w:val="24"/>
          <w:szCs w:val="24"/>
        </w:rPr>
        <w:t xml:space="preserve">, in particular </w:t>
      </w:r>
      <w:r w:rsidR="00DF3341">
        <w:rPr>
          <w:rFonts w:ascii="Times New Roman" w:hAnsi="Times New Roman" w:cs="Times New Roman"/>
          <w:color w:val="000000" w:themeColor="text1"/>
          <w:sz w:val="24"/>
          <w:szCs w:val="24"/>
        </w:rPr>
        <w:t>the absence of a</w:t>
      </w:r>
      <w:r w:rsidR="00127415" w:rsidRPr="00E87484">
        <w:rPr>
          <w:rFonts w:ascii="Times New Roman" w:hAnsi="Times New Roman" w:cs="Times New Roman"/>
          <w:color w:val="000000" w:themeColor="text1"/>
          <w:sz w:val="24"/>
          <w:szCs w:val="24"/>
        </w:rPr>
        <w:t xml:space="preserve"> fall from grace </w:t>
      </w:r>
      <w:r w:rsidR="00DF3341">
        <w:rPr>
          <w:rFonts w:ascii="Times New Roman" w:hAnsi="Times New Roman" w:cs="Times New Roman"/>
          <w:color w:val="000000" w:themeColor="text1"/>
          <w:sz w:val="24"/>
          <w:szCs w:val="24"/>
        </w:rPr>
        <w:t>narrative</w:t>
      </w:r>
      <w:r w:rsidR="002F22F0">
        <w:rPr>
          <w:rFonts w:ascii="Times New Roman" w:hAnsi="Times New Roman" w:cs="Times New Roman"/>
          <w:color w:val="000000" w:themeColor="text1"/>
          <w:sz w:val="24"/>
          <w:szCs w:val="24"/>
        </w:rPr>
        <w:t xml:space="preserve">. </w:t>
      </w:r>
      <w:r w:rsidR="00127415" w:rsidRPr="00E87484">
        <w:rPr>
          <w:rFonts w:ascii="Times New Roman" w:hAnsi="Times New Roman" w:cs="Times New Roman"/>
          <w:color w:val="000000" w:themeColor="text1"/>
          <w:sz w:val="24"/>
          <w:szCs w:val="24"/>
        </w:rPr>
        <w:t>Lawrence was so averse to th</w:t>
      </w:r>
      <w:r w:rsidR="004A5E20" w:rsidRPr="00E87484">
        <w:rPr>
          <w:rFonts w:ascii="Times New Roman" w:hAnsi="Times New Roman" w:cs="Times New Roman"/>
          <w:color w:val="000000" w:themeColor="text1"/>
          <w:sz w:val="24"/>
          <w:szCs w:val="24"/>
        </w:rPr>
        <w:t xml:space="preserve">e </w:t>
      </w:r>
      <w:r w:rsidR="00B81798">
        <w:rPr>
          <w:rFonts w:ascii="Times New Roman" w:hAnsi="Times New Roman" w:cs="Times New Roman"/>
          <w:color w:val="000000" w:themeColor="text1"/>
          <w:sz w:val="24"/>
          <w:szCs w:val="24"/>
        </w:rPr>
        <w:t>idea of</w:t>
      </w:r>
      <w:r w:rsidR="004A5E20" w:rsidRPr="00E87484">
        <w:rPr>
          <w:rFonts w:ascii="Times New Roman" w:hAnsi="Times New Roman" w:cs="Times New Roman"/>
          <w:color w:val="000000" w:themeColor="text1"/>
          <w:sz w:val="24"/>
          <w:szCs w:val="24"/>
        </w:rPr>
        <w:t xml:space="preserve"> The Fall</w:t>
      </w:r>
      <w:r w:rsidR="00E1603C" w:rsidRPr="00E87484">
        <w:rPr>
          <w:rFonts w:ascii="Times New Roman" w:hAnsi="Times New Roman" w:cs="Times New Roman"/>
          <w:color w:val="000000" w:themeColor="text1"/>
          <w:sz w:val="24"/>
          <w:szCs w:val="24"/>
        </w:rPr>
        <w:t xml:space="preserve"> that </w:t>
      </w:r>
      <w:r w:rsidR="00127415" w:rsidRPr="00E87484">
        <w:rPr>
          <w:rFonts w:ascii="Times New Roman" w:hAnsi="Times New Roman" w:cs="Times New Roman"/>
          <w:color w:val="000000" w:themeColor="text1"/>
          <w:sz w:val="24"/>
          <w:szCs w:val="24"/>
        </w:rPr>
        <w:t>it contributed greatly to his withdrawal from Christianity.</w:t>
      </w:r>
      <w:r w:rsidR="00127415" w:rsidRPr="00E87484">
        <w:rPr>
          <w:rStyle w:val="FootnoteReference"/>
          <w:rFonts w:ascii="Times New Roman" w:hAnsi="Times New Roman" w:cs="Times New Roman"/>
          <w:color w:val="000000" w:themeColor="text1"/>
          <w:sz w:val="24"/>
          <w:szCs w:val="24"/>
        </w:rPr>
        <w:footnoteReference w:id="194"/>
      </w:r>
      <w:r w:rsidR="00127415" w:rsidRPr="00E87484">
        <w:rPr>
          <w:rFonts w:ascii="Times New Roman" w:hAnsi="Times New Roman" w:cs="Times New Roman"/>
          <w:color w:val="000000" w:themeColor="text1"/>
          <w:sz w:val="24"/>
          <w:szCs w:val="24"/>
        </w:rPr>
        <w:t xml:space="preserve"> </w:t>
      </w:r>
      <w:r w:rsidR="002F22F0">
        <w:rPr>
          <w:rFonts w:ascii="Times New Roman" w:hAnsi="Times New Roman" w:cs="Times New Roman"/>
          <w:color w:val="000000" w:themeColor="text1"/>
          <w:sz w:val="24"/>
          <w:szCs w:val="24"/>
        </w:rPr>
        <w:t>Other</w:t>
      </w:r>
      <w:r w:rsidR="004A5E20" w:rsidRPr="00E87484">
        <w:rPr>
          <w:rFonts w:ascii="Times New Roman" w:hAnsi="Times New Roman" w:cs="Times New Roman"/>
          <w:color w:val="000000" w:themeColor="text1"/>
          <w:sz w:val="24"/>
          <w:szCs w:val="24"/>
        </w:rPr>
        <w:t xml:space="preserve"> compatible</w:t>
      </w:r>
      <w:r w:rsidR="002F22F0">
        <w:rPr>
          <w:rFonts w:ascii="Times New Roman" w:hAnsi="Times New Roman" w:cs="Times New Roman"/>
          <w:color w:val="000000" w:themeColor="text1"/>
          <w:sz w:val="24"/>
          <w:szCs w:val="24"/>
        </w:rPr>
        <w:t xml:space="preserve"> beliefs include</w:t>
      </w:r>
      <w:r w:rsidR="004A5E20" w:rsidRPr="00E87484">
        <w:rPr>
          <w:rFonts w:ascii="Times New Roman" w:hAnsi="Times New Roman" w:cs="Times New Roman"/>
          <w:color w:val="000000" w:themeColor="text1"/>
          <w:sz w:val="24"/>
          <w:szCs w:val="24"/>
        </w:rPr>
        <w:t xml:space="preserve"> </w:t>
      </w:r>
      <w:r w:rsidR="00A526D8" w:rsidRPr="00E87484">
        <w:rPr>
          <w:rFonts w:ascii="Times New Roman" w:hAnsi="Times New Roman" w:cs="Times New Roman"/>
          <w:color w:val="000000" w:themeColor="text1"/>
          <w:sz w:val="24"/>
          <w:szCs w:val="24"/>
        </w:rPr>
        <w:t xml:space="preserve">the </w:t>
      </w:r>
      <w:r w:rsidR="007D65BD" w:rsidRPr="00E87484">
        <w:rPr>
          <w:rFonts w:ascii="Times New Roman" w:hAnsi="Times New Roman" w:cs="Times New Roman"/>
          <w:color w:val="000000" w:themeColor="text1"/>
          <w:sz w:val="24"/>
          <w:szCs w:val="24"/>
        </w:rPr>
        <w:t>Hindu</w:t>
      </w:r>
      <w:r w:rsidR="004A5E20" w:rsidRPr="00E87484">
        <w:rPr>
          <w:rFonts w:ascii="Times New Roman" w:hAnsi="Times New Roman" w:cs="Times New Roman"/>
          <w:color w:val="000000" w:themeColor="text1"/>
          <w:sz w:val="24"/>
          <w:szCs w:val="24"/>
        </w:rPr>
        <w:t xml:space="preserve"> view of</w:t>
      </w:r>
      <w:r w:rsidR="00AE0C22" w:rsidRPr="00E87484">
        <w:rPr>
          <w:rFonts w:ascii="Times New Roman" w:hAnsi="Times New Roman" w:cs="Times New Roman"/>
          <w:color w:val="000000" w:themeColor="text1"/>
          <w:sz w:val="24"/>
          <w:szCs w:val="24"/>
        </w:rPr>
        <w:t xml:space="preserve"> life as a mystery</w:t>
      </w:r>
      <w:r w:rsidR="001F0E4B" w:rsidRPr="00E87484">
        <w:rPr>
          <w:rFonts w:ascii="Times New Roman" w:hAnsi="Times New Roman" w:cs="Times New Roman"/>
          <w:color w:val="000000" w:themeColor="text1"/>
          <w:sz w:val="24"/>
          <w:szCs w:val="24"/>
        </w:rPr>
        <w:t>, requiring one to be open to the living moment</w:t>
      </w:r>
      <w:r w:rsidR="002D1B66" w:rsidRPr="00E87484">
        <w:rPr>
          <w:rFonts w:ascii="Times New Roman" w:hAnsi="Times New Roman" w:cs="Times New Roman"/>
          <w:color w:val="000000" w:themeColor="text1"/>
          <w:sz w:val="24"/>
          <w:szCs w:val="24"/>
        </w:rPr>
        <w:t xml:space="preserve">, </w:t>
      </w:r>
      <w:r w:rsidR="008E7A6F" w:rsidRPr="00E87484">
        <w:rPr>
          <w:rFonts w:ascii="Times New Roman" w:hAnsi="Times New Roman" w:cs="Times New Roman"/>
          <w:color w:val="000000" w:themeColor="text1"/>
          <w:sz w:val="24"/>
          <w:szCs w:val="24"/>
        </w:rPr>
        <w:t>a state of being</w:t>
      </w:r>
      <w:r w:rsidR="002D1B66" w:rsidRPr="00E87484">
        <w:rPr>
          <w:rFonts w:ascii="Times New Roman" w:hAnsi="Times New Roman" w:cs="Times New Roman"/>
          <w:color w:val="000000" w:themeColor="text1"/>
          <w:sz w:val="24"/>
          <w:szCs w:val="24"/>
        </w:rPr>
        <w:t xml:space="preserve"> Lawrence sought to cultivate in his own life</w:t>
      </w:r>
      <w:r w:rsidR="00F33F13">
        <w:rPr>
          <w:rFonts w:ascii="Times New Roman" w:hAnsi="Times New Roman" w:cs="Times New Roman"/>
          <w:color w:val="000000" w:themeColor="text1"/>
          <w:sz w:val="24"/>
          <w:szCs w:val="24"/>
        </w:rPr>
        <w:t>;</w:t>
      </w:r>
      <w:r w:rsidR="001F0E4B" w:rsidRPr="00E87484">
        <w:rPr>
          <w:rStyle w:val="FootnoteReference"/>
          <w:rFonts w:ascii="Times New Roman" w:hAnsi="Times New Roman" w:cs="Times New Roman"/>
          <w:color w:val="000000" w:themeColor="text1"/>
          <w:sz w:val="24"/>
          <w:szCs w:val="24"/>
        </w:rPr>
        <w:footnoteReference w:id="195"/>
      </w:r>
      <w:r w:rsidR="001F0E4B" w:rsidRPr="00E87484">
        <w:rPr>
          <w:rFonts w:ascii="Times New Roman" w:hAnsi="Times New Roman" w:cs="Times New Roman"/>
          <w:color w:val="000000" w:themeColor="text1"/>
          <w:sz w:val="24"/>
          <w:szCs w:val="24"/>
        </w:rPr>
        <w:t xml:space="preserve"> </w:t>
      </w:r>
      <w:r w:rsidR="004A5E20" w:rsidRPr="00E87484">
        <w:rPr>
          <w:rFonts w:ascii="Times New Roman" w:hAnsi="Times New Roman" w:cs="Times New Roman"/>
          <w:color w:val="000000" w:themeColor="text1"/>
          <w:sz w:val="24"/>
          <w:szCs w:val="24"/>
        </w:rPr>
        <w:t>the notion that all existence is imbued with the divine</w:t>
      </w:r>
      <w:r w:rsidR="00F33F13">
        <w:rPr>
          <w:rFonts w:ascii="Times New Roman" w:hAnsi="Times New Roman" w:cs="Times New Roman"/>
          <w:color w:val="000000" w:themeColor="text1"/>
          <w:sz w:val="24"/>
          <w:szCs w:val="24"/>
        </w:rPr>
        <w:t>;</w:t>
      </w:r>
      <w:r w:rsidR="004A5E20" w:rsidRPr="00E87484">
        <w:rPr>
          <w:rStyle w:val="FootnoteReference"/>
          <w:rFonts w:ascii="Times New Roman" w:hAnsi="Times New Roman" w:cs="Times New Roman"/>
          <w:color w:val="000000" w:themeColor="text1"/>
          <w:sz w:val="24"/>
          <w:szCs w:val="24"/>
        </w:rPr>
        <w:footnoteReference w:id="196"/>
      </w:r>
      <w:r w:rsidR="004A5E20" w:rsidRPr="00E87484">
        <w:rPr>
          <w:rFonts w:ascii="Times New Roman" w:hAnsi="Times New Roman" w:cs="Times New Roman"/>
          <w:color w:val="000000" w:themeColor="text1"/>
          <w:sz w:val="24"/>
          <w:szCs w:val="24"/>
        </w:rPr>
        <w:t xml:space="preserve"> </w:t>
      </w:r>
      <w:r w:rsidR="008E7A6F" w:rsidRPr="00E87484">
        <w:rPr>
          <w:rFonts w:ascii="Times New Roman" w:hAnsi="Times New Roman" w:cs="Times New Roman"/>
          <w:color w:val="000000" w:themeColor="text1"/>
          <w:sz w:val="24"/>
          <w:szCs w:val="24"/>
        </w:rPr>
        <w:t>and the</w:t>
      </w:r>
      <w:r w:rsidR="007D65BD" w:rsidRPr="00E87484">
        <w:rPr>
          <w:rFonts w:ascii="Times New Roman" w:hAnsi="Times New Roman" w:cs="Times New Roman"/>
          <w:color w:val="000000" w:themeColor="text1"/>
          <w:sz w:val="24"/>
          <w:szCs w:val="24"/>
        </w:rPr>
        <w:t xml:space="preserve"> acceptance of</w:t>
      </w:r>
      <w:r w:rsidR="002D1B66" w:rsidRPr="00E87484">
        <w:rPr>
          <w:rFonts w:ascii="Times New Roman" w:hAnsi="Times New Roman" w:cs="Times New Roman"/>
          <w:color w:val="000000" w:themeColor="text1"/>
          <w:sz w:val="24"/>
          <w:szCs w:val="24"/>
        </w:rPr>
        <w:t xml:space="preserve"> </w:t>
      </w:r>
      <w:r w:rsidR="004A5E20" w:rsidRPr="00E87484">
        <w:rPr>
          <w:rFonts w:ascii="Times New Roman" w:hAnsi="Times New Roman" w:cs="Times New Roman"/>
          <w:color w:val="000000" w:themeColor="text1"/>
          <w:sz w:val="24"/>
          <w:szCs w:val="24"/>
        </w:rPr>
        <w:t>negative as well as positive</w:t>
      </w:r>
      <w:r w:rsidR="002D1B66" w:rsidRPr="00E87484">
        <w:rPr>
          <w:rFonts w:ascii="Times New Roman" w:hAnsi="Times New Roman" w:cs="Times New Roman"/>
          <w:color w:val="000000" w:themeColor="text1"/>
          <w:sz w:val="24"/>
          <w:szCs w:val="24"/>
        </w:rPr>
        <w:t xml:space="preserve"> emotions, including anger and passion </w:t>
      </w:r>
      <w:r w:rsidR="007D65BD" w:rsidRPr="00E87484">
        <w:rPr>
          <w:rFonts w:ascii="Times New Roman" w:hAnsi="Times New Roman" w:cs="Times New Roman"/>
          <w:color w:val="000000" w:themeColor="text1"/>
          <w:sz w:val="24"/>
          <w:szCs w:val="24"/>
        </w:rPr>
        <w:t>alongside the more</w:t>
      </w:r>
      <w:r w:rsidR="002D1B66" w:rsidRPr="00E87484">
        <w:rPr>
          <w:rFonts w:ascii="Times New Roman" w:hAnsi="Times New Roman" w:cs="Times New Roman"/>
          <w:color w:val="000000" w:themeColor="text1"/>
          <w:sz w:val="24"/>
          <w:szCs w:val="24"/>
        </w:rPr>
        <w:t xml:space="preserve"> idealistic notions of ‘kindness’ and ‘goodness</w:t>
      </w:r>
      <w:r w:rsidR="008E7A6F" w:rsidRPr="00E87484">
        <w:rPr>
          <w:rFonts w:ascii="Times New Roman" w:hAnsi="Times New Roman" w:cs="Times New Roman"/>
          <w:color w:val="000000" w:themeColor="text1"/>
          <w:sz w:val="24"/>
          <w:szCs w:val="24"/>
        </w:rPr>
        <w:t>.</w:t>
      </w:r>
      <w:r w:rsidR="002D1B66" w:rsidRPr="00E87484">
        <w:rPr>
          <w:rFonts w:ascii="Times New Roman" w:hAnsi="Times New Roman" w:cs="Times New Roman"/>
          <w:color w:val="000000" w:themeColor="text1"/>
          <w:sz w:val="24"/>
          <w:szCs w:val="24"/>
        </w:rPr>
        <w:t>’</w:t>
      </w:r>
      <w:r w:rsidR="00127415" w:rsidRPr="00E87484">
        <w:rPr>
          <w:rStyle w:val="FootnoteReference"/>
          <w:rFonts w:ascii="Times New Roman" w:hAnsi="Times New Roman" w:cs="Times New Roman"/>
          <w:color w:val="000000" w:themeColor="text1"/>
          <w:sz w:val="24"/>
          <w:szCs w:val="24"/>
        </w:rPr>
        <w:footnoteReference w:id="197"/>
      </w:r>
      <w:r w:rsidR="002D1B66" w:rsidRPr="00E87484">
        <w:rPr>
          <w:rFonts w:ascii="Times New Roman" w:hAnsi="Times New Roman" w:cs="Times New Roman"/>
          <w:color w:val="000000" w:themeColor="text1"/>
          <w:sz w:val="24"/>
          <w:szCs w:val="24"/>
        </w:rPr>
        <w:t xml:space="preserve"> </w:t>
      </w:r>
      <w:r w:rsidR="008E7A6F" w:rsidRPr="00E87484">
        <w:rPr>
          <w:rFonts w:ascii="Times New Roman" w:hAnsi="Times New Roman" w:cs="Times New Roman"/>
          <w:color w:val="000000" w:themeColor="text1"/>
          <w:sz w:val="24"/>
          <w:szCs w:val="24"/>
        </w:rPr>
        <w:t>This la</w:t>
      </w:r>
      <w:r w:rsidR="00F33F13">
        <w:rPr>
          <w:rFonts w:ascii="Times New Roman" w:hAnsi="Times New Roman" w:cs="Times New Roman"/>
          <w:color w:val="000000" w:themeColor="text1"/>
          <w:sz w:val="24"/>
          <w:szCs w:val="24"/>
        </w:rPr>
        <w:t>st view</w:t>
      </w:r>
      <w:r w:rsidR="008E7A6F" w:rsidRPr="00E87484">
        <w:rPr>
          <w:rFonts w:ascii="Times New Roman" w:hAnsi="Times New Roman" w:cs="Times New Roman"/>
          <w:color w:val="000000" w:themeColor="text1"/>
          <w:sz w:val="24"/>
          <w:szCs w:val="24"/>
        </w:rPr>
        <w:t xml:space="preserve"> </w:t>
      </w:r>
      <w:r w:rsidR="002D1B66" w:rsidRPr="00E87484">
        <w:rPr>
          <w:rFonts w:ascii="Times New Roman" w:hAnsi="Times New Roman" w:cs="Times New Roman"/>
          <w:color w:val="000000" w:themeColor="text1"/>
          <w:sz w:val="24"/>
          <w:szCs w:val="24"/>
        </w:rPr>
        <w:t>fi</w:t>
      </w:r>
      <w:r w:rsidR="0067272F" w:rsidRPr="00E87484">
        <w:rPr>
          <w:rFonts w:ascii="Times New Roman" w:hAnsi="Times New Roman" w:cs="Times New Roman"/>
          <w:color w:val="000000" w:themeColor="text1"/>
          <w:sz w:val="24"/>
          <w:szCs w:val="24"/>
        </w:rPr>
        <w:t>t</w:t>
      </w:r>
      <w:r w:rsidR="002D1B66" w:rsidRPr="00E87484">
        <w:rPr>
          <w:rFonts w:ascii="Times New Roman" w:hAnsi="Times New Roman" w:cs="Times New Roman"/>
          <w:color w:val="000000" w:themeColor="text1"/>
          <w:sz w:val="24"/>
          <w:szCs w:val="24"/>
        </w:rPr>
        <w:t>t</w:t>
      </w:r>
      <w:r w:rsidR="0067272F" w:rsidRPr="00E87484">
        <w:rPr>
          <w:rFonts w:ascii="Times New Roman" w:hAnsi="Times New Roman" w:cs="Times New Roman"/>
          <w:color w:val="000000" w:themeColor="text1"/>
          <w:sz w:val="24"/>
          <w:szCs w:val="24"/>
        </w:rPr>
        <w:t>ed</w:t>
      </w:r>
      <w:r w:rsidR="002D1B66" w:rsidRPr="00E87484">
        <w:rPr>
          <w:rFonts w:ascii="Times New Roman" w:hAnsi="Times New Roman" w:cs="Times New Roman"/>
          <w:color w:val="000000" w:themeColor="text1"/>
          <w:sz w:val="24"/>
          <w:szCs w:val="24"/>
        </w:rPr>
        <w:t xml:space="preserve"> well with </w:t>
      </w:r>
      <w:r w:rsidR="00127415" w:rsidRPr="00E87484">
        <w:rPr>
          <w:rFonts w:ascii="Times New Roman" w:hAnsi="Times New Roman" w:cs="Times New Roman"/>
          <w:color w:val="000000" w:themeColor="text1"/>
          <w:sz w:val="24"/>
          <w:szCs w:val="24"/>
        </w:rPr>
        <w:t>Lawrence’s</w:t>
      </w:r>
      <w:r w:rsidR="002D1B66" w:rsidRPr="00E87484">
        <w:rPr>
          <w:rFonts w:ascii="Times New Roman" w:hAnsi="Times New Roman" w:cs="Times New Roman"/>
          <w:color w:val="000000" w:themeColor="text1"/>
          <w:sz w:val="24"/>
          <w:szCs w:val="24"/>
        </w:rPr>
        <w:t xml:space="preserve"> criticism of the ‘love and charity ideal’ </w:t>
      </w:r>
      <w:r w:rsidR="004A5E20" w:rsidRPr="00E87484">
        <w:rPr>
          <w:rFonts w:ascii="Times New Roman" w:hAnsi="Times New Roman" w:cs="Times New Roman"/>
          <w:color w:val="000000" w:themeColor="text1"/>
          <w:sz w:val="24"/>
          <w:szCs w:val="24"/>
        </w:rPr>
        <w:t>which</w:t>
      </w:r>
      <w:r w:rsidR="002D1B66" w:rsidRPr="00E87484">
        <w:rPr>
          <w:rFonts w:ascii="Times New Roman" w:hAnsi="Times New Roman" w:cs="Times New Roman"/>
          <w:color w:val="000000" w:themeColor="text1"/>
          <w:sz w:val="24"/>
          <w:szCs w:val="24"/>
        </w:rPr>
        <w:t xml:space="preserve"> he felt </w:t>
      </w:r>
      <w:r w:rsidR="0060109E">
        <w:rPr>
          <w:rFonts w:ascii="Times New Roman" w:hAnsi="Times New Roman" w:cs="Times New Roman"/>
          <w:color w:val="000000" w:themeColor="text1"/>
          <w:sz w:val="24"/>
          <w:szCs w:val="24"/>
        </w:rPr>
        <w:t>was responsible for the</w:t>
      </w:r>
      <w:r w:rsidR="00127415" w:rsidRPr="00E87484">
        <w:rPr>
          <w:rFonts w:ascii="Times New Roman" w:hAnsi="Times New Roman" w:cs="Times New Roman"/>
          <w:color w:val="000000" w:themeColor="text1"/>
          <w:sz w:val="24"/>
          <w:szCs w:val="24"/>
        </w:rPr>
        <w:t xml:space="preserve"> </w:t>
      </w:r>
      <w:r w:rsidR="004A5E20" w:rsidRPr="00E87484">
        <w:rPr>
          <w:rFonts w:ascii="Times New Roman" w:hAnsi="Times New Roman" w:cs="Times New Roman"/>
          <w:color w:val="000000" w:themeColor="text1"/>
          <w:sz w:val="24"/>
          <w:szCs w:val="24"/>
        </w:rPr>
        <w:t xml:space="preserve">widespread </w:t>
      </w:r>
      <w:r w:rsidR="00127415" w:rsidRPr="00E87484">
        <w:rPr>
          <w:rFonts w:ascii="Times New Roman" w:hAnsi="Times New Roman" w:cs="Times New Roman"/>
          <w:color w:val="000000" w:themeColor="text1"/>
          <w:sz w:val="24"/>
          <w:szCs w:val="24"/>
        </w:rPr>
        <w:t>social malaise</w:t>
      </w:r>
      <w:r w:rsidR="0060109E">
        <w:rPr>
          <w:rFonts w:ascii="Times New Roman" w:hAnsi="Times New Roman" w:cs="Times New Roman"/>
          <w:color w:val="000000" w:themeColor="text1"/>
          <w:sz w:val="24"/>
          <w:szCs w:val="24"/>
        </w:rPr>
        <w:t xml:space="preserve"> affecting the Western World</w:t>
      </w:r>
      <w:r w:rsidR="00127415" w:rsidRPr="00E87484">
        <w:rPr>
          <w:rFonts w:ascii="Times New Roman" w:hAnsi="Times New Roman" w:cs="Times New Roman"/>
          <w:color w:val="000000" w:themeColor="text1"/>
          <w:sz w:val="24"/>
          <w:szCs w:val="24"/>
        </w:rPr>
        <w:t>.</w:t>
      </w:r>
      <w:r w:rsidR="0067272F" w:rsidRPr="00E87484">
        <w:rPr>
          <w:rFonts w:ascii="Times New Roman" w:hAnsi="Times New Roman" w:cs="Times New Roman"/>
          <w:color w:val="000000" w:themeColor="text1"/>
          <w:sz w:val="24"/>
          <w:szCs w:val="24"/>
        </w:rPr>
        <w:t xml:space="preserve"> </w:t>
      </w:r>
      <w:r w:rsidR="0031088B" w:rsidRPr="00E87484">
        <w:rPr>
          <w:rFonts w:ascii="Times New Roman" w:hAnsi="Times New Roman" w:cs="Times New Roman"/>
          <w:color w:val="000000" w:themeColor="text1"/>
          <w:sz w:val="24"/>
          <w:szCs w:val="24"/>
        </w:rPr>
        <w:t xml:space="preserve">But perhaps of most interest to Lawrence was the </w:t>
      </w:r>
      <w:r w:rsidR="00AB5934" w:rsidRPr="00E87484">
        <w:rPr>
          <w:rFonts w:ascii="Times New Roman" w:hAnsi="Times New Roman" w:cs="Times New Roman"/>
          <w:color w:val="000000" w:themeColor="text1"/>
          <w:sz w:val="24"/>
          <w:szCs w:val="24"/>
        </w:rPr>
        <w:t xml:space="preserve">importance placed on sexual fulfilment in </w:t>
      </w:r>
      <w:r w:rsidR="00DD6066" w:rsidRPr="00E87484">
        <w:rPr>
          <w:rFonts w:ascii="Times New Roman" w:hAnsi="Times New Roman" w:cs="Times New Roman"/>
          <w:color w:val="000000" w:themeColor="text1"/>
          <w:sz w:val="24"/>
          <w:szCs w:val="24"/>
        </w:rPr>
        <w:t>certain</w:t>
      </w:r>
      <w:r w:rsidR="007D65BD" w:rsidRPr="00E87484">
        <w:rPr>
          <w:rFonts w:ascii="Times New Roman" w:hAnsi="Times New Roman" w:cs="Times New Roman"/>
          <w:color w:val="000000" w:themeColor="text1"/>
          <w:sz w:val="24"/>
          <w:szCs w:val="24"/>
        </w:rPr>
        <w:t xml:space="preserve"> strands of </w:t>
      </w:r>
      <w:r w:rsidR="00AB5934" w:rsidRPr="00E87484">
        <w:rPr>
          <w:rFonts w:ascii="Times New Roman" w:hAnsi="Times New Roman" w:cs="Times New Roman"/>
          <w:color w:val="000000" w:themeColor="text1"/>
          <w:sz w:val="24"/>
          <w:szCs w:val="24"/>
        </w:rPr>
        <w:t>Hindu teachings, both for physical health and spiritual enlightenment.</w:t>
      </w:r>
      <w:r w:rsidR="00AB5934" w:rsidRPr="00E87484">
        <w:rPr>
          <w:rStyle w:val="FootnoteReference"/>
          <w:rFonts w:ascii="Times New Roman" w:hAnsi="Times New Roman" w:cs="Times New Roman"/>
          <w:color w:val="000000" w:themeColor="text1"/>
          <w:sz w:val="24"/>
          <w:szCs w:val="24"/>
        </w:rPr>
        <w:footnoteReference w:id="198"/>
      </w:r>
      <w:r w:rsidR="0031088B" w:rsidRPr="00E87484">
        <w:rPr>
          <w:rFonts w:ascii="Times New Roman" w:hAnsi="Times New Roman" w:cs="Times New Roman"/>
          <w:color w:val="000000" w:themeColor="text1"/>
          <w:sz w:val="24"/>
          <w:szCs w:val="24"/>
        </w:rPr>
        <w:t xml:space="preserve"> </w:t>
      </w:r>
      <w:r w:rsidR="002C00DE" w:rsidRPr="00E87484">
        <w:rPr>
          <w:rFonts w:ascii="Times New Roman" w:hAnsi="Times New Roman" w:cs="Times New Roman"/>
          <w:color w:val="000000" w:themeColor="text1"/>
          <w:sz w:val="24"/>
          <w:szCs w:val="24"/>
        </w:rPr>
        <w:t xml:space="preserve">Lawrence </w:t>
      </w:r>
      <w:r w:rsidR="007D65BD" w:rsidRPr="00E87484">
        <w:rPr>
          <w:rFonts w:ascii="Times New Roman" w:hAnsi="Times New Roman" w:cs="Times New Roman"/>
          <w:color w:val="000000" w:themeColor="text1"/>
          <w:sz w:val="24"/>
          <w:szCs w:val="24"/>
        </w:rPr>
        <w:t>commented</w:t>
      </w:r>
      <w:r w:rsidR="002C00DE" w:rsidRPr="00E87484">
        <w:rPr>
          <w:rFonts w:ascii="Times New Roman" w:hAnsi="Times New Roman" w:cs="Times New Roman"/>
          <w:color w:val="000000" w:themeColor="text1"/>
          <w:sz w:val="24"/>
          <w:szCs w:val="24"/>
        </w:rPr>
        <w:t xml:space="preserve"> to Earl Brewster ‘I have always worshipped Shiva</w:t>
      </w:r>
      <w:r w:rsidR="007D65BD" w:rsidRPr="00E87484">
        <w:rPr>
          <w:rFonts w:ascii="Times New Roman" w:hAnsi="Times New Roman" w:cs="Times New Roman"/>
          <w:color w:val="000000" w:themeColor="text1"/>
          <w:sz w:val="24"/>
          <w:szCs w:val="24"/>
        </w:rPr>
        <w:t>,</w:t>
      </w:r>
      <w:r w:rsidR="002C00DE" w:rsidRPr="00E87484">
        <w:rPr>
          <w:rFonts w:ascii="Times New Roman" w:hAnsi="Times New Roman" w:cs="Times New Roman"/>
          <w:color w:val="000000" w:themeColor="text1"/>
          <w:sz w:val="24"/>
          <w:szCs w:val="24"/>
        </w:rPr>
        <w:t>’</w:t>
      </w:r>
      <w:r w:rsidR="002C00DE" w:rsidRPr="00E87484">
        <w:rPr>
          <w:rStyle w:val="FootnoteReference"/>
          <w:rFonts w:ascii="Times New Roman" w:hAnsi="Times New Roman" w:cs="Times New Roman"/>
          <w:color w:val="000000" w:themeColor="text1"/>
          <w:sz w:val="24"/>
          <w:szCs w:val="24"/>
        </w:rPr>
        <w:footnoteReference w:id="199"/>
      </w:r>
      <w:r w:rsidR="002C00DE" w:rsidRPr="00E87484">
        <w:rPr>
          <w:rFonts w:ascii="Times New Roman" w:hAnsi="Times New Roman" w:cs="Times New Roman"/>
          <w:color w:val="000000" w:themeColor="text1"/>
          <w:sz w:val="24"/>
          <w:szCs w:val="24"/>
        </w:rPr>
        <w:t xml:space="preserve"> Shiva being the personification of Shakti, the embodiment of power in both the destructive and regenerative or sexual sense. The Shiva idol is</w:t>
      </w:r>
      <w:r w:rsidR="007D65BD" w:rsidRPr="00E87484">
        <w:rPr>
          <w:rFonts w:ascii="Times New Roman" w:hAnsi="Times New Roman" w:cs="Times New Roman"/>
          <w:color w:val="000000" w:themeColor="text1"/>
          <w:sz w:val="24"/>
          <w:szCs w:val="24"/>
        </w:rPr>
        <w:t xml:space="preserve"> </w:t>
      </w:r>
      <w:r w:rsidR="002C00DE" w:rsidRPr="00E87484">
        <w:rPr>
          <w:rFonts w:ascii="Times New Roman" w:hAnsi="Times New Roman" w:cs="Times New Roman"/>
          <w:color w:val="000000" w:themeColor="text1"/>
          <w:sz w:val="24"/>
          <w:szCs w:val="24"/>
        </w:rPr>
        <w:t>represented as a stone lingam or phallus, representing the divine sex act which upholds the Universe.</w:t>
      </w:r>
      <w:r w:rsidR="002C00DE" w:rsidRPr="00E87484">
        <w:rPr>
          <w:rStyle w:val="FootnoteReference"/>
          <w:rFonts w:ascii="Times New Roman" w:hAnsi="Times New Roman" w:cs="Times New Roman"/>
          <w:color w:val="000000" w:themeColor="text1"/>
          <w:sz w:val="24"/>
          <w:szCs w:val="24"/>
        </w:rPr>
        <w:footnoteReference w:id="200"/>
      </w:r>
      <w:r w:rsidR="002C00DE" w:rsidRPr="00E87484">
        <w:rPr>
          <w:rFonts w:ascii="Times New Roman" w:hAnsi="Times New Roman" w:cs="Times New Roman"/>
          <w:color w:val="000000" w:themeColor="text1"/>
          <w:sz w:val="24"/>
          <w:szCs w:val="24"/>
        </w:rPr>
        <w:t xml:space="preserve"> Lawrence was </w:t>
      </w:r>
      <w:r w:rsidR="00A526D8" w:rsidRPr="00E87484">
        <w:rPr>
          <w:rFonts w:ascii="Times New Roman" w:hAnsi="Times New Roman" w:cs="Times New Roman"/>
          <w:color w:val="000000" w:themeColor="text1"/>
          <w:sz w:val="24"/>
          <w:szCs w:val="24"/>
        </w:rPr>
        <w:t>certainly</w:t>
      </w:r>
      <w:r w:rsidR="002C00DE" w:rsidRPr="00E87484">
        <w:rPr>
          <w:rFonts w:ascii="Times New Roman" w:hAnsi="Times New Roman" w:cs="Times New Roman"/>
          <w:color w:val="000000" w:themeColor="text1"/>
          <w:sz w:val="24"/>
          <w:szCs w:val="24"/>
        </w:rPr>
        <w:t xml:space="preserve"> aware of the celebration of sexuality in </w:t>
      </w:r>
      <w:r w:rsidR="002C00DE" w:rsidRPr="00E87484">
        <w:rPr>
          <w:rFonts w:ascii="Times New Roman" w:hAnsi="Times New Roman" w:cs="Times New Roman"/>
          <w:color w:val="000000" w:themeColor="text1"/>
          <w:sz w:val="24"/>
          <w:szCs w:val="24"/>
        </w:rPr>
        <w:lastRenderedPageBreak/>
        <w:t>earlier periods of Hinduism prior to the rise of Buddhism which introduced more rigid codes of behaviour and favoured practices of abstinence.</w:t>
      </w:r>
      <w:r w:rsidR="002C00DE" w:rsidRPr="00E87484">
        <w:rPr>
          <w:rStyle w:val="FootnoteReference"/>
          <w:rFonts w:ascii="Times New Roman" w:hAnsi="Times New Roman" w:cs="Times New Roman"/>
          <w:color w:val="000000" w:themeColor="text1"/>
          <w:sz w:val="24"/>
          <w:szCs w:val="24"/>
        </w:rPr>
        <w:footnoteReference w:id="201"/>
      </w:r>
      <w:r w:rsidR="002C00DE" w:rsidRPr="00E87484">
        <w:rPr>
          <w:rFonts w:ascii="Times New Roman" w:hAnsi="Times New Roman" w:cs="Times New Roman"/>
          <w:color w:val="000000" w:themeColor="text1"/>
          <w:sz w:val="24"/>
          <w:szCs w:val="24"/>
        </w:rPr>
        <w:t xml:space="preserve"> </w:t>
      </w:r>
    </w:p>
    <w:p w14:paraId="57D31CC1" w14:textId="6F885620" w:rsidR="003C053E" w:rsidRPr="00E87484" w:rsidRDefault="003C053E" w:rsidP="009B0D20">
      <w:pPr>
        <w:pStyle w:val="Heading2"/>
        <w:rPr>
          <w:rFonts w:ascii="Times New Roman" w:hAnsi="Times New Roman" w:cs="Times New Roman"/>
          <w:color w:val="000000" w:themeColor="text1"/>
        </w:rPr>
      </w:pPr>
      <w:bookmarkStart w:id="111" w:name="_Toc64965061"/>
      <w:r w:rsidRPr="00E87484">
        <w:rPr>
          <w:rFonts w:ascii="Times New Roman" w:hAnsi="Times New Roman" w:cs="Times New Roman"/>
          <w:color w:val="000000" w:themeColor="text1"/>
        </w:rPr>
        <w:t>The Theosophists</w:t>
      </w:r>
      <w:bookmarkEnd w:id="111"/>
    </w:p>
    <w:p w14:paraId="5902F639" w14:textId="4B26D5B2" w:rsidR="003C053E" w:rsidRPr="00E87484" w:rsidRDefault="003C053E" w:rsidP="003C053E">
      <w:pPr>
        <w:spacing w:line="360" w:lineRule="auto"/>
        <w:rPr>
          <w:rFonts w:ascii="Times New Roman" w:eastAsia="Calibri" w:hAnsi="Times New Roman" w:cs="Times New Roman"/>
          <w:color w:val="000000" w:themeColor="text1"/>
          <w:sz w:val="24"/>
          <w:szCs w:val="24"/>
        </w:rPr>
      </w:pPr>
      <w:r w:rsidRPr="00E87484">
        <w:rPr>
          <w:rFonts w:ascii="Times New Roman" w:hAnsi="Times New Roman" w:cs="Times New Roman"/>
          <w:color w:val="000000" w:themeColor="text1"/>
          <w:sz w:val="24"/>
          <w:szCs w:val="24"/>
        </w:rPr>
        <w:t>Between 1916-19 Lawrence learned about the basic chakra system from the theosophists,</w:t>
      </w:r>
      <w:r w:rsidRPr="00E87484">
        <w:rPr>
          <w:rFonts w:ascii="Times New Roman" w:hAnsi="Times New Roman" w:cs="Times New Roman"/>
          <w:color w:val="000000" w:themeColor="text1"/>
          <w:sz w:val="24"/>
          <w:szCs w:val="24"/>
          <w:vertAlign w:val="superscript"/>
        </w:rPr>
        <w:footnoteReference w:id="202"/>
      </w:r>
      <w:r w:rsidRPr="00E87484">
        <w:rPr>
          <w:rFonts w:ascii="Times New Roman" w:hAnsi="Times New Roman" w:cs="Times New Roman"/>
          <w:color w:val="000000" w:themeColor="text1"/>
          <w:sz w:val="24"/>
          <w:szCs w:val="24"/>
        </w:rPr>
        <w:t xml:space="preserve"> having been introduced to various occult writings through his friend Philip Heseltine on his visit to Cornwall in 1917.</w:t>
      </w:r>
      <w:r w:rsidRPr="00E87484">
        <w:rPr>
          <w:rFonts w:ascii="Times New Roman" w:hAnsi="Times New Roman" w:cs="Times New Roman"/>
          <w:color w:val="000000" w:themeColor="text1"/>
          <w:sz w:val="24"/>
          <w:szCs w:val="24"/>
          <w:vertAlign w:val="superscript"/>
        </w:rPr>
        <w:footnoteReference w:id="203"/>
      </w:r>
      <w:r w:rsidRPr="00E87484">
        <w:rPr>
          <w:rFonts w:ascii="Times New Roman" w:hAnsi="Times New Roman" w:cs="Times New Roman"/>
          <w:color w:val="000000" w:themeColor="text1"/>
          <w:sz w:val="24"/>
          <w:szCs w:val="24"/>
        </w:rPr>
        <w:t xml:space="preserve"> Lawrence wrote to the psychoanalyst David Eder, commenting that he was reading Blavatsky’s </w:t>
      </w:r>
      <w:r w:rsidR="00C81C1A">
        <w:rPr>
          <w:rFonts w:ascii="Times New Roman" w:hAnsi="Times New Roman" w:cs="Times New Roman"/>
          <w:color w:val="000000" w:themeColor="text1"/>
          <w:sz w:val="24"/>
          <w:szCs w:val="24"/>
        </w:rPr>
        <w:t xml:space="preserve">1888 </w:t>
      </w:r>
      <w:r w:rsidRPr="00E87484">
        <w:rPr>
          <w:rFonts w:ascii="Times New Roman" w:hAnsi="Times New Roman" w:cs="Times New Roman"/>
          <w:i/>
          <w:iCs/>
          <w:color w:val="000000" w:themeColor="text1"/>
          <w:sz w:val="24"/>
          <w:szCs w:val="24"/>
        </w:rPr>
        <w:t>Secret Doctrine</w:t>
      </w:r>
      <w:r w:rsidRPr="00E87484">
        <w:rPr>
          <w:rFonts w:ascii="Times New Roman" w:hAnsi="Times New Roman" w:cs="Times New Roman"/>
          <w:color w:val="000000" w:themeColor="text1"/>
          <w:sz w:val="24"/>
          <w:szCs w:val="24"/>
        </w:rPr>
        <w:t xml:space="preserve"> (</w:t>
      </w:r>
      <w:r w:rsidR="00C81C1A">
        <w:rPr>
          <w:rFonts w:ascii="Times New Roman" w:hAnsi="Times New Roman" w:cs="Times New Roman"/>
          <w:color w:val="000000" w:themeColor="text1"/>
          <w:sz w:val="24"/>
          <w:szCs w:val="24"/>
        </w:rPr>
        <w:t>iii. 150)</w:t>
      </w:r>
      <w:r w:rsidRPr="00E87484">
        <w:rPr>
          <w:rFonts w:ascii="Times New Roman" w:hAnsi="Times New Roman" w:cs="Times New Roman"/>
          <w:color w:val="000000" w:themeColor="text1"/>
          <w:sz w:val="24"/>
          <w:szCs w:val="24"/>
        </w:rPr>
        <w:t xml:space="preserve"> which argues for a ‘universal belief of ancient man’ linked to reincarnation  and Karmic laws</w:t>
      </w:r>
      <w:r w:rsidR="0020282F"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04"/>
      </w:r>
      <w:r w:rsidRPr="00E87484">
        <w:rPr>
          <w:rFonts w:ascii="Times New Roman" w:hAnsi="Times New Roman" w:cs="Times New Roman"/>
          <w:color w:val="000000" w:themeColor="text1"/>
          <w:sz w:val="24"/>
          <w:szCs w:val="24"/>
        </w:rPr>
        <w:t xml:space="preserve"> </w:t>
      </w:r>
      <w:r w:rsidR="0020282F" w:rsidRPr="00E87484">
        <w:rPr>
          <w:rFonts w:ascii="Times New Roman" w:hAnsi="Times New Roman" w:cs="Times New Roman"/>
          <w:color w:val="000000" w:themeColor="text1"/>
          <w:sz w:val="24"/>
          <w:szCs w:val="24"/>
        </w:rPr>
        <w:t xml:space="preserve">He </w:t>
      </w:r>
      <w:r w:rsidR="00A526D8" w:rsidRPr="00E87484">
        <w:rPr>
          <w:rFonts w:ascii="Times New Roman" w:hAnsi="Times New Roman" w:cs="Times New Roman"/>
          <w:color w:val="000000" w:themeColor="text1"/>
          <w:sz w:val="24"/>
          <w:szCs w:val="24"/>
        </w:rPr>
        <w:t>also read</w:t>
      </w:r>
      <w:r w:rsidRPr="00E87484">
        <w:rPr>
          <w:rFonts w:ascii="Times New Roman" w:hAnsi="Times New Roman" w:cs="Times New Roman"/>
          <w:color w:val="000000" w:themeColor="text1"/>
          <w:sz w:val="24"/>
          <w:szCs w:val="24"/>
        </w:rPr>
        <w:t xml:space="preserve"> Pryse’s </w:t>
      </w:r>
      <w:r w:rsidRPr="00E87484">
        <w:rPr>
          <w:rFonts w:ascii="Times New Roman" w:hAnsi="Times New Roman" w:cs="Times New Roman"/>
          <w:i/>
          <w:iCs/>
          <w:color w:val="000000" w:themeColor="text1"/>
          <w:sz w:val="24"/>
          <w:szCs w:val="24"/>
        </w:rPr>
        <w:t>Apocalypse Unsealed</w:t>
      </w:r>
      <w:r w:rsidRPr="00E87484">
        <w:rPr>
          <w:rFonts w:ascii="Times New Roman" w:hAnsi="Times New Roman" w:cs="Times New Roman"/>
          <w:color w:val="000000" w:themeColor="text1"/>
          <w:sz w:val="24"/>
          <w:szCs w:val="24"/>
        </w:rPr>
        <w:t xml:space="preserve"> (1910)</w:t>
      </w:r>
      <w:r w:rsidR="00F1737F">
        <w:rPr>
          <w:rStyle w:val="FootnoteReference"/>
          <w:rFonts w:ascii="Times New Roman" w:hAnsi="Times New Roman" w:cs="Times New Roman"/>
          <w:color w:val="000000" w:themeColor="text1"/>
          <w:sz w:val="24"/>
          <w:szCs w:val="24"/>
        </w:rPr>
        <w:footnoteReference w:id="205"/>
      </w:r>
      <w:r w:rsidRPr="00E87484">
        <w:rPr>
          <w:rFonts w:ascii="Times New Roman" w:hAnsi="Times New Roman" w:cs="Times New Roman"/>
          <w:color w:val="000000" w:themeColor="text1"/>
          <w:sz w:val="24"/>
          <w:szCs w:val="24"/>
        </w:rPr>
        <w:t xml:space="preserve"> </w:t>
      </w:r>
      <w:r w:rsidR="0020282F" w:rsidRPr="00E87484">
        <w:rPr>
          <w:rFonts w:ascii="Times New Roman" w:hAnsi="Times New Roman" w:cs="Times New Roman"/>
          <w:color w:val="000000" w:themeColor="text1"/>
          <w:sz w:val="24"/>
          <w:szCs w:val="24"/>
        </w:rPr>
        <w:t>which dr</w:t>
      </w:r>
      <w:r w:rsidR="00A526D8" w:rsidRPr="00E87484">
        <w:rPr>
          <w:rFonts w:ascii="Times New Roman" w:hAnsi="Times New Roman" w:cs="Times New Roman"/>
          <w:color w:val="000000" w:themeColor="text1"/>
          <w:sz w:val="24"/>
          <w:szCs w:val="24"/>
        </w:rPr>
        <w:t>a</w:t>
      </w:r>
      <w:r w:rsidR="0020282F" w:rsidRPr="00E87484">
        <w:rPr>
          <w:rFonts w:ascii="Times New Roman" w:hAnsi="Times New Roman" w:cs="Times New Roman"/>
          <w:color w:val="000000" w:themeColor="text1"/>
          <w:sz w:val="24"/>
          <w:szCs w:val="24"/>
        </w:rPr>
        <w:t>w</w:t>
      </w:r>
      <w:r w:rsidR="00A526D8" w:rsidRPr="00E87484">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xml:space="preserve"> on the Hindu ‘cakra’ system to uncover the esoteric ‘code’ to be found in the Book of Revelations </w:t>
      </w:r>
      <w:r w:rsidR="00A526D8" w:rsidRPr="00E87484">
        <w:rPr>
          <w:rFonts w:ascii="Times New Roman" w:hAnsi="Times New Roman" w:cs="Times New Roman"/>
          <w:color w:val="000000" w:themeColor="text1"/>
          <w:sz w:val="24"/>
          <w:szCs w:val="24"/>
        </w:rPr>
        <w:t>underpinning</w:t>
      </w:r>
      <w:r w:rsidRPr="00E87484">
        <w:rPr>
          <w:rFonts w:ascii="Times New Roman" w:hAnsi="Times New Roman" w:cs="Times New Roman"/>
          <w:color w:val="000000" w:themeColor="text1"/>
          <w:sz w:val="24"/>
          <w:szCs w:val="24"/>
        </w:rPr>
        <w:t xml:space="preserve"> all ancient religions and scientific knowledge.</w:t>
      </w:r>
      <w:r w:rsidRPr="00E87484">
        <w:rPr>
          <w:rFonts w:ascii="Times New Roman" w:hAnsi="Times New Roman" w:cs="Times New Roman"/>
          <w:color w:val="000000" w:themeColor="text1"/>
          <w:sz w:val="24"/>
          <w:szCs w:val="24"/>
          <w:vertAlign w:val="superscript"/>
        </w:rPr>
        <w:footnoteReference w:id="206"/>
      </w:r>
      <w:r w:rsidRPr="00E87484">
        <w:rPr>
          <w:rFonts w:ascii="Times New Roman" w:hAnsi="Times New Roman" w:cs="Times New Roman"/>
          <w:color w:val="000000" w:themeColor="text1"/>
          <w:sz w:val="24"/>
          <w:szCs w:val="24"/>
        </w:rPr>
        <w:t xml:space="preserve"> While these texts assimilate other religious views into a theosophist framework, there was an attempt at more scholarly engagement </w:t>
      </w:r>
      <w:r w:rsidR="00BF252E" w:rsidRPr="00E87484">
        <w:rPr>
          <w:rFonts w:ascii="Times New Roman" w:hAnsi="Times New Roman" w:cs="Times New Roman"/>
          <w:color w:val="000000" w:themeColor="text1"/>
          <w:sz w:val="24"/>
          <w:szCs w:val="24"/>
        </w:rPr>
        <w:t xml:space="preserve">focused purely on </w:t>
      </w:r>
      <w:r w:rsidRPr="00E87484">
        <w:rPr>
          <w:rFonts w:ascii="Times New Roman" w:hAnsi="Times New Roman" w:cs="Times New Roman"/>
          <w:color w:val="000000" w:themeColor="text1"/>
          <w:sz w:val="24"/>
          <w:szCs w:val="24"/>
        </w:rPr>
        <w:t xml:space="preserve">Tantra by John Woodroffe in </w:t>
      </w:r>
      <w:r w:rsidRPr="00E87484">
        <w:rPr>
          <w:rFonts w:ascii="Times New Roman" w:hAnsi="Times New Roman" w:cs="Times New Roman"/>
          <w:i/>
          <w:iCs/>
          <w:color w:val="000000" w:themeColor="text1"/>
          <w:sz w:val="24"/>
          <w:szCs w:val="24"/>
        </w:rPr>
        <w:t>The Tantra of the Great Liberation’</w:t>
      </w:r>
      <w:r w:rsidRPr="00E87484">
        <w:rPr>
          <w:rFonts w:ascii="Times New Roman" w:hAnsi="Times New Roman" w:cs="Times New Roman"/>
          <w:color w:val="000000" w:themeColor="text1"/>
          <w:sz w:val="24"/>
          <w:szCs w:val="24"/>
        </w:rPr>
        <w:t xml:space="preserve"> </w:t>
      </w:r>
      <w:r w:rsidR="00BF252E" w:rsidRPr="00E87484">
        <w:rPr>
          <w:rFonts w:ascii="Times New Roman" w:hAnsi="Times New Roman" w:cs="Times New Roman"/>
          <w:color w:val="000000" w:themeColor="text1"/>
          <w:sz w:val="24"/>
          <w:szCs w:val="24"/>
        </w:rPr>
        <w:t>(1</w:t>
      </w:r>
      <w:r w:rsidRPr="00E87484">
        <w:rPr>
          <w:rFonts w:ascii="Times New Roman" w:hAnsi="Times New Roman" w:cs="Times New Roman"/>
          <w:color w:val="000000" w:themeColor="text1"/>
          <w:sz w:val="24"/>
          <w:szCs w:val="24"/>
        </w:rPr>
        <w:t>913</w:t>
      </w:r>
      <w:r w:rsidR="00BF252E"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w:t>
      </w:r>
      <w:r w:rsidRPr="00E87484">
        <w:rPr>
          <w:rFonts w:ascii="Times New Roman" w:hAnsi="Times New Roman" w:cs="Times New Roman"/>
          <w:i/>
          <w:iCs/>
          <w:color w:val="000000" w:themeColor="text1"/>
          <w:sz w:val="24"/>
          <w:szCs w:val="24"/>
        </w:rPr>
        <w:t>The Serpent Power</w:t>
      </w:r>
      <w:r w:rsidR="00BF252E" w:rsidRPr="00E87484">
        <w:rPr>
          <w:rFonts w:ascii="Times New Roman" w:hAnsi="Times New Roman" w:cs="Times New Roman"/>
          <w:i/>
          <w:iCs/>
          <w:color w:val="000000" w:themeColor="text1"/>
          <w:sz w:val="24"/>
          <w:szCs w:val="24"/>
        </w:rPr>
        <w:t xml:space="preserve"> </w:t>
      </w:r>
      <w:r w:rsidR="00BF252E"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1919</w:t>
      </w:r>
      <w:r w:rsidR="00BF252E"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w:t>
      </w:r>
      <w:r w:rsidR="00BF252E" w:rsidRPr="00F1737F">
        <w:rPr>
          <w:rFonts w:ascii="Times New Roman" w:hAnsi="Times New Roman" w:cs="Times New Roman"/>
          <w:i/>
          <w:iCs/>
          <w:color w:val="000000" w:themeColor="text1"/>
          <w:sz w:val="24"/>
          <w:szCs w:val="24"/>
          <w:highlight w:val="yellow"/>
          <w:vertAlign w:val="superscript"/>
        </w:rPr>
        <w:footnoteReference w:id="207"/>
      </w:r>
      <w:r w:rsidR="00BF252E"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Despite</w:t>
      </w:r>
      <w:r w:rsidR="003D7A95" w:rsidRPr="00E87484">
        <w:rPr>
          <w:rFonts w:ascii="Times New Roman" w:hAnsi="Times New Roman" w:cs="Times New Roman"/>
          <w:color w:val="000000" w:themeColor="text1"/>
          <w:sz w:val="24"/>
          <w:szCs w:val="24"/>
        </w:rPr>
        <w:t xml:space="preserve"> lack of</w:t>
      </w:r>
      <w:r w:rsidRPr="00E87484">
        <w:rPr>
          <w:rFonts w:ascii="Times New Roman" w:hAnsi="Times New Roman" w:cs="Times New Roman"/>
          <w:color w:val="000000" w:themeColor="text1"/>
          <w:sz w:val="24"/>
          <w:szCs w:val="24"/>
        </w:rPr>
        <w:t xml:space="preserve"> evidence that he read Woodroffe’s texts, Lawrence was, at the very least, likely</w:t>
      </w:r>
      <w:r w:rsidR="00C81C1A">
        <w:rPr>
          <w:rFonts w:ascii="Times New Roman" w:hAnsi="Times New Roman" w:cs="Times New Roman"/>
          <w:color w:val="000000" w:themeColor="text1"/>
          <w:sz w:val="24"/>
          <w:szCs w:val="24"/>
        </w:rPr>
        <w:t xml:space="preserve"> to be</w:t>
      </w:r>
      <w:r w:rsidRPr="00E87484">
        <w:rPr>
          <w:rFonts w:ascii="Times New Roman" w:hAnsi="Times New Roman" w:cs="Times New Roman"/>
          <w:color w:val="000000" w:themeColor="text1"/>
          <w:sz w:val="24"/>
          <w:szCs w:val="24"/>
        </w:rPr>
        <w:t xml:space="preserve"> aware of them and </w:t>
      </w:r>
      <w:r w:rsidR="00F07D01">
        <w:rPr>
          <w:rFonts w:ascii="Times New Roman" w:hAnsi="Times New Roman" w:cs="Times New Roman"/>
          <w:color w:val="000000" w:themeColor="text1"/>
          <w:sz w:val="24"/>
          <w:szCs w:val="24"/>
        </w:rPr>
        <w:t xml:space="preserve">to have </w:t>
      </w:r>
      <w:r w:rsidRPr="00E87484">
        <w:rPr>
          <w:rFonts w:ascii="Times New Roman" w:hAnsi="Times New Roman" w:cs="Times New Roman"/>
          <w:color w:val="000000" w:themeColor="text1"/>
          <w:sz w:val="24"/>
          <w:szCs w:val="24"/>
        </w:rPr>
        <w:t xml:space="preserve">received second-hand accounts from his </w:t>
      </w:r>
      <w:r w:rsidR="00F07D01">
        <w:rPr>
          <w:rFonts w:ascii="Times New Roman" w:hAnsi="Times New Roman" w:cs="Times New Roman"/>
          <w:color w:val="000000" w:themeColor="text1"/>
          <w:sz w:val="24"/>
          <w:szCs w:val="24"/>
        </w:rPr>
        <w:t>t</w:t>
      </w:r>
      <w:r w:rsidRPr="00E87484">
        <w:rPr>
          <w:rFonts w:ascii="Times New Roman" w:hAnsi="Times New Roman" w:cs="Times New Roman"/>
          <w:color w:val="000000" w:themeColor="text1"/>
          <w:sz w:val="24"/>
          <w:szCs w:val="24"/>
        </w:rPr>
        <w:t>heosophical and Buddhist friends.</w:t>
      </w:r>
      <w:r w:rsidRPr="00E87484">
        <w:rPr>
          <w:rFonts w:ascii="Times New Roman" w:hAnsi="Times New Roman" w:cs="Times New Roman"/>
          <w:color w:val="000000" w:themeColor="text1"/>
          <w:sz w:val="24"/>
          <w:szCs w:val="24"/>
          <w:vertAlign w:val="superscript"/>
        </w:rPr>
        <w:footnoteReference w:id="208"/>
      </w:r>
      <w:r w:rsidRPr="00E87484">
        <w:rPr>
          <w:rFonts w:ascii="Times New Roman"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Tantra incorporates sex</w:t>
      </w:r>
      <w:r w:rsidR="003D7A95" w:rsidRPr="00E87484">
        <w:rPr>
          <w:rFonts w:ascii="Times New Roman" w:eastAsia="Calibri" w:hAnsi="Times New Roman" w:cs="Times New Roman"/>
          <w:color w:val="000000" w:themeColor="text1"/>
          <w:sz w:val="24"/>
          <w:szCs w:val="24"/>
        </w:rPr>
        <w:t>ual activity</w:t>
      </w:r>
      <w:r w:rsidRPr="00E87484">
        <w:rPr>
          <w:rFonts w:ascii="Times New Roman" w:eastAsia="Calibri" w:hAnsi="Times New Roman" w:cs="Times New Roman"/>
          <w:color w:val="000000" w:themeColor="text1"/>
          <w:sz w:val="24"/>
          <w:szCs w:val="24"/>
        </w:rPr>
        <w:t xml:space="preserve"> into rituals </w:t>
      </w:r>
      <w:r w:rsidR="003D7A95" w:rsidRPr="00E87484">
        <w:rPr>
          <w:rFonts w:ascii="Times New Roman" w:eastAsia="Calibri" w:hAnsi="Times New Roman" w:cs="Times New Roman"/>
          <w:color w:val="000000" w:themeColor="text1"/>
          <w:sz w:val="24"/>
          <w:szCs w:val="24"/>
        </w:rPr>
        <w:t>and e</w:t>
      </w:r>
      <w:r w:rsidRPr="00E87484">
        <w:rPr>
          <w:rFonts w:ascii="Times New Roman" w:eastAsia="Calibri" w:hAnsi="Times New Roman" w:cs="Times New Roman"/>
          <w:color w:val="000000" w:themeColor="text1"/>
          <w:sz w:val="24"/>
          <w:szCs w:val="24"/>
        </w:rPr>
        <w:t>rotic pleasure is</w:t>
      </w:r>
      <w:r w:rsidR="003D7A95" w:rsidRPr="00E87484">
        <w:rPr>
          <w:rFonts w:ascii="Times New Roman" w:eastAsia="Calibri" w:hAnsi="Times New Roman" w:cs="Times New Roman"/>
          <w:color w:val="000000" w:themeColor="text1"/>
          <w:sz w:val="24"/>
          <w:szCs w:val="24"/>
        </w:rPr>
        <w:t xml:space="preserve"> regarded to be a </w:t>
      </w:r>
      <w:r w:rsidRPr="00E87484">
        <w:rPr>
          <w:rFonts w:ascii="Times New Roman" w:eastAsia="Calibri" w:hAnsi="Times New Roman" w:cs="Times New Roman"/>
          <w:color w:val="000000" w:themeColor="text1"/>
          <w:sz w:val="24"/>
          <w:szCs w:val="24"/>
        </w:rPr>
        <w:t xml:space="preserve">route to enlightenment. </w:t>
      </w:r>
      <w:r w:rsidR="003D7A95" w:rsidRPr="00E87484">
        <w:rPr>
          <w:rFonts w:ascii="Times New Roman" w:eastAsia="Calibri" w:hAnsi="Times New Roman" w:cs="Times New Roman"/>
          <w:color w:val="000000" w:themeColor="text1"/>
          <w:sz w:val="24"/>
          <w:szCs w:val="24"/>
        </w:rPr>
        <w:t xml:space="preserve">This ritualised </w:t>
      </w:r>
      <w:r w:rsidRPr="00E87484">
        <w:rPr>
          <w:rFonts w:ascii="Times New Roman" w:eastAsia="Calibri" w:hAnsi="Times New Roman" w:cs="Times New Roman"/>
          <w:color w:val="000000" w:themeColor="text1"/>
          <w:sz w:val="24"/>
          <w:szCs w:val="24"/>
        </w:rPr>
        <w:t xml:space="preserve">sexual desire can shatter ordinary consciousness and turn </w:t>
      </w:r>
      <w:r w:rsidR="0020282F" w:rsidRPr="00E87484">
        <w:rPr>
          <w:rFonts w:ascii="Times New Roman" w:eastAsia="Calibri" w:hAnsi="Times New Roman" w:cs="Times New Roman"/>
          <w:color w:val="000000" w:themeColor="text1"/>
          <w:sz w:val="24"/>
          <w:szCs w:val="24"/>
        </w:rPr>
        <w:t>mundane</w:t>
      </w:r>
      <w:r w:rsidRPr="00E87484">
        <w:rPr>
          <w:rFonts w:ascii="Times New Roman" w:eastAsia="Calibri" w:hAnsi="Times New Roman" w:cs="Times New Roman"/>
          <w:color w:val="000000" w:themeColor="text1"/>
          <w:sz w:val="24"/>
          <w:szCs w:val="24"/>
        </w:rPr>
        <w:t xml:space="preserve"> desire into extraordinary desire. </w:t>
      </w:r>
      <w:r w:rsidR="0020282F" w:rsidRPr="00E87484">
        <w:rPr>
          <w:rFonts w:ascii="Times New Roman" w:eastAsia="Calibri" w:hAnsi="Times New Roman" w:cs="Times New Roman"/>
          <w:color w:val="000000" w:themeColor="text1"/>
          <w:sz w:val="24"/>
          <w:szCs w:val="24"/>
        </w:rPr>
        <w:t>Tantra had suffered a bad reputation due to its veneration of sex</w:t>
      </w:r>
      <w:r w:rsidR="00FF50A6" w:rsidRPr="00E87484">
        <w:rPr>
          <w:rFonts w:ascii="Times New Roman" w:eastAsia="Calibri" w:hAnsi="Times New Roman" w:cs="Times New Roman"/>
          <w:color w:val="000000" w:themeColor="text1"/>
          <w:sz w:val="24"/>
          <w:szCs w:val="24"/>
        </w:rPr>
        <w:t>,</w:t>
      </w:r>
      <w:r w:rsidR="002D0951" w:rsidRPr="00E87484">
        <w:rPr>
          <w:rFonts w:ascii="Times New Roman" w:eastAsia="Calibri" w:hAnsi="Times New Roman" w:cs="Times New Roman"/>
          <w:color w:val="000000" w:themeColor="text1"/>
          <w:sz w:val="24"/>
          <w:szCs w:val="24"/>
        </w:rPr>
        <w:t xml:space="preserve"> and </w:t>
      </w:r>
      <w:r w:rsidR="00F07D01">
        <w:rPr>
          <w:rFonts w:ascii="Times New Roman" w:eastAsia="Calibri" w:hAnsi="Times New Roman" w:cs="Times New Roman"/>
          <w:color w:val="000000" w:themeColor="text1"/>
          <w:sz w:val="24"/>
          <w:szCs w:val="24"/>
        </w:rPr>
        <w:t>t</w:t>
      </w:r>
      <w:r w:rsidRPr="00E87484">
        <w:rPr>
          <w:rFonts w:ascii="Times New Roman" w:eastAsia="Calibri" w:hAnsi="Times New Roman" w:cs="Times New Roman"/>
          <w:color w:val="000000" w:themeColor="text1"/>
          <w:sz w:val="24"/>
          <w:szCs w:val="24"/>
        </w:rPr>
        <w:t xml:space="preserve">heosophists </w:t>
      </w:r>
      <w:r w:rsidR="0020282F" w:rsidRPr="00E87484">
        <w:rPr>
          <w:rFonts w:ascii="Times New Roman" w:eastAsia="Calibri" w:hAnsi="Times New Roman" w:cs="Times New Roman"/>
          <w:color w:val="000000" w:themeColor="text1"/>
          <w:sz w:val="24"/>
          <w:szCs w:val="24"/>
        </w:rPr>
        <w:t xml:space="preserve">such as Pryse </w:t>
      </w:r>
      <w:r w:rsidR="002D0951" w:rsidRPr="00E87484">
        <w:rPr>
          <w:rFonts w:ascii="Times New Roman" w:eastAsia="Calibri" w:hAnsi="Times New Roman" w:cs="Times New Roman"/>
          <w:color w:val="000000" w:themeColor="text1"/>
          <w:sz w:val="24"/>
          <w:szCs w:val="24"/>
        </w:rPr>
        <w:t xml:space="preserve">disapproved </w:t>
      </w:r>
      <w:r w:rsidR="00FF50A6" w:rsidRPr="00E87484">
        <w:rPr>
          <w:rFonts w:ascii="Times New Roman" w:eastAsia="Calibri" w:hAnsi="Times New Roman" w:cs="Times New Roman"/>
          <w:color w:val="000000" w:themeColor="text1"/>
          <w:sz w:val="24"/>
          <w:szCs w:val="24"/>
        </w:rPr>
        <w:t xml:space="preserve">of </w:t>
      </w:r>
      <w:r w:rsidR="002D0951" w:rsidRPr="00E87484">
        <w:rPr>
          <w:rFonts w:ascii="Times New Roman" w:eastAsia="Calibri" w:hAnsi="Times New Roman" w:cs="Times New Roman"/>
          <w:color w:val="000000" w:themeColor="text1"/>
          <w:sz w:val="24"/>
          <w:szCs w:val="24"/>
        </w:rPr>
        <w:t>this focus on sexual desire</w:t>
      </w:r>
      <w:r w:rsidRPr="00E87484">
        <w:rPr>
          <w:rFonts w:ascii="Times New Roman" w:eastAsia="Calibri" w:hAnsi="Times New Roman" w:cs="Times New Roman"/>
          <w:color w:val="000000" w:themeColor="text1"/>
          <w:sz w:val="24"/>
          <w:szCs w:val="24"/>
        </w:rPr>
        <w:t>,</w:t>
      </w:r>
      <w:r w:rsidR="00DB6453" w:rsidRPr="00DB6453">
        <w:rPr>
          <w:rFonts w:ascii="Times New Roman" w:eastAsia="Calibri" w:hAnsi="Times New Roman" w:cs="Times New Roman"/>
          <w:color w:val="000000" w:themeColor="text1"/>
          <w:sz w:val="24"/>
          <w:szCs w:val="24"/>
          <w:vertAlign w:val="superscript"/>
        </w:rPr>
        <w:t xml:space="preserve"> </w:t>
      </w:r>
      <w:r w:rsidR="00DB6453" w:rsidRPr="00E87484">
        <w:rPr>
          <w:rFonts w:ascii="Times New Roman" w:eastAsia="Calibri" w:hAnsi="Times New Roman" w:cs="Times New Roman"/>
          <w:color w:val="000000" w:themeColor="text1"/>
          <w:sz w:val="24"/>
          <w:szCs w:val="24"/>
          <w:vertAlign w:val="superscript"/>
        </w:rPr>
        <w:footnoteReference w:id="209"/>
      </w:r>
      <w:r w:rsidRPr="00E87484">
        <w:rPr>
          <w:rFonts w:ascii="Times New Roman" w:eastAsia="Calibri" w:hAnsi="Times New Roman" w:cs="Times New Roman"/>
          <w:color w:val="000000" w:themeColor="text1"/>
          <w:sz w:val="24"/>
          <w:szCs w:val="24"/>
        </w:rPr>
        <w:t xml:space="preserve"> even </w:t>
      </w:r>
      <w:r w:rsidR="00836DEF">
        <w:rPr>
          <w:rFonts w:ascii="Times New Roman" w:eastAsia="Calibri" w:hAnsi="Times New Roman" w:cs="Times New Roman"/>
          <w:color w:val="000000" w:themeColor="text1"/>
          <w:sz w:val="24"/>
          <w:szCs w:val="24"/>
        </w:rPr>
        <w:t>welcoming</w:t>
      </w:r>
      <w:r w:rsidRPr="00E87484">
        <w:rPr>
          <w:rFonts w:ascii="Times New Roman" w:eastAsia="Calibri" w:hAnsi="Times New Roman" w:cs="Times New Roman"/>
          <w:color w:val="000000" w:themeColor="text1"/>
          <w:sz w:val="24"/>
          <w:szCs w:val="24"/>
        </w:rPr>
        <w:t xml:space="preserve"> ‘the eradication of the procreative centres’</w:t>
      </w:r>
      <w:r w:rsidR="00836DEF">
        <w:rPr>
          <w:rFonts w:ascii="Times New Roman" w:eastAsia="Calibri" w:hAnsi="Times New Roman" w:cs="Times New Roman"/>
          <w:color w:val="000000" w:themeColor="text1"/>
          <w:sz w:val="24"/>
          <w:szCs w:val="24"/>
        </w:rPr>
        <w:t xml:space="preserve"> that could be achieved by spiritual practice</w:t>
      </w:r>
      <w:r w:rsidRPr="00E87484">
        <w:rPr>
          <w:rFonts w:ascii="Times New Roman" w:eastAsia="Calibri" w:hAnsi="Times New Roman" w:cs="Times New Roman"/>
          <w:color w:val="000000" w:themeColor="text1"/>
          <w:sz w:val="24"/>
          <w:szCs w:val="24"/>
        </w:rPr>
        <w:t>.</w:t>
      </w:r>
      <w:r w:rsidR="00DB6453">
        <w:rPr>
          <w:rStyle w:val="FootnoteReference"/>
          <w:rFonts w:ascii="Times New Roman" w:eastAsia="Calibri" w:hAnsi="Times New Roman" w:cs="Times New Roman"/>
          <w:color w:val="000000" w:themeColor="text1"/>
          <w:sz w:val="24"/>
          <w:szCs w:val="24"/>
        </w:rPr>
        <w:footnoteReference w:id="210"/>
      </w:r>
      <w:r w:rsidRPr="00E87484">
        <w:rPr>
          <w:rFonts w:ascii="Times New Roman" w:eastAsia="Calibri" w:hAnsi="Times New Roman" w:cs="Times New Roman"/>
          <w:color w:val="000000" w:themeColor="text1"/>
          <w:sz w:val="24"/>
          <w:szCs w:val="24"/>
        </w:rPr>
        <w:t xml:space="preserve"> </w:t>
      </w:r>
      <w:r w:rsidR="0020282F" w:rsidRPr="00E87484">
        <w:rPr>
          <w:rFonts w:ascii="Times New Roman" w:eastAsia="Calibri" w:hAnsi="Times New Roman" w:cs="Times New Roman"/>
          <w:color w:val="000000" w:themeColor="text1"/>
          <w:sz w:val="24"/>
          <w:szCs w:val="24"/>
        </w:rPr>
        <w:t xml:space="preserve">But </w:t>
      </w:r>
      <w:r w:rsidR="00836DEF">
        <w:rPr>
          <w:rFonts w:ascii="Times New Roman" w:eastAsia="Calibri" w:hAnsi="Times New Roman" w:cs="Times New Roman"/>
          <w:color w:val="000000" w:themeColor="text1"/>
          <w:sz w:val="24"/>
          <w:szCs w:val="24"/>
        </w:rPr>
        <w:t xml:space="preserve">unlike Pryse, </w:t>
      </w:r>
      <w:r w:rsidR="0020282F" w:rsidRPr="00E87484">
        <w:rPr>
          <w:rFonts w:ascii="Times New Roman" w:eastAsia="Calibri" w:hAnsi="Times New Roman" w:cs="Times New Roman"/>
          <w:color w:val="000000" w:themeColor="text1"/>
          <w:sz w:val="24"/>
          <w:szCs w:val="24"/>
        </w:rPr>
        <w:t xml:space="preserve">Woodroffe </w:t>
      </w:r>
      <w:r w:rsidRPr="00E87484">
        <w:rPr>
          <w:rFonts w:ascii="Times New Roman" w:eastAsia="Calibri" w:hAnsi="Times New Roman" w:cs="Times New Roman"/>
          <w:color w:val="000000" w:themeColor="text1"/>
          <w:sz w:val="24"/>
          <w:szCs w:val="24"/>
        </w:rPr>
        <w:t xml:space="preserve">did not shy from </w:t>
      </w:r>
      <w:r w:rsidR="0020282F" w:rsidRPr="00E87484">
        <w:rPr>
          <w:rFonts w:ascii="Times New Roman" w:eastAsia="Calibri" w:hAnsi="Times New Roman" w:cs="Times New Roman"/>
          <w:color w:val="000000" w:themeColor="text1"/>
          <w:sz w:val="24"/>
          <w:szCs w:val="24"/>
        </w:rPr>
        <w:t xml:space="preserve">inclusion of the sexual aspects of Tantra that </w:t>
      </w:r>
      <w:r w:rsidR="00FF50A6" w:rsidRPr="00E87484">
        <w:rPr>
          <w:rFonts w:ascii="Times New Roman" w:eastAsia="Calibri" w:hAnsi="Times New Roman" w:cs="Times New Roman"/>
          <w:color w:val="000000" w:themeColor="text1"/>
          <w:sz w:val="24"/>
          <w:szCs w:val="24"/>
        </w:rPr>
        <w:t xml:space="preserve">sacralised </w:t>
      </w:r>
      <w:r w:rsidRPr="00E87484">
        <w:rPr>
          <w:rFonts w:ascii="Times New Roman" w:eastAsia="Calibri" w:hAnsi="Times New Roman" w:cs="Times New Roman"/>
          <w:color w:val="000000" w:themeColor="text1"/>
          <w:sz w:val="24"/>
          <w:szCs w:val="24"/>
        </w:rPr>
        <w:t>the sexual body.</w:t>
      </w:r>
      <w:r w:rsidRPr="00E87484">
        <w:rPr>
          <w:rFonts w:ascii="Times New Roman" w:eastAsia="Calibri" w:hAnsi="Times New Roman" w:cs="Times New Roman"/>
          <w:color w:val="000000" w:themeColor="text1"/>
          <w:sz w:val="24"/>
          <w:szCs w:val="24"/>
          <w:vertAlign w:val="superscript"/>
        </w:rPr>
        <w:footnoteReference w:id="211"/>
      </w:r>
      <w:r w:rsidR="00BE40A9" w:rsidRPr="00E87484">
        <w:rPr>
          <w:rFonts w:ascii="Times New Roman" w:eastAsia="Calibri" w:hAnsi="Times New Roman" w:cs="Times New Roman"/>
          <w:color w:val="000000" w:themeColor="text1"/>
          <w:sz w:val="24"/>
          <w:szCs w:val="24"/>
        </w:rPr>
        <w:t xml:space="preserve"> </w:t>
      </w:r>
      <w:r w:rsidR="007D65BD" w:rsidRPr="00E87484">
        <w:rPr>
          <w:rFonts w:ascii="Times New Roman" w:eastAsia="Calibri" w:hAnsi="Times New Roman" w:cs="Times New Roman"/>
          <w:color w:val="000000" w:themeColor="text1"/>
          <w:sz w:val="24"/>
          <w:szCs w:val="24"/>
        </w:rPr>
        <w:t>Regardless of w</w:t>
      </w:r>
      <w:r w:rsidR="00BE40A9" w:rsidRPr="00E87484">
        <w:rPr>
          <w:rFonts w:ascii="Times New Roman" w:eastAsia="Calibri" w:hAnsi="Times New Roman" w:cs="Times New Roman"/>
          <w:color w:val="000000" w:themeColor="text1"/>
          <w:sz w:val="24"/>
          <w:szCs w:val="24"/>
        </w:rPr>
        <w:t xml:space="preserve">hether Lawrence was aware of Woodroffe’s work, </w:t>
      </w:r>
      <w:r w:rsidR="00BE40A9" w:rsidRPr="00E87484">
        <w:rPr>
          <w:rFonts w:ascii="Times New Roman" w:hAnsi="Times New Roman" w:cs="Times New Roman"/>
          <w:color w:val="000000" w:themeColor="text1"/>
          <w:sz w:val="24"/>
          <w:szCs w:val="24"/>
        </w:rPr>
        <w:t xml:space="preserve">Doherty argues that Lawrence intuitively understood the erotic aspects of tantra that were censored in Pryse and </w:t>
      </w:r>
      <w:proofErr w:type="spellStart"/>
      <w:r w:rsidR="00BE40A9" w:rsidRPr="00E87484">
        <w:rPr>
          <w:rFonts w:ascii="Times New Roman" w:hAnsi="Times New Roman" w:cs="Times New Roman"/>
          <w:color w:val="000000" w:themeColor="text1"/>
          <w:sz w:val="24"/>
          <w:szCs w:val="24"/>
        </w:rPr>
        <w:t>Blatvatsky’s</w:t>
      </w:r>
      <w:proofErr w:type="spellEnd"/>
      <w:r w:rsidR="00BE40A9" w:rsidRPr="00E87484">
        <w:rPr>
          <w:rFonts w:ascii="Times New Roman" w:hAnsi="Times New Roman" w:cs="Times New Roman"/>
          <w:color w:val="000000" w:themeColor="text1"/>
          <w:sz w:val="24"/>
          <w:szCs w:val="24"/>
        </w:rPr>
        <w:t xml:space="preserve"> writings.</w:t>
      </w:r>
      <w:r w:rsidR="00BE40A9" w:rsidRPr="00E87484">
        <w:rPr>
          <w:rStyle w:val="FootnoteReference"/>
          <w:rFonts w:ascii="Times New Roman" w:hAnsi="Times New Roman" w:cs="Times New Roman"/>
          <w:color w:val="000000" w:themeColor="text1"/>
          <w:sz w:val="24"/>
          <w:szCs w:val="24"/>
        </w:rPr>
        <w:footnoteReference w:id="212"/>
      </w:r>
    </w:p>
    <w:p w14:paraId="3C7F3D38" w14:textId="213A1954" w:rsidR="003C053E" w:rsidRPr="00E87484" w:rsidRDefault="00FF50A6" w:rsidP="003C053E">
      <w:pPr>
        <w:spacing w:line="360" w:lineRule="auto"/>
        <w:rPr>
          <w:rFonts w:ascii="Times New Roman" w:eastAsia="Calibri"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 xml:space="preserve">Nevertheless, </w:t>
      </w:r>
      <w:r w:rsidR="003C053E" w:rsidRPr="00E87484">
        <w:rPr>
          <w:rFonts w:ascii="Times New Roman" w:hAnsi="Times New Roman" w:cs="Times New Roman"/>
          <w:color w:val="000000" w:themeColor="text1"/>
          <w:sz w:val="24"/>
          <w:szCs w:val="24"/>
        </w:rPr>
        <w:t xml:space="preserve">it was from Pryse’s book, </w:t>
      </w:r>
      <w:r w:rsidR="003C053E" w:rsidRPr="00E87484">
        <w:rPr>
          <w:rFonts w:ascii="Times New Roman" w:hAnsi="Times New Roman" w:cs="Times New Roman"/>
          <w:i/>
          <w:iCs/>
          <w:color w:val="000000" w:themeColor="text1"/>
          <w:sz w:val="24"/>
          <w:szCs w:val="24"/>
        </w:rPr>
        <w:t>Apocalypse Unsealed</w:t>
      </w:r>
      <w:r w:rsidR="003C053E" w:rsidRPr="00E87484">
        <w:rPr>
          <w:rFonts w:ascii="Times New Roman" w:hAnsi="Times New Roman" w:cs="Times New Roman"/>
          <w:color w:val="000000" w:themeColor="text1"/>
          <w:sz w:val="24"/>
          <w:szCs w:val="24"/>
        </w:rPr>
        <w:t>,</w:t>
      </w:r>
      <w:r w:rsidR="003C053E" w:rsidRPr="00E87484">
        <w:rPr>
          <w:rFonts w:ascii="Times New Roman" w:hAnsi="Times New Roman" w:cs="Times New Roman"/>
          <w:color w:val="000000" w:themeColor="text1"/>
          <w:sz w:val="24"/>
          <w:szCs w:val="24"/>
          <w:vertAlign w:val="superscript"/>
        </w:rPr>
        <w:footnoteReference w:id="213"/>
      </w:r>
      <w:r w:rsidR="003C053E" w:rsidRPr="00E87484">
        <w:rPr>
          <w:rFonts w:ascii="Times New Roman" w:hAnsi="Times New Roman" w:cs="Times New Roman"/>
          <w:color w:val="000000" w:themeColor="text1"/>
          <w:sz w:val="24"/>
          <w:szCs w:val="24"/>
        </w:rPr>
        <w:t xml:space="preserve"> that Lawrence most obviously gained his basic understanding of Yoga and the chakra system</w:t>
      </w:r>
      <w:r w:rsidR="007D65BD" w:rsidRPr="00E87484">
        <w:rPr>
          <w:rFonts w:ascii="Times New Roman" w:hAnsi="Times New Roman" w:cs="Times New Roman"/>
          <w:color w:val="000000" w:themeColor="text1"/>
          <w:sz w:val="24"/>
          <w:szCs w:val="24"/>
        </w:rPr>
        <w:t xml:space="preserve"> which</w:t>
      </w:r>
      <w:r w:rsidR="005F484F" w:rsidRPr="00E87484">
        <w:rPr>
          <w:rFonts w:ascii="Times New Roman" w:hAnsi="Times New Roman" w:cs="Times New Roman"/>
          <w:color w:val="000000" w:themeColor="text1"/>
          <w:sz w:val="24"/>
          <w:szCs w:val="24"/>
        </w:rPr>
        <w:t xml:space="preserve">, Doherty argues, </w:t>
      </w:r>
      <w:r w:rsidR="003C053E" w:rsidRPr="00E87484">
        <w:rPr>
          <w:rFonts w:ascii="Times New Roman" w:hAnsi="Times New Roman" w:cs="Times New Roman"/>
          <w:color w:val="000000" w:themeColor="text1"/>
          <w:sz w:val="24"/>
          <w:szCs w:val="24"/>
        </w:rPr>
        <w:t>addresse</w:t>
      </w:r>
      <w:r w:rsidR="005F484F" w:rsidRPr="00E87484">
        <w:rPr>
          <w:rFonts w:ascii="Times New Roman" w:hAnsi="Times New Roman" w:cs="Times New Roman"/>
          <w:color w:val="000000" w:themeColor="text1"/>
          <w:sz w:val="24"/>
          <w:szCs w:val="24"/>
        </w:rPr>
        <w:t>d</w:t>
      </w:r>
      <w:r w:rsidR="003C053E" w:rsidRPr="00E87484">
        <w:rPr>
          <w:rFonts w:ascii="Times New Roman" w:hAnsi="Times New Roman" w:cs="Times New Roman"/>
          <w:color w:val="000000" w:themeColor="text1"/>
          <w:sz w:val="24"/>
          <w:szCs w:val="24"/>
        </w:rPr>
        <w:t xml:space="preserve"> two of Lawrence’s most significant concerns: ‘sex and soteriology.’</w:t>
      </w:r>
      <w:r w:rsidR="003C053E" w:rsidRPr="00E87484">
        <w:rPr>
          <w:rFonts w:ascii="Times New Roman" w:hAnsi="Times New Roman" w:cs="Times New Roman"/>
          <w:color w:val="000000" w:themeColor="text1"/>
          <w:sz w:val="24"/>
          <w:szCs w:val="24"/>
          <w:vertAlign w:val="superscript"/>
        </w:rPr>
        <w:footnoteReference w:id="214"/>
      </w:r>
      <w:r w:rsidR="002C6C1B" w:rsidRPr="00E87484">
        <w:rPr>
          <w:rFonts w:ascii="Times New Roman" w:hAnsi="Times New Roman" w:cs="Times New Roman"/>
          <w:color w:val="000000" w:themeColor="text1"/>
          <w:sz w:val="24"/>
          <w:szCs w:val="24"/>
        </w:rPr>
        <w:t xml:space="preserve"> </w:t>
      </w:r>
      <w:r w:rsidR="003C053E" w:rsidRPr="00E87484">
        <w:rPr>
          <w:rFonts w:ascii="Times New Roman" w:hAnsi="Times New Roman" w:cs="Times New Roman"/>
          <w:color w:val="000000" w:themeColor="text1"/>
          <w:sz w:val="24"/>
          <w:szCs w:val="24"/>
        </w:rPr>
        <w:t xml:space="preserve">In </w:t>
      </w:r>
      <w:r w:rsidR="003C053E" w:rsidRPr="00E87484">
        <w:rPr>
          <w:rFonts w:ascii="Times New Roman" w:hAnsi="Times New Roman" w:cs="Times New Roman"/>
          <w:i/>
          <w:iCs/>
          <w:color w:val="000000" w:themeColor="text1"/>
          <w:sz w:val="24"/>
          <w:szCs w:val="24"/>
        </w:rPr>
        <w:t>Apocaly</w:t>
      </w:r>
      <w:r w:rsidR="009D4224">
        <w:rPr>
          <w:rFonts w:ascii="Times New Roman" w:hAnsi="Times New Roman" w:cs="Times New Roman"/>
          <w:i/>
          <w:iCs/>
          <w:color w:val="000000" w:themeColor="text1"/>
          <w:sz w:val="24"/>
          <w:szCs w:val="24"/>
        </w:rPr>
        <w:t>p</w:t>
      </w:r>
      <w:r w:rsidR="003C053E" w:rsidRPr="00E87484">
        <w:rPr>
          <w:rFonts w:ascii="Times New Roman" w:hAnsi="Times New Roman" w:cs="Times New Roman"/>
          <w:i/>
          <w:iCs/>
          <w:color w:val="000000" w:themeColor="text1"/>
          <w:sz w:val="24"/>
          <w:szCs w:val="24"/>
        </w:rPr>
        <w:t>se</w:t>
      </w:r>
      <w:r w:rsidR="003C053E" w:rsidRPr="00E87484">
        <w:rPr>
          <w:rFonts w:ascii="Times New Roman" w:hAnsi="Times New Roman" w:cs="Times New Roman"/>
          <w:color w:val="000000" w:themeColor="text1"/>
          <w:sz w:val="24"/>
          <w:szCs w:val="24"/>
        </w:rPr>
        <w:t xml:space="preserve"> the great nerve centres of the body, or the chakras as they are known in the Upanishads,</w:t>
      </w:r>
      <w:r w:rsidR="003C053E" w:rsidRPr="00E87484">
        <w:rPr>
          <w:rFonts w:ascii="Times New Roman" w:hAnsi="Times New Roman" w:cs="Times New Roman"/>
          <w:color w:val="000000" w:themeColor="text1"/>
          <w:sz w:val="24"/>
          <w:szCs w:val="24"/>
          <w:vertAlign w:val="superscript"/>
        </w:rPr>
        <w:footnoteReference w:id="215"/>
      </w:r>
      <w:r w:rsidR="003C053E" w:rsidRPr="00E87484">
        <w:rPr>
          <w:rFonts w:ascii="Times New Roman" w:hAnsi="Times New Roman" w:cs="Times New Roman"/>
          <w:color w:val="000000" w:themeColor="text1"/>
          <w:sz w:val="24"/>
          <w:szCs w:val="24"/>
        </w:rPr>
        <w:t xml:space="preserve"> are placed centre stage and Lawrence’s </w:t>
      </w:r>
      <w:r w:rsidR="00A526D8" w:rsidRPr="00E87484">
        <w:rPr>
          <w:rFonts w:ascii="Times New Roman" w:hAnsi="Times New Roman" w:cs="Times New Roman"/>
          <w:color w:val="000000" w:themeColor="text1"/>
          <w:sz w:val="24"/>
          <w:szCs w:val="24"/>
        </w:rPr>
        <w:t>focus</w:t>
      </w:r>
      <w:r w:rsidR="003C053E" w:rsidRPr="00E87484">
        <w:rPr>
          <w:rFonts w:ascii="Times New Roman" w:hAnsi="Times New Roman" w:cs="Times New Roman"/>
          <w:color w:val="000000" w:themeColor="text1"/>
          <w:sz w:val="24"/>
          <w:szCs w:val="24"/>
        </w:rPr>
        <w:t xml:space="preserve"> </w:t>
      </w:r>
      <w:r w:rsidR="00820D75">
        <w:rPr>
          <w:rFonts w:ascii="Times New Roman" w:hAnsi="Times New Roman" w:cs="Times New Roman"/>
          <w:color w:val="000000" w:themeColor="text1"/>
          <w:sz w:val="24"/>
          <w:szCs w:val="24"/>
        </w:rPr>
        <w:t>shift</w:t>
      </w:r>
      <w:r w:rsidR="00F07D01">
        <w:rPr>
          <w:rFonts w:ascii="Times New Roman" w:hAnsi="Times New Roman" w:cs="Times New Roman"/>
          <w:color w:val="000000" w:themeColor="text1"/>
          <w:sz w:val="24"/>
          <w:szCs w:val="24"/>
        </w:rPr>
        <w:t>s</w:t>
      </w:r>
      <w:r w:rsidR="00820D75">
        <w:rPr>
          <w:rFonts w:ascii="Times New Roman" w:hAnsi="Times New Roman" w:cs="Times New Roman"/>
          <w:color w:val="000000" w:themeColor="text1"/>
          <w:sz w:val="24"/>
          <w:szCs w:val="24"/>
        </w:rPr>
        <w:t xml:space="preserve"> </w:t>
      </w:r>
      <w:r w:rsidR="003C053E" w:rsidRPr="00E87484">
        <w:rPr>
          <w:rFonts w:ascii="Times New Roman" w:hAnsi="Times New Roman" w:cs="Times New Roman"/>
          <w:color w:val="000000" w:themeColor="text1"/>
          <w:sz w:val="24"/>
          <w:szCs w:val="24"/>
        </w:rPr>
        <w:t>dramatically onto these bodily nerve centres.</w:t>
      </w:r>
      <w:r w:rsidR="003C053E" w:rsidRPr="00E87484">
        <w:rPr>
          <w:rFonts w:ascii="Times New Roman" w:hAnsi="Times New Roman" w:cs="Times New Roman"/>
          <w:color w:val="000000" w:themeColor="text1"/>
          <w:sz w:val="24"/>
          <w:szCs w:val="24"/>
          <w:vertAlign w:val="superscript"/>
        </w:rPr>
        <w:footnoteReference w:id="216"/>
      </w:r>
      <w:r w:rsidR="003C053E" w:rsidRPr="00E87484">
        <w:rPr>
          <w:rFonts w:ascii="Times New Roman" w:eastAsia="Calibri" w:hAnsi="Times New Roman" w:cs="Times New Roman"/>
          <w:color w:val="000000" w:themeColor="text1"/>
          <w:sz w:val="24"/>
          <w:szCs w:val="24"/>
        </w:rPr>
        <w:t xml:space="preserve"> In this new departure, the primary consciousness </w:t>
      </w:r>
      <w:r w:rsidR="00BE40A9" w:rsidRPr="00E87484">
        <w:rPr>
          <w:rFonts w:ascii="Times New Roman" w:eastAsia="Calibri" w:hAnsi="Times New Roman" w:cs="Times New Roman"/>
          <w:color w:val="000000" w:themeColor="text1"/>
          <w:sz w:val="24"/>
          <w:szCs w:val="24"/>
        </w:rPr>
        <w:t>is</w:t>
      </w:r>
      <w:r w:rsidR="003C053E" w:rsidRPr="00E87484">
        <w:rPr>
          <w:rFonts w:ascii="Times New Roman" w:eastAsia="Calibri" w:hAnsi="Times New Roman" w:cs="Times New Roman"/>
          <w:color w:val="000000" w:themeColor="text1"/>
          <w:sz w:val="24"/>
          <w:szCs w:val="24"/>
        </w:rPr>
        <w:t xml:space="preserve"> not, he </w:t>
      </w:r>
      <w:r w:rsidR="00820D75">
        <w:rPr>
          <w:rFonts w:ascii="Times New Roman" w:eastAsia="Calibri" w:hAnsi="Times New Roman" w:cs="Times New Roman"/>
          <w:color w:val="000000" w:themeColor="text1"/>
          <w:sz w:val="24"/>
          <w:szCs w:val="24"/>
        </w:rPr>
        <w:t>assert</w:t>
      </w:r>
      <w:r w:rsidR="00F07D01">
        <w:rPr>
          <w:rFonts w:ascii="Times New Roman" w:eastAsia="Calibri" w:hAnsi="Times New Roman" w:cs="Times New Roman"/>
          <w:color w:val="000000" w:themeColor="text1"/>
          <w:sz w:val="24"/>
          <w:szCs w:val="24"/>
        </w:rPr>
        <w:t>s</w:t>
      </w:r>
      <w:r w:rsidR="003C053E" w:rsidRPr="00E87484">
        <w:rPr>
          <w:rFonts w:ascii="Times New Roman" w:eastAsia="Calibri" w:hAnsi="Times New Roman" w:cs="Times New Roman"/>
          <w:color w:val="000000" w:themeColor="text1"/>
          <w:sz w:val="24"/>
          <w:szCs w:val="24"/>
        </w:rPr>
        <w:t>, located in the brain. Discussing the duality of ‘spirit and sense, soul and body, mind and matter’, Lawrence claimed that consciousness is to be found:</w:t>
      </w:r>
    </w:p>
    <w:p w14:paraId="785C70EC" w14:textId="5DA41670" w:rsidR="003C053E" w:rsidRPr="00E87484" w:rsidRDefault="003C053E" w:rsidP="003C053E">
      <w:pPr>
        <w:spacing w:line="240" w:lineRule="auto"/>
        <w:ind w:left="720"/>
        <w:rPr>
          <w:rFonts w:ascii="Times New Roman"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w:t>
      </w:r>
      <w:r w:rsidR="00F07D01">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in the great nerve centres of the breast and bowels, the cardiac plexus and the solar plexus. </w:t>
      </w:r>
      <w:proofErr w:type="spellStart"/>
      <w:r w:rsidRPr="00E87484">
        <w:rPr>
          <w:rFonts w:ascii="Times New Roman" w:eastAsia="Calibri" w:hAnsi="Times New Roman" w:cs="Times New Roman"/>
          <w:color w:val="000000" w:themeColor="text1"/>
          <w:sz w:val="24"/>
          <w:szCs w:val="24"/>
        </w:rPr>
        <w:t>Here</w:t>
      </w:r>
      <w:proofErr w:type="spellEnd"/>
      <w:r w:rsidRPr="00E87484">
        <w:rPr>
          <w:rFonts w:ascii="Times New Roman" w:eastAsia="Calibri" w:hAnsi="Times New Roman" w:cs="Times New Roman"/>
          <w:color w:val="000000" w:themeColor="text1"/>
          <w:sz w:val="24"/>
          <w:szCs w:val="24"/>
        </w:rPr>
        <w:t xml:space="preserve"> life first seethes into active impulse and consciousness, the mental understanding comes later… The great nerve centres of the upper part of the body, and the great nerve centres of the lower part of the body, these are awake first’ (</w:t>
      </w:r>
      <w:r w:rsidR="00F07D01">
        <w:rPr>
          <w:rFonts w:ascii="Times New Roman" w:eastAsia="Calibri" w:hAnsi="Times New Roman" w:cs="Times New Roman"/>
          <w:i/>
          <w:iCs/>
          <w:color w:val="000000" w:themeColor="text1"/>
          <w:sz w:val="24"/>
          <w:szCs w:val="24"/>
        </w:rPr>
        <w:t>HJC</w:t>
      </w:r>
      <w:r w:rsidRPr="00E87484">
        <w:rPr>
          <w:rFonts w:ascii="Times New Roman" w:eastAsia="Calibri" w:hAnsi="Times New Roman" w:cs="Times New Roman"/>
          <w:color w:val="000000" w:themeColor="text1"/>
          <w:sz w:val="24"/>
          <w:szCs w:val="24"/>
        </w:rPr>
        <w:t xml:space="preserve"> 192)</w:t>
      </w:r>
      <w:r w:rsidR="00836DEF">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t>
      </w:r>
    </w:p>
    <w:p w14:paraId="0D64F6F0" w14:textId="460CF929"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was particularly </w:t>
      </w:r>
      <w:r w:rsidR="00FF50A6" w:rsidRPr="00E87484">
        <w:rPr>
          <w:rFonts w:ascii="Times New Roman" w:hAnsi="Times New Roman" w:cs="Times New Roman"/>
          <w:color w:val="000000" w:themeColor="text1"/>
          <w:sz w:val="24"/>
          <w:szCs w:val="24"/>
        </w:rPr>
        <w:t>attracted to</w:t>
      </w:r>
      <w:r w:rsidRPr="00E87484">
        <w:rPr>
          <w:rFonts w:ascii="Times New Roman" w:hAnsi="Times New Roman" w:cs="Times New Roman"/>
          <w:color w:val="000000" w:themeColor="text1"/>
          <w:sz w:val="24"/>
          <w:szCs w:val="24"/>
        </w:rPr>
        <w:t xml:space="preserve"> Pryse’s presentation of yogic physiology in which the physical body is viewed as a microcosm of the material world</w:t>
      </w:r>
      <w:r w:rsidR="00836DEF">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Drawing from the western scientific approach, Pryse identified ‘two nervous systems’ connected to these centres: the ‘</w:t>
      </w:r>
      <w:proofErr w:type="spellStart"/>
      <w:r w:rsidRPr="00E87484">
        <w:rPr>
          <w:rFonts w:ascii="Times New Roman" w:hAnsi="Times New Roman" w:cs="Times New Roman"/>
          <w:color w:val="000000" w:themeColor="text1"/>
          <w:sz w:val="24"/>
          <w:szCs w:val="24"/>
        </w:rPr>
        <w:t>cerebro</w:t>
      </w:r>
      <w:proofErr w:type="spellEnd"/>
      <w:r w:rsidRPr="00E87484">
        <w:rPr>
          <w:rFonts w:ascii="Times New Roman" w:hAnsi="Times New Roman" w:cs="Times New Roman"/>
          <w:color w:val="000000" w:themeColor="text1"/>
          <w:sz w:val="24"/>
          <w:szCs w:val="24"/>
        </w:rPr>
        <w:t xml:space="preserve">-spinal’ </w:t>
      </w:r>
      <w:r w:rsidR="00A526D8" w:rsidRPr="00E87484">
        <w:rPr>
          <w:rFonts w:ascii="Times New Roman" w:hAnsi="Times New Roman" w:cs="Times New Roman"/>
          <w:color w:val="000000" w:themeColor="text1"/>
          <w:sz w:val="24"/>
          <w:szCs w:val="24"/>
        </w:rPr>
        <w:t>including</w:t>
      </w:r>
      <w:r w:rsidRPr="00E87484">
        <w:rPr>
          <w:rFonts w:ascii="Times New Roman" w:hAnsi="Times New Roman" w:cs="Times New Roman"/>
          <w:color w:val="000000" w:themeColor="text1"/>
          <w:sz w:val="24"/>
          <w:szCs w:val="24"/>
        </w:rPr>
        <w:t xml:space="preserve"> the brain and the spinal cord and the ‘sympathetic or ganglionic’ incorporating a number of nerve centres running along the spinal column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w:t>
      </w:r>
      <w:r w:rsidR="00836DEF">
        <w:rPr>
          <w:rFonts w:ascii="Times New Roman" w:hAnsi="Times New Roman" w:cs="Times New Roman"/>
          <w:color w:val="000000" w:themeColor="text1"/>
          <w:sz w:val="24"/>
          <w:szCs w:val="24"/>
        </w:rPr>
        <w:t>14-</w:t>
      </w:r>
      <w:r w:rsidRPr="00E87484">
        <w:rPr>
          <w:rFonts w:ascii="Times New Roman" w:hAnsi="Times New Roman" w:cs="Times New Roman"/>
          <w:color w:val="000000" w:themeColor="text1"/>
          <w:sz w:val="24"/>
          <w:szCs w:val="24"/>
        </w:rPr>
        <w:t xml:space="preserve">15), also referred to as ganglia. </w:t>
      </w:r>
      <w:r w:rsidR="00FF50A6" w:rsidRPr="00E87484">
        <w:rPr>
          <w:rFonts w:ascii="Times New Roman" w:hAnsi="Times New Roman" w:cs="Times New Roman"/>
          <w:color w:val="000000" w:themeColor="text1"/>
          <w:sz w:val="24"/>
          <w:szCs w:val="24"/>
        </w:rPr>
        <w:t>Each one of these seven centres is linked to one of</w:t>
      </w:r>
      <w:r w:rsidRPr="00E87484">
        <w:rPr>
          <w:rFonts w:ascii="Times New Roman" w:hAnsi="Times New Roman" w:cs="Times New Roman"/>
          <w:color w:val="000000" w:themeColor="text1"/>
          <w:sz w:val="24"/>
          <w:szCs w:val="24"/>
        </w:rPr>
        <w:t xml:space="preserve"> the seven seals in St John,</w:t>
      </w:r>
      <w:r w:rsidRPr="00E87484">
        <w:rPr>
          <w:rFonts w:ascii="Times New Roman" w:hAnsi="Times New Roman" w:cs="Times New Roman"/>
          <w:color w:val="000000" w:themeColor="text1"/>
          <w:sz w:val="24"/>
          <w:szCs w:val="24"/>
          <w:vertAlign w:val="superscript"/>
        </w:rPr>
        <w:footnoteReference w:id="217"/>
      </w:r>
      <w:r w:rsidRPr="00E87484">
        <w:rPr>
          <w:rFonts w:ascii="Times New Roman" w:hAnsi="Times New Roman" w:cs="Times New Roman"/>
          <w:color w:val="000000" w:themeColor="text1"/>
          <w:sz w:val="24"/>
          <w:szCs w:val="24"/>
        </w:rPr>
        <w:t xml:space="preserve"> the scroll being the body and the seals the chakra centres. Pryse’s seven centres, running upwards from lowest to highest include the sacral chakra at the base of the spine, the prostatic centre, the epigastric centre, the cardiac centre, the pharyngeal centre, the cavernous centre and the conarium at the top of the head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16). The body is also divided into ‘four somatic divisions’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2</w:t>
      </w:r>
      <w:r w:rsidR="00A3678A" w:rsidRPr="00E87484">
        <w:rPr>
          <w:rFonts w:ascii="Times New Roman" w:hAnsi="Times New Roman" w:cs="Times New Roman"/>
          <w:color w:val="000000" w:themeColor="text1"/>
          <w:sz w:val="24"/>
          <w:szCs w:val="24"/>
        </w:rPr>
        <w:t>1</w:t>
      </w:r>
      <w:r w:rsidRPr="00E87484">
        <w:rPr>
          <w:rFonts w:ascii="Times New Roman" w:hAnsi="Times New Roman" w:cs="Times New Roman"/>
          <w:color w:val="000000" w:themeColor="text1"/>
          <w:sz w:val="24"/>
          <w:szCs w:val="24"/>
        </w:rPr>
        <w:t>) associated with certain states: the genital zone is the centre of the ‘vivifying forces of the lowest plane of existence’ linked to sensuality; the navel is the centre of the ‘passional nature’ associated with desire; the heart concerns ‘the lower mind’ associated with the logos, the spiritual and ideal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33); and ‘the head or brain’, characterised by intuitive wisdom.’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14-15, 21).</w:t>
      </w:r>
      <w:r w:rsidRPr="00DD1E76">
        <w:rPr>
          <w:rFonts w:ascii="Times New Roman" w:hAnsi="Times New Roman" w:cs="Times New Roman"/>
          <w:color w:val="000000" w:themeColor="text1"/>
          <w:sz w:val="24"/>
          <w:szCs w:val="24"/>
          <w:highlight w:val="yellow"/>
        </w:rPr>
        <w:t xml:space="preserve">The chakras are further organised into two main zones, the first of these comprising the four primary chakras (sacral, genital, </w:t>
      </w:r>
      <w:proofErr w:type="gramStart"/>
      <w:r w:rsidRPr="00DD1E76">
        <w:rPr>
          <w:rFonts w:ascii="Times New Roman" w:hAnsi="Times New Roman" w:cs="Times New Roman"/>
          <w:color w:val="000000" w:themeColor="text1"/>
          <w:sz w:val="24"/>
          <w:szCs w:val="24"/>
          <w:highlight w:val="yellow"/>
        </w:rPr>
        <w:t>navel</w:t>
      </w:r>
      <w:proofErr w:type="gramEnd"/>
      <w:r w:rsidRPr="00DD1E76">
        <w:rPr>
          <w:rFonts w:ascii="Times New Roman" w:hAnsi="Times New Roman" w:cs="Times New Roman"/>
          <w:color w:val="000000" w:themeColor="text1"/>
          <w:sz w:val="24"/>
          <w:szCs w:val="24"/>
          <w:highlight w:val="yellow"/>
        </w:rPr>
        <w:t xml:space="preserve"> and heart) and the second comprising the three higher chakras (throat, pituitary, forehead and crown). </w:t>
      </w:r>
      <w:r w:rsidR="00E522C7" w:rsidRPr="00DD1E76">
        <w:rPr>
          <w:rFonts w:ascii="Times New Roman" w:hAnsi="Times New Roman" w:cs="Times New Roman"/>
          <w:color w:val="000000" w:themeColor="text1"/>
          <w:sz w:val="24"/>
          <w:szCs w:val="24"/>
          <w:highlight w:val="yellow"/>
        </w:rPr>
        <w:t>R</w:t>
      </w:r>
      <w:r w:rsidR="00C44400" w:rsidRPr="00DD1E76">
        <w:rPr>
          <w:rFonts w:ascii="Times New Roman" w:hAnsi="Times New Roman" w:cs="Times New Roman"/>
          <w:color w:val="000000" w:themeColor="text1"/>
          <w:sz w:val="24"/>
          <w:szCs w:val="24"/>
          <w:highlight w:val="yellow"/>
        </w:rPr>
        <w:t>ef</w:t>
      </w:r>
      <w:r w:rsidR="00E522C7" w:rsidRPr="00DD1E76">
        <w:rPr>
          <w:rFonts w:ascii="Times New Roman" w:hAnsi="Times New Roman" w:cs="Times New Roman"/>
          <w:color w:val="000000" w:themeColor="text1"/>
          <w:sz w:val="24"/>
          <w:szCs w:val="24"/>
          <w:highlight w:val="yellow"/>
        </w:rPr>
        <w:t xml:space="preserve"> (AU15-16?)</w:t>
      </w:r>
      <w:r w:rsidR="00DD1E76">
        <w:rPr>
          <w:rFonts w:ascii="Times New Roman" w:hAnsi="Times New Roman" w:cs="Times New Roman"/>
          <w:color w:val="000000" w:themeColor="text1"/>
          <w:sz w:val="24"/>
          <w:szCs w:val="24"/>
        </w:rPr>
        <w:t xml:space="preserve"> cut</w:t>
      </w:r>
    </w:p>
    <w:p w14:paraId="7562098F" w14:textId="0DB465F1"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Working alongside these centres is the energy of kundalini, described by Pryse as resembling ‘a living, conscious electricity, of incredible voltage’ zooniphied as the ‘Good Serpent’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13). This usually dormant energy </w:t>
      </w:r>
      <w:r w:rsidR="00E522C7" w:rsidRPr="00E87484">
        <w:rPr>
          <w:rFonts w:ascii="Times New Roman" w:hAnsi="Times New Roman" w:cs="Times New Roman"/>
          <w:color w:val="000000" w:themeColor="text1"/>
          <w:sz w:val="24"/>
          <w:szCs w:val="24"/>
        </w:rPr>
        <w:t>c</w:t>
      </w:r>
      <w:r w:rsidR="00836DEF">
        <w:rPr>
          <w:rFonts w:ascii="Times New Roman" w:hAnsi="Times New Roman" w:cs="Times New Roman"/>
          <w:color w:val="000000" w:themeColor="text1"/>
          <w:sz w:val="24"/>
          <w:szCs w:val="24"/>
        </w:rPr>
        <w:t>ould</w:t>
      </w:r>
      <w:r w:rsidR="001A643A"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be roused and unleashed by spiritual practice or force of will and sent spiralling upwards, transforming each chakra </w:t>
      </w:r>
      <w:r w:rsidR="009D4224">
        <w:rPr>
          <w:rFonts w:ascii="Times New Roman" w:hAnsi="Times New Roman" w:cs="Times New Roman"/>
          <w:color w:val="000000" w:themeColor="text1"/>
          <w:sz w:val="24"/>
          <w:szCs w:val="24"/>
        </w:rPr>
        <w:t>on its journey</w:t>
      </w:r>
      <w:r w:rsidRPr="00E87484">
        <w:rPr>
          <w:rFonts w:ascii="Times New Roman" w:hAnsi="Times New Roman" w:cs="Times New Roman"/>
          <w:color w:val="000000" w:themeColor="text1"/>
          <w:sz w:val="24"/>
          <w:szCs w:val="24"/>
        </w:rPr>
        <w:t>.</w:t>
      </w:r>
      <w:bookmarkStart w:id="117" w:name="_Hlk41051138"/>
      <w:r w:rsidRPr="00E87484">
        <w:rPr>
          <w:rFonts w:ascii="Times New Roman" w:hAnsi="Times New Roman" w:cs="Times New Roman"/>
          <w:color w:val="000000" w:themeColor="text1"/>
          <w:sz w:val="24"/>
          <w:szCs w:val="24"/>
          <w:vertAlign w:val="superscript"/>
        </w:rPr>
        <w:footnoteReference w:id="218"/>
      </w:r>
      <w:bookmarkEnd w:id="117"/>
      <w:r w:rsidRPr="00E87484">
        <w:rPr>
          <w:rFonts w:ascii="Times New Roman" w:hAnsi="Times New Roman" w:cs="Times New Roman"/>
          <w:color w:val="000000" w:themeColor="text1"/>
          <w:sz w:val="24"/>
          <w:szCs w:val="24"/>
        </w:rPr>
        <w:t xml:space="preserve"> Such an event </w:t>
      </w:r>
      <w:r w:rsidR="001A643A" w:rsidRPr="00E87484">
        <w:rPr>
          <w:rFonts w:ascii="Times New Roman" w:hAnsi="Times New Roman" w:cs="Times New Roman"/>
          <w:color w:val="000000" w:themeColor="text1"/>
          <w:sz w:val="24"/>
          <w:szCs w:val="24"/>
        </w:rPr>
        <w:t>awakens</w:t>
      </w:r>
      <w:r w:rsidRPr="00E87484">
        <w:rPr>
          <w:rFonts w:ascii="Times New Roman" w:hAnsi="Times New Roman" w:cs="Times New Roman"/>
          <w:color w:val="000000" w:themeColor="text1"/>
          <w:sz w:val="24"/>
          <w:szCs w:val="24"/>
        </w:rPr>
        <w:t xml:space="preserve"> ‘creative and regenerative forces’ which, once roused</w:t>
      </w:r>
      <w:r w:rsidR="00BE40A9"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have the capacity to transform an individual ‘into a divine being bodied in a deathless ethereal form of ineffable beauty’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12)</w:t>
      </w:r>
      <w:r w:rsidR="00836DEF">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With the activation of the head centres the individual becomes ‘The Conqueror’ or ‘the hero of… the Apocalyptic Drama’ and is able to access ‘direct cognition’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22) achieving</w:t>
      </w:r>
      <w:r w:rsidR="009D4224">
        <w:rPr>
          <w:rFonts w:ascii="Times New Roman" w:hAnsi="Times New Roman" w:cs="Times New Roman"/>
          <w:color w:val="000000" w:themeColor="text1"/>
          <w:sz w:val="24"/>
          <w:szCs w:val="24"/>
        </w:rPr>
        <w:t xml:space="preserve"> freedom from the physical plane through </w:t>
      </w:r>
      <w:r w:rsidRPr="00E87484">
        <w:rPr>
          <w:rFonts w:ascii="Times New Roman" w:hAnsi="Times New Roman" w:cs="Times New Roman"/>
          <w:color w:val="000000" w:themeColor="text1"/>
          <w:sz w:val="24"/>
          <w:szCs w:val="24"/>
        </w:rPr>
        <w:t>the “birth from above”’ (</w:t>
      </w:r>
      <w:r w:rsidRPr="00E87484">
        <w:rPr>
          <w:rFonts w:ascii="Times New Roman" w:hAnsi="Times New Roman" w:cs="Times New Roman"/>
          <w:i/>
          <w:iCs/>
          <w:color w:val="000000" w:themeColor="text1"/>
          <w:sz w:val="24"/>
          <w:szCs w:val="24"/>
        </w:rPr>
        <w:t>AU</w:t>
      </w:r>
      <w:r w:rsidRPr="00E87484">
        <w:rPr>
          <w:rFonts w:ascii="Times New Roman" w:hAnsi="Times New Roman" w:cs="Times New Roman"/>
          <w:color w:val="000000" w:themeColor="text1"/>
          <w:sz w:val="24"/>
          <w:szCs w:val="24"/>
        </w:rPr>
        <w:t xml:space="preserve"> 18).  </w:t>
      </w:r>
    </w:p>
    <w:p w14:paraId="4D15B1E1" w14:textId="35992AF2"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Yoga’s focus on process and change chimed with Lawrence’s philosophy of interplay between poles of duality</w:t>
      </w:r>
      <w:r w:rsidR="00836DEF">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the somatic basis for psychical transformation presented by Yoga </w:t>
      </w:r>
      <w:r w:rsidR="00FF50A6" w:rsidRPr="00E87484">
        <w:rPr>
          <w:rFonts w:ascii="Times New Roman" w:hAnsi="Times New Roman" w:cs="Times New Roman"/>
          <w:color w:val="000000" w:themeColor="text1"/>
          <w:sz w:val="24"/>
          <w:szCs w:val="24"/>
        </w:rPr>
        <w:t xml:space="preserve">met his need to </w:t>
      </w:r>
      <w:r w:rsidRPr="00E87484">
        <w:rPr>
          <w:rFonts w:ascii="Times New Roman" w:hAnsi="Times New Roman" w:cs="Times New Roman"/>
          <w:color w:val="000000" w:themeColor="text1"/>
          <w:sz w:val="24"/>
          <w:szCs w:val="24"/>
        </w:rPr>
        <w:t xml:space="preserve">find a religion that </w:t>
      </w:r>
      <w:r w:rsidR="005F484F" w:rsidRPr="00E87484">
        <w:rPr>
          <w:rFonts w:ascii="Times New Roman" w:hAnsi="Times New Roman" w:cs="Times New Roman"/>
          <w:color w:val="000000" w:themeColor="text1"/>
          <w:sz w:val="24"/>
          <w:szCs w:val="24"/>
        </w:rPr>
        <w:t xml:space="preserve">could </w:t>
      </w:r>
      <w:r w:rsidRPr="00E87484">
        <w:rPr>
          <w:rFonts w:ascii="Times New Roman" w:hAnsi="Times New Roman" w:cs="Times New Roman"/>
          <w:color w:val="000000" w:themeColor="text1"/>
          <w:sz w:val="24"/>
          <w:szCs w:val="24"/>
        </w:rPr>
        <w:t>transmute false desire into true desire through the body rather than spiritually.</w:t>
      </w:r>
      <w:r w:rsidR="002343BA" w:rsidRPr="00E87484">
        <w:rPr>
          <w:rFonts w:ascii="Times New Roman" w:hAnsi="Times New Roman" w:cs="Times New Roman"/>
          <w:color w:val="000000" w:themeColor="text1"/>
          <w:sz w:val="24"/>
          <w:szCs w:val="24"/>
          <w:vertAlign w:val="superscript"/>
        </w:rPr>
        <w:t xml:space="preserve"> </w:t>
      </w:r>
      <w:r w:rsidRPr="00E87484">
        <w:rPr>
          <w:rFonts w:ascii="Times New Roman" w:hAnsi="Times New Roman" w:cs="Times New Roman"/>
          <w:color w:val="000000" w:themeColor="text1"/>
          <w:sz w:val="24"/>
          <w:szCs w:val="24"/>
        </w:rPr>
        <w:t xml:space="preserve">While there are many forms of Yoga, some </w:t>
      </w:r>
      <w:r w:rsidR="00EF1BFB" w:rsidRPr="00E87484">
        <w:rPr>
          <w:rFonts w:ascii="Times New Roman" w:hAnsi="Times New Roman" w:cs="Times New Roman"/>
          <w:color w:val="000000" w:themeColor="text1"/>
          <w:sz w:val="24"/>
          <w:szCs w:val="24"/>
        </w:rPr>
        <w:t>with</w:t>
      </w:r>
      <w:r w:rsidRPr="00E87484">
        <w:rPr>
          <w:rFonts w:ascii="Times New Roman" w:hAnsi="Times New Roman" w:cs="Times New Roman"/>
          <w:color w:val="000000" w:themeColor="text1"/>
          <w:sz w:val="24"/>
          <w:szCs w:val="24"/>
        </w:rPr>
        <w:t xml:space="preserve"> strongly ascetic aspects that devalue physical existence and teach sexual continence in order to preserve the </w:t>
      </w:r>
      <w:r w:rsidR="002F22F0">
        <w:rPr>
          <w:rFonts w:ascii="Times New Roman" w:hAnsi="Times New Roman" w:cs="Times New Roman"/>
          <w:color w:val="000000" w:themeColor="text1"/>
          <w:sz w:val="24"/>
          <w:szCs w:val="24"/>
        </w:rPr>
        <w:t>vitality</w:t>
      </w:r>
      <w:r w:rsidRPr="00E87484">
        <w:rPr>
          <w:rFonts w:ascii="Times New Roman" w:hAnsi="Times New Roman" w:cs="Times New Roman"/>
          <w:color w:val="000000" w:themeColor="text1"/>
          <w:sz w:val="24"/>
          <w:szCs w:val="24"/>
        </w:rPr>
        <w:t xml:space="preserve"> lost through orgasm,</w:t>
      </w:r>
      <w:r w:rsidR="002F22F0">
        <w:rPr>
          <w:rStyle w:val="FootnoteReference"/>
          <w:rFonts w:ascii="Times New Roman" w:hAnsi="Times New Roman" w:cs="Times New Roman"/>
          <w:color w:val="000000" w:themeColor="text1"/>
          <w:sz w:val="24"/>
          <w:szCs w:val="24"/>
        </w:rPr>
        <w:footnoteReference w:id="219"/>
      </w:r>
      <w:r w:rsidRPr="00E87484">
        <w:rPr>
          <w:rFonts w:ascii="Times New Roman" w:hAnsi="Times New Roman" w:cs="Times New Roman"/>
          <w:color w:val="000000" w:themeColor="text1"/>
          <w:sz w:val="24"/>
          <w:szCs w:val="24"/>
        </w:rPr>
        <w:t xml:space="preserve"> Lawrence found in Tantric Yoga the celebration of embodied sexual pleasure as a path to moments of transcendence and transformation.  But there were aspects of the </w:t>
      </w:r>
      <w:r w:rsidR="002343BA" w:rsidRPr="00E87484">
        <w:rPr>
          <w:rFonts w:ascii="Times New Roman" w:hAnsi="Times New Roman" w:cs="Times New Roman"/>
          <w:color w:val="000000" w:themeColor="text1"/>
          <w:sz w:val="24"/>
          <w:szCs w:val="24"/>
        </w:rPr>
        <w:t xml:space="preserve">theosophist interpretations </w:t>
      </w:r>
      <w:r w:rsidRPr="00E87484">
        <w:rPr>
          <w:rFonts w:ascii="Times New Roman" w:hAnsi="Times New Roman" w:cs="Times New Roman"/>
          <w:color w:val="000000" w:themeColor="text1"/>
          <w:sz w:val="24"/>
          <w:szCs w:val="24"/>
        </w:rPr>
        <w:t xml:space="preserve">that galled </w:t>
      </w:r>
      <w:r w:rsidR="003241D4">
        <w:rPr>
          <w:rFonts w:ascii="Times New Roman" w:hAnsi="Times New Roman" w:cs="Times New Roman"/>
          <w:color w:val="000000" w:themeColor="text1"/>
          <w:sz w:val="24"/>
          <w:szCs w:val="24"/>
        </w:rPr>
        <w:t>him</w:t>
      </w:r>
      <w:r w:rsidRPr="00E87484">
        <w:rPr>
          <w:rFonts w:ascii="Times New Roman" w:hAnsi="Times New Roman" w:cs="Times New Roman"/>
          <w:color w:val="000000" w:themeColor="text1"/>
          <w:sz w:val="24"/>
          <w:szCs w:val="24"/>
        </w:rPr>
        <w:t xml:space="preserve">. Doherty claims that </w:t>
      </w:r>
      <w:r w:rsidR="00EF1BFB" w:rsidRPr="00E87484">
        <w:rPr>
          <w:rFonts w:ascii="Times New Roman" w:hAnsi="Times New Roman" w:cs="Times New Roman"/>
          <w:color w:val="000000" w:themeColor="text1"/>
          <w:sz w:val="24"/>
          <w:szCs w:val="24"/>
        </w:rPr>
        <w:t xml:space="preserve">Lawrence </w:t>
      </w:r>
      <w:r w:rsidRPr="00E87484">
        <w:rPr>
          <w:rFonts w:ascii="Times New Roman" w:hAnsi="Times New Roman" w:cs="Times New Roman"/>
          <w:color w:val="000000" w:themeColor="text1"/>
          <w:sz w:val="24"/>
          <w:szCs w:val="24"/>
        </w:rPr>
        <w:t>found the lack of clarity on the specific sexual and physiological aspects in these sanitised Western texts frustrating.</w:t>
      </w:r>
      <w:r w:rsidRPr="00E87484">
        <w:rPr>
          <w:rFonts w:ascii="Times New Roman" w:hAnsi="Times New Roman" w:cs="Times New Roman"/>
          <w:color w:val="000000" w:themeColor="text1"/>
          <w:sz w:val="24"/>
          <w:szCs w:val="24"/>
          <w:vertAlign w:val="superscript"/>
        </w:rPr>
        <w:footnoteReference w:id="220"/>
      </w:r>
      <w:r w:rsidRPr="00E87484">
        <w:rPr>
          <w:rFonts w:ascii="Times New Roman" w:hAnsi="Times New Roman" w:cs="Times New Roman"/>
          <w:color w:val="000000" w:themeColor="text1"/>
          <w:sz w:val="24"/>
          <w:szCs w:val="24"/>
        </w:rPr>
        <w:t xml:space="preserve"> </w:t>
      </w:r>
      <w:r w:rsidR="00EF1BFB" w:rsidRPr="00E87484">
        <w:rPr>
          <w:rFonts w:ascii="Times New Roman" w:hAnsi="Times New Roman" w:cs="Times New Roman"/>
          <w:color w:val="000000" w:themeColor="text1"/>
          <w:sz w:val="24"/>
          <w:szCs w:val="24"/>
        </w:rPr>
        <w:t xml:space="preserve">Furthermore, </w:t>
      </w:r>
      <w:r w:rsidRPr="00E87484">
        <w:rPr>
          <w:rFonts w:ascii="Times New Roman" w:hAnsi="Times New Roman" w:cs="Times New Roman"/>
          <w:color w:val="000000" w:themeColor="text1"/>
          <w:sz w:val="24"/>
          <w:szCs w:val="24"/>
        </w:rPr>
        <w:t xml:space="preserve">he did not like the meditation practices which he felt encourage a mental passivity and self-absorption that dampened any spontaneous action. An even </w:t>
      </w:r>
      <w:r w:rsidR="00060671" w:rsidRPr="00E87484">
        <w:rPr>
          <w:rFonts w:ascii="Times New Roman" w:hAnsi="Times New Roman" w:cs="Times New Roman"/>
          <w:color w:val="000000" w:themeColor="text1"/>
          <w:sz w:val="24"/>
          <w:szCs w:val="24"/>
        </w:rPr>
        <w:t xml:space="preserve">greater problem </w:t>
      </w:r>
      <w:r w:rsidRPr="00E87484">
        <w:rPr>
          <w:rFonts w:ascii="Times New Roman" w:hAnsi="Times New Roman" w:cs="Times New Roman"/>
          <w:color w:val="000000" w:themeColor="text1"/>
          <w:sz w:val="24"/>
          <w:szCs w:val="24"/>
        </w:rPr>
        <w:t>for Lawrence was the privileging of transcendence as an upward journey, with the crown chakra representing the highest pinnacle of enlightenment.</w:t>
      </w:r>
      <w:r w:rsidRPr="00E87484">
        <w:rPr>
          <w:rFonts w:ascii="Times New Roman" w:hAnsi="Times New Roman" w:cs="Times New Roman"/>
          <w:color w:val="000000" w:themeColor="text1"/>
          <w:sz w:val="24"/>
          <w:szCs w:val="24"/>
          <w:vertAlign w:val="superscript"/>
        </w:rPr>
        <w:footnoteReference w:id="221"/>
      </w:r>
      <w:r w:rsidR="00DD1E76">
        <w:rPr>
          <w:rFonts w:ascii="Times New Roman" w:hAnsi="Times New Roman" w:cs="Times New Roman"/>
          <w:color w:val="000000" w:themeColor="text1"/>
          <w:sz w:val="24"/>
          <w:szCs w:val="24"/>
        </w:rPr>
        <w:t xml:space="preserve"> </w:t>
      </w:r>
    </w:p>
    <w:p w14:paraId="5455D330" w14:textId="76AD1448"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However, despite these gripes, Lawrence’s engagement with Yoga </w:t>
      </w:r>
      <w:r w:rsidR="001A643A" w:rsidRPr="00E87484">
        <w:rPr>
          <w:rFonts w:ascii="Times New Roman" w:hAnsi="Times New Roman" w:cs="Times New Roman"/>
          <w:color w:val="000000" w:themeColor="text1"/>
          <w:sz w:val="24"/>
          <w:szCs w:val="24"/>
        </w:rPr>
        <w:t>endured, h</w:t>
      </w:r>
      <w:r w:rsidRPr="00E87484">
        <w:rPr>
          <w:rFonts w:ascii="Times New Roman" w:hAnsi="Times New Roman" w:cs="Times New Roman"/>
          <w:color w:val="000000" w:themeColor="text1"/>
          <w:sz w:val="24"/>
          <w:szCs w:val="24"/>
        </w:rPr>
        <w:t xml:space="preserve">is adoption and adaptation of  the chakras rapidly </w:t>
      </w:r>
      <w:r w:rsidR="001A643A" w:rsidRPr="00E87484">
        <w:rPr>
          <w:rFonts w:ascii="Times New Roman" w:hAnsi="Times New Roman" w:cs="Times New Roman"/>
          <w:color w:val="000000" w:themeColor="text1"/>
          <w:sz w:val="24"/>
          <w:szCs w:val="24"/>
        </w:rPr>
        <w:t>becoming</w:t>
      </w:r>
      <w:r w:rsidRPr="00E87484">
        <w:rPr>
          <w:rFonts w:ascii="Times New Roman" w:hAnsi="Times New Roman" w:cs="Times New Roman"/>
          <w:color w:val="000000" w:themeColor="text1"/>
          <w:sz w:val="24"/>
          <w:szCs w:val="24"/>
        </w:rPr>
        <w:t xml:space="preserve"> fundamental to his interpretation of ‘</w:t>
      </w:r>
      <w:r w:rsidRPr="00B51DA6">
        <w:rPr>
          <w:rFonts w:ascii="Times New Roman" w:hAnsi="Times New Roman" w:cs="Times New Roman"/>
          <w:color w:val="000000" w:themeColor="text1"/>
          <w:sz w:val="24"/>
          <w:szCs w:val="24"/>
        </w:rPr>
        <w:t>psychic dynamics</w:t>
      </w:r>
      <w:r w:rsidR="00EF1BFB" w:rsidRPr="00E87484">
        <w:rPr>
          <w:rFonts w:ascii="Times New Roman" w:hAnsi="Times New Roman" w:cs="Times New Roman"/>
          <w:color w:val="000000" w:themeColor="text1"/>
          <w:sz w:val="24"/>
          <w:szCs w:val="24"/>
        </w:rPr>
        <w:t>.</w:t>
      </w:r>
      <w:r w:rsidR="005F484F"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22"/>
      </w:r>
      <w:r w:rsidRPr="00E87484">
        <w:rPr>
          <w:rFonts w:ascii="Times New Roman" w:hAnsi="Times New Roman" w:cs="Times New Roman"/>
          <w:color w:val="000000" w:themeColor="text1"/>
          <w:sz w:val="24"/>
          <w:szCs w:val="24"/>
        </w:rPr>
        <w:t xml:space="preserve"> </w:t>
      </w:r>
      <w:r w:rsidR="001A643A" w:rsidRPr="00E87484">
        <w:rPr>
          <w:rFonts w:ascii="Times New Roman" w:hAnsi="Times New Roman" w:cs="Times New Roman"/>
          <w:color w:val="000000" w:themeColor="text1"/>
          <w:sz w:val="24"/>
          <w:szCs w:val="24"/>
        </w:rPr>
        <w:t xml:space="preserve">In addition to using </w:t>
      </w:r>
      <w:r w:rsidRPr="00E87484">
        <w:rPr>
          <w:rFonts w:ascii="Times New Roman" w:hAnsi="Times New Roman" w:cs="Times New Roman"/>
          <w:color w:val="000000" w:themeColor="text1"/>
          <w:sz w:val="24"/>
          <w:szCs w:val="24"/>
        </w:rPr>
        <w:t xml:space="preserve">his version of Yoga </w:t>
      </w:r>
      <w:r w:rsidR="000F1F31" w:rsidRPr="00E87484">
        <w:rPr>
          <w:rFonts w:ascii="Times New Roman" w:hAnsi="Times New Roman" w:cs="Times New Roman"/>
          <w:color w:val="000000" w:themeColor="text1"/>
          <w:sz w:val="24"/>
          <w:szCs w:val="24"/>
        </w:rPr>
        <w:t>to</w:t>
      </w:r>
      <w:r w:rsidR="00EF1BFB" w:rsidRPr="00E87484">
        <w:rPr>
          <w:rFonts w:ascii="Times New Roman" w:hAnsi="Times New Roman" w:cs="Times New Roman"/>
          <w:color w:val="000000" w:themeColor="text1"/>
          <w:sz w:val="24"/>
          <w:szCs w:val="24"/>
        </w:rPr>
        <w:t xml:space="preserve"> challenge what he considered to be </w:t>
      </w:r>
      <w:r w:rsidRPr="00E87484">
        <w:rPr>
          <w:rFonts w:ascii="Times New Roman" w:hAnsi="Times New Roman" w:cs="Times New Roman"/>
          <w:color w:val="000000" w:themeColor="text1"/>
          <w:sz w:val="24"/>
          <w:szCs w:val="24"/>
        </w:rPr>
        <w:t xml:space="preserve">Freud’s mechanistic </w:t>
      </w:r>
      <w:r w:rsidR="00EF1BFB" w:rsidRPr="00E87484">
        <w:rPr>
          <w:rFonts w:ascii="Times New Roman" w:hAnsi="Times New Roman" w:cs="Times New Roman"/>
          <w:color w:val="000000" w:themeColor="text1"/>
          <w:sz w:val="24"/>
          <w:szCs w:val="24"/>
        </w:rPr>
        <w:t xml:space="preserve">psychological </w:t>
      </w:r>
      <w:r w:rsidRPr="00E87484">
        <w:rPr>
          <w:rFonts w:ascii="Times New Roman" w:hAnsi="Times New Roman" w:cs="Times New Roman"/>
          <w:color w:val="000000" w:themeColor="text1"/>
          <w:sz w:val="24"/>
          <w:szCs w:val="24"/>
        </w:rPr>
        <w:t xml:space="preserve">theories, </w:t>
      </w:r>
      <w:r w:rsidR="001A643A" w:rsidRPr="00E87484">
        <w:rPr>
          <w:rFonts w:ascii="Times New Roman" w:hAnsi="Times New Roman" w:cs="Times New Roman"/>
          <w:color w:val="000000" w:themeColor="text1"/>
          <w:sz w:val="24"/>
          <w:szCs w:val="24"/>
        </w:rPr>
        <w:t>Lawrence</w:t>
      </w:r>
      <w:r w:rsidRPr="00E87484">
        <w:rPr>
          <w:rFonts w:ascii="Times New Roman" w:hAnsi="Times New Roman" w:cs="Times New Roman"/>
          <w:color w:val="000000" w:themeColor="text1"/>
          <w:sz w:val="24"/>
          <w:szCs w:val="24"/>
        </w:rPr>
        <w:t xml:space="preserve"> also </w:t>
      </w:r>
      <w:r w:rsidR="001A643A" w:rsidRPr="00E87484">
        <w:rPr>
          <w:rFonts w:ascii="Times New Roman" w:hAnsi="Times New Roman" w:cs="Times New Roman"/>
          <w:color w:val="000000" w:themeColor="text1"/>
          <w:sz w:val="24"/>
          <w:szCs w:val="24"/>
        </w:rPr>
        <w:t>employed</w:t>
      </w:r>
      <w:r w:rsidRPr="00E87484">
        <w:rPr>
          <w:rFonts w:ascii="Times New Roman" w:hAnsi="Times New Roman" w:cs="Times New Roman"/>
          <w:color w:val="000000" w:themeColor="text1"/>
          <w:sz w:val="24"/>
          <w:szCs w:val="24"/>
        </w:rPr>
        <w:t xml:space="preserve"> </w:t>
      </w:r>
      <w:r w:rsidR="00EF1BFB" w:rsidRPr="00E87484">
        <w:rPr>
          <w:rFonts w:ascii="Times New Roman" w:hAnsi="Times New Roman" w:cs="Times New Roman"/>
          <w:color w:val="000000" w:themeColor="text1"/>
          <w:sz w:val="24"/>
          <w:szCs w:val="24"/>
        </w:rPr>
        <w:t xml:space="preserve">it </w:t>
      </w:r>
      <w:r w:rsidR="001A643A" w:rsidRPr="00E87484">
        <w:rPr>
          <w:rFonts w:ascii="Times New Roman" w:hAnsi="Times New Roman" w:cs="Times New Roman"/>
          <w:color w:val="000000" w:themeColor="text1"/>
          <w:sz w:val="24"/>
          <w:szCs w:val="24"/>
        </w:rPr>
        <w:t>to elaborate</w:t>
      </w:r>
      <w:r w:rsidRPr="00E87484">
        <w:rPr>
          <w:rFonts w:ascii="Times New Roman" w:hAnsi="Times New Roman" w:cs="Times New Roman"/>
          <w:color w:val="000000" w:themeColor="text1"/>
          <w:sz w:val="24"/>
          <w:szCs w:val="24"/>
        </w:rPr>
        <w:t xml:space="preserve"> </w:t>
      </w:r>
      <w:r w:rsidR="001A643A" w:rsidRPr="00E87484">
        <w:rPr>
          <w:rFonts w:ascii="Times New Roman" w:hAnsi="Times New Roman" w:cs="Times New Roman"/>
          <w:color w:val="000000" w:themeColor="text1"/>
          <w:sz w:val="24"/>
          <w:szCs w:val="24"/>
        </w:rPr>
        <w:t>his own</w:t>
      </w:r>
      <w:r w:rsidRPr="00E87484">
        <w:rPr>
          <w:rFonts w:ascii="Times New Roman" w:hAnsi="Times New Roman" w:cs="Times New Roman"/>
          <w:color w:val="000000" w:themeColor="text1"/>
          <w:sz w:val="24"/>
          <w:szCs w:val="24"/>
        </w:rPr>
        <w:t xml:space="preserve"> bod</w:t>
      </w:r>
      <w:r w:rsidR="000F1F31" w:rsidRPr="00E87484">
        <w:rPr>
          <w:rFonts w:ascii="Times New Roman" w:hAnsi="Times New Roman" w:cs="Times New Roman"/>
          <w:color w:val="000000" w:themeColor="text1"/>
          <w:sz w:val="24"/>
          <w:szCs w:val="24"/>
        </w:rPr>
        <w:t>y</w:t>
      </w:r>
      <w:r w:rsidRPr="00E87484">
        <w:rPr>
          <w:rFonts w:ascii="Times New Roman" w:hAnsi="Times New Roman" w:cs="Times New Roman"/>
          <w:color w:val="000000" w:themeColor="text1"/>
          <w:sz w:val="24"/>
          <w:szCs w:val="24"/>
        </w:rPr>
        <w:t xml:space="preserve"> philosophy and physiology which provided him with a </w:t>
      </w:r>
      <w:r w:rsidR="000F1F31" w:rsidRPr="00E87484">
        <w:rPr>
          <w:rFonts w:ascii="Times New Roman" w:hAnsi="Times New Roman" w:cs="Times New Roman"/>
          <w:color w:val="000000" w:themeColor="text1"/>
          <w:sz w:val="24"/>
          <w:szCs w:val="24"/>
        </w:rPr>
        <w:t>framework</w:t>
      </w:r>
      <w:r w:rsidRPr="00E87484">
        <w:rPr>
          <w:rFonts w:ascii="Times New Roman" w:hAnsi="Times New Roman" w:cs="Times New Roman"/>
          <w:color w:val="000000" w:themeColor="text1"/>
          <w:sz w:val="24"/>
          <w:szCs w:val="24"/>
        </w:rPr>
        <w:t xml:space="preserve"> for diagnosing </w:t>
      </w:r>
      <w:r w:rsidR="000F1F31" w:rsidRPr="00E87484">
        <w:rPr>
          <w:rFonts w:ascii="Times New Roman" w:hAnsi="Times New Roman" w:cs="Times New Roman"/>
          <w:color w:val="000000" w:themeColor="text1"/>
          <w:sz w:val="24"/>
          <w:szCs w:val="24"/>
        </w:rPr>
        <w:t xml:space="preserve">sexual and psychological ills, and </w:t>
      </w:r>
      <w:r w:rsidRPr="00E87484">
        <w:rPr>
          <w:rFonts w:ascii="Times New Roman" w:hAnsi="Times New Roman" w:cs="Times New Roman"/>
          <w:color w:val="000000" w:themeColor="text1"/>
          <w:sz w:val="24"/>
          <w:szCs w:val="24"/>
        </w:rPr>
        <w:t>prescribing cures</w:t>
      </w:r>
      <w:r w:rsidR="000F1F31" w:rsidRPr="00E87484">
        <w:rPr>
          <w:rFonts w:ascii="Times New Roman" w:hAnsi="Times New Roman" w:cs="Times New Roman"/>
          <w:color w:val="000000" w:themeColor="text1"/>
          <w:sz w:val="24"/>
          <w:szCs w:val="24"/>
        </w:rPr>
        <w:t>, not only for these psychological ills but also</w:t>
      </w:r>
      <w:r w:rsidRPr="00E87484">
        <w:rPr>
          <w:rFonts w:ascii="Times New Roman" w:hAnsi="Times New Roman" w:cs="Times New Roman"/>
          <w:color w:val="000000" w:themeColor="text1"/>
          <w:sz w:val="24"/>
          <w:szCs w:val="24"/>
        </w:rPr>
        <w:t xml:space="preserve"> </w:t>
      </w:r>
      <w:r w:rsidR="000F1F31" w:rsidRPr="00E87484">
        <w:rPr>
          <w:rFonts w:ascii="Times New Roman" w:hAnsi="Times New Roman" w:cs="Times New Roman"/>
          <w:color w:val="000000" w:themeColor="text1"/>
          <w:sz w:val="24"/>
          <w:szCs w:val="24"/>
        </w:rPr>
        <w:t>for</w:t>
      </w:r>
      <w:r w:rsidRPr="00E87484">
        <w:rPr>
          <w:rFonts w:ascii="Times New Roman" w:hAnsi="Times New Roman" w:cs="Times New Roman"/>
          <w:color w:val="000000" w:themeColor="text1"/>
          <w:sz w:val="24"/>
          <w:szCs w:val="24"/>
        </w:rPr>
        <w:t xml:space="preserve"> their resultant physical ills. Indeed, Lawrence began to see </w:t>
      </w:r>
      <w:r w:rsidRPr="00E87484">
        <w:rPr>
          <w:rFonts w:ascii="Times New Roman" w:hAnsi="Times New Roman" w:cs="Times New Roman"/>
          <w:color w:val="000000" w:themeColor="text1"/>
          <w:sz w:val="24"/>
          <w:szCs w:val="24"/>
        </w:rPr>
        <w:lastRenderedPageBreak/>
        <w:t>himself as a sort of ‘psychic physician’. In a letter to Cynthia Asquith of January 1918</w:t>
      </w:r>
      <w:r w:rsidR="00087F30"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Lawrence, discussing her son Herbert who</w:t>
      </w:r>
      <w:r w:rsidR="005F484F" w:rsidRPr="00E87484">
        <w:rPr>
          <w:rFonts w:ascii="Times New Roman" w:hAnsi="Times New Roman" w:cs="Times New Roman"/>
          <w:color w:val="000000" w:themeColor="text1"/>
          <w:sz w:val="24"/>
          <w:szCs w:val="24"/>
        </w:rPr>
        <w:t>m</w:t>
      </w:r>
      <w:r w:rsidRPr="00E87484">
        <w:rPr>
          <w:rFonts w:ascii="Times New Roman" w:hAnsi="Times New Roman" w:cs="Times New Roman"/>
          <w:color w:val="000000" w:themeColor="text1"/>
          <w:sz w:val="24"/>
          <w:szCs w:val="24"/>
        </w:rPr>
        <w:t xml:space="preserve"> we might now consider to be </w:t>
      </w:r>
      <w:r w:rsidR="001A643A" w:rsidRPr="00E87484">
        <w:rPr>
          <w:rFonts w:ascii="Times New Roman" w:hAnsi="Times New Roman" w:cs="Times New Roman"/>
          <w:color w:val="000000" w:themeColor="text1"/>
          <w:sz w:val="24"/>
          <w:szCs w:val="24"/>
        </w:rPr>
        <w:t>autistic</w:t>
      </w:r>
      <w:r w:rsidRPr="00E87484">
        <w:rPr>
          <w:rFonts w:ascii="Times New Roman" w:hAnsi="Times New Roman" w:cs="Times New Roman"/>
          <w:color w:val="000000" w:themeColor="text1"/>
          <w:sz w:val="24"/>
          <w:szCs w:val="24"/>
        </w:rPr>
        <w:t>, diagnose</w:t>
      </w:r>
      <w:r w:rsidR="005F484F" w:rsidRPr="00E87484">
        <w:rPr>
          <w:rFonts w:ascii="Times New Roman" w:hAnsi="Times New Roman" w:cs="Times New Roman"/>
          <w:color w:val="000000" w:themeColor="text1"/>
          <w:sz w:val="24"/>
          <w:szCs w:val="24"/>
        </w:rPr>
        <w:t>d</w:t>
      </w:r>
      <w:r w:rsidRPr="00E87484">
        <w:rPr>
          <w:rFonts w:ascii="Times New Roman" w:hAnsi="Times New Roman" w:cs="Times New Roman"/>
          <w:color w:val="000000" w:themeColor="text1"/>
          <w:sz w:val="24"/>
          <w:szCs w:val="24"/>
        </w:rPr>
        <w:t xml:space="preserve"> his difficulties as something being ‘locked in his psychic mechanism’. He fe</w:t>
      </w:r>
      <w:r w:rsidR="00060671" w:rsidRPr="00E87484">
        <w:rPr>
          <w:rFonts w:ascii="Times New Roman" w:hAnsi="Times New Roman" w:cs="Times New Roman"/>
          <w:color w:val="000000" w:themeColor="text1"/>
          <w:sz w:val="24"/>
          <w:szCs w:val="24"/>
        </w:rPr>
        <w:t>lt</w:t>
      </w:r>
      <w:r w:rsidRPr="00E87484">
        <w:rPr>
          <w:rFonts w:ascii="Times New Roman" w:hAnsi="Times New Roman" w:cs="Times New Roman"/>
          <w:color w:val="000000" w:themeColor="text1"/>
          <w:sz w:val="24"/>
          <w:szCs w:val="24"/>
        </w:rPr>
        <w:t xml:space="preserve"> that </w:t>
      </w:r>
      <w:r w:rsidR="00060671" w:rsidRPr="00E87484">
        <w:rPr>
          <w:rFonts w:ascii="Times New Roman" w:hAnsi="Times New Roman" w:cs="Times New Roman"/>
          <w:color w:val="000000" w:themeColor="text1"/>
          <w:sz w:val="24"/>
          <w:szCs w:val="24"/>
        </w:rPr>
        <w:t xml:space="preserve">if </w:t>
      </w:r>
      <w:r w:rsidRPr="00E87484">
        <w:rPr>
          <w:rFonts w:ascii="Times New Roman" w:hAnsi="Times New Roman" w:cs="Times New Roman"/>
          <w:color w:val="000000" w:themeColor="text1"/>
          <w:sz w:val="24"/>
          <w:szCs w:val="24"/>
        </w:rPr>
        <w:t xml:space="preserve">Herbert </w:t>
      </w:r>
      <w:r w:rsidR="00060671" w:rsidRPr="00E87484">
        <w:rPr>
          <w:rFonts w:ascii="Times New Roman" w:hAnsi="Times New Roman" w:cs="Times New Roman"/>
          <w:color w:val="000000" w:themeColor="text1"/>
          <w:sz w:val="24"/>
          <w:szCs w:val="24"/>
        </w:rPr>
        <w:t>spent some time with Lawrence</w:t>
      </w:r>
      <w:r w:rsidRPr="00E87484">
        <w:rPr>
          <w:rFonts w:ascii="Times New Roman" w:hAnsi="Times New Roman" w:cs="Times New Roman"/>
          <w:color w:val="000000" w:themeColor="text1"/>
          <w:sz w:val="24"/>
          <w:szCs w:val="24"/>
        </w:rPr>
        <w:t xml:space="preserve"> and Frieda</w:t>
      </w:r>
      <w:r w:rsidR="00060671" w:rsidRPr="00E87484">
        <w:rPr>
          <w:rFonts w:ascii="Times New Roman" w:hAnsi="Times New Roman" w:cs="Times New Roman"/>
          <w:color w:val="000000" w:themeColor="text1"/>
          <w:sz w:val="24"/>
          <w:szCs w:val="24"/>
        </w:rPr>
        <w:t xml:space="preserve">, </w:t>
      </w:r>
      <w:r w:rsidR="000F1F31" w:rsidRPr="00E87484">
        <w:rPr>
          <w:rFonts w:ascii="Times New Roman" w:hAnsi="Times New Roman" w:cs="Times New Roman"/>
          <w:color w:val="000000" w:themeColor="text1"/>
          <w:sz w:val="24"/>
          <w:szCs w:val="24"/>
        </w:rPr>
        <w:t xml:space="preserve">simply being in their presence </w:t>
      </w:r>
      <w:r w:rsidRPr="00E87484">
        <w:rPr>
          <w:rFonts w:ascii="Times New Roman" w:hAnsi="Times New Roman" w:cs="Times New Roman"/>
          <w:color w:val="000000" w:themeColor="text1"/>
          <w:sz w:val="24"/>
          <w:szCs w:val="24"/>
        </w:rPr>
        <w:t>might help</w:t>
      </w:r>
      <w:r w:rsidR="005F484F" w:rsidRPr="00E87484">
        <w:rPr>
          <w:rFonts w:ascii="Times New Roman" w:hAnsi="Times New Roman" w:cs="Times New Roman"/>
          <w:color w:val="000000" w:themeColor="text1"/>
          <w:sz w:val="24"/>
          <w:szCs w:val="24"/>
        </w:rPr>
        <w:t xml:space="preserve"> him</w:t>
      </w:r>
      <w:r w:rsidRPr="00E87484">
        <w:rPr>
          <w:rFonts w:ascii="Times New Roman" w:hAnsi="Times New Roman" w:cs="Times New Roman"/>
          <w:color w:val="000000" w:themeColor="text1"/>
          <w:sz w:val="24"/>
          <w:szCs w:val="24"/>
        </w:rPr>
        <w:t xml:space="preserve"> (</w:t>
      </w:r>
      <w:r w:rsidR="000F1F31" w:rsidRPr="00E87484">
        <w:rPr>
          <w:rFonts w:ascii="Times New Roman" w:hAnsi="Times New Roman" w:cs="Times New Roman"/>
          <w:color w:val="000000" w:themeColor="text1"/>
          <w:sz w:val="24"/>
          <w:szCs w:val="24"/>
        </w:rPr>
        <w:t>iii</w:t>
      </w:r>
      <w:r w:rsidR="00B51DA6">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201).</w:t>
      </w:r>
    </w:p>
    <w:p w14:paraId="7B93B917" w14:textId="31E927AD"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The influence of Pryse’s theosophical writings on Lawrence</w:t>
      </w:r>
      <w:r w:rsidR="00060671" w:rsidRPr="00E87484">
        <w:rPr>
          <w:rFonts w:ascii="Times New Roman" w:hAnsi="Times New Roman" w:cs="Times New Roman"/>
          <w:color w:val="000000" w:themeColor="text1"/>
          <w:sz w:val="24"/>
          <w:szCs w:val="24"/>
        </w:rPr>
        <w:t>’s writings</w:t>
      </w:r>
      <w:r w:rsidRPr="00E87484">
        <w:rPr>
          <w:rFonts w:ascii="Times New Roman" w:hAnsi="Times New Roman" w:cs="Times New Roman"/>
          <w:color w:val="000000" w:themeColor="text1"/>
          <w:sz w:val="24"/>
          <w:szCs w:val="24"/>
        </w:rPr>
        <w:t xml:space="preserve"> emerge in the essays </w:t>
      </w:r>
      <w:r w:rsidR="000F1F31" w:rsidRPr="00E87484">
        <w:rPr>
          <w:rFonts w:ascii="Times New Roman" w:hAnsi="Times New Roman" w:cs="Times New Roman"/>
          <w:color w:val="000000" w:themeColor="text1"/>
          <w:sz w:val="24"/>
          <w:szCs w:val="24"/>
        </w:rPr>
        <w:t>that</w:t>
      </w:r>
      <w:r w:rsidRPr="00E87484">
        <w:rPr>
          <w:rFonts w:ascii="Times New Roman" w:hAnsi="Times New Roman" w:cs="Times New Roman"/>
          <w:color w:val="000000" w:themeColor="text1"/>
          <w:sz w:val="24"/>
          <w:szCs w:val="24"/>
        </w:rPr>
        <w:t xml:space="preserve"> form </w:t>
      </w:r>
      <w:r w:rsidRPr="00E87484">
        <w:rPr>
          <w:rFonts w:ascii="Times New Roman" w:hAnsi="Times New Roman" w:cs="Times New Roman"/>
          <w:i/>
          <w:iCs/>
          <w:color w:val="000000" w:themeColor="text1"/>
          <w:sz w:val="24"/>
          <w:szCs w:val="24"/>
        </w:rPr>
        <w:t>Studies in Classical American Literature</w:t>
      </w:r>
      <w:r w:rsidRPr="00E87484">
        <w:rPr>
          <w:rFonts w:ascii="Times New Roman" w:hAnsi="Times New Roman" w:cs="Times New Roman"/>
          <w:color w:val="000000" w:themeColor="text1"/>
          <w:sz w:val="24"/>
          <w:szCs w:val="24"/>
        </w:rPr>
        <w:t xml:space="preserve">, </w:t>
      </w:r>
      <w:r w:rsidR="00F053D1" w:rsidRPr="00E87484">
        <w:rPr>
          <w:rFonts w:ascii="Times New Roman" w:hAnsi="Times New Roman" w:cs="Times New Roman"/>
          <w:color w:val="000000" w:themeColor="text1"/>
          <w:sz w:val="24"/>
          <w:szCs w:val="24"/>
        </w:rPr>
        <w:t>started</w:t>
      </w:r>
      <w:r w:rsidRPr="00E87484">
        <w:rPr>
          <w:rFonts w:ascii="Times New Roman" w:hAnsi="Times New Roman" w:cs="Times New Roman"/>
          <w:color w:val="000000" w:themeColor="text1"/>
          <w:sz w:val="24"/>
          <w:szCs w:val="24"/>
        </w:rPr>
        <w:t xml:space="preserve"> in 1917 and published in </w:t>
      </w:r>
      <w:r w:rsidR="009A438A" w:rsidRPr="00E87484">
        <w:rPr>
          <w:rFonts w:ascii="Times New Roman" w:hAnsi="Times New Roman" w:cs="Times New Roman"/>
          <w:color w:val="000000" w:themeColor="text1"/>
          <w:sz w:val="24"/>
          <w:szCs w:val="24"/>
        </w:rPr>
        <w:t>the USA in</w:t>
      </w:r>
      <w:r w:rsidRPr="00E87484">
        <w:rPr>
          <w:rFonts w:ascii="Times New Roman" w:hAnsi="Times New Roman" w:cs="Times New Roman"/>
          <w:color w:val="000000" w:themeColor="text1"/>
          <w:sz w:val="24"/>
          <w:szCs w:val="24"/>
        </w:rPr>
        <w:t>1923</w:t>
      </w:r>
      <w:r w:rsidR="009A438A" w:rsidRPr="00E87484">
        <w:rPr>
          <w:rFonts w:ascii="Times New Roman" w:hAnsi="Times New Roman" w:cs="Times New Roman"/>
          <w:color w:val="000000" w:themeColor="text1"/>
          <w:sz w:val="24"/>
          <w:szCs w:val="24"/>
        </w:rPr>
        <w:t xml:space="preserve"> (</w:t>
      </w:r>
      <w:r w:rsidR="009A438A" w:rsidRPr="00B51DA6">
        <w:rPr>
          <w:rFonts w:ascii="Times New Roman" w:hAnsi="Times New Roman" w:cs="Times New Roman"/>
          <w:i/>
          <w:iCs/>
          <w:color w:val="000000" w:themeColor="text1"/>
          <w:sz w:val="24"/>
          <w:szCs w:val="24"/>
        </w:rPr>
        <w:t>SCAL</w:t>
      </w:r>
      <w:r w:rsidR="009A438A" w:rsidRPr="00E87484">
        <w:rPr>
          <w:color w:val="000000" w:themeColor="text1"/>
        </w:rPr>
        <w:t xml:space="preserve"> </w:t>
      </w:r>
      <w:r w:rsidR="009A438A" w:rsidRPr="00E87484">
        <w:rPr>
          <w:rFonts w:ascii="Times New Roman" w:hAnsi="Times New Roman" w:cs="Times New Roman"/>
          <w:color w:val="000000" w:themeColor="text1"/>
          <w:sz w:val="24"/>
          <w:szCs w:val="24"/>
        </w:rPr>
        <w:t>xvii)</w:t>
      </w:r>
      <w:r w:rsidRPr="00E87484">
        <w:rPr>
          <w:rFonts w:ascii="Times New Roman" w:hAnsi="Times New Roman" w:cs="Times New Roman"/>
          <w:color w:val="000000" w:themeColor="text1"/>
          <w:sz w:val="24"/>
          <w:szCs w:val="24"/>
        </w:rPr>
        <w:t xml:space="preserve"> </w:t>
      </w:r>
      <w:r w:rsidR="00060671" w:rsidRPr="00E87484">
        <w:rPr>
          <w:rFonts w:ascii="Times New Roman" w:hAnsi="Times New Roman" w:cs="Times New Roman"/>
          <w:color w:val="000000" w:themeColor="text1"/>
          <w:sz w:val="24"/>
          <w:szCs w:val="24"/>
        </w:rPr>
        <w:t>in particular</w:t>
      </w:r>
      <w:r w:rsidRPr="00E87484">
        <w:rPr>
          <w:rFonts w:ascii="Times New Roman" w:hAnsi="Times New Roman" w:cs="Times New Roman"/>
          <w:color w:val="000000" w:themeColor="text1"/>
          <w:sz w:val="24"/>
          <w:szCs w:val="24"/>
        </w:rPr>
        <w:t xml:space="preserve"> ‘Henry St. John de Cr</w:t>
      </w:r>
      <w:r w:rsidR="00F575FF">
        <w:rPr>
          <w:rFonts w:ascii="Times New Roman" w:hAnsi="Times New Roman" w:cs="Times New Roman"/>
          <w:color w:val="000000" w:themeColor="text1"/>
          <w:sz w:val="24"/>
          <w:szCs w:val="24"/>
        </w:rPr>
        <w:t>ê</w:t>
      </w:r>
      <w:r w:rsidRPr="00E87484">
        <w:rPr>
          <w:rFonts w:ascii="Times New Roman" w:hAnsi="Times New Roman" w:cs="Times New Roman"/>
          <w:color w:val="000000" w:themeColor="text1"/>
          <w:sz w:val="24"/>
          <w:szCs w:val="24"/>
        </w:rPr>
        <w:t xml:space="preserve">vecoeur’ and ‘The Two Principles’. </w:t>
      </w:r>
      <w:r w:rsidR="00060671" w:rsidRPr="00E87484">
        <w:rPr>
          <w:rFonts w:ascii="Times New Roman" w:hAnsi="Times New Roman" w:cs="Times New Roman"/>
          <w:color w:val="000000" w:themeColor="text1"/>
          <w:sz w:val="24"/>
          <w:szCs w:val="24"/>
        </w:rPr>
        <w:t>I</w:t>
      </w:r>
      <w:r w:rsidRPr="00E87484">
        <w:rPr>
          <w:rFonts w:ascii="Times New Roman" w:hAnsi="Times New Roman" w:cs="Times New Roman"/>
          <w:color w:val="000000" w:themeColor="text1"/>
          <w:sz w:val="24"/>
          <w:szCs w:val="24"/>
        </w:rPr>
        <w:t xml:space="preserve">n characteristic fashion, Lawrence cherry picked and strung together those aspects </w:t>
      </w:r>
      <w:r w:rsidR="00060671" w:rsidRPr="00E87484">
        <w:rPr>
          <w:rFonts w:ascii="Times New Roman" w:hAnsi="Times New Roman" w:cs="Times New Roman"/>
          <w:color w:val="000000" w:themeColor="text1"/>
          <w:sz w:val="24"/>
          <w:szCs w:val="24"/>
        </w:rPr>
        <w:t xml:space="preserve">of </w:t>
      </w:r>
      <w:r w:rsidR="00F053D1" w:rsidRPr="00E87484">
        <w:rPr>
          <w:rFonts w:ascii="Times New Roman" w:hAnsi="Times New Roman" w:cs="Times New Roman"/>
          <w:color w:val="000000" w:themeColor="text1"/>
          <w:sz w:val="24"/>
          <w:szCs w:val="24"/>
        </w:rPr>
        <w:t>Yoga</w:t>
      </w:r>
      <w:r w:rsidR="00060671"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that served his purpose. In ‘Cr</w:t>
      </w:r>
      <w:r w:rsidR="00F575FF">
        <w:rPr>
          <w:rFonts w:ascii="Times New Roman" w:hAnsi="Times New Roman" w:cs="Times New Roman"/>
          <w:color w:val="000000" w:themeColor="text1"/>
          <w:sz w:val="24"/>
          <w:szCs w:val="24"/>
        </w:rPr>
        <w:t>ê</w:t>
      </w:r>
      <w:r w:rsidRPr="00E87484">
        <w:rPr>
          <w:rFonts w:ascii="Times New Roman" w:hAnsi="Times New Roman" w:cs="Times New Roman"/>
          <w:color w:val="000000" w:themeColor="text1"/>
          <w:sz w:val="24"/>
          <w:szCs w:val="24"/>
        </w:rPr>
        <w:t>vecoeur’ Lawrence discusses the duality of ‘body and soul, matter and spirit’</w:t>
      </w:r>
      <w:r w:rsidR="003241D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The ‘first consciousness’ of the infant</w:t>
      </w:r>
      <w:r w:rsidR="00F053D1" w:rsidRPr="00E87484">
        <w:rPr>
          <w:rFonts w:ascii="Times New Roman" w:hAnsi="Times New Roman" w:cs="Times New Roman"/>
          <w:color w:val="000000" w:themeColor="text1"/>
          <w:sz w:val="24"/>
          <w:szCs w:val="24"/>
        </w:rPr>
        <w:t>, he argues,</w:t>
      </w:r>
      <w:r w:rsidRPr="00E87484">
        <w:rPr>
          <w:rFonts w:ascii="Times New Roman" w:hAnsi="Times New Roman" w:cs="Times New Roman"/>
          <w:color w:val="000000" w:themeColor="text1"/>
          <w:sz w:val="24"/>
          <w:szCs w:val="24"/>
        </w:rPr>
        <w:t xml:space="preserve"> is situated </w:t>
      </w:r>
      <w:r w:rsidR="001E3448" w:rsidRPr="00E87484">
        <w:rPr>
          <w:rFonts w:ascii="Times New Roman" w:hAnsi="Times New Roman" w:cs="Times New Roman"/>
          <w:color w:val="000000" w:themeColor="text1"/>
          <w:sz w:val="24"/>
          <w:szCs w:val="24"/>
        </w:rPr>
        <w:t xml:space="preserve">not in the brain but </w:t>
      </w:r>
      <w:r w:rsidRPr="00E87484">
        <w:rPr>
          <w:rFonts w:ascii="Times New Roman" w:hAnsi="Times New Roman" w:cs="Times New Roman"/>
          <w:color w:val="000000" w:themeColor="text1"/>
          <w:sz w:val="24"/>
          <w:szCs w:val="24"/>
        </w:rPr>
        <w:t>emphatically in the body, in ‘the great nerve centres of the breast and bowels, the cardiac plexus and the solar plexus.’ (</w:t>
      </w:r>
      <w:r w:rsidR="003241D4">
        <w:rPr>
          <w:rFonts w:ascii="Times New Roman" w:hAnsi="Times New Roman" w:cs="Times New Roman"/>
          <w:i/>
          <w:iCs/>
          <w:color w:val="000000" w:themeColor="text1"/>
          <w:sz w:val="24"/>
          <w:szCs w:val="24"/>
        </w:rPr>
        <w:t>HJC</w:t>
      </w:r>
      <w:r w:rsidR="003241D4" w:rsidRPr="00E87484">
        <w:rPr>
          <w:rFonts w:ascii="Times New Roman" w:hAnsi="Times New Roman" w:cs="Times New Roman"/>
          <w:color w:val="000000" w:themeColor="text1"/>
          <w:sz w:val="24"/>
          <w:szCs w:val="24"/>
        </w:rPr>
        <w:t xml:space="preserve"> 192</w:t>
      </w:r>
      <w:r w:rsidRPr="00E87484">
        <w:rPr>
          <w:rFonts w:ascii="Times New Roman" w:hAnsi="Times New Roman" w:cs="Times New Roman"/>
          <w:color w:val="000000" w:themeColor="text1"/>
          <w:sz w:val="24"/>
          <w:szCs w:val="24"/>
        </w:rPr>
        <w:t xml:space="preserve">).  The cardiac plexus he describes as ‘the centre of our dynamic spiritual consciousness’, the source of </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selfless </w:t>
      </w:r>
      <w:r w:rsidR="00AB25C2" w:rsidRPr="00E87484">
        <w:rPr>
          <w:rFonts w:ascii="Times New Roman" w:hAnsi="Times New Roman" w:cs="Times New Roman"/>
          <w:color w:val="000000" w:themeColor="text1"/>
          <w:sz w:val="24"/>
          <w:szCs w:val="24"/>
        </w:rPr>
        <w:t xml:space="preserve">spiritual </w:t>
      </w:r>
      <w:r w:rsidRPr="00E87484">
        <w:rPr>
          <w:rFonts w:ascii="Times New Roman" w:hAnsi="Times New Roman" w:cs="Times New Roman"/>
          <w:color w:val="000000" w:themeColor="text1"/>
          <w:sz w:val="24"/>
          <w:szCs w:val="24"/>
        </w:rPr>
        <w:t>love</w:t>
      </w:r>
      <w:r w:rsidR="00AB25C2" w:rsidRPr="00E87484">
        <w:rPr>
          <w:rFonts w:ascii="Times New Roman" w:hAnsi="Times New Roman" w:cs="Times New Roman"/>
          <w:color w:val="000000" w:themeColor="text1"/>
          <w:sz w:val="24"/>
          <w:szCs w:val="24"/>
        </w:rPr>
        <w:t>’</w:t>
      </w:r>
      <w:r w:rsidR="001E3448"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whereas the solar plexus is ‘the centre of our dynamic sensual consciousness’ the source of a self-centred </w:t>
      </w:r>
      <w:r w:rsidR="00AB25C2" w:rsidRPr="00E87484">
        <w:rPr>
          <w:rFonts w:ascii="Times New Roman" w:hAnsi="Times New Roman" w:cs="Times New Roman"/>
          <w:color w:val="000000" w:themeColor="text1"/>
          <w:sz w:val="24"/>
          <w:szCs w:val="24"/>
        </w:rPr>
        <w:t xml:space="preserve">‘sensual </w:t>
      </w:r>
      <w:r w:rsidRPr="00E87484">
        <w:rPr>
          <w:rFonts w:ascii="Times New Roman" w:hAnsi="Times New Roman" w:cs="Times New Roman"/>
          <w:color w:val="000000" w:themeColor="text1"/>
          <w:sz w:val="24"/>
          <w:szCs w:val="24"/>
        </w:rPr>
        <w:t>love</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3241D4">
        <w:rPr>
          <w:rFonts w:ascii="Times New Roman" w:hAnsi="Times New Roman" w:cs="Times New Roman"/>
          <w:i/>
          <w:iCs/>
          <w:color w:val="000000" w:themeColor="text1"/>
          <w:sz w:val="24"/>
          <w:szCs w:val="24"/>
        </w:rPr>
        <w:t>HJC</w:t>
      </w:r>
      <w:r w:rsidRPr="00E87484">
        <w:rPr>
          <w:rFonts w:ascii="Times New Roman" w:hAnsi="Times New Roman" w:cs="Times New Roman"/>
          <w:color w:val="000000" w:themeColor="text1"/>
          <w:sz w:val="24"/>
          <w:szCs w:val="24"/>
        </w:rPr>
        <w:t xml:space="preserve"> 192)</w:t>
      </w:r>
      <w:r w:rsidR="00360FE6"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360FE6" w:rsidRPr="00E87484">
        <w:rPr>
          <w:rFonts w:ascii="Times New Roman" w:hAnsi="Times New Roman" w:cs="Times New Roman"/>
          <w:color w:val="000000" w:themeColor="text1"/>
          <w:sz w:val="24"/>
          <w:szCs w:val="24"/>
        </w:rPr>
        <w:t xml:space="preserve"> the place where ‘the self is the magnificent centre wherein all life pivots’ (</w:t>
      </w:r>
      <w:r w:rsidR="003241D4">
        <w:rPr>
          <w:rFonts w:ascii="Times New Roman" w:hAnsi="Times New Roman" w:cs="Times New Roman"/>
          <w:i/>
          <w:iCs/>
          <w:color w:val="000000" w:themeColor="text1"/>
          <w:sz w:val="24"/>
          <w:szCs w:val="24"/>
        </w:rPr>
        <w:t>TP</w:t>
      </w:r>
      <w:r w:rsidR="00360FE6" w:rsidRPr="00E87484">
        <w:rPr>
          <w:rFonts w:ascii="Times New Roman" w:hAnsi="Times New Roman" w:cs="Times New Roman"/>
          <w:color w:val="000000" w:themeColor="text1"/>
          <w:sz w:val="24"/>
          <w:szCs w:val="24"/>
        </w:rPr>
        <w:t xml:space="preserve"> 268). </w:t>
      </w:r>
      <w:r w:rsidRPr="00E87484">
        <w:rPr>
          <w:rFonts w:ascii="Times New Roman" w:hAnsi="Times New Roman" w:cs="Times New Roman"/>
          <w:color w:val="000000" w:themeColor="text1"/>
          <w:sz w:val="24"/>
          <w:szCs w:val="24"/>
        </w:rPr>
        <w:t xml:space="preserve">Unlike Pryse’s transcendence </w:t>
      </w:r>
      <w:r w:rsidR="00360FE6" w:rsidRPr="00E87484">
        <w:rPr>
          <w:rFonts w:ascii="Times New Roman" w:hAnsi="Times New Roman" w:cs="Times New Roman"/>
          <w:color w:val="000000" w:themeColor="text1"/>
          <w:sz w:val="24"/>
          <w:szCs w:val="24"/>
        </w:rPr>
        <w:t>over</w:t>
      </w:r>
      <w:r w:rsidRPr="00E87484">
        <w:rPr>
          <w:rFonts w:ascii="Times New Roman" w:hAnsi="Times New Roman" w:cs="Times New Roman"/>
          <w:color w:val="000000" w:themeColor="text1"/>
          <w:sz w:val="24"/>
          <w:szCs w:val="24"/>
        </w:rPr>
        <w:t xml:space="preserve"> the </w:t>
      </w:r>
      <w:r w:rsidR="00360FE6" w:rsidRPr="00E87484">
        <w:rPr>
          <w:rFonts w:ascii="Times New Roman" w:hAnsi="Times New Roman" w:cs="Times New Roman"/>
          <w:color w:val="000000" w:themeColor="text1"/>
          <w:sz w:val="24"/>
          <w:szCs w:val="24"/>
        </w:rPr>
        <w:t>sensual</w:t>
      </w:r>
      <w:r w:rsidRPr="00E87484">
        <w:rPr>
          <w:rFonts w:ascii="Times New Roman" w:hAnsi="Times New Roman" w:cs="Times New Roman"/>
          <w:color w:val="000000" w:themeColor="text1"/>
          <w:sz w:val="24"/>
          <w:szCs w:val="24"/>
        </w:rPr>
        <w:t xml:space="preserve"> realm, Lawrence was concerned with the union and balancing of the knowledge provided by the upper and lower centres, to form ‘one third pure state of wholeness’ in which one can becomes one’s true self</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free</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spontaneous</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creative</w:t>
      </w:r>
      <w:r w:rsidR="00AB25C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3241D4">
        <w:rPr>
          <w:rFonts w:ascii="Times New Roman" w:hAnsi="Times New Roman" w:cs="Times New Roman"/>
          <w:i/>
          <w:iCs/>
          <w:color w:val="000000" w:themeColor="text1"/>
          <w:sz w:val="24"/>
          <w:szCs w:val="24"/>
        </w:rPr>
        <w:t>HJC</w:t>
      </w:r>
      <w:r w:rsidRPr="00E87484">
        <w:rPr>
          <w:rFonts w:ascii="Times New Roman" w:hAnsi="Times New Roman" w:cs="Times New Roman"/>
          <w:color w:val="000000" w:themeColor="text1"/>
          <w:sz w:val="24"/>
          <w:szCs w:val="24"/>
        </w:rPr>
        <w:t xml:space="preserve"> 19</w:t>
      </w:r>
      <w:r w:rsidR="00AB25C2" w:rsidRPr="00E87484">
        <w:rPr>
          <w:rFonts w:ascii="Times New Roman" w:hAnsi="Times New Roman" w:cs="Times New Roman"/>
          <w:color w:val="000000" w:themeColor="text1"/>
          <w:sz w:val="24"/>
          <w:szCs w:val="24"/>
        </w:rPr>
        <w:t>4</w:t>
      </w:r>
      <w:r w:rsidRPr="00E87484">
        <w:rPr>
          <w:rFonts w:ascii="Times New Roman" w:hAnsi="Times New Roman" w:cs="Times New Roman"/>
          <w:color w:val="000000" w:themeColor="text1"/>
          <w:sz w:val="24"/>
          <w:szCs w:val="24"/>
        </w:rPr>
        <w:t xml:space="preserve">). </w:t>
      </w:r>
    </w:p>
    <w:p w14:paraId="13FF9163" w14:textId="70739F6A"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In ‘The Two Principles’, Lawrence’s polarity philosophy and </w:t>
      </w:r>
      <w:r w:rsidR="005F484F" w:rsidRPr="00E87484">
        <w:rPr>
          <w:rFonts w:ascii="Times New Roman" w:hAnsi="Times New Roman" w:cs="Times New Roman"/>
          <w:color w:val="000000" w:themeColor="text1"/>
          <w:sz w:val="24"/>
          <w:szCs w:val="24"/>
        </w:rPr>
        <w:t xml:space="preserve">his </w:t>
      </w:r>
      <w:r w:rsidRPr="00E87484">
        <w:rPr>
          <w:rFonts w:ascii="Times New Roman" w:hAnsi="Times New Roman" w:cs="Times New Roman"/>
          <w:color w:val="000000" w:themeColor="text1"/>
          <w:sz w:val="24"/>
          <w:szCs w:val="24"/>
        </w:rPr>
        <w:t>blood consciousness</w:t>
      </w:r>
      <w:r w:rsidR="009A6193" w:rsidRPr="00E87484">
        <w:rPr>
          <w:rFonts w:ascii="Times New Roman" w:hAnsi="Times New Roman" w:cs="Times New Roman"/>
          <w:color w:val="000000" w:themeColor="text1"/>
          <w:sz w:val="24"/>
          <w:szCs w:val="24"/>
        </w:rPr>
        <w:t xml:space="preserve"> become</w:t>
      </w:r>
      <w:r w:rsidR="00F053D1"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blended with the new nervous system physiology. Lawrence describes ‘the blood’ as having ‘a consciousness of weight, of rich, down-pouring motion, of powerful self-positivity’; it is where ‘we have our strongest self-knowledge, our most positive dark conscience’ </w:t>
      </w:r>
      <w:r w:rsidR="00CD1930" w:rsidRPr="00E87484">
        <w:rPr>
          <w:rFonts w:ascii="Times New Roman" w:hAnsi="Times New Roman" w:cs="Times New Roman"/>
          <w:color w:val="000000" w:themeColor="text1"/>
          <w:sz w:val="24"/>
          <w:szCs w:val="24"/>
        </w:rPr>
        <w:t>(</w:t>
      </w:r>
      <w:r w:rsidR="00127DC5">
        <w:rPr>
          <w:rFonts w:ascii="Times New Roman" w:hAnsi="Times New Roman" w:cs="Times New Roman"/>
          <w:i/>
          <w:iCs/>
          <w:color w:val="000000" w:themeColor="text1"/>
          <w:sz w:val="24"/>
          <w:szCs w:val="24"/>
        </w:rPr>
        <w:t>TP</w:t>
      </w:r>
      <w:r w:rsidR="00836DEF">
        <w:rPr>
          <w:rFonts w:ascii="Times New Roman" w:hAnsi="Times New Roman" w:cs="Times New Roman"/>
          <w:i/>
          <w:iCs/>
          <w:color w:val="000000" w:themeColor="text1"/>
          <w:sz w:val="24"/>
          <w:szCs w:val="24"/>
        </w:rPr>
        <w:t xml:space="preserve"> </w:t>
      </w:r>
      <w:r w:rsidR="00CD1930" w:rsidRPr="00836DEF">
        <w:rPr>
          <w:rFonts w:ascii="Times New Roman" w:hAnsi="Times New Roman" w:cs="Times New Roman"/>
          <w:color w:val="000000" w:themeColor="text1"/>
          <w:sz w:val="24"/>
          <w:szCs w:val="24"/>
        </w:rPr>
        <w:t>269</w:t>
      </w:r>
      <w:r w:rsidR="00CD1930"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This quality of blood consciousness sounds very similar to the dark, sensual potency of the </w:t>
      </w:r>
      <w:r w:rsidR="003575AD" w:rsidRPr="00E87484">
        <w:rPr>
          <w:rFonts w:ascii="Times New Roman" w:hAnsi="Times New Roman" w:cs="Times New Roman"/>
          <w:color w:val="000000" w:themeColor="text1"/>
          <w:sz w:val="24"/>
          <w:szCs w:val="24"/>
        </w:rPr>
        <w:t>lower centres</w:t>
      </w:r>
      <w:r w:rsidR="00CD1930" w:rsidRPr="00E87484">
        <w:rPr>
          <w:rFonts w:ascii="Times New Roman" w:hAnsi="Times New Roman" w:cs="Times New Roman"/>
          <w:color w:val="000000" w:themeColor="text1"/>
          <w:sz w:val="24"/>
          <w:szCs w:val="24"/>
        </w:rPr>
        <w:t>, in contrast with</w:t>
      </w:r>
      <w:r w:rsidRPr="00E87484">
        <w:rPr>
          <w:rFonts w:ascii="Times New Roman" w:hAnsi="Times New Roman" w:cs="Times New Roman"/>
          <w:color w:val="000000" w:themeColor="text1"/>
          <w:sz w:val="24"/>
          <w:szCs w:val="24"/>
        </w:rPr>
        <w:t xml:space="preserve"> the </w:t>
      </w:r>
      <w:r w:rsidR="00CD1930" w:rsidRPr="00E87484">
        <w:rPr>
          <w:rFonts w:ascii="Times New Roman" w:hAnsi="Times New Roman" w:cs="Times New Roman"/>
          <w:color w:val="000000" w:themeColor="text1"/>
          <w:sz w:val="24"/>
          <w:szCs w:val="24"/>
        </w:rPr>
        <w:t xml:space="preserve">sympathetic </w:t>
      </w:r>
      <w:r w:rsidRPr="00E87484">
        <w:rPr>
          <w:rFonts w:ascii="Times New Roman" w:hAnsi="Times New Roman" w:cs="Times New Roman"/>
          <w:color w:val="000000" w:themeColor="text1"/>
          <w:sz w:val="24"/>
          <w:szCs w:val="24"/>
        </w:rPr>
        <w:t>nerves</w:t>
      </w:r>
      <w:r w:rsidR="00CD1930" w:rsidRPr="00E87484">
        <w:rPr>
          <w:rFonts w:ascii="Times New Roman" w:hAnsi="Times New Roman" w:cs="Times New Roman"/>
          <w:color w:val="000000" w:themeColor="text1"/>
          <w:sz w:val="24"/>
          <w:szCs w:val="24"/>
        </w:rPr>
        <w:t xml:space="preserve"> emanating from the breast</w:t>
      </w:r>
      <w:r w:rsidRPr="00E87484">
        <w:rPr>
          <w:rFonts w:ascii="Times New Roman" w:hAnsi="Times New Roman" w:cs="Times New Roman"/>
          <w:color w:val="000000" w:themeColor="text1"/>
          <w:sz w:val="24"/>
          <w:szCs w:val="24"/>
        </w:rPr>
        <w:t xml:space="preserve"> </w:t>
      </w:r>
      <w:r w:rsidR="00CD1930" w:rsidRPr="00E87484">
        <w:rPr>
          <w:rFonts w:ascii="Times New Roman" w:hAnsi="Times New Roman" w:cs="Times New Roman"/>
          <w:color w:val="000000" w:themeColor="text1"/>
          <w:sz w:val="24"/>
          <w:szCs w:val="24"/>
        </w:rPr>
        <w:t xml:space="preserve">which allow us to extend </w:t>
      </w:r>
      <w:r w:rsidRPr="00E87484">
        <w:rPr>
          <w:rFonts w:ascii="Times New Roman" w:hAnsi="Times New Roman" w:cs="Times New Roman"/>
          <w:color w:val="000000" w:themeColor="text1"/>
          <w:sz w:val="24"/>
          <w:szCs w:val="24"/>
        </w:rPr>
        <w:t>outwards to others and the wider world</w:t>
      </w:r>
      <w:r w:rsidR="00360FE6"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w:t>
      </w:r>
      <w:r w:rsidR="00127DC5">
        <w:rPr>
          <w:rFonts w:ascii="Times New Roman" w:hAnsi="Times New Roman" w:cs="Times New Roman"/>
          <w:i/>
          <w:iCs/>
          <w:color w:val="000000" w:themeColor="text1"/>
          <w:sz w:val="24"/>
          <w:szCs w:val="24"/>
        </w:rPr>
        <w:t xml:space="preserve">TP </w:t>
      </w:r>
      <w:r w:rsidRPr="00E87484">
        <w:rPr>
          <w:rFonts w:ascii="Times New Roman" w:hAnsi="Times New Roman" w:cs="Times New Roman"/>
          <w:color w:val="000000" w:themeColor="text1"/>
          <w:sz w:val="24"/>
          <w:szCs w:val="24"/>
        </w:rPr>
        <w:t>269). While Lawrence makes no reference to Pryse’s system of chakras above the neck, he creates his own plexuses of the face and fingers:</w:t>
      </w:r>
    </w:p>
    <w:p w14:paraId="4E794401" w14:textId="567DF708" w:rsidR="003C053E" w:rsidRPr="00E87484" w:rsidRDefault="003C053E" w:rsidP="003C053E">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Through the portals of the eyes and nose and mouth and ears, through the delicate portals of the fingers, through the great window of the yearning breast, we pass into our oneness with the universe, our great extension of being, towards infinitude.’ (</w:t>
      </w:r>
      <w:r w:rsidR="00127DC5">
        <w:rPr>
          <w:rFonts w:ascii="Times New Roman" w:hAnsi="Times New Roman" w:cs="Times New Roman"/>
          <w:i/>
          <w:iCs/>
          <w:color w:val="000000" w:themeColor="text1"/>
          <w:sz w:val="24"/>
          <w:szCs w:val="24"/>
        </w:rPr>
        <w:t>TP</w:t>
      </w:r>
      <w:r w:rsidRPr="00E87484">
        <w:rPr>
          <w:rFonts w:ascii="Times New Roman" w:hAnsi="Times New Roman" w:cs="Times New Roman"/>
          <w:color w:val="000000" w:themeColor="text1"/>
          <w:sz w:val="24"/>
          <w:szCs w:val="24"/>
        </w:rPr>
        <w:t xml:space="preserve"> 26</w:t>
      </w:r>
      <w:r w:rsidR="00CD1930" w:rsidRPr="00E87484">
        <w:rPr>
          <w:rFonts w:ascii="Times New Roman" w:hAnsi="Times New Roman" w:cs="Times New Roman"/>
          <w:color w:val="000000" w:themeColor="text1"/>
          <w:sz w:val="24"/>
          <w:szCs w:val="24"/>
        </w:rPr>
        <w:t>8-</w:t>
      </w:r>
      <w:r w:rsidRPr="00E87484">
        <w:rPr>
          <w:rFonts w:ascii="Times New Roman" w:hAnsi="Times New Roman" w:cs="Times New Roman"/>
          <w:color w:val="000000" w:themeColor="text1"/>
          <w:sz w:val="24"/>
          <w:szCs w:val="24"/>
        </w:rPr>
        <w:t xml:space="preserve">9). </w:t>
      </w:r>
    </w:p>
    <w:p w14:paraId="1D32B2D2" w14:textId="3AAB3A26"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He also creates a new centre of the ‘loins’</w:t>
      </w:r>
      <w:r w:rsidR="003575AD"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‘where the deep calls to deep</w:t>
      </w:r>
      <w:r w:rsidR="003575AD" w:rsidRPr="00E87484">
        <w:rPr>
          <w:rFonts w:ascii="Times New Roman" w:hAnsi="Times New Roman" w:cs="Times New Roman"/>
          <w:color w:val="000000" w:themeColor="text1"/>
          <w:sz w:val="24"/>
          <w:szCs w:val="24"/>
        </w:rPr>
        <w:t>’ and where ‘</w:t>
      </w:r>
      <w:r w:rsidRPr="00E87484">
        <w:rPr>
          <w:rFonts w:ascii="Times New Roman" w:hAnsi="Times New Roman" w:cs="Times New Roman"/>
          <w:color w:val="000000" w:themeColor="text1"/>
          <w:sz w:val="24"/>
          <w:szCs w:val="24"/>
        </w:rPr>
        <w:t>we have the unbreakable root</w:t>
      </w:r>
      <w:r w:rsidR="003575AD"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of the lotus… our passionate self-possession, our unshakeable and indomitable being’ (</w:t>
      </w:r>
      <w:r w:rsidR="00127DC5">
        <w:rPr>
          <w:rFonts w:ascii="Times New Roman" w:hAnsi="Times New Roman" w:cs="Times New Roman"/>
          <w:i/>
          <w:iCs/>
          <w:color w:val="000000" w:themeColor="text1"/>
          <w:sz w:val="24"/>
          <w:szCs w:val="24"/>
        </w:rPr>
        <w:t>TP</w:t>
      </w:r>
      <w:r w:rsidRPr="00E87484">
        <w:rPr>
          <w:rFonts w:ascii="Times New Roman" w:hAnsi="Times New Roman" w:cs="Times New Roman"/>
          <w:color w:val="000000" w:themeColor="text1"/>
          <w:sz w:val="24"/>
          <w:szCs w:val="24"/>
        </w:rPr>
        <w:t xml:space="preserve"> 269 - 70).</w:t>
      </w:r>
    </w:p>
    <w:p w14:paraId="222FE46D" w14:textId="743F0D2B" w:rsidR="00A409F9"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In ‘Cr</w:t>
      </w:r>
      <w:r w:rsidR="00F575FF">
        <w:rPr>
          <w:rFonts w:ascii="Times New Roman" w:hAnsi="Times New Roman" w:cs="Times New Roman"/>
          <w:color w:val="000000" w:themeColor="text1"/>
          <w:sz w:val="24"/>
          <w:szCs w:val="24"/>
        </w:rPr>
        <w:t>ê</w:t>
      </w:r>
      <w:r w:rsidRPr="00E87484">
        <w:rPr>
          <w:rFonts w:ascii="Times New Roman" w:hAnsi="Times New Roman" w:cs="Times New Roman"/>
          <w:color w:val="000000" w:themeColor="text1"/>
          <w:sz w:val="24"/>
          <w:szCs w:val="24"/>
        </w:rPr>
        <w:t>vecoeur’, Lawrence establishe</w:t>
      </w:r>
      <w:r w:rsidR="00C51A45" w:rsidRPr="00E87484">
        <w:rPr>
          <w:rFonts w:ascii="Times New Roman" w:hAnsi="Times New Roman" w:cs="Times New Roman"/>
          <w:color w:val="000000" w:themeColor="text1"/>
          <w:sz w:val="24"/>
          <w:szCs w:val="24"/>
        </w:rPr>
        <w:t>d</w:t>
      </w:r>
      <w:r w:rsidRPr="00E87484">
        <w:rPr>
          <w:rFonts w:ascii="Times New Roman" w:hAnsi="Times New Roman" w:cs="Times New Roman"/>
          <w:color w:val="000000" w:themeColor="text1"/>
          <w:sz w:val="24"/>
          <w:szCs w:val="24"/>
        </w:rPr>
        <w:t xml:space="preserve"> a balance between </w:t>
      </w:r>
      <w:r w:rsidR="00C36523" w:rsidRPr="00E87484">
        <w:rPr>
          <w:rFonts w:ascii="Times New Roman" w:hAnsi="Times New Roman" w:cs="Times New Roman"/>
          <w:color w:val="000000" w:themeColor="text1"/>
          <w:sz w:val="24"/>
          <w:szCs w:val="24"/>
        </w:rPr>
        <w:t xml:space="preserve">the </w:t>
      </w:r>
      <w:r w:rsidRPr="00E87484">
        <w:rPr>
          <w:rFonts w:ascii="Times New Roman" w:hAnsi="Times New Roman" w:cs="Times New Roman"/>
          <w:color w:val="000000" w:themeColor="text1"/>
          <w:sz w:val="24"/>
          <w:szCs w:val="24"/>
        </w:rPr>
        <w:t>belly and breast. In ‘The Two Principles’</w:t>
      </w:r>
      <w:r w:rsidR="00836DEF">
        <w:rPr>
          <w:rFonts w:ascii="Times New Roman" w:hAnsi="Times New Roman" w:cs="Times New Roman"/>
          <w:color w:val="000000" w:themeColor="text1"/>
          <w:sz w:val="24"/>
          <w:szCs w:val="24"/>
        </w:rPr>
        <w:t xml:space="preserve">, however, </w:t>
      </w:r>
      <w:r w:rsidRPr="00E87484">
        <w:rPr>
          <w:rFonts w:ascii="Times New Roman" w:hAnsi="Times New Roman" w:cs="Times New Roman"/>
          <w:color w:val="000000" w:themeColor="text1"/>
          <w:sz w:val="24"/>
          <w:szCs w:val="24"/>
        </w:rPr>
        <w:t xml:space="preserve">this develops into a fourfold balance between the cardiac and solar plexuses and the plexuses of the face and loins. </w:t>
      </w:r>
      <w:r w:rsidR="00F173D3" w:rsidRPr="00E87484">
        <w:rPr>
          <w:rFonts w:ascii="Times New Roman" w:hAnsi="Times New Roman" w:cs="Times New Roman"/>
          <w:color w:val="000000" w:themeColor="text1"/>
          <w:sz w:val="24"/>
          <w:szCs w:val="24"/>
        </w:rPr>
        <w:t>But Lawrence does not stop there. In response to Pryse</w:t>
      </w:r>
      <w:r w:rsidR="00C51A45" w:rsidRPr="00E87484">
        <w:rPr>
          <w:rFonts w:ascii="Times New Roman" w:hAnsi="Times New Roman" w:cs="Times New Roman"/>
          <w:color w:val="000000" w:themeColor="text1"/>
          <w:sz w:val="24"/>
          <w:szCs w:val="24"/>
        </w:rPr>
        <w:t>’s</w:t>
      </w:r>
      <w:r w:rsidR="00F173D3" w:rsidRPr="00E87484">
        <w:rPr>
          <w:rFonts w:ascii="Times New Roman" w:hAnsi="Times New Roman" w:cs="Times New Roman"/>
          <w:color w:val="000000" w:themeColor="text1"/>
          <w:sz w:val="24"/>
          <w:szCs w:val="24"/>
        </w:rPr>
        <w:t xml:space="preserve"> </w:t>
      </w:r>
      <w:r w:rsidR="0024742B" w:rsidRPr="00E87484">
        <w:rPr>
          <w:rFonts w:ascii="Times New Roman" w:hAnsi="Times New Roman" w:cs="Times New Roman"/>
          <w:color w:val="000000" w:themeColor="text1"/>
          <w:sz w:val="24"/>
          <w:szCs w:val="24"/>
        </w:rPr>
        <w:t>differentiation between the  cerebrospinal</w:t>
      </w:r>
      <w:r w:rsidR="00C51A45" w:rsidRPr="00E87484">
        <w:rPr>
          <w:rFonts w:ascii="Times New Roman" w:hAnsi="Times New Roman" w:cs="Times New Roman"/>
          <w:color w:val="000000" w:themeColor="text1"/>
          <w:sz w:val="24"/>
          <w:szCs w:val="24"/>
        </w:rPr>
        <w:t xml:space="preserve"> system</w:t>
      </w:r>
      <w:r w:rsidR="0024742B" w:rsidRPr="00E87484">
        <w:rPr>
          <w:rFonts w:ascii="Times New Roman" w:hAnsi="Times New Roman" w:cs="Times New Roman"/>
          <w:color w:val="000000" w:themeColor="text1"/>
          <w:sz w:val="24"/>
          <w:szCs w:val="24"/>
        </w:rPr>
        <w:t>, consisting of the brain and spinal cord and the sympathetic or ganglionic system’ (</w:t>
      </w:r>
      <w:r w:rsidR="0024742B" w:rsidRPr="00E87484">
        <w:rPr>
          <w:rFonts w:ascii="Times New Roman" w:hAnsi="Times New Roman" w:cs="Times New Roman"/>
          <w:i/>
          <w:iCs/>
          <w:color w:val="000000" w:themeColor="text1"/>
          <w:sz w:val="24"/>
          <w:szCs w:val="24"/>
        </w:rPr>
        <w:t>AU</w:t>
      </w:r>
      <w:r w:rsidR="0024742B" w:rsidRPr="00E87484">
        <w:rPr>
          <w:rFonts w:ascii="Times New Roman" w:hAnsi="Times New Roman" w:cs="Times New Roman"/>
          <w:color w:val="000000" w:themeColor="text1"/>
          <w:sz w:val="24"/>
          <w:szCs w:val="24"/>
        </w:rPr>
        <w:t>15)</w:t>
      </w:r>
      <w:r w:rsidR="00F173D3" w:rsidRPr="00E87484">
        <w:rPr>
          <w:rFonts w:ascii="Times New Roman" w:hAnsi="Times New Roman" w:cs="Times New Roman"/>
          <w:color w:val="000000" w:themeColor="text1"/>
          <w:sz w:val="24"/>
          <w:szCs w:val="24"/>
        </w:rPr>
        <w:t xml:space="preserve"> </w:t>
      </w:r>
      <w:r w:rsidR="0024742B" w:rsidRPr="00E87484">
        <w:rPr>
          <w:rFonts w:ascii="Times New Roman" w:hAnsi="Times New Roman" w:cs="Times New Roman"/>
          <w:color w:val="000000" w:themeColor="text1"/>
          <w:sz w:val="24"/>
          <w:szCs w:val="24"/>
        </w:rPr>
        <w:t>Lawrence</w:t>
      </w:r>
      <w:r w:rsidR="00F173D3" w:rsidRPr="00E87484">
        <w:rPr>
          <w:rFonts w:ascii="Times New Roman" w:hAnsi="Times New Roman" w:cs="Times New Roman"/>
          <w:color w:val="000000" w:themeColor="text1"/>
          <w:sz w:val="24"/>
          <w:szCs w:val="24"/>
        </w:rPr>
        <w:t xml:space="preserve"> creates a further </w:t>
      </w:r>
      <w:r w:rsidR="0024742B" w:rsidRPr="00E87484">
        <w:rPr>
          <w:rFonts w:ascii="Times New Roman" w:hAnsi="Times New Roman" w:cs="Times New Roman"/>
          <w:color w:val="000000" w:themeColor="text1"/>
          <w:sz w:val="24"/>
          <w:szCs w:val="24"/>
        </w:rPr>
        <w:t>polarity</w:t>
      </w:r>
      <w:r w:rsidR="00F173D3" w:rsidRPr="00E87484">
        <w:rPr>
          <w:rFonts w:ascii="Times New Roman" w:hAnsi="Times New Roman" w:cs="Times New Roman"/>
          <w:color w:val="000000" w:themeColor="text1"/>
          <w:sz w:val="24"/>
          <w:szCs w:val="24"/>
        </w:rPr>
        <w:t xml:space="preserve"> </w:t>
      </w:r>
      <w:r w:rsidR="0024742B" w:rsidRPr="00E87484">
        <w:rPr>
          <w:rFonts w:ascii="Times New Roman" w:hAnsi="Times New Roman" w:cs="Times New Roman"/>
          <w:color w:val="000000" w:themeColor="text1"/>
          <w:sz w:val="24"/>
          <w:szCs w:val="24"/>
        </w:rPr>
        <w:t xml:space="preserve">comprising not only a horizontal division of the four upper centres (the face and breast) and four lower centres (the bowels and loins), but also a perpendicular division between the ‘open and receptive’ front of the body, and the </w:t>
      </w:r>
      <w:r w:rsidR="00C51A45" w:rsidRPr="00E87484">
        <w:rPr>
          <w:rFonts w:ascii="Times New Roman" w:hAnsi="Times New Roman" w:cs="Times New Roman"/>
          <w:color w:val="000000" w:themeColor="text1"/>
          <w:sz w:val="24"/>
          <w:szCs w:val="24"/>
        </w:rPr>
        <w:t xml:space="preserve">‘sealed’ and ‘closed’ </w:t>
      </w:r>
      <w:r w:rsidR="0024742B" w:rsidRPr="00E87484">
        <w:rPr>
          <w:rFonts w:ascii="Times New Roman" w:hAnsi="Times New Roman" w:cs="Times New Roman"/>
          <w:color w:val="000000" w:themeColor="text1"/>
          <w:sz w:val="24"/>
          <w:szCs w:val="24"/>
        </w:rPr>
        <w:t>back of the body creating</w:t>
      </w:r>
      <w:r w:rsidR="00C51A45" w:rsidRPr="00E87484">
        <w:rPr>
          <w:rFonts w:ascii="Times New Roman" w:hAnsi="Times New Roman" w:cs="Times New Roman"/>
          <w:color w:val="000000" w:themeColor="text1"/>
          <w:sz w:val="24"/>
          <w:szCs w:val="24"/>
        </w:rPr>
        <w:t xml:space="preserve"> an eightfold schema,</w:t>
      </w:r>
      <w:r w:rsidR="0024742B" w:rsidRPr="00E87484">
        <w:rPr>
          <w:rFonts w:ascii="Times New Roman" w:hAnsi="Times New Roman" w:cs="Times New Roman"/>
          <w:color w:val="000000" w:themeColor="text1"/>
          <w:sz w:val="24"/>
          <w:szCs w:val="24"/>
        </w:rPr>
        <w:t xml:space="preserve"> a polarity, of ‘for and against’ (</w:t>
      </w:r>
      <w:r w:rsidR="00127DC5">
        <w:rPr>
          <w:rFonts w:ascii="Times New Roman" w:hAnsi="Times New Roman" w:cs="Times New Roman"/>
          <w:i/>
          <w:iCs/>
          <w:color w:val="000000" w:themeColor="text1"/>
          <w:sz w:val="24"/>
          <w:szCs w:val="24"/>
        </w:rPr>
        <w:t>TP</w:t>
      </w:r>
      <w:r w:rsidR="0024742B" w:rsidRPr="00E87484">
        <w:rPr>
          <w:rFonts w:ascii="Times New Roman" w:hAnsi="Times New Roman" w:cs="Times New Roman"/>
          <w:color w:val="000000" w:themeColor="text1"/>
          <w:sz w:val="24"/>
          <w:szCs w:val="24"/>
        </w:rPr>
        <w:t xml:space="preserve"> 27</w:t>
      </w:r>
      <w:r w:rsidR="00C51A45" w:rsidRPr="00E87484">
        <w:rPr>
          <w:rFonts w:ascii="Times New Roman" w:hAnsi="Times New Roman" w:cs="Times New Roman"/>
          <w:color w:val="000000" w:themeColor="text1"/>
          <w:sz w:val="24"/>
          <w:szCs w:val="24"/>
        </w:rPr>
        <w:t>0-</w:t>
      </w:r>
      <w:r w:rsidR="0024742B" w:rsidRPr="00E87484">
        <w:rPr>
          <w:rFonts w:ascii="Times New Roman" w:hAnsi="Times New Roman" w:cs="Times New Roman"/>
          <w:color w:val="000000" w:themeColor="text1"/>
          <w:sz w:val="24"/>
          <w:szCs w:val="24"/>
        </w:rPr>
        <w:t>1). This new dimension, according to Ferretter, creates ‘an ethics of balance between spiritual and sensual consciousness on the one hand, and between self-giving sympathy and self-asserting on the other.’</w:t>
      </w:r>
      <w:r w:rsidR="0024742B" w:rsidRPr="00E87484">
        <w:rPr>
          <w:rFonts w:ascii="Times New Roman" w:hAnsi="Times New Roman" w:cs="Times New Roman"/>
          <w:color w:val="000000" w:themeColor="text1"/>
          <w:sz w:val="24"/>
          <w:szCs w:val="24"/>
          <w:vertAlign w:val="superscript"/>
        </w:rPr>
        <w:footnoteReference w:id="223"/>
      </w:r>
      <w:r w:rsidR="00F173D3" w:rsidRPr="00E87484">
        <w:rPr>
          <w:rFonts w:ascii="Times New Roman" w:hAnsi="Times New Roman" w:cs="Times New Roman"/>
          <w:color w:val="000000" w:themeColor="text1"/>
          <w:sz w:val="24"/>
          <w:szCs w:val="24"/>
        </w:rPr>
        <w:t xml:space="preserve"> </w:t>
      </w:r>
    </w:p>
    <w:p w14:paraId="306536A9" w14:textId="790F2522"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w:t>
      </w:r>
      <w:r w:rsidR="008F5BF9" w:rsidRPr="00E87484">
        <w:rPr>
          <w:rFonts w:ascii="Times New Roman" w:hAnsi="Times New Roman" w:cs="Times New Roman"/>
          <w:color w:val="000000" w:themeColor="text1"/>
          <w:sz w:val="24"/>
          <w:szCs w:val="24"/>
        </w:rPr>
        <w:t xml:space="preserve">increasingly </w:t>
      </w:r>
      <w:r w:rsidR="009A6193" w:rsidRPr="00E87484">
        <w:rPr>
          <w:rFonts w:ascii="Times New Roman" w:hAnsi="Times New Roman" w:cs="Times New Roman"/>
          <w:color w:val="000000" w:themeColor="text1"/>
          <w:sz w:val="24"/>
          <w:szCs w:val="24"/>
        </w:rPr>
        <w:t>ascribe</w:t>
      </w:r>
      <w:r w:rsidR="00836DEF">
        <w:rPr>
          <w:rFonts w:ascii="Times New Roman" w:hAnsi="Times New Roman" w:cs="Times New Roman"/>
          <w:color w:val="000000" w:themeColor="text1"/>
          <w:sz w:val="24"/>
          <w:szCs w:val="24"/>
        </w:rPr>
        <w:t>d</w:t>
      </w:r>
      <w:r w:rsidR="009A6193" w:rsidRPr="00E87484">
        <w:rPr>
          <w:rFonts w:ascii="Times New Roman" w:hAnsi="Times New Roman" w:cs="Times New Roman"/>
          <w:color w:val="000000" w:themeColor="text1"/>
          <w:sz w:val="24"/>
          <w:szCs w:val="24"/>
        </w:rPr>
        <w:t xml:space="preserve"> an overbearing spiritual will</w:t>
      </w:r>
      <w:r w:rsidR="00F64E6E" w:rsidRPr="00E87484">
        <w:rPr>
          <w:rFonts w:ascii="Times New Roman" w:hAnsi="Times New Roman" w:cs="Times New Roman"/>
          <w:color w:val="000000" w:themeColor="text1"/>
          <w:sz w:val="24"/>
          <w:szCs w:val="24"/>
        </w:rPr>
        <w:t xml:space="preserve"> -</w:t>
      </w:r>
      <w:r w:rsidR="009A6193" w:rsidRPr="00E87484">
        <w:rPr>
          <w:rFonts w:ascii="Times New Roman" w:hAnsi="Times New Roman" w:cs="Times New Roman"/>
          <w:color w:val="000000" w:themeColor="text1"/>
          <w:sz w:val="24"/>
          <w:szCs w:val="24"/>
        </w:rPr>
        <w:t xml:space="preserve"> responsible for enforcing ideas of ‘social virtue’ and ‘equality’ on the world</w:t>
      </w:r>
      <w:r w:rsidR="00F64E6E" w:rsidRPr="00E87484">
        <w:rPr>
          <w:rFonts w:ascii="Times New Roman" w:hAnsi="Times New Roman" w:cs="Times New Roman"/>
          <w:color w:val="000000" w:themeColor="text1"/>
          <w:sz w:val="24"/>
          <w:szCs w:val="24"/>
        </w:rPr>
        <w:t xml:space="preserve"> - </w:t>
      </w:r>
      <w:r w:rsidR="009A6193" w:rsidRPr="00E87484">
        <w:rPr>
          <w:rFonts w:ascii="Times New Roman" w:hAnsi="Times New Roman" w:cs="Times New Roman"/>
          <w:color w:val="000000" w:themeColor="text1"/>
          <w:sz w:val="24"/>
          <w:szCs w:val="24"/>
        </w:rPr>
        <w:t>to</w:t>
      </w:r>
      <w:r w:rsidRPr="00E87484">
        <w:rPr>
          <w:rFonts w:ascii="Times New Roman" w:hAnsi="Times New Roman" w:cs="Times New Roman"/>
          <w:color w:val="000000" w:themeColor="text1"/>
          <w:sz w:val="24"/>
          <w:szCs w:val="24"/>
        </w:rPr>
        <w:t xml:space="preserve"> the cervical and thoracic ganglia,</w:t>
      </w:r>
      <w:r w:rsidR="00AB432B" w:rsidRPr="00E87484">
        <w:rPr>
          <w:rFonts w:ascii="Times New Roman" w:hAnsi="Times New Roman" w:cs="Times New Roman"/>
          <w:color w:val="000000" w:themeColor="text1"/>
          <w:sz w:val="24"/>
          <w:szCs w:val="24"/>
        </w:rPr>
        <w:t xml:space="preserve"> which </w:t>
      </w:r>
      <w:r w:rsidR="007E0295" w:rsidRPr="00E87484">
        <w:rPr>
          <w:rFonts w:ascii="Times New Roman" w:hAnsi="Times New Roman" w:cs="Times New Roman"/>
          <w:color w:val="000000" w:themeColor="text1"/>
          <w:sz w:val="24"/>
          <w:szCs w:val="24"/>
        </w:rPr>
        <w:t>he</w:t>
      </w:r>
      <w:r w:rsidR="00AB432B" w:rsidRPr="00E87484">
        <w:rPr>
          <w:rFonts w:ascii="Times New Roman" w:hAnsi="Times New Roman" w:cs="Times New Roman"/>
          <w:color w:val="000000" w:themeColor="text1"/>
          <w:sz w:val="24"/>
          <w:szCs w:val="24"/>
        </w:rPr>
        <w:t xml:space="preserve"> </w:t>
      </w:r>
      <w:r w:rsidR="00836DEF">
        <w:rPr>
          <w:rFonts w:ascii="Times New Roman" w:hAnsi="Times New Roman" w:cs="Times New Roman"/>
          <w:color w:val="000000" w:themeColor="text1"/>
          <w:sz w:val="24"/>
          <w:szCs w:val="24"/>
        </w:rPr>
        <w:t>considered to be</w:t>
      </w:r>
      <w:r w:rsidR="00AB432B" w:rsidRPr="00E87484">
        <w:rPr>
          <w:rFonts w:ascii="Times New Roman" w:hAnsi="Times New Roman" w:cs="Times New Roman"/>
          <w:color w:val="000000" w:themeColor="text1"/>
          <w:sz w:val="24"/>
          <w:szCs w:val="24"/>
        </w:rPr>
        <w:t xml:space="preserve"> ‘the great centres of spiritual compulsion or control or dominion.’</w:t>
      </w:r>
      <w:r w:rsidRPr="00E87484">
        <w:rPr>
          <w:rFonts w:ascii="Times New Roman" w:hAnsi="Times New Roman" w:cs="Times New Roman"/>
          <w:color w:val="000000" w:themeColor="text1"/>
          <w:sz w:val="24"/>
          <w:szCs w:val="24"/>
        </w:rPr>
        <w:t xml:space="preserve"> </w:t>
      </w:r>
      <w:r w:rsidR="00836DEF">
        <w:rPr>
          <w:rFonts w:ascii="Times New Roman" w:hAnsi="Times New Roman" w:cs="Times New Roman"/>
          <w:color w:val="000000" w:themeColor="text1"/>
          <w:sz w:val="24"/>
          <w:szCs w:val="24"/>
        </w:rPr>
        <w:t xml:space="preserve">But there is another will that emanates </w:t>
      </w:r>
      <w:r w:rsidRPr="00E87484">
        <w:rPr>
          <w:rFonts w:ascii="Times New Roman" w:hAnsi="Times New Roman" w:cs="Times New Roman"/>
          <w:color w:val="000000" w:themeColor="text1"/>
          <w:sz w:val="24"/>
          <w:szCs w:val="24"/>
        </w:rPr>
        <w:t>from the centres of the lumbar and sacral ganglia, ‘the great sensual will to dominion. From these</w:t>
      </w:r>
      <w:r w:rsidR="00836DEF">
        <w:rPr>
          <w:rFonts w:ascii="Times New Roman" w:hAnsi="Times New Roman" w:cs="Times New Roman"/>
          <w:color w:val="000000" w:themeColor="text1"/>
          <w:sz w:val="24"/>
          <w:szCs w:val="24"/>
        </w:rPr>
        <w:t xml:space="preserve"> lower</w:t>
      </w:r>
      <w:r w:rsidRPr="00E87484">
        <w:rPr>
          <w:rFonts w:ascii="Times New Roman" w:hAnsi="Times New Roman" w:cs="Times New Roman"/>
          <w:color w:val="000000" w:themeColor="text1"/>
          <w:sz w:val="24"/>
          <w:szCs w:val="24"/>
        </w:rPr>
        <w:t xml:space="preserve"> centres the soul goes forth haughty, indomitable, seeking for mastery</w:t>
      </w:r>
      <w:r w:rsidR="00AB432B" w:rsidRPr="00E87484">
        <w:rPr>
          <w:rFonts w:ascii="Times New Roman" w:hAnsi="Times New Roman" w:cs="Times New Roman"/>
          <w:color w:val="000000" w:themeColor="text1"/>
          <w:sz w:val="24"/>
          <w:szCs w:val="24"/>
        </w:rPr>
        <w:t>’</w:t>
      </w:r>
      <w:r w:rsidR="00836DEF">
        <w:rPr>
          <w:rFonts w:ascii="Times New Roman" w:hAnsi="Times New Roman" w:cs="Times New Roman"/>
          <w:color w:val="000000" w:themeColor="text1"/>
          <w:sz w:val="24"/>
          <w:szCs w:val="24"/>
        </w:rPr>
        <w:t xml:space="preserve"> and it is from there</w:t>
      </w:r>
      <w:r w:rsidR="00F64E6E" w:rsidRPr="00E87484">
        <w:rPr>
          <w:rFonts w:ascii="Times New Roman" w:hAnsi="Times New Roman" w:cs="Times New Roman"/>
          <w:color w:val="000000" w:themeColor="text1"/>
          <w:sz w:val="24"/>
          <w:szCs w:val="24"/>
        </w:rPr>
        <w:t>, claims Lawrence,</w:t>
      </w:r>
      <w:r w:rsidRPr="00E87484">
        <w:rPr>
          <w:rFonts w:ascii="Times New Roman" w:hAnsi="Times New Roman" w:cs="Times New Roman"/>
          <w:color w:val="000000" w:themeColor="text1"/>
          <w:sz w:val="24"/>
          <w:szCs w:val="24"/>
        </w:rPr>
        <w:t xml:space="preserve"> </w:t>
      </w:r>
      <w:r w:rsidR="00836DEF">
        <w:rPr>
          <w:rFonts w:ascii="Times New Roman" w:hAnsi="Times New Roman" w:cs="Times New Roman"/>
          <w:color w:val="000000" w:themeColor="text1"/>
          <w:sz w:val="24"/>
          <w:szCs w:val="24"/>
        </w:rPr>
        <w:t xml:space="preserve">that </w:t>
      </w:r>
      <w:r w:rsidRPr="00E87484">
        <w:rPr>
          <w:rFonts w:ascii="Times New Roman" w:hAnsi="Times New Roman" w:cs="Times New Roman"/>
          <w:color w:val="000000" w:themeColor="text1"/>
          <w:sz w:val="24"/>
          <w:szCs w:val="24"/>
        </w:rPr>
        <w:t>soldiers and tigers draw their strength and power (</w:t>
      </w:r>
      <w:r w:rsidR="00127DC5">
        <w:rPr>
          <w:rFonts w:ascii="Times New Roman" w:hAnsi="Times New Roman" w:cs="Times New Roman"/>
          <w:i/>
          <w:iCs/>
          <w:color w:val="000000" w:themeColor="text1"/>
          <w:sz w:val="24"/>
          <w:szCs w:val="24"/>
        </w:rPr>
        <w:t>TP</w:t>
      </w:r>
      <w:r w:rsidRPr="00E87484">
        <w:rPr>
          <w:rFonts w:ascii="Times New Roman" w:hAnsi="Times New Roman" w:cs="Times New Roman"/>
          <w:color w:val="000000" w:themeColor="text1"/>
          <w:sz w:val="24"/>
          <w:szCs w:val="24"/>
        </w:rPr>
        <w:t xml:space="preserve"> 270). </w:t>
      </w:r>
      <w:r w:rsidR="00F64E6E" w:rsidRPr="00E87484">
        <w:rPr>
          <w:rFonts w:ascii="Times New Roman" w:hAnsi="Times New Roman" w:cs="Times New Roman"/>
          <w:i/>
          <w:iCs/>
          <w:color w:val="000000" w:themeColor="text1"/>
          <w:sz w:val="24"/>
          <w:szCs w:val="24"/>
        </w:rPr>
        <w:t>Women in Love,</w:t>
      </w:r>
      <w:r w:rsidR="00F64E6E" w:rsidRPr="00E87484">
        <w:rPr>
          <w:rFonts w:ascii="Times New Roman" w:hAnsi="Times New Roman" w:cs="Times New Roman"/>
          <w:color w:val="000000" w:themeColor="text1"/>
          <w:sz w:val="24"/>
          <w:szCs w:val="24"/>
        </w:rPr>
        <w:t xml:space="preserve"> which Lawrence was writing at the time, provides many examples of characters who manifest these psycho-physical states. For example, Hermione, is the doyenne of an overbearing spiritual will, while Thomas Crich, Gerald’s father, gives too much of himself to the miners, driven by his </w:t>
      </w:r>
      <w:r w:rsidR="00B51DA6">
        <w:rPr>
          <w:rFonts w:ascii="Times New Roman" w:hAnsi="Times New Roman" w:cs="Times New Roman"/>
          <w:color w:val="000000" w:themeColor="text1"/>
          <w:sz w:val="24"/>
          <w:szCs w:val="24"/>
        </w:rPr>
        <w:t>ideals of</w:t>
      </w:r>
      <w:r w:rsidR="00F64E6E" w:rsidRPr="00E87484">
        <w:rPr>
          <w:rFonts w:ascii="Times New Roman" w:hAnsi="Times New Roman" w:cs="Times New Roman"/>
          <w:color w:val="000000" w:themeColor="text1"/>
          <w:sz w:val="24"/>
          <w:szCs w:val="24"/>
        </w:rPr>
        <w:t xml:space="preserve"> equality and charity. Gerald’s </w:t>
      </w:r>
      <w:r w:rsidR="00843DD7" w:rsidRPr="00E87484">
        <w:rPr>
          <w:rFonts w:ascii="Times New Roman" w:hAnsi="Times New Roman" w:cs="Times New Roman"/>
          <w:color w:val="000000" w:themeColor="text1"/>
          <w:sz w:val="24"/>
          <w:szCs w:val="24"/>
        </w:rPr>
        <w:t>conquest</w:t>
      </w:r>
      <w:r w:rsidR="00F64E6E" w:rsidRPr="00E87484">
        <w:rPr>
          <w:rFonts w:ascii="Times New Roman" w:hAnsi="Times New Roman" w:cs="Times New Roman"/>
          <w:color w:val="000000" w:themeColor="text1"/>
          <w:sz w:val="24"/>
          <w:szCs w:val="24"/>
        </w:rPr>
        <w:t xml:space="preserve"> of the </w:t>
      </w:r>
      <w:r w:rsidR="00C51A45" w:rsidRPr="00E87484">
        <w:rPr>
          <w:rFonts w:ascii="Times New Roman" w:hAnsi="Times New Roman" w:cs="Times New Roman"/>
          <w:color w:val="000000" w:themeColor="text1"/>
          <w:sz w:val="24"/>
          <w:szCs w:val="24"/>
        </w:rPr>
        <w:t xml:space="preserve">terrified </w:t>
      </w:r>
      <w:r w:rsidR="00F64E6E" w:rsidRPr="00E87484">
        <w:rPr>
          <w:rFonts w:ascii="Times New Roman" w:hAnsi="Times New Roman" w:cs="Times New Roman"/>
          <w:color w:val="000000" w:themeColor="text1"/>
          <w:sz w:val="24"/>
          <w:szCs w:val="24"/>
        </w:rPr>
        <w:t xml:space="preserve">white mare </w:t>
      </w:r>
      <w:r w:rsidR="00127DC5">
        <w:rPr>
          <w:rFonts w:ascii="Times New Roman" w:hAnsi="Times New Roman" w:cs="Times New Roman"/>
          <w:color w:val="000000" w:themeColor="text1"/>
          <w:sz w:val="24"/>
          <w:szCs w:val="24"/>
        </w:rPr>
        <w:t xml:space="preserve">through his thighs </w:t>
      </w:r>
      <w:r w:rsidR="00F64E6E" w:rsidRPr="00E87484">
        <w:rPr>
          <w:rFonts w:ascii="Times New Roman" w:hAnsi="Times New Roman" w:cs="Times New Roman"/>
          <w:color w:val="000000" w:themeColor="text1"/>
          <w:sz w:val="24"/>
          <w:szCs w:val="24"/>
        </w:rPr>
        <w:t>as the train crosses the</w:t>
      </w:r>
      <w:r w:rsidR="00C51A45" w:rsidRPr="00E87484">
        <w:rPr>
          <w:rFonts w:ascii="Times New Roman" w:hAnsi="Times New Roman" w:cs="Times New Roman"/>
          <w:color w:val="000000" w:themeColor="text1"/>
          <w:sz w:val="24"/>
          <w:szCs w:val="24"/>
        </w:rPr>
        <w:t>ir</w:t>
      </w:r>
      <w:r w:rsidR="00F64E6E" w:rsidRPr="00E87484">
        <w:rPr>
          <w:rFonts w:ascii="Times New Roman" w:hAnsi="Times New Roman" w:cs="Times New Roman"/>
          <w:color w:val="000000" w:themeColor="text1"/>
          <w:sz w:val="24"/>
          <w:szCs w:val="24"/>
        </w:rPr>
        <w:t xml:space="preserve"> path displays his sensual will. </w:t>
      </w:r>
    </w:p>
    <w:p w14:paraId="24C0F0EE" w14:textId="6A6DD925" w:rsidR="003C053E" w:rsidRPr="00E87484" w:rsidRDefault="003C053E" w:rsidP="009B0D20">
      <w:pPr>
        <w:pStyle w:val="Heading2"/>
        <w:rPr>
          <w:rFonts w:ascii="Times New Roman" w:hAnsi="Times New Roman" w:cs="Times New Roman"/>
          <w:color w:val="000000" w:themeColor="text1"/>
        </w:rPr>
      </w:pPr>
      <w:bookmarkStart w:id="118" w:name="_Toc64965062"/>
      <w:r w:rsidRPr="00E87484">
        <w:rPr>
          <w:rFonts w:ascii="Times New Roman" w:hAnsi="Times New Roman" w:cs="Times New Roman"/>
          <w:color w:val="000000" w:themeColor="text1"/>
        </w:rPr>
        <w:t>Psychoanalysis and the Unconscious and Fantasia of the Unconscious</w:t>
      </w:r>
      <w:bookmarkEnd w:id="118"/>
    </w:p>
    <w:p w14:paraId="18E78F10" w14:textId="723A79A7"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Lawrence’s most extensive exposition of his body philosophy and morphology can be found in </w:t>
      </w:r>
      <w:r w:rsidRPr="00E87484">
        <w:rPr>
          <w:rFonts w:ascii="Times New Roman" w:hAnsi="Times New Roman" w:cs="Times New Roman"/>
          <w:i/>
          <w:iCs/>
          <w:color w:val="000000" w:themeColor="text1"/>
          <w:sz w:val="24"/>
          <w:szCs w:val="24"/>
        </w:rPr>
        <w:t>Psychoanalysis and the Unconscious</w:t>
      </w:r>
      <w:r w:rsidRPr="00E87484">
        <w:rPr>
          <w:rFonts w:ascii="Times New Roman" w:hAnsi="Times New Roman" w:cs="Times New Roman"/>
          <w:color w:val="000000" w:themeColor="text1"/>
          <w:sz w:val="24"/>
          <w:szCs w:val="24"/>
        </w:rPr>
        <w:t xml:space="preserve"> </w:t>
      </w:r>
      <w:r w:rsidR="001F0DF5">
        <w:rPr>
          <w:rFonts w:ascii="Times New Roman" w:hAnsi="Times New Roman" w:cs="Times New Roman"/>
          <w:color w:val="000000" w:themeColor="text1"/>
          <w:sz w:val="24"/>
          <w:szCs w:val="24"/>
        </w:rPr>
        <w:t>and</w:t>
      </w:r>
      <w:r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i/>
          <w:iCs/>
          <w:color w:val="000000" w:themeColor="text1"/>
          <w:sz w:val="24"/>
          <w:szCs w:val="24"/>
        </w:rPr>
        <w:t>Fantasia of the Unconscious</w:t>
      </w:r>
      <w:r w:rsidR="002C3E64" w:rsidRPr="00E87484">
        <w:rPr>
          <w:rFonts w:ascii="Times New Roman" w:hAnsi="Times New Roman" w:cs="Times New Roman"/>
          <w:i/>
          <w:iCs/>
          <w:color w:val="000000" w:themeColor="text1"/>
          <w:sz w:val="24"/>
          <w:szCs w:val="24"/>
        </w:rPr>
        <w:t xml:space="preserve">, </w:t>
      </w:r>
      <w:r w:rsidR="002C3E64" w:rsidRPr="00E87484">
        <w:rPr>
          <w:rFonts w:ascii="Times New Roman" w:hAnsi="Times New Roman" w:cs="Times New Roman"/>
          <w:color w:val="000000" w:themeColor="text1"/>
          <w:sz w:val="24"/>
          <w:szCs w:val="24"/>
        </w:rPr>
        <w:t>the first collection of essays published in 1921, the second in 1922</w:t>
      </w:r>
      <w:r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24"/>
      </w:r>
      <w:r w:rsidRPr="00E87484">
        <w:rPr>
          <w:rFonts w:ascii="Times New Roman" w:hAnsi="Times New Roman" w:cs="Times New Roman"/>
          <w:color w:val="000000" w:themeColor="text1"/>
          <w:sz w:val="24"/>
          <w:szCs w:val="24"/>
        </w:rPr>
        <w:t xml:space="preserve"> </w:t>
      </w:r>
      <w:r w:rsidR="002C3E64" w:rsidRPr="00E87484">
        <w:rPr>
          <w:rFonts w:ascii="Times New Roman" w:hAnsi="Times New Roman" w:cs="Times New Roman"/>
          <w:color w:val="000000" w:themeColor="text1"/>
          <w:sz w:val="24"/>
          <w:szCs w:val="24"/>
        </w:rPr>
        <w:t xml:space="preserve">The essays in </w:t>
      </w:r>
      <w:r w:rsidR="002C3E64" w:rsidRPr="00E87484">
        <w:rPr>
          <w:rFonts w:ascii="Times New Roman" w:hAnsi="Times New Roman" w:cs="Times New Roman"/>
          <w:i/>
          <w:iCs/>
          <w:color w:val="000000" w:themeColor="text1"/>
          <w:sz w:val="24"/>
          <w:szCs w:val="24"/>
        </w:rPr>
        <w:t>Psychoanalysis</w:t>
      </w:r>
      <w:r w:rsidR="002C3E64" w:rsidRPr="00E87484">
        <w:rPr>
          <w:rFonts w:ascii="Times New Roman" w:hAnsi="Times New Roman" w:cs="Times New Roman"/>
          <w:color w:val="000000" w:themeColor="text1"/>
          <w:sz w:val="24"/>
          <w:szCs w:val="24"/>
        </w:rPr>
        <w:t xml:space="preserve"> challenge</w:t>
      </w:r>
      <w:r w:rsidRPr="00E87484">
        <w:rPr>
          <w:rFonts w:ascii="Times New Roman" w:eastAsia="Calibri" w:hAnsi="Times New Roman" w:cs="Times New Roman"/>
          <w:color w:val="000000" w:themeColor="text1"/>
          <w:sz w:val="24"/>
          <w:szCs w:val="24"/>
        </w:rPr>
        <w:t xml:space="preserve"> the Freudian psychoanalytic formulations of the ‘unconscious’</w:t>
      </w:r>
      <w:r w:rsidR="002C3E64" w:rsidRPr="00E87484">
        <w:rPr>
          <w:rFonts w:ascii="Times New Roman" w:eastAsia="Calibri" w:hAnsi="Times New Roman" w:cs="Times New Roman"/>
          <w:color w:val="000000" w:themeColor="text1"/>
          <w:sz w:val="24"/>
          <w:szCs w:val="24"/>
        </w:rPr>
        <w:t xml:space="preserve"> and</w:t>
      </w:r>
      <w:r w:rsidR="002C3E64" w:rsidRPr="00E87484">
        <w:rPr>
          <w:rFonts w:ascii="Times New Roman" w:hAnsi="Times New Roman" w:cs="Times New Roman"/>
          <w:color w:val="000000" w:themeColor="text1"/>
          <w:sz w:val="24"/>
          <w:szCs w:val="24"/>
        </w:rPr>
        <w:t xml:space="preserve"> set out a </w:t>
      </w:r>
      <w:r w:rsidR="002C3E64" w:rsidRPr="00E87484">
        <w:rPr>
          <w:rFonts w:ascii="Times New Roman" w:hAnsi="Times New Roman" w:cs="Times New Roman"/>
          <w:color w:val="000000" w:themeColor="text1"/>
          <w:sz w:val="24"/>
          <w:szCs w:val="24"/>
        </w:rPr>
        <w:lastRenderedPageBreak/>
        <w:t>counter psychology that is situated in the body rather than the head</w:t>
      </w:r>
      <w:r w:rsidR="005140AA" w:rsidRPr="00E87484">
        <w:rPr>
          <w:rFonts w:ascii="Times New Roman" w:eastAsia="Calibri" w:hAnsi="Times New Roman" w:cs="Times New Roman"/>
          <w:color w:val="000000" w:themeColor="text1"/>
          <w:sz w:val="24"/>
          <w:szCs w:val="24"/>
        </w:rPr>
        <w:t>.</w:t>
      </w:r>
      <w:r w:rsidR="00EB708D" w:rsidRPr="00E87484">
        <w:rPr>
          <w:rFonts w:ascii="Times New Roman" w:hAnsi="Times New Roman" w:cs="Times New Roman"/>
          <w:color w:val="000000" w:themeColor="text1"/>
          <w:sz w:val="24"/>
          <w:szCs w:val="24"/>
        </w:rPr>
        <w:t xml:space="preserve"> </w:t>
      </w:r>
      <w:r w:rsidR="000B42EA" w:rsidRPr="00E87484">
        <w:rPr>
          <w:rFonts w:ascii="Times New Roman" w:hAnsi="Times New Roman" w:cs="Times New Roman"/>
          <w:color w:val="000000" w:themeColor="text1"/>
          <w:sz w:val="24"/>
          <w:szCs w:val="24"/>
        </w:rPr>
        <w:t>In contrast, t</w:t>
      </w:r>
      <w:r w:rsidR="005140AA" w:rsidRPr="00E87484">
        <w:rPr>
          <w:rFonts w:ascii="Times New Roman" w:hAnsi="Times New Roman" w:cs="Times New Roman"/>
          <w:color w:val="000000" w:themeColor="text1"/>
          <w:sz w:val="24"/>
          <w:szCs w:val="24"/>
        </w:rPr>
        <w:t xml:space="preserve">he essays </w:t>
      </w:r>
      <w:r w:rsidR="002C3E64" w:rsidRPr="00E87484">
        <w:rPr>
          <w:rFonts w:ascii="Times New Roman" w:hAnsi="Times New Roman" w:cs="Times New Roman"/>
          <w:color w:val="000000" w:themeColor="text1"/>
          <w:sz w:val="24"/>
          <w:szCs w:val="24"/>
        </w:rPr>
        <w:t xml:space="preserve">in </w:t>
      </w:r>
      <w:r w:rsidRPr="00E87484">
        <w:rPr>
          <w:rFonts w:ascii="Times New Roman" w:hAnsi="Times New Roman" w:cs="Times New Roman"/>
          <w:i/>
          <w:iCs/>
          <w:color w:val="000000" w:themeColor="text1"/>
          <w:sz w:val="24"/>
          <w:szCs w:val="24"/>
        </w:rPr>
        <w:t>Fantasia</w:t>
      </w:r>
      <w:r w:rsidRPr="00E87484">
        <w:rPr>
          <w:rFonts w:ascii="Times New Roman" w:hAnsi="Times New Roman" w:cs="Times New Roman"/>
          <w:color w:val="000000" w:themeColor="text1"/>
          <w:sz w:val="24"/>
          <w:szCs w:val="24"/>
        </w:rPr>
        <w:t xml:space="preserve"> </w:t>
      </w:r>
      <w:r w:rsidR="002C3E64" w:rsidRPr="00E87484">
        <w:rPr>
          <w:rFonts w:ascii="Times New Roman" w:hAnsi="Times New Roman" w:cs="Times New Roman"/>
          <w:color w:val="000000" w:themeColor="text1"/>
          <w:sz w:val="24"/>
          <w:szCs w:val="24"/>
        </w:rPr>
        <w:t xml:space="preserve">are less unified and more </w:t>
      </w:r>
      <w:r w:rsidRPr="00E87484">
        <w:rPr>
          <w:rFonts w:ascii="Times New Roman" w:hAnsi="Times New Roman" w:cs="Times New Roman"/>
          <w:color w:val="000000" w:themeColor="text1"/>
          <w:sz w:val="24"/>
          <w:szCs w:val="24"/>
        </w:rPr>
        <w:t>playful in tone, covering Lawrence’s theory of child development based around the chakra centres, as well as his cosmology. Lawrence saw</w:t>
      </w:r>
      <w:r w:rsidR="002C3E64" w:rsidRPr="00E87484">
        <w:rPr>
          <w:rFonts w:ascii="Times New Roman" w:hAnsi="Times New Roman" w:cs="Times New Roman"/>
          <w:color w:val="000000" w:themeColor="text1"/>
          <w:sz w:val="24"/>
          <w:szCs w:val="24"/>
        </w:rPr>
        <w:t xml:space="preserve"> the essays a</w:t>
      </w:r>
      <w:r w:rsidRPr="00E87484">
        <w:rPr>
          <w:rFonts w:ascii="Times New Roman" w:hAnsi="Times New Roman" w:cs="Times New Roman"/>
          <w:color w:val="000000" w:themeColor="text1"/>
          <w:sz w:val="24"/>
          <w:szCs w:val="24"/>
        </w:rPr>
        <w:t xml:space="preserve">s a statement of his personal beliefs and philosophy at a peak point in his writing career, </w:t>
      </w:r>
      <w:r w:rsidR="002C3E64" w:rsidRPr="00E87484">
        <w:rPr>
          <w:rFonts w:ascii="Times New Roman" w:hAnsi="Times New Roman" w:cs="Times New Roman"/>
          <w:color w:val="000000" w:themeColor="text1"/>
          <w:sz w:val="24"/>
          <w:szCs w:val="24"/>
        </w:rPr>
        <w:t>providing a direction</w:t>
      </w:r>
      <w:r w:rsidRPr="00E87484">
        <w:rPr>
          <w:rFonts w:ascii="Times New Roman" w:hAnsi="Times New Roman" w:cs="Times New Roman"/>
          <w:color w:val="000000" w:themeColor="text1"/>
          <w:sz w:val="24"/>
          <w:szCs w:val="24"/>
        </w:rPr>
        <w:t xml:space="preserve"> for his ensuing work.</w:t>
      </w:r>
      <w:r w:rsidRPr="00E87484">
        <w:rPr>
          <w:rFonts w:ascii="Times New Roman" w:hAnsi="Times New Roman" w:cs="Times New Roman"/>
          <w:color w:val="000000" w:themeColor="text1"/>
          <w:sz w:val="24"/>
          <w:szCs w:val="24"/>
          <w:vertAlign w:val="superscript"/>
        </w:rPr>
        <w:footnoteReference w:id="225"/>
      </w:r>
      <w:r w:rsidRPr="00E87484">
        <w:rPr>
          <w:rFonts w:ascii="Times New Roman" w:hAnsi="Times New Roman" w:cs="Times New Roman"/>
          <w:color w:val="000000" w:themeColor="text1"/>
          <w:sz w:val="24"/>
          <w:szCs w:val="24"/>
          <w:vertAlign w:val="superscript"/>
        </w:rPr>
        <w:t xml:space="preserve"> </w:t>
      </w:r>
      <w:r w:rsidR="00615D21">
        <w:rPr>
          <w:rFonts w:ascii="Times New Roman" w:hAnsi="Times New Roman" w:cs="Times New Roman"/>
          <w:color w:val="000000" w:themeColor="text1"/>
          <w:sz w:val="24"/>
          <w:szCs w:val="24"/>
          <w:vertAlign w:val="superscript"/>
        </w:rPr>
        <w:t xml:space="preserve"> </w:t>
      </w:r>
    </w:p>
    <w:p w14:paraId="639D62AB" w14:textId="7588E06B" w:rsidR="003C053E" w:rsidRPr="00E87484" w:rsidRDefault="003C053E" w:rsidP="00AC12CC">
      <w:pPr>
        <w:spacing w:after="0"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In </w:t>
      </w:r>
      <w:r w:rsidR="00843DD7" w:rsidRPr="00E87484">
        <w:rPr>
          <w:rFonts w:ascii="Times New Roman" w:eastAsia="Calibri" w:hAnsi="Times New Roman" w:cs="Times New Roman"/>
          <w:i/>
          <w:iCs/>
          <w:color w:val="000000" w:themeColor="text1"/>
          <w:sz w:val="24"/>
          <w:szCs w:val="24"/>
        </w:rPr>
        <w:t xml:space="preserve">Psychoanalysis </w:t>
      </w:r>
      <w:r w:rsidR="00843DD7" w:rsidRPr="00E87484">
        <w:rPr>
          <w:rFonts w:ascii="Times New Roman" w:eastAsia="Calibri" w:hAnsi="Times New Roman" w:cs="Times New Roman"/>
          <w:color w:val="000000" w:themeColor="text1"/>
          <w:sz w:val="24"/>
          <w:szCs w:val="24"/>
        </w:rPr>
        <w:t xml:space="preserve">and </w:t>
      </w:r>
      <w:r w:rsidR="00843DD7" w:rsidRPr="00E87484">
        <w:rPr>
          <w:rFonts w:ascii="Times New Roman" w:eastAsia="Calibri" w:hAnsi="Times New Roman" w:cs="Times New Roman"/>
          <w:i/>
          <w:iCs/>
          <w:color w:val="000000" w:themeColor="text1"/>
          <w:sz w:val="24"/>
          <w:szCs w:val="24"/>
        </w:rPr>
        <w:t xml:space="preserve">Fantasia </w:t>
      </w:r>
      <w:r w:rsidRPr="00E87484">
        <w:rPr>
          <w:rFonts w:ascii="Times New Roman" w:eastAsia="Calibri" w:hAnsi="Times New Roman" w:cs="Times New Roman"/>
          <w:color w:val="000000" w:themeColor="text1"/>
          <w:sz w:val="24"/>
          <w:szCs w:val="24"/>
        </w:rPr>
        <w:t xml:space="preserve">Lawrence focuses primarily on four centres: the cardiac and solar plexuses at the front of the body and corresponding thoracic and lumbar ganglia at the back, forming polarities on both the vertical and horizontal axes. The other centres referred to in </w:t>
      </w:r>
      <w:r w:rsidRPr="00E87484">
        <w:rPr>
          <w:rFonts w:ascii="Times New Roman" w:eastAsia="Calibri" w:hAnsi="Times New Roman" w:cs="Times New Roman"/>
          <w:i/>
          <w:iCs/>
          <w:color w:val="000000" w:themeColor="text1"/>
          <w:sz w:val="24"/>
          <w:szCs w:val="24"/>
        </w:rPr>
        <w:t>SCAL</w:t>
      </w:r>
      <w:r w:rsidRPr="00E87484">
        <w:rPr>
          <w:rFonts w:ascii="Times New Roman" w:eastAsia="Calibri" w:hAnsi="Times New Roman" w:cs="Times New Roman"/>
          <w:color w:val="000000" w:themeColor="text1"/>
          <w:sz w:val="24"/>
          <w:szCs w:val="24"/>
        </w:rPr>
        <w:t xml:space="preserve"> are little mentioned</w:t>
      </w:r>
      <w:r w:rsidR="001F0DF5">
        <w:rPr>
          <w:rFonts w:ascii="Times New Roman" w:eastAsia="Calibri" w:hAnsi="Times New Roman" w:cs="Times New Roman"/>
          <w:color w:val="000000" w:themeColor="text1"/>
          <w:sz w:val="24"/>
          <w:szCs w:val="24"/>
        </w:rPr>
        <w:t>,</w:t>
      </w:r>
      <w:r w:rsidR="000D35BA"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the sensual lumbar and sacral centres only obliquely alluded to: </w:t>
      </w:r>
    </w:p>
    <w:p w14:paraId="27DF3455" w14:textId="77777777" w:rsidR="003C053E" w:rsidRPr="00E87484" w:rsidRDefault="003C053E" w:rsidP="00AC12CC">
      <w:pPr>
        <w:spacing w:after="0" w:line="240" w:lineRule="auto"/>
        <w:ind w:left="720"/>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If we had to consider the whole lambent </w:t>
      </w:r>
      <w:proofErr w:type="gramStart"/>
      <w:r w:rsidRPr="00E87484">
        <w:rPr>
          <w:rFonts w:ascii="Times New Roman" w:eastAsia="Calibri" w:hAnsi="Times New Roman" w:cs="Times New Roman"/>
          <w:color w:val="000000" w:themeColor="text1"/>
          <w:sz w:val="24"/>
          <w:szCs w:val="24"/>
        </w:rPr>
        <w:t>blood-stream</w:t>
      </w:r>
      <w:proofErr w:type="gramEnd"/>
      <w:r w:rsidRPr="00E87484">
        <w:rPr>
          <w:rFonts w:ascii="Times New Roman" w:eastAsia="Calibri" w:hAnsi="Times New Roman" w:cs="Times New Roman"/>
          <w:color w:val="000000" w:themeColor="text1"/>
          <w:sz w:val="24"/>
          <w:szCs w:val="24"/>
        </w:rPr>
        <w:t>, we should have to descend too deep for our unpractised minds. Suffice it here to hint that the solar plexus is the first main clue to the great alimentary-sexual activity in man…whilst the cardiac plexus is the first main clue to the respiratory system…’ (</w:t>
      </w:r>
      <w:r w:rsidRPr="00E87484">
        <w:rPr>
          <w:rFonts w:ascii="Times New Roman" w:eastAsia="Calibri" w:hAnsi="Times New Roman" w:cs="Times New Roman"/>
          <w:i/>
          <w:iCs/>
          <w:color w:val="000000" w:themeColor="text1"/>
          <w:sz w:val="24"/>
          <w:szCs w:val="24"/>
        </w:rPr>
        <w:t>PU</w:t>
      </w:r>
      <w:r w:rsidRPr="00E87484">
        <w:rPr>
          <w:rFonts w:ascii="Times New Roman" w:eastAsia="Calibri" w:hAnsi="Times New Roman" w:cs="Times New Roman"/>
          <w:color w:val="000000" w:themeColor="text1"/>
          <w:sz w:val="24"/>
          <w:szCs w:val="24"/>
        </w:rPr>
        <w:t xml:space="preserve"> 33). </w:t>
      </w:r>
    </w:p>
    <w:p w14:paraId="38E75E2C" w14:textId="04DA5413" w:rsidR="003C053E" w:rsidRPr="00E87484" w:rsidRDefault="00C039DE" w:rsidP="003C053E">
      <w:pPr>
        <w:spacing w:before="240" w:line="360" w:lineRule="auto"/>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 xml:space="preserve">And in similar vein later: ‘the further heights and depths are not even hinted at. Nay, in public it would hardly </w:t>
      </w:r>
      <w:proofErr w:type="gramStart"/>
      <w:r>
        <w:rPr>
          <w:rFonts w:ascii="Times New Roman" w:eastAsia="Calibri" w:hAnsi="Times New Roman" w:cs="Times New Roman"/>
          <w:color w:val="000000" w:themeColor="text1"/>
          <w:sz w:val="24"/>
          <w:szCs w:val="24"/>
        </w:rPr>
        <w:t>be</w:t>
      </w:r>
      <w:proofErr w:type="gramEnd"/>
      <w:r>
        <w:rPr>
          <w:rFonts w:ascii="Times New Roman" w:eastAsia="Calibri" w:hAnsi="Times New Roman" w:cs="Times New Roman"/>
          <w:color w:val="000000" w:themeColor="text1"/>
          <w:sz w:val="24"/>
          <w:szCs w:val="24"/>
        </w:rPr>
        <w:t xml:space="preserve"> allowed us to hint at them’ (</w:t>
      </w:r>
      <w:r w:rsidRPr="00C039DE">
        <w:rPr>
          <w:rFonts w:ascii="Times New Roman" w:eastAsia="Calibri" w:hAnsi="Times New Roman" w:cs="Times New Roman"/>
          <w:i/>
          <w:iCs/>
          <w:color w:val="000000" w:themeColor="text1"/>
          <w:sz w:val="24"/>
          <w:szCs w:val="24"/>
        </w:rPr>
        <w:t>PU</w:t>
      </w:r>
      <w:r>
        <w:rPr>
          <w:rFonts w:ascii="Times New Roman" w:eastAsia="Calibri" w:hAnsi="Times New Roman" w:cs="Times New Roman"/>
          <w:color w:val="000000" w:themeColor="text1"/>
          <w:sz w:val="24"/>
          <w:szCs w:val="24"/>
        </w:rPr>
        <w:t xml:space="preserve"> 43). </w:t>
      </w:r>
      <w:r w:rsidR="00CA26C4">
        <w:rPr>
          <w:rFonts w:ascii="Times New Roman" w:eastAsia="Calibri" w:hAnsi="Times New Roman" w:cs="Times New Roman"/>
          <w:color w:val="000000" w:themeColor="text1"/>
          <w:sz w:val="24"/>
          <w:szCs w:val="24"/>
        </w:rPr>
        <w:t xml:space="preserve">It may well have been that </w:t>
      </w:r>
      <w:r w:rsidR="00EB708D">
        <w:rPr>
          <w:rFonts w:ascii="Times New Roman" w:eastAsia="Calibri" w:hAnsi="Times New Roman" w:cs="Times New Roman"/>
          <w:color w:val="000000" w:themeColor="text1"/>
          <w:sz w:val="24"/>
          <w:szCs w:val="24"/>
        </w:rPr>
        <w:t xml:space="preserve">Lawrence simplified his chakra schema </w:t>
      </w:r>
      <w:r w:rsidR="00EB708D" w:rsidRPr="00E87484">
        <w:rPr>
          <w:rFonts w:ascii="Times New Roman" w:eastAsia="Calibri" w:hAnsi="Times New Roman" w:cs="Times New Roman"/>
          <w:color w:val="000000" w:themeColor="text1"/>
          <w:sz w:val="24"/>
          <w:szCs w:val="24"/>
        </w:rPr>
        <w:t xml:space="preserve">and avoided dwelling </w:t>
      </w:r>
      <w:r w:rsidR="00352377">
        <w:rPr>
          <w:rFonts w:ascii="Times New Roman" w:eastAsia="Calibri" w:hAnsi="Times New Roman" w:cs="Times New Roman"/>
          <w:color w:val="000000" w:themeColor="text1"/>
          <w:sz w:val="24"/>
          <w:szCs w:val="24"/>
        </w:rPr>
        <w:t>on</w:t>
      </w:r>
      <w:r w:rsidR="00EB708D" w:rsidRPr="00E87484">
        <w:rPr>
          <w:rFonts w:ascii="Times New Roman" w:eastAsia="Calibri" w:hAnsi="Times New Roman" w:cs="Times New Roman"/>
          <w:color w:val="000000" w:themeColor="text1"/>
          <w:sz w:val="24"/>
          <w:szCs w:val="24"/>
        </w:rPr>
        <w:t xml:space="preserve"> overtly sexual aspects </w:t>
      </w:r>
      <w:r w:rsidR="00EB708D">
        <w:rPr>
          <w:rFonts w:ascii="Times New Roman" w:eastAsia="Calibri" w:hAnsi="Times New Roman" w:cs="Times New Roman"/>
          <w:color w:val="000000" w:themeColor="text1"/>
          <w:sz w:val="24"/>
          <w:szCs w:val="24"/>
        </w:rPr>
        <w:t xml:space="preserve">to </w:t>
      </w:r>
      <w:r w:rsidR="00EB708D" w:rsidRPr="00CA26C4">
        <w:rPr>
          <w:rFonts w:ascii="Times New Roman" w:eastAsia="Calibri" w:hAnsi="Times New Roman" w:cs="Times New Roman"/>
          <w:color w:val="000000" w:themeColor="text1"/>
          <w:sz w:val="24"/>
          <w:szCs w:val="24"/>
        </w:rPr>
        <w:t xml:space="preserve">increase the </w:t>
      </w:r>
      <w:r w:rsidR="00CA26C4">
        <w:rPr>
          <w:rFonts w:ascii="Times New Roman" w:eastAsia="Calibri" w:hAnsi="Times New Roman" w:cs="Times New Roman"/>
          <w:color w:val="000000" w:themeColor="text1"/>
          <w:sz w:val="24"/>
          <w:szCs w:val="24"/>
        </w:rPr>
        <w:t>chances</w:t>
      </w:r>
      <w:r w:rsidR="00EB708D">
        <w:rPr>
          <w:rFonts w:ascii="Times New Roman" w:eastAsia="Calibri" w:hAnsi="Times New Roman" w:cs="Times New Roman"/>
          <w:color w:val="000000" w:themeColor="text1"/>
          <w:sz w:val="24"/>
          <w:szCs w:val="24"/>
        </w:rPr>
        <w:t xml:space="preserve"> of the</w:t>
      </w:r>
      <w:r w:rsidR="00CA26C4">
        <w:rPr>
          <w:rFonts w:ascii="Times New Roman" w:eastAsia="Calibri" w:hAnsi="Times New Roman" w:cs="Times New Roman"/>
          <w:color w:val="000000" w:themeColor="text1"/>
          <w:sz w:val="24"/>
          <w:szCs w:val="24"/>
        </w:rPr>
        <w:t>se publications</w:t>
      </w:r>
      <w:r w:rsidR="00EB708D">
        <w:rPr>
          <w:rFonts w:ascii="Times New Roman" w:eastAsia="Calibri" w:hAnsi="Times New Roman" w:cs="Times New Roman"/>
          <w:color w:val="000000" w:themeColor="text1"/>
          <w:sz w:val="24"/>
          <w:szCs w:val="24"/>
        </w:rPr>
        <w:t xml:space="preserve"> </w:t>
      </w:r>
      <w:r w:rsidR="00CA26C4">
        <w:rPr>
          <w:rFonts w:ascii="Times New Roman" w:eastAsia="Calibri" w:hAnsi="Times New Roman" w:cs="Times New Roman"/>
          <w:color w:val="000000" w:themeColor="text1"/>
          <w:sz w:val="24"/>
          <w:szCs w:val="24"/>
        </w:rPr>
        <w:t>appealing to a wider audience</w:t>
      </w:r>
      <w:r w:rsidR="00352377">
        <w:rPr>
          <w:rFonts w:ascii="Times New Roman" w:eastAsia="Calibri" w:hAnsi="Times New Roman" w:cs="Times New Roman"/>
          <w:color w:val="000000" w:themeColor="text1"/>
          <w:sz w:val="24"/>
          <w:szCs w:val="24"/>
        </w:rPr>
        <w:t xml:space="preserve">. </w:t>
      </w:r>
      <w:r w:rsidR="0093397A">
        <w:rPr>
          <w:rFonts w:ascii="Times New Roman" w:eastAsia="Calibri" w:hAnsi="Times New Roman" w:cs="Times New Roman"/>
          <w:color w:val="000000" w:themeColor="text1"/>
          <w:sz w:val="24"/>
          <w:szCs w:val="24"/>
        </w:rPr>
        <w:t>A further development involve</w:t>
      </w:r>
      <w:r w:rsidR="00AC12CC">
        <w:rPr>
          <w:rFonts w:ascii="Times New Roman" w:eastAsia="Calibri" w:hAnsi="Times New Roman" w:cs="Times New Roman"/>
          <w:color w:val="000000" w:themeColor="text1"/>
          <w:sz w:val="24"/>
          <w:szCs w:val="24"/>
        </w:rPr>
        <w:t>s</w:t>
      </w:r>
      <w:r w:rsidR="0093397A">
        <w:rPr>
          <w:rFonts w:ascii="Times New Roman" w:eastAsia="Calibri" w:hAnsi="Times New Roman" w:cs="Times New Roman"/>
          <w:color w:val="000000" w:themeColor="text1"/>
          <w:sz w:val="24"/>
          <w:szCs w:val="24"/>
        </w:rPr>
        <w:t xml:space="preserve"> the </w:t>
      </w:r>
      <w:r w:rsidR="003C053E" w:rsidRPr="00AC12CC">
        <w:rPr>
          <w:rFonts w:ascii="Times New Roman" w:eastAsia="Calibri" w:hAnsi="Times New Roman" w:cs="Times New Roman"/>
          <w:color w:val="000000" w:themeColor="text1"/>
          <w:sz w:val="24"/>
          <w:szCs w:val="24"/>
        </w:rPr>
        <w:t xml:space="preserve">upper centres; </w:t>
      </w:r>
      <w:r w:rsidR="00731972" w:rsidRPr="00AC12CC">
        <w:rPr>
          <w:rFonts w:ascii="Times New Roman" w:eastAsia="Calibri" w:hAnsi="Times New Roman" w:cs="Times New Roman"/>
          <w:color w:val="000000" w:themeColor="text1"/>
          <w:sz w:val="24"/>
          <w:szCs w:val="24"/>
        </w:rPr>
        <w:t xml:space="preserve">in </w:t>
      </w:r>
      <w:r w:rsidR="00731972" w:rsidRPr="00AC12CC">
        <w:rPr>
          <w:rFonts w:ascii="Times New Roman" w:eastAsia="Calibri" w:hAnsi="Times New Roman" w:cs="Times New Roman"/>
          <w:i/>
          <w:iCs/>
          <w:color w:val="000000" w:themeColor="text1"/>
          <w:sz w:val="24"/>
          <w:szCs w:val="24"/>
        </w:rPr>
        <w:t>PU</w:t>
      </w:r>
      <w:r w:rsidR="00EB708D" w:rsidRPr="00AC12CC">
        <w:rPr>
          <w:rFonts w:ascii="Times New Roman" w:eastAsia="Calibri" w:hAnsi="Times New Roman" w:cs="Times New Roman"/>
          <w:color w:val="000000" w:themeColor="text1"/>
          <w:sz w:val="24"/>
          <w:szCs w:val="24"/>
        </w:rPr>
        <w:t xml:space="preserve"> and </w:t>
      </w:r>
      <w:r w:rsidR="00731972" w:rsidRPr="00AC12CC">
        <w:rPr>
          <w:rFonts w:ascii="Times New Roman" w:eastAsia="Calibri" w:hAnsi="Times New Roman" w:cs="Times New Roman"/>
          <w:i/>
          <w:iCs/>
          <w:color w:val="000000" w:themeColor="text1"/>
          <w:sz w:val="24"/>
          <w:szCs w:val="24"/>
        </w:rPr>
        <w:t>FU</w:t>
      </w:r>
      <w:r w:rsidR="00731972" w:rsidRPr="00AC12CC">
        <w:rPr>
          <w:rFonts w:ascii="Times New Roman" w:eastAsia="Calibri" w:hAnsi="Times New Roman" w:cs="Times New Roman"/>
          <w:color w:val="000000" w:themeColor="text1"/>
          <w:sz w:val="24"/>
          <w:szCs w:val="24"/>
        </w:rPr>
        <w:t xml:space="preserve"> </w:t>
      </w:r>
      <w:r w:rsidR="003C053E" w:rsidRPr="00AC12CC">
        <w:rPr>
          <w:rFonts w:ascii="Times New Roman" w:eastAsia="Calibri" w:hAnsi="Times New Roman" w:cs="Times New Roman"/>
          <w:color w:val="000000" w:themeColor="text1"/>
          <w:sz w:val="24"/>
          <w:szCs w:val="24"/>
        </w:rPr>
        <w:t xml:space="preserve">they </w:t>
      </w:r>
      <w:r w:rsidR="00B37699" w:rsidRPr="00AC12CC">
        <w:rPr>
          <w:rFonts w:ascii="Times New Roman" w:eastAsia="Calibri" w:hAnsi="Times New Roman" w:cs="Times New Roman"/>
          <w:color w:val="000000" w:themeColor="text1"/>
          <w:sz w:val="24"/>
          <w:szCs w:val="24"/>
        </w:rPr>
        <w:t xml:space="preserve">are </w:t>
      </w:r>
      <w:r w:rsidR="00352377" w:rsidRPr="00AC12CC">
        <w:rPr>
          <w:rFonts w:ascii="Times New Roman" w:eastAsia="Calibri" w:hAnsi="Times New Roman" w:cs="Times New Roman"/>
          <w:color w:val="000000" w:themeColor="text1"/>
          <w:sz w:val="24"/>
          <w:szCs w:val="24"/>
        </w:rPr>
        <w:t xml:space="preserve">portrayed more negatively as </w:t>
      </w:r>
      <w:r w:rsidR="00B37699" w:rsidRPr="00AC12CC">
        <w:rPr>
          <w:rFonts w:ascii="Times New Roman" w:eastAsia="Calibri" w:hAnsi="Times New Roman" w:cs="Times New Roman"/>
          <w:color w:val="000000" w:themeColor="text1"/>
          <w:sz w:val="24"/>
          <w:szCs w:val="24"/>
        </w:rPr>
        <w:t xml:space="preserve">the </w:t>
      </w:r>
      <w:r w:rsidR="00512C83" w:rsidRPr="00AC12CC">
        <w:rPr>
          <w:rFonts w:ascii="Times New Roman" w:eastAsia="Calibri" w:hAnsi="Times New Roman" w:cs="Times New Roman"/>
          <w:color w:val="000000" w:themeColor="text1"/>
          <w:sz w:val="24"/>
          <w:szCs w:val="24"/>
        </w:rPr>
        <w:t xml:space="preserve">source of </w:t>
      </w:r>
      <w:r w:rsidR="00B37699" w:rsidRPr="00AC12CC">
        <w:rPr>
          <w:rFonts w:ascii="Times New Roman" w:eastAsia="Calibri" w:hAnsi="Times New Roman" w:cs="Times New Roman"/>
          <w:color w:val="000000" w:themeColor="text1"/>
          <w:sz w:val="24"/>
          <w:szCs w:val="24"/>
        </w:rPr>
        <w:t xml:space="preserve">spiritual will and idealism which </w:t>
      </w:r>
      <w:r w:rsidR="00352377" w:rsidRPr="00AC12CC">
        <w:rPr>
          <w:rFonts w:ascii="Times New Roman" w:eastAsia="Calibri" w:hAnsi="Times New Roman" w:cs="Times New Roman"/>
          <w:color w:val="000000" w:themeColor="text1"/>
          <w:sz w:val="24"/>
          <w:szCs w:val="24"/>
        </w:rPr>
        <w:t>suppress</w:t>
      </w:r>
      <w:r w:rsidR="003C053E" w:rsidRPr="00AC12CC">
        <w:rPr>
          <w:rFonts w:ascii="Times New Roman" w:eastAsia="Calibri" w:hAnsi="Times New Roman" w:cs="Times New Roman"/>
          <w:color w:val="000000" w:themeColor="text1"/>
          <w:sz w:val="24"/>
          <w:szCs w:val="24"/>
        </w:rPr>
        <w:t xml:space="preserve"> the lower sensual</w:t>
      </w:r>
      <w:r w:rsidR="00352377" w:rsidRPr="00AC12CC">
        <w:rPr>
          <w:rFonts w:ascii="Times New Roman" w:eastAsia="Calibri" w:hAnsi="Times New Roman" w:cs="Times New Roman"/>
          <w:color w:val="000000" w:themeColor="text1"/>
          <w:sz w:val="24"/>
          <w:szCs w:val="24"/>
        </w:rPr>
        <w:t xml:space="preserve"> and intuitive</w:t>
      </w:r>
      <w:r w:rsidR="003C053E" w:rsidRPr="00AC12CC">
        <w:rPr>
          <w:rFonts w:ascii="Times New Roman" w:eastAsia="Calibri" w:hAnsi="Times New Roman" w:cs="Times New Roman"/>
          <w:color w:val="000000" w:themeColor="text1"/>
          <w:sz w:val="24"/>
          <w:szCs w:val="24"/>
        </w:rPr>
        <w:t xml:space="preserve"> centres resulting in </w:t>
      </w:r>
      <w:r w:rsidR="00352377" w:rsidRPr="00AC12CC">
        <w:rPr>
          <w:rFonts w:ascii="Times New Roman" w:eastAsia="Calibri" w:hAnsi="Times New Roman" w:cs="Times New Roman"/>
          <w:color w:val="000000" w:themeColor="text1"/>
          <w:sz w:val="24"/>
          <w:szCs w:val="24"/>
        </w:rPr>
        <w:t xml:space="preserve">the </w:t>
      </w:r>
      <w:r w:rsidR="003C053E" w:rsidRPr="00AC12CC">
        <w:rPr>
          <w:rFonts w:ascii="Times New Roman" w:eastAsia="Calibri" w:hAnsi="Times New Roman" w:cs="Times New Roman"/>
          <w:color w:val="000000" w:themeColor="text1"/>
          <w:sz w:val="24"/>
          <w:szCs w:val="24"/>
        </w:rPr>
        <w:t xml:space="preserve">morass of ills </w:t>
      </w:r>
      <w:r w:rsidR="000B42EA" w:rsidRPr="00AC12CC">
        <w:rPr>
          <w:rFonts w:ascii="Times New Roman" w:eastAsia="Calibri" w:hAnsi="Times New Roman" w:cs="Times New Roman"/>
          <w:color w:val="000000" w:themeColor="text1"/>
          <w:sz w:val="24"/>
          <w:szCs w:val="24"/>
        </w:rPr>
        <w:t xml:space="preserve">to </w:t>
      </w:r>
      <w:r w:rsidR="003C053E" w:rsidRPr="00AC12CC">
        <w:rPr>
          <w:rFonts w:ascii="Times New Roman" w:eastAsia="Calibri" w:hAnsi="Times New Roman" w:cs="Times New Roman"/>
          <w:color w:val="000000" w:themeColor="text1"/>
          <w:sz w:val="24"/>
          <w:szCs w:val="24"/>
        </w:rPr>
        <w:t>afflict Western civilisation.</w:t>
      </w:r>
      <w:r w:rsidR="00512C83" w:rsidRPr="00AC12CC">
        <w:rPr>
          <w:rFonts w:ascii="Times New Roman" w:eastAsia="Calibri" w:hAnsi="Times New Roman" w:cs="Times New Roman"/>
          <w:color w:val="000000" w:themeColor="text1"/>
          <w:sz w:val="24"/>
          <w:szCs w:val="24"/>
        </w:rPr>
        <w:t xml:space="preserve"> </w:t>
      </w:r>
      <w:r w:rsidR="003C053E" w:rsidRPr="00AC12CC">
        <w:rPr>
          <w:rFonts w:ascii="Times New Roman" w:eastAsia="Calibri" w:hAnsi="Times New Roman" w:cs="Times New Roman"/>
          <w:color w:val="000000" w:themeColor="text1"/>
          <w:sz w:val="24"/>
          <w:szCs w:val="24"/>
        </w:rPr>
        <w:t xml:space="preserve">Finally, </w:t>
      </w:r>
      <w:r w:rsidR="00352377" w:rsidRPr="00AC12CC">
        <w:rPr>
          <w:rFonts w:ascii="Times New Roman" w:eastAsia="Calibri" w:hAnsi="Times New Roman" w:cs="Times New Roman"/>
          <w:color w:val="000000" w:themeColor="text1"/>
          <w:sz w:val="24"/>
          <w:szCs w:val="24"/>
        </w:rPr>
        <w:t xml:space="preserve">the </w:t>
      </w:r>
      <w:r w:rsidR="00AC12CC">
        <w:rPr>
          <w:rFonts w:ascii="Times New Roman" w:eastAsia="Calibri" w:hAnsi="Times New Roman" w:cs="Times New Roman"/>
          <w:color w:val="000000" w:themeColor="text1"/>
          <w:sz w:val="24"/>
          <w:szCs w:val="24"/>
        </w:rPr>
        <w:t xml:space="preserve">importance of the quality of interaction </w:t>
      </w:r>
      <w:r w:rsidR="00352377">
        <w:rPr>
          <w:rFonts w:ascii="Times New Roman" w:eastAsia="Calibri" w:hAnsi="Times New Roman" w:cs="Times New Roman"/>
          <w:color w:val="000000" w:themeColor="text1"/>
          <w:sz w:val="24"/>
          <w:szCs w:val="24"/>
        </w:rPr>
        <w:t xml:space="preserve">of </w:t>
      </w:r>
      <w:r w:rsidR="00AC12CC">
        <w:rPr>
          <w:rFonts w:ascii="Times New Roman" w:eastAsia="Calibri" w:hAnsi="Times New Roman" w:cs="Times New Roman"/>
          <w:color w:val="000000" w:themeColor="text1"/>
          <w:sz w:val="24"/>
          <w:szCs w:val="24"/>
        </w:rPr>
        <w:t>chakra</w:t>
      </w:r>
      <w:r w:rsidR="00352377">
        <w:rPr>
          <w:rFonts w:ascii="Times New Roman" w:eastAsia="Calibri" w:hAnsi="Times New Roman" w:cs="Times New Roman"/>
          <w:color w:val="000000" w:themeColor="text1"/>
          <w:sz w:val="24"/>
          <w:szCs w:val="24"/>
        </w:rPr>
        <w:t xml:space="preserve"> centres </w:t>
      </w:r>
      <w:r w:rsidR="00AC12CC">
        <w:rPr>
          <w:rFonts w:ascii="Times New Roman" w:eastAsia="Calibri" w:hAnsi="Times New Roman" w:cs="Times New Roman"/>
          <w:color w:val="000000" w:themeColor="text1"/>
          <w:sz w:val="24"/>
          <w:szCs w:val="24"/>
        </w:rPr>
        <w:t xml:space="preserve">between individuals in the formation of their psychology is given </w:t>
      </w:r>
      <w:r w:rsidR="00AC12CC" w:rsidRPr="00AC12CC">
        <w:rPr>
          <w:rFonts w:ascii="Times New Roman" w:eastAsia="Calibri" w:hAnsi="Times New Roman" w:cs="Times New Roman"/>
          <w:color w:val="000000" w:themeColor="text1"/>
          <w:sz w:val="24"/>
          <w:szCs w:val="24"/>
        </w:rPr>
        <w:t xml:space="preserve">greater focus in </w:t>
      </w:r>
      <w:r w:rsidR="00AC12CC" w:rsidRPr="00AC12CC">
        <w:rPr>
          <w:rFonts w:ascii="Times New Roman" w:eastAsia="Calibri" w:hAnsi="Times New Roman" w:cs="Times New Roman"/>
          <w:i/>
          <w:iCs/>
          <w:color w:val="000000" w:themeColor="text1"/>
          <w:sz w:val="24"/>
          <w:szCs w:val="24"/>
        </w:rPr>
        <w:t>PU</w:t>
      </w:r>
      <w:r w:rsidR="00AC12CC" w:rsidRPr="00AC12CC">
        <w:rPr>
          <w:rFonts w:ascii="Times New Roman" w:eastAsia="Calibri" w:hAnsi="Times New Roman" w:cs="Times New Roman"/>
          <w:color w:val="000000" w:themeColor="text1"/>
          <w:sz w:val="24"/>
          <w:szCs w:val="24"/>
        </w:rPr>
        <w:t xml:space="preserve"> and </w:t>
      </w:r>
      <w:r w:rsidR="00AC12CC" w:rsidRPr="00AC12CC">
        <w:rPr>
          <w:rFonts w:ascii="Times New Roman" w:eastAsia="Calibri" w:hAnsi="Times New Roman" w:cs="Times New Roman"/>
          <w:i/>
          <w:iCs/>
          <w:color w:val="000000" w:themeColor="text1"/>
          <w:sz w:val="24"/>
          <w:szCs w:val="24"/>
        </w:rPr>
        <w:t>FU.</w:t>
      </w:r>
    </w:p>
    <w:p w14:paraId="27A703F1" w14:textId="3DE78292" w:rsidR="003C053E" w:rsidRPr="00E87484" w:rsidRDefault="00B74373" w:rsidP="003C053E">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Lawrence begins by describing how the foetus first </w:t>
      </w:r>
      <w:r w:rsidR="003C053E" w:rsidRPr="00E87484">
        <w:rPr>
          <w:rFonts w:ascii="Times New Roman" w:eastAsia="Calibri" w:hAnsi="Times New Roman" w:cs="Times New Roman"/>
          <w:color w:val="000000" w:themeColor="text1"/>
          <w:sz w:val="24"/>
          <w:szCs w:val="24"/>
        </w:rPr>
        <w:t>spark</w:t>
      </w:r>
      <w:r w:rsidRPr="00E87484">
        <w:rPr>
          <w:rFonts w:ascii="Times New Roman" w:eastAsia="Calibri" w:hAnsi="Times New Roman" w:cs="Times New Roman"/>
          <w:color w:val="000000" w:themeColor="text1"/>
          <w:sz w:val="24"/>
          <w:szCs w:val="24"/>
        </w:rPr>
        <w:t>s</w:t>
      </w:r>
      <w:r w:rsidR="003C053E" w:rsidRPr="00E87484">
        <w:rPr>
          <w:rFonts w:ascii="Times New Roman" w:eastAsia="Calibri" w:hAnsi="Times New Roman" w:cs="Times New Roman"/>
          <w:color w:val="000000" w:themeColor="text1"/>
          <w:sz w:val="24"/>
          <w:szCs w:val="24"/>
        </w:rPr>
        <w:t xml:space="preserve"> to life</w:t>
      </w:r>
      <w:r w:rsidR="005140AA" w:rsidRPr="00E87484">
        <w:rPr>
          <w:rFonts w:ascii="Times New Roman" w:eastAsia="Calibri" w:hAnsi="Times New Roman" w:cs="Times New Roman"/>
          <w:color w:val="000000" w:themeColor="text1"/>
          <w:sz w:val="24"/>
          <w:szCs w:val="24"/>
        </w:rPr>
        <w:t xml:space="preserve"> </w:t>
      </w:r>
      <w:r w:rsidR="003C053E" w:rsidRPr="00E87484">
        <w:rPr>
          <w:rFonts w:ascii="Times New Roman" w:eastAsia="Calibri" w:hAnsi="Times New Roman" w:cs="Times New Roman"/>
          <w:color w:val="000000" w:themeColor="text1"/>
          <w:sz w:val="24"/>
          <w:szCs w:val="24"/>
        </w:rPr>
        <w:t>in the solar plexus</w:t>
      </w:r>
      <w:r w:rsidRPr="00E87484">
        <w:rPr>
          <w:rFonts w:ascii="Times New Roman" w:eastAsia="Calibri" w:hAnsi="Times New Roman" w:cs="Times New Roman"/>
          <w:color w:val="000000" w:themeColor="text1"/>
          <w:sz w:val="24"/>
          <w:szCs w:val="24"/>
        </w:rPr>
        <w:t xml:space="preserve">. </w:t>
      </w:r>
      <w:r w:rsidR="003C053E" w:rsidRPr="00E87484">
        <w:rPr>
          <w:rFonts w:ascii="Times New Roman" w:eastAsia="Calibri" w:hAnsi="Times New Roman" w:cs="Times New Roman"/>
          <w:color w:val="000000" w:themeColor="text1"/>
          <w:sz w:val="24"/>
          <w:szCs w:val="24"/>
        </w:rPr>
        <w:t>When the child is born, it desires to regain the immersive relationship it had with the mother through this centre, ‘to re-establish the old oneness’ (</w:t>
      </w:r>
      <w:r w:rsidR="003C053E" w:rsidRPr="00E87484">
        <w:rPr>
          <w:rFonts w:ascii="Times New Roman" w:eastAsia="Calibri" w:hAnsi="Times New Roman" w:cs="Times New Roman"/>
          <w:i/>
          <w:iCs/>
          <w:color w:val="000000" w:themeColor="text1"/>
          <w:sz w:val="24"/>
          <w:szCs w:val="24"/>
        </w:rPr>
        <w:t>PU</w:t>
      </w:r>
      <w:r w:rsidR="003C053E" w:rsidRPr="00E87484">
        <w:rPr>
          <w:rFonts w:ascii="Times New Roman" w:eastAsia="Calibri" w:hAnsi="Times New Roman" w:cs="Times New Roman"/>
          <w:color w:val="000000" w:themeColor="text1"/>
          <w:sz w:val="24"/>
          <w:szCs w:val="24"/>
        </w:rPr>
        <w:t xml:space="preserve"> 21)</w:t>
      </w:r>
      <w:r w:rsidR="00B37699">
        <w:rPr>
          <w:rFonts w:ascii="Times New Roman" w:eastAsia="Calibri" w:hAnsi="Times New Roman" w:cs="Times New Roman"/>
          <w:color w:val="000000" w:themeColor="text1"/>
          <w:sz w:val="24"/>
          <w:szCs w:val="24"/>
        </w:rPr>
        <w:t>.</w:t>
      </w:r>
      <w:r w:rsidR="003C053E" w:rsidRPr="00E87484">
        <w:rPr>
          <w:rFonts w:ascii="Times New Roman" w:eastAsia="Calibri" w:hAnsi="Times New Roman" w:cs="Times New Roman"/>
          <w:color w:val="000000" w:themeColor="text1"/>
          <w:sz w:val="24"/>
          <w:szCs w:val="24"/>
        </w:rPr>
        <w:t xml:space="preserve"> But while the sympathetic solar plexus of the child forms a relationship of connection with the navel of the mother ‘like a lovely, suave, fluid, </w:t>
      </w:r>
      <w:r w:rsidR="003C053E" w:rsidRPr="00E87484">
        <w:rPr>
          <w:rFonts w:ascii="Times New Roman" w:eastAsia="Calibri" w:hAnsi="Times New Roman" w:cs="Times New Roman"/>
          <w:i/>
          <w:iCs/>
          <w:color w:val="000000" w:themeColor="text1"/>
          <w:sz w:val="24"/>
          <w:szCs w:val="24"/>
        </w:rPr>
        <w:t>creative</w:t>
      </w:r>
      <w:r w:rsidR="003C053E" w:rsidRPr="00E87484">
        <w:rPr>
          <w:rFonts w:ascii="Times New Roman" w:eastAsia="Calibri" w:hAnsi="Times New Roman" w:cs="Times New Roman"/>
          <w:color w:val="000000" w:themeColor="text1"/>
          <w:sz w:val="24"/>
          <w:szCs w:val="24"/>
        </w:rPr>
        <w:t xml:space="preserve"> electricity that flows in a circuit’, the child will also strive to </w:t>
      </w:r>
      <w:r w:rsidR="00512C83">
        <w:rPr>
          <w:rFonts w:ascii="Times New Roman" w:eastAsia="Calibri" w:hAnsi="Times New Roman" w:cs="Times New Roman"/>
          <w:color w:val="000000" w:themeColor="text1"/>
          <w:sz w:val="24"/>
          <w:szCs w:val="24"/>
        </w:rPr>
        <w:t>escape from this connection,</w:t>
      </w:r>
      <w:r w:rsidR="003C053E" w:rsidRPr="00E87484">
        <w:rPr>
          <w:rFonts w:ascii="Times New Roman" w:eastAsia="Calibri" w:hAnsi="Times New Roman" w:cs="Times New Roman"/>
          <w:color w:val="000000" w:themeColor="text1"/>
          <w:sz w:val="24"/>
          <w:szCs w:val="24"/>
        </w:rPr>
        <w:t xml:space="preserve"> too: ‘There is a hurricane of temper. The child is kicking itself in a blind paroxysm of freedom.’ These gestures herald the awakening of a new centre in the developing child, the corresponding voluntary lumbar ganglion, which sends out ‘violent waves of frictional repudiation’ (</w:t>
      </w:r>
      <w:r w:rsidR="003C053E" w:rsidRPr="00E87484">
        <w:rPr>
          <w:rFonts w:ascii="Times New Roman" w:eastAsia="Calibri" w:hAnsi="Times New Roman" w:cs="Times New Roman"/>
          <w:i/>
          <w:iCs/>
          <w:color w:val="000000" w:themeColor="text1"/>
          <w:sz w:val="24"/>
          <w:szCs w:val="24"/>
        </w:rPr>
        <w:t>PU</w:t>
      </w:r>
      <w:r w:rsidR="003C053E" w:rsidRPr="00E87484">
        <w:rPr>
          <w:rFonts w:ascii="Times New Roman" w:eastAsia="Calibri" w:hAnsi="Times New Roman" w:cs="Times New Roman"/>
          <w:color w:val="000000" w:themeColor="text1"/>
          <w:sz w:val="24"/>
          <w:szCs w:val="24"/>
        </w:rPr>
        <w:t xml:space="preserve"> 23). The abdomen and back now form a duality; the stiffening of the spine asserts the infants own separate existence. This </w:t>
      </w:r>
      <w:r w:rsidR="00B37699">
        <w:rPr>
          <w:rFonts w:ascii="Times New Roman" w:eastAsia="Calibri" w:hAnsi="Times New Roman" w:cs="Times New Roman"/>
          <w:color w:val="000000" w:themeColor="text1"/>
          <w:sz w:val="24"/>
          <w:szCs w:val="24"/>
        </w:rPr>
        <w:lastRenderedPageBreak/>
        <w:t>duality</w:t>
      </w:r>
      <w:r w:rsidR="003C053E" w:rsidRPr="00E87484">
        <w:rPr>
          <w:rFonts w:ascii="Times New Roman" w:eastAsia="Calibri" w:hAnsi="Times New Roman" w:cs="Times New Roman"/>
          <w:color w:val="000000" w:themeColor="text1"/>
          <w:sz w:val="24"/>
          <w:szCs w:val="24"/>
        </w:rPr>
        <w:t>, the desire for both union and singleness</w:t>
      </w:r>
      <w:r w:rsidR="00B37699">
        <w:rPr>
          <w:rFonts w:ascii="Times New Roman" w:eastAsia="Calibri" w:hAnsi="Times New Roman" w:cs="Times New Roman"/>
          <w:color w:val="000000" w:themeColor="text1"/>
          <w:sz w:val="24"/>
          <w:szCs w:val="24"/>
        </w:rPr>
        <w:t xml:space="preserve"> arising from the navel and the lumbar ganglion</w:t>
      </w:r>
      <w:r w:rsidR="00AC12CC">
        <w:rPr>
          <w:rFonts w:ascii="Times New Roman" w:eastAsia="Calibri" w:hAnsi="Times New Roman" w:cs="Times New Roman"/>
          <w:color w:val="000000" w:themeColor="text1"/>
          <w:sz w:val="24"/>
          <w:szCs w:val="24"/>
        </w:rPr>
        <w:t>,</w:t>
      </w:r>
      <w:r w:rsidR="00B37699">
        <w:rPr>
          <w:rFonts w:ascii="Times New Roman" w:eastAsia="Calibri" w:hAnsi="Times New Roman" w:cs="Times New Roman"/>
          <w:color w:val="000000" w:themeColor="text1"/>
          <w:sz w:val="24"/>
          <w:szCs w:val="24"/>
        </w:rPr>
        <w:t xml:space="preserve"> between the mother and child</w:t>
      </w:r>
      <w:r w:rsidR="003C053E" w:rsidRPr="00E87484">
        <w:rPr>
          <w:rFonts w:ascii="Times New Roman" w:eastAsia="Calibri" w:hAnsi="Times New Roman" w:cs="Times New Roman"/>
          <w:color w:val="000000" w:themeColor="text1"/>
          <w:sz w:val="24"/>
          <w:szCs w:val="24"/>
        </w:rPr>
        <w:t xml:space="preserve"> </w:t>
      </w:r>
      <w:r w:rsidR="000B42EA" w:rsidRPr="00E87484">
        <w:rPr>
          <w:rFonts w:ascii="Times New Roman" w:eastAsia="Calibri" w:hAnsi="Times New Roman" w:cs="Times New Roman"/>
          <w:color w:val="000000" w:themeColor="text1"/>
          <w:sz w:val="24"/>
          <w:szCs w:val="24"/>
        </w:rPr>
        <w:t>sets</w:t>
      </w:r>
      <w:r w:rsidR="003C053E" w:rsidRPr="00E87484">
        <w:rPr>
          <w:rFonts w:ascii="Times New Roman" w:eastAsia="Calibri" w:hAnsi="Times New Roman" w:cs="Times New Roman"/>
          <w:color w:val="000000" w:themeColor="text1"/>
          <w:sz w:val="24"/>
          <w:szCs w:val="24"/>
        </w:rPr>
        <w:t xml:space="preserve"> up a number of binaries: ‘love and wrath, cleaving and repulsion, inglutination</w:t>
      </w:r>
      <w:r w:rsidR="009D65F6" w:rsidRPr="00E87484">
        <w:rPr>
          <w:rStyle w:val="FootnoteReference"/>
          <w:rFonts w:ascii="Times New Roman" w:eastAsia="Calibri" w:hAnsi="Times New Roman" w:cs="Times New Roman"/>
          <w:color w:val="000000" w:themeColor="text1"/>
          <w:sz w:val="24"/>
          <w:szCs w:val="24"/>
        </w:rPr>
        <w:footnoteReference w:id="226"/>
      </w:r>
      <w:r w:rsidR="003C053E" w:rsidRPr="00E87484">
        <w:rPr>
          <w:rFonts w:ascii="Times New Roman" w:eastAsia="Calibri" w:hAnsi="Times New Roman" w:cs="Times New Roman"/>
          <w:color w:val="000000" w:themeColor="text1"/>
          <w:sz w:val="24"/>
          <w:szCs w:val="24"/>
        </w:rPr>
        <w:t xml:space="preserve"> and excrementation’</w:t>
      </w:r>
      <w:r w:rsidR="00B37699">
        <w:rPr>
          <w:rFonts w:ascii="Times New Roman" w:eastAsia="Calibri" w:hAnsi="Times New Roman" w:cs="Times New Roman"/>
          <w:color w:val="000000" w:themeColor="text1"/>
          <w:sz w:val="24"/>
          <w:szCs w:val="24"/>
        </w:rPr>
        <w:t>. It is the source of creativity</w:t>
      </w:r>
      <w:r w:rsidR="00383C83">
        <w:rPr>
          <w:rFonts w:ascii="Times New Roman" w:eastAsia="Calibri" w:hAnsi="Times New Roman" w:cs="Times New Roman"/>
          <w:color w:val="000000" w:themeColor="text1"/>
          <w:sz w:val="24"/>
          <w:szCs w:val="24"/>
        </w:rPr>
        <w:t xml:space="preserve">, the </w:t>
      </w:r>
      <w:r w:rsidR="00383C83" w:rsidRPr="00E87484">
        <w:rPr>
          <w:rFonts w:ascii="Times New Roman" w:eastAsia="Calibri" w:hAnsi="Times New Roman" w:cs="Times New Roman"/>
          <w:color w:val="000000" w:themeColor="text1"/>
          <w:sz w:val="24"/>
          <w:szCs w:val="24"/>
        </w:rPr>
        <w:t>‘path of the unconscious’</w:t>
      </w:r>
      <w:r w:rsidR="00383C83">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which </w:t>
      </w:r>
      <w:r w:rsidR="00383C83">
        <w:rPr>
          <w:rFonts w:ascii="Times New Roman" w:eastAsia="Calibri" w:hAnsi="Times New Roman" w:cs="Times New Roman"/>
          <w:color w:val="000000" w:themeColor="text1"/>
          <w:sz w:val="24"/>
          <w:szCs w:val="24"/>
        </w:rPr>
        <w:t xml:space="preserve">is killed by </w:t>
      </w:r>
      <w:r w:rsidR="003C053E" w:rsidRPr="00E87484">
        <w:rPr>
          <w:rFonts w:ascii="Times New Roman" w:eastAsia="Calibri" w:hAnsi="Times New Roman" w:cs="Times New Roman"/>
          <w:color w:val="000000" w:themeColor="text1"/>
          <w:sz w:val="24"/>
          <w:szCs w:val="24"/>
        </w:rPr>
        <w:t>‘invented “ideal” behaviour’ (</w:t>
      </w:r>
      <w:r w:rsidR="003C053E" w:rsidRPr="00E87484">
        <w:rPr>
          <w:rFonts w:ascii="Times New Roman" w:eastAsia="Calibri" w:hAnsi="Times New Roman" w:cs="Times New Roman"/>
          <w:i/>
          <w:iCs/>
          <w:color w:val="000000" w:themeColor="text1"/>
          <w:sz w:val="24"/>
          <w:szCs w:val="24"/>
        </w:rPr>
        <w:t>PU</w:t>
      </w:r>
      <w:r w:rsidR="003C053E" w:rsidRPr="00E87484">
        <w:rPr>
          <w:rFonts w:ascii="Times New Roman" w:eastAsia="Calibri" w:hAnsi="Times New Roman" w:cs="Times New Roman"/>
          <w:color w:val="000000" w:themeColor="text1"/>
          <w:sz w:val="24"/>
          <w:szCs w:val="24"/>
        </w:rPr>
        <w:t xml:space="preserve"> 24).</w:t>
      </w:r>
    </w:p>
    <w:p w14:paraId="4D4EFF67" w14:textId="2403976D" w:rsidR="003C053E" w:rsidRPr="00E87484" w:rsidRDefault="003C053E" w:rsidP="009D65F6">
      <w:pPr>
        <w:spacing w:after="0"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Once the circuit is established on the lower plane, a new level of consciousness emerges and the two upper centres awaken, above the diaphragm. While the lower centres are ‘assimilative’ and ‘subjective’, the upper two centres in the thorax produce an ‘objective consciousness’. The sympathetic plexus of the breast is described by Lawrence as ‘the heart’s mind’, it rouses like ‘a sun in the chest’</w:t>
      </w:r>
      <w:r w:rsidR="00383C83">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In contrast to its corresponding centre, the </w:t>
      </w:r>
      <w:proofErr w:type="gramStart"/>
      <w:r w:rsidRPr="00E87484">
        <w:rPr>
          <w:rFonts w:ascii="Times New Roman" w:eastAsia="Calibri" w:hAnsi="Times New Roman" w:cs="Times New Roman"/>
          <w:color w:val="000000" w:themeColor="text1"/>
          <w:sz w:val="24"/>
          <w:szCs w:val="24"/>
        </w:rPr>
        <w:t>navel</w:t>
      </w:r>
      <w:proofErr w:type="gramEnd"/>
      <w:r w:rsidR="009A7FE8"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which is primarily self-regarding, the cardiac plexus seeks an object ‘to dwell upon.’ (</w:t>
      </w:r>
      <w:r w:rsidRPr="00E87484">
        <w:rPr>
          <w:rFonts w:ascii="Times New Roman" w:eastAsia="Calibri" w:hAnsi="Times New Roman" w:cs="Times New Roman"/>
          <w:i/>
          <w:iCs/>
          <w:color w:val="000000" w:themeColor="text1"/>
          <w:sz w:val="24"/>
          <w:szCs w:val="24"/>
        </w:rPr>
        <w:t>PU</w:t>
      </w:r>
      <w:r w:rsidRPr="00E87484">
        <w:rPr>
          <w:rFonts w:ascii="Times New Roman" w:eastAsia="Calibri" w:hAnsi="Times New Roman" w:cs="Times New Roman"/>
          <w:color w:val="000000" w:themeColor="text1"/>
          <w:sz w:val="24"/>
          <w:szCs w:val="24"/>
        </w:rPr>
        <w:t xml:space="preserve"> </w:t>
      </w:r>
      <w:r w:rsidR="00383C83">
        <w:rPr>
          <w:rFonts w:ascii="Times New Roman" w:eastAsia="Calibri" w:hAnsi="Times New Roman" w:cs="Times New Roman"/>
          <w:color w:val="000000" w:themeColor="text1"/>
          <w:sz w:val="24"/>
          <w:szCs w:val="24"/>
        </w:rPr>
        <w:t xml:space="preserve">27, </w:t>
      </w:r>
      <w:r w:rsidRPr="00E87484">
        <w:rPr>
          <w:rFonts w:ascii="Times New Roman" w:eastAsia="Calibri" w:hAnsi="Times New Roman" w:cs="Times New Roman"/>
          <w:color w:val="000000" w:themeColor="text1"/>
          <w:sz w:val="24"/>
          <w:szCs w:val="24"/>
        </w:rPr>
        <w:t>2</w:t>
      </w:r>
      <w:r w:rsidR="00383C83">
        <w:rPr>
          <w:rFonts w:ascii="Times New Roman" w:eastAsia="Calibri" w:hAnsi="Times New Roman" w:cs="Times New Roman"/>
          <w:color w:val="000000" w:themeColor="text1"/>
          <w:sz w:val="24"/>
          <w:szCs w:val="24"/>
        </w:rPr>
        <w:t>9</w:t>
      </w:r>
      <w:r w:rsidRPr="00E87484">
        <w:rPr>
          <w:rFonts w:ascii="Times New Roman" w:eastAsia="Calibri" w:hAnsi="Times New Roman" w:cs="Times New Roman"/>
          <w:color w:val="000000" w:themeColor="text1"/>
          <w:sz w:val="24"/>
          <w:szCs w:val="24"/>
        </w:rPr>
        <w:t xml:space="preserve">). This, Lawrence claims, is how humans acquire objective knowledge: </w:t>
      </w:r>
    </w:p>
    <w:p w14:paraId="6AA8FDDD" w14:textId="77777777" w:rsidR="003C053E" w:rsidRPr="00E87484" w:rsidRDefault="003C053E" w:rsidP="009D65F6">
      <w:pPr>
        <w:spacing w:line="240" w:lineRule="auto"/>
        <w:ind w:left="720"/>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‘And from the cardiac plexus goes forth that strange effluence of the self which seeks and dwells upon the beloved, lovingly roving like the fingers of an infant or a blind man over the face of the treasured object, gathering her mould into itself and transferring her mould forever into its own deep unconscious psyche. This is the first acquiring of objective knowledge, sightless, unspeakably direct.’ (</w:t>
      </w:r>
      <w:r w:rsidRPr="00E87484">
        <w:rPr>
          <w:rFonts w:ascii="Times New Roman" w:eastAsia="Calibri" w:hAnsi="Times New Roman" w:cs="Times New Roman"/>
          <w:i/>
          <w:iCs/>
          <w:color w:val="000000" w:themeColor="text1"/>
          <w:sz w:val="24"/>
          <w:szCs w:val="24"/>
        </w:rPr>
        <w:t>PU</w:t>
      </w:r>
      <w:r w:rsidRPr="00E87484">
        <w:rPr>
          <w:rFonts w:ascii="Times New Roman" w:eastAsia="Calibri" w:hAnsi="Times New Roman" w:cs="Times New Roman"/>
          <w:color w:val="000000" w:themeColor="text1"/>
          <w:sz w:val="24"/>
          <w:szCs w:val="24"/>
        </w:rPr>
        <w:t xml:space="preserve"> 29)</w:t>
      </w:r>
    </w:p>
    <w:p w14:paraId="701FF341" w14:textId="310B7F8C" w:rsidR="003C053E" w:rsidRPr="00E87484" w:rsidRDefault="003C053E" w:rsidP="003C053E">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The thoracic ganglion also comes to life, the voluntary aspect of the sympathetic heart plexus, ‘filling the shoulders with strength.’ (</w:t>
      </w:r>
      <w:r w:rsidRPr="00E87484">
        <w:rPr>
          <w:rFonts w:ascii="Times New Roman" w:eastAsia="Calibri" w:hAnsi="Times New Roman" w:cs="Times New Roman"/>
          <w:i/>
          <w:iCs/>
          <w:color w:val="000000" w:themeColor="text1"/>
          <w:sz w:val="24"/>
          <w:szCs w:val="24"/>
        </w:rPr>
        <w:t>PU</w:t>
      </w:r>
      <w:r w:rsidRPr="00E87484">
        <w:rPr>
          <w:rFonts w:ascii="Times New Roman" w:eastAsia="Calibri" w:hAnsi="Times New Roman" w:cs="Times New Roman"/>
          <w:color w:val="000000" w:themeColor="text1"/>
          <w:sz w:val="24"/>
          <w:szCs w:val="24"/>
        </w:rPr>
        <w:t xml:space="preserve"> 27). Other parts of the body develop out of these centres</w:t>
      </w:r>
      <w:r w:rsidR="00AC12CC">
        <w:rPr>
          <w:rFonts w:ascii="Times New Roman" w:eastAsia="Calibri" w:hAnsi="Times New Roman" w:cs="Times New Roman"/>
          <w:color w:val="000000" w:themeColor="text1"/>
          <w:sz w:val="24"/>
          <w:szCs w:val="24"/>
        </w:rPr>
        <w:t xml:space="preserve"> too</w:t>
      </w:r>
      <w:r w:rsidRPr="00E87484">
        <w:rPr>
          <w:rFonts w:ascii="Times New Roman" w:eastAsia="Calibri" w:hAnsi="Times New Roman" w:cs="Times New Roman"/>
          <w:color w:val="000000" w:themeColor="text1"/>
          <w:sz w:val="24"/>
          <w:szCs w:val="24"/>
        </w:rPr>
        <w:t>: the movement of the eyes and hands are stimulated by the centre of the breast, by suckling, whereas the ears and feet are</w:t>
      </w:r>
      <w:r w:rsidR="00B44F2A">
        <w:rPr>
          <w:rFonts w:ascii="Times New Roman" w:eastAsia="Calibri" w:hAnsi="Times New Roman" w:cs="Times New Roman"/>
          <w:color w:val="000000" w:themeColor="text1"/>
          <w:sz w:val="24"/>
          <w:szCs w:val="24"/>
        </w:rPr>
        <w:t xml:space="preserve"> under the domain of the ‘</w:t>
      </w:r>
      <w:r w:rsidRPr="00E87484">
        <w:rPr>
          <w:rFonts w:ascii="Times New Roman" w:eastAsia="Calibri" w:hAnsi="Times New Roman" w:cs="Times New Roman"/>
          <w:color w:val="000000" w:themeColor="text1"/>
          <w:sz w:val="24"/>
          <w:szCs w:val="24"/>
        </w:rPr>
        <w:t>powerful lower ganglia of the spine’ (</w:t>
      </w:r>
      <w:r w:rsidRPr="00E87484">
        <w:rPr>
          <w:rFonts w:ascii="Times New Roman" w:eastAsia="Calibri" w:hAnsi="Times New Roman" w:cs="Times New Roman"/>
          <w:i/>
          <w:iCs/>
          <w:color w:val="000000" w:themeColor="text1"/>
          <w:sz w:val="24"/>
          <w:szCs w:val="24"/>
        </w:rPr>
        <w:t>PU</w:t>
      </w:r>
      <w:r w:rsidRPr="00E87484">
        <w:rPr>
          <w:rFonts w:ascii="Times New Roman" w:eastAsia="Calibri" w:hAnsi="Times New Roman" w:cs="Times New Roman"/>
          <w:color w:val="000000" w:themeColor="text1"/>
          <w:sz w:val="24"/>
          <w:szCs w:val="24"/>
        </w:rPr>
        <w:t xml:space="preserve"> 30). </w:t>
      </w:r>
      <w:r w:rsidR="00B44F2A">
        <w:rPr>
          <w:rFonts w:ascii="Times New Roman" w:eastAsia="Calibri" w:hAnsi="Times New Roman" w:cs="Times New Roman"/>
          <w:color w:val="000000" w:themeColor="text1"/>
          <w:sz w:val="24"/>
          <w:szCs w:val="24"/>
        </w:rPr>
        <w:t>While an individual can only develop ‘in the first place’ through a ‘polarized connection’ with another, (PU 40), within an individual t</w:t>
      </w:r>
      <w:r w:rsidRPr="00E87484">
        <w:rPr>
          <w:rFonts w:ascii="Times New Roman" w:eastAsia="Calibri" w:hAnsi="Times New Roman" w:cs="Times New Roman"/>
          <w:color w:val="000000" w:themeColor="text1"/>
          <w:sz w:val="24"/>
          <w:szCs w:val="24"/>
        </w:rPr>
        <w:t xml:space="preserve">he two great centres, the breast and navel, and their corresponding ganglia, </w:t>
      </w:r>
      <w:r w:rsidR="00B44F2A">
        <w:rPr>
          <w:rFonts w:ascii="Times New Roman" w:eastAsia="Calibri" w:hAnsi="Times New Roman" w:cs="Times New Roman"/>
          <w:color w:val="000000" w:themeColor="text1"/>
          <w:sz w:val="24"/>
          <w:szCs w:val="24"/>
        </w:rPr>
        <w:t xml:space="preserve">also </w:t>
      </w:r>
      <w:r w:rsidRPr="00E87484">
        <w:rPr>
          <w:rFonts w:ascii="Times New Roman" w:eastAsia="Calibri" w:hAnsi="Times New Roman" w:cs="Times New Roman"/>
          <w:color w:val="000000" w:themeColor="text1"/>
          <w:sz w:val="24"/>
          <w:szCs w:val="24"/>
        </w:rPr>
        <w:t xml:space="preserve">establish a circuit allowing </w:t>
      </w:r>
      <w:r w:rsidR="00B44F2A">
        <w:rPr>
          <w:rFonts w:ascii="Times New Roman" w:eastAsia="Calibri" w:hAnsi="Times New Roman" w:cs="Times New Roman"/>
          <w:color w:val="000000" w:themeColor="text1"/>
          <w:sz w:val="24"/>
          <w:szCs w:val="24"/>
        </w:rPr>
        <w:t xml:space="preserve">an </w:t>
      </w:r>
      <w:r w:rsidRPr="00E87484">
        <w:rPr>
          <w:rFonts w:ascii="Times New Roman" w:eastAsia="Calibri" w:hAnsi="Times New Roman" w:cs="Times New Roman"/>
          <w:color w:val="000000" w:themeColor="text1"/>
          <w:sz w:val="24"/>
          <w:szCs w:val="24"/>
        </w:rPr>
        <w:t xml:space="preserve">individual </w:t>
      </w:r>
      <w:r w:rsidR="00B44F2A">
        <w:rPr>
          <w:rFonts w:ascii="Times New Roman" w:eastAsia="Calibri" w:hAnsi="Times New Roman" w:cs="Times New Roman"/>
          <w:color w:val="000000" w:themeColor="text1"/>
          <w:sz w:val="24"/>
          <w:szCs w:val="24"/>
        </w:rPr>
        <w:t xml:space="preserve">their separate </w:t>
      </w:r>
      <w:r w:rsidRPr="00E87484">
        <w:rPr>
          <w:rFonts w:ascii="Times New Roman" w:eastAsia="Calibri" w:hAnsi="Times New Roman" w:cs="Times New Roman"/>
          <w:color w:val="000000" w:themeColor="text1"/>
          <w:sz w:val="24"/>
          <w:szCs w:val="24"/>
        </w:rPr>
        <w:t>existence or, as Lawrence puts it: ‘It has its rights to be alone.’ (</w:t>
      </w:r>
      <w:r w:rsidRPr="00E87484">
        <w:rPr>
          <w:rFonts w:ascii="Times New Roman" w:eastAsia="Calibri" w:hAnsi="Times New Roman" w:cs="Times New Roman"/>
          <w:i/>
          <w:iCs/>
          <w:color w:val="000000" w:themeColor="text1"/>
          <w:sz w:val="24"/>
          <w:szCs w:val="24"/>
        </w:rPr>
        <w:t xml:space="preserve">PU </w:t>
      </w:r>
      <w:r w:rsidRPr="00E87484">
        <w:rPr>
          <w:rFonts w:ascii="Times New Roman" w:eastAsia="Calibri" w:hAnsi="Times New Roman" w:cs="Times New Roman"/>
          <w:color w:val="000000" w:themeColor="text1"/>
          <w:sz w:val="24"/>
          <w:szCs w:val="24"/>
        </w:rPr>
        <w:t>30)</w:t>
      </w:r>
    </w:p>
    <w:p w14:paraId="14C3FB01" w14:textId="2736C6B7" w:rsidR="003C053E" w:rsidRDefault="003C053E" w:rsidP="003C053E">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In the </w:t>
      </w:r>
      <w:r w:rsidRPr="00E87484">
        <w:rPr>
          <w:rFonts w:ascii="Times New Roman" w:eastAsia="Calibri" w:hAnsi="Times New Roman" w:cs="Times New Roman"/>
          <w:i/>
          <w:iCs/>
          <w:color w:val="000000" w:themeColor="text1"/>
          <w:sz w:val="24"/>
          <w:szCs w:val="24"/>
        </w:rPr>
        <w:t>PU</w:t>
      </w:r>
      <w:r w:rsidR="005140AA" w:rsidRPr="00E87484">
        <w:rPr>
          <w:rFonts w:ascii="Times New Roman" w:eastAsia="Calibri" w:hAnsi="Times New Roman" w:cs="Times New Roman"/>
          <w:i/>
          <w:iCs/>
          <w:color w:val="000000" w:themeColor="text1"/>
          <w:sz w:val="24"/>
          <w:szCs w:val="24"/>
        </w:rPr>
        <w:t>FU</w:t>
      </w:r>
      <w:r w:rsidRPr="00E87484">
        <w:rPr>
          <w:rFonts w:ascii="Times New Roman" w:eastAsia="Calibri" w:hAnsi="Times New Roman" w:cs="Times New Roman"/>
          <w:color w:val="000000" w:themeColor="text1"/>
          <w:sz w:val="24"/>
          <w:szCs w:val="24"/>
        </w:rPr>
        <w:t xml:space="preserve"> schema, there are four circuits within the individual, but this is doubled in the relationship between two individuals in which a potential eightfold polarity </w:t>
      </w:r>
      <w:r w:rsidR="00B44F2A">
        <w:rPr>
          <w:rFonts w:ascii="Times New Roman" w:eastAsia="Calibri" w:hAnsi="Times New Roman" w:cs="Times New Roman"/>
          <w:color w:val="000000" w:themeColor="text1"/>
          <w:sz w:val="24"/>
          <w:szCs w:val="24"/>
        </w:rPr>
        <w:t>is possible</w:t>
      </w:r>
      <w:r w:rsidRPr="00E87484">
        <w:rPr>
          <w:rFonts w:ascii="Times New Roman" w:eastAsia="Calibri" w:hAnsi="Times New Roman" w:cs="Times New Roman"/>
          <w:color w:val="000000" w:themeColor="text1"/>
          <w:sz w:val="24"/>
          <w:szCs w:val="24"/>
        </w:rPr>
        <w:t>. However, not all the polarities may develop</w:t>
      </w:r>
      <w:r w:rsidR="00F1068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resulting in ‘a certain deficiency in development, a psychic inadequacy’ in the child (</w:t>
      </w:r>
      <w:r w:rsidRPr="00E87484">
        <w:rPr>
          <w:rFonts w:ascii="Times New Roman" w:eastAsia="Calibri" w:hAnsi="Times New Roman" w:cs="Times New Roman"/>
          <w:i/>
          <w:iCs/>
          <w:color w:val="000000" w:themeColor="text1"/>
          <w:sz w:val="24"/>
          <w:szCs w:val="24"/>
        </w:rPr>
        <w:t>PU</w:t>
      </w:r>
      <w:r w:rsidRPr="00E87484">
        <w:rPr>
          <w:rFonts w:ascii="Times New Roman" w:eastAsia="Calibri" w:hAnsi="Times New Roman" w:cs="Times New Roman"/>
          <w:color w:val="000000" w:themeColor="text1"/>
          <w:sz w:val="24"/>
          <w:szCs w:val="24"/>
        </w:rPr>
        <w:t xml:space="preserve"> 40). </w:t>
      </w:r>
      <w:bookmarkStart w:id="119" w:name="_Hlk55231559"/>
      <w:r w:rsidRPr="00E87484">
        <w:rPr>
          <w:rFonts w:ascii="Times New Roman" w:eastAsia="Calibri" w:hAnsi="Times New Roman" w:cs="Times New Roman"/>
          <w:color w:val="000000" w:themeColor="text1"/>
          <w:sz w:val="24"/>
          <w:szCs w:val="24"/>
        </w:rPr>
        <w:t xml:space="preserve">Rather than perversions </w:t>
      </w:r>
      <w:r w:rsidR="00731972" w:rsidRPr="00E87484">
        <w:rPr>
          <w:rFonts w:ascii="Times New Roman" w:eastAsia="Calibri" w:hAnsi="Times New Roman" w:cs="Times New Roman"/>
          <w:color w:val="000000" w:themeColor="text1"/>
          <w:sz w:val="24"/>
          <w:szCs w:val="24"/>
        </w:rPr>
        <w:t>arising</w:t>
      </w:r>
      <w:r w:rsidRPr="00E87484">
        <w:rPr>
          <w:rFonts w:ascii="Times New Roman" w:eastAsia="Calibri" w:hAnsi="Times New Roman" w:cs="Times New Roman"/>
          <w:color w:val="000000" w:themeColor="text1"/>
          <w:sz w:val="24"/>
          <w:szCs w:val="24"/>
        </w:rPr>
        <w:t xml:space="preserve"> in the Freudian sense through failure to traverse the three stages of child development correctly </w:t>
      </w:r>
      <w:r w:rsidR="00F10687">
        <w:rPr>
          <w:rFonts w:ascii="Times New Roman" w:eastAsia="Calibri" w:hAnsi="Times New Roman" w:cs="Times New Roman"/>
          <w:color w:val="000000" w:themeColor="text1"/>
          <w:sz w:val="24"/>
          <w:szCs w:val="24"/>
        </w:rPr>
        <w:t>resulting in</w:t>
      </w:r>
      <w:r w:rsidR="009A7FE8" w:rsidRPr="00E87484">
        <w:rPr>
          <w:rFonts w:ascii="Times New Roman" w:eastAsia="Calibri" w:hAnsi="Times New Roman" w:cs="Times New Roman"/>
          <w:color w:val="000000" w:themeColor="text1"/>
          <w:sz w:val="24"/>
          <w:szCs w:val="24"/>
        </w:rPr>
        <w:t xml:space="preserve"> a </w:t>
      </w:r>
      <w:r w:rsidRPr="00E87484">
        <w:rPr>
          <w:rFonts w:ascii="Times New Roman" w:eastAsia="Calibri" w:hAnsi="Times New Roman" w:cs="Times New Roman"/>
          <w:color w:val="000000" w:themeColor="text1"/>
          <w:sz w:val="24"/>
          <w:szCs w:val="24"/>
        </w:rPr>
        <w:t>fixat</w:t>
      </w:r>
      <w:r w:rsidR="009A7FE8" w:rsidRPr="00E87484">
        <w:rPr>
          <w:rFonts w:ascii="Times New Roman" w:eastAsia="Calibri" w:hAnsi="Times New Roman" w:cs="Times New Roman"/>
          <w:color w:val="000000" w:themeColor="text1"/>
          <w:sz w:val="24"/>
          <w:szCs w:val="24"/>
        </w:rPr>
        <w:t>ion at</w:t>
      </w:r>
      <w:r w:rsidRPr="00E87484">
        <w:rPr>
          <w:rFonts w:ascii="Times New Roman" w:eastAsia="Calibri" w:hAnsi="Times New Roman" w:cs="Times New Roman"/>
          <w:color w:val="000000" w:themeColor="text1"/>
          <w:sz w:val="24"/>
          <w:szCs w:val="24"/>
        </w:rPr>
        <w:t xml:space="preserve"> one </w:t>
      </w:r>
      <w:r w:rsidR="009A7FE8" w:rsidRPr="00E87484">
        <w:rPr>
          <w:rFonts w:ascii="Times New Roman" w:eastAsia="Calibri" w:hAnsi="Times New Roman" w:cs="Times New Roman"/>
          <w:color w:val="000000" w:themeColor="text1"/>
          <w:sz w:val="24"/>
          <w:szCs w:val="24"/>
        </w:rPr>
        <w:t>of these stages</w:t>
      </w:r>
      <w:r w:rsidRPr="00E87484">
        <w:rPr>
          <w:rFonts w:ascii="Times New Roman" w:eastAsia="Calibri" w:hAnsi="Times New Roman" w:cs="Times New Roman"/>
          <w:color w:val="000000" w:themeColor="text1"/>
          <w:sz w:val="24"/>
          <w:szCs w:val="24"/>
        </w:rPr>
        <w:t xml:space="preserve">, Lawrence’s </w:t>
      </w:r>
      <w:r w:rsidR="00B44F2A">
        <w:rPr>
          <w:rFonts w:ascii="Times New Roman" w:eastAsia="Calibri" w:hAnsi="Times New Roman" w:cs="Times New Roman"/>
          <w:color w:val="000000" w:themeColor="text1"/>
          <w:sz w:val="24"/>
          <w:szCs w:val="24"/>
        </w:rPr>
        <w:t xml:space="preserve">schema </w:t>
      </w:r>
      <w:r w:rsidR="00F10687">
        <w:rPr>
          <w:rFonts w:ascii="Times New Roman" w:eastAsia="Calibri" w:hAnsi="Times New Roman" w:cs="Times New Roman"/>
          <w:color w:val="000000" w:themeColor="text1"/>
          <w:sz w:val="24"/>
          <w:szCs w:val="24"/>
        </w:rPr>
        <w:t xml:space="preserve">is more concerned with </w:t>
      </w:r>
      <w:r w:rsidR="00B44F2A">
        <w:rPr>
          <w:rFonts w:ascii="Times New Roman" w:eastAsia="Calibri" w:hAnsi="Times New Roman" w:cs="Times New Roman"/>
          <w:color w:val="000000" w:themeColor="text1"/>
          <w:sz w:val="24"/>
          <w:szCs w:val="24"/>
        </w:rPr>
        <w:t>the</w:t>
      </w:r>
      <w:r w:rsidRPr="00E87484">
        <w:rPr>
          <w:rFonts w:ascii="Times New Roman" w:eastAsia="Calibri" w:hAnsi="Times New Roman" w:cs="Times New Roman"/>
          <w:color w:val="000000" w:themeColor="text1"/>
          <w:sz w:val="24"/>
          <w:szCs w:val="24"/>
        </w:rPr>
        <w:t xml:space="preserve">  quality of consciousness at each of these poles</w:t>
      </w:r>
      <w:r w:rsidR="00F10687">
        <w:rPr>
          <w:rFonts w:ascii="Times New Roman" w:eastAsia="Calibri" w:hAnsi="Times New Roman" w:cs="Times New Roman"/>
          <w:color w:val="000000" w:themeColor="text1"/>
          <w:sz w:val="24"/>
          <w:szCs w:val="24"/>
        </w:rPr>
        <w:t>, both</w:t>
      </w:r>
      <w:r w:rsidRPr="00E87484">
        <w:rPr>
          <w:rFonts w:ascii="Times New Roman" w:eastAsia="Calibri" w:hAnsi="Times New Roman" w:cs="Times New Roman"/>
          <w:color w:val="000000" w:themeColor="text1"/>
          <w:sz w:val="24"/>
          <w:szCs w:val="24"/>
        </w:rPr>
        <w:t xml:space="preserve"> </w:t>
      </w:r>
      <w:r w:rsidR="00F10687">
        <w:rPr>
          <w:rFonts w:ascii="Times New Roman" w:eastAsia="Calibri" w:hAnsi="Times New Roman" w:cs="Times New Roman"/>
          <w:color w:val="000000" w:themeColor="text1"/>
          <w:sz w:val="24"/>
          <w:szCs w:val="24"/>
        </w:rPr>
        <w:t>within and between individuals, determining the</w:t>
      </w:r>
      <w:r w:rsidRPr="00E87484">
        <w:rPr>
          <w:rFonts w:ascii="Times New Roman" w:eastAsia="Calibri" w:hAnsi="Times New Roman" w:cs="Times New Roman"/>
          <w:color w:val="000000" w:themeColor="text1"/>
          <w:sz w:val="24"/>
          <w:szCs w:val="24"/>
        </w:rPr>
        <w:t xml:space="preserve"> individual’s physical and psychological development </w:t>
      </w:r>
      <w:r w:rsidRPr="00E87484">
        <w:rPr>
          <w:rFonts w:ascii="Times New Roman" w:eastAsia="Calibri" w:hAnsi="Times New Roman" w:cs="Times New Roman"/>
          <w:color w:val="000000" w:themeColor="text1"/>
          <w:sz w:val="24"/>
          <w:szCs w:val="24"/>
        </w:rPr>
        <w:lastRenderedPageBreak/>
        <w:t>(</w:t>
      </w:r>
      <w:r w:rsidRPr="00E87484">
        <w:rPr>
          <w:rFonts w:ascii="Times New Roman" w:eastAsia="Calibri" w:hAnsi="Times New Roman" w:cs="Times New Roman"/>
          <w:i/>
          <w:iCs/>
          <w:color w:val="000000" w:themeColor="text1"/>
          <w:sz w:val="24"/>
          <w:szCs w:val="24"/>
        </w:rPr>
        <w:t>PU</w:t>
      </w:r>
      <w:r w:rsidRPr="00E87484">
        <w:rPr>
          <w:rFonts w:ascii="Times New Roman" w:eastAsia="Calibri" w:hAnsi="Times New Roman" w:cs="Times New Roman"/>
          <w:color w:val="000000" w:themeColor="text1"/>
          <w:sz w:val="24"/>
          <w:szCs w:val="24"/>
        </w:rPr>
        <w:t xml:space="preserve"> 31). In Lawrence’s </w:t>
      </w:r>
      <w:r w:rsidR="009D65F6" w:rsidRPr="00E87484">
        <w:rPr>
          <w:rFonts w:ascii="Times New Roman" w:eastAsia="Calibri" w:hAnsi="Times New Roman" w:cs="Times New Roman"/>
          <w:color w:val="000000" w:themeColor="text1"/>
          <w:sz w:val="24"/>
          <w:szCs w:val="24"/>
        </w:rPr>
        <w:t>psychology, per</w:t>
      </w:r>
      <w:r w:rsidRPr="00E87484">
        <w:rPr>
          <w:rFonts w:ascii="Times New Roman" w:eastAsia="Calibri" w:hAnsi="Times New Roman" w:cs="Times New Roman"/>
          <w:color w:val="000000" w:themeColor="text1"/>
          <w:sz w:val="24"/>
          <w:szCs w:val="24"/>
        </w:rPr>
        <w:t>version arises from suppression or overactivation of particular centres of the body and the misplaced connections made between individuals.</w:t>
      </w:r>
      <w:bookmarkEnd w:id="119"/>
      <w:r w:rsidRPr="00E87484">
        <w:rPr>
          <w:rFonts w:ascii="Times New Roman" w:eastAsia="Calibri" w:hAnsi="Times New Roman" w:cs="Times New Roman"/>
          <w:color w:val="000000" w:themeColor="text1"/>
          <w:sz w:val="24"/>
          <w:szCs w:val="24"/>
        </w:rPr>
        <w:t xml:space="preserve"> </w:t>
      </w:r>
    </w:p>
    <w:p w14:paraId="7344443E" w14:textId="77777777" w:rsidR="001F0DF5" w:rsidRPr="001F0DF5" w:rsidRDefault="001F0DF5" w:rsidP="001F0DF5">
      <w:pPr>
        <w:spacing w:line="360" w:lineRule="auto"/>
        <w:rPr>
          <w:rFonts w:ascii="Times New Roman" w:eastAsia="Calibri" w:hAnsi="Times New Roman" w:cs="Times New Roman"/>
          <w:color w:val="000000" w:themeColor="text1"/>
          <w:sz w:val="24"/>
          <w:szCs w:val="24"/>
        </w:rPr>
      </w:pPr>
      <w:r w:rsidRPr="001F0DF5">
        <w:rPr>
          <w:rFonts w:ascii="Times New Roman" w:eastAsia="Calibri" w:hAnsi="Times New Roman" w:cs="Times New Roman"/>
          <w:color w:val="000000" w:themeColor="text1"/>
          <w:sz w:val="24"/>
          <w:szCs w:val="24"/>
          <w:highlight w:val="yellow"/>
        </w:rPr>
        <w:t xml:space="preserve">‘Then always watch its deportment. Above all things encourage a straight backbone and proud shoulders. Above all things despises slovenly movement, an ugly bearing, and unpleasing manner. And make a mop of petulant of too much timidity.’ ‘The </w:t>
      </w:r>
      <w:proofErr w:type="gramStart"/>
      <w:r w:rsidRPr="001F0DF5">
        <w:rPr>
          <w:rFonts w:ascii="Times New Roman" w:eastAsia="Calibri" w:hAnsi="Times New Roman" w:cs="Times New Roman"/>
          <w:color w:val="000000" w:themeColor="text1"/>
          <w:sz w:val="24"/>
          <w:szCs w:val="24"/>
          <w:highlight w:val="yellow"/>
        </w:rPr>
        <w:t>child</w:t>
      </w:r>
      <w:proofErr w:type="gramEnd"/>
      <w:r w:rsidRPr="001F0DF5">
        <w:rPr>
          <w:rFonts w:ascii="Times New Roman" w:eastAsia="Calibri" w:hAnsi="Times New Roman" w:cs="Times New Roman"/>
          <w:color w:val="000000" w:themeColor="text1"/>
          <w:sz w:val="24"/>
          <w:szCs w:val="24"/>
          <w:highlight w:val="yellow"/>
        </w:rPr>
        <w:t xml:space="preserve"> which is proud and free in its movements, in all its deportment, will be quite as moral as need be… viciousness or crime are the result of a derangement primary system.’ ‘Therefore, at every cost and charge keep the first four centres alive and alert, active, and vivid in reaction. And then you need fear no perversion.’ (FU 113)</w:t>
      </w:r>
    </w:p>
    <w:p w14:paraId="3680DCFE" w14:textId="2BEEA134" w:rsidR="001F0DF5" w:rsidRDefault="0062044E" w:rsidP="003C053E">
      <w:pPr>
        <w:spacing w:line="360" w:lineRule="auto"/>
        <w:rPr>
          <w:rFonts w:ascii="Times New Roman" w:eastAsia="Calibri" w:hAnsi="Times New Roman" w:cs="Times New Roman"/>
          <w:color w:val="000000" w:themeColor="text1"/>
          <w:sz w:val="24"/>
          <w:szCs w:val="24"/>
        </w:rPr>
      </w:pPr>
      <w:r w:rsidRPr="0062044E">
        <w:rPr>
          <w:rFonts w:ascii="Times New Roman" w:eastAsia="Calibri" w:hAnsi="Times New Roman" w:cs="Times New Roman"/>
          <w:color w:val="000000" w:themeColor="text1"/>
          <w:sz w:val="24"/>
          <w:szCs w:val="24"/>
          <w:highlight w:val="yellow"/>
        </w:rPr>
        <w:t>Scornful of Freud’s amoral psychology that reduces ‘pristine unconsciousness to a ‘a huge slimy serpent of sex, and heaps of excrement’ (</w:t>
      </w:r>
      <w:r w:rsidRPr="0062044E">
        <w:rPr>
          <w:rFonts w:ascii="Times New Roman" w:eastAsia="Calibri" w:hAnsi="Times New Roman" w:cs="Times New Roman"/>
          <w:i/>
          <w:iCs/>
          <w:color w:val="000000" w:themeColor="text1"/>
          <w:sz w:val="24"/>
          <w:szCs w:val="24"/>
          <w:highlight w:val="yellow"/>
        </w:rPr>
        <w:t>PU</w:t>
      </w:r>
      <w:r w:rsidRPr="0062044E">
        <w:rPr>
          <w:rFonts w:ascii="Times New Roman" w:eastAsia="Calibri" w:hAnsi="Times New Roman" w:cs="Times New Roman"/>
          <w:color w:val="000000" w:themeColor="text1"/>
          <w:sz w:val="24"/>
          <w:szCs w:val="24"/>
          <w:highlight w:val="yellow"/>
        </w:rPr>
        <w:t xml:space="preserve"> 9-11) and the body to a machine (</w:t>
      </w:r>
      <w:r w:rsidRPr="0062044E">
        <w:rPr>
          <w:rFonts w:ascii="Times New Roman" w:eastAsia="Calibri" w:hAnsi="Times New Roman" w:cs="Times New Roman"/>
          <w:i/>
          <w:iCs/>
          <w:color w:val="000000" w:themeColor="text1"/>
          <w:sz w:val="24"/>
          <w:szCs w:val="24"/>
          <w:highlight w:val="yellow"/>
        </w:rPr>
        <w:t>FU</w:t>
      </w:r>
      <w:r w:rsidRPr="0062044E">
        <w:rPr>
          <w:rFonts w:ascii="Times New Roman" w:eastAsia="Calibri" w:hAnsi="Times New Roman" w:cs="Times New Roman"/>
          <w:color w:val="000000" w:themeColor="text1"/>
          <w:sz w:val="24"/>
          <w:szCs w:val="24"/>
          <w:highlight w:val="yellow"/>
        </w:rPr>
        <w:t xml:space="preserve"> 95),</w:t>
      </w:r>
    </w:p>
    <w:p w14:paraId="3D81088A" w14:textId="2AA6E9C8" w:rsidR="003C053E" w:rsidRPr="00E87484" w:rsidRDefault="003C053E" w:rsidP="009B0D20">
      <w:pPr>
        <w:pStyle w:val="Heading2"/>
        <w:rPr>
          <w:rFonts w:ascii="Times New Roman" w:hAnsi="Times New Roman" w:cs="Times New Roman"/>
          <w:color w:val="000000" w:themeColor="text1"/>
        </w:rPr>
      </w:pPr>
      <w:bookmarkStart w:id="120" w:name="_Toc64965063"/>
      <w:r w:rsidRPr="00E87484">
        <w:rPr>
          <w:rFonts w:ascii="Times New Roman" w:hAnsi="Times New Roman" w:cs="Times New Roman"/>
          <w:color w:val="000000" w:themeColor="text1"/>
        </w:rPr>
        <w:t xml:space="preserve">Apocalypse and the </w:t>
      </w:r>
      <w:r w:rsidR="009B0D20" w:rsidRPr="00E87484">
        <w:rPr>
          <w:rFonts w:ascii="Times New Roman" w:hAnsi="Times New Roman" w:cs="Times New Roman"/>
          <w:color w:val="000000" w:themeColor="text1"/>
        </w:rPr>
        <w:t>D</w:t>
      </w:r>
      <w:r w:rsidRPr="00E87484">
        <w:rPr>
          <w:rFonts w:ascii="Times New Roman" w:hAnsi="Times New Roman" w:cs="Times New Roman"/>
          <w:color w:val="000000" w:themeColor="text1"/>
        </w:rPr>
        <w:t xml:space="preserve">ownward </w:t>
      </w:r>
      <w:r w:rsidR="009B0D20" w:rsidRPr="00E87484">
        <w:rPr>
          <w:rFonts w:ascii="Times New Roman" w:hAnsi="Times New Roman" w:cs="Times New Roman"/>
          <w:color w:val="000000" w:themeColor="text1"/>
        </w:rPr>
        <w:t>T</w:t>
      </w:r>
      <w:r w:rsidRPr="00E87484">
        <w:rPr>
          <w:rFonts w:ascii="Times New Roman" w:hAnsi="Times New Roman" w:cs="Times New Roman"/>
          <w:color w:val="000000" w:themeColor="text1"/>
        </w:rPr>
        <w:t>urn</w:t>
      </w:r>
      <w:bookmarkEnd w:id="120"/>
    </w:p>
    <w:p w14:paraId="1A31724C" w14:textId="230010CA" w:rsidR="003C053E" w:rsidRPr="00E87484" w:rsidRDefault="003C053E" w:rsidP="003C053E">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The next major development of Lawrence’s body philosophy </w:t>
      </w:r>
      <w:r w:rsidR="0062044E" w:rsidRPr="00E87484">
        <w:rPr>
          <w:rFonts w:ascii="Times New Roman" w:hAnsi="Times New Roman" w:cs="Times New Roman"/>
          <w:color w:val="000000" w:themeColor="text1"/>
          <w:sz w:val="24"/>
          <w:szCs w:val="24"/>
        </w:rPr>
        <w:t>occur</w:t>
      </w:r>
      <w:r w:rsidR="0062044E">
        <w:rPr>
          <w:rFonts w:ascii="Times New Roman" w:hAnsi="Times New Roman" w:cs="Times New Roman"/>
          <w:color w:val="000000" w:themeColor="text1"/>
          <w:sz w:val="24"/>
          <w:szCs w:val="24"/>
        </w:rPr>
        <w:t>red</w:t>
      </w:r>
      <w:r w:rsidRPr="00E87484">
        <w:rPr>
          <w:rFonts w:ascii="Times New Roman" w:hAnsi="Times New Roman" w:cs="Times New Roman"/>
          <w:color w:val="000000" w:themeColor="text1"/>
          <w:sz w:val="24"/>
          <w:szCs w:val="24"/>
        </w:rPr>
        <w:t xml:space="preserve"> in </w:t>
      </w:r>
      <w:r w:rsidRPr="00E87484">
        <w:rPr>
          <w:rFonts w:ascii="Times New Roman" w:hAnsi="Times New Roman" w:cs="Times New Roman"/>
          <w:i/>
          <w:iCs/>
          <w:color w:val="000000" w:themeColor="text1"/>
          <w:sz w:val="24"/>
          <w:szCs w:val="24"/>
        </w:rPr>
        <w:t>Apocalypse and the Writings on Revelation</w:t>
      </w:r>
      <w:r w:rsidRPr="00E87484">
        <w:rPr>
          <w:rFonts w:ascii="Times New Roman" w:hAnsi="Times New Roman" w:cs="Times New Roman"/>
          <w:color w:val="000000" w:themeColor="text1"/>
          <w:sz w:val="24"/>
          <w:szCs w:val="24"/>
        </w:rPr>
        <w:t xml:space="preserve">, started in October </w:t>
      </w:r>
      <w:proofErr w:type="gramStart"/>
      <w:r w:rsidRPr="00E87484">
        <w:rPr>
          <w:rFonts w:ascii="Times New Roman" w:hAnsi="Times New Roman" w:cs="Times New Roman"/>
          <w:color w:val="000000" w:themeColor="text1"/>
          <w:sz w:val="24"/>
          <w:szCs w:val="24"/>
        </w:rPr>
        <w:t>1929</w:t>
      </w:r>
      <w:proofErr w:type="gramEnd"/>
      <w:r w:rsidRPr="00E87484">
        <w:rPr>
          <w:rFonts w:ascii="Times New Roman" w:hAnsi="Times New Roman" w:cs="Times New Roman"/>
          <w:color w:val="000000" w:themeColor="text1"/>
          <w:sz w:val="24"/>
          <w:szCs w:val="24"/>
        </w:rPr>
        <w:t xml:space="preserve"> and completed a few months later, but not published until after his death in 193</w:t>
      </w:r>
      <w:r w:rsidR="00353AAF">
        <w:rPr>
          <w:rFonts w:ascii="Times New Roman" w:hAnsi="Times New Roman" w:cs="Times New Roman"/>
          <w:color w:val="000000" w:themeColor="text1"/>
          <w:sz w:val="24"/>
          <w:szCs w:val="24"/>
        </w:rPr>
        <w:t>1 (</w:t>
      </w:r>
      <w:r w:rsidR="00353AAF" w:rsidRPr="00353AAF">
        <w:rPr>
          <w:rFonts w:ascii="Times New Roman" w:hAnsi="Times New Roman" w:cs="Times New Roman"/>
          <w:i/>
          <w:iCs/>
          <w:color w:val="000000" w:themeColor="text1"/>
          <w:sz w:val="24"/>
          <w:szCs w:val="24"/>
        </w:rPr>
        <w:t>AWR</w:t>
      </w:r>
      <w:r w:rsidR="00353AAF">
        <w:rPr>
          <w:rFonts w:ascii="Times New Roman" w:hAnsi="Times New Roman" w:cs="Times New Roman"/>
          <w:color w:val="000000" w:themeColor="text1"/>
          <w:sz w:val="24"/>
          <w:szCs w:val="24"/>
        </w:rPr>
        <w:t xml:space="preserve"> xii).</w:t>
      </w:r>
      <w:r w:rsidRPr="00E87484">
        <w:rPr>
          <w:rFonts w:ascii="Times New Roman" w:hAnsi="Times New Roman" w:cs="Times New Roman"/>
          <w:color w:val="000000" w:themeColor="text1"/>
          <w:sz w:val="24"/>
          <w:szCs w:val="24"/>
        </w:rPr>
        <w:t xml:space="preserve"> </w:t>
      </w:r>
      <w:r w:rsidR="005B7E0A" w:rsidRPr="00E87484">
        <w:rPr>
          <w:rFonts w:ascii="Times New Roman" w:hAnsi="Times New Roman" w:cs="Times New Roman"/>
          <w:color w:val="000000" w:themeColor="text1"/>
          <w:sz w:val="24"/>
          <w:szCs w:val="24"/>
        </w:rPr>
        <w:t xml:space="preserve">Although Lawrence </w:t>
      </w:r>
      <w:r w:rsidR="00731972" w:rsidRPr="00E87484">
        <w:rPr>
          <w:rFonts w:ascii="Times New Roman" w:hAnsi="Times New Roman" w:cs="Times New Roman"/>
          <w:color w:val="000000" w:themeColor="text1"/>
          <w:sz w:val="24"/>
          <w:szCs w:val="24"/>
        </w:rPr>
        <w:t>began</w:t>
      </w:r>
      <w:r w:rsidR="005B7E0A" w:rsidRPr="00E87484">
        <w:rPr>
          <w:rFonts w:ascii="Times New Roman" w:hAnsi="Times New Roman" w:cs="Times New Roman"/>
          <w:color w:val="000000" w:themeColor="text1"/>
          <w:sz w:val="24"/>
          <w:szCs w:val="24"/>
        </w:rPr>
        <w:t xml:space="preserve"> writing this book after he had completed Lady Chatterley’s Lover, it reflects the development of his body somatology from 1923 onwards. In the book, </w:t>
      </w:r>
      <w:r w:rsidRPr="00E87484">
        <w:rPr>
          <w:rFonts w:ascii="Times New Roman" w:hAnsi="Times New Roman" w:cs="Times New Roman"/>
          <w:color w:val="000000" w:themeColor="text1"/>
          <w:sz w:val="24"/>
          <w:szCs w:val="24"/>
        </w:rPr>
        <w:t xml:space="preserve">Lawrence </w:t>
      </w:r>
      <w:r w:rsidR="00E24D89">
        <w:rPr>
          <w:rFonts w:ascii="Times New Roman" w:hAnsi="Times New Roman" w:cs="Times New Roman"/>
          <w:color w:val="000000" w:themeColor="text1"/>
          <w:sz w:val="24"/>
          <w:szCs w:val="24"/>
        </w:rPr>
        <w:t>modifies</w:t>
      </w:r>
      <w:r w:rsidRPr="00E87484">
        <w:rPr>
          <w:rFonts w:ascii="Times New Roman" w:hAnsi="Times New Roman" w:cs="Times New Roman"/>
          <w:color w:val="000000" w:themeColor="text1"/>
          <w:sz w:val="24"/>
          <w:szCs w:val="24"/>
        </w:rPr>
        <w:t xml:space="preserve"> his chakra schema </w:t>
      </w:r>
      <w:r w:rsidR="009A7FE8" w:rsidRPr="00E87484">
        <w:rPr>
          <w:rFonts w:ascii="Times New Roman" w:hAnsi="Times New Roman" w:cs="Times New Roman"/>
          <w:color w:val="000000" w:themeColor="text1"/>
          <w:sz w:val="24"/>
          <w:szCs w:val="24"/>
        </w:rPr>
        <w:t xml:space="preserve">yet </w:t>
      </w:r>
      <w:r w:rsidRPr="00E87484">
        <w:rPr>
          <w:rFonts w:ascii="Times New Roman" w:hAnsi="Times New Roman" w:cs="Times New Roman"/>
          <w:color w:val="000000" w:themeColor="text1"/>
          <w:sz w:val="24"/>
          <w:szCs w:val="24"/>
        </w:rPr>
        <w:t xml:space="preserve">again, this time adopting the classical map of seven chakras in </w:t>
      </w:r>
      <w:r w:rsidR="00731972" w:rsidRPr="00E87484">
        <w:rPr>
          <w:rFonts w:ascii="Times New Roman" w:hAnsi="Times New Roman" w:cs="Times New Roman"/>
          <w:i/>
          <w:iCs/>
          <w:color w:val="000000" w:themeColor="text1"/>
          <w:sz w:val="24"/>
          <w:szCs w:val="24"/>
        </w:rPr>
        <w:t xml:space="preserve">The </w:t>
      </w:r>
      <w:r w:rsidRPr="00E87484">
        <w:rPr>
          <w:rFonts w:ascii="Times New Roman" w:hAnsi="Times New Roman" w:cs="Times New Roman"/>
          <w:i/>
          <w:iCs/>
          <w:color w:val="000000" w:themeColor="text1"/>
          <w:sz w:val="24"/>
          <w:szCs w:val="24"/>
        </w:rPr>
        <w:t>Apocalypse</w:t>
      </w:r>
      <w:r w:rsidR="00731972" w:rsidRPr="00E87484">
        <w:rPr>
          <w:rFonts w:ascii="Times New Roman" w:hAnsi="Times New Roman" w:cs="Times New Roman"/>
          <w:i/>
          <w:iCs/>
          <w:color w:val="000000" w:themeColor="text1"/>
          <w:sz w:val="24"/>
          <w:szCs w:val="24"/>
        </w:rPr>
        <w:t xml:space="preserve"> Unsealed</w:t>
      </w:r>
      <w:r w:rsidR="00353AAF" w:rsidRPr="00353AAF">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27"/>
      </w:r>
      <w:r w:rsidRPr="00E87484">
        <w:rPr>
          <w:rFonts w:ascii="Times New Roman" w:hAnsi="Times New Roman" w:cs="Times New Roman"/>
          <w:color w:val="000000" w:themeColor="text1"/>
          <w:sz w:val="24"/>
          <w:szCs w:val="24"/>
        </w:rPr>
        <w:t xml:space="preserve"> stretching from the base of the spine to the top of the head, with little emphasis on the polarisation of the centres that was so heavily featured in </w:t>
      </w:r>
      <w:r w:rsidRPr="00E87484">
        <w:rPr>
          <w:rFonts w:ascii="Times New Roman" w:hAnsi="Times New Roman" w:cs="Times New Roman"/>
          <w:i/>
          <w:iCs/>
          <w:color w:val="000000" w:themeColor="text1"/>
          <w:sz w:val="24"/>
          <w:szCs w:val="24"/>
        </w:rPr>
        <w:t>PU</w:t>
      </w:r>
      <w:r w:rsidR="00353AAF">
        <w:rPr>
          <w:rFonts w:ascii="Times New Roman" w:hAnsi="Times New Roman" w:cs="Times New Roman"/>
          <w:i/>
          <w:iCs/>
          <w:color w:val="000000" w:themeColor="text1"/>
          <w:sz w:val="24"/>
          <w:szCs w:val="24"/>
        </w:rPr>
        <w:t xml:space="preserve"> </w:t>
      </w:r>
      <w:r w:rsidR="00353AAF">
        <w:rPr>
          <w:rFonts w:ascii="Times New Roman" w:hAnsi="Times New Roman" w:cs="Times New Roman"/>
          <w:color w:val="000000" w:themeColor="text1"/>
          <w:sz w:val="24"/>
          <w:szCs w:val="24"/>
        </w:rPr>
        <w:t xml:space="preserve">and </w:t>
      </w:r>
      <w:r w:rsidRPr="00E87484">
        <w:rPr>
          <w:rFonts w:ascii="Times New Roman" w:hAnsi="Times New Roman" w:cs="Times New Roman"/>
          <w:i/>
          <w:iCs/>
          <w:color w:val="000000" w:themeColor="text1"/>
          <w:sz w:val="24"/>
          <w:szCs w:val="24"/>
        </w:rPr>
        <w:t>FU</w:t>
      </w:r>
      <w:r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t xml:space="preserve"> </w:t>
      </w:r>
      <w:r w:rsidRPr="00E87484">
        <w:rPr>
          <w:rFonts w:ascii="Times New Roman" w:hAnsi="Times New Roman" w:cs="Times New Roman"/>
          <w:color w:val="000000" w:themeColor="text1"/>
          <w:sz w:val="24"/>
          <w:szCs w:val="24"/>
          <w:vertAlign w:val="superscript"/>
        </w:rPr>
        <w:footnoteReference w:id="228"/>
      </w:r>
      <w:r w:rsidRPr="00E87484">
        <w:rPr>
          <w:rFonts w:ascii="Times New Roman" w:hAnsi="Times New Roman" w:cs="Times New Roman"/>
          <w:color w:val="000000" w:themeColor="text1"/>
          <w:sz w:val="24"/>
          <w:szCs w:val="24"/>
        </w:rPr>
        <w:t xml:space="preserve"> Lawrence divides these ‘spheres of consciousness’ into the four ‘deeper’ centres and the three ‘higher’ </w:t>
      </w:r>
      <w:r w:rsidRPr="00E87484">
        <w:rPr>
          <w:rFonts w:ascii="Times New Roman" w:hAnsi="Times New Roman" w:cs="Times New Roman"/>
          <w:i/>
          <w:iCs/>
          <w:color w:val="000000" w:themeColor="text1"/>
          <w:sz w:val="24"/>
          <w:szCs w:val="24"/>
        </w:rPr>
        <w:t>all</w:t>
      </w:r>
      <w:r w:rsidRPr="00E87484">
        <w:rPr>
          <w:rFonts w:ascii="Times New Roman" w:hAnsi="Times New Roman" w:cs="Times New Roman"/>
          <w:color w:val="000000" w:themeColor="text1"/>
          <w:sz w:val="24"/>
          <w:szCs w:val="24"/>
        </w:rPr>
        <w:t xml:space="preserve"> of which must be ‘conquered, transformed, transfigured’ so that the ‘old Adam’ can die and be ‘re-born as the new Adam’ (</w:t>
      </w:r>
      <w:r w:rsidRPr="00E87484">
        <w:rPr>
          <w:rFonts w:ascii="Times New Roman" w:hAnsi="Times New Roman" w:cs="Times New Roman"/>
          <w:i/>
          <w:iCs/>
          <w:color w:val="000000" w:themeColor="text1"/>
          <w:sz w:val="24"/>
          <w:szCs w:val="24"/>
        </w:rPr>
        <w:t>AWR</w:t>
      </w:r>
      <w:r w:rsidRPr="00E87484">
        <w:rPr>
          <w:rFonts w:ascii="Times New Roman" w:hAnsi="Times New Roman" w:cs="Times New Roman"/>
          <w:color w:val="000000" w:themeColor="text1"/>
          <w:sz w:val="24"/>
          <w:szCs w:val="24"/>
        </w:rPr>
        <w:t xml:space="preserve"> 101). His concern becomes increasingly one of transformation and rebirth achieved through the a</w:t>
      </w:r>
      <w:r w:rsidR="003E4696" w:rsidRPr="00E87484">
        <w:rPr>
          <w:rFonts w:ascii="Times New Roman" w:hAnsi="Times New Roman" w:cs="Times New Roman"/>
          <w:color w:val="000000" w:themeColor="text1"/>
          <w:sz w:val="24"/>
          <w:szCs w:val="24"/>
        </w:rPr>
        <w:t>ttainment</w:t>
      </w:r>
      <w:r w:rsidRPr="00E87484">
        <w:rPr>
          <w:rFonts w:ascii="Times New Roman" w:hAnsi="Times New Roman" w:cs="Times New Roman"/>
          <w:color w:val="000000" w:themeColor="text1"/>
          <w:sz w:val="24"/>
          <w:szCs w:val="24"/>
        </w:rPr>
        <w:t xml:space="preserve"> of what Doherty </w:t>
      </w:r>
      <w:r w:rsidR="00084C4A" w:rsidRPr="00E87484">
        <w:rPr>
          <w:rFonts w:ascii="Times New Roman" w:hAnsi="Times New Roman" w:cs="Times New Roman"/>
          <w:color w:val="000000" w:themeColor="text1"/>
          <w:sz w:val="24"/>
          <w:szCs w:val="24"/>
        </w:rPr>
        <w:t xml:space="preserve">describes as </w:t>
      </w:r>
      <w:r w:rsidR="00CC31EA">
        <w:rPr>
          <w:rFonts w:ascii="Times New Roman" w:hAnsi="Times New Roman" w:cs="Times New Roman"/>
          <w:color w:val="000000" w:themeColor="text1"/>
          <w:sz w:val="24"/>
          <w:szCs w:val="24"/>
        </w:rPr>
        <w:t xml:space="preserve">atemporal </w:t>
      </w:r>
      <w:r w:rsidR="00084C4A" w:rsidRPr="00E87484">
        <w:rPr>
          <w:rFonts w:ascii="Times New Roman" w:hAnsi="Times New Roman" w:cs="Times New Roman"/>
          <w:color w:val="000000" w:themeColor="text1"/>
          <w:sz w:val="24"/>
          <w:szCs w:val="24"/>
        </w:rPr>
        <w:t xml:space="preserve">‘rapturous </w:t>
      </w:r>
      <w:r w:rsidRPr="00E87484">
        <w:rPr>
          <w:rFonts w:ascii="Times New Roman" w:hAnsi="Times New Roman" w:cs="Times New Roman"/>
          <w:color w:val="000000" w:themeColor="text1"/>
          <w:sz w:val="24"/>
          <w:szCs w:val="24"/>
        </w:rPr>
        <w:t>now moments</w:t>
      </w:r>
      <w:r w:rsidR="00CC31EA">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achieved through a </w:t>
      </w:r>
      <w:r w:rsidR="00CC31EA">
        <w:rPr>
          <w:rFonts w:ascii="Times New Roman" w:hAnsi="Times New Roman" w:cs="Times New Roman"/>
          <w:color w:val="000000" w:themeColor="text1"/>
          <w:sz w:val="24"/>
          <w:szCs w:val="24"/>
        </w:rPr>
        <w:t>bodily-centred transcendence</w:t>
      </w:r>
      <w:r w:rsidRPr="00E87484">
        <w:rPr>
          <w:rFonts w:ascii="Times New Roman" w:hAnsi="Times New Roman" w:cs="Times New Roman"/>
          <w:color w:val="000000" w:themeColor="text1"/>
          <w:sz w:val="24"/>
          <w:szCs w:val="24"/>
        </w:rPr>
        <w:t>.</w:t>
      </w:r>
      <w:r w:rsidR="00084C4A" w:rsidRPr="00E87484">
        <w:rPr>
          <w:rStyle w:val="FootnoteReference"/>
          <w:rFonts w:ascii="Times New Roman" w:hAnsi="Times New Roman" w:cs="Times New Roman"/>
          <w:color w:val="000000" w:themeColor="text1"/>
          <w:sz w:val="24"/>
          <w:szCs w:val="24"/>
        </w:rPr>
        <w:footnoteReference w:id="229"/>
      </w:r>
      <w:r w:rsidRPr="00E87484">
        <w:rPr>
          <w:rFonts w:ascii="Times New Roman" w:hAnsi="Times New Roman" w:cs="Times New Roman"/>
          <w:color w:val="000000" w:themeColor="text1"/>
          <w:sz w:val="24"/>
          <w:szCs w:val="24"/>
        </w:rPr>
        <w:t xml:space="preserve"> </w:t>
      </w:r>
    </w:p>
    <w:p w14:paraId="75FA911E" w14:textId="77777777" w:rsidR="003C053E" w:rsidRPr="00E87484" w:rsidRDefault="003C053E" w:rsidP="003C053E">
      <w:pPr>
        <w:spacing w:after="0" w:line="360" w:lineRule="auto"/>
        <w:rPr>
          <w:rFonts w:ascii="Times New Roman" w:hAnsi="Times New Roman" w:cs="Times New Roman"/>
          <w:color w:val="000000" w:themeColor="text1"/>
          <w:sz w:val="24"/>
          <w:szCs w:val="24"/>
        </w:rPr>
      </w:pPr>
    </w:p>
    <w:p w14:paraId="289E1EFD" w14:textId="50F06D1F" w:rsidR="003C053E" w:rsidRPr="00E87484" w:rsidRDefault="003C053E" w:rsidP="003C053E">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had </w:t>
      </w:r>
      <w:r w:rsidR="00B8451C" w:rsidRPr="00E87484">
        <w:rPr>
          <w:rFonts w:ascii="Times New Roman" w:hAnsi="Times New Roman" w:cs="Times New Roman"/>
          <w:color w:val="000000" w:themeColor="text1"/>
          <w:sz w:val="24"/>
          <w:szCs w:val="24"/>
        </w:rPr>
        <w:t>discussed</w:t>
      </w:r>
      <w:r w:rsidRPr="00E87484">
        <w:rPr>
          <w:rFonts w:ascii="Times New Roman" w:hAnsi="Times New Roman" w:cs="Times New Roman"/>
          <w:color w:val="000000" w:themeColor="text1"/>
          <w:sz w:val="24"/>
          <w:szCs w:val="24"/>
        </w:rPr>
        <w:t xml:space="preserve"> </w:t>
      </w:r>
      <w:r w:rsidR="00E24D89">
        <w:rPr>
          <w:rFonts w:ascii="Times New Roman" w:hAnsi="Times New Roman" w:cs="Times New Roman"/>
          <w:color w:val="000000" w:themeColor="text1"/>
          <w:sz w:val="24"/>
          <w:szCs w:val="24"/>
        </w:rPr>
        <w:t xml:space="preserve">some of </w:t>
      </w:r>
      <w:r w:rsidRPr="00E87484">
        <w:rPr>
          <w:rFonts w:ascii="Times New Roman" w:hAnsi="Times New Roman" w:cs="Times New Roman"/>
          <w:color w:val="000000" w:themeColor="text1"/>
          <w:sz w:val="24"/>
          <w:szCs w:val="24"/>
        </w:rPr>
        <w:t xml:space="preserve">these ideas earlier in a letter of June 1923 to his friend Frederick Carter, painter, writer, </w:t>
      </w:r>
      <w:proofErr w:type="gramStart"/>
      <w:r w:rsidRPr="00E87484">
        <w:rPr>
          <w:rFonts w:ascii="Times New Roman" w:hAnsi="Times New Roman" w:cs="Times New Roman"/>
          <w:color w:val="000000" w:themeColor="text1"/>
          <w:sz w:val="24"/>
          <w:szCs w:val="24"/>
        </w:rPr>
        <w:t>astrologer</w:t>
      </w:r>
      <w:proofErr w:type="gramEnd"/>
      <w:r w:rsidRPr="00E87484">
        <w:rPr>
          <w:rFonts w:ascii="Times New Roman" w:hAnsi="Times New Roman" w:cs="Times New Roman"/>
          <w:color w:val="000000" w:themeColor="text1"/>
          <w:sz w:val="24"/>
          <w:szCs w:val="24"/>
        </w:rPr>
        <w:t xml:space="preserve"> and mystic. Carter had been collaborating with Lawrence on his study of St John.</w:t>
      </w:r>
      <w:r w:rsidRPr="00E87484">
        <w:rPr>
          <w:rFonts w:ascii="Times New Roman" w:hAnsi="Times New Roman" w:cs="Times New Roman"/>
          <w:color w:val="000000" w:themeColor="text1"/>
          <w:sz w:val="24"/>
          <w:szCs w:val="24"/>
          <w:vertAlign w:val="superscript"/>
        </w:rPr>
        <w:footnoteReference w:id="230"/>
      </w:r>
      <w:r w:rsidRPr="00E87484">
        <w:rPr>
          <w:rFonts w:ascii="Times New Roman" w:hAnsi="Times New Roman" w:cs="Times New Roman"/>
          <w:color w:val="000000" w:themeColor="text1"/>
          <w:sz w:val="24"/>
          <w:szCs w:val="24"/>
        </w:rPr>
        <w:t xml:space="preserve"> By this time</w:t>
      </w:r>
      <w:r w:rsidR="00E24D89">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Lawrence had finished writing </w:t>
      </w:r>
      <w:r w:rsidRPr="00E87484">
        <w:rPr>
          <w:rFonts w:ascii="Times New Roman" w:hAnsi="Times New Roman" w:cs="Times New Roman"/>
          <w:i/>
          <w:iCs/>
          <w:color w:val="000000" w:themeColor="text1"/>
          <w:sz w:val="24"/>
          <w:szCs w:val="24"/>
        </w:rPr>
        <w:t>PU</w:t>
      </w:r>
      <w:r w:rsidR="00E24D89">
        <w:rPr>
          <w:rFonts w:ascii="Times New Roman" w:hAnsi="Times New Roman" w:cs="Times New Roman"/>
          <w:i/>
          <w:iCs/>
          <w:color w:val="000000" w:themeColor="text1"/>
          <w:sz w:val="24"/>
          <w:szCs w:val="24"/>
        </w:rPr>
        <w:t xml:space="preserve"> </w:t>
      </w:r>
      <w:r w:rsidR="00E24D89">
        <w:rPr>
          <w:rFonts w:ascii="Times New Roman" w:hAnsi="Times New Roman" w:cs="Times New Roman"/>
          <w:color w:val="000000" w:themeColor="text1"/>
          <w:sz w:val="24"/>
          <w:szCs w:val="24"/>
        </w:rPr>
        <w:t xml:space="preserve">and </w:t>
      </w:r>
      <w:r w:rsidRPr="00E87484">
        <w:rPr>
          <w:rFonts w:ascii="Times New Roman" w:hAnsi="Times New Roman" w:cs="Times New Roman"/>
          <w:i/>
          <w:iCs/>
          <w:color w:val="000000" w:themeColor="text1"/>
          <w:sz w:val="24"/>
          <w:szCs w:val="24"/>
        </w:rPr>
        <w:lastRenderedPageBreak/>
        <w:t>FU</w:t>
      </w:r>
      <w:r w:rsidRPr="00E87484">
        <w:rPr>
          <w:rFonts w:ascii="Times New Roman" w:hAnsi="Times New Roman" w:cs="Times New Roman"/>
          <w:color w:val="000000" w:themeColor="text1"/>
          <w:sz w:val="24"/>
          <w:szCs w:val="24"/>
        </w:rPr>
        <w:t xml:space="preserve"> in 1921 and 1922 respectively</w:t>
      </w:r>
      <w:r w:rsidR="00B8451C" w:rsidRPr="00E87484">
        <w:rPr>
          <w:rFonts w:ascii="Times New Roman" w:hAnsi="Times New Roman" w:cs="Times New Roman"/>
          <w:color w:val="000000" w:themeColor="text1"/>
          <w:sz w:val="24"/>
          <w:szCs w:val="24"/>
        </w:rPr>
        <w:t xml:space="preserve"> while</w:t>
      </w:r>
      <w:r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i/>
          <w:iCs/>
          <w:color w:val="000000" w:themeColor="text1"/>
          <w:sz w:val="24"/>
          <w:szCs w:val="24"/>
        </w:rPr>
        <w:t>SCAL</w:t>
      </w:r>
      <w:r w:rsidRPr="00E87484">
        <w:rPr>
          <w:rFonts w:ascii="Times New Roman" w:hAnsi="Times New Roman" w:cs="Times New Roman"/>
          <w:color w:val="000000" w:themeColor="text1"/>
          <w:sz w:val="24"/>
          <w:szCs w:val="24"/>
        </w:rPr>
        <w:t xml:space="preserve"> was being prepared for publication in August 1923. Carter sent Lawrence a manuscript of his drawings and text entitled </w:t>
      </w:r>
      <w:r w:rsidRPr="00E87484">
        <w:rPr>
          <w:rFonts w:ascii="Times New Roman" w:hAnsi="Times New Roman" w:cs="Times New Roman"/>
          <w:i/>
          <w:iCs/>
          <w:color w:val="000000" w:themeColor="text1"/>
          <w:sz w:val="24"/>
          <w:szCs w:val="24"/>
        </w:rPr>
        <w:t>The Dragon of the Apocalypse</w:t>
      </w:r>
      <w:r w:rsidRPr="00E87484">
        <w:rPr>
          <w:rFonts w:ascii="Times New Roman" w:hAnsi="Times New Roman" w:cs="Times New Roman"/>
          <w:color w:val="000000" w:themeColor="text1"/>
          <w:sz w:val="24"/>
          <w:szCs w:val="24"/>
        </w:rPr>
        <w:t xml:space="preserve"> for Lawrence to review and discuss with him.</w:t>
      </w:r>
      <w:r w:rsidRPr="00E87484">
        <w:rPr>
          <w:rFonts w:ascii="Times New Roman" w:hAnsi="Times New Roman" w:cs="Times New Roman"/>
          <w:color w:val="000000" w:themeColor="text1"/>
          <w:sz w:val="24"/>
          <w:szCs w:val="24"/>
          <w:vertAlign w:val="superscript"/>
        </w:rPr>
        <w:footnoteReference w:id="231"/>
      </w:r>
      <w:r w:rsidRPr="00E87484">
        <w:rPr>
          <w:rFonts w:ascii="Times New Roman" w:hAnsi="Times New Roman" w:cs="Times New Roman"/>
          <w:i/>
          <w:iCs/>
          <w:color w:val="000000" w:themeColor="text1"/>
          <w:sz w:val="24"/>
          <w:szCs w:val="24"/>
        </w:rPr>
        <w:t xml:space="preserve"> </w:t>
      </w:r>
      <w:r w:rsidRPr="00E87484">
        <w:rPr>
          <w:rFonts w:ascii="Times New Roman" w:hAnsi="Times New Roman" w:cs="Times New Roman"/>
          <w:color w:val="000000" w:themeColor="text1"/>
          <w:sz w:val="24"/>
          <w:szCs w:val="24"/>
        </w:rPr>
        <w:t xml:space="preserve">Kundalini, the serpent of Tantric </w:t>
      </w:r>
      <w:r w:rsidR="002B0D09">
        <w:rPr>
          <w:rFonts w:ascii="Times New Roman" w:hAnsi="Times New Roman" w:cs="Times New Roman"/>
          <w:color w:val="000000" w:themeColor="text1"/>
          <w:sz w:val="24"/>
          <w:szCs w:val="24"/>
        </w:rPr>
        <w:t>Y</w:t>
      </w:r>
      <w:r w:rsidRPr="00E87484">
        <w:rPr>
          <w:rFonts w:ascii="Times New Roman" w:hAnsi="Times New Roman" w:cs="Times New Roman"/>
          <w:color w:val="000000" w:themeColor="text1"/>
          <w:sz w:val="24"/>
          <w:szCs w:val="24"/>
        </w:rPr>
        <w:t xml:space="preserve">oga </w:t>
      </w:r>
      <w:r w:rsidR="002B0D09">
        <w:rPr>
          <w:rFonts w:ascii="Times New Roman" w:hAnsi="Times New Roman" w:cs="Times New Roman"/>
          <w:color w:val="000000" w:themeColor="text1"/>
          <w:sz w:val="24"/>
          <w:szCs w:val="24"/>
        </w:rPr>
        <w:t>residing</w:t>
      </w:r>
      <w:r w:rsidRPr="00E87484">
        <w:rPr>
          <w:rFonts w:ascii="Times New Roman" w:hAnsi="Times New Roman" w:cs="Times New Roman"/>
          <w:color w:val="000000" w:themeColor="text1"/>
          <w:sz w:val="24"/>
          <w:szCs w:val="24"/>
        </w:rPr>
        <w:t xml:space="preserve"> at the base of the spine </w:t>
      </w:r>
      <w:r w:rsidR="002B0D09">
        <w:rPr>
          <w:rFonts w:ascii="Times New Roman" w:hAnsi="Times New Roman" w:cs="Times New Roman"/>
          <w:color w:val="000000" w:themeColor="text1"/>
          <w:sz w:val="24"/>
          <w:szCs w:val="24"/>
        </w:rPr>
        <w:t xml:space="preserve">now became </w:t>
      </w:r>
      <w:r w:rsidR="005C0F14" w:rsidRPr="00E87484">
        <w:rPr>
          <w:rFonts w:ascii="Times New Roman" w:hAnsi="Times New Roman" w:cs="Times New Roman"/>
          <w:color w:val="000000" w:themeColor="text1"/>
          <w:sz w:val="24"/>
          <w:szCs w:val="24"/>
        </w:rPr>
        <w:t>the focus of</w:t>
      </w:r>
      <w:r w:rsidRPr="00E87484">
        <w:rPr>
          <w:rFonts w:ascii="Times New Roman" w:hAnsi="Times New Roman" w:cs="Times New Roman"/>
          <w:color w:val="000000" w:themeColor="text1"/>
          <w:sz w:val="24"/>
          <w:szCs w:val="24"/>
        </w:rPr>
        <w:t xml:space="preserve"> Lawrence’s attention</w:t>
      </w:r>
      <w:r w:rsidR="007A1EAC" w:rsidRPr="00E87484">
        <w:rPr>
          <w:rFonts w:ascii="Times New Roman" w:hAnsi="Times New Roman" w:cs="Times New Roman"/>
          <w:color w:val="000000" w:themeColor="text1"/>
          <w:sz w:val="24"/>
          <w:szCs w:val="24"/>
        </w:rPr>
        <w:t>. He w</w:t>
      </w:r>
      <w:r w:rsidRPr="00E87484">
        <w:rPr>
          <w:rFonts w:ascii="Times New Roman" w:hAnsi="Times New Roman" w:cs="Times New Roman"/>
          <w:color w:val="000000" w:themeColor="text1"/>
          <w:sz w:val="24"/>
          <w:szCs w:val="24"/>
        </w:rPr>
        <w:t>rit</w:t>
      </w:r>
      <w:r w:rsidR="007A1EAC" w:rsidRPr="00E87484">
        <w:rPr>
          <w:rFonts w:ascii="Times New Roman" w:hAnsi="Times New Roman" w:cs="Times New Roman"/>
          <w:color w:val="000000" w:themeColor="text1"/>
          <w:sz w:val="24"/>
          <w:szCs w:val="24"/>
        </w:rPr>
        <w:t>es</w:t>
      </w:r>
      <w:r w:rsidRPr="00E87484">
        <w:rPr>
          <w:rFonts w:ascii="Times New Roman" w:hAnsi="Times New Roman" w:cs="Times New Roman"/>
          <w:color w:val="000000" w:themeColor="text1"/>
          <w:sz w:val="24"/>
          <w:szCs w:val="24"/>
        </w:rPr>
        <w:t>:</w:t>
      </w:r>
    </w:p>
    <w:p w14:paraId="5517A9C0" w14:textId="63F15A9D" w:rsidR="003C053E" w:rsidRPr="00E87484" w:rsidRDefault="003C053E" w:rsidP="003C053E">
      <w:pPr>
        <w:spacing w:after="0"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Apocalypse’ is …. a revelation of initiation experience, and the clue is in the microcosm, in the human body itself… The Seals are ganglia of nerve consciousness… The Dragon is the Will and Desire…The serpent girdle below the </w:t>
      </w:r>
      <w:proofErr w:type="spellStart"/>
      <w:r w:rsidRPr="00E87484">
        <w:rPr>
          <w:rFonts w:ascii="Times New Roman" w:hAnsi="Times New Roman" w:cs="Times New Roman"/>
          <w:color w:val="000000" w:themeColor="text1"/>
          <w:sz w:val="24"/>
          <w:szCs w:val="24"/>
        </w:rPr>
        <w:t>paps</w:t>
      </w:r>
      <w:proofErr w:type="spellEnd"/>
      <w:r w:rsidRPr="00E87484">
        <w:rPr>
          <w:rFonts w:ascii="Times New Roman" w:hAnsi="Times New Roman" w:cs="Times New Roman"/>
          <w:color w:val="000000" w:themeColor="text1"/>
          <w:sz w:val="24"/>
          <w:szCs w:val="24"/>
        </w:rPr>
        <w:t xml:space="preserve"> [breast or nipple</w:t>
      </w:r>
      <w:r w:rsidR="00B8451C" w:rsidRPr="00E87484">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is the division of the diaphragm into upper and lower man. The revelation is a conquest, one by one, of the lower affective centres by the mind... (</w:t>
      </w:r>
      <w:r w:rsidR="005B6F7C" w:rsidRPr="00B51DA6">
        <w:rPr>
          <w:rFonts w:ascii="Times New Roman" w:hAnsi="Times New Roman" w:cs="Times New Roman"/>
          <w:color w:val="000000" w:themeColor="text1"/>
          <w:sz w:val="24"/>
          <w:szCs w:val="24"/>
        </w:rPr>
        <w:t>iv</w:t>
      </w:r>
      <w:r w:rsidR="00E24D89">
        <w:rPr>
          <w:rFonts w:ascii="Times New Roman" w:hAnsi="Times New Roman" w:cs="Times New Roman"/>
          <w:color w:val="000000" w:themeColor="text1"/>
          <w:sz w:val="24"/>
          <w:szCs w:val="24"/>
        </w:rPr>
        <w:t>.</w:t>
      </w:r>
      <w:r w:rsidR="007C48AE"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460)</w:t>
      </w:r>
      <w:r w:rsidR="00E24D89">
        <w:rPr>
          <w:rFonts w:ascii="Times New Roman" w:hAnsi="Times New Roman" w:cs="Times New Roman"/>
          <w:color w:val="000000" w:themeColor="text1"/>
          <w:sz w:val="24"/>
          <w:szCs w:val="24"/>
        </w:rPr>
        <w:t>.</w:t>
      </w:r>
    </w:p>
    <w:p w14:paraId="07D7FC6D" w14:textId="77777777" w:rsidR="003C053E" w:rsidRPr="00E87484" w:rsidRDefault="003C053E" w:rsidP="003C053E">
      <w:pPr>
        <w:spacing w:after="0" w:line="240" w:lineRule="auto"/>
        <w:ind w:left="720"/>
        <w:rPr>
          <w:rFonts w:ascii="Times New Roman" w:hAnsi="Times New Roman" w:cs="Times New Roman"/>
          <w:color w:val="000000" w:themeColor="text1"/>
          <w:sz w:val="24"/>
          <w:szCs w:val="24"/>
        </w:rPr>
      </w:pPr>
    </w:p>
    <w:p w14:paraId="03FB94A1" w14:textId="57941717" w:rsidR="003C053E" w:rsidRPr="00E87484" w:rsidRDefault="003C053E" w:rsidP="00370CB5">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In this letter, Lawrence </w:t>
      </w:r>
      <w:r w:rsidR="00B8451C" w:rsidRPr="00E87484">
        <w:rPr>
          <w:rFonts w:ascii="Times New Roman" w:hAnsi="Times New Roman" w:cs="Times New Roman"/>
          <w:color w:val="000000" w:themeColor="text1"/>
          <w:sz w:val="24"/>
          <w:szCs w:val="24"/>
        </w:rPr>
        <w:t xml:space="preserve">begins by </w:t>
      </w:r>
      <w:r w:rsidRPr="00E87484">
        <w:rPr>
          <w:rFonts w:ascii="Times New Roman" w:hAnsi="Times New Roman" w:cs="Times New Roman"/>
          <w:color w:val="000000" w:themeColor="text1"/>
          <w:sz w:val="24"/>
          <w:szCs w:val="24"/>
        </w:rPr>
        <w:t>set</w:t>
      </w:r>
      <w:r w:rsidR="00B8451C" w:rsidRPr="00E87484">
        <w:rPr>
          <w:rFonts w:ascii="Times New Roman" w:hAnsi="Times New Roman" w:cs="Times New Roman"/>
          <w:color w:val="000000" w:themeColor="text1"/>
          <w:sz w:val="24"/>
          <w:szCs w:val="24"/>
        </w:rPr>
        <w:t>ting</w:t>
      </w:r>
      <w:r w:rsidRPr="00E87484">
        <w:rPr>
          <w:rFonts w:ascii="Times New Roman" w:hAnsi="Times New Roman" w:cs="Times New Roman"/>
          <w:color w:val="000000" w:themeColor="text1"/>
          <w:sz w:val="24"/>
          <w:szCs w:val="24"/>
        </w:rPr>
        <w:t xml:space="preserve"> out the </w:t>
      </w:r>
      <w:r w:rsidR="00B2762B" w:rsidRPr="00E87484">
        <w:rPr>
          <w:rFonts w:ascii="Times New Roman" w:hAnsi="Times New Roman" w:cs="Times New Roman"/>
          <w:color w:val="000000" w:themeColor="text1"/>
          <w:sz w:val="24"/>
          <w:szCs w:val="24"/>
        </w:rPr>
        <w:t>orthodox</w:t>
      </w:r>
      <w:r w:rsidRPr="00E87484">
        <w:rPr>
          <w:rFonts w:ascii="Times New Roman" w:hAnsi="Times New Roman" w:cs="Times New Roman"/>
          <w:color w:val="000000" w:themeColor="text1"/>
          <w:sz w:val="24"/>
          <w:szCs w:val="24"/>
        </w:rPr>
        <w:t xml:space="preserve"> </w:t>
      </w:r>
      <w:r w:rsidR="005174FE" w:rsidRPr="00E87484">
        <w:rPr>
          <w:rFonts w:ascii="Times New Roman" w:hAnsi="Times New Roman" w:cs="Times New Roman"/>
          <w:color w:val="000000" w:themeColor="text1"/>
          <w:sz w:val="24"/>
          <w:szCs w:val="24"/>
        </w:rPr>
        <w:t xml:space="preserve">description of the journey of </w:t>
      </w:r>
      <w:r w:rsidR="00B2762B"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Kundalini</w:t>
      </w:r>
      <w:r w:rsidR="005174FE" w:rsidRPr="00E87484">
        <w:rPr>
          <w:rFonts w:ascii="Times New Roman" w:hAnsi="Times New Roman" w:cs="Times New Roman"/>
          <w:color w:val="000000" w:themeColor="text1"/>
          <w:sz w:val="24"/>
          <w:szCs w:val="24"/>
        </w:rPr>
        <w:t xml:space="preserve">, starting at the base of the spine, moving up </w:t>
      </w:r>
      <w:r w:rsidR="00B2762B" w:rsidRPr="00E87484">
        <w:rPr>
          <w:rFonts w:ascii="Times New Roman" w:hAnsi="Times New Roman" w:cs="Times New Roman"/>
          <w:color w:val="000000" w:themeColor="text1"/>
          <w:sz w:val="24"/>
          <w:szCs w:val="24"/>
        </w:rPr>
        <w:t xml:space="preserve">through </w:t>
      </w:r>
      <w:r w:rsidRPr="00E87484">
        <w:rPr>
          <w:rFonts w:ascii="Times New Roman" w:hAnsi="Times New Roman" w:cs="Times New Roman"/>
          <w:color w:val="000000" w:themeColor="text1"/>
          <w:sz w:val="24"/>
          <w:szCs w:val="24"/>
        </w:rPr>
        <w:t xml:space="preserve">the </w:t>
      </w:r>
      <w:r w:rsidR="00B2762B" w:rsidRPr="00E87484">
        <w:rPr>
          <w:rFonts w:ascii="Times New Roman" w:hAnsi="Times New Roman" w:cs="Times New Roman"/>
          <w:color w:val="000000" w:themeColor="text1"/>
          <w:sz w:val="24"/>
          <w:szCs w:val="24"/>
        </w:rPr>
        <w:t xml:space="preserve">sensual </w:t>
      </w:r>
      <w:r w:rsidRPr="00E87484">
        <w:rPr>
          <w:rFonts w:ascii="Times New Roman" w:hAnsi="Times New Roman" w:cs="Times New Roman"/>
          <w:color w:val="000000" w:themeColor="text1"/>
          <w:sz w:val="24"/>
          <w:szCs w:val="24"/>
        </w:rPr>
        <w:t>lower centres</w:t>
      </w:r>
      <w:r w:rsidR="005C0F14" w:rsidRPr="00E87484">
        <w:rPr>
          <w:rFonts w:ascii="Times New Roman" w:hAnsi="Times New Roman" w:cs="Times New Roman"/>
          <w:color w:val="000000" w:themeColor="text1"/>
          <w:sz w:val="24"/>
          <w:szCs w:val="24"/>
        </w:rPr>
        <w:t xml:space="preserve"> to </w:t>
      </w:r>
      <w:r w:rsidR="00B2762B" w:rsidRPr="00E87484">
        <w:rPr>
          <w:rFonts w:ascii="Times New Roman" w:hAnsi="Times New Roman" w:cs="Times New Roman"/>
          <w:color w:val="000000" w:themeColor="text1"/>
          <w:sz w:val="24"/>
          <w:szCs w:val="24"/>
        </w:rPr>
        <w:t>the more noble</w:t>
      </w:r>
      <w:r w:rsidRPr="00E87484">
        <w:rPr>
          <w:rFonts w:ascii="Times New Roman" w:hAnsi="Times New Roman" w:cs="Times New Roman"/>
          <w:color w:val="000000" w:themeColor="text1"/>
          <w:sz w:val="24"/>
          <w:szCs w:val="24"/>
        </w:rPr>
        <w:t xml:space="preserve"> </w:t>
      </w:r>
      <w:r w:rsidR="00B2762B" w:rsidRPr="00E87484">
        <w:rPr>
          <w:rFonts w:ascii="Times New Roman" w:hAnsi="Times New Roman" w:cs="Times New Roman"/>
          <w:color w:val="000000" w:themeColor="text1"/>
          <w:sz w:val="24"/>
          <w:szCs w:val="24"/>
        </w:rPr>
        <w:t>upper centres</w:t>
      </w:r>
      <w:r w:rsidR="005174FE" w:rsidRPr="00E87484">
        <w:rPr>
          <w:rFonts w:ascii="Times New Roman" w:hAnsi="Times New Roman" w:cs="Times New Roman"/>
          <w:color w:val="000000" w:themeColor="text1"/>
          <w:sz w:val="24"/>
          <w:szCs w:val="24"/>
        </w:rPr>
        <w:t xml:space="preserve"> </w:t>
      </w:r>
      <w:r w:rsidR="00B2762B" w:rsidRPr="00E87484">
        <w:rPr>
          <w:rFonts w:ascii="Times New Roman" w:hAnsi="Times New Roman" w:cs="Times New Roman"/>
          <w:color w:val="000000" w:themeColor="text1"/>
          <w:sz w:val="24"/>
          <w:szCs w:val="24"/>
        </w:rPr>
        <w:t xml:space="preserve">with </w:t>
      </w:r>
      <w:r w:rsidRPr="00E87484">
        <w:rPr>
          <w:rFonts w:ascii="Times New Roman" w:hAnsi="Times New Roman" w:cs="Times New Roman"/>
          <w:color w:val="000000" w:themeColor="text1"/>
          <w:sz w:val="24"/>
          <w:szCs w:val="24"/>
        </w:rPr>
        <w:t>enlightenment</w:t>
      </w:r>
      <w:r w:rsidR="005174FE" w:rsidRPr="00E87484">
        <w:rPr>
          <w:rFonts w:ascii="Times New Roman" w:hAnsi="Times New Roman" w:cs="Times New Roman"/>
          <w:color w:val="000000" w:themeColor="text1"/>
          <w:sz w:val="24"/>
          <w:szCs w:val="24"/>
        </w:rPr>
        <w:t xml:space="preserve"> achieved</w:t>
      </w:r>
      <w:r w:rsidRPr="00E87484">
        <w:rPr>
          <w:rFonts w:ascii="Times New Roman" w:hAnsi="Times New Roman" w:cs="Times New Roman"/>
          <w:color w:val="000000" w:themeColor="text1"/>
          <w:sz w:val="24"/>
          <w:szCs w:val="24"/>
        </w:rPr>
        <w:t xml:space="preserve"> when the serpent reaches the crown chakra. But Lawrence</w:t>
      </w:r>
      <w:r w:rsidR="005C0F14" w:rsidRPr="00E87484">
        <w:rPr>
          <w:rFonts w:ascii="Times New Roman" w:hAnsi="Times New Roman" w:cs="Times New Roman"/>
          <w:color w:val="000000" w:themeColor="text1"/>
          <w:sz w:val="24"/>
          <w:szCs w:val="24"/>
        </w:rPr>
        <w:t xml:space="preserve"> then</w:t>
      </w:r>
      <w:r w:rsidRPr="00E87484">
        <w:rPr>
          <w:rFonts w:ascii="Times New Roman" w:hAnsi="Times New Roman" w:cs="Times New Roman"/>
          <w:color w:val="000000" w:themeColor="text1"/>
          <w:sz w:val="24"/>
          <w:szCs w:val="24"/>
        </w:rPr>
        <w:t xml:space="preserve"> fundamentally revises this schema</w:t>
      </w:r>
      <w:r w:rsidR="005C0F14" w:rsidRPr="00E87484">
        <w:rPr>
          <w:rFonts w:ascii="Times New Roman" w:hAnsi="Times New Roman" w:cs="Times New Roman"/>
          <w:color w:val="000000" w:themeColor="text1"/>
          <w:sz w:val="24"/>
          <w:szCs w:val="24"/>
        </w:rPr>
        <w:t>, expressing his desire to</w:t>
      </w:r>
      <w:r w:rsidR="00BD2B86"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reverse the direction of travel, privileging the lower centres. He wants:</w:t>
      </w:r>
    </w:p>
    <w:p w14:paraId="65818C59" w14:textId="0E20EEBB" w:rsidR="003C053E" w:rsidRPr="00E87484" w:rsidRDefault="003C053E" w:rsidP="003C053E">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‘[a] fresh start, in the first direction, </w:t>
      </w:r>
      <w:r w:rsidRPr="00E87484">
        <w:rPr>
          <w:rFonts w:ascii="Times New Roman" w:hAnsi="Times New Roman" w:cs="Times New Roman"/>
          <w:b/>
          <w:bCs/>
          <w:i/>
          <w:iCs/>
          <w:color w:val="000000" w:themeColor="text1"/>
          <w:sz w:val="24"/>
          <w:szCs w:val="24"/>
        </w:rPr>
        <w:t>with the polarity downwards</w:t>
      </w:r>
      <w:r w:rsidRPr="00E87484">
        <w:rPr>
          <w:rFonts w:ascii="Times New Roman" w:hAnsi="Times New Roman" w:cs="Times New Roman"/>
          <w:color w:val="000000" w:themeColor="text1"/>
          <w:sz w:val="24"/>
          <w:szCs w:val="24"/>
        </w:rPr>
        <w:t xml:space="preserve"> [my emphasis] as it was in the great pre-Greek Aeons, all Egypt and Chaldea… The great </w:t>
      </w:r>
      <w:r w:rsidRPr="00E87484">
        <w:rPr>
          <w:rFonts w:ascii="Times New Roman" w:hAnsi="Times New Roman" w:cs="Times New Roman"/>
          <w:i/>
          <w:iCs/>
          <w:color w:val="000000" w:themeColor="text1"/>
          <w:sz w:val="24"/>
          <w:szCs w:val="24"/>
        </w:rPr>
        <w:t>down</w:t>
      </w:r>
      <w:r w:rsidRPr="00E87484">
        <w:rPr>
          <w:rFonts w:ascii="Times New Roman" w:hAnsi="Times New Roman" w:cs="Times New Roman"/>
          <w:color w:val="000000" w:themeColor="text1"/>
          <w:sz w:val="24"/>
          <w:szCs w:val="24"/>
        </w:rPr>
        <w:t xml:space="preserve"> direction, away from mind, to power, that was old Egypt. The sceptre, not the logos’ (</w:t>
      </w:r>
      <w:r w:rsidR="005B6F7C" w:rsidRPr="00B51DA6">
        <w:rPr>
          <w:rFonts w:ascii="Times New Roman" w:hAnsi="Times New Roman" w:cs="Times New Roman"/>
          <w:color w:val="000000" w:themeColor="text1"/>
          <w:sz w:val="24"/>
          <w:szCs w:val="24"/>
        </w:rPr>
        <w:t>iv</w:t>
      </w:r>
      <w:r w:rsidRPr="00E87484">
        <w:rPr>
          <w:rFonts w:ascii="Times New Roman" w:hAnsi="Times New Roman" w:cs="Times New Roman"/>
          <w:color w:val="000000" w:themeColor="text1"/>
          <w:sz w:val="24"/>
          <w:szCs w:val="24"/>
        </w:rPr>
        <w:t xml:space="preserve"> 461)</w:t>
      </w:r>
      <w:r w:rsidR="007516F9">
        <w:rPr>
          <w:rFonts w:ascii="Times New Roman" w:hAnsi="Times New Roman" w:cs="Times New Roman"/>
          <w:color w:val="000000" w:themeColor="text1"/>
          <w:sz w:val="24"/>
          <w:szCs w:val="24"/>
        </w:rPr>
        <w:t>.</w:t>
      </w:r>
    </w:p>
    <w:p w14:paraId="35F22473" w14:textId="28F12F1C" w:rsidR="003C053E"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creates an ‘enlightenment’ </w:t>
      </w:r>
      <w:r w:rsidR="005174FE" w:rsidRPr="00E87484">
        <w:rPr>
          <w:rFonts w:ascii="Times New Roman" w:hAnsi="Times New Roman" w:cs="Times New Roman"/>
          <w:color w:val="000000" w:themeColor="text1"/>
          <w:sz w:val="24"/>
          <w:szCs w:val="24"/>
        </w:rPr>
        <w:t>that travels</w:t>
      </w:r>
      <w:r w:rsidRPr="00E87484">
        <w:rPr>
          <w:rFonts w:ascii="Times New Roman" w:hAnsi="Times New Roman" w:cs="Times New Roman"/>
          <w:color w:val="000000" w:themeColor="text1"/>
          <w:sz w:val="24"/>
          <w:szCs w:val="24"/>
        </w:rPr>
        <w:t xml:space="preserve"> away from </w:t>
      </w:r>
      <w:r w:rsidR="005174FE" w:rsidRPr="00E87484">
        <w:rPr>
          <w:rFonts w:ascii="Times New Roman" w:hAnsi="Times New Roman" w:cs="Times New Roman"/>
          <w:color w:val="000000" w:themeColor="text1"/>
          <w:sz w:val="24"/>
          <w:szCs w:val="24"/>
        </w:rPr>
        <w:t>the head</w:t>
      </w:r>
      <w:r w:rsidR="00370CB5"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and idealism towards</w:t>
      </w:r>
      <w:r w:rsidR="00370CB5"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the </w:t>
      </w:r>
      <w:r w:rsidR="00560C42" w:rsidRPr="00E87484">
        <w:rPr>
          <w:rFonts w:ascii="Times New Roman" w:hAnsi="Times New Roman" w:cs="Times New Roman"/>
          <w:color w:val="000000" w:themeColor="text1"/>
          <w:sz w:val="24"/>
          <w:szCs w:val="24"/>
        </w:rPr>
        <w:t>lower centres</w:t>
      </w:r>
      <w:r w:rsidR="005B6F7C" w:rsidRPr="00E87484">
        <w:rPr>
          <w:rFonts w:ascii="Times New Roman" w:hAnsi="Times New Roman" w:cs="Times New Roman"/>
          <w:color w:val="000000" w:themeColor="text1"/>
          <w:sz w:val="24"/>
          <w:szCs w:val="24"/>
        </w:rPr>
        <w:t xml:space="preserve"> and </w:t>
      </w:r>
      <w:r w:rsidR="005174FE" w:rsidRPr="00E87484">
        <w:rPr>
          <w:rFonts w:ascii="Times New Roman" w:hAnsi="Times New Roman" w:cs="Times New Roman"/>
          <w:color w:val="000000" w:themeColor="text1"/>
          <w:sz w:val="24"/>
          <w:szCs w:val="24"/>
        </w:rPr>
        <w:t>their connection with the earth</w:t>
      </w:r>
      <w:r w:rsidR="00560C42" w:rsidRPr="00E87484">
        <w:rPr>
          <w:rFonts w:ascii="Times New Roman" w:hAnsi="Times New Roman" w:cs="Times New Roman"/>
          <w:color w:val="000000" w:themeColor="text1"/>
          <w:sz w:val="24"/>
          <w:szCs w:val="24"/>
        </w:rPr>
        <w:t xml:space="preserve">, something </w:t>
      </w:r>
      <w:r w:rsidR="00EA43A1">
        <w:rPr>
          <w:rFonts w:ascii="Times New Roman" w:hAnsi="Times New Roman" w:cs="Times New Roman"/>
          <w:color w:val="000000" w:themeColor="text1"/>
          <w:sz w:val="24"/>
          <w:szCs w:val="24"/>
        </w:rPr>
        <w:t>that he considered to be closer t</w:t>
      </w:r>
      <w:r w:rsidR="00560C42" w:rsidRPr="00EA43A1">
        <w:rPr>
          <w:rFonts w:ascii="Times New Roman" w:hAnsi="Times New Roman" w:cs="Times New Roman"/>
          <w:color w:val="000000" w:themeColor="text1"/>
          <w:sz w:val="24"/>
          <w:szCs w:val="24"/>
        </w:rPr>
        <w:t>o the ‘esoteric core of ancient religion</w:t>
      </w:r>
      <w:r w:rsidR="00EA43A1">
        <w:rPr>
          <w:rFonts w:ascii="Times New Roman" w:hAnsi="Times New Roman" w:cs="Times New Roman"/>
          <w:color w:val="000000" w:themeColor="text1"/>
          <w:sz w:val="24"/>
          <w:szCs w:val="24"/>
        </w:rPr>
        <w:t>’ than the theosophists had achieved</w:t>
      </w:r>
      <w:r w:rsidR="00560C42" w:rsidRPr="00EA43A1">
        <w:rPr>
          <w:rFonts w:ascii="Times New Roman" w:hAnsi="Times New Roman" w:cs="Times New Roman"/>
          <w:color w:val="000000" w:themeColor="text1"/>
          <w:sz w:val="24"/>
          <w:szCs w:val="24"/>
        </w:rPr>
        <w:t>.’</w:t>
      </w:r>
      <w:r w:rsidR="00560C42" w:rsidRPr="00EA43A1">
        <w:rPr>
          <w:rFonts w:ascii="Times New Roman" w:hAnsi="Times New Roman" w:cs="Times New Roman"/>
          <w:color w:val="000000" w:themeColor="text1"/>
          <w:sz w:val="24"/>
          <w:szCs w:val="24"/>
          <w:vertAlign w:val="superscript"/>
        </w:rPr>
        <w:footnoteReference w:id="232"/>
      </w:r>
      <w:r w:rsidR="00560C42" w:rsidRPr="00E87484">
        <w:rPr>
          <w:rFonts w:ascii="Times New Roman" w:hAnsi="Times New Roman" w:cs="Times New Roman"/>
          <w:color w:val="000000" w:themeColor="text1"/>
          <w:sz w:val="24"/>
          <w:szCs w:val="24"/>
        </w:rPr>
        <w:t xml:space="preserve"> </w:t>
      </w:r>
      <w:r w:rsidR="00370CB5" w:rsidRPr="00E87484">
        <w:rPr>
          <w:rFonts w:ascii="Times New Roman" w:hAnsi="Times New Roman" w:cs="Times New Roman"/>
          <w:color w:val="000000" w:themeColor="text1"/>
          <w:sz w:val="24"/>
          <w:szCs w:val="24"/>
        </w:rPr>
        <w:t xml:space="preserve">For </w:t>
      </w:r>
      <w:r w:rsidR="00EA43A1">
        <w:rPr>
          <w:rFonts w:ascii="Times New Roman" w:hAnsi="Times New Roman" w:cs="Times New Roman"/>
          <w:color w:val="000000" w:themeColor="text1"/>
          <w:sz w:val="24"/>
          <w:szCs w:val="24"/>
        </w:rPr>
        <w:t xml:space="preserve">Lawrence, it was </w:t>
      </w:r>
      <w:r w:rsidR="00560C42" w:rsidRPr="00E87484">
        <w:rPr>
          <w:rFonts w:ascii="Times New Roman" w:hAnsi="Times New Roman" w:cs="Times New Roman"/>
          <w:color w:val="000000" w:themeColor="text1"/>
          <w:sz w:val="24"/>
          <w:szCs w:val="24"/>
        </w:rPr>
        <w:t>the lower chakras</w:t>
      </w:r>
      <w:r w:rsidR="002B0D09">
        <w:rPr>
          <w:rFonts w:ascii="Times New Roman" w:hAnsi="Times New Roman" w:cs="Times New Roman"/>
          <w:color w:val="000000" w:themeColor="text1"/>
          <w:sz w:val="24"/>
          <w:szCs w:val="24"/>
        </w:rPr>
        <w:t xml:space="preserve"> that</w:t>
      </w:r>
      <w:r w:rsidR="00560C42" w:rsidRPr="00E87484">
        <w:rPr>
          <w:rFonts w:ascii="Times New Roman" w:hAnsi="Times New Roman" w:cs="Times New Roman"/>
          <w:color w:val="000000" w:themeColor="text1"/>
          <w:sz w:val="24"/>
          <w:szCs w:val="24"/>
        </w:rPr>
        <w:t xml:space="preserve"> </w:t>
      </w:r>
      <w:r w:rsidR="005174FE" w:rsidRPr="00E87484">
        <w:rPr>
          <w:rFonts w:ascii="Times New Roman" w:hAnsi="Times New Roman" w:cs="Times New Roman"/>
          <w:color w:val="000000" w:themeColor="text1"/>
          <w:sz w:val="24"/>
          <w:szCs w:val="24"/>
        </w:rPr>
        <w:t>requir</w:t>
      </w:r>
      <w:r w:rsidR="00EA43A1">
        <w:rPr>
          <w:rFonts w:ascii="Times New Roman" w:hAnsi="Times New Roman" w:cs="Times New Roman"/>
          <w:color w:val="000000" w:themeColor="text1"/>
          <w:sz w:val="24"/>
          <w:szCs w:val="24"/>
        </w:rPr>
        <w:t>ed</w:t>
      </w:r>
      <w:r w:rsidR="005174FE" w:rsidRPr="00E87484">
        <w:rPr>
          <w:rFonts w:ascii="Times New Roman" w:hAnsi="Times New Roman" w:cs="Times New Roman"/>
          <w:color w:val="000000" w:themeColor="text1"/>
          <w:sz w:val="24"/>
          <w:szCs w:val="24"/>
        </w:rPr>
        <w:t xml:space="preserve"> activation</w:t>
      </w:r>
      <w:r w:rsidR="00EA43A1" w:rsidRPr="00EA43A1">
        <w:rPr>
          <w:rFonts w:ascii="Times New Roman" w:hAnsi="Times New Roman" w:cs="Times New Roman"/>
          <w:color w:val="000000" w:themeColor="text1"/>
          <w:sz w:val="24"/>
          <w:szCs w:val="24"/>
        </w:rPr>
        <w:t xml:space="preserve"> </w:t>
      </w:r>
      <w:r w:rsidR="00EA43A1">
        <w:rPr>
          <w:rFonts w:ascii="Times New Roman" w:hAnsi="Times New Roman" w:cs="Times New Roman"/>
          <w:color w:val="000000" w:themeColor="text1"/>
          <w:sz w:val="24"/>
          <w:szCs w:val="24"/>
        </w:rPr>
        <w:t xml:space="preserve">in </w:t>
      </w:r>
      <w:r w:rsidR="00EA43A1" w:rsidRPr="00E87484">
        <w:rPr>
          <w:rFonts w:ascii="Times New Roman" w:hAnsi="Times New Roman" w:cs="Times New Roman"/>
          <w:color w:val="000000" w:themeColor="text1"/>
          <w:sz w:val="24"/>
          <w:szCs w:val="24"/>
        </w:rPr>
        <w:t>modern Western civilisations</w:t>
      </w:r>
      <w:r w:rsidR="005174FE" w:rsidRPr="00E87484">
        <w:rPr>
          <w:rFonts w:ascii="Times New Roman" w:hAnsi="Times New Roman" w:cs="Times New Roman"/>
          <w:color w:val="000000" w:themeColor="text1"/>
          <w:sz w:val="24"/>
          <w:szCs w:val="24"/>
        </w:rPr>
        <w:t xml:space="preserve">, </w:t>
      </w:r>
      <w:r w:rsidR="00370CB5" w:rsidRPr="00E87484">
        <w:rPr>
          <w:rFonts w:ascii="Times New Roman" w:hAnsi="Times New Roman" w:cs="Times New Roman"/>
          <w:color w:val="000000" w:themeColor="text1"/>
          <w:sz w:val="24"/>
          <w:szCs w:val="24"/>
        </w:rPr>
        <w:t>not the</w:t>
      </w:r>
      <w:r w:rsidR="005174FE" w:rsidRPr="00E87484">
        <w:rPr>
          <w:rFonts w:ascii="Times New Roman" w:hAnsi="Times New Roman" w:cs="Times New Roman"/>
          <w:color w:val="000000" w:themeColor="text1"/>
          <w:sz w:val="24"/>
          <w:szCs w:val="24"/>
        </w:rPr>
        <w:t xml:space="preserve"> </w:t>
      </w:r>
      <w:r w:rsidR="00560C42" w:rsidRPr="00E87484">
        <w:rPr>
          <w:rFonts w:ascii="Times New Roman" w:hAnsi="Times New Roman" w:cs="Times New Roman"/>
          <w:color w:val="000000" w:themeColor="text1"/>
          <w:sz w:val="24"/>
          <w:szCs w:val="24"/>
        </w:rPr>
        <w:t xml:space="preserve">already </w:t>
      </w:r>
      <w:r w:rsidR="005174FE" w:rsidRPr="00E87484">
        <w:rPr>
          <w:rFonts w:ascii="Times New Roman" w:hAnsi="Times New Roman" w:cs="Times New Roman"/>
          <w:color w:val="000000" w:themeColor="text1"/>
          <w:sz w:val="24"/>
          <w:szCs w:val="24"/>
        </w:rPr>
        <w:t xml:space="preserve">over-stimulated upper centres. </w:t>
      </w:r>
      <w:r w:rsidR="00EA43A1">
        <w:rPr>
          <w:rFonts w:ascii="Times New Roman" w:hAnsi="Times New Roman" w:cs="Times New Roman"/>
          <w:color w:val="000000" w:themeColor="text1"/>
          <w:sz w:val="24"/>
          <w:szCs w:val="24"/>
        </w:rPr>
        <w:t xml:space="preserve">Yet </w:t>
      </w:r>
      <w:r w:rsidR="005C0F14" w:rsidRPr="00E87484">
        <w:rPr>
          <w:rFonts w:ascii="Times New Roman" w:hAnsi="Times New Roman" w:cs="Times New Roman"/>
          <w:color w:val="000000" w:themeColor="text1"/>
          <w:sz w:val="24"/>
          <w:szCs w:val="24"/>
        </w:rPr>
        <w:t xml:space="preserve">it </w:t>
      </w:r>
      <w:r w:rsidRPr="00E87484">
        <w:rPr>
          <w:rFonts w:ascii="Times New Roman" w:hAnsi="Times New Roman" w:cs="Times New Roman"/>
          <w:color w:val="000000" w:themeColor="text1"/>
          <w:sz w:val="24"/>
          <w:szCs w:val="24"/>
        </w:rPr>
        <w:t xml:space="preserve">was understood by theosophists </w:t>
      </w:r>
      <w:r w:rsidR="00EA43A1">
        <w:rPr>
          <w:rFonts w:ascii="Times New Roman" w:hAnsi="Times New Roman" w:cs="Times New Roman"/>
          <w:color w:val="000000" w:themeColor="text1"/>
          <w:sz w:val="24"/>
          <w:szCs w:val="24"/>
        </w:rPr>
        <w:t xml:space="preserve">such as Leadbeater </w:t>
      </w:r>
      <w:r w:rsidRPr="00E87484">
        <w:rPr>
          <w:rFonts w:ascii="Times New Roman" w:hAnsi="Times New Roman" w:cs="Times New Roman"/>
          <w:color w:val="000000" w:themeColor="text1"/>
          <w:sz w:val="24"/>
          <w:szCs w:val="24"/>
        </w:rPr>
        <w:t>that Kundalini energy could be devastating if thus directed, exciting ‘undesirable passions’ and causing men to become ‘satyrs, monsters of depravity’ possibly even being drawn into ‘black magic’</w:t>
      </w:r>
      <w:r w:rsidR="00EA43A1">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33"/>
      </w:r>
      <w:r w:rsidR="005C0F14" w:rsidRPr="00E87484">
        <w:rPr>
          <w:rFonts w:ascii="Times New Roman" w:hAnsi="Times New Roman" w:cs="Times New Roman"/>
          <w:color w:val="000000" w:themeColor="text1"/>
          <w:sz w:val="24"/>
          <w:szCs w:val="24"/>
        </w:rPr>
        <w:t xml:space="preserve"> Lawrence </w:t>
      </w:r>
      <w:r w:rsidR="0062044E">
        <w:rPr>
          <w:rFonts w:ascii="Times New Roman" w:hAnsi="Times New Roman" w:cs="Times New Roman"/>
          <w:color w:val="000000" w:themeColor="text1"/>
          <w:sz w:val="24"/>
          <w:szCs w:val="24"/>
        </w:rPr>
        <w:t>is</w:t>
      </w:r>
      <w:r w:rsidR="005C0F14" w:rsidRPr="00E87484">
        <w:rPr>
          <w:rFonts w:ascii="Times New Roman" w:hAnsi="Times New Roman" w:cs="Times New Roman"/>
          <w:color w:val="000000" w:themeColor="text1"/>
          <w:sz w:val="24"/>
          <w:szCs w:val="24"/>
        </w:rPr>
        <w:t xml:space="preserve"> undeterred</w:t>
      </w:r>
      <w:r w:rsidR="005174FE" w:rsidRPr="00E87484">
        <w:rPr>
          <w:rFonts w:ascii="Times New Roman" w:hAnsi="Times New Roman" w:cs="Times New Roman"/>
          <w:color w:val="000000" w:themeColor="text1"/>
          <w:sz w:val="24"/>
          <w:szCs w:val="24"/>
        </w:rPr>
        <w:t>:</w:t>
      </w:r>
    </w:p>
    <w:p w14:paraId="256D1BC2" w14:textId="77777777" w:rsidR="003C053E" w:rsidRPr="00E87484" w:rsidRDefault="003C053E" w:rsidP="003C053E">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In the feet we rock like the lotus, rooted in the under mud of the earth. In the knees, in the thighs we sway with the dark motion of the flood, darkly water conscious, like the thick, strong, swaying stems of the lotus… It is in the lower body that we are chiefly blood-conscious.’ (</w:t>
      </w:r>
      <w:r w:rsidRPr="00E87484">
        <w:rPr>
          <w:rFonts w:ascii="Times New Roman" w:hAnsi="Times New Roman" w:cs="Times New Roman"/>
          <w:i/>
          <w:iCs/>
          <w:color w:val="000000" w:themeColor="text1"/>
          <w:sz w:val="24"/>
          <w:szCs w:val="24"/>
        </w:rPr>
        <w:t>SCAL</w:t>
      </w:r>
      <w:r w:rsidRPr="00E87484">
        <w:rPr>
          <w:rFonts w:ascii="Times New Roman" w:hAnsi="Times New Roman" w:cs="Times New Roman"/>
          <w:color w:val="000000" w:themeColor="text1"/>
          <w:sz w:val="24"/>
          <w:szCs w:val="24"/>
        </w:rPr>
        <w:t xml:space="preserve"> 269)</w:t>
      </w:r>
    </w:p>
    <w:p w14:paraId="6E39BED5" w14:textId="3C725E31" w:rsidR="00370CB5" w:rsidRPr="00E87484" w:rsidRDefault="003C053E" w:rsidP="003C053E">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seeking a religion of transformation, latched onto the aspect of personal transformation to be found in Kundalini Yoga. The ‘as above so below’ bodily and cosmic correspondences allowed him </w:t>
      </w:r>
      <w:r w:rsidR="00370CB5" w:rsidRPr="00E87484">
        <w:rPr>
          <w:rFonts w:ascii="Times New Roman" w:hAnsi="Times New Roman" w:cs="Times New Roman"/>
          <w:color w:val="000000" w:themeColor="text1"/>
          <w:sz w:val="24"/>
          <w:szCs w:val="24"/>
        </w:rPr>
        <w:t xml:space="preserve">to </w:t>
      </w:r>
      <w:r w:rsidR="0062044E">
        <w:rPr>
          <w:rFonts w:ascii="Times New Roman" w:hAnsi="Times New Roman" w:cs="Times New Roman"/>
          <w:color w:val="000000" w:themeColor="text1"/>
          <w:sz w:val="24"/>
          <w:szCs w:val="24"/>
        </w:rPr>
        <w:t xml:space="preserve">mythologize </w:t>
      </w:r>
      <w:r w:rsidRPr="00E87484">
        <w:rPr>
          <w:rFonts w:ascii="Times New Roman" w:hAnsi="Times New Roman" w:cs="Times New Roman"/>
          <w:color w:val="000000" w:themeColor="text1"/>
          <w:sz w:val="24"/>
          <w:szCs w:val="24"/>
        </w:rPr>
        <w:t xml:space="preserve">the body, </w:t>
      </w:r>
      <w:r w:rsidR="00943F4F" w:rsidRPr="00E87484">
        <w:rPr>
          <w:rFonts w:ascii="Times New Roman" w:hAnsi="Times New Roman" w:cs="Times New Roman"/>
          <w:color w:val="000000" w:themeColor="text1"/>
          <w:sz w:val="24"/>
          <w:szCs w:val="24"/>
        </w:rPr>
        <w:t>opening it up</w:t>
      </w:r>
      <w:r w:rsidRPr="00E87484">
        <w:rPr>
          <w:rFonts w:ascii="Times New Roman" w:hAnsi="Times New Roman" w:cs="Times New Roman"/>
          <w:color w:val="000000" w:themeColor="text1"/>
          <w:sz w:val="24"/>
          <w:szCs w:val="24"/>
        </w:rPr>
        <w:t xml:space="preserve"> to transformation by </w:t>
      </w:r>
      <w:r w:rsidRPr="00E87484">
        <w:rPr>
          <w:rFonts w:ascii="Times New Roman" w:hAnsi="Times New Roman" w:cs="Times New Roman"/>
          <w:color w:val="000000" w:themeColor="text1"/>
          <w:sz w:val="24"/>
          <w:szCs w:val="24"/>
        </w:rPr>
        <w:lastRenderedPageBreak/>
        <w:t>non-human powers.</w:t>
      </w:r>
      <w:r w:rsidR="003E20DC" w:rsidRPr="00E87484">
        <w:rPr>
          <w:rFonts w:ascii="Times New Roman" w:hAnsi="Times New Roman" w:cs="Times New Roman"/>
          <w:color w:val="000000" w:themeColor="text1"/>
          <w:sz w:val="24"/>
          <w:szCs w:val="24"/>
          <w:vertAlign w:val="superscript"/>
        </w:rPr>
        <w:t xml:space="preserve"> </w:t>
      </w:r>
      <w:r w:rsidR="003E20DC" w:rsidRPr="00E87484">
        <w:rPr>
          <w:rFonts w:ascii="Times New Roman" w:hAnsi="Times New Roman" w:cs="Times New Roman"/>
          <w:color w:val="000000" w:themeColor="text1"/>
          <w:sz w:val="24"/>
          <w:szCs w:val="24"/>
          <w:vertAlign w:val="superscript"/>
        </w:rPr>
        <w:footnoteReference w:id="234"/>
      </w:r>
      <w:r w:rsidR="003E20DC" w:rsidRPr="00E87484">
        <w:rPr>
          <w:rFonts w:ascii="Times New Roman" w:hAnsi="Times New Roman" w:cs="Times New Roman"/>
          <w:color w:val="000000" w:themeColor="text1"/>
          <w:sz w:val="24"/>
          <w:szCs w:val="24"/>
        </w:rPr>
        <w:t xml:space="preserve"> </w:t>
      </w:r>
      <w:r w:rsidR="00282BA2" w:rsidRPr="00E87484">
        <w:rPr>
          <w:rFonts w:ascii="Times New Roman" w:hAnsi="Times New Roman" w:cs="Times New Roman"/>
          <w:color w:val="000000" w:themeColor="text1"/>
          <w:sz w:val="24"/>
          <w:szCs w:val="24"/>
        </w:rPr>
        <w:t>i</w:t>
      </w:r>
      <w:r w:rsidRPr="00E87484">
        <w:rPr>
          <w:rFonts w:ascii="Times New Roman" w:hAnsi="Times New Roman" w:cs="Times New Roman"/>
          <w:color w:val="000000" w:themeColor="text1"/>
          <w:sz w:val="24"/>
          <w:szCs w:val="24"/>
        </w:rPr>
        <w:t xml:space="preserve">n </w:t>
      </w:r>
      <w:r w:rsidR="003E20DC" w:rsidRPr="00E87484">
        <w:rPr>
          <w:rFonts w:ascii="Times New Roman" w:hAnsi="Times New Roman" w:cs="Times New Roman"/>
          <w:color w:val="000000" w:themeColor="text1"/>
          <w:sz w:val="24"/>
          <w:szCs w:val="24"/>
        </w:rPr>
        <w:t>Y</w:t>
      </w:r>
      <w:r w:rsidRPr="00E87484">
        <w:rPr>
          <w:rFonts w:ascii="Times New Roman" w:hAnsi="Times New Roman" w:cs="Times New Roman"/>
          <w:color w:val="000000" w:themeColor="text1"/>
          <w:sz w:val="24"/>
          <w:szCs w:val="24"/>
        </w:rPr>
        <w:t xml:space="preserve">oga Lawrence discovers a body-centric philosophy </w:t>
      </w:r>
      <w:r w:rsidR="00282BA2" w:rsidRPr="00E87484">
        <w:rPr>
          <w:rFonts w:ascii="Times New Roman" w:hAnsi="Times New Roman" w:cs="Times New Roman"/>
          <w:color w:val="000000" w:themeColor="text1"/>
          <w:sz w:val="24"/>
          <w:szCs w:val="24"/>
        </w:rPr>
        <w:t xml:space="preserve">that </w:t>
      </w:r>
      <w:r w:rsidR="00EA43A1">
        <w:rPr>
          <w:rFonts w:ascii="Times New Roman" w:hAnsi="Times New Roman" w:cs="Times New Roman"/>
          <w:color w:val="000000" w:themeColor="text1"/>
          <w:sz w:val="24"/>
          <w:szCs w:val="24"/>
        </w:rPr>
        <w:t>provides</w:t>
      </w:r>
      <w:r w:rsidRPr="00E87484">
        <w:rPr>
          <w:rFonts w:ascii="Times New Roman" w:hAnsi="Times New Roman" w:cs="Times New Roman"/>
          <w:color w:val="000000" w:themeColor="text1"/>
          <w:sz w:val="24"/>
          <w:szCs w:val="24"/>
        </w:rPr>
        <w:t xml:space="preserve"> a constant interplay between the centres </w:t>
      </w:r>
      <w:r w:rsidR="0062044E">
        <w:rPr>
          <w:rFonts w:ascii="Times New Roman" w:hAnsi="Times New Roman" w:cs="Times New Roman"/>
          <w:color w:val="000000" w:themeColor="text1"/>
          <w:sz w:val="24"/>
          <w:szCs w:val="24"/>
        </w:rPr>
        <w:t xml:space="preserve">of the unconscious </w:t>
      </w:r>
      <w:r w:rsidRPr="00E87484">
        <w:rPr>
          <w:rFonts w:ascii="Times New Roman" w:hAnsi="Times New Roman" w:cs="Times New Roman"/>
          <w:color w:val="000000" w:themeColor="text1"/>
          <w:sz w:val="24"/>
          <w:szCs w:val="24"/>
        </w:rPr>
        <w:t xml:space="preserve">and the cosmic powers that charge them. As he writes in </w:t>
      </w:r>
      <w:r w:rsidRPr="00E87484">
        <w:rPr>
          <w:rFonts w:ascii="Times New Roman" w:hAnsi="Times New Roman" w:cs="Times New Roman"/>
          <w:i/>
          <w:iCs/>
          <w:color w:val="000000" w:themeColor="text1"/>
          <w:sz w:val="24"/>
          <w:szCs w:val="24"/>
        </w:rPr>
        <w:t>Apocalypse</w:t>
      </w:r>
      <w:r w:rsidR="00370CB5" w:rsidRPr="00E87484">
        <w:rPr>
          <w:rFonts w:ascii="Times New Roman" w:hAnsi="Times New Roman" w:cs="Times New Roman"/>
          <w:color w:val="000000" w:themeColor="text1"/>
          <w:sz w:val="24"/>
          <w:szCs w:val="24"/>
        </w:rPr>
        <w:t>:</w:t>
      </w:r>
      <w:r w:rsidR="003E20DC" w:rsidRPr="00E87484">
        <w:rPr>
          <w:rFonts w:ascii="Times New Roman" w:hAnsi="Times New Roman" w:cs="Times New Roman"/>
          <w:color w:val="000000" w:themeColor="text1"/>
          <w:sz w:val="24"/>
          <w:szCs w:val="24"/>
        </w:rPr>
        <w:t xml:space="preserve"> </w:t>
      </w:r>
      <w:r w:rsidR="00FB7DCF" w:rsidRPr="00E87484">
        <w:rPr>
          <w:rFonts w:ascii="Times New Roman" w:hAnsi="Times New Roman" w:cs="Times New Roman"/>
          <w:color w:val="000000" w:themeColor="text1"/>
          <w:sz w:val="24"/>
          <w:szCs w:val="24"/>
        </w:rPr>
        <w:t xml:space="preserve"> </w:t>
      </w:r>
    </w:p>
    <w:p w14:paraId="6160F46D" w14:textId="4A2C828A" w:rsidR="00370CB5" w:rsidRPr="00E87484" w:rsidRDefault="00370CB5" w:rsidP="00370CB5">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w:t>
      </w:r>
      <w:r w:rsidR="003C053E" w:rsidRPr="00E87484">
        <w:rPr>
          <w:rFonts w:ascii="Times New Roman" w:hAnsi="Times New Roman" w:cs="Times New Roman"/>
          <w:color w:val="000000" w:themeColor="text1"/>
          <w:sz w:val="24"/>
          <w:szCs w:val="24"/>
        </w:rPr>
        <w:t>the sense of the living astrological heavens gives me an extension of my being. I am become big and glittering and vast with sumptuous vastness. I am the macrocosm, and it is wonderful</w:t>
      </w:r>
      <w:r w:rsidR="00386923" w:rsidRPr="00E87484">
        <w:rPr>
          <w:rFonts w:ascii="Times New Roman" w:hAnsi="Times New Roman" w:cs="Times New Roman"/>
          <w:color w:val="000000" w:themeColor="text1"/>
          <w:sz w:val="24"/>
          <w:szCs w:val="24"/>
        </w:rPr>
        <w:t xml:space="preserve"> (</w:t>
      </w:r>
      <w:r w:rsidR="00386923" w:rsidRPr="00E87484">
        <w:rPr>
          <w:rFonts w:ascii="Times New Roman" w:hAnsi="Times New Roman" w:cs="Times New Roman"/>
          <w:i/>
          <w:iCs/>
          <w:color w:val="000000" w:themeColor="text1"/>
          <w:sz w:val="24"/>
          <w:szCs w:val="24"/>
        </w:rPr>
        <w:t>AWR</w:t>
      </w:r>
      <w:r w:rsidR="005D2F9D" w:rsidRPr="00E87484">
        <w:rPr>
          <w:rFonts w:ascii="Times New Roman" w:hAnsi="Times New Roman" w:cs="Times New Roman"/>
          <w:color w:val="000000" w:themeColor="text1"/>
          <w:sz w:val="24"/>
          <w:szCs w:val="24"/>
        </w:rPr>
        <w:t>46-7)</w:t>
      </w:r>
    </w:p>
    <w:p w14:paraId="54788BB4" w14:textId="77777777" w:rsidR="00E9609F" w:rsidRPr="00E87484" w:rsidRDefault="00E9609F">
      <w:pPr>
        <w:rPr>
          <w:rFonts w:ascii="Times New Roman" w:eastAsiaTheme="majorEastAsia" w:hAnsi="Times New Roman" w:cs="Times New Roman"/>
          <w:color w:val="000000" w:themeColor="text1"/>
          <w:sz w:val="32"/>
          <w:szCs w:val="32"/>
        </w:rPr>
      </w:pPr>
      <w:bookmarkStart w:id="122" w:name="_Hlk52463023"/>
      <w:bookmarkEnd w:id="0"/>
      <w:r w:rsidRPr="00E87484">
        <w:rPr>
          <w:rFonts w:ascii="Times New Roman" w:eastAsiaTheme="majorEastAsia" w:hAnsi="Times New Roman" w:cs="Times New Roman"/>
          <w:color w:val="000000" w:themeColor="text1"/>
          <w:sz w:val="32"/>
          <w:szCs w:val="32"/>
        </w:rPr>
        <w:br w:type="page"/>
      </w:r>
    </w:p>
    <w:p w14:paraId="379557D6" w14:textId="64B414F3" w:rsidR="002A1A52" w:rsidRPr="00E87484" w:rsidRDefault="002A1A52" w:rsidP="002A1A52">
      <w:pPr>
        <w:keepNext/>
        <w:keepLines/>
        <w:spacing w:before="240" w:after="0"/>
        <w:outlineLvl w:val="0"/>
        <w:rPr>
          <w:rFonts w:ascii="Times New Roman" w:eastAsiaTheme="majorEastAsia" w:hAnsi="Times New Roman" w:cs="Times New Roman"/>
          <w:color w:val="000000" w:themeColor="text1"/>
          <w:sz w:val="32"/>
          <w:szCs w:val="32"/>
        </w:rPr>
      </w:pPr>
      <w:bookmarkStart w:id="123" w:name="_Toc64965064"/>
      <w:r w:rsidRPr="00E87484">
        <w:rPr>
          <w:rFonts w:ascii="Times New Roman" w:eastAsiaTheme="majorEastAsia" w:hAnsi="Times New Roman" w:cs="Times New Roman"/>
          <w:color w:val="000000" w:themeColor="text1"/>
          <w:sz w:val="32"/>
          <w:szCs w:val="32"/>
        </w:rPr>
        <w:lastRenderedPageBreak/>
        <w:t xml:space="preserve">Chapter </w:t>
      </w:r>
      <w:r w:rsidR="00CE5977" w:rsidRPr="00E87484">
        <w:rPr>
          <w:rFonts w:ascii="Times New Roman" w:eastAsiaTheme="majorEastAsia" w:hAnsi="Times New Roman" w:cs="Times New Roman"/>
          <w:color w:val="000000" w:themeColor="text1"/>
          <w:sz w:val="32"/>
          <w:szCs w:val="32"/>
        </w:rPr>
        <w:t>4</w:t>
      </w:r>
      <w:r w:rsidRPr="00E87484">
        <w:rPr>
          <w:rFonts w:ascii="Times New Roman" w:eastAsiaTheme="majorEastAsia" w:hAnsi="Times New Roman" w:cs="Times New Roman"/>
          <w:color w:val="000000" w:themeColor="text1"/>
          <w:sz w:val="32"/>
          <w:szCs w:val="32"/>
        </w:rPr>
        <w:t>:</w:t>
      </w:r>
      <w:r w:rsidR="00A237F0" w:rsidRPr="00E87484">
        <w:rPr>
          <w:rFonts w:ascii="Times New Roman" w:eastAsiaTheme="majorEastAsia" w:hAnsi="Times New Roman" w:cs="Times New Roman"/>
          <w:color w:val="000000" w:themeColor="text1"/>
          <w:sz w:val="32"/>
          <w:szCs w:val="32"/>
        </w:rPr>
        <w:t xml:space="preserve"> </w:t>
      </w:r>
      <w:r w:rsidR="00C607B8">
        <w:rPr>
          <w:rFonts w:ascii="Times New Roman" w:eastAsiaTheme="majorEastAsia" w:hAnsi="Times New Roman" w:cs="Times New Roman"/>
          <w:color w:val="000000" w:themeColor="text1"/>
          <w:sz w:val="32"/>
          <w:szCs w:val="32"/>
        </w:rPr>
        <w:t xml:space="preserve">The </w:t>
      </w:r>
      <w:r w:rsidR="009471BE">
        <w:rPr>
          <w:rFonts w:ascii="Times New Roman" w:eastAsiaTheme="majorEastAsia" w:hAnsi="Times New Roman" w:cs="Times New Roman"/>
          <w:color w:val="000000" w:themeColor="text1"/>
          <w:sz w:val="32"/>
          <w:szCs w:val="32"/>
        </w:rPr>
        <w:t xml:space="preserve">Making </w:t>
      </w:r>
      <w:r w:rsidR="00C607B8">
        <w:rPr>
          <w:rFonts w:ascii="Times New Roman" w:eastAsiaTheme="majorEastAsia" w:hAnsi="Times New Roman" w:cs="Times New Roman"/>
          <w:color w:val="000000" w:themeColor="text1"/>
          <w:sz w:val="32"/>
          <w:szCs w:val="32"/>
        </w:rPr>
        <w:t xml:space="preserve">of </w:t>
      </w:r>
      <w:r w:rsidR="009471BE">
        <w:rPr>
          <w:rFonts w:ascii="Times New Roman" w:eastAsiaTheme="majorEastAsia" w:hAnsi="Times New Roman" w:cs="Times New Roman"/>
          <w:color w:val="000000" w:themeColor="text1"/>
          <w:sz w:val="32"/>
          <w:szCs w:val="32"/>
        </w:rPr>
        <w:t>Men</w:t>
      </w:r>
      <w:r w:rsidR="00A237F0" w:rsidRPr="00E87484">
        <w:rPr>
          <w:rFonts w:ascii="Times New Roman" w:eastAsiaTheme="majorEastAsia" w:hAnsi="Times New Roman" w:cs="Times New Roman"/>
          <w:color w:val="000000" w:themeColor="text1"/>
          <w:sz w:val="32"/>
          <w:szCs w:val="32"/>
        </w:rPr>
        <w:t xml:space="preserve"> in</w:t>
      </w:r>
      <w:r w:rsidRPr="00E87484">
        <w:rPr>
          <w:rFonts w:ascii="Times New Roman" w:eastAsiaTheme="majorEastAsia" w:hAnsi="Times New Roman" w:cs="Times New Roman"/>
          <w:color w:val="000000" w:themeColor="text1"/>
          <w:sz w:val="32"/>
          <w:szCs w:val="32"/>
        </w:rPr>
        <w:t xml:space="preserve"> </w:t>
      </w:r>
      <w:r w:rsidRPr="00E87484">
        <w:rPr>
          <w:rFonts w:ascii="Times New Roman" w:eastAsiaTheme="majorEastAsia" w:hAnsi="Times New Roman" w:cs="Times New Roman"/>
          <w:i/>
          <w:iCs/>
          <w:color w:val="000000" w:themeColor="text1"/>
          <w:sz w:val="32"/>
          <w:szCs w:val="32"/>
        </w:rPr>
        <w:t>Lady Chatterley’s Lover</w:t>
      </w:r>
      <w:bookmarkEnd w:id="123"/>
      <w:r w:rsidRPr="00E87484">
        <w:rPr>
          <w:rFonts w:ascii="Times New Roman" w:eastAsiaTheme="majorEastAsia" w:hAnsi="Times New Roman" w:cs="Times New Roman"/>
          <w:color w:val="000000" w:themeColor="text1"/>
          <w:sz w:val="32"/>
          <w:szCs w:val="32"/>
        </w:rPr>
        <w:t xml:space="preserve"> </w:t>
      </w:r>
    </w:p>
    <w:p w14:paraId="0A289044" w14:textId="7190B435" w:rsidR="00077836" w:rsidRPr="00E87484" w:rsidRDefault="009471BE" w:rsidP="002A1A52">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Having outlined the evolution of Lawrence’s Yogic physiology</w:t>
      </w:r>
      <w:r w:rsidR="00A26216">
        <w:rPr>
          <w:rFonts w:ascii="Times New Roman" w:hAnsi="Times New Roman" w:cs="Times New Roman"/>
          <w:color w:val="000000" w:themeColor="text1"/>
          <w:sz w:val="24"/>
          <w:szCs w:val="24"/>
        </w:rPr>
        <w:t xml:space="preserve"> in the previous section</w:t>
      </w:r>
      <w:r>
        <w:rPr>
          <w:rFonts w:ascii="Times New Roman" w:hAnsi="Times New Roman" w:cs="Times New Roman"/>
          <w:color w:val="000000" w:themeColor="text1"/>
          <w:sz w:val="24"/>
          <w:szCs w:val="24"/>
        </w:rPr>
        <w:t xml:space="preserve">, </w:t>
      </w:r>
      <w:r w:rsidR="00C14463" w:rsidRPr="00E87484">
        <w:rPr>
          <w:rFonts w:ascii="Times New Roman" w:hAnsi="Times New Roman" w:cs="Times New Roman"/>
          <w:color w:val="000000" w:themeColor="text1"/>
          <w:sz w:val="24"/>
          <w:szCs w:val="24"/>
        </w:rPr>
        <w:t xml:space="preserve">this chapter </w:t>
      </w:r>
      <w:r w:rsidR="00A26216">
        <w:rPr>
          <w:rFonts w:ascii="Times New Roman" w:hAnsi="Times New Roman" w:cs="Times New Roman"/>
          <w:color w:val="000000" w:themeColor="text1"/>
          <w:sz w:val="24"/>
          <w:szCs w:val="24"/>
        </w:rPr>
        <w:t>traces</w:t>
      </w:r>
      <w:r>
        <w:rPr>
          <w:rFonts w:ascii="Times New Roman" w:hAnsi="Times New Roman" w:cs="Times New Roman"/>
          <w:color w:val="000000" w:themeColor="text1"/>
          <w:sz w:val="24"/>
          <w:szCs w:val="24"/>
        </w:rPr>
        <w:t xml:space="preserve"> </w:t>
      </w:r>
      <w:r w:rsidR="00C14463" w:rsidRPr="00E87484">
        <w:rPr>
          <w:rFonts w:ascii="Times New Roman" w:hAnsi="Times New Roman" w:cs="Times New Roman"/>
          <w:color w:val="000000" w:themeColor="text1"/>
          <w:sz w:val="24"/>
          <w:szCs w:val="24"/>
        </w:rPr>
        <w:t>the</w:t>
      </w:r>
      <w:r w:rsidR="006D4983"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physical and psychological </w:t>
      </w:r>
      <w:r w:rsidR="006D4983" w:rsidRPr="00E87484">
        <w:rPr>
          <w:rFonts w:ascii="Times New Roman" w:hAnsi="Times New Roman" w:cs="Times New Roman"/>
          <w:color w:val="000000" w:themeColor="text1"/>
          <w:sz w:val="24"/>
          <w:szCs w:val="24"/>
        </w:rPr>
        <w:t xml:space="preserve">construction </w:t>
      </w:r>
      <w:r w:rsidR="00EE7642" w:rsidRPr="00E87484">
        <w:rPr>
          <w:rFonts w:ascii="Times New Roman" w:hAnsi="Times New Roman" w:cs="Times New Roman"/>
          <w:color w:val="000000" w:themeColor="text1"/>
          <w:sz w:val="24"/>
          <w:szCs w:val="24"/>
        </w:rPr>
        <w:t xml:space="preserve">of </w:t>
      </w:r>
      <w:r w:rsidR="00956BAE" w:rsidRPr="00E87484">
        <w:rPr>
          <w:rFonts w:ascii="Times New Roman" w:hAnsi="Times New Roman" w:cs="Times New Roman"/>
          <w:color w:val="000000" w:themeColor="text1"/>
          <w:sz w:val="24"/>
          <w:szCs w:val="24"/>
        </w:rPr>
        <w:t>the two main male characters</w:t>
      </w:r>
      <w:r w:rsidR="004F04BA" w:rsidRPr="00E87484">
        <w:rPr>
          <w:rFonts w:ascii="Times New Roman" w:hAnsi="Times New Roman" w:cs="Times New Roman"/>
          <w:color w:val="000000" w:themeColor="text1"/>
          <w:sz w:val="24"/>
          <w:szCs w:val="24"/>
        </w:rPr>
        <w:t xml:space="preserve"> in </w:t>
      </w:r>
      <w:r w:rsidR="004F04BA" w:rsidRPr="00E87484">
        <w:rPr>
          <w:rFonts w:ascii="Times New Roman" w:hAnsi="Times New Roman" w:cs="Times New Roman"/>
          <w:i/>
          <w:iCs/>
          <w:color w:val="000000" w:themeColor="text1"/>
          <w:sz w:val="24"/>
          <w:szCs w:val="24"/>
        </w:rPr>
        <w:t>Lady Chatterley’s Lover</w:t>
      </w:r>
      <w:r w:rsidR="00956BAE" w:rsidRPr="00E87484">
        <w:rPr>
          <w:rFonts w:ascii="Times New Roman" w:hAnsi="Times New Roman" w:cs="Times New Roman"/>
          <w:color w:val="000000" w:themeColor="text1"/>
          <w:sz w:val="24"/>
          <w:szCs w:val="24"/>
        </w:rPr>
        <w:t xml:space="preserve"> </w:t>
      </w:r>
      <w:r w:rsidR="003F14AB">
        <w:rPr>
          <w:rFonts w:ascii="Times New Roman" w:hAnsi="Times New Roman" w:cs="Times New Roman"/>
          <w:color w:val="000000" w:themeColor="text1"/>
          <w:sz w:val="24"/>
          <w:szCs w:val="24"/>
        </w:rPr>
        <w:t xml:space="preserve">within the context of that somatology, </w:t>
      </w:r>
      <w:r w:rsidR="004F04BA" w:rsidRPr="00E87484">
        <w:rPr>
          <w:rFonts w:ascii="Times New Roman" w:hAnsi="Times New Roman" w:cs="Times New Roman"/>
          <w:color w:val="000000" w:themeColor="text1"/>
          <w:sz w:val="24"/>
          <w:szCs w:val="24"/>
        </w:rPr>
        <w:t xml:space="preserve">while </w:t>
      </w:r>
      <w:r w:rsidR="00A26216">
        <w:rPr>
          <w:rFonts w:ascii="Times New Roman" w:hAnsi="Times New Roman" w:cs="Times New Roman"/>
          <w:color w:val="000000" w:themeColor="text1"/>
          <w:sz w:val="24"/>
          <w:szCs w:val="24"/>
        </w:rPr>
        <w:t xml:space="preserve">at the same time </w:t>
      </w:r>
      <w:r w:rsidR="004F04BA" w:rsidRPr="00E87484">
        <w:rPr>
          <w:rFonts w:ascii="Times New Roman" w:hAnsi="Times New Roman" w:cs="Times New Roman"/>
          <w:color w:val="000000" w:themeColor="text1"/>
          <w:sz w:val="24"/>
          <w:szCs w:val="24"/>
        </w:rPr>
        <w:t xml:space="preserve">making linkages with </w:t>
      </w:r>
      <w:r w:rsidR="00C14463" w:rsidRPr="00E87484">
        <w:rPr>
          <w:rFonts w:ascii="Times New Roman" w:hAnsi="Times New Roman" w:cs="Times New Roman"/>
          <w:color w:val="000000" w:themeColor="text1"/>
          <w:sz w:val="24"/>
          <w:szCs w:val="24"/>
        </w:rPr>
        <w:t xml:space="preserve">pertinent </w:t>
      </w:r>
      <w:r w:rsidR="00EE7642" w:rsidRPr="00E87484">
        <w:rPr>
          <w:rFonts w:ascii="Times New Roman" w:hAnsi="Times New Roman" w:cs="Times New Roman"/>
          <w:color w:val="000000" w:themeColor="text1"/>
          <w:sz w:val="24"/>
          <w:szCs w:val="24"/>
        </w:rPr>
        <w:t xml:space="preserve">biographical details </w:t>
      </w:r>
      <w:r w:rsidR="004F04BA" w:rsidRPr="00E87484">
        <w:rPr>
          <w:rFonts w:ascii="Times New Roman" w:hAnsi="Times New Roman" w:cs="Times New Roman"/>
          <w:color w:val="000000" w:themeColor="text1"/>
          <w:sz w:val="24"/>
          <w:szCs w:val="24"/>
        </w:rPr>
        <w:t>of Lawrence’s life</w:t>
      </w:r>
      <w:r w:rsidR="006D4983"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Additionally,</w:t>
      </w:r>
      <w:r w:rsidR="00C14463" w:rsidRPr="00E87484">
        <w:rPr>
          <w:rFonts w:ascii="Times New Roman" w:hAnsi="Times New Roman" w:cs="Times New Roman"/>
          <w:color w:val="000000" w:themeColor="text1"/>
          <w:sz w:val="24"/>
          <w:szCs w:val="24"/>
        </w:rPr>
        <w:t xml:space="preserve"> </w:t>
      </w:r>
      <w:r w:rsidR="003F14AB">
        <w:rPr>
          <w:rFonts w:ascii="Times New Roman" w:hAnsi="Times New Roman" w:cs="Times New Roman"/>
          <w:color w:val="000000" w:themeColor="text1"/>
          <w:sz w:val="24"/>
          <w:szCs w:val="24"/>
        </w:rPr>
        <w:t xml:space="preserve">this chapter </w:t>
      </w:r>
      <w:r w:rsidR="00C14463" w:rsidRPr="00E87484">
        <w:rPr>
          <w:rFonts w:ascii="Times New Roman" w:hAnsi="Times New Roman" w:cs="Times New Roman"/>
          <w:color w:val="000000" w:themeColor="text1"/>
          <w:sz w:val="24"/>
          <w:szCs w:val="24"/>
        </w:rPr>
        <w:t xml:space="preserve">seeks to connect with the physicality of the two men in order to foreground aspects of the novel that have been overlooked by </w:t>
      </w:r>
      <w:r w:rsidR="00BB05C2" w:rsidRPr="00E87484">
        <w:rPr>
          <w:rFonts w:ascii="Times New Roman" w:hAnsi="Times New Roman" w:cs="Times New Roman"/>
          <w:color w:val="000000" w:themeColor="text1"/>
          <w:sz w:val="24"/>
          <w:szCs w:val="24"/>
        </w:rPr>
        <w:t xml:space="preserve">purely </w:t>
      </w:r>
      <w:r w:rsidR="00C14463" w:rsidRPr="00E87484">
        <w:rPr>
          <w:rFonts w:ascii="Times New Roman" w:hAnsi="Times New Roman" w:cs="Times New Roman"/>
          <w:color w:val="000000" w:themeColor="text1"/>
          <w:sz w:val="24"/>
          <w:szCs w:val="24"/>
        </w:rPr>
        <w:t xml:space="preserve">metaphorical readings of </w:t>
      </w:r>
      <w:r w:rsidR="003F14AB">
        <w:rPr>
          <w:rFonts w:ascii="Times New Roman" w:hAnsi="Times New Roman" w:cs="Times New Roman"/>
          <w:color w:val="000000" w:themeColor="text1"/>
          <w:sz w:val="24"/>
          <w:szCs w:val="24"/>
        </w:rPr>
        <w:t xml:space="preserve">the two men’s </w:t>
      </w:r>
      <w:r w:rsidR="00C14463" w:rsidRPr="00E87484">
        <w:rPr>
          <w:rFonts w:ascii="Times New Roman" w:hAnsi="Times New Roman" w:cs="Times New Roman"/>
          <w:color w:val="000000" w:themeColor="text1"/>
          <w:sz w:val="24"/>
          <w:szCs w:val="24"/>
        </w:rPr>
        <w:t xml:space="preserve">bodily </w:t>
      </w:r>
      <w:r w:rsidR="003F14AB">
        <w:rPr>
          <w:rFonts w:ascii="Times New Roman" w:hAnsi="Times New Roman" w:cs="Times New Roman"/>
          <w:color w:val="000000" w:themeColor="text1"/>
          <w:sz w:val="24"/>
          <w:szCs w:val="24"/>
        </w:rPr>
        <w:t>disabilities</w:t>
      </w:r>
      <w:r w:rsidR="00C14463" w:rsidRPr="00E87484">
        <w:rPr>
          <w:rFonts w:ascii="Times New Roman" w:hAnsi="Times New Roman" w:cs="Times New Roman"/>
          <w:color w:val="000000" w:themeColor="text1"/>
          <w:sz w:val="24"/>
          <w:szCs w:val="24"/>
        </w:rPr>
        <w:t>, Clifford</w:t>
      </w:r>
      <w:r w:rsidR="00D44B21" w:rsidRPr="00E87484">
        <w:rPr>
          <w:rFonts w:ascii="Times New Roman" w:hAnsi="Times New Roman" w:cs="Times New Roman"/>
          <w:color w:val="000000" w:themeColor="text1"/>
          <w:sz w:val="24"/>
          <w:szCs w:val="24"/>
        </w:rPr>
        <w:t xml:space="preserve">’s </w:t>
      </w:r>
      <w:r w:rsidR="006F00D3" w:rsidRPr="00E87484">
        <w:rPr>
          <w:rFonts w:ascii="Times New Roman" w:hAnsi="Times New Roman" w:cs="Times New Roman"/>
          <w:color w:val="000000" w:themeColor="text1"/>
          <w:sz w:val="24"/>
          <w:szCs w:val="24"/>
        </w:rPr>
        <w:t>in particular</w:t>
      </w:r>
      <w:r w:rsidR="00D44B21" w:rsidRPr="00E87484">
        <w:rPr>
          <w:rFonts w:ascii="Times New Roman" w:hAnsi="Times New Roman" w:cs="Times New Roman"/>
          <w:color w:val="000000" w:themeColor="text1"/>
          <w:sz w:val="24"/>
          <w:szCs w:val="24"/>
        </w:rPr>
        <w:t>.</w:t>
      </w:r>
      <w:r w:rsidR="00C14463" w:rsidRPr="00E87484">
        <w:rPr>
          <w:rFonts w:ascii="Times New Roman" w:hAnsi="Times New Roman" w:cs="Times New Roman"/>
          <w:color w:val="000000" w:themeColor="text1"/>
          <w:sz w:val="24"/>
          <w:szCs w:val="24"/>
        </w:rPr>
        <w:t xml:space="preserve"> </w:t>
      </w:r>
      <w:r w:rsidR="00D44B21" w:rsidRPr="00E87484">
        <w:rPr>
          <w:rFonts w:ascii="Times New Roman" w:hAnsi="Times New Roman" w:cs="Times New Roman"/>
          <w:color w:val="000000" w:themeColor="text1"/>
          <w:sz w:val="24"/>
          <w:szCs w:val="24"/>
        </w:rPr>
        <w:t>This engagement</w:t>
      </w:r>
      <w:r w:rsidR="00C14463" w:rsidRPr="00E87484">
        <w:rPr>
          <w:rFonts w:ascii="Times New Roman" w:hAnsi="Times New Roman" w:cs="Times New Roman"/>
          <w:color w:val="000000" w:themeColor="text1"/>
          <w:sz w:val="24"/>
          <w:szCs w:val="24"/>
        </w:rPr>
        <w:t xml:space="preserve"> with the materiality of the body is a positive response to Siebers’ challenge to reinstate the reality of the </w:t>
      </w:r>
      <w:r w:rsidR="00D44B21" w:rsidRPr="00E87484">
        <w:rPr>
          <w:rFonts w:ascii="Times New Roman" w:hAnsi="Times New Roman" w:cs="Times New Roman"/>
          <w:color w:val="000000" w:themeColor="text1"/>
          <w:sz w:val="24"/>
          <w:szCs w:val="24"/>
        </w:rPr>
        <w:t xml:space="preserve">physically disabled </w:t>
      </w:r>
      <w:r w:rsidR="00C14463" w:rsidRPr="00E87484">
        <w:rPr>
          <w:rFonts w:ascii="Times New Roman" w:hAnsi="Times New Roman" w:cs="Times New Roman"/>
          <w:color w:val="000000" w:themeColor="text1"/>
          <w:sz w:val="24"/>
          <w:szCs w:val="24"/>
        </w:rPr>
        <w:t>body</w:t>
      </w:r>
      <w:r w:rsidR="006F00D3" w:rsidRPr="00E87484">
        <w:rPr>
          <w:rFonts w:ascii="Times New Roman" w:hAnsi="Times New Roman" w:cs="Times New Roman"/>
          <w:color w:val="000000" w:themeColor="text1"/>
          <w:sz w:val="24"/>
          <w:szCs w:val="24"/>
        </w:rPr>
        <w:t>,</w:t>
      </w:r>
      <w:r w:rsidR="00C14463" w:rsidRPr="00E87484">
        <w:rPr>
          <w:rFonts w:ascii="Times New Roman" w:hAnsi="Times New Roman" w:cs="Times New Roman"/>
          <w:color w:val="000000" w:themeColor="text1"/>
          <w:sz w:val="24"/>
          <w:szCs w:val="24"/>
        </w:rPr>
        <w:t xml:space="preserve"> often lost in </w:t>
      </w:r>
      <w:r w:rsidR="003F14AB">
        <w:rPr>
          <w:rFonts w:ascii="Times New Roman" w:hAnsi="Times New Roman" w:cs="Times New Roman"/>
          <w:color w:val="000000" w:themeColor="text1"/>
          <w:sz w:val="24"/>
          <w:szCs w:val="24"/>
        </w:rPr>
        <w:t>poststructuralist readings</w:t>
      </w:r>
      <w:r w:rsidR="00AD3248" w:rsidRPr="00E87484">
        <w:rPr>
          <w:rFonts w:ascii="Times New Roman" w:hAnsi="Times New Roman" w:cs="Times New Roman"/>
          <w:color w:val="000000" w:themeColor="text1"/>
          <w:sz w:val="24"/>
          <w:szCs w:val="24"/>
        </w:rPr>
        <w:t>.</w:t>
      </w:r>
      <w:r w:rsidR="00AD3248" w:rsidRPr="00E87484">
        <w:rPr>
          <w:rStyle w:val="FootnoteReference"/>
          <w:rFonts w:ascii="Times New Roman" w:hAnsi="Times New Roman" w:cs="Times New Roman"/>
          <w:color w:val="000000" w:themeColor="text1"/>
          <w:sz w:val="24"/>
          <w:szCs w:val="24"/>
        </w:rPr>
        <w:footnoteReference w:id="235"/>
      </w:r>
      <w:r w:rsidR="00C14463" w:rsidRPr="00E87484">
        <w:rPr>
          <w:rFonts w:ascii="Times New Roman" w:hAnsi="Times New Roman" w:cs="Times New Roman"/>
          <w:color w:val="000000" w:themeColor="text1"/>
          <w:sz w:val="24"/>
          <w:szCs w:val="24"/>
        </w:rPr>
        <w:t xml:space="preserve"> </w:t>
      </w:r>
      <w:r w:rsidR="00D44B21" w:rsidRPr="00E87484">
        <w:rPr>
          <w:rFonts w:ascii="Times New Roman" w:hAnsi="Times New Roman" w:cs="Times New Roman"/>
          <w:color w:val="000000" w:themeColor="text1"/>
          <w:sz w:val="24"/>
          <w:szCs w:val="24"/>
        </w:rPr>
        <w:t xml:space="preserve">However, the ‘as without, so within’ aspect of Lawrence’s mind-body </w:t>
      </w:r>
      <w:r w:rsidR="003F14AB">
        <w:rPr>
          <w:rFonts w:ascii="Times New Roman" w:hAnsi="Times New Roman" w:cs="Times New Roman"/>
          <w:color w:val="000000" w:themeColor="text1"/>
          <w:sz w:val="24"/>
          <w:szCs w:val="24"/>
        </w:rPr>
        <w:t>philosophy</w:t>
      </w:r>
      <w:r w:rsidR="00D44B21" w:rsidRPr="00E87484">
        <w:rPr>
          <w:rFonts w:ascii="Times New Roman" w:hAnsi="Times New Roman" w:cs="Times New Roman"/>
          <w:color w:val="000000" w:themeColor="text1"/>
          <w:sz w:val="24"/>
          <w:szCs w:val="24"/>
        </w:rPr>
        <w:t xml:space="preserve"> </w:t>
      </w:r>
      <w:r w:rsidR="006F00D3" w:rsidRPr="00E87484">
        <w:rPr>
          <w:rFonts w:ascii="Times New Roman" w:hAnsi="Times New Roman" w:cs="Times New Roman"/>
          <w:color w:val="000000" w:themeColor="text1"/>
          <w:sz w:val="24"/>
          <w:szCs w:val="24"/>
        </w:rPr>
        <w:t xml:space="preserve">contains </w:t>
      </w:r>
      <w:r w:rsidR="003F14AB">
        <w:rPr>
          <w:rFonts w:ascii="Times New Roman" w:hAnsi="Times New Roman" w:cs="Times New Roman"/>
          <w:color w:val="000000" w:themeColor="text1"/>
          <w:sz w:val="24"/>
          <w:szCs w:val="24"/>
        </w:rPr>
        <w:t xml:space="preserve">within </w:t>
      </w:r>
      <w:proofErr w:type="gramStart"/>
      <w:r w:rsidR="003F14AB">
        <w:rPr>
          <w:rFonts w:ascii="Times New Roman" w:hAnsi="Times New Roman" w:cs="Times New Roman"/>
          <w:color w:val="000000" w:themeColor="text1"/>
          <w:sz w:val="24"/>
          <w:szCs w:val="24"/>
        </w:rPr>
        <w:t>it</w:t>
      </w:r>
      <w:proofErr w:type="gramEnd"/>
      <w:r w:rsidR="003F14AB">
        <w:rPr>
          <w:rFonts w:ascii="Times New Roman" w:hAnsi="Times New Roman" w:cs="Times New Roman"/>
          <w:color w:val="000000" w:themeColor="text1"/>
          <w:sz w:val="24"/>
          <w:szCs w:val="24"/>
        </w:rPr>
        <w:t xml:space="preserve"> </w:t>
      </w:r>
      <w:r w:rsidR="006F00D3" w:rsidRPr="00E87484">
        <w:rPr>
          <w:rFonts w:ascii="Times New Roman" w:hAnsi="Times New Roman" w:cs="Times New Roman"/>
          <w:color w:val="000000" w:themeColor="text1"/>
          <w:sz w:val="24"/>
          <w:szCs w:val="24"/>
        </w:rPr>
        <w:t>intrinsic</w:t>
      </w:r>
      <w:r w:rsidR="00AD3248" w:rsidRPr="00E87484">
        <w:rPr>
          <w:rFonts w:ascii="Times New Roman" w:hAnsi="Times New Roman" w:cs="Times New Roman"/>
          <w:color w:val="000000" w:themeColor="text1"/>
          <w:sz w:val="24"/>
          <w:szCs w:val="24"/>
        </w:rPr>
        <w:t xml:space="preserve"> correspondences between </w:t>
      </w:r>
      <w:r w:rsidR="006F00D3" w:rsidRPr="00E87484">
        <w:rPr>
          <w:rFonts w:ascii="Times New Roman" w:hAnsi="Times New Roman" w:cs="Times New Roman"/>
          <w:color w:val="000000" w:themeColor="text1"/>
          <w:sz w:val="24"/>
          <w:szCs w:val="24"/>
        </w:rPr>
        <w:t xml:space="preserve">the physical and the psychological. </w:t>
      </w:r>
      <w:r w:rsidR="00AD3248" w:rsidRPr="00E87484">
        <w:rPr>
          <w:rFonts w:ascii="Times New Roman" w:hAnsi="Times New Roman" w:cs="Times New Roman"/>
          <w:color w:val="000000" w:themeColor="text1"/>
          <w:sz w:val="24"/>
          <w:szCs w:val="24"/>
        </w:rPr>
        <w:t xml:space="preserve">Clifford and Mellors’ physical typologies and disabilities </w:t>
      </w:r>
      <w:r w:rsidR="006F00D3" w:rsidRPr="00E87484">
        <w:rPr>
          <w:rFonts w:ascii="Times New Roman" w:hAnsi="Times New Roman" w:cs="Times New Roman"/>
          <w:color w:val="000000" w:themeColor="text1"/>
          <w:sz w:val="24"/>
          <w:szCs w:val="24"/>
        </w:rPr>
        <w:t>will</w:t>
      </w:r>
      <w:r w:rsidR="003F14AB">
        <w:rPr>
          <w:rFonts w:ascii="Times New Roman" w:hAnsi="Times New Roman" w:cs="Times New Roman"/>
          <w:color w:val="000000" w:themeColor="text1"/>
          <w:sz w:val="24"/>
          <w:szCs w:val="24"/>
        </w:rPr>
        <w:t>,</w:t>
      </w:r>
      <w:r w:rsidR="006F00D3" w:rsidRPr="00E87484">
        <w:rPr>
          <w:rFonts w:ascii="Times New Roman" w:hAnsi="Times New Roman" w:cs="Times New Roman"/>
          <w:color w:val="000000" w:themeColor="text1"/>
          <w:sz w:val="24"/>
          <w:szCs w:val="24"/>
        </w:rPr>
        <w:t xml:space="preserve"> therefore</w:t>
      </w:r>
      <w:r w:rsidR="003F14AB">
        <w:rPr>
          <w:rFonts w:ascii="Times New Roman" w:hAnsi="Times New Roman" w:cs="Times New Roman"/>
          <w:color w:val="000000" w:themeColor="text1"/>
          <w:sz w:val="24"/>
          <w:szCs w:val="24"/>
        </w:rPr>
        <w:t>,</w:t>
      </w:r>
      <w:r w:rsidR="006F00D3" w:rsidRPr="00E87484">
        <w:rPr>
          <w:rFonts w:ascii="Times New Roman" w:hAnsi="Times New Roman" w:cs="Times New Roman"/>
          <w:color w:val="000000" w:themeColor="text1"/>
          <w:sz w:val="24"/>
          <w:szCs w:val="24"/>
        </w:rPr>
        <w:t xml:space="preserve"> be examined in relation to</w:t>
      </w:r>
      <w:r w:rsidR="00AD3248" w:rsidRPr="00E87484">
        <w:rPr>
          <w:rFonts w:ascii="Times New Roman" w:hAnsi="Times New Roman" w:cs="Times New Roman"/>
          <w:color w:val="000000" w:themeColor="text1"/>
          <w:sz w:val="24"/>
          <w:szCs w:val="24"/>
        </w:rPr>
        <w:t xml:space="preserve"> their spiritual wounds</w:t>
      </w:r>
      <w:r w:rsidR="003F14AB">
        <w:rPr>
          <w:rFonts w:ascii="Times New Roman" w:hAnsi="Times New Roman" w:cs="Times New Roman"/>
          <w:color w:val="000000" w:themeColor="text1"/>
          <w:sz w:val="24"/>
          <w:szCs w:val="24"/>
        </w:rPr>
        <w:t xml:space="preserve"> and </w:t>
      </w:r>
      <w:r w:rsidR="006F00D3" w:rsidRPr="00E87484">
        <w:rPr>
          <w:rFonts w:ascii="Times New Roman" w:hAnsi="Times New Roman" w:cs="Times New Roman"/>
          <w:color w:val="000000" w:themeColor="text1"/>
          <w:sz w:val="24"/>
          <w:szCs w:val="24"/>
        </w:rPr>
        <w:t>chakra imbalances</w:t>
      </w:r>
      <w:r w:rsidR="00AD3248" w:rsidRPr="00E87484">
        <w:rPr>
          <w:rFonts w:ascii="Times New Roman" w:hAnsi="Times New Roman" w:cs="Times New Roman"/>
          <w:color w:val="000000" w:themeColor="text1"/>
          <w:sz w:val="24"/>
          <w:szCs w:val="24"/>
        </w:rPr>
        <w:t xml:space="preserve">, and the relevance of these </w:t>
      </w:r>
      <w:r w:rsidR="006F00D3" w:rsidRPr="00E87484">
        <w:rPr>
          <w:rFonts w:ascii="Times New Roman" w:hAnsi="Times New Roman" w:cs="Times New Roman"/>
          <w:color w:val="000000" w:themeColor="text1"/>
          <w:sz w:val="24"/>
          <w:szCs w:val="24"/>
        </w:rPr>
        <w:t>wounds</w:t>
      </w:r>
      <w:r w:rsidR="00AD3248" w:rsidRPr="00E87484">
        <w:rPr>
          <w:rFonts w:ascii="Times New Roman" w:hAnsi="Times New Roman" w:cs="Times New Roman"/>
          <w:color w:val="000000" w:themeColor="text1"/>
          <w:sz w:val="24"/>
          <w:szCs w:val="24"/>
        </w:rPr>
        <w:t xml:space="preserve"> </w:t>
      </w:r>
      <w:r w:rsidR="006F00D3" w:rsidRPr="00E87484">
        <w:rPr>
          <w:rFonts w:ascii="Times New Roman" w:hAnsi="Times New Roman" w:cs="Times New Roman"/>
          <w:color w:val="000000" w:themeColor="text1"/>
          <w:sz w:val="24"/>
          <w:szCs w:val="24"/>
        </w:rPr>
        <w:t xml:space="preserve">considered in </w:t>
      </w:r>
      <w:r w:rsidR="003F14AB">
        <w:rPr>
          <w:rFonts w:ascii="Times New Roman" w:hAnsi="Times New Roman" w:cs="Times New Roman"/>
          <w:color w:val="000000" w:themeColor="text1"/>
          <w:sz w:val="24"/>
          <w:szCs w:val="24"/>
        </w:rPr>
        <w:t xml:space="preserve">connection to </w:t>
      </w:r>
      <w:r w:rsidR="00AD3248" w:rsidRPr="00E87484">
        <w:rPr>
          <w:rFonts w:ascii="Times New Roman" w:hAnsi="Times New Roman" w:cs="Times New Roman"/>
          <w:color w:val="000000" w:themeColor="text1"/>
          <w:sz w:val="24"/>
          <w:szCs w:val="24"/>
        </w:rPr>
        <w:t>their individual relationship journeys.</w:t>
      </w:r>
      <w:r w:rsidR="006F00D3" w:rsidRPr="00E87484">
        <w:rPr>
          <w:rFonts w:ascii="Times New Roman" w:hAnsi="Times New Roman" w:cs="Times New Roman"/>
          <w:color w:val="000000" w:themeColor="text1"/>
          <w:sz w:val="24"/>
          <w:szCs w:val="24"/>
        </w:rPr>
        <w:t xml:space="preserve"> </w:t>
      </w:r>
      <w:r w:rsidR="004454C9" w:rsidRPr="00E87484">
        <w:rPr>
          <w:rFonts w:ascii="Times New Roman" w:hAnsi="Times New Roman" w:cs="Times New Roman"/>
          <w:color w:val="000000" w:themeColor="text1"/>
          <w:sz w:val="24"/>
          <w:szCs w:val="24"/>
          <w:highlight w:val="yellow"/>
        </w:rPr>
        <w:t>The</w:t>
      </w:r>
      <w:r w:rsidR="002016FC" w:rsidRPr="00E87484">
        <w:rPr>
          <w:rFonts w:ascii="Times New Roman" w:hAnsi="Times New Roman" w:cs="Times New Roman"/>
          <w:color w:val="000000" w:themeColor="text1"/>
          <w:sz w:val="24"/>
          <w:szCs w:val="24"/>
          <w:highlight w:val="yellow"/>
        </w:rPr>
        <w:t xml:space="preserve"> chapter concludes with a</w:t>
      </w:r>
      <w:r w:rsidR="00077836" w:rsidRPr="00E87484">
        <w:rPr>
          <w:rFonts w:ascii="Times New Roman" w:hAnsi="Times New Roman" w:cs="Times New Roman"/>
          <w:color w:val="000000" w:themeColor="text1"/>
          <w:sz w:val="24"/>
          <w:szCs w:val="24"/>
          <w:highlight w:val="yellow"/>
        </w:rPr>
        <w:t xml:space="preserve"> discussion </w:t>
      </w:r>
      <w:r w:rsidR="002016FC" w:rsidRPr="00E87484">
        <w:rPr>
          <w:rFonts w:ascii="Times New Roman" w:hAnsi="Times New Roman" w:cs="Times New Roman"/>
          <w:color w:val="000000" w:themeColor="text1"/>
          <w:sz w:val="24"/>
          <w:szCs w:val="24"/>
          <w:highlight w:val="yellow"/>
        </w:rPr>
        <w:t xml:space="preserve">of </w:t>
      </w:r>
      <w:r w:rsidR="00D44B21" w:rsidRPr="00E87484">
        <w:rPr>
          <w:rFonts w:ascii="Times New Roman" w:hAnsi="Times New Roman" w:cs="Times New Roman"/>
          <w:color w:val="000000" w:themeColor="text1"/>
          <w:sz w:val="24"/>
          <w:szCs w:val="24"/>
          <w:highlight w:val="yellow"/>
        </w:rPr>
        <w:t>Lawrence’s</w:t>
      </w:r>
      <w:r w:rsidR="002016FC" w:rsidRPr="00E87484">
        <w:rPr>
          <w:rFonts w:ascii="Times New Roman" w:hAnsi="Times New Roman" w:cs="Times New Roman"/>
          <w:color w:val="000000" w:themeColor="text1"/>
          <w:sz w:val="24"/>
          <w:szCs w:val="24"/>
          <w:highlight w:val="yellow"/>
        </w:rPr>
        <w:t xml:space="preserve"> use of metaphor and symbolism in relation to Clifford’s paraplegia, </w:t>
      </w:r>
      <w:r w:rsidR="00077836" w:rsidRPr="00E87484">
        <w:rPr>
          <w:rFonts w:ascii="Times New Roman" w:hAnsi="Times New Roman" w:cs="Times New Roman"/>
          <w:color w:val="000000" w:themeColor="text1"/>
          <w:sz w:val="24"/>
          <w:szCs w:val="24"/>
          <w:highlight w:val="yellow"/>
        </w:rPr>
        <w:t xml:space="preserve">in order to understand </w:t>
      </w:r>
      <w:r w:rsidR="00BB05C2" w:rsidRPr="00E87484">
        <w:rPr>
          <w:rFonts w:ascii="Times New Roman" w:hAnsi="Times New Roman" w:cs="Times New Roman"/>
          <w:color w:val="000000" w:themeColor="text1"/>
          <w:sz w:val="24"/>
          <w:szCs w:val="24"/>
          <w:highlight w:val="yellow"/>
        </w:rPr>
        <w:t>why</w:t>
      </w:r>
      <w:r w:rsidR="00BB05C2" w:rsidRPr="00E87484">
        <w:rPr>
          <w:rFonts w:ascii="Times New Roman" w:hAnsi="Times New Roman" w:cs="Times New Roman"/>
          <w:color w:val="000000" w:themeColor="text1"/>
          <w:sz w:val="24"/>
          <w:szCs w:val="24"/>
        </w:rPr>
        <w:t xml:space="preserve"> </w:t>
      </w:r>
      <w:r w:rsidR="009414D2" w:rsidRPr="00E87484">
        <w:rPr>
          <w:rFonts w:ascii="Times New Roman" w:hAnsi="Times New Roman" w:cs="Times New Roman"/>
          <w:color w:val="000000" w:themeColor="text1"/>
          <w:sz w:val="24"/>
          <w:szCs w:val="24"/>
          <w:highlight w:val="yellow"/>
        </w:rPr>
        <w:t>Clifford</w:t>
      </w:r>
      <w:r w:rsidR="00BB05C2" w:rsidRPr="00E87484">
        <w:rPr>
          <w:rFonts w:ascii="Times New Roman" w:hAnsi="Times New Roman" w:cs="Times New Roman"/>
          <w:color w:val="000000" w:themeColor="text1"/>
          <w:sz w:val="24"/>
          <w:szCs w:val="24"/>
          <w:highlight w:val="yellow"/>
        </w:rPr>
        <w:t xml:space="preserve"> is denied access to any form of </w:t>
      </w:r>
      <w:r w:rsidR="004454C9" w:rsidRPr="00E87484">
        <w:rPr>
          <w:rFonts w:ascii="Times New Roman" w:hAnsi="Times New Roman" w:cs="Times New Roman"/>
          <w:color w:val="000000" w:themeColor="text1"/>
          <w:sz w:val="24"/>
          <w:szCs w:val="24"/>
          <w:highlight w:val="yellow"/>
        </w:rPr>
        <w:t>salvation</w:t>
      </w:r>
      <w:r w:rsidR="009414D2" w:rsidRPr="00E87484">
        <w:rPr>
          <w:rFonts w:ascii="Times New Roman" w:hAnsi="Times New Roman" w:cs="Times New Roman"/>
          <w:color w:val="000000" w:themeColor="text1"/>
          <w:sz w:val="24"/>
          <w:szCs w:val="24"/>
          <w:highlight w:val="yellow"/>
        </w:rPr>
        <w:t>.</w:t>
      </w:r>
      <w:r w:rsidR="009414D2" w:rsidRPr="00E87484">
        <w:rPr>
          <w:rFonts w:ascii="Times New Roman" w:hAnsi="Times New Roman" w:cs="Times New Roman"/>
          <w:color w:val="000000" w:themeColor="text1"/>
          <w:sz w:val="24"/>
          <w:szCs w:val="24"/>
        </w:rPr>
        <w:t xml:space="preserve"> </w:t>
      </w:r>
    </w:p>
    <w:p w14:paraId="346AB4AD" w14:textId="7B8A08C3" w:rsidR="009414D2" w:rsidRPr="00E87484" w:rsidRDefault="009414D2" w:rsidP="009414D2">
      <w:pPr>
        <w:pStyle w:val="Heading2"/>
        <w:rPr>
          <w:rFonts w:ascii="Times New Roman" w:hAnsi="Times New Roman" w:cs="Times New Roman"/>
          <w:color w:val="000000" w:themeColor="text1"/>
        </w:rPr>
      </w:pPr>
      <w:bookmarkStart w:id="124" w:name="_Toc64965065"/>
      <w:r w:rsidRPr="00E87484">
        <w:rPr>
          <w:rFonts w:ascii="Times New Roman" w:hAnsi="Times New Roman" w:cs="Times New Roman"/>
          <w:color w:val="000000" w:themeColor="text1"/>
        </w:rPr>
        <w:t>The Biographical Context</w:t>
      </w:r>
      <w:bookmarkEnd w:id="124"/>
    </w:p>
    <w:p w14:paraId="4769EC22" w14:textId="2356A891" w:rsidR="002A1A52" w:rsidRPr="00E87484" w:rsidRDefault="00DB1E7B"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In 1925, t</w:t>
      </w:r>
      <w:r w:rsidR="002A1A52" w:rsidRPr="00E87484">
        <w:rPr>
          <w:rFonts w:ascii="Times New Roman" w:hAnsi="Times New Roman" w:cs="Times New Roman"/>
          <w:color w:val="000000" w:themeColor="text1"/>
          <w:sz w:val="24"/>
          <w:szCs w:val="24"/>
        </w:rPr>
        <w:t xml:space="preserve">he year before </w:t>
      </w:r>
      <w:r w:rsidR="003F14AB">
        <w:rPr>
          <w:rFonts w:ascii="Times New Roman" w:hAnsi="Times New Roman" w:cs="Times New Roman"/>
          <w:color w:val="000000" w:themeColor="text1"/>
          <w:sz w:val="24"/>
          <w:szCs w:val="24"/>
        </w:rPr>
        <w:t xml:space="preserve">he started writing </w:t>
      </w:r>
      <w:r w:rsidR="002A1A52" w:rsidRPr="00E87484">
        <w:rPr>
          <w:rFonts w:ascii="Times New Roman" w:hAnsi="Times New Roman" w:cs="Times New Roman"/>
          <w:i/>
          <w:iCs/>
          <w:color w:val="000000" w:themeColor="text1"/>
          <w:sz w:val="24"/>
          <w:szCs w:val="24"/>
        </w:rPr>
        <w:t>Lady Chatterley’s Lover</w:t>
      </w:r>
      <w:r w:rsidR="002A1A52" w:rsidRPr="00E87484">
        <w:rPr>
          <w:rFonts w:ascii="Times New Roman" w:hAnsi="Times New Roman" w:cs="Times New Roman"/>
          <w:color w:val="000000" w:themeColor="text1"/>
          <w:sz w:val="24"/>
          <w:szCs w:val="24"/>
        </w:rPr>
        <w:t xml:space="preserve">, Lawrence had his first serious pulmonary haemorrhage and was unequivocally diagnosed with tuberculosis; </w:t>
      </w:r>
      <w:r w:rsidR="001B16C6" w:rsidRPr="00E87484">
        <w:rPr>
          <w:rFonts w:ascii="Times New Roman" w:hAnsi="Times New Roman" w:cs="Times New Roman"/>
          <w:color w:val="000000" w:themeColor="text1"/>
          <w:sz w:val="24"/>
          <w:szCs w:val="24"/>
        </w:rPr>
        <w:t xml:space="preserve">from then </w:t>
      </w:r>
      <w:r w:rsidR="00BB05C2" w:rsidRPr="00E87484">
        <w:rPr>
          <w:rFonts w:ascii="Times New Roman" w:hAnsi="Times New Roman" w:cs="Times New Roman"/>
          <w:color w:val="000000" w:themeColor="text1"/>
          <w:sz w:val="24"/>
          <w:szCs w:val="24"/>
        </w:rPr>
        <w:t>on,</w:t>
      </w:r>
      <w:r w:rsidR="001B16C6" w:rsidRPr="00E87484">
        <w:rPr>
          <w:rFonts w:ascii="Times New Roman" w:hAnsi="Times New Roman" w:cs="Times New Roman"/>
          <w:color w:val="000000" w:themeColor="text1"/>
          <w:sz w:val="24"/>
          <w:szCs w:val="24"/>
        </w:rPr>
        <w:t xml:space="preserve"> he</w:t>
      </w:r>
      <w:r w:rsidR="002A1A52" w:rsidRPr="00E87484">
        <w:rPr>
          <w:rFonts w:ascii="Times New Roman" w:hAnsi="Times New Roman" w:cs="Times New Roman"/>
          <w:color w:val="000000" w:themeColor="text1"/>
          <w:sz w:val="24"/>
          <w:szCs w:val="24"/>
        </w:rPr>
        <w:t xml:space="preserve"> experienced fewer periods of good health and was probably impotent. </w:t>
      </w:r>
      <w:r w:rsidR="003E5679">
        <w:rPr>
          <w:rFonts w:ascii="Times New Roman" w:hAnsi="Times New Roman" w:cs="Times New Roman"/>
          <w:color w:val="000000" w:themeColor="text1"/>
          <w:sz w:val="24"/>
          <w:szCs w:val="24"/>
        </w:rPr>
        <w:t xml:space="preserve">At this point </w:t>
      </w:r>
      <w:r w:rsidR="002A1A52" w:rsidRPr="00E87484">
        <w:rPr>
          <w:rFonts w:ascii="Times New Roman" w:hAnsi="Times New Roman" w:cs="Times New Roman"/>
          <w:color w:val="000000" w:themeColor="text1"/>
          <w:sz w:val="24"/>
          <w:szCs w:val="24"/>
        </w:rPr>
        <w:t xml:space="preserve">Frieda had </w:t>
      </w:r>
      <w:r w:rsidR="003E5679">
        <w:rPr>
          <w:rFonts w:ascii="Times New Roman" w:hAnsi="Times New Roman" w:cs="Times New Roman"/>
          <w:color w:val="000000" w:themeColor="text1"/>
          <w:sz w:val="24"/>
          <w:szCs w:val="24"/>
        </w:rPr>
        <w:t xml:space="preserve">either </w:t>
      </w:r>
      <w:r w:rsidR="00415993">
        <w:rPr>
          <w:rFonts w:ascii="Times New Roman" w:hAnsi="Times New Roman" w:cs="Times New Roman"/>
          <w:color w:val="000000" w:themeColor="text1"/>
          <w:sz w:val="24"/>
          <w:szCs w:val="24"/>
        </w:rPr>
        <w:t>commenced</w:t>
      </w:r>
      <w:r w:rsidR="003E5679">
        <w:rPr>
          <w:rFonts w:ascii="Times New Roman" w:hAnsi="Times New Roman" w:cs="Times New Roman"/>
          <w:color w:val="000000" w:themeColor="text1"/>
          <w:sz w:val="24"/>
          <w:szCs w:val="24"/>
        </w:rPr>
        <w:t xml:space="preserve">, or was on the brink of, </w:t>
      </w:r>
      <w:r w:rsidR="002A1A52" w:rsidRPr="00E87484">
        <w:rPr>
          <w:rFonts w:ascii="Times New Roman" w:hAnsi="Times New Roman" w:cs="Times New Roman"/>
          <w:color w:val="000000" w:themeColor="text1"/>
          <w:sz w:val="24"/>
          <w:szCs w:val="24"/>
        </w:rPr>
        <w:t>an affair with Count Angelo Ravagli</w:t>
      </w:r>
      <w:r w:rsidR="003E5679">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an officer in the Italian Bersaglieria</w:t>
      </w:r>
      <w:r w:rsidR="009414D2"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and landlord of the Villa Bernarda in Spotorno which</w:t>
      </w:r>
      <w:r w:rsidR="003E5679">
        <w:rPr>
          <w:rFonts w:ascii="Times New Roman" w:hAnsi="Times New Roman" w:cs="Times New Roman"/>
          <w:color w:val="000000" w:themeColor="text1"/>
          <w:sz w:val="24"/>
          <w:szCs w:val="24"/>
        </w:rPr>
        <w:t xml:space="preserve"> the Lawrences</w:t>
      </w:r>
      <w:r w:rsidR="002A1A52" w:rsidRPr="00E87484">
        <w:rPr>
          <w:rFonts w:ascii="Times New Roman" w:hAnsi="Times New Roman" w:cs="Times New Roman"/>
          <w:color w:val="000000" w:themeColor="text1"/>
          <w:sz w:val="24"/>
          <w:szCs w:val="24"/>
        </w:rPr>
        <w:t xml:space="preserve"> they had rented between November 1925 to April 1926.</w:t>
      </w:r>
      <w:r w:rsidR="009414D2" w:rsidRPr="00E87484">
        <w:rPr>
          <w:rFonts w:ascii="Times New Roman" w:hAnsi="Times New Roman" w:cs="Times New Roman"/>
          <w:color w:val="000000" w:themeColor="text1"/>
          <w:sz w:val="24"/>
          <w:szCs w:val="24"/>
          <w:vertAlign w:val="superscript"/>
        </w:rPr>
        <w:t xml:space="preserve"> </w:t>
      </w:r>
      <w:r w:rsidR="009414D2" w:rsidRPr="00E87484">
        <w:rPr>
          <w:rFonts w:ascii="Times New Roman" w:hAnsi="Times New Roman" w:cs="Times New Roman"/>
          <w:color w:val="000000" w:themeColor="text1"/>
          <w:sz w:val="24"/>
          <w:szCs w:val="24"/>
          <w:vertAlign w:val="superscript"/>
        </w:rPr>
        <w:footnoteReference w:id="236"/>
      </w:r>
      <w:r w:rsidR="009414D2"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 It is unclear if Frieda told Lawrence about the Ravagli affair</w:t>
      </w:r>
      <w:r w:rsidR="00E9609F" w:rsidRPr="00E87484">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 she had certainly taken other lovers which Lawrence tolerated, and he too had </w:t>
      </w:r>
      <w:r w:rsidR="003F14AB">
        <w:rPr>
          <w:rFonts w:ascii="Times New Roman" w:hAnsi="Times New Roman" w:cs="Times New Roman"/>
          <w:color w:val="000000" w:themeColor="text1"/>
          <w:sz w:val="24"/>
          <w:szCs w:val="24"/>
        </w:rPr>
        <w:t xml:space="preserve">enjoyed </w:t>
      </w:r>
      <w:r w:rsidR="002A1A52" w:rsidRPr="00E87484">
        <w:rPr>
          <w:rFonts w:ascii="Times New Roman" w:hAnsi="Times New Roman" w:cs="Times New Roman"/>
          <w:color w:val="000000" w:themeColor="text1"/>
          <w:sz w:val="24"/>
          <w:szCs w:val="24"/>
        </w:rPr>
        <w:t>brief encounters</w:t>
      </w:r>
      <w:r w:rsidR="00415993">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 </w:t>
      </w:r>
      <w:r w:rsidR="00015059">
        <w:rPr>
          <w:rFonts w:ascii="Times New Roman" w:hAnsi="Times New Roman" w:cs="Times New Roman"/>
          <w:color w:val="000000" w:themeColor="text1"/>
          <w:sz w:val="24"/>
          <w:szCs w:val="24"/>
        </w:rPr>
        <w:t>it seem</w:t>
      </w:r>
      <w:r w:rsidR="003F14AB">
        <w:rPr>
          <w:rFonts w:ascii="Times New Roman" w:hAnsi="Times New Roman" w:cs="Times New Roman"/>
          <w:color w:val="000000" w:themeColor="text1"/>
          <w:sz w:val="24"/>
          <w:szCs w:val="24"/>
        </w:rPr>
        <w:t>s</w:t>
      </w:r>
      <w:r w:rsidR="00015059">
        <w:rPr>
          <w:rFonts w:ascii="Times New Roman" w:hAnsi="Times New Roman" w:cs="Times New Roman"/>
          <w:color w:val="000000" w:themeColor="text1"/>
          <w:sz w:val="24"/>
          <w:szCs w:val="24"/>
        </w:rPr>
        <w:t xml:space="preserve"> that </w:t>
      </w:r>
      <w:r w:rsidR="002A1A52" w:rsidRPr="00E87484">
        <w:rPr>
          <w:rFonts w:ascii="Times New Roman" w:hAnsi="Times New Roman" w:cs="Times New Roman"/>
          <w:color w:val="000000" w:themeColor="text1"/>
          <w:sz w:val="24"/>
          <w:szCs w:val="24"/>
        </w:rPr>
        <w:t>these affairs did not threaten their relationship.</w:t>
      </w:r>
      <w:r w:rsidR="002A1A52" w:rsidRPr="00E87484">
        <w:rPr>
          <w:rFonts w:ascii="Times New Roman" w:hAnsi="Times New Roman" w:cs="Times New Roman"/>
          <w:color w:val="000000" w:themeColor="text1"/>
          <w:sz w:val="24"/>
          <w:szCs w:val="24"/>
          <w:vertAlign w:val="superscript"/>
        </w:rPr>
        <w:footnoteReference w:id="237"/>
      </w:r>
      <w:r w:rsidR="002A1A52" w:rsidRPr="00E87484">
        <w:rPr>
          <w:rFonts w:ascii="Times New Roman" w:hAnsi="Times New Roman" w:cs="Times New Roman"/>
          <w:color w:val="000000" w:themeColor="text1"/>
          <w:sz w:val="24"/>
          <w:szCs w:val="24"/>
        </w:rPr>
        <w:t xml:space="preserve"> There is </w:t>
      </w:r>
      <w:r w:rsidR="003E5679">
        <w:rPr>
          <w:rFonts w:ascii="Times New Roman" w:hAnsi="Times New Roman" w:cs="Times New Roman"/>
          <w:color w:val="000000" w:themeColor="text1"/>
          <w:sz w:val="24"/>
          <w:szCs w:val="24"/>
        </w:rPr>
        <w:t>some</w:t>
      </w:r>
      <w:r w:rsidR="002A1A52" w:rsidRPr="00E87484">
        <w:rPr>
          <w:rFonts w:ascii="Times New Roman" w:hAnsi="Times New Roman" w:cs="Times New Roman"/>
          <w:color w:val="000000" w:themeColor="text1"/>
          <w:sz w:val="24"/>
          <w:szCs w:val="24"/>
        </w:rPr>
        <w:t xml:space="preserve"> suggestion, however, that Frieda </w:t>
      </w:r>
      <w:r w:rsidR="00015059">
        <w:rPr>
          <w:rFonts w:ascii="Times New Roman" w:hAnsi="Times New Roman" w:cs="Times New Roman"/>
          <w:color w:val="000000" w:themeColor="text1"/>
          <w:sz w:val="24"/>
          <w:szCs w:val="24"/>
        </w:rPr>
        <w:t>began</w:t>
      </w:r>
      <w:r w:rsidR="002A1A52" w:rsidRPr="00E87484">
        <w:rPr>
          <w:rFonts w:ascii="Times New Roman" w:hAnsi="Times New Roman" w:cs="Times New Roman"/>
          <w:color w:val="000000" w:themeColor="text1"/>
          <w:sz w:val="24"/>
          <w:szCs w:val="24"/>
        </w:rPr>
        <w:t xml:space="preserve"> this affair because of Lawrence’s declining sexual potency, based on comments </w:t>
      </w:r>
      <w:r w:rsidR="004529E8" w:rsidRPr="00E87484">
        <w:rPr>
          <w:rFonts w:ascii="Times New Roman" w:hAnsi="Times New Roman" w:cs="Times New Roman"/>
          <w:color w:val="000000" w:themeColor="text1"/>
          <w:sz w:val="24"/>
          <w:szCs w:val="24"/>
        </w:rPr>
        <w:t xml:space="preserve">apparently </w:t>
      </w:r>
      <w:r w:rsidR="002A1A52" w:rsidRPr="00E87484">
        <w:rPr>
          <w:rFonts w:ascii="Times New Roman" w:hAnsi="Times New Roman" w:cs="Times New Roman"/>
          <w:color w:val="000000" w:themeColor="text1"/>
          <w:sz w:val="24"/>
          <w:szCs w:val="24"/>
        </w:rPr>
        <w:t>made by Frieda herself</w:t>
      </w:r>
      <w:r w:rsidR="00024151">
        <w:rPr>
          <w:rFonts w:ascii="Times New Roman" w:hAnsi="Times New Roman" w:cs="Times New Roman"/>
          <w:color w:val="000000" w:themeColor="text1"/>
          <w:sz w:val="24"/>
          <w:szCs w:val="24"/>
        </w:rPr>
        <w:t>,</w:t>
      </w:r>
      <w:r w:rsidR="00024151" w:rsidRPr="00024151">
        <w:rPr>
          <w:rFonts w:ascii="Times New Roman" w:hAnsi="Times New Roman" w:cs="Times New Roman"/>
          <w:color w:val="000000" w:themeColor="text1"/>
          <w:sz w:val="24"/>
          <w:szCs w:val="24"/>
          <w:vertAlign w:val="superscript"/>
        </w:rPr>
        <w:t xml:space="preserve"> </w:t>
      </w:r>
      <w:r w:rsidR="00024151" w:rsidRPr="00E87484">
        <w:rPr>
          <w:rFonts w:ascii="Times New Roman" w:hAnsi="Times New Roman" w:cs="Times New Roman"/>
          <w:color w:val="000000" w:themeColor="text1"/>
          <w:sz w:val="24"/>
          <w:szCs w:val="24"/>
          <w:vertAlign w:val="superscript"/>
        </w:rPr>
        <w:footnoteReference w:id="238"/>
      </w:r>
      <w:r w:rsidR="00024151">
        <w:rPr>
          <w:rFonts w:ascii="Times New Roman" w:hAnsi="Times New Roman" w:cs="Times New Roman"/>
          <w:color w:val="000000" w:themeColor="text1"/>
          <w:sz w:val="24"/>
          <w:szCs w:val="24"/>
        </w:rPr>
        <w:t xml:space="preserve"> although </w:t>
      </w:r>
      <w:r w:rsidR="00015059">
        <w:rPr>
          <w:rFonts w:ascii="Times New Roman" w:hAnsi="Times New Roman" w:cs="Times New Roman"/>
          <w:color w:val="000000" w:themeColor="text1"/>
          <w:sz w:val="24"/>
          <w:szCs w:val="24"/>
        </w:rPr>
        <w:t>a</w:t>
      </w:r>
      <w:r w:rsidR="00024151">
        <w:rPr>
          <w:rFonts w:ascii="Times New Roman" w:hAnsi="Times New Roman" w:cs="Times New Roman"/>
          <w:color w:val="000000" w:themeColor="text1"/>
          <w:sz w:val="24"/>
          <w:szCs w:val="24"/>
        </w:rPr>
        <w:t xml:space="preserve">s Worthen points out, Frieda </w:t>
      </w:r>
      <w:r w:rsidR="00890313">
        <w:rPr>
          <w:rFonts w:ascii="Times New Roman" w:hAnsi="Times New Roman" w:cs="Times New Roman"/>
          <w:color w:val="000000" w:themeColor="text1"/>
          <w:sz w:val="24"/>
          <w:szCs w:val="24"/>
        </w:rPr>
        <w:lastRenderedPageBreak/>
        <w:t xml:space="preserve">had </w:t>
      </w:r>
      <w:r w:rsidR="00015059">
        <w:rPr>
          <w:rFonts w:ascii="Times New Roman" w:hAnsi="Times New Roman" w:cs="Times New Roman"/>
          <w:color w:val="000000" w:themeColor="text1"/>
          <w:sz w:val="24"/>
          <w:szCs w:val="24"/>
        </w:rPr>
        <w:t xml:space="preserve">never </w:t>
      </w:r>
      <w:r w:rsidR="00890313">
        <w:rPr>
          <w:rFonts w:ascii="Times New Roman" w:hAnsi="Times New Roman" w:cs="Times New Roman"/>
          <w:color w:val="000000" w:themeColor="text1"/>
          <w:sz w:val="24"/>
          <w:szCs w:val="24"/>
        </w:rPr>
        <w:t xml:space="preserve">previously </w:t>
      </w:r>
      <w:r w:rsidR="00166EE9">
        <w:rPr>
          <w:rFonts w:ascii="Times New Roman" w:hAnsi="Times New Roman" w:cs="Times New Roman"/>
          <w:color w:val="000000" w:themeColor="text1"/>
          <w:sz w:val="24"/>
          <w:szCs w:val="24"/>
        </w:rPr>
        <w:t>given any</w:t>
      </w:r>
      <w:r w:rsidR="00890313">
        <w:rPr>
          <w:rFonts w:ascii="Times New Roman" w:hAnsi="Times New Roman" w:cs="Times New Roman"/>
          <w:color w:val="000000" w:themeColor="text1"/>
          <w:sz w:val="24"/>
          <w:szCs w:val="24"/>
        </w:rPr>
        <w:t xml:space="preserve"> </w:t>
      </w:r>
      <w:r w:rsidR="00024151">
        <w:rPr>
          <w:rFonts w:ascii="Times New Roman" w:hAnsi="Times New Roman" w:cs="Times New Roman"/>
          <w:color w:val="000000" w:themeColor="text1"/>
          <w:sz w:val="24"/>
          <w:szCs w:val="24"/>
        </w:rPr>
        <w:t>justif</w:t>
      </w:r>
      <w:r w:rsidR="00166EE9">
        <w:rPr>
          <w:rFonts w:ascii="Times New Roman" w:hAnsi="Times New Roman" w:cs="Times New Roman"/>
          <w:color w:val="000000" w:themeColor="text1"/>
          <w:sz w:val="24"/>
          <w:szCs w:val="24"/>
        </w:rPr>
        <w:t>ication for</w:t>
      </w:r>
      <w:r w:rsidR="00024151">
        <w:rPr>
          <w:rFonts w:ascii="Times New Roman" w:hAnsi="Times New Roman" w:cs="Times New Roman"/>
          <w:color w:val="000000" w:themeColor="text1"/>
          <w:sz w:val="24"/>
          <w:szCs w:val="24"/>
        </w:rPr>
        <w:t xml:space="preserve"> her affairs.</w:t>
      </w:r>
      <w:r w:rsidR="00024151">
        <w:rPr>
          <w:rStyle w:val="FootnoteReference"/>
          <w:rFonts w:ascii="Times New Roman" w:hAnsi="Times New Roman" w:cs="Times New Roman"/>
          <w:color w:val="000000" w:themeColor="text1"/>
          <w:sz w:val="24"/>
          <w:szCs w:val="24"/>
        </w:rPr>
        <w:footnoteReference w:id="239"/>
      </w:r>
      <w:r w:rsidR="00024151">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More evidence is to be found in Brett’s account of </w:t>
      </w:r>
      <w:r w:rsidR="00897354">
        <w:rPr>
          <w:rFonts w:ascii="Times New Roman" w:hAnsi="Times New Roman" w:cs="Times New Roman"/>
          <w:color w:val="000000" w:themeColor="text1"/>
          <w:sz w:val="24"/>
          <w:szCs w:val="24"/>
        </w:rPr>
        <w:t>two</w:t>
      </w:r>
      <w:r w:rsidR="003E5679">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unsuccessful sexual </w:t>
      </w:r>
      <w:r w:rsidR="005811D0">
        <w:rPr>
          <w:rFonts w:ascii="Times New Roman" w:hAnsi="Times New Roman" w:cs="Times New Roman"/>
          <w:color w:val="000000" w:themeColor="text1"/>
          <w:sz w:val="24"/>
          <w:szCs w:val="24"/>
        </w:rPr>
        <w:t>with</w:t>
      </w:r>
      <w:r w:rsidR="002A1A52" w:rsidRPr="00E87484">
        <w:rPr>
          <w:rFonts w:ascii="Times New Roman" w:hAnsi="Times New Roman" w:cs="Times New Roman"/>
          <w:color w:val="000000" w:themeColor="text1"/>
          <w:sz w:val="24"/>
          <w:szCs w:val="24"/>
        </w:rPr>
        <w:t xml:space="preserve"> Lawrence in 1926.</w:t>
      </w:r>
      <w:r w:rsidR="002A1A52" w:rsidRPr="00E87484">
        <w:rPr>
          <w:rFonts w:ascii="Times New Roman" w:hAnsi="Times New Roman" w:cs="Times New Roman"/>
          <w:color w:val="000000" w:themeColor="text1"/>
          <w:sz w:val="24"/>
          <w:szCs w:val="24"/>
          <w:vertAlign w:val="superscript"/>
        </w:rPr>
        <w:footnoteReference w:id="240"/>
      </w:r>
      <w:r w:rsidR="002A1A52" w:rsidRPr="00E87484">
        <w:rPr>
          <w:rFonts w:ascii="Times New Roman" w:hAnsi="Times New Roman" w:cs="Times New Roman"/>
          <w:color w:val="000000" w:themeColor="text1"/>
          <w:sz w:val="24"/>
          <w:szCs w:val="24"/>
        </w:rPr>
        <w:t xml:space="preserve"> </w:t>
      </w:r>
      <w:bookmarkStart w:id="126" w:name="_Hlk48568242"/>
    </w:p>
    <w:bookmarkEnd w:id="126"/>
    <w:p w14:paraId="4594AA98" w14:textId="4E8D98B1"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Untreated tuberculosis frequently results in loss of sexual desire, erectile problems, impotence, and infertility</w:t>
      </w:r>
      <w:r w:rsidR="005811D0">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there is no doubt Lawrence was very ill with the condition at this point.</w:t>
      </w:r>
      <w:r w:rsidRPr="00E87484">
        <w:rPr>
          <w:rFonts w:ascii="Times New Roman" w:hAnsi="Times New Roman" w:cs="Times New Roman"/>
          <w:color w:val="000000" w:themeColor="text1"/>
          <w:sz w:val="24"/>
          <w:szCs w:val="24"/>
          <w:vertAlign w:val="superscript"/>
        </w:rPr>
        <w:footnoteReference w:id="241"/>
      </w:r>
      <w:r w:rsidRPr="00E87484">
        <w:rPr>
          <w:rFonts w:ascii="Times New Roman" w:hAnsi="Times New Roman" w:cs="Times New Roman"/>
          <w:color w:val="000000" w:themeColor="text1"/>
          <w:sz w:val="24"/>
          <w:szCs w:val="24"/>
        </w:rPr>
        <w:t xml:space="preserve"> He had begun to write movingly about loss of desire in his later poetry, for example in ‘Man Reaches a Point</w:t>
      </w:r>
      <w:r w:rsidR="00183E5A"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part of his </w:t>
      </w:r>
      <w:r w:rsidRPr="00E87484">
        <w:rPr>
          <w:rFonts w:ascii="Times New Roman" w:hAnsi="Times New Roman" w:cs="Times New Roman"/>
          <w:i/>
          <w:iCs/>
          <w:color w:val="000000" w:themeColor="text1"/>
          <w:sz w:val="24"/>
          <w:szCs w:val="24"/>
        </w:rPr>
        <w:t>Pansies</w:t>
      </w:r>
      <w:r w:rsidRPr="00E87484">
        <w:rPr>
          <w:rFonts w:ascii="Times New Roman" w:hAnsi="Times New Roman" w:cs="Times New Roman"/>
          <w:color w:val="000000" w:themeColor="text1"/>
          <w:sz w:val="24"/>
          <w:szCs w:val="24"/>
        </w:rPr>
        <w:t xml:space="preserve"> collection, published in </w:t>
      </w:r>
      <w:r w:rsidRPr="00E87484">
        <w:rPr>
          <w:rFonts w:ascii="Times New Roman" w:hAnsi="Times New Roman" w:cs="Times New Roman"/>
          <w:color w:val="000000" w:themeColor="text1"/>
          <w:sz w:val="24"/>
          <w:szCs w:val="24"/>
          <w:highlight w:val="yellow"/>
        </w:rPr>
        <w:t>1929:</w:t>
      </w:r>
    </w:p>
    <w:p w14:paraId="736165AD" w14:textId="77777777" w:rsidR="002A1A52" w:rsidRPr="00E87484" w:rsidRDefault="002A1A52" w:rsidP="002A1A52">
      <w:pPr>
        <w:spacing w:after="0" w:line="24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 cannot help but be alone</w:t>
      </w:r>
    </w:p>
    <w:p w14:paraId="7A86A397" w14:textId="77777777" w:rsidR="002A1A52" w:rsidRPr="00E87484" w:rsidRDefault="002A1A52" w:rsidP="002A1A52">
      <w:pPr>
        <w:spacing w:after="0" w:line="24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For desire has died in me, silence has grown</w:t>
      </w:r>
    </w:p>
    <w:p w14:paraId="1A3EE0E7" w14:textId="77777777" w:rsidR="002A1A52" w:rsidRPr="00E87484" w:rsidRDefault="002A1A52" w:rsidP="002A1A52">
      <w:pPr>
        <w:spacing w:after="0" w:line="24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And nothing now reaches out to draw</w:t>
      </w:r>
    </w:p>
    <w:p w14:paraId="7946B9EF" w14:textId="77777777" w:rsidR="002A1A52" w:rsidRPr="00E87484" w:rsidRDefault="002A1A52" w:rsidP="002A1A52">
      <w:pPr>
        <w:spacing w:after="0" w:line="24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Another’s flesh to my own (</w:t>
      </w:r>
      <w:r w:rsidRPr="00E87484">
        <w:rPr>
          <w:rFonts w:ascii="Times New Roman" w:hAnsi="Times New Roman" w:cs="Times New Roman"/>
          <w:i/>
          <w:iCs/>
          <w:color w:val="000000" w:themeColor="text1"/>
          <w:sz w:val="24"/>
          <w:szCs w:val="24"/>
        </w:rPr>
        <w:t>CP</w:t>
      </w:r>
      <w:r w:rsidRPr="00E87484">
        <w:rPr>
          <w:rFonts w:ascii="Times New Roman" w:hAnsi="Times New Roman" w:cs="Times New Roman"/>
          <w:color w:val="000000" w:themeColor="text1"/>
          <w:sz w:val="24"/>
          <w:szCs w:val="24"/>
        </w:rPr>
        <w:t xml:space="preserve"> 421)</w:t>
      </w:r>
    </w:p>
    <w:p w14:paraId="2957F29F" w14:textId="77777777" w:rsidR="002A1A52" w:rsidRPr="00E87484" w:rsidRDefault="002A1A52" w:rsidP="002A1A52">
      <w:pPr>
        <w:spacing w:after="0" w:line="240" w:lineRule="auto"/>
        <w:rPr>
          <w:rFonts w:ascii="Times New Roman" w:hAnsi="Times New Roman" w:cs="Times New Roman"/>
          <w:color w:val="000000" w:themeColor="text1"/>
          <w:sz w:val="24"/>
          <w:szCs w:val="24"/>
        </w:rPr>
      </w:pPr>
    </w:p>
    <w:p w14:paraId="2B6683B9" w14:textId="67C5405A" w:rsidR="001B16C6"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In 1928 he confided to the writer Brigit Patmore: ‘you think you have something in your life which makes up for everything, and then you find you haven’t got it… Two years ago I found this out’.</w:t>
      </w:r>
      <w:r w:rsidRPr="00E87484">
        <w:rPr>
          <w:rFonts w:ascii="Times New Roman" w:hAnsi="Times New Roman" w:cs="Times New Roman"/>
          <w:color w:val="000000" w:themeColor="text1"/>
          <w:sz w:val="24"/>
          <w:szCs w:val="24"/>
          <w:vertAlign w:val="superscript"/>
        </w:rPr>
        <w:footnoteReference w:id="242"/>
      </w:r>
      <w:r w:rsidRPr="00E87484">
        <w:rPr>
          <w:rFonts w:ascii="Times New Roman" w:hAnsi="Times New Roman" w:cs="Times New Roman"/>
          <w:color w:val="000000" w:themeColor="text1"/>
          <w:sz w:val="24"/>
          <w:szCs w:val="24"/>
        </w:rPr>
        <w:t xml:space="preserve"> While this might allude to Frieda’s affair, </w:t>
      </w:r>
      <w:r w:rsidR="00DB46C4" w:rsidRPr="00E87484">
        <w:rPr>
          <w:rFonts w:ascii="Times New Roman" w:hAnsi="Times New Roman" w:cs="Times New Roman"/>
          <w:color w:val="000000" w:themeColor="text1"/>
          <w:sz w:val="24"/>
          <w:szCs w:val="24"/>
        </w:rPr>
        <w:t>Worthen suggests that it is</w:t>
      </w:r>
      <w:r w:rsidRPr="00E87484">
        <w:rPr>
          <w:rFonts w:ascii="Times New Roman" w:hAnsi="Times New Roman" w:cs="Times New Roman"/>
          <w:color w:val="000000" w:themeColor="text1"/>
          <w:sz w:val="24"/>
          <w:szCs w:val="24"/>
        </w:rPr>
        <w:t xml:space="preserve"> generally understood to refer to the decline of the sensual aspect of </w:t>
      </w:r>
      <w:r w:rsidR="00DB1E7B" w:rsidRPr="00E87484">
        <w:rPr>
          <w:rFonts w:ascii="Times New Roman" w:hAnsi="Times New Roman" w:cs="Times New Roman"/>
          <w:color w:val="000000" w:themeColor="text1"/>
          <w:sz w:val="24"/>
          <w:szCs w:val="24"/>
        </w:rPr>
        <w:t>their relationship</w:t>
      </w:r>
      <w:r w:rsidRPr="00E87484">
        <w:rPr>
          <w:rFonts w:ascii="Times New Roman" w:hAnsi="Times New Roman" w:cs="Times New Roman"/>
          <w:color w:val="000000" w:themeColor="text1"/>
          <w:sz w:val="24"/>
          <w:szCs w:val="24"/>
        </w:rPr>
        <w:t>.</w:t>
      </w:r>
      <w:r w:rsidR="00861AA8" w:rsidRPr="00E87484">
        <w:rPr>
          <w:rStyle w:val="FootnoteReference"/>
          <w:rFonts w:ascii="Times New Roman" w:hAnsi="Times New Roman" w:cs="Times New Roman"/>
          <w:color w:val="000000" w:themeColor="text1"/>
          <w:sz w:val="24"/>
          <w:szCs w:val="24"/>
        </w:rPr>
        <w:footnoteReference w:id="243"/>
      </w:r>
      <w:r w:rsidR="00BB05C2"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It is undoubtedly dangerous to understand such references to loss as referring completely and literally to the demise of sexual desire, yet the focus on sexual potency, </w:t>
      </w:r>
      <w:r w:rsidR="005811D0">
        <w:rPr>
          <w:rFonts w:ascii="Times New Roman" w:hAnsi="Times New Roman" w:cs="Times New Roman"/>
          <w:color w:val="000000" w:themeColor="text1"/>
          <w:sz w:val="24"/>
          <w:szCs w:val="24"/>
        </w:rPr>
        <w:t>sex</w:t>
      </w:r>
      <w:r w:rsidRPr="00E87484">
        <w:rPr>
          <w:rFonts w:ascii="Times New Roman" w:hAnsi="Times New Roman" w:cs="Times New Roman"/>
          <w:color w:val="000000" w:themeColor="text1"/>
          <w:sz w:val="24"/>
          <w:szCs w:val="24"/>
        </w:rPr>
        <w:t xml:space="preserve"> and indeed fertility in </w:t>
      </w:r>
      <w:r w:rsidR="00C1061E" w:rsidRPr="00E87484">
        <w:rPr>
          <w:rFonts w:ascii="Times New Roman" w:hAnsi="Times New Roman" w:cs="Times New Roman"/>
          <w:i/>
          <w:iCs/>
          <w:color w:val="000000" w:themeColor="text1"/>
          <w:sz w:val="24"/>
          <w:szCs w:val="24"/>
        </w:rPr>
        <w:t>Lady Chatterley’s Lover</w:t>
      </w:r>
      <w:r w:rsidR="00C1061E"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suggest</w:t>
      </w:r>
      <w:r w:rsidR="00BB05C2" w:rsidRPr="00E87484">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xml:space="preserve"> that these were major preoccupations for Lawrence at the time. </w:t>
      </w:r>
    </w:p>
    <w:p w14:paraId="596051B0" w14:textId="1E24E8F8"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Like Connie, Frieda was born into an upper-class family.</w:t>
      </w:r>
      <w:r w:rsidRPr="00E87484">
        <w:rPr>
          <w:rFonts w:ascii="Times New Roman" w:hAnsi="Times New Roman" w:cs="Times New Roman"/>
          <w:color w:val="000000" w:themeColor="text1"/>
          <w:sz w:val="24"/>
          <w:szCs w:val="24"/>
          <w:vertAlign w:val="superscript"/>
        </w:rPr>
        <w:footnoteReference w:id="244"/>
      </w:r>
      <w:r w:rsidRPr="00E87484">
        <w:rPr>
          <w:rFonts w:ascii="Times New Roman" w:hAnsi="Times New Roman" w:cs="Times New Roman"/>
          <w:color w:val="000000" w:themeColor="text1"/>
          <w:sz w:val="24"/>
          <w:szCs w:val="24"/>
        </w:rPr>
        <w:t xml:space="preserve"> At the time of first meeting Lawrence</w:t>
      </w:r>
      <w:r w:rsidR="00183E5A"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63381E" w:rsidRPr="00E87484">
        <w:rPr>
          <w:rFonts w:ascii="Times New Roman" w:hAnsi="Times New Roman" w:cs="Times New Roman"/>
          <w:color w:val="000000" w:themeColor="text1"/>
          <w:sz w:val="24"/>
          <w:szCs w:val="24"/>
        </w:rPr>
        <w:t>she</w:t>
      </w:r>
      <w:r w:rsidRPr="00E87484">
        <w:rPr>
          <w:rFonts w:ascii="Times New Roman" w:hAnsi="Times New Roman" w:cs="Times New Roman"/>
          <w:color w:val="000000" w:themeColor="text1"/>
          <w:sz w:val="24"/>
          <w:szCs w:val="24"/>
        </w:rPr>
        <w:t xml:space="preserve"> was </w:t>
      </w:r>
      <w:r w:rsidR="00E9609F" w:rsidRPr="00E87484">
        <w:rPr>
          <w:rFonts w:ascii="Times New Roman" w:hAnsi="Times New Roman" w:cs="Times New Roman"/>
          <w:color w:val="000000" w:themeColor="text1"/>
          <w:sz w:val="24"/>
          <w:szCs w:val="24"/>
        </w:rPr>
        <w:t xml:space="preserve">married to Ernest Weekley with whom she had three children. Weekley was a Professor at Nottingham University specialising in etymology who Lawrence </w:t>
      </w:r>
      <w:r w:rsidR="00345739" w:rsidRPr="00E87484">
        <w:rPr>
          <w:rFonts w:ascii="Times New Roman" w:hAnsi="Times New Roman" w:cs="Times New Roman"/>
          <w:color w:val="000000" w:themeColor="text1"/>
          <w:sz w:val="24"/>
          <w:szCs w:val="24"/>
        </w:rPr>
        <w:t xml:space="preserve">rather mockingly </w:t>
      </w:r>
      <w:r w:rsidR="00E9609F" w:rsidRPr="00E87484">
        <w:rPr>
          <w:rFonts w:ascii="Times New Roman" w:hAnsi="Times New Roman" w:cs="Times New Roman"/>
          <w:color w:val="000000" w:themeColor="text1"/>
          <w:sz w:val="24"/>
          <w:szCs w:val="24"/>
        </w:rPr>
        <w:t>describe</w:t>
      </w:r>
      <w:r w:rsidR="00345739">
        <w:rPr>
          <w:rFonts w:ascii="Times New Roman" w:hAnsi="Times New Roman" w:cs="Times New Roman"/>
          <w:color w:val="000000" w:themeColor="text1"/>
          <w:sz w:val="24"/>
          <w:szCs w:val="24"/>
        </w:rPr>
        <w:t>d</w:t>
      </w:r>
      <w:r w:rsidR="00E9609F" w:rsidRPr="00E87484">
        <w:rPr>
          <w:rFonts w:ascii="Times New Roman" w:hAnsi="Times New Roman" w:cs="Times New Roman"/>
          <w:color w:val="000000" w:themeColor="text1"/>
          <w:sz w:val="24"/>
          <w:szCs w:val="24"/>
        </w:rPr>
        <w:t xml:space="preserve"> </w:t>
      </w:r>
      <w:r w:rsidR="00796DA3">
        <w:rPr>
          <w:rFonts w:ascii="Times New Roman" w:hAnsi="Times New Roman" w:cs="Times New Roman"/>
          <w:color w:val="000000" w:themeColor="text1"/>
          <w:sz w:val="24"/>
          <w:szCs w:val="24"/>
        </w:rPr>
        <w:t>as a man</w:t>
      </w:r>
      <w:r w:rsidR="00E9609F" w:rsidRPr="00E87484">
        <w:rPr>
          <w:rFonts w:ascii="Times New Roman" w:hAnsi="Times New Roman" w:cs="Times New Roman"/>
          <w:color w:val="000000" w:themeColor="text1"/>
          <w:sz w:val="24"/>
          <w:szCs w:val="24"/>
        </w:rPr>
        <w:t xml:space="preserve"> </w:t>
      </w:r>
      <w:r w:rsidR="004530D1">
        <w:rPr>
          <w:rFonts w:ascii="Times New Roman" w:hAnsi="Times New Roman" w:cs="Times New Roman"/>
          <w:color w:val="000000" w:themeColor="text1"/>
          <w:sz w:val="24"/>
          <w:szCs w:val="24"/>
        </w:rPr>
        <w:t>that</w:t>
      </w:r>
      <w:r w:rsidR="00E9609F" w:rsidRPr="00E87484">
        <w:rPr>
          <w:rFonts w:ascii="Times New Roman" w:hAnsi="Times New Roman" w:cs="Times New Roman"/>
          <w:color w:val="000000" w:themeColor="text1"/>
          <w:sz w:val="24"/>
          <w:szCs w:val="24"/>
        </w:rPr>
        <w:t xml:space="preserve"> ‘writes about words and gives radio lectures on words’ </w:t>
      </w:r>
      <w:r w:rsidR="00E9609F" w:rsidRPr="00E87484">
        <w:rPr>
          <w:rFonts w:ascii="Times New Roman" w:hAnsi="Times New Roman" w:cs="Times New Roman"/>
          <w:color w:val="000000" w:themeColor="text1"/>
          <w:sz w:val="24"/>
          <w:szCs w:val="24"/>
        </w:rPr>
        <w:lastRenderedPageBreak/>
        <w:t>(</w:t>
      </w:r>
      <w:r w:rsidR="00CE797A">
        <w:rPr>
          <w:rFonts w:ascii="Times New Roman" w:hAnsi="Times New Roman" w:cs="Times New Roman"/>
          <w:color w:val="000000" w:themeColor="text1"/>
          <w:sz w:val="24"/>
          <w:szCs w:val="24"/>
        </w:rPr>
        <w:t xml:space="preserve">letter to Lady Cynthia Asquith, 15 April 1926, </w:t>
      </w:r>
      <w:r w:rsidR="00E9609F" w:rsidRPr="00E87484">
        <w:rPr>
          <w:rFonts w:ascii="Times New Roman" w:hAnsi="Times New Roman" w:cs="Times New Roman"/>
          <w:color w:val="000000" w:themeColor="text1"/>
          <w:sz w:val="24"/>
          <w:szCs w:val="24"/>
        </w:rPr>
        <w:t>v</w:t>
      </w:r>
      <w:r w:rsidR="001C2C8F">
        <w:rPr>
          <w:rFonts w:ascii="Times New Roman" w:hAnsi="Times New Roman" w:cs="Times New Roman"/>
          <w:color w:val="000000" w:themeColor="text1"/>
          <w:sz w:val="24"/>
          <w:szCs w:val="24"/>
        </w:rPr>
        <w:t>.</w:t>
      </w:r>
      <w:r w:rsidR="00E9609F" w:rsidRPr="00E87484">
        <w:rPr>
          <w:rFonts w:ascii="Times New Roman" w:hAnsi="Times New Roman" w:cs="Times New Roman"/>
          <w:color w:val="000000" w:themeColor="text1"/>
          <w:sz w:val="24"/>
          <w:szCs w:val="24"/>
        </w:rPr>
        <w:t xml:space="preserve"> 424). </w:t>
      </w:r>
      <w:r w:rsidR="009414D2" w:rsidRPr="00E87484">
        <w:rPr>
          <w:rFonts w:ascii="Times New Roman" w:hAnsi="Times New Roman" w:cs="Times New Roman"/>
          <w:color w:val="000000" w:themeColor="text1"/>
          <w:sz w:val="24"/>
          <w:szCs w:val="24"/>
        </w:rPr>
        <w:t xml:space="preserve">Weekley </w:t>
      </w:r>
      <w:r w:rsidRPr="00E87484">
        <w:rPr>
          <w:rFonts w:ascii="Times New Roman" w:hAnsi="Times New Roman" w:cs="Times New Roman"/>
          <w:color w:val="000000" w:themeColor="text1"/>
          <w:sz w:val="24"/>
          <w:szCs w:val="24"/>
        </w:rPr>
        <w:t xml:space="preserve">is known to </w:t>
      </w:r>
      <w:r w:rsidR="00BB05C2" w:rsidRPr="00E87484">
        <w:rPr>
          <w:rFonts w:ascii="Times New Roman" w:hAnsi="Times New Roman" w:cs="Times New Roman"/>
          <w:color w:val="000000" w:themeColor="text1"/>
          <w:sz w:val="24"/>
          <w:szCs w:val="24"/>
        </w:rPr>
        <w:t>have</w:t>
      </w:r>
      <w:r w:rsidRPr="00E87484">
        <w:rPr>
          <w:rFonts w:ascii="Times New Roman" w:hAnsi="Times New Roman" w:cs="Times New Roman"/>
          <w:color w:val="000000" w:themeColor="text1"/>
          <w:sz w:val="24"/>
          <w:szCs w:val="24"/>
        </w:rPr>
        <w:t xml:space="preserve"> been the template for a rather unflattering portrayal of the Reverend Mr Saywell in the novella </w:t>
      </w:r>
      <w:r w:rsidRPr="00E87484">
        <w:rPr>
          <w:rFonts w:ascii="Times New Roman" w:hAnsi="Times New Roman" w:cs="Times New Roman"/>
          <w:i/>
          <w:iCs/>
          <w:color w:val="000000" w:themeColor="text1"/>
          <w:sz w:val="24"/>
          <w:szCs w:val="24"/>
        </w:rPr>
        <w:t>The Virgin and the Gypsy,</w:t>
      </w:r>
      <w:r w:rsidRPr="00E87484">
        <w:rPr>
          <w:rFonts w:ascii="Times New Roman" w:hAnsi="Times New Roman" w:cs="Times New Roman"/>
          <w:color w:val="000000" w:themeColor="text1"/>
          <w:sz w:val="24"/>
          <w:szCs w:val="24"/>
        </w:rPr>
        <w:t xml:space="preserve"> a forerunner to</w:t>
      </w:r>
      <w:r w:rsidR="00376A08">
        <w:rPr>
          <w:rFonts w:ascii="Times New Roman" w:hAnsi="Times New Roman" w:cs="Times New Roman"/>
          <w:color w:val="000000" w:themeColor="text1"/>
          <w:sz w:val="24"/>
          <w:szCs w:val="24"/>
        </w:rPr>
        <w:t xml:space="preserve"> Clifford in</w:t>
      </w:r>
      <w:r w:rsidR="005811D0">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i/>
          <w:iCs/>
          <w:color w:val="000000" w:themeColor="text1"/>
          <w:sz w:val="24"/>
          <w:szCs w:val="24"/>
        </w:rPr>
        <w:t>Lady Chatterley’s Lover</w:t>
      </w:r>
      <w:r w:rsidRPr="00E87484">
        <w:rPr>
          <w:rFonts w:ascii="Times New Roman" w:hAnsi="Times New Roman" w:cs="Times New Roman"/>
          <w:color w:val="000000" w:themeColor="text1"/>
          <w:sz w:val="24"/>
          <w:szCs w:val="24"/>
        </w:rPr>
        <w:t>, whose wife deserts him and his children just as Frieda h</w:t>
      </w:r>
      <w:r w:rsidR="001B16C6" w:rsidRPr="00E87484">
        <w:rPr>
          <w:rFonts w:ascii="Times New Roman" w:hAnsi="Times New Roman" w:cs="Times New Roman"/>
          <w:color w:val="000000" w:themeColor="text1"/>
          <w:sz w:val="24"/>
          <w:szCs w:val="24"/>
        </w:rPr>
        <w:t xml:space="preserve">ad </w:t>
      </w:r>
      <w:r w:rsidRPr="00E87484">
        <w:rPr>
          <w:rFonts w:ascii="Times New Roman" w:hAnsi="Times New Roman" w:cs="Times New Roman"/>
          <w:color w:val="000000" w:themeColor="text1"/>
          <w:sz w:val="24"/>
          <w:szCs w:val="24"/>
        </w:rPr>
        <w:t>left her husband and children to be with Lawrence</w:t>
      </w:r>
      <w:r w:rsidR="001B16C6" w:rsidRPr="00E87484">
        <w:rPr>
          <w:rFonts w:ascii="Times New Roman" w:hAnsi="Times New Roman" w:cs="Times New Roman"/>
          <w:color w:val="000000" w:themeColor="text1"/>
          <w:sz w:val="24"/>
          <w:szCs w:val="24"/>
        </w:rPr>
        <w:t>.</w:t>
      </w:r>
      <w:r w:rsidR="00CE797A" w:rsidRPr="00CE797A">
        <w:rPr>
          <w:rFonts w:ascii="Times New Roman" w:hAnsi="Times New Roman" w:cs="Times New Roman"/>
          <w:color w:val="000000" w:themeColor="text1"/>
          <w:sz w:val="24"/>
          <w:szCs w:val="24"/>
          <w:vertAlign w:val="superscript"/>
        </w:rPr>
        <w:t xml:space="preserve"> </w:t>
      </w:r>
      <w:r w:rsidR="00CE797A" w:rsidRPr="00E87484">
        <w:rPr>
          <w:rFonts w:ascii="Times New Roman" w:hAnsi="Times New Roman" w:cs="Times New Roman"/>
          <w:color w:val="000000" w:themeColor="text1"/>
          <w:sz w:val="24"/>
          <w:szCs w:val="24"/>
          <w:vertAlign w:val="superscript"/>
        </w:rPr>
        <w:footnoteReference w:id="245"/>
      </w:r>
      <w:r w:rsidR="001B16C6" w:rsidRPr="00E87484">
        <w:rPr>
          <w:rFonts w:ascii="Times New Roman" w:hAnsi="Times New Roman" w:cs="Times New Roman"/>
          <w:color w:val="000000" w:themeColor="text1"/>
          <w:sz w:val="24"/>
          <w:szCs w:val="24"/>
        </w:rPr>
        <w:t xml:space="preserve"> Weekley </w:t>
      </w:r>
      <w:r w:rsidR="009414D2" w:rsidRPr="00E87484">
        <w:rPr>
          <w:rFonts w:ascii="Times New Roman" w:hAnsi="Times New Roman" w:cs="Times New Roman"/>
          <w:color w:val="000000" w:themeColor="text1"/>
          <w:sz w:val="24"/>
          <w:szCs w:val="24"/>
        </w:rPr>
        <w:t xml:space="preserve">may </w:t>
      </w:r>
      <w:r w:rsidR="001B16C6" w:rsidRPr="00E87484">
        <w:rPr>
          <w:rFonts w:ascii="Times New Roman" w:hAnsi="Times New Roman" w:cs="Times New Roman"/>
          <w:color w:val="000000" w:themeColor="text1"/>
          <w:sz w:val="24"/>
          <w:szCs w:val="24"/>
        </w:rPr>
        <w:t xml:space="preserve">also </w:t>
      </w:r>
      <w:r w:rsidR="009414D2" w:rsidRPr="00E87484">
        <w:rPr>
          <w:rFonts w:ascii="Times New Roman" w:hAnsi="Times New Roman" w:cs="Times New Roman"/>
          <w:color w:val="000000" w:themeColor="text1"/>
          <w:sz w:val="24"/>
          <w:szCs w:val="24"/>
        </w:rPr>
        <w:t>have provided inspiration for the character of Clifford</w:t>
      </w:r>
      <w:r w:rsidR="001B16C6"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1B16C6" w:rsidRPr="00E87484">
        <w:rPr>
          <w:rFonts w:ascii="Times New Roman" w:hAnsi="Times New Roman" w:cs="Times New Roman"/>
          <w:color w:val="000000" w:themeColor="text1"/>
          <w:sz w:val="24"/>
          <w:szCs w:val="24"/>
        </w:rPr>
        <w:t xml:space="preserve">his interest in words and </w:t>
      </w:r>
      <w:r w:rsidR="00C1061E" w:rsidRPr="00E87484">
        <w:rPr>
          <w:rFonts w:ascii="Times New Roman" w:hAnsi="Times New Roman" w:cs="Times New Roman"/>
          <w:color w:val="000000" w:themeColor="text1"/>
          <w:sz w:val="24"/>
          <w:szCs w:val="24"/>
        </w:rPr>
        <w:t xml:space="preserve">language </w:t>
      </w:r>
      <w:r w:rsidR="001B16C6" w:rsidRPr="00E87484">
        <w:rPr>
          <w:rFonts w:ascii="Times New Roman" w:hAnsi="Times New Roman" w:cs="Times New Roman"/>
          <w:color w:val="000000" w:themeColor="text1"/>
          <w:sz w:val="24"/>
          <w:szCs w:val="24"/>
        </w:rPr>
        <w:t>mirroring</w:t>
      </w:r>
      <w:r w:rsidR="00183E5A"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Clifford</w:t>
      </w:r>
      <w:r w:rsidR="001B16C6" w:rsidRPr="00E87484">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xml:space="preserve"> initial preoccupation </w:t>
      </w:r>
      <w:r w:rsidR="00BB05C2" w:rsidRPr="00E87484">
        <w:rPr>
          <w:rFonts w:ascii="Times New Roman" w:hAnsi="Times New Roman" w:cs="Times New Roman"/>
          <w:color w:val="000000" w:themeColor="text1"/>
          <w:sz w:val="24"/>
          <w:szCs w:val="24"/>
        </w:rPr>
        <w:t>with writing rather ‘personal’</w:t>
      </w:r>
      <w:r w:rsidR="00376A08">
        <w:rPr>
          <w:rFonts w:ascii="Times New Roman" w:hAnsi="Times New Roman" w:cs="Times New Roman"/>
          <w:color w:val="000000" w:themeColor="text1"/>
          <w:sz w:val="24"/>
          <w:szCs w:val="24"/>
        </w:rPr>
        <w:t>, ‘spiteful’</w:t>
      </w:r>
      <w:r w:rsidR="00BB05C2" w:rsidRPr="00E87484">
        <w:rPr>
          <w:rFonts w:ascii="Times New Roman" w:hAnsi="Times New Roman" w:cs="Times New Roman"/>
          <w:color w:val="000000" w:themeColor="text1"/>
          <w:sz w:val="24"/>
          <w:szCs w:val="24"/>
        </w:rPr>
        <w:t xml:space="preserve"> and </w:t>
      </w:r>
      <w:r w:rsidR="00376A08">
        <w:rPr>
          <w:rFonts w:ascii="Times New Roman" w:hAnsi="Times New Roman" w:cs="Times New Roman"/>
          <w:color w:val="000000" w:themeColor="text1"/>
          <w:sz w:val="24"/>
          <w:szCs w:val="24"/>
        </w:rPr>
        <w:t>‘meaningless’</w:t>
      </w:r>
      <w:r w:rsidR="00BB05C2" w:rsidRPr="00E87484">
        <w:rPr>
          <w:rFonts w:ascii="Times New Roman" w:hAnsi="Times New Roman" w:cs="Times New Roman"/>
          <w:color w:val="000000" w:themeColor="text1"/>
          <w:sz w:val="24"/>
          <w:szCs w:val="24"/>
        </w:rPr>
        <w:t xml:space="preserve"> stories about people he knows (</w:t>
      </w:r>
      <w:r w:rsidR="00BB05C2" w:rsidRPr="00E87484">
        <w:rPr>
          <w:rFonts w:ascii="Times New Roman" w:hAnsi="Times New Roman" w:cs="Times New Roman"/>
          <w:i/>
          <w:iCs/>
          <w:color w:val="000000" w:themeColor="text1"/>
          <w:sz w:val="24"/>
          <w:szCs w:val="24"/>
        </w:rPr>
        <w:t>LCL</w:t>
      </w:r>
      <w:r w:rsidR="00BB05C2" w:rsidRPr="00E87484">
        <w:rPr>
          <w:rFonts w:ascii="Times New Roman" w:hAnsi="Times New Roman" w:cs="Times New Roman"/>
          <w:color w:val="000000" w:themeColor="text1"/>
          <w:sz w:val="24"/>
          <w:szCs w:val="24"/>
        </w:rPr>
        <w:t xml:space="preserve"> 16)</w:t>
      </w:r>
      <w:r w:rsidR="004530D1">
        <w:rPr>
          <w:rFonts w:ascii="Times New Roman" w:hAnsi="Times New Roman" w:cs="Times New Roman"/>
          <w:color w:val="000000" w:themeColor="text1"/>
          <w:sz w:val="24"/>
          <w:szCs w:val="24"/>
        </w:rPr>
        <w:t>, but</w:t>
      </w:r>
      <w:r w:rsidR="00BB05C2" w:rsidRPr="00E87484">
        <w:rPr>
          <w:rFonts w:ascii="Times New Roman" w:hAnsi="Times New Roman" w:cs="Times New Roman"/>
          <w:color w:val="000000" w:themeColor="text1"/>
          <w:sz w:val="24"/>
          <w:szCs w:val="24"/>
        </w:rPr>
        <w:t xml:space="preserve"> this is a </w:t>
      </w:r>
      <w:r w:rsidR="00D835B3" w:rsidRPr="00E87484">
        <w:rPr>
          <w:rFonts w:ascii="Times New Roman" w:hAnsi="Times New Roman" w:cs="Times New Roman"/>
          <w:color w:val="000000" w:themeColor="text1"/>
          <w:sz w:val="24"/>
          <w:szCs w:val="24"/>
        </w:rPr>
        <w:t xml:space="preserve">description that </w:t>
      </w:r>
      <w:r w:rsidR="004530D1">
        <w:rPr>
          <w:rFonts w:ascii="Times New Roman" w:hAnsi="Times New Roman" w:cs="Times New Roman"/>
          <w:color w:val="000000" w:themeColor="text1"/>
          <w:sz w:val="24"/>
          <w:szCs w:val="24"/>
        </w:rPr>
        <w:t>could just as well</w:t>
      </w:r>
      <w:r w:rsidR="00BB05C2" w:rsidRPr="00E87484">
        <w:rPr>
          <w:rFonts w:ascii="Times New Roman" w:hAnsi="Times New Roman" w:cs="Times New Roman"/>
          <w:color w:val="000000" w:themeColor="text1"/>
          <w:sz w:val="24"/>
          <w:szCs w:val="24"/>
        </w:rPr>
        <w:t xml:space="preserve"> been applied to Lawrence, particularly by those individuals on whom Lawrence </w:t>
      </w:r>
      <w:r w:rsidR="00376A08">
        <w:rPr>
          <w:rFonts w:ascii="Times New Roman" w:hAnsi="Times New Roman" w:cs="Times New Roman"/>
          <w:color w:val="000000" w:themeColor="text1"/>
          <w:sz w:val="24"/>
          <w:szCs w:val="24"/>
        </w:rPr>
        <w:t xml:space="preserve">freely </w:t>
      </w:r>
      <w:r w:rsidR="00BB05C2" w:rsidRPr="00E87484">
        <w:rPr>
          <w:rFonts w:ascii="Times New Roman" w:hAnsi="Times New Roman" w:cs="Times New Roman"/>
          <w:color w:val="000000" w:themeColor="text1"/>
          <w:sz w:val="24"/>
          <w:szCs w:val="24"/>
        </w:rPr>
        <w:t>based his characters</w:t>
      </w:r>
      <w:r w:rsidR="00D835B3" w:rsidRPr="00E87484">
        <w:rPr>
          <w:rFonts w:ascii="Times New Roman" w:hAnsi="Times New Roman" w:cs="Times New Roman"/>
          <w:color w:val="000000" w:themeColor="text1"/>
          <w:sz w:val="24"/>
          <w:szCs w:val="24"/>
        </w:rPr>
        <w:t xml:space="preserve">. </w:t>
      </w:r>
    </w:p>
    <w:p w14:paraId="5F2AAD38" w14:textId="5A8D6131"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Despite her cosmopolitan upbringing within German intellectual circles and her affairs, Frieda’s life with the apparently sexually unadventurous</w:t>
      </w:r>
      <w:r w:rsidR="00376A08">
        <w:rPr>
          <w:rFonts w:ascii="Times New Roman" w:hAnsi="Times New Roman" w:cs="Times New Roman"/>
          <w:color w:val="000000" w:themeColor="text1"/>
          <w:sz w:val="24"/>
          <w:szCs w:val="24"/>
        </w:rPr>
        <w:t xml:space="preserve"> </w:t>
      </w:r>
      <w:r w:rsidR="00796DA3" w:rsidRPr="00E87484">
        <w:rPr>
          <w:rFonts w:ascii="Times New Roman" w:hAnsi="Times New Roman" w:cs="Times New Roman"/>
          <w:color w:val="000000" w:themeColor="text1"/>
          <w:sz w:val="24"/>
          <w:szCs w:val="24"/>
        </w:rPr>
        <w:t>Weekley</w:t>
      </w:r>
      <w:r w:rsidR="00796DA3">
        <w:rPr>
          <w:rFonts w:ascii="Times New Roman" w:hAnsi="Times New Roman" w:cs="Times New Roman"/>
          <w:color w:val="000000" w:themeColor="text1"/>
          <w:sz w:val="24"/>
          <w:szCs w:val="24"/>
        </w:rPr>
        <w:t xml:space="preserve"> was</w:t>
      </w:r>
      <w:r w:rsidR="00376A08">
        <w:rPr>
          <w:rFonts w:ascii="Times New Roman" w:hAnsi="Times New Roman" w:cs="Times New Roman"/>
          <w:color w:val="000000" w:themeColor="text1"/>
          <w:sz w:val="24"/>
          <w:szCs w:val="24"/>
        </w:rPr>
        <w:t xml:space="preserve"> rather </w:t>
      </w:r>
      <w:r w:rsidR="00376A08" w:rsidRPr="00E87484">
        <w:rPr>
          <w:rFonts w:ascii="Times New Roman" w:hAnsi="Times New Roman" w:cs="Times New Roman"/>
          <w:color w:val="000000" w:themeColor="text1"/>
          <w:sz w:val="24"/>
          <w:szCs w:val="24"/>
        </w:rPr>
        <w:t>conventional</w:t>
      </w:r>
      <w:r w:rsidR="001C2C8F">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When they first met, the then </w:t>
      </w:r>
      <w:r w:rsidR="00FA52B9" w:rsidRPr="00E87484">
        <w:rPr>
          <w:rFonts w:ascii="Times New Roman" w:hAnsi="Times New Roman" w:cs="Times New Roman"/>
          <w:color w:val="000000" w:themeColor="text1"/>
          <w:sz w:val="24"/>
          <w:szCs w:val="24"/>
        </w:rPr>
        <w:t>thirty-four-year-old</w:t>
      </w:r>
      <w:r w:rsidRPr="00E87484">
        <w:rPr>
          <w:rFonts w:ascii="Times New Roman" w:hAnsi="Times New Roman" w:cs="Times New Roman"/>
          <w:color w:val="000000" w:themeColor="text1"/>
          <w:sz w:val="24"/>
          <w:szCs w:val="24"/>
        </w:rPr>
        <w:t xml:space="preserve"> Professor quickly became infatuated with </w:t>
      </w:r>
      <w:r w:rsidR="00FA52B9" w:rsidRPr="00E87484">
        <w:rPr>
          <w:rFonts w:ascii="Times New Roman" w:hAnsi="Times New Roman" w:cs="Times New Roman"/>
          <w:color w:val="000000" w:themeColor="text1"/>
          <w:sz w:val="24"/>
          <w:szCs w:val="24"/>
        </w:rPr>
        <w:t>nineteen-</w:t>
      </w:r>
      <w:r w:rsidRPr="00E87484">
        <w:rPr>
          <w:rFonts w:ascii="Times New Roman" w:hAnsi="Times New Roman" w:cs="Times New Roman"/>
          <w:color w:val="000000" w:themeColor="text1"/>
          <w:sz w:val="24"/>
          <w:szCs w:val="24"/>
        </w:rPr>
        <w:t>year</w:t>
      </w:r>
      <w:r w:rsidR="00FA52B9"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old Frieda. Even after their marriage</w:t>
      </w:r>
      <w:r w:rsidR="00FA52B9"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Weekley continued to worship her as his ‘child-bride’</w:t>
      </w:r>
      <w:r w:rsidR="005811D0">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rather like Clifford’s chaste, courtly love towards Connie</w:t>
      </w:r>
      <w:r w:rsidR="005811D0">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despite Frieda’s sexually spontaneous and exuberant personality, her ability to hold her own in any intellectual conversation and her writing achievements.</w:t>
      </w:r>
      <w:r w:rsidRPr="00E87484">
        <w:rPr>
          <w:rFonts w:ascii="Times New Roman" w:hAnsi="Times New Roman" w:cs="Times New Roman"/>
          <w:color w:val="000000" w:themeColor="text1"/>
          <w:sz w:val="24"/>
          <w:szCs w:val="24"/>
          <w:vertAlign w:val="superscript"/>
        </w:rPr>
        <w:footnoteReference w:id="246"/>
      </w:r>
      <w:r w:rsidRPr="00E87484">
        <w:rPr>
          <w:rFonts w:ascii="Times New Roman" w:hAnsi="Times New Roman" w:cs="Times New Roman"/>
          <w:color w:val="000000" w:themeColor="text1"/>
          <w:sz w:val="24"/>
          <w:szCs w:val="24"/>
        </w:rPr>
        <w:t xml:space="preserve"> Like Connie, Frieda had taken lovers before and felt no moral qualms </w:t>
      </w:r>
      <w:r w:rsidR="005811D0">
        <w:rPr>
          <w:rFonts w:ascii="Times New Roman" w:hAnsi="Times New Roman" w:cs="Times New Roman"/>
          <w:color w:val="000000" w:themeColor="text1"/>
          <w:sz w:val="24"/>
          <w:szCs w:val="24"/>
        </w:rPr>
        <w:t>in</w:t>
      </w:r>
      <w:r w:rsidRPr="00E87484">
        <w:rPr>
          <w:rFonts w:ascii="Times New Roman" w:hAnsi="Times New Roman" w:cs="Times New Roman"/>
          <w:color w:val="000000" w:themeColor="text1"/>
          <w:sz w:val="24"/>
          <w:szCs w:val="24"/>
        </w:rPr>
        <w:t xml:space="preserve"> doing so</w:t>
      </w:r>
      <w:r w:rsidR="00951A00"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47"/>
      </w:r>
      <w:r w:rsidRPr="00E87484">
        <w:rPr>
          <w:rFonts w:ascii="Times New Roman" w:hAnsi="Times New Roman" w:cs="Times New Roman"/>
          <w:color w:val="000000" w:themeColor="text1"/>
          <w:sz w:val="24"/>
          <w:szCs w:val="24"/>
        </w:rPr>
        <w:t xml:space="preserve"> </w:t>
      </w:r>
      <w:r w:rsidR="00951A00" w:rsidRPr="00E87484">
        <w:rPr>
          <w:rFonts w:ascii="Times New Roman" w:hAnsi="Times New Roman" w:cs="Times New Roman"/>
          <w:color w:val="000000" w:themeColor="text1"/>
          <w:sz w:val="24"/>
          <w:szCs w:val="24"/>
        </w:rPr>
        <w:t>and</w:t>
      </w:r>
      <w:r w:rsidRPr="00E87484">
        <w:rPr>
          <w:rFonts w:ascii="Times New Roman" w:hAnsi="Times New Roman" w:cs="Times New Roman"/>
          <w:color w:val="000000" w:themeColor="text1"/>
          <w:sz w:val="24"/>
          <w:szCs w:val="24"/>
        </w:rPr>
        <w:t xml:space="preserve"> when Frieda left Weekley for Lawrence, </w:t>
      </w:r>
      <w:r w:rsidR="005811D0">
        <w:rPr>
          <w:rFonts w:ascii="Times New Roman" w:hAnsi="Times New Roman" w:cs="Times New Roman"/>
          <w:color w:val="000000" w:themeColor="text1"/>
          <w:sz w:val="24"/>
          <w:szCs w:val="24"/>
        </w:rPr>
        <w:t>he</w:t>
      </w:r>
      <w:r w:rsidRPr="00E87484">
        <w:rPr>
          <w:rFonts w:ascii="Times New Roman" w:hAnsi="Times New Roman" w:cs="Times New Roman"/>
          <w:color w:val="000000" w:themeColor="text1"/>
          <w:sz w:val="24"/>
          <w:szCs w:val="24"/>
        </w:rPr>
        <w:t xml:space="preserve"> was hard and cruel, </w:t>
      </w:r>
      <w:r w:rsidR="00587DA5" w:rsidRPr="00E87484">
        <w:rPr>
          <w:rFonts w:ascii="Times New Roman" w:hAnsi="Times New Roman" w:cs="Times New Roman"/>
          <w:color w:val="000000" w:themeColor="text1"/>
          <w:sz w:val="24"/>
          <w:szCs w:val="24"/>
        </w:rPr>
        <w:t>like</w:t>
      </w:r>
      <w:r w:rsidRPr="00E87484">
        <w:rPr>
          <w:rFonts w:ascii="Times New Roman" w:hAnsi="Times New Roman" w:cs="Times New Roman"/>
          <w:color w:val="000000" w:themeColor="text1"/>
          <w:sz w:val="24"/>
          <w:szCs w:val="24"/>
        </w:rPr>
        <w:t xml:space="preserve"> Clifford</w:t>
      </w:r>
      <w:r w:rsidR="00587DA5" w:rsidRPr="00E87484">
        <w:rPr>
          <w:rFonts w:ascii="Times New Roman" w:hAnsi="Times New Roman" w:cs="Times New Roman"/>
          <w:color w:val="000000" w:themeColor="text1"/>
          <w:sz w:val="24"/>
          <w:szCs w:val="24"/>
        </w:rPr>
        <w:t xml:space="preserve">. </w:t>
      </w:r>
      <w:r w:rsidR="00B63265" w:rsidRPr="00E87484">
        <w:rPr>
          <w:rFonts w:ascii="Times New Roman" w:hAnsi="Times New Roman" w:cs="Times New Roman"/>
          <w:color w:val="000000" w:themeColor="text1"/>
          <w:sz w:val="24"/>
          <w:szCs w:val="24"/>
        </w:rPr>
        <w:t>The curvaceous Frieda</w:t>
      </w:r>
      <w:r w:rsidR="00FA52B9" w:rsidRPr="00E87484">
        <w:rPr>
          <w:rFonts w:ascii="Times New Roman" w:hAnsi="Times New Roman" w:cs="Times New Roman"/>
          <w:color w:val="000000" w:themeColor="text1"/>
          <w:sz w:val="24"/>
          <w:szCs w:val="24"/>
          <w:vertAlign w:val="superscript"/>
        </w:rPr>
        <w:footnoteReference w:id="248"/>
      </w:r>
      <w:r w:rsidR="00FA52B9"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also share</w:t>
      </w:r>
      <w:r w:rsidR="00B63265" w:rsidRPr="00E87484">
        <w:rPr>
          <w:rFonts w:ascii="Times New Roman" w:hAnsi="Times New Roman" w:cs="Times New Roman"/>
          <w:color w:val="000000" w:themeColor="text1"/>
          <w:sz w:val="24"/>
          <w:szCs w:val="24"/>
        </w:rPr>
        <w:t>d</w:t>
      </w:r>
      <w:r w:rsidRPr="00E87484">
        <w:rPr>
          <w:rFonts w:ascii="Times New Roman" w:hAnsi="Times New Roman" w:cs="Times New Roman"/>
          <w:color w:val="000000" w:themeColor="text1"/>
          <w:sz w:val="24"/>
          <w:szCs w:val="24"/>
        </w:rPr>
        <w:t xml:space="preserve"> many physical similarities with Connie who is described as ‘a soft, ruddy, country looking girl inclined to freckle,’ and whose ‘rather strong, female loins… [were] considered a little old-fashioned and “womanly”</w:t>
      </w:r>
      <w:r w:rsidR="00161B6A">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19).</w:t>
      </w:r>
    </w:p>
    <w:p w14:paraId="034426D9" w14:textId="7936920C"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The parallels of the novel with Lawrence are more complex</w:t>
      </w:r>
      <w:r w:rsidR="00574749"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however: while Worthen suggests that Lawrence </w:t>
      </w:r>
      <w:r w:rsidR="00771517">
        <w:rPr>
          <w:rFonts w:ascii="Times New Roman" w:hAnsi="Times New Roman" w:cs="Times New Roman"/>
          <w:color w:val="000000" w:themeColor="text1"/>
          <w:sz w:val="24"/>
          <w:szCs w:val="24"/>
        </w:rPr>
        <w:t xml:space="preserve">wrote the </w:t>
      </w:r>
      <w:r w:rsidR="00887C68">
        <w:rPr>
          <w:rFonts w:ascii="Times New Roman" w:hAnsi="Times New Roman" w:cs="Times New Roman"/>
          <w:color w:val="000000" w:themeColor="text1"/>
          <w:sz w:val="24"/>
          <w:szCs w:val="24"/>
        </w:rPr>
        <w:t>last two</w:t>
      </w:r>
      <w:r w:rsidR="00771517">
        <w:rPr>
          <w:rFonts w:ascii="Times New Roman" w:hAnsi="Times New Roman" w:cs="Times New Roman"/>
          <w:color w:val="000000" w:themeColor="text1"/>
          <w:sz w:val="24"/>
          <w:szCs w:val="24"/>
        </w:rPr>
        <w:t xml:space="preserve"> versions of the novel to </w:t>
      </w:r>
      <w:r w:rsidR="00F561B3">
        <w:rPr>
          <w:rFonts w:ascii="Times New Roman" w:hAnsi="Times New Roman" w:cs="Times New Roman"/>
          <w:color w:val="000000" w:themeColor="text1"/>
          <w:sz w:val="24"/>
          <w:szCs w:val="24"/>
        </w:rPr>
        <w:t>be more like Mellors</w:t>
      </w:r>
      <w:r w:rsidR="00771517">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49"/>
      </w:r>
      <w:r w:rsidRPr="00E87484">
        <w:rPr>
          <w:rFonts w:ascii="Times New Roman" w:hAnsi="Times New Roman" w:cs="Times New Roman"/>
          <w:color w:val="000000" w:themeColor="text1"/>
          <w:sz w:val="24"/>
          <w:szCs w:val="24"/>
        </w:rPr>
        <w:t xml:space="preserve"> aspects of Lawrence are apparent in both men. Mellors is physically </w:t>
      </w:r>
      <w:r w:rsidR="00574749" w:rsidRPr="00E87484">
        <w:rPr>
          <w:rFonts w:ascii="Times New Roman" w:hAnsi="Times New Roman" w:cs="Times New Roman"/>
          <w:color w:val="000000" w:themeColor="text1"/>
          <w:sz w:val="24"/>
          <w:szCs w:val="24"/>
        </w:rPr>
        <w:t>closer to</w:t>
      </w:r>
      <w:r w:rsidRPr="00E87484">
        <w:rPr>
          <w:rFonts w:ascii="Times New Roman" w:hAnsi="Times New Roman" w:cs="Times New Roman"/>
          <w:color w:val="000000" w:themeColor="text1"/>
          <w:sz w:val="24"/>
          <w:szCs w:val="24"/>
        </w:rPr>
        <w:t xml:space="preserve"> Lawrence and they share the same ability to adapt, chameleon</w:t>
      </w:r>
      <w:r w:rsidR="00183E5A"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like, to all strata of society</w:t>
      </w:r>
      <w:r w:rsidR="00F561B3">
        <w:rPr>
          <w:rFonts w:ascii="Times New Roman" w:hAnsi="Times New Roman" w:cs="Times New Roman"/>
          <w:color w:val="000000" w:themeColor="text1"/>
          <w:sz w:val="24"/>
          <w:szCs w:val="24"/>
        </w:rPr>
        <w:t>. However,</w:t>
      </w:r>
      <w:r w:rsidRPr="00E87484">
        <w:rPr>
          <w:rFonts w:ascii="Times New Roman" w:hAnsi="Times New Roman" w:cs="Times New Roman"/>
          <w:color w:val="000000" w:themeColor="text1"/>
          <w:sz w:val="24"/>
          <w:szCs w:val="24"/>
        </w:rPr>
        <w:t xml:space="preserve"> </w:t>
      </w:r>
      <w:r w:rsidR="00292C33">
        <w:rPr>
          <w:rFonts w:ascii="Times New Roman" w:hAnsi="Times New Roman" w:cs="Times New Roman"/>
          <w:color w:val="000000" w:themeColor="text1"/>
          <w:sz w:val="24"/>
          <w:szCs w:val="24"/>
        </w:rPr>
        <w:t>Lawrence</w:t>
      </w:r>
      <w:r w:rsidRPr="00E87484">
        <w:rPr>
          <w:rFonts w:ascii="Times New Roman" w:hAnsi="Times New Roman" w:cs="Times New Roman"/>
          <w:color w:val="000000" w:themeColor="text1"/>
          <w:sz w:val="24"/>
          <w:szCs w:val="24"/>
        </w:rPr>
        <w:t xml:space="preserve"> </w:t>
      </w:r>
      <w:r w:rsidR="00AE5B98">
        <w:rPr>
          <w:rFonts w:ascii="Times New Roman" w:hAnsi="Times New Roman" w:cs="Times New Roman"/>
          <w:color w:val="000000" w:themeColor="text1"/>
          <w:sz w:val="24"/>
          <w:szCs w:val="24"/>
        </w:rPr>
        <w:t>has</w:t>
      </w:r>
      <w:r w:rsidRPr="00E87484">
        <w:rPr>
          <w:rFonts w:ascii="Times New Roman" w:hAnsi="Times New Roman" w:cs="Times New Roman"/>
          <w:color w:val="000000" w:themeColor="text1"/>
          <w:sz w:val="24"/>
          <w:szCs w:val="24"/>
        </w:rPr>
        <w:t xml:space="preserve"> </w:t>
      </w:r>
      <w:r w:rsidR="00292C33">
        <w:rPr>
          <w:rFonts w:ascii="Times New Roman" w:hAnsi="Times New Roman" w:cs="Times New Roman"/>
          <w:color w:val="000000" w:themeColor="text1"/>
          <w:sz w:val="24"/>
          <w:szCs w:val="24"/>
        </w:rPr>
        <w:t xml:space="preserve">much </w:t>
      </w:r>
      <w:r w:rsidR="00AE5B98">
        <w:rPr>
          <w:rFonts w:ascii="Times New Roman" w:hAnsi="Times New Roman" w:cs="Times New Roman"/>
          <w:color w:val="000000" w:themeColor="text1"/>
          <w:sz w:val="24"/>
          <w:szCs w:val="24"/>
        </w:rPr>
        <w:t xml:space="preserve">in common </w:t>
      </w:r>
      <w:r w:rsidR="00292C33">
        <w:rPr>
          <w:rFonts w:ascii="Times New Roman" w:hAnsi="Times New Roman" w:cs="Times New Roman"/>
          <w:color w:val="000000" w:themeColor="text1"/>
          <w:sz w:val="24"/>
          <w:szCs w:val="24"/>
        </w:rPr>
        <w:t>with Clifford too: his</w:t>
      </w:r>
      <w:r w:rsidRPr="00E87484">
        <w:rPr>
          <w:rFonts w:ascii="Times New Roman" w:hAnsi="Times New Roman" w:cs="Times New Roman"/>
          <w:color w:val="000000" w:themeColor="text1"/>
          <w:sz w:val="24"/>
          <w:szCs w:val="24"/>
        </w:rPr>
        <w:t xml:space="preserve"> writing </w:t>
      </w:r>
      <w:r w:rsidR="00771517">
        <w:rPr>
          <w:rFonts w:ascii="Times New Roman" w:hAnsi="Times New Roman" w:cs="Times New Roman"/>
          <w:color w:val="000000" w:themeColor="text1"/>
          <w:sz w:val="24"/>
          <w:szCs w:val="24"/>
        </w:rPr>
        <w:t>and</w:t>
      </w:r>
      <w:r w:rsidRPr="00E87484">
        <w:rPr>
          <w:rFonts w:ascii="Times New Roman" w:hAnsi="Times New Roman" w:cs="Times New Roman"/>
          <w:color w:val="000000" w:themeColor="text1"/>
          <w:sz w:val="24"/>
          <w:szCs w:val="24"/>
        </w:rPr>
        <w:t xml:space="preserve"> painting</w:t>
      </w:r>
      <w:r w:rsidR="00771517">
        <w:rPr>
          <w:rFonts w:ascii="Times New Roman" w:hAnsi="Times New Roman" w:cs="Times New Roman"/>
          <w:color w:val="000000" w:themeColor="text1"/>
          <w:sz w:val="24"/>
          <w:szCs w:val="24"/>
        </w:rPr>
        <w:t xml:space="preserve"> ambition</w:t>
      </w:r>
      <w:r w:rsidR="00F561B3">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50"/>
      </w:r>
      <w:r w:rsidRPr="00E87484">
        <w:rPr>
          <w:rFonts w:ascii="Times New Roman" w:hAnsi="Times New Roman" w:cs="Times New Roman"/>
          <w:color w:val="000000" w:themeColor="text1"/>
          <w:sz w:val="24"/>
          <w:szCs w:val="24"/>
        </w:rPr>
        <w:t xml:space="preserve"> his </w:t>
      </w:r>
      <w:r w:rsidR="00887C68">
        <w:rPr>
          <w:rFonts w:ascii="Times New Roman" w:hAnsi="Times New Roman" w:cs="Times New Roman"/>
          <w:color w:val="000000" w:themeColor="text1"/>
          <w:sz w:val="24"/>
          <w:szCs w:val="24"/>
        </w:rPr>
        <w:t>childlessness</w:t>
      </w:r>
      <w:r w:rsidR="00887C68" w:rsidRPr="00E87484">
        <w:rPr>
          <w:rFonts w:ascii="Times New Roman" w:hAnsi="Times New Roman" w:cs="Times New Roman"/>
          <w:color w:val="000000" w:themeColor="text1"/>
          <w:sz w:val="24"/>
          <w:szCs w:val="24"/>
          <w:vertAlign w:val="superscript"/>
        </w:rPr>
        <w:footnoteReference w:id="251"/>
      </w:r>
      <w:r w:rsidR="00887C68">
        <w:rPr>
          <w:rFonts w:ascii="Times New Roman" w:hAnsi="Times New Roman" w:cs="Times New Roman"/>
          <w:color w:val="000000" w:themeColor="text1"/>
          <w:sz w:val="24"/>
          <w:szCs w:val="24"/>
        </w:rPr>
        <w:t xml:space="preserve"> an</w:t>
      </w:r>
      <w:r w:rsidR="00F561B3">
        <w:rPr>
          <w:rFonts w:ascii="Times New Roman" w:hAnsi="Times New Roman" w:cs="Times New Roman"/>
          <w:color w:val="000000" w:themeColor="text1"/>
          <w:sz w:val="24"/>
          <w:szCs w:val="24"/>
        </w:rPr>
        <w:t>d</w:t>
      </w:r>
      <w:r w:rsidR="00887C68">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increasingly sexless </w:t>
      </w:r>
      <w:r w:rsidR="00292C33">
        <w:rPr>
          <w:rFonts w:ascii="Times New Roman" w:hAnsi="Times New Roman" w:cs="Times New Roman"/>
          <w:color w:val="000000" w:themeColor="text1"/>
          <w:sz w:val="24"/>
          <w:szCs w:val="24"/>
        </w:rPr>
        <w:t>marriage</w:t>
      </w:r>
      <w:r w:rsidR="00F561B3">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292C33">
        <w:rPr>
          <w:rFonts w:ascii="Times New Roman" w:hAnsi="Times New Roman" w:cs="Times New Roman"/>
          <w:color w:val="000000" w:themeColor="text1"/>
          <w:sz w:val="24"/>
          <w:szCs w:val="24"/>
        </w:rPr>
        <w:t xml:space="preserve">a </w:t>
      </w:r>
      <w:r w:rsidR="00771517">
        <w:rPr>
          <w:rFonts w:ascii="Times New Roman" w:hAnsi="Times New Roman" w:cs="Times New Roman"/>
          <w:color w:val="000000" w:themeColor="text1"/>
          <w:sz w:val="24"/>
          <w:szCs w:val="24"/>
        </w:rPr>
        <w:t xml:space="preserve">willingness to tolerate </w:t>
      </w:r>
      <w:r w:rsidR="00292C33">
        <w:rPr>
          <w:rFonts w:ascii="Times New Roman" w:hAnsi="Times New Roman" w:cs="Times New Roman"/>
          <w:color w:val="000000" w:themeColor="text1"/>
          <w:sz w:val="24"/>
          <w:szCs w:val="24"/>
        </w:rPr>
        <w:t>his wife’s affair</w:t>
      </w:r>
      <w:r w:rsidR="00F561B3">
        <w:rPr>
          <w:rFonts w:ascii="Times New Roman" w:hAnsi="Times New Roman" w:cs="Times New Roman"/>
          <w:color w:val="000000" w:themeColor="text1"/>
          <w:sz w:val="24"/>
          <w:szCs w:val="24"/>
        </w:rPr>
        <w:t>s;</w:t>
      </w:r>
      <w:r w:rsidR="00771517">
        <w:rPr>
          <w:rFonts w:ascii="Times New Roman" w:hAnsi="Times New Roman" w:cs="Times New Roman"/>
          <w:color w:val="000000" w:themeColor="text1"/>
          <w:sz w:val="24"/>
          <w:szCs w:val="24"/>
        </w:rPr>
        <w:t xml:space="preserve"> and</w:t>
      </w:r>
      <w:r w:rsidRPr="00E87484">
        <w:rPr>
          <w:rFonts w:ascii="Times New Roman" w:hAnsi="Times New Roman" w:cs="Times New Roman"/>
          <w:color w:val="000000" w:themeColor="text1"/>
          <w:sz w:val="24"/>
          <w:szCs w:val="24"/>
        </w:rPr>
        <w:t xml:space="preserve"> likely impotence at the time of writing the novel.</w:t>
      </w:r>
      <w:r w:rsidR="00887C68">
        <w:rPr>
          <w:rFonts w:ascii="Times New Roman" w:hAnsi="Times New Roman" w:cs="Times New Roman"/>
          <w:color w:val="000000" w:themeColor="text1"/>
          <w:sz w:val="24"/>
          <w:szCs w:val="24"/>
        </w:rPr>
        <w:t xml:space="preserve"> </w:t>
      </w:r>
      <w:r w:rsidR="00FE68B3" w:rsidRPr="00E87484">
        <w:rPr>
          <w:rFonts w:ascii="Times New Roman" w:hAnsi="Times New Roman" w:cs="Times New Roman"/>
          <w:color w:val="000000" w:themeColor="text1"/>
          <w:sz w:val="24"/>
          <w:szCs w:val="24"/>
        </w:rPr>
        <w:t>Lawrence</w:t>
      </w:r>
      <w:r w:rsidRPr="00E87484">
        <w:rPr>
          <w:rFonts w:ascii="Times New Roman" w:hAnsi="Times New Roman" w:cs="Times New Roman"/>
          <w:color w:val="000000" w:themeColor="text1"/>
          <w:sz w:val="24"/>
          <w:szCs w:val="24"/>
        </w:rPr>
        <w:t xml:space="preserve"> also relied on </w:t>
      </w:r>
      <w:r w:rsidRPr="00E87484">
        <w:rPr>
          <w:rFonts w:ascii="Times New Roman" w:hAnsi="Times New Roman" w:cs="Times New Roman"/>
          <w:color w:val="000000" w:themeColor="text1"/>
          <w:sz w:val="24"/>
          <w:szCs w:val="24"/>
        </w:rPr>
        <w:lastRenderedPageBreak/>
        <w:t>Frieda to read his work, even contribute to it</w:t>
      </w:r>
      <w:r w:rsidR="00292C33">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as Connie does </w:t>
      </w:r>
      <w:r w:rsidR="00292C33">
        <w:rPr>
          <w:rFonts w:ascii="Times New Roman" w:hAnsi="Times New Roman" w:cs="Times New Roman"/>
          <w:color w:val="000000" w:themeColor="text1"/>
          <w:sz w:val="24"/>
          <w:szCs w:val="24"/>
        </w:rPr>
        <w:t xml:space="preserve">for Clifford </w:t>
      </w:r>
      <w:r w:rsidRPr="00E87484">
        <w:rPr>
          <w:rFonts w:ascii="Times New Roman" w:hAnsi="Times New Roman" w:cs="Times New Roman"/>
          <w:color w:val="000000" w:themeColor="text1"/>
          <w:sz w:val="24"/>
          <w:szCs w:val="24"/>
        </w:rPr>
        <w:t>in the novel</w:t>
      </w:r>
      <w:r w:rsidR="00AE5B98">
        <w:rPr>
          <w:rFonts w:ascii="Times New Roman" w:hAnsi="Times New Roman" w:cs="Times New Roman"/>
          <w:color w:val="000000" w:themeColor="text1"/>
          <w:sz w:val="24"/>
          <w:szCs w:val="24"/>
        </w:rPr>
        <w:t>.</w:t>
      </w:r>
      <w:r w:rsidR="00887C68">
        <w:rPr>
          <w:rStyle w:val="FootnoteReference"/>
          <w:rFonts w:ascii="Times New Roman" w:hAnsi="Times New Roman" w:cs="Times New Roman"/>
          <w:color w:val="000000" w:themeColor="text1"/>
          <w:sz w:val="24"/>
          <w:szCs w:val="24"/>
        </w:rPr>
        <w:footnoteReference w:id="252"/>
      </w:r>
      <w:r w:rsidRPr="00E87484">
        <w:rPr>
          <w:rFonts w:ascii="Times New Roman" w:hAnsi="Times New Roman" w:cs="Times New Roman"/>
          <w:color w:val="000000" w:themeColor="text1"/>
          <w:sz w:val="24"/>
          <w:szCs w:val="24"/>
        </w:rPr>
        <w:t xml:space="preserve"> </w:t>
      </w:r>
      <w:r w:rsidR="00F561B3">
        <w:rPr>
          <w:rFonts w:ascii="Times New Roman" w:hAnsi="Times New Roman" w:cs="Times New Roman"/>
          <w:color w:val="000000" w:themeColor="text1"/>
          <w:sz w:val="24"/>
          <w:szCs w:val="24"/>
        </w:rPr>
        <w:t xml:space="preserve">Like Clifford, Lawrence </w:t>
      </w:r>
      <w:r w:rsidRPr="00E87484">
        <w:rPr>
          <w:rFonts w:ascii="Times New Roman" w:hAnsi="Times New Roman" w:cs="Times New Roman"/>
          <w:color w:val="000000" w:themeColor="text1"/>
          <w:sz w:val="24"/>
          <w:szCs w:val="24"/>
        </w:rPr>
        <w:t>and Frieda entertained their own circle of ‘cronies’</w:t>
      </w:r>
      <w:r w:rsidR="003E4CF3" w:rsidRPr="00E87484">
        <w:rPr>
          <w:rFonts w:ascii="Times New Roman" w:hAnsi="Times New Roman" w:cs="Times New Roman"/>
          <w:color w:val="000000" w:themeColor="text1"/>
          <w:sz w:val="24"/>
          <w:szCs w:val="24"/>
        </w:rPr>
        <w:t>,</w:t>
      </w:r>
      <w:r w:rsidR="00F561B3">
        <w:rPr>
          <w:rFonts w:ascii="Times New Roman" w:hAnsi="Times New Roman" w:cs="Times New Roman"/>
          <w:color w:val="000000" w:themeColor="text1"/>
          <w:sz w:val="24"/>
          <w:szCs w:val="24"/>
        </w:rPr>
        <w:t xml:space="preserve"> mirroring </w:t>
      </w:r>
      <w:r w:rsidRPr="00E87484">
        <w:rPr>
          <w:rFonts w:ascii="Times New Roman" w:hAnsi="Times New Roman" w:cs="Times New Roman"/>
          <w:color w:val="000000" w:themeColor="text1"/>
          <w:sz w:val="24"/>
          <w:szCs w:val="24"/>
        </w:rPr>
        <w:t>those who frequent</w:t>
      </w:r>
      <w:r w:rsidR="005811D0">
        <w:rPr>
          <w:rFonts w:ascii="Times New Roman" w:hAnsi="Times New Roman" w:cs="Times New Roman"/>
          <w:color w:val="000000" w:themeColor="text1"/>
          <w:sz w:val="24"/>
          <w:szCs w:val="24"/>
        </w:rPr>
        <w:t>ed</w:t>
      </w:r>
      <w:r w:rsidRPr="00E87484">
        <w:rPr>
          <w:rFonts w:ascii="Times New Roman" w:hAnsi="Times New Roman" w:cs="Times New Roman"/>
          <w:color w:val="000000" w:themeColor="text1"/>
          <w:sz w:val="24"/>
          <w:szCs w:val="24"/>
        </w:rPr>
        <w:t xml:space="preserve"> Wragby Hall includ</w:t>
      </w:r>
      <w:r w:rsidR="003E4CF3" w:rsidRPr="00E87484">
        <w:rPr>
          <w:rFonts w:ascii="Times New Roman" w:hAnsi="Times New Roman" w:cs="Times New Roman"/>
          <w:color w:val="000000" w:themeColor="text1"/>
          <w:sz w:val="24"/>
          <w:szCs w:val="24"/>
        </w:rPr>
        <w:t>ing</w:t>
      </w:r>
      <w:r w:rsidRPr="00E87484">
        <w:rPr>
          <w:rFonts w:ascii="Times New Roman" w:hAnsi="Times New Roman" w:cs="Times New Roman"/>
          <w:color w:val="000000" w:themeColor="text1"/>
          <w:sz w:val="24"/>
          <w:szCs w:val="24"/>
        </w:rPr>
        <w:t xml:space="preserve"> sketches of associate</w:t>
      </w:r>
      <w:r w:rsidR="00F561B3">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xml:space="preserve"> such as Aldous Huxley</w:t>
      </w:r>
      <w:r w:rsidR="00F561B3">
        <w:rPr>
          <w:rFonts w:ascii="Times New Roman" w:hAnsi="Times New Roman" w:cs="Times New Roman"/>
          <w:color w:val="000000" w:themeColor="text1"/>
          <w:sz w:val="24"/>
          <w:szCs w:val="24"/>
        </w:rPr>
        <w:t xml:space="preserve">. And </w:t>
      </w:r>
      <w:r w:rsidR="00AE5B98">
        <w:rPr>
          <w:rFonts w:ascii="Times New Roman" w:hAnsi="Times New Roman" w:cs="Times New Roman"/>
          <w:color w:val="000000" w:themeColor="text1"/>
          <w:sz w:val="24"/>
          <w:szCs w:val="24"/>
        </w:rPr>
        <w:t>f</w:t>
      </w:r>
      <w:r w:rsidRPr="00E87484">
        <w:rPr>
          <w:rFonts w:ascii="Times New Roman" w:hAnsi="Times New Roman" w:cs="Times New Roman"/>
          <w:color w:val="000000" w:themeColor="text1"/>
          <w:sz w:val="24"/>
          <w:szCs w:val="24"/>
        </w:rPr>
        <w:t xml:space="preserve">inally, Lawrence required extended periods of nursing at this time, </w:t>
      </w:r>
      <w:r w:rsidR="00FE68B3" w:rsidRPr="00E87484">
        <w:rPr>
          <w:rFonts w:ascii="Times New Roman" w:hAnsi="Times New Roman" w:cs="Times New Roman"/>
          <w:color w:val="000000" w:themeColor="text1"/>
          <w:sz w:val="24"/>
          <w:szCs w:val="24"/>
        </w:rPr>
        <w:t>something</w:t>
      </w:r>
      <w:r w:rsidRPr="00E87484">
        <w:rPr>
          <w:rFonts w:ascii="Times New Roman" w:hAnsi="Times New Roman" w:cs="Times New Roman"/>
          <w:color w:val="000000" w:themeColor="text1"/>
          <w:sz w:val="24"/>
          <w:szCs w:val="24"/>
        </w:rPr>
        <w:t xml:space="preserve"> he intensely disliked.</w:t>
      </w:r>
      <w:r w:rsidR="00292C33">
        <w:rPr>
          <w:rFonts w:ascii="Times New Roman" w:hAnsi="Times New Roman" w:cs="Times New Roman"/>
          <w:color w:val="000000" w:themeColor="text1"/>
          <w:sz w:val="24"/>
          <w:szCs w:val="24"/>
        </w:rPr>
        <w:t xml:space="preserve"> </w:t>
      </w:r>
      <w:r w:rsidR="00292C33" w:rsidRPr="00292C33">
        <w:rPr>
          <w:rFonts w:ascii="Times New Roman" w:hAnsi="Times New Roman" w:cs="Times New Roman"/>
          <w:color w:val="000000" w:themeColor="text1"/>
          <w:sz w:val="24"/>
          <w:szCs w:val="24"/>
          <w:highlight w:val="yellow"/>
        </w:rPr>
        <w:t>Ref</w:t>
      </w:r>
      <w:r w:rsidRPr="00E87484">
        <w:rPr>
          <w:rFonts w:ascii="Times New Roman" w:hAnsi="Times New Roman" w:cs="Times New Roman"/>
          <w:color w:val="000000" w:themeColor="text1"/>
          <w:sz w:val="24"/>
          <w:szCs w:val="24"/>
        </w:rPr>
        <w:t xml:space="preserve"> </w:t>
      </w:r>
      <w:r w:rsidR="00292C33">
        <w:rPr>
          <w:rFonts w:ascii="Times New Roman" w:hAnsi="Times New Roman" w:cs="Times New Roman"/>
          <w:color w:val="000000" w:themeColor="text1"/>
          <w:sz w:val="24"/>
          <w:szCs w:val="24"/>
        </w:rPr>
        <w:t xml:space="preserve">. </w:t>
      </w:r>
      <w:r w:rsidR="00292C33" w:rsidRPr="00292C33">
        <w:rPr>
          <w:rFonts w:ascii="Times New Roman" w:hAnsi="Times New Roman" w:cs="Times New Roman"/>
          <w:color w:val="000000" w:themeColor="text1"/>
          <w:sz w:val="24"/>
          <w:szCs w:val="24"/>
          <w:highlight w:val="yellow"/>
        </w:rPr>
        <w:t>Lawrence liked to play down being ill – so does Clifford. We never hear about the details of illness from either of them.</w:t>
      </w:r>
      <w:r w:rsidR="00292C33">
        <w:rPr>
          <w:rFonts w:ascii="Times New Roman" w:hAnsi="Times New Roman" w:cs="Times New Roman"/>
          <w:color w:val="000000" w:themeColor="text1"/>
          <w:sz w:val="24"/>
          <w:szCs w:val="24"/>
        </w:rPr>
        <w:t xml:space="preserve"> </w:t>
      </w:r>
      <w:r w:rsidR="00292C33" w:rsidRPr="00292C33">
        <w:rPr>
          <w:rFonts w:ascii="Times New Roman" w:hAnsi="Times New Roman" w:cs="Times New Roman"/>
          <w:color w:val="000000" w:themeColor="text1"/>
          <w:sz w:val="24"/>
          <w:szCs w:val="24"/>
          <w:highlight w:val="yellow"/>
        </w:rPr>
        <w:t>Frieda was not a good nurse apparently</w:t>
      </w:r>
      <w:r w:rsidR="00292C33">
        <w:rPr>
          <w:rFonts w:ascii="Times New Roman" w:hAnsi="Times New Roman" w:cs="Times New Roman"/>
          <w:color w:val="000000" w:themeColor="text1"/>
          <w:sz w:val="24"/>
          <w:szCs w:val="24"/>
        </w:rPr>
        <w:t>.</w:t>
      </w:r>
    </w:p>
    <w:p w14:paraId="384E3A24" w14:textId="77777777" w:rsidR="00114255"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Earl Ingersoll confirms that when Harry T. Moore was writing his biography of Lawrence in the 1950s, Frieda, contacted him confirming that both Mellors and Clifford were "authorial figures"</w:t>
      </w:r>
      <w:r w:rsidR="005811D0">
        <w:rPr>
          <w:rFonts w:ascii="Times New Roman" w:hAnsi="Times New Roman" w:cs="Times New Roman"/>
          <w:color w:val="000000" w:themeColor="text1"/>
          <w:sz w:val="24"/>
          <w:szCs w:val="24"/>
        </w:rPr>
        <w:t xml:space="preserve">. </w:t>
      </w:r>
      <w:r w:rsidR="00BD57E2">
        <w:rPr>
          <w:rFonts w:ascii="Times New Roman" w:hAnsi="Times New Roman" w:cs="Times New Roman"/>
          <w:color w:val="000000" w:themeColor="text1"/>
          <w:sz w:val="24"/>
          <w:szCs w:val="24"/>
        </w:rPr>
        <w:t>Frieda</w:t>
      </w:r>
      <w:r w:rsidRPr="00E87484">
        <w:rPr>
          <w:rFonts w:ascii="Times New Roman" w:hAnsi="Times New Roman" w:cs="Times New Roman"/>
          <w:color w:val="000000" w:themeColor="text1"/>
          <w:sz w:val="24"/>
          <w:szCs w:val="24"/>
        </w:rPr>
        <w:t xml:space="preserve"> said: "The terrible thing about Lady C. is that L. identified himself with both Clifford and Mellors; that took courage, that made me shiver, when I read it as he wrote it"</w:t>
      </w:r>
      <w:r w:rsidR="00BD57E2">
        <w:rPr>
          <w:rFonts w:ascii="Times New Roman" w:hAnsi="Times New Roman" w:cs="Times New Roman"/>
          <w:color w:val="000000" w:themeColor="text1"/>
          <w:sz w:val="24"/>
          <w:szCs w:val="24"/>
        </w:rPr>
        <w:t>.</w:t>
      </w:r>
      <w:r w:rsidR="003D2A97">
        <w:rPr>
          <w:rStyle w:val="FootnoteReference"/>
          <w:rFonts w:ascii="Times New Roman" w:hAnsi="Times New Roman" w:cs="Times New Roman"/>
          <w:color w:val="000000" w:themeColor="text1"/>
          <w:sz w:val="24"/>
          <w:szCs w:val="24"/>
        </w:rPr>
        <w:footnoteReference w:id="253"/>
      </w:r>
      <w:r w:rsidR="00796DA3">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While Mellors is a Lawrence mouthpiece, </w:t>
      </w:r>
      <w:r w:rsidR="00B93770" w:rsidRPr="00E87484">
        <w:rPr>
          <w:rFonts w:ascii="Times New Roman" w:hAnsi="Times New Roman" w:cs="Times New Roman"/>
          <w:color w:val="000000" w:themeColor="text1"/>
          <w:sz w:val="24"/>
          <w:szCs w:val="24"/>
        </w:rPr>
        <w:t>Mellors’</w:t>
      </w:r>
      <w:r w:rsidRPr="00E87484">
        <w:rPr>
          <w:rFonts w:ascii="Times New Roman" w:hAnsi="Times New Roman" w:cs="Times New Roman"/>
          <w:color w:val="000000" w:themeColor="text1"/>
          <w:sz w:val="24"/>
          <w:szCs w:val="24"/>
        </w:rPr>
        <w:t xml:space="preserve"> physical and sexual potency are likely to have been a fading memory of the past for Lawrence</w:t>
      </w:r>
      <w:r w:rsidR="003E4CF3"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Ingersoll suggests that Lawrence may have drawn on his memory of the ‘honeymoon’ summer with Frieda in 1912 when describing the sexual relationship between Connie and Mellors.</w:t>
      </w:r>
      <w:r w:rsidRPr="00E87484">
        <w:rPr>
          <w:rFonts w:ascii="Times New Roman" w:hAnsi="Times New Roman" w:cs="Times New Roman"/>
          <w:color w:val="000000" w:themeColor="text1"/>
          <w:sz w:val="24"/>
          <w:szCs w:val="24"/>
          <w:vertAlign w:val="superscript"/>
        </w:rPr>
        <w:footnoteReference w:id="254"/>
      </w:r>
      <w:r w:rsidRPr="00E87484">
        <w:rPr>
          <w:rFonts w:ascii="Times New Roman" w:hAnsi="Times New Roman" w:cs="Times New Roman"/>
          <w:color w:val="000000" w:themeColor="text1"/>
          <w:sz w:val="24"/>
          <w:szCs w:val="24"/>
        </w:rPr>
        <w:t xml:space="preserve"> </w:t>
      </w:r>
      <w:r w:rsidR="00114255">
        <w:rPr>
          <w:rFonts w:ascii="Times New Roman" w:hAnsi="Times New Roman" w:cs="Times New Roman"/>
          <w:color w:val="000000" w:themeColor="text1"/>
          <w:sz w:val="24"/>
          <w:szCs w:val="24"/>
        </w:rPr>
        <w:t>In effect, he</w:t>
      </w:r>
      <w:r w:rsidRPr="00E87484">
        <w:rPr>
          <w:rFonts w:ascii="Times New Roman" w:hAnsi="Times New Roman" w:cs="Times New Roman"/>
          <w:color w:val="000000" w:themeColor="text1"/>
          <w:sz w:val="24"/>
          <w:szCs w:val="24"/>
        </w:rPr>
        <w:t xml:space="preserve"> wrote a younger version of himself for Frieda, ‘not as a sentimental souvenir of their first love’ suggests Ingersoll, ‘but as a testament of the potential for a recuperated love on the threshold of death.’ Although closer in sexual potency to Clifford, unlike </w:t>
      </w:r>
      <w:r w:rsidR="00796DA3">
        <w:rPr>
          <w:rFonts w:ascii="Times New Roman" w:hAnsi="Times New Roman" w:cs="Times New Roman"/>
          <w:color w:val="000000" w:themeColor="text1"/>
          <w:sz w:val="24"/>
          <w:szCs w:val="24"/>
        </w:rPr>
        <w:t>him</w:t>
      </w:r>
      <w:r w:rsidR="00183E5A" w:rsidRPr="00E87484">
        <w:rPr>
          <w:rFonts w:ascii="Times New Roman" w:hAnsi="Times New Roman" w:cs="Times New Roman"/>
          <w:color w:val="000000" w:themeColor="text1"/>
          <w:sz w:val="24"/>
          <w:szCs w:val="24"/>
        </w:rPr>
        <w:t>, Lawrence</w:t>
      </w:r>
      <w:r w:rsidRPr="00E87484">
        <w:rPr>
          <w:rFonts w:ascii="Times New Roman" w:hAnsi="Times New Roman" w:cs="Times New Roman"/>
          <w:color w:val="000000" w:themeColor="text1"/>
          <w:sz w:val="24"/>
          <w:szCs w:val="24"/>
        </w:rPr>
        <w:t xml:space="preserve"> seems to have generously accepted Frieda’s relationship with a ‘younger brother’, Ravagli, who</w:t>
      </w:r>
      <w:r w:rsidR="00114255">
        <w:rPr>
          <w:rFonts w:ascii="Times New Roman" w:hAnsi="Times New Roman" w:cs="Times New Roman"/>
          <w:color w:val="000000" w:themeColor="text1"/>
          <w:sz w:val="24"/>
          <w:szCs w:val="24"/>
        </w:rPr>
        <w:t xml:space="preserve"> has</w:t>
      </w:r>
      <w:r w:rsidRPr="00E87484">
        <w:rPr>
          <w:rFonts w:ascii="Times New Roman" w:hAnsi="Times New Roman" w:cs="Times New Roman"/>
          <w:color w:val="000000" w:themeColor="text1"/>
          <w:sz w:val="24"/>
          <w:szCs w:val="24"/>
        </w:rPr>
        <w:t xml:space="preserve"> ‘replaced him in the marriage bed.’</w:t>
      </w:r>
      <w:r w:rsidRPr="00E87484">
        <w:rPr>
          <w:rFonts w:ascii="Times New Roman" w:hAnsi="Times New Roman" w:cs="Times New Roman"/>
          <w:color w:val="000000" w:themeColor="text1"/>
          <w:sz w:val="24"/>
          <w:szCs w:val="24"/>
          <w:vertAlign w:val="superscript"/>
        </w:rPr>
        <w:footnoteReference w:id="255"/>
      </w:r>
      <w:r w:rsidRPr="00E87484">
        <w:rPr>
          <w:rFonts w:ascii="Times New Roman" w:hAnsi="Times New Roman" w:cs="Times New Roman"/>
          <w:color w:val="000000" w:themeColor="text1"/>
          <w:sz w:val="24"/>
          <w:szCs w:val="24"/>
        </w:rPr>
        <w:t xml:space="preserve"> </w:t>
      </w:r>
    </w:p>
    <w:p w14:paraId="5F425E6B" w14:textId="562082FE" w:rsidR="003B7920"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Worthen, however, </w:t>
      </w:r>
      <w:r w:rsidR="003B7920" w:rsidRPr="00E87484">
        <w:rPr>
          <w:rFonts w:ascii="Times New Roman" w:hAnsi="Times New Roman" w:cs="Times New Roman"/>
          <w:color w:val="000000" w:themeColor="text1"/>
          <w:sz w:val="24"/>
          <w:szCs w:val="24"/>
        </w:rPr>
        <w:t>presents a slightly different view</w:t>
      </w:r>
      <w:r w:rsidR="00574749" w:rsidRPr="00E87484">
        <w:rPr>
          <w:rFonts w:ascii="Times New Roman" w:hAnsi="Times New Roman" w:cs="Times New Roman"/>
          <w:color w:val="000000" w:themeColor="text1"/>
          <w:sz w:val="24"/>
          <w:szCs w:val="24"/>
        </w:rPr>
        <w:t xml:space="preserve">, suggesting </w:t>
      </w:r>
      <w:r w:rsidRPr="00E87484">
        <w:rPr>
          <w:rFonts w:ascii="Times New Roman" w:hAnsi="Times New Roman" w:cs="Times New Roman"/>
          <w:color w:val="000000" w:themeColor="text1"/>
          <w:sz w:val="24"/>
          <w:szCs w:val="24"/>
        </w:rPr>
        <w:t>that the second and third versions of the novel became</w:t>
      </w:r>
      <w:r w:rsidR="003B7920" w:rsidRPr="00E87484">
        <w:rPr>
          <w:rFonts w:ascii="Times New Roman" w:hAnsi="Times New Roman" w:cs="Times New Roman"/>
          <w:color w:val="000000" w:themeColor="text1"/>
          <w:sz w:val="24"/>
          <w:szCs w:val="24"/>
        </w:rPr>
        <w:t>:</w:t>
      </w:r>
      <w:r w:rsidR="0057531F" w:rsidRPr="00E87484">
        <w:rPr>
          <w:rFonts w:ascii="Times New Roman" w:hAnsi="Times New Roman" w:cs="Times New Roman"/>
          <w:color w:val="000000" w:themeColor="text1"/>
          <w:sz w:val="24"/>
          <w:szCs w:val="24"/>
        </w:rPr>
        <w:t xml:space="preserve"> </w:t>
      </w:r>
    </w:p>
    <w:p w14:paraId="0B3E5F40" w14:textId="72D8D5E4" w:rsidR="003B7920" w:rsidRPr="00E87484" w:rsidRDefault="002A1A52" w:rsidP="003B7920">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verbal acts of love to Frieda…a way of insisting that he was not too withdrawn, </w:t>
      </w:r>
      <w:proofErr w:type="gramStart"/>
      <w:r w:rsidRPr="00E87484">
        <w:rPr>
          <w:rFonts w:ascii="Times New Roman" w:hAnsi="Times New Roman" w:cs="Times New Roman"/>
          <w:color w:val="000000" w:themeColor="text1"/>
          <w:sz w:val="24"/>
          <w:szCs w:val="24"/>
        </w:rPr>
        <w:t>ill</w:t>
      </w:r>
      <w:proofErr w:type="gramEnd"/>
      <w:r w:rsidRPr="00E87484">
        <w:rPr>
          <w:rFonts w:ascii="Times New Roman" w:hAnsi="Times New Roman" w:cs="Times New Roman"/>
          <w:color w:val="000000" w:themeColor="text1"/>
          <w:sz w:val="24"/>
          <w:szCs w:val="24"/>
        </w:rPr>
        <w:t xml:space="preserve"> or fragile to imagine making intense love to Frieda, as he always had done; and to experience (and make the reader feel) what she felt.</w:t>
      </w:r>
      <w:r w:rsidRPr="002E4918">
        <w:rPr>
          <w:rFonts w:ascii="Times New Roman" w:hAnsi="Times New Roman" w:cs="Times New Roman"/>
          <w:color w:val="000000" w:themeColor="text1"/>
          <w:sz w:val="24"/>
          <w:szCs w:val="24"/>
          <w:vertAlign w:val="superscript"/>
        </w:rPr>
        <w:footnoteReference w:id="256"/>
      </w:r>
      <w:r w:rsidRPr="00E87484">
        <w:rPr>
          <w:rFonts w:ascii="Times New Roman" w:hAnsi="Times New Roman" w:cs="Times New Roman"/>
          <w:color w:val="000000" w:themeColor="text1"/>
          <w:sz w:val="24"/>
          <w:szCs w:val="24"/>
        </w:rPr>
        <w:t xml:space="preserve"> </w:t>
      </w:r>
    </w:p>
    <w:p w14:paraId="6892FCB7" w14:textId="09AEA00A" w:rsidR="002A1A52" w:rsidRPr="00E87484" w:rsidRDefault="002A1A52" w:rsidP="002A1A52">
      <w:pPr>
        <w:spacing w:line="360" w:lineRule="auto"/>
        <w:rPr>
          <w:rFonts w:ascii="Times New Roman" w:hAnsi="Times New Roman" w:cs="Times New Roman"/>
          <w:color w:val="000000" w:themeColor="text1"/>
          <w:sz w:val="24"/>
          <w:szCs w:val="24"/>
        </w:rPr>
      </w:pPr>
      <w:r w:rsidRPr="004530D1">
        <w:rPr>
          <w:rFonts w:ascii="Times New Roman" w:hAnsi="Times New Roman" w:cs="Times New Roman"/>
          <w:color w:val="000000" w:themeColor="text1"/>
          <w:sz w:val="24"/>
          <w:szCs w:val="24"/>
          <w:highlight w:val="yellow"/>
        </w:rPr>
        <w:t xml:space="preserve">While the true state of Lawrence and Frieda’s sexual relationship during the last few years of his life will never be fully </w:t>
      </w:r>
      <w:r w:rsidR="00F038C0" w:rsidRPr="004530D1">
        <w:rPr>
          <w:rFonts w:ascii="Times New Roman" w:hAnsi="Times New Roman" w:cs="Times New Roman"/>
          <w:color w:val="000000" w:themeColor="text1"/>
          <w:sz w:val="24"/>
          <w:szCs w:val="24"/>
          <w:highlight w:val="yellow"/>
        </w:rPr>
        <w:t>known</w:t>
      </w:r>
      <w:r w:rsidRPr="004530D1">
        <w:rPr>
          <w:rFonts w:ascii="Times New Roman" w:hAnsi="Times New Roman" w:cs="Times New Roman"/>
          <w:color w:val="000000" w:themeColor="text1"/>
          <w:sz w:val="24"/>
          <w:szCs w:val="24"/>
          <w:highlight w:val="yellow"/>
        </w:rPr>
        <w:t xml:space="preserve">, we do know that Frieda read everything Lawrence wrote of the first draft, the version that </w:t>
      </w:r>
      <w:r w:rsidR="00183E5A" w:rsidRPr="004530D1">
        <w:rPr>
          <w:rFonts w:ascii="Times New Roman" w:hAnsi="Times New Roman" w:cs="Times New Roman"/>
          <w:color w:val="000000" w:themeColor="text1"/>
          <w:sz w:val="24"/>
          <w:szCs w:val="24"/>
          <w:highlight w:val="yellow"/>
        </w:rPr>
        <w:t xml:space="preserve">was kinder to Clifford and which </w:t>
      </w:r>
      <w:r w:rsidRPr="004530D1">
        <w:rPr>
          <w:rFonts w:ascii="Times New Roman" w:hAnsi="Times New Roman" w:cs="Times New Roman"/>
          <w:color w:val="000000" w:themeColor="text1"/>
          <w:sz w:val="24"/>
          <w:szCs w:val="24"/>
          <w:highlight w:val="yellow"/>
        </w:rPr>
        <w:t>Frieda preferred but Lawrence considered too tender and wistful (</w:t>
      </w:r>
      <w:r w:rsidRPr="004530D1">
        <w:rPr>
          <w:rFonts w:ascii="Times New Roman" w:hAnsi="Times New Roman" w:cs="Times New Roman"/>
          <w:i/>
          <w:iCs/>
          <w:color w:val="000000" w:themeColor="text1"/>
          <w:sz w:val="24"/>
          <w:szCs w:val="24"/>
          <w:highlight w:val="yellow"/>
        </w:rPr>
        <w:t>FLC</w:t>
      </w:r>
      <w:r w:rsidRPr="004530D1">
        <w:rPr>
          <w:rFonts w:ascii="Times New Roman" w:hAnsi="Times New Roman" w:cs="Times New Roman"/>
          <w:color w:val="000000" w:themeColor="text1"/>
          <w:sz w:val="24"/>
          <w:szCs w:val="24"/>
          <w:highlight w:val="yellow"/>
        </w:rPr>
        <w:t xml:space="preserve"> X).</w:t>
      </w:r>
      <w:r w:rsidRPr="00E87484">
        <w:rPr>
          <w:rFonts w:ascii="Times New Roman" w:hAnsi="Times New Roman" w:cs="Times New Roman"/>
          <w:color w:val="000000" w:themeColor="text1"/>
          <w:sz w:val="24"/>
          <w:szCs w:val="24"/>
        </w:rPr>
        <w:t xml:space="preserve"> </w:t>
      </w:r>
    </w:p>
    <w:p w14:paraId="69F5E6ED" w14:textId="5E2B6E62" w:rsidR="002A1A52" w:rsidRPr="00E87484" w:rsidRDefault="002A1A52" w:rsidP="002A1A52">
      <w:pPr>
        <w:spacing w:line="360" w:lineRule="auto"/>
        <w:rPr>
          <w:rFonts w:ascii="Times New Roman" w:hAnsi="Times New Roman" w:cs="Times New Roman"/>
          <w:color w:val="000000" w:themeColor="text1"/>
          <w:sz w:val="24"/>
          <w:szCs w:val="24"/>
        </w:rPr>
      </w:pPr>
      <w:r w:rsidRPr="002B5286">
        <w:rPr>
          <w:rFonts w:ascii="Times New Roman" w:hAnsi="Times New Roman" w:cs="Times New Roman"/>
          <w:color w:val="000000" w:themeColor="text1"/>
          <w:sz w:val="24"/>
          <w:szCs w:val="24"/>
        </w:rPr>
        <w:lastRenderedPageBreak/>
        <w:t xml:space="preserve">A preoccupation with Lawrence’s state of sexual potency and desire might </w:t>
      </w:r>
      <w:r w:rsidR="00A30DA8" w:rsidRPr="002B5286">
        <w:rPr>
          <w:rFonts w:ascii="Times New Roman" w:hAnsi="Times New Roman" w:cs="Times New Roman"/>
          <w:color w:val="000000" w:themeColor="text1"/>
          <w:sz w:val="24"/>
          <w:szCs w:val="24"/>
        </w:rPr>
        <w:t>seem</w:t>
      </w:r>
      <w:r w:rsidRPr="002B5286">
        <w:rPr>
          <w:rFonts w:ascii="Times New Roman" w:hAnsi="Times New Roman" w:cs="Times New Roman"/>
          <w:color w:val="000000" w:themeColor="text1"/>
          <w:sz w:val="24"/>
          <w:szCs w:val="24"/>
        </w:rPr>
        <w:t xml:space="preserve"> unnecessarily voyeuristic, but such enquiries </w:t>
      </w:r>
      <w:r w:rsidR="00114255">
        <w:rPr>
          <w:rFonts w:ascii="Times New Roman" w:hAnsi="Times New Roman" w:cs="Times New Roman"/>
          <w:color w:val="000000" w:themeColor="text1"/>
          <w:sz w:val="24"/>
          <w:szCs w:val="24"/>
        </w:rPr>
        <w:t>provide important</w:t>
      </w:r>
      <w:r w:rsidRPr="00E87484">
        <w:rPr>
          <w:rFonts w:ascii="Times New Roman" w:hAnsi="Times New Roman" w:cs="Times New Roman"/>
          <w:color w:val="000000" w:themeColor="text1"/>
          <w:sz w:val="24"/>
          <w:szCs w:val="24"/>
        </w:rPr>
        <w:t xml:space="preserve"> insights regarding the relationship between illness, </w:t>
      </w:r>
      <w:proofErr w:type="gramStart"/>
      <w:r w:rsidRPr="00E87484">
        <w:rPr>
          <w:rFonts w:ascii="Times New Roman" w:hAnsi="Times New Roman" w:cs="Times New Roman"/>
          <w:color w:val="000000" w:themeColor="text1"/>
          <w:sz w:val="24"/>
          <w:szCs w:val="24"/>
        </w:rPr>
        <w:t>disability</w:t>
      </w:r>
      <w:proofErr w:type="gramEnd"/>
      <w:r w:rsidRPr="00E87484">
        <w:rPr>
          <w:rFonts w:ascii="Times New Roman" w:hAnsi="Times New Roman" w:cs="Times New Roman"/>
          <w:color w:val="000000" w:themeColor="text1"/>
          <w:sz w:val="24"/>
          <w:szCs w:val="24"/>
        </w:rPr>
        <w:t xml:space="preserve"> and sexuality both in terms of </w:t>
      </w:r>
      <w:r w:rsidR="002B5286">
        <w:rPr>
          <w:rFonts w:ascii="Times New Roman" w:hAnsi="Times New Roman" w:cs="Times New Roman"/>
          <w:color w:val="000000" w:themeColor="text1"/>
          <w:sz w:val="24"/>
          <w:szCs w:val="24"/>
        </w:rPr>
        <w:t xml:space="preserve">the </w:t>
      </w:r>
      <w:r w:rsidRPr="00E87484">
        <w:rPr>
          <w:rFonts w:ascii="Times New Roman" w:hAnsi="Times New Roman" w:cs="Times New Roman"/>
          <w:color w:val="000000" w:themeColor="text1"/>
          <w:sz w:val="24"/>
          <w:szCs w:val="24"/>
        </w:rPr>
        <w:t>symbolic meanings attached to impotence in literature</w:t>
      </w:r>
      <w:r w:rsidR="002B5286">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in the more concrete experiences of illness and disability and their intersection</w:t>
      </w:r>
      <w:r w:rsidR="00A30DA8" w:rsidRPr="00E87484">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xml:space="preserve"> with sexuality. Lawrence’s fictional</w:t>
      </w:r>
      <w:r w:rsidR="00114255">
        <w:rPr>
          <w:rFonts w:ascii="Times New Roman" w:hAnsi="Times New Roman" w:cs="Times New Roman"/>
          <w:color w:val="000000" w:themeColor="text1"/>
          <w:sz w:val="24"/>
          <w:szCs w:val="24"/>
        </w:rPr>
        <w:t xml:space="preserve"> and non-fictional</w:t>
      </w:r>
      <w:r w:rsidRPr="00E87484">
        <w:rPr>
          <w:rFonts w:ascii="Times New Roman" w:hAnsi="Times New Roman" w:cs="Times New Roman"/>
          <w:color w:val="000000" w:themeColor="text1"/>
          <w:sz w:val="24"/>
          <w:szCs w:val="24"/>
        </w:rPr>
        <w:t xml:space="preserve"> writings </w:t>
      </w:r>
      <w:r w:rsidR="004530D1">
        <w:rPr>
          <w:rFonts w:ascii="Times New Roman" w:hAnsi="Times New Roman" w:cs="Times New Roman"/>
          <w:color w:val="000000" w:themeColor="text1"/>
          <w:sz w:val="24"/>
          <w:szCs w:val="24"/>
        </w:rPr>
        <w:t xml:space="preserve">are an important source of </w:t>
      </w:r>
      <w:r w:rsidRPr="00E87484">
        <w:rPr>
          <w:rFonts w:ascii="Times New Roman" w:hAnsi="Times New Roman" w:cs="Times New Roman"/>
          <w:color w:val="000000" w:themeColor="text1"/>
          <w:sz w:val="24"/>
          <w:szCs w:val="24"/>
        </w:rPr>
        <w:t xml:space="preserve"> material </w:t>
      </w:r>
      <w:r w:rsidR="002B5286">
        <w:rPr>
          <w:rFonts w:ascii="Times New Roman" w:hAnsi="Times New Roman" w:cs="Times New Roman"/>
          <w:color w:val="000000" w:themeColor="text1"/>
          <w:sz w:val="24"/>
          <w:szCs w:val="24"/>
        </w:rPr>
        <w:t>by</w:t>
      </w:r>
      <w:r w:rsidRPr="00E87484">
        <w:rPr>
          <w:rFonts w:ascii="Times New Roman" w:hAnsi="Times New Roman" w:cs="Times New Roman"/>
          <w:color w:val="000000" w:themeColor="text1"/>
          <w:sz w:val="24"/>
          <w:szCs w:val="24"/>
        </w:rPr>
        <w:t xml:space="preserve"> which to </w:t>
      </w:r>
      <w:r w:rsidR="004530D1">
        <w:rPr>
          <w:rFonts w:ascii="Times New Roman" w:hAnsi="Times New Roman" w:cs="Times New Roman"/>
          <w:color w:val="000000" w:themeColor="text1"/>
          <w:sz w:val="24"/>
          <w:szCs w:val="24"/>
        </w:rPr>
        <w:t>examine</w:t>
      </w:r>
      <w:r w:rsidRPr="00E87484">
        <w:rPr>
          <w:rFonts w:ascii="Times New Roman" w:hAnsi="Times New Roman" w:cs="Times New Roman"/>
          <w:color w:val="000000" w:themeColor="text1"/>
          <w:sz w:val="24"/>
          <w:szCs w:val="24"/>
        </w:rPr>
        <w:t xml:space="preserve"> the impact of  illness </w:t>
      </w:r>
      <w:r w:rsidR="004530D1">
        <w:rPr>
          <w:rFonts w:ascii="Times New Roman" w:hAnsi="Times New Roman" w:cs="Times New Roman"/>
          <w:color w:val="000000" w:themeColor="text1"/>
          <w:sz w:val="24"/>
          <w:szCs w:val="24"/>
        </w:rPr>
        <w:t xml:space="preserve">and disability </w:t>
      </w:r>
      <w:r w:rsidRPr="00E87484">
        <w:rPr>
          <w:rFonts w:ascii="Times New Roman" w:hAnsi="Times New Roman" w:cs="Times New Roman"/>
          <w:color w:val="000000" w:themeColor="text1"/>
          <w:sz w:val="24"/>
          <w:szCs w:val="24"/>
        </w:rPr>
        <w:t xml:space="preserve">on </w:t>
      </w:r>
      <w:r w:rsidR="002B5286" w:rsidRPr="00E87484">
        <w:rPr>
          <w:rFonts w:ascii="Times New Roman" w:hAnsi="Times New Roman" w:cs="Times New Roman"/>
          <w:color w:val="000000" w:themeColor="text1"/>
          <w:sz w:val="24"/>
          <w:szCs w:val="24"/>
        </w:rPr>
        <w:t>sexuality and</w:t>
      </w:r>
      <w:r w:rsidRPr="00E87484">
        <w:rPr>
          <w:rFonts w:ascii="Times New Roman" w:hAnsi="Times New Roman" w:cs="Times New Roman"/>
          <w:color w:val="000000" w:themeColor="text1"/>
          <w:sz w:val="24"/>
          <w:szCs w:val="24"/>
        </w:rPr>
        <w:t xml:space="preserve"> understand how </w:t>
      </w:r>
      <w:r w:rsidR="004530D1">
        <w:rPr>
          <w:rFonts w:ascii="Times New Roman" w:hAnsi="Times New Roman" w:cs="Times New Roman"/>
          <w:color w:val="000000" w:themeColor="text1"/>
          <w:sz w:val="24"/>
          <w:szCs w:val="24"/>
        </w:rPr>
        <w:t>a writer such as Lawrence</w:t>
      </w:r>
      <w:r w:rsidRPr="00E87484">
        <w:rPr>
          <w:rFonts w:ascii="Times New Roman" w:hAnsi="Times New Roman" w:cs="Times New Roman"/>
          <w:color w:val="000000" w:themeColor="text1"/>
          <w:sz w:val="24"/>
          <w:szCs w:val="24"/>
        </w:rPr>
        <w:t xml:space="preserve"> might respond creatively to loss of desire. </w:t>
      </w:r>
      <w:r w:rsidRPr="002B5286">
        <w:rPr>
          <w:rFonts w:ascii="Times New Roman" w:hAnsi="Times New Roman" w:cs="Times New Roman"/>
          <w:color w:val="000000" w:themeColor="text1"/>
          <w:sz w:val="24"/>
          <w:szCs w:val="24"/>
        </w:rPr>
        <w:t>The hope of th</w:t>
      </w:r>
      <w:r w:rsidR="004530D1" w:rsidRPr="002B5286">
        <w:rPr>
          <w:rFonts w:ascii="Times New Roman" w:hAnsi="Times New Roman" w:cs="Times New Roman"/>
          <w:color w:val="000000" w:themeColor="text1"/>
          <w:sz w:val="24"/>
          <w:szCs w:val="24"/>
        </w:rPr>
        <w:t>e following</w:t>
      </w:r>
      <w:r w:rsidRPr="002B5286">
        <w:rPr>
          <w:rFonts w:ascii="Times New Roman" w:hAnsi="Times New Roman" w:cs="Times New Roman"/>
          <w:color w:val="000000" w:themeColor="text1"/>
          <w:sz w:val="24"/>
          <w:szCs w:val="24"/>
        </w:rPr>
        <w:t xml:space="preserve"> reading</w:t>
      </w:r>
      <w:r w:rsidR="003E4CF3" w:rsidRPr="002B5286">
        <w:rPr>
          <w:rFonts w:ascii="Times New Roman" w:hAnsi="Times New Roman" w:cs="Times New Roman"/>
          <w:color w:val="000000" w:themeColor="text1"/>
          <w:sz w:val="24"/>
          <w:szCs w:val="24"/>
        </w:rPr>
        <w:t xml:space="preserve"> of </w:t>
      </w:r>
      <w:r w:rsidR="003E4CF3" w:rsidRPr="002B5286">
        <w:rPr>
          <w:rFonts w:ascii="Times New Roman" w:hAnsi="Times New Roman" w:cs="Times New Roman"/>
          <w:i/>
          <w:iCs/>
          <w:color w:val="000000" w:themeColor="text1"/>
          <w:sz w:val="24"/>
          <w:szCs w:val="24"/>
        </w:rPr>
        <w:t>Lady Chatterley’s Lover</w:t>
      </w:r>
      <w:r w:rsidRPr="002B5286">
        <w:rPr>
          <w:rFonts w:ascii="Times New Roman" w:hAnsi="Times New Roman" w:cs="Times New Roman"/>
          <w:color w:val="000000" w:themeColor="text1"/>
          <w:sz w:val="24"/>
          <w:szCs w:val="24"/>
        </w:rPr>
        <w:t xml:space="preserve"> is to capture some of the complexity of a writer who drew on </w:t>
      </w:r>
      <w:r w:rsidR="004530D1" w:rsidRPr="002B5286">
        <w:rPr>
          <w:rFonts w:ascii="Times New Roman" w:hAnsi="Times New Roman" w:cs="Times New Roman"/>
          <w:color w:val="000000" w:themeColor="text1"/>
          <w:sz w:val="24"/>
          <w:szCs w:val="24"/>
        </w:rPr>
        <w:t>many</w:t>
      </w:r>
      <w:r w:rsidRPr="002B5286">
        <w:rPr>
          <w:rFonts w:ascii="Times New Roman" w:hAnsi="Times New Roman" w:cs="Times New Roman"/>
          <w:color w:val="000000" w:themeColor="text1"/>
          <w:sz w:val="24"/>
          <w:szCs w:val="24"/>
        </w:rPr>
        <w:t xml:space="preserve"> sources - biographical, philosophical, psychological, </w:t>
      </w:r>
      <w:proofErr w:type="gramStart"/>
      <w:r w:rsidRPr="002B5286">
        <w:rPr>
          <w:rFonts w:ascii="Times New Roman" w:hAnsi="Times New Roman" w:cs="Times New Roman"/>
          <w:color w:val="000000" w:themeColor="text1"/>
          <w:sz w:val="24"/>
          <w:szCs w:val="24"/>
        </w:rPr>
        <w:t>religious</w:t>
      </w:r>
      <w:proofErr w:type="gramEnd"/>
      <w:r w:rsidRPr="002B5286">
        <w:rPr>
          <w:rFonts w:ascii="Times New Roman" w:hAnsi="Times New Roman" w:cs="Times New Roman"/>
          <w:color w:val="000000" w:themeColor="text1"/>
          <w:sz w:val="24"/>
          <w:szCs w:val="24"/>
        </w:rPr>
        <w:t xml:space="preserve"> and political</w:t>
      </w:r>
      <w:r w:rsidR="004530D1" w:rsidRPr="002B5286">
        <w:rPr>
          <w:rFonts w:ascii="Times New Roman" w:hAnsi="Times New Roman" w:cs="Times New Roman"/>
          <w:color w:val="000000" w:themeColor="text1"/>
          <w:sz w:val="24"/>
          <w:szCs w:val="24"/>
        </w:rPr>
        <w:t xml:space="preserve"> </w:t>
      </w:r>
      <w:r w:rsidR="003E4CF3" w:rsidRPr="002B5286">
        <w:rPr>
          <w:rFonts w:ascii="Times New Roman" w:hAnsi="Times New Roman" w:cs="Times New Roman"/>
          <w:color w:val="000000" w:themeColor="text1"/>
          <w:sz w:val="24"/>
          <w:szCs w:val="24"/>
        </w:rPr>
        <w:t>and</w:t>
      </w:r>
      <w:r w:rsidRPr="002B5286">
        <w:rPr>
          <w:rFonts w:ascii="Times New Roman" w:hAnsi="Times New Roman" w:cs="Times New Roman"/>
          <w:color w:val="000000" w:themeColor="text1"/>
          <w:sz w:val="24"/>
          <w:szCs w:val="24"/>
        </w:rPr>
        <w:t xml:space="preserve"> most of all, his own life</w:t>
      </w:r>
      <w:r w:rsidR="004530D1" w:rsidRPr="002B5286">
        <w:rPr>
          <w:rFonts w:ascii="Times New Roman" w:hAnsi="Times New Roman" w:cs="Times New Roman"/>
          <w:color w:val="000000" w:themeColor="text1"/>
          <w:sz w:val="24"/>
          <w:szCs w:val="24"/>
        </w:rPr>
        <w:t xml:space="preserve"> – and how </w:t>
      </w:r>
      <w:r w:rsidR="002B5286">
        <w:rPr>
          <w:rFonts w:ascii="Times New Roman" w:hAnsi="Times New Roman" w:cs="Times New Roman"/>
          <w:color w:val="000000" w:themeColor="text1"/>
          <w:sz w:val="24"/>
          <w:szCs w:val="24"/>
        </w:rPr>
        <w:t>his affective</w:t>
      </w:r>
      <w:r w:rsidR="002B5286" w:rsidRPr="002B5286">
        <w:rPr>
          <w:rFonts w:ascii="Times New Roman" w:hAnsi="Times New Roman" w:cs="Times New Roman"/>
          <w:color w:val="000000" w:themeColor="text1"/>
          <w:sz w:val="24"/>
          <w:szCs w:val="24"/>
        </w:rPr>
        <w:t xml:space="preserve"> and </w:t>
      </w:r>
      <w:r w:rsidR="002B5286">
        <w:rPr>
          <w:rFonts w:ascii="Times New Roman" w:hAnsi="Times New Roman" w:cs="Times New Roman"/>
          <w:color w:val="000000" w:themeColor="text1"/>
          <w:sz w:val="24"/>
          <w:szCs w:val="24"/>
        </w:rPr>
        <w:t xml:space="preserve">erotic experiences become transformed </w:t>
      </w:r>
      <w:r w:rsidR="002B5286" w:rsidRPr="002B5286">
        <w:rPr>
          <w:rFonts w:ascii="Times New Roman" w:hAnsi="Times New Roman" w:cs="Times New Roman"/>
          <w:color w:val="000000" w:themeColor="text1"/>
          <w:sz w:val="24"/>
          <w:szCs w:val="24"/>
        </w:rPr>
        <w:t>in literary fiction.</w:t>
      </w:r>
      <w:r w:rsidR="002B5286" w:rsidRPr="00E87484">
        <w:rPr>
          <w:rFonts w:ascii="Times New Roman" w:hAnsi="Times New Roman" w:cs="Times New Roman"/>
          <w:color w:val="000000" w:themeColor="text1"/>
          <w:sz w:val="24"/>
          <w:szCs w:val="24"/>
          <w:vertAlign w:val="superscript"/>
        </w:rPr>
        <w:footnoteReference w:id="257"/>
      </w:r>
    </w:p>
    <w:p w14:paraId="6F4B8B65" w14:textId="77777777" w:rsidR="002A1A52" w:rsidRPr="00E87484" w:rsidRDefault="002A1A52" w:rsidP="009B0D20">
      <w:pPr>
        <w:pStyle w:val="Heading2"/>
        <w:rPr>
          <w:rFonts w:ascii="Times New Roman" w:hAnsi="Times New Roman" w:cs="Times New Roman"/>
          <w:color w:val="000000" w:themeColor="text1"/>
        </w:rPr>
      </w:pPr>
      <w:bookmarkStart w:id="130" w:name="_Toc64965066"/>
      <w:r w:rsidRPr="00E87484">
        <w:rPr>
          <w:rFonts w:ascii="Times New Roman" w:hAnsi="Times New Roman" w:cs="Times New Roman"/>
          <w:color w:val="000000" w:themeColor="text1"/>
        </w:rPr>
        <w:t>Bodies</w:t>
      </w:r>
      <w:bookmarkEnd w:id="130"/>
    </w:p>
    <w:p w14:paraId="402F8A5E" w14:textId="258B4B0D"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Clifford is ‘big and strong’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16); he has pale blue eyes and fair hair, his shoulders are broad, he has a deep chest, strong </w:t>
      </w:r>
      <w:proofErr w:type="gramStart"/>
      <w:r w:rsidRPr="00E87484">
        <w:rPr>
          <w:rFonts w:ascii="Times New Roman" w:hAnsi="Times New Roman" w:cs="Times New Roman"/>
          <w:color w:val="000000" w:themeColor="text1"/>
          <w:sz w:val="24"/>
          <w:szCs w:val="24"/>
        </w:rPr>
        <w:t>arms</w:t>
      </w:r>
      <w:proofErr w:type="gramEnd"/>
      <w:r w:rsidRPr="00E87484">
        <w:rPr>
          <w:rFonts w:ascii="Times New Roman" w:hAnsi="Times New Roman" w:cs="Times New Roman"/>
          <w:color w:val="000000" w:themeColor="text1"/>
          <w:sz w:val="24"/>
          <w:szCs w:val="24"/>
        </w:rPr>
        <w:t xml:space="preserve"> and very strong hands. Clifford is ‘bright and cheerful,’  almost ‘chirpy with his ruddy healthy-looking face and his</w:t>
      </w:r>
      <w:r w:rsidR="003E4CF3"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challenging bright eyes.’ He sits ‘square and well-groomed in his chair, </w:t>
      </w:r>
      <w:r w:rsidRPr="002B5286">
        <w:rPr>
          <w:rFonts w:ascii="Times New Roman" w:hAnsi="Times New Roman" w:cs="Times New Roman"/>
          <w:color w:val="000000" w:themeColor="text1"/>
          <w:sz w:val="24"/>
          <w:szCs w:val="24"/>
        </w:rPr>
        <w:t>his hair sleek</w:t>
      </w:r>
      <w:r w:rsidR="00114255" w:rsidRPr="002B5286">
        <w:rPr>
          <w:rFonts w:ascii="Times New Roman" w:hAnsi="Times New Roman" w:cs="Times New Roman"/>
          <w:color w:val="000000" w:themeColor="text1"/>
          <w:sz w:val="24"/>
          <w:szCs w:val="24"/>
        </w:rPr>
        <w:t>, …, hi</w:t>
      </w:r>
      <w:r w:rsidRPr="002B5286">
        <w:rPr>
          <w:rFonts w:ascii="Times New Roman" w:hAnsi="Times New Roman" w:cs="Times New Roman"/>
          <w:color w:val="000000" w:themeColor="text1"/>
          <w:sz w:val="24"/>
          <w:szCs w:val="24"/>
        </w:rPr>
        <w:t>s face fresh</w:t>
      </w:r>
      <w:r w:rsidRPr="00E87484">
        <w:rPr>
          <w:rFonts w:ascii="Times New Roman" w:hAnsi="Times New Roman" w:cs="Times New Roman"/>
          <w:color w:val="000000" w:themeColor="text1"/>
          <w:sz w:val="24"/>
          <w:szCs w:val="24"/>
        </w:rPr>
        <w:t>, his blue eyes pale and a little prominent’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77)</w:t>
      </w:r>
      <w:r w:rsidR="00F561B3">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Blond and handsome, he likes to embellish his strong torso with ‘neckties from Bond Street’ and expensive tailoring  (</w:t>
      </w:r>
      <w:r w:rsidRPr="00E87484">
        <w:rPr>
          <w:rFonts w:ascii="Times New Roman" w:hAnsi="Times New Roman" w:cs="Times New Roman"/>
          <w:i/>
          <w:iCs/>
          <w:color w:val="000000" w:themeColor="text1"/>
          <w:sz w:val="24"/>
          <w:szCs w:val="24"/>
        </w:rPr>
        <w:t>LCL</w:t>
      </w:r>
      <w:r w:rsidR="007C48AE"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6). But despite Clifford’s general demeanour of health and vitality, his lower body is a site of unspeakable trauma. He is described by the narrator as ‘absolutely dependent’, ‘helpless’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16) foreshadowing his infantile regression. Similarly, it is declared that he is paralysed from ‘the hips down…forever’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5)</w:t>
      </w:r>
      <w:r w:rsidR="00F038C0" w:rsidRPr="00E87484">
        <w:rPr>
          <w:rFonts w:ascii="Times New Roman" w:hAnsi="Times New Roman" w:cs="Times New Roman"/>
          <w:color w:val="000000" w:themeColor="text1"/>
          <w:sz w:val="24"/>
          <w:szCs w:val="24"/>
        </w:rPr>
        <w:t>; his case is made</w:t>
      </w:r>
      <w:r w:rsidRPr="00E87484">
        <w:rPr>
          <w:rFonts w:ascii="Times New Roman" w:hAnsi="Times New Roman" w:cs="Times New Roman"/>
          <w:color w:val="000000" w:themeColor="text1"/>
          <w:sz w:val="24"/>
          <w:szCs w:val="24"/>
        </w:rPr>
        <w:t xml:space="preserve"> hopeless from the outset of the novel. </w:t>
      </w:r>
    </w:p>
    <w:p w14:paraId="7ADC1F79" w14:textId="6881FF22"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Where Clifford is strong and ruddy in his upper body, Mellors is delicate. </w:t>
      </w:r>
      <w:r w:rsidR="00F561B3">
        <w:rPr>
          <w:rFonts w:ascii="Times New Roman" w:eastAsia="Calibri" w:hAnsi="Times New Roman" w:cs="Times New Roman"/>
          <w:color w:val="000000" w:themeColor="text1"/>
          <w:sz w:val="24"/>
          <w:szCs w:val="24"/>
        </w:rPr>
        <w:t xml:space="preserve">Mellors </w:t>
      </w:r>
      <w:r w:rsidRPr="00E87484">
        <w:rPr>
          <w:rFonts w:ascii="Times New Roman" w:eastAsia="Calibri" w:hAnsi="Times New Roman" w:cs="Times New Roman"/>
          <w:color w:val="000000" w:themeColor="text1"/>
          <w:sz w:val="24"/>
          <w:szCs w:val="24"/>
        </w:rPr>
        <w:t>is ‘moderately tall, and lean’; his face and frame are ‘thin’, his back is ‘white’ and ‘slender’, his frame is ‘stooping a little’, but also ‘young and bright.’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68). He strides ‘softly’ and is silent and aloof’ (</w:t>
      </w:r>
      <w:r w:rsidRPr="00E87484">
        <w:rPr>
          <w:rFonts w:ascii="Times New Roman" w:eastAsia="Calibri" w:hAnsi="Times New Roman" w:cs="Times New Roman"/>
          <w:i/>
          <w:iCs/>
          <w:color w:val="000000" w:themeColor="text1"/>
          <w:sz w:val="24"/>
          <w:szCs w:val="24"/>
        </w:rPr>
        <w:t>LCL</w:t>
      </w:r>
      <w:r w:rsidR="007C48AE"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46-47). Reminiscent of descriptions of Lawrence, Mellors’ face ‘change[s] all the time.’ He is ‘baffling’.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67). But despite his ‘vividness’, he is also damaged and sickly: there is a ‘pallor of isolation’ about him, his bones are ‘showing a little’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6</w:t>
      </w:r>
      <w:r w:rsidR="00D36711">
        <w:rPr>
          <w:rFonts w:ascii="Times New Roman" w:eastAsia="Calibri" w:hAnsi="Times New Roman" w:cs="Times New Roman"/>
          <w:color w:val="000000" w:themeColor="text1"/>
          <w:sz w:val="24"/>
          <w:szCs w:val="24"/>
        </w:rPr>
        <w:t>8</w:t>
      </w:r>
      <w:r w:rsidRPr="00E87484">
        <w:rPr>
          <w:rFonts w:ascii="Times New Roman" w:eastAsia="Calibri" w:hAnsi="Times New Roman" w:cs="Times New Roman"/>
          <w:color w:val="000000" w:themeColor="text1"/>
          <w:sz w:val="24"/>
          <w:szCs w:val="24"/>
        </w:rPr>
        <w:t>),  and he is ‘not far from death itself’. There is ‘suffering and detachment’ in his eyes, but also ‘warmth’. He breathes hard but is ‘curiously full of vitality’ despite being ‘frail, and quenched.’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47) Connie notes his cough which Mellors brushes off: </w:t>
      </w:r>
      <w:r w:rsidRPr="00E87484">
        <w:rPr>
          <w:rFonts w:ascii="Times New Roman" w:eastAsia="Calibri" w:hAnsi="Times New Roman" w:cs="Times New Roman"/>
          <w:color w:val="000000" w:themeColor="text1"/>
          <w:sz w:val="24"/>
          <w:szCs w:val="24"/>
        </w:rPr>
        <w:lastRenderedPageBreak/>
        <w:t>‘it’s nothing.’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113). But chronic pneumonia has left Mellors’ heart “not so strong – and the lungs not so elastic.”. He shouldn’t make ‘violent </w:t>
      </w:r>
      <w:r w:rsidR="00D36711">
        <w:rPr>
          <w:rFonts w:ascii="Times New Roman" w:eastAsia="Calibri" w:hAnsi="Times New Roman" w:cs="Times New Roman"/>
          <w:color w:val="000000" w:themeColor="text1"/>
          <w:sz w:val="24"/>
          <w:szCs w:val="24"/>
        </w:rPr>
        <w:t xml:space="preserve">physical </w:t>
      </w:r>
      <w:r w:rsidRPr="00E87484">
        <w:rPr>
          <w:rFonts w:ascii="Times New Roman" w:eastAsia="Calibri" w:hAnsi="Times New Roman" w:cs="Times New Roman"/>
          <w:color w:val="000000" w:themeColor="text1"/>
          <w:sz w:val="24"/>
          <w:szCs w:val="24"/>
        </w:rPr>
        <w:t xml:space="preserve">efforts’ </w:t>
      </w:r>
      <w:r w:rsidR="007C48AE"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196</w:t>
      </w:r>
      <w:r w:rsidR="007C48AE"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When Mellors </w:t>
      </w:r>
      <w:r w:rsidR="0079459B" w:rsidRPr="00E87484">
        <w:rPr>
          <w:rFonts w:ascii="Times New Roman" w:hAnsi="Times New Roman" w:cs="Times New Roman"/>
          <w:color w:val="000000" w:themeColor="text1"/>
          <w:sz w:val="24"/>
          <w:szCs w:val="24"/>
        </w:rPr>
        <w:t>pushes</w:t>
      </w:r>
      <w:r w:rsidRPr="00E87484">
        <w:rPr>
          <w:rFonts w:ascii="Times New Roman" w:hAnsi="Times New Roman" w:cs="Times New Roman"/>
          <w:color w:val="000000" w:themeColor="text1"/>
          <w:sz w:val="24"/>
          <w:szCs w:val="24"/>
        </w:rPr>
        <w:t xml:space="preserve"> Clifford up the hill in his broken</w:t>
      </w:r>
      <w:r w:rsidR="008B06FC">
        <w:rPr>
          <w:rFonts w:ascii="Times New Roman" w:hAnsi="Times New Roman" w:cs="Times New Roman"/>
          <w:color w:val="000000" w:themeColor="text1"/>
          <w:sz w:val="24"/>
          <w:szCs w:val="24"/>
        </w:rPr>
        <w:t>-down</w:t>
      </w:r>
      <w:r w:rsidRPr="00E87484">
        <w:rPr>
          <w:rFonts w:ascii="Times New Roman" w:hAnsi="Times New Roman" w:cs="Times New Roman"/>
          <w:color w:val="000000" w:themeColor="text1"/>
          <w:sz w:val="24"/>
          <w:szCs w:val="24"/>
        </w:rPr>
        <w:t xml:space="preserve"> </w:t>
      </w:r>
      <w:r w:rsidR="00F038C0" w:rsidRPr="00E87484">
        <w:rPr>
          <w:rFonts w:ascii="Times New Roman" w:hAnsi="Times New Roman" w:cs="Times New Roman"/>
          <w:color w:val="000000" w:themeColor="text1"/>
          <w:sz w:val="24"/>
          <w:szCs w:val="24"/>
        </w:rPr>
        <w:t>wheelchair</w:t>
      </w:r>
      <w:r w:rsidRPr="00E87484">
        <w:rPr>
          <w:rFonts w:ascii="Times New Roman" w:hAnsi="Times New Roman" w:cs="Times New Roman"/>
          <w:color w:val="000000" w:themeColor="text1"/>
          <w:sz w:val="24"/>
          <w:szCs w:val="24"/>
        </w:rPr>
        <w:t>, the effort strains him to the limit: ‘The keeper</w:t>
      </w:r>
      <w:r w:rsidR="0079459B"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went to sit on the bank, his heart </w:t>
      </w:r>
      <w:proofErr w:type="gramStart"/>
      <w:r w:rsidRPr="00E87484">
        <w:rPr>
          <w:rFonts w:ascii="Times New Roman" w:hAnsi="Times New Roman" w:cs="Times New Roman"/>
          <w:color w:val="000000" w:themeColor="text1"/>
          <w:sz w:val="24"/>
          <w:szCs w:val="24"/>
        </w:rPr>
        <w:t>racing</w:t>
      </w:r>
      <w:proofErr w:type="gramEnd"/>
      <w:r w:rsidRPr="00E87484">
        <w:rPr>
          <w:rFonts w:ascii="Times New Roman" w:hAnsi="Times New Roman" w:cs="Times New Roman"/>
          <w:color w:val="000000" w:themeColor="text1"/>
          <w:sz w:val="24"/>
          <w:szCs w:val="24"/>
        </w:rPr>
        <w:t xml:space="preserve"> and his face white with the effort, semi-conscious.’ But while physically vulnerable, his otherworldly vitality is unquestioned as Connie wonders at his ‘extraordinary strength</w:t>
      </w:r>
      <w:r w:rsidR="00711D3F">
        <w:rPr>
          <w:rFonts w:ascii="Times New Roman" w:hAnsi="Times New Roman" w:cs="Times New Roman"/>
          <w:color w:val="000000" w:themeColor="text1"/>
          <w:sz w:val="24"/>
          <w:szCs w:val="24"/>
        </w:rPr>
        <w:t xml:space="preserve">’ </w:t>
      </w:r>
      <w:r w:rsidR="00711D3F" w:rsidRPr="00D36711">
        <w:rPr>
          <w:rFonts w:ascii="Times New Roman" w:hAnsi="Times New Roman" w:cs="Times New Roman"/>
          <w:color w:val="000000" w:themeColor="text1"/>
          <w:sz w:val="24"/>
          <w:szCs w:val="24"/>
        </w:rPr>
        <w:t>(</w:t>
      </w:r>
      <w:r w:rsidR="00711D3F" w:rsidRPr="00D36711">
        <w:rPr>
          <w:rFonts w:ascii="Times New Roman" w:hAnsi="Times New Roman" w:cs="Times New Roman"/>
          <w:i/>
          <w:iCs/>
          <w:color w:val="000000" w:themeColor="text1"/>
          <w:sz w:val="24"/>
          <w:szCs w:val="24"/>
        </w:rPr>
        <w:t>LCL</w:t>
      </w:r>
      <w:r w:rsidR="00711D3F" w:rsidRPr="00D36711">
        <w:rPr>
          <w:rFonts w:ascii="Times New Roman" w:hAnsi="Times New Roman" w:cs="Times New Roman"/>
          <w:color w:val="000000" w:themeColor="text1"/>
          <w:sz w:val="24"/>
          <w:szCs w:val="24"/>
        </w:rPr>
        <w:t xml:space="preserve"> 191</w:t>
      </w:r>
      <w:r w:rsidR="00711D3F">
        <w:rPr>
          <w:rFonts w:ascii="Times New Roman" w:hAnsi="Times New Roman" w:cs="Times New Roman"/>
          <w:color w:val="000000" w:themeColor="text1"/>
          <w:sz w:val="24"/>
          <w:szCs w:val="24"/>
        </w:rPr>
        <w:t>).</w:t>
      </w:r>
    </w:p>
    <w:p w14:paraId="69B0514D" w14:textId="0B5B0874" w:rsidR="002A1A52" w:rsidRPr="00E87484" w:rsidRDefault="002A1A52" w:rsidP="002A1A52">
      <w:pPr>
        <w:spacing w:before="240"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Mellors’ cough and frail physique, but vivid manner, hark back to a Romantic portrayal of consumption as a disease that spiritualises and purifies. But rather than making Mellors less corporeal, in Lawrence’s hands Mellors</w:t>
      </w:r>
      <w:r w:rsidR="00D36711">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ailment makes him more bodily. While not beautiful he has, more important than beauty, a body ‘that one might touch’ and this makes him </w:t>
      </w:r>
      <w:r w:rsidR="00977EF5">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special</w:t>
      </w:r>
      <w:r w:rsidR="00977EF5">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and ‘uncommon’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6</w:t>
      </w:r>
      <w:r w:rsidR="00977EF5">
        <w:rPr>
          <w:rFonts w:ascii="Times New Roman" w:eastAsia="Calibri" w:hAnsi="Times New Roman" w:cs="Times New Roman"/>
          <w:color w:val="000000" w:themeColor="text1"/>
          <w:sz w:val="24"/>
          <w:szCs w:val="24"/>
        </w:rPr>
        <w:t>8-9</w:t>
      </w:r>
      <w:r w:rsidRPr="00E87484">
        <w:rPr>
          <w:rFonts w:ascii="Times New Roman" w:eastAsia="Calibri" w:hAnsi="Times New Roman" w:cs="Times New Roman"/>
          <w:color w:val="000000" w:themeColor="text1"/>
          <w:sz w:val="24"/>
          <w:szCs w:val="24"/>
        </w:rPr>
        <w:t xml:space="preserve">). Unlike Clifford, who appears healthy but </w:t>
      </w:r>
      <w:r w:rsidR="00B21F4E" w:rsidRPr="00E87484">
        <w:rPr>
          <w:rFonts w:ascii="Times New Roman" w:eastAsia="Calibri" w:hAnsi="Times New Roman" w:cs="Times New Roman"/>
          <w:color w:val="000000" w:themeColor="text1"/>
          <w:sz w:val="24"/>
          <w:szCs w:val="24"/>
        </w:rPr>
        <w:t>is inwardly</w:t>
      </w:r>
      <w:r w:rsidRPr="00E87484">
        <w:rPr>
          <w:rFonts w:ascii="Times New Roman" w:eastAsia="Calibri" w:hAnsi="Times New Roman" w:cs="Times New Roman"/>
          <w:color w:val="000000" w:themeColor="text1"/>
          <w:sz w:val="24"/>
          <w:szCs w:val="24"/>
        </w:rPr>
        <w:t xml:space="preserve"> </w:t>
      </w:r>
      <w:r w:rsidR="00A30DA8" w:rsidRPr="00E87484">
        <w:rPr>
          <w:rFonts w:ascii="Times New Roman" w:eastAsia="Calibri" w:hAnsi="Times New Roman" w:cs="Times New Roman"/>
          <w:color w:val="000000" w:themeColor="text1"/>
          <w:sz w:val="24"/>
          <w:szCs w:val="24"/>
        </w:rPr>
        <w:t>disintegrating</w:t>
      </w:r>
      <w:r w:rsidRPr="00E87484">
        <w:rPr>
          <w:rFonts w:ascii="Times New Roman" w:eastAsia="Calibri" w:hAnsi="Times New Roman" w:cs="Times New Roman"/>
          <w:color w:val="000000" w:themeColor="text1"/>
          <w:sz w:val="24"/>
          <w:szCs w:val="24"/>
        </w:rPr>
        <w:t>, Mellors, while a little ‘distant’ and physically vulnerable, is ‘</w:t>
      </w:r>
      <w:proofErr w:type="spellStart"/>
      <w:r w:rsidRPr="00E87484">
        <w:rPr>
          <w:rFonts w:ascii="Times New Roman" w:eastAsia="Calibri" w:hAnsi="Times New Roman" w:cs="Times New Roman"/>
          <w:color w:val="000000" w:themeColor="text1"/>
          <w:sz w:val="24"/>
          <w:szCs w:val="24"/>
        </w:rPr>
        <w:t>sane</w:t>
      </w:r>
      <w:proofErr w:type="spellEnd"/>
      <w:r w:rsidRPr="00E87484">
        <w:rPr>
          <w:rFonts w:ascii="Times New Roman" w:eastAsia="Calibri" w:hAnsi="Times New Roman" w:cs="Times New Roman"/>
          <w:color w:val="000000" w:themeColor="text1"/>
          <w:sz w:val="24"/>
          <w:szCs w:val="24"/>
        </w:rPr>
        <w:t xml:space="preserve"> and wholesome’ inside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112). </w:t>
      </w:r>
    </w:p>
    <w:p w14:paraId="1490BC3D" w14:textId="3E6A1203" w:rsidR="002C797B"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Strangely, we are told very little about Clifford’s war wounds and how they affect him, </w:t>
      </w:r>
      <w:r w:rsidR="00114255">
        <w:rPr>
          <w:rFonts w:ascii="Times New Roman" w:hAnsi="Times New Roman" w:cs="Times New Roman"/>
          <w:color w:val="000000" w:themeColor="text1"/>
          <w:sz w:val="24"/>
          <w:szCs w:val="24"/>
        </w:rPr>
        <w:t xml:space="preserve">even though </w:t>
      </w:r>
      <w:r w:rsidRPr="00E87484">
        <w:rPr>
          <w:rFonts w:ascii="Times New Roman" w:hAnsi="Times New Roman" w:cs="Times New Roman"/>
          <w:color w:val="000000" w:themeColor="text1"/>
          <w:sz w:val="24"/>
          <w:szCs w:val="24"/>
        </w:rPr>
        <w:t>Lawrence was not averse to providing details regarding his characters’ ailments and recovery. For example, in ‘England My England’, we follow closely the wounding and partial recovery of Joyce, a little girl who cuts her knee deeply on a sickle</w:t>
      </w:r>
      <w:r w:rsidR="003E792F" w:rsidRPr="00E87484">
        <w:rPr>
          <w:rFonts w:ascii="Times New Roman" w:hAnsi="Times New Roman" w:cs="Times New Roman"/>
          <w:color w:val="000000" w:themeColor="text1"/>
          <w:sz w:val="24"/>
          <w:szCs w:val="24"/>
        </w:rPr>
        <w:t xml:space="preserve">. </w:t>
      </w:r>
      <w:r w:rsidR="00114255">
        <w:rPr>
          <w:rFonts w:ascii="Times New Roman" w:hAnsi="Times New Roman" w:cs="Times New Roman"/>
          <w:color w:val="000000" w:themeColor="text1"/>
          <w:sz w:val="24"/>
          <w:szCs w:val="24"/>
        </w:rPr>
        <w:t>Yet</w:t>
      </w:r>
      <w:r w:rsidRPr="00E87484">
        <w:rPr>
          <w:rFonts w:ascii="Times New Roman" w:hAnsi="Times New Roman" w:cs="Times New Roman"/>
          <w:color w:val="000000" w:themeColor="text1"/>
          <w:sz w:val="24"/>
          <w:szCs w:val="24"/>
        </w:rPr>
        <w:t xml:space="preserve"> Clifford, living with a complex injury that pose</w:t>
      </w:r>
      <w:r w:rsidR="0033289D">
        <w:rPr>
          <w:rFonts w:ascii="Times New Roman" w:hAnsi="Times New Roman" w:cs="Times New Roman"/>
          <w:color w:val="000000" w:themeColor="text1"/>
          <w:sz w:val="24"/>
          <w:szCs w:val="24"/>
        </w:rPr>
        <w:t>d</w:t>
      </w:r>
      <w:r w:rsidRPr="00E87484">
        <w:rPr>
          <w:rFonts w:ascii="Times New Roman" w:hAnsi="Times New Roman" w:cs="Times New Roman"/>
          <w:color w:val="000000" w:themeColor="text1"/>
          <w:sz w:val="24"/>
          <w:szCs w:val="24"/>
        </w:rPr>
        <w:t xml:space="preserve"> the risk of many secondary conditions </w:t>
      </w:r>
      <w:r w:rsidR="0033289D">
        <w:rPr>
          <w:rFonts w:ascii="Times New Roman" w:hAnsi="Times New Roman" w:cs="Times New Roman"/>
          <w:color w:val="000000" w:themeColor="text1"/>
          <w:sz w:val="24"/>
          <w:szCs w:val="24"/>
        </w:rPr>
        <w:t>that could lead to death</w:t>
      </w:r>
      <w:r w:rsidR="00114255">
        <w:rPr>
          <w:rFonts w:ascii="Times New Roman" w:hAnsi="Times New Roman" w:cs="Times New Roman"/>
          <w:color w:val="000000" w:themeColor="text1"/>
          <w:sz w:val="24"/>
          <w:szCs w:val="24"/>
        </w:rPr>
        <w:t xml:space="preserve"> especially </w:t>
      </w:r>
      <w:r w:rsidR="0033289D">
        <w:rPr>
          <w:rFonts w:ascii="Times New Roman" w:hAnsi="Times New Roman" w:cs="Times New Roman"/>
          <w:color w:val="000000" w:themeColor="text1"/>
          <w:sz w:val="24"/>
          <w:szCs w:val="24"/>
        </w:rPr>
        <w:t xml:space="preserve">urinary tract </w:t>
      </w:r>
      <w:r w:rsidRPr="00E87484">
        <w:rPr>
          <w:rFonts w:ascii="Times New Roman" w:hAnsi="Times New Roman" w:cs="Times New Roman"/>
          <w:color w:val="000000" w:themeColor="text1"/>
          <w:sz w:val="24"/>
          <w:szCs w:val="24"/>
        </w:rPr>
        <w:t>infections</w:t>
      </w:r>
      <w:r w:rsidR="0033289D">
        <w:rPr>
          <w:rFonts w:ascii="Times New Roman" w:hAnsi="Times New Roman" w:cs="Times New Roman"/>
          <w:color w:val="000000" w:themeColor="text1"/>
          <w:sz w:val="24"/>
          <w:szCs w:val="24"/>
        </w:rPr>
        <w:t xml:space="preserve"> and</w:t>
      </w:r>
      <w:r w:rsidRPr="00E87484">
        <w:rPr>
          <w:rFonts w:ascii="Times New Roman" w:hAnsi="Times New Roman" w:cs="Times New Roman"/>
          <w:color w:val="000000" w:themeColor="text1"/>
          <w:sz w:val="24"/>
          <w:szCs w:val="24"/>
        </w:rPr>
        <w:t xml:space="preserve"> pressure sores leading to sepsis</w:t>
      </w:r>
      <w:r w:rsidR="002C797B">
        <w:rPr>
          <w:rFonts w:ascii="Times New Roman" w:hAnsi="Times New Roman" w:cs="Times New Roman"/>
          <w:color w:val="000000" w:themeColor="text1"/>
          <w:sz w:val="24"/>
          <w:szCs w:val="24"/>
        </w:rPr>
        <w:t>,</w:t>
      </w:r>
      <w:r w:rsidR="0033289D">
        <w:rPr>
          <w:rStyle w:val="FootnoteReference"/>
          <w:rFonts w:ascii="Times New Roman" w:hAnsi="Times New Roman" w:cs="Times New Roman"/>
          <w:color w:val="000000" w:themeColor="text1"/>
          <w:sz w:val="24"/>
          <w:szCs w:val="24"/>
        </w:rPr>
        <w:footnoteReference w:id="258"/>
      </w:r>
      <w:r w:rsidRPr="00E87484">
        <w:rPr>
          <w:rFonts w:ascii="Times New Roman" w:hAnsi="Times New Roman" w:cs="Times New Roman"/>
          <w:color w:val="000000" w:themeColor="text1"/>
          <w:sz w:val="24"/>
          <w:szCs w:val="24"/>
        </w:rPr>
        <w:t xml:space="preserve"> appears to receive no ongoing</w:t>
      </w:r>
      <w:r w:rsidR="002C797B">
        <w:rPr>
          <w:rFonts w:ascii="Times New Roman" w:hAnsi="Times New Roman" w:cs="Times New Roman"/>
          <w:color w:val="000000" w:themeColor="text1"/>
          <w:sz w:val="24"/>
          <w:szCs w:val="24"/>
        </w:rPr>
        <w:t xml:space="preserve"> expert</w:t>
      </w:r>
      <w:r w:rsidRPr="00E87484">
        <w:rPr>
          <w:rFonts w:ascii="Times New Roman" w:hAnsi="Times New Roman" w:cs="Times New Roman"/>
          <w:color w:val="000000" w:themeColor="text1"/>
          <w:sz w:val="24"/>
          <w:szCs w:val="24"/>
        </w:rPr>
        <w:t xml:space="preserve"> medical care after he is pronounced ‘a cure’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5) and only the minimum of basic care performed by Connie, although we have little idea what this entails.</w:t>
      </w:r>
      <w:r w:rsidR="002C797B">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 There is no mention of </w:t>
      </w:r>
      <w:r w:rsidR="00114255">
        <w:rPr>
          <w:rFonts w:ascii="Times New Roman" w:hAnsi="Times New Roman" w:cs="Times New Roman"/>
          <w:color w:val="000000" w:themeColor="text1"/>
          <w:sz w:val="24"/>
          <w:szCs w:val="24"/>
        </w:rPr>
        <w:t xml:space="preserve">catheters, </w:t>
      </w:r>
      <w:r w:rsidRPr="00E87484">
        <w:rPr>
          <w:rFonts w:ascii="Times New Roman" w:hAnsi="Times New Roman" w:cs="Times New Roman"/>
          <w:color w:val="000000" w:themeColor="text1"/>
          <w:sz w:val="24"/>
          <w:szCs w:val="24"/>
        </w:rPr>
        <w:t>visits by or to specialised doctors, or psychiatrists</w:t>
      </w:r>
      <w:r w:rsidR="003E4CF3"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often involved in the</w:t>
      </w:r>
      <w:r w:rsidR="0033289D">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long</w:t>
      </w:r>
      <w:r w:rsidR="00574749"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term care of soldiers with spinal cord injuries</w:t>
      </w:r>
      <w:r w:rsidR="003E4CF3"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nor reference to the latest treatments which such as electrotherapy </w:t>
      </w:r>
      <w:r w:rsidR="00574749" w:rsidRPr="00E87484">
        <w:rPr>
          <w:rFonts w:ascii="Times New Roman" w:hAnsi="Times New Roman" w:cs="Times New Roman"/>
          <w:color w:val="000000" w:themeColor="text1"/>
          <w:sz w:val="24"/>
          <w:szCs w:val="24"/>
        </w:rPr>
        <w:t>and</w:t>
      </w:r>
      <w:r w:rsidRPr="00E87484">
        <w:rPr>
          <w:rFonts w:ascii="Times New Roman" w:hAnsi="Times New Roman" w:cs="Times New Roman"/>
          <w:color w:val="000000" w:themeColor="text1"/>
          <w:sz w:val="24"/>
          <w:szCs w:val="24"/>
        </w:rPr>
        <w:t xml:space="preserve"> the new developments in the emerging field of physiotherapy involving massage and exercises.</w:t>
      </w:r>
      <w:r w:rsidRPr="00E87484">
        <w:rPr>
          <w:rFonts w:ascii="Times New Roman" w:hAnsi="Times New Roman" w:cs="Times New Roman"/>
          <w:color w:val="000000" w:themeColor="text1"/>
          <w:sz w:val="24"/>
          <w:szCs w:val="24"/>
          <w:vertAlign w:val="superscript"/>
        </w:rPr>
        <w:t xml:space="preserve"> </w:t>
      </w:r>
      <w:r w:rsidRPr="00E87484">
        <w:rPr>
          <w:rFonts w:ascii="Times New Roman" w:hAnsi="Times New Roman" w:cs="Times New Roman"/>
          <w:color w:val="000000" w:themeColor="text1"/>
          <w:sz w:val="24"/>
          <w:szCs w:val="24"/>
          <w:vertAlign w:val="superscript"/>
        </w:rPr>
        <w:footnoteReference w:id="259"/>
      </w:r>
      <w:r w:rsidRPr="00E87484">
        <w:rPr>
          <w:rFonts w:ascii="Times New Roman" w:hAnsi="Times New Roman" w:cs="Times New Roman"/>
          <w:color w:val="000000" w:themeColor="text1"/>
          <w:sz w:val="24"/>
          <w:szCs w:val="24"/>
        </w:rPr>
        <w:t xml:space="preserve"> </w:t>
      </w:r>
    </w:p>
    <w:p w14:paraId="2BBC61C8" w14:textId="3BF12A75"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This void in relation to the Clifford’s legs</w:t>
      </w:r>
      <w:r w:rsidR="00E14490">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the reactions of the other characters and the narrator</w:t>
      </w:r>
      <w:r w:rsidR="003E4CF3" w:rsidRPr="00E87484">
        <w:rPr>
          <w:rFonts w:ascii="Times New Roman" w:hAnsi="Times New Roman" w:cs="Times New Roman"/>
          <w:color w:val="000000" w:themeColor="text1"/>
          <w:sz w:val="24"/>
          <w:szCs w:val="24"/>
        </w:rPr>
        <w:t xml:space="preserve"> to </w:t>
      </w:r>
      <w:r w:rsidR="002243ED">
        <w:rPr>
          <w:rFonts w:ascii="Times New Roman" w:hAnsi="Times New Roman" w:cs="Times New Roman"/>
          <w:color w:val="000000" w:themeColor="text1"/>
          <w:sz w:val="24"/>
          <w:szCs w:val="24"/>
        </w:rPr>
        <w:t>his paraplegia</w:t>
      </w:r>
      <w:r w:rsidRPr="00E87484">
        <w:rPr>
          <w:rFonts w:ascii="Times New Roman" w:hAnsi="Times New Roman" w:cs="Times New Roman"/>
          <w:color w:val="000000" w:themeColor="text1"/>
          <w:sz w:val="24"/>
          <w:szCs w:val="24"/>
        </w:rPr>
        <w:t xml:space="preserve">, builds </w:t>
      </w:r>
      <w:r w:rsidR="0079459B" w:rsidRPr="00E87484">
        <w:rPr>
          <w:rFonts w:ascii="Times New Roman" w:hAnsi="Times New Roman" w:cs="Times New Roman"/>
          <w:color w:val="000000" w:themeColor="text1"/>
          <w:sz w:val="24"/>
          <w:szCs w:val="24"/>
        </w:rPr>
        <w:t>an atmosphere of</w:t>
      </w:r>
      <w:r w:rsidRPr="00E87484">
        <w:rPr>
          <w:rFonts w:ascii="Times New Roman" w:hAnsi="Times New Roman" w:cs="Times New Roman"/>
          <w:color w:val="000000" w:themeColor="text1"/>
          <w:sz w:val="24"/>
          <w:szCs w:val="24"/>
        </w:rPr>
        <w:t xml:space="preserve"> horror and morbid fascination. The sight of his legs elicits swoons of revulsion in Mellors who </w:t>
      </w:r>
      <w:r w:rsidR="002243ED">
        <w:rPr>
          <w:rFonts w:ascii="Times New Roman" w:hAnsi="Times New Roman" w:cs="Times New Roman"/>
          <w:color w:val="000000" w:themeColor="text1"/>
          <w:sz w:val="24"/>
          <w:szCs w:val="24"/>
        </w:rPr>
        <w:t>goes</w:t>
      </w:r>
      <w:r w:rsidRPr="00E87484">
        <w:rPr>
          <w:rFonts w:ascii="Times New Roman"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pale, with a sort of fear</w:t>
      </w:r>
      <w:r w:rsidR="002243ED">
        <w:rPr>
          <w:rFonts w:ascii="Times New Roman" w:eastAsia="Calibri" w:hAnsi="Times New Roman" w:cs="Times New Roman"/>
          <w:color w:val="000000" w:themeColor="text1"/>
          <w:sz w:val="24"/>
          <w:szCs w:val="24"/>
        </w:rPr>
        <w:t>’ on seeing</w:t>
      </w:r>
      <w:r w:rsidRPr="00E87484">
        <w:rPr>
          <w:rFonts w:ascii="Times New Roman" w:eastAsia="Calibri" w:hAnsi="Times New Roman" w:cs="Times New Roman"/>
          <w:color w:val="000000" w:themeColor="text1"/>
          <w:sz w:val="24"/>
          <w:szCs w:val="24"/>
        </w:rPr>
        <w:t xml:space="preserve"> Connie </w:t>
      </w:r>
      <w:r w:rsidR="002243ED">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lifting the inert legs of the man in her arms, into the other chair’</w:t>
      </w:r>
      <w:r w:rsidR="00A30DA8"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t>
      </w:r>
      <w:r w:rsidR="002243ED">
        <w:rPr>
          <w:rFonts w:ascii="Times New Roman" w:eastAsia="Calibri" w:hAnsi="Times New Roman" w:cs="Times New Roman"/>
          <w:color w:val="000000" w:themeColor="text1"/>
          <w:sz w:val="24"/>
          <w:szCs w:val="24"/>
        </w:rPr>
        <w:t xml:space="preserve">His </w:t>
      </w:r>
      <w:r w:rsidR="002243ED" w:rsidRPr="00E87484">
        <w:rPr>
          <w:rFonts w:ascii="Times New Roman" w:eastAsia="Calibri" w:hAnsi="Times New Roman" w:cs="Times New Roman"/>
          <w:color w:val="000000" w:themeColor="text1"/>
          <w:sz w:val="24"/>
          <w:szCs w:val="24"/>
        </w:rPr>
        <w:t xml:space="preserve">‘dead legs’ </w:t>
      </w:r>
      <w:r w:rsidRPr="00E87484">
        <w:rPr>
          <w:rFonts w:ascii="Times New Roman" w:hAnsi="Times New Roman" w:cs="Times New Roman"/>
          <w:color w:val="000000" w:themeColor="text1"/>
          <w:sz w:val="24"/>
          <w:szCs w:val="24"/>
        </w:rPr>
        <w:t>are also an oppressive weight</w:t>
      </w:r>
      <w:r w:rsidR="002243ED">
        <w:rPr>
          <w:rFonts w:ascii="Times New Roman" w:hAnsi="Times New Roman" w:cs="Times New Roman"/>
          <w:color w:val="000000" w:themeColor="text1"/>
          <w:sz w:val="24"/>
          <w:szCs w:val="24"/>
        </w:rPr>
        <w:t xml:space="preserve">, sapping Connie of life </w:t>
      </w:r>
      <w:r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48). </w:t>
      </w:r>
      <w:r w:rsidR="002243ED">
        <w:rPr>
          <w:rFonts w:ascii="Times New Roman" w:eastAsia="Calibri" w:hAnsi="Times New Roman" w:cs="Times New Roman"/>
          <w:color w:val="000000" w:themeColor="text1"/>
          <w:sz w:val="24"/>
          <w:szCs w:val="24"/>
        </w:rPr>
        <w:t>O</w:t>
      </w:r>
      <w:r w:rsidRPr="00E87484">
        <w:rPr>
          <w:rFonts w:ascii="Times New Roman" w:eastAsia="Calibri" w:hAnsi="Times New Roman" w:cs="Times New Roman"/>
          <w:color w:val="000000" w:themeColor="text1"/>
          <w:sz w:val="24"/>
          <w:szCs w:val="24"/>
        </w:rPr>
        <w:t xml:space="preserve">ccasional </w:t>
      </w:r>
      <w:r w:rsidRPr="00E87484">
        <w:rPr>
          <w:rFonts w:ascii="Times New Roman" w:eastAsia="Calibri" w:hAnsi="Times New Roman" w:cs="Times New Roman"/>
          <w:color w:val="000000" w:themeColor="text1"/>
          <w:sz w:val="24"/>
          <w:szCs w:val="24"/>
        </w:rPr>
        <w:lastRenderedPageBreak/>
        <w:t>expressions of narratorial sympathy</w:t>
      </w:r>
      <w:r w:rsidR="00B21F4E" w:rsidRPr="00E87484">
        <w:rPr>
          <w:rFonts w:ascii="Times New Roman" w:eastAsia="Calibri" w:hAnsi="Times New Roman" w:cs="Times New Roman"/>
          <w:color w:val="000000" w:themeColor="text1"/>
          <w:sz w:val="24"/>
          <w:szCs w:val="24"/>
        </w:rPr>
        <w:t xml:space="preserve"> </w:t>
      </w:r>
      <w:r w:rsidR="00E14490">
        <w:rPr>
          <w:rFonts w:ascii="Times New Roman" w:eastAsia="Calibri" w:hAnsi="Times New Roman" w:cs="Times New Roman"/>
          <w:color w:val="000000" w:themeColor="text1"/>
          <w:sz w:val="24"/>
          <w:szCs w:val="24"/>
        </w:rPr>
        <w:t xml:space="preserve">are expressed </w:t>
      </w:r>
      <w:r w:rsidR="003E5E6D">
        <w:rPr>
          <w:rFonts w:ascii="Times New Roman" w:eastAsia="Calibri" w:hAnsi="Times New Roman" w:cs="Times New Roman"/>
          <w:color w:val="000000" w:themeColor="text1"/>
          <w:sz w:val="24"/>
          <w:szCs w:val="24"/>
        </w:rPr>
        <w:t>-</w:t>
      </w:r>
      <w:r w:rsidR="00B21F4E"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‘It was cruel for Clifford, while the world bloomed, to have to be helped from chair to bath-chair’</w:t>
      </w:r>
      <w:r w:rsidR="003E5E6D">
        <w:rPr>
          <w:rFonts w:ascii="Times New Roman" w:eastAsia="Calibri" w:hAnsi="Times New Roman" w:cs="Times New Roman"/>
          <w:color w:val="000000" w:themeColor="text1"/>
          <w:sz w:val="24"/>
          <w:szCs w:val="24"/>
        </w:rPr>
        <w:t xml:space="preserve"> (</w:t>
      </w:r>
      <w:r w:rsidR="003E5E6D" w:rsidRPr="003E5E6D">
        <w:rPr>
          <w:rFonts w:ascii="Times New Roman" w:eastAsia="Calibri" w:hAnsi="Times New Roman" w:cs="Times New Roman"/>
          <w:i/>
          <w:iCs/>
          <w:color w:val="000000" w:themeColor="text1"/>
          <w:sz w:val="24"/>
          <w:szCs w:val="24"/>
        </w:rPr>
        <w:t>LCL</w:t>
      </w:r>
      <w:r w:rsidR="003E5E6D">
        <w:rPr>
          <w:rFonts w:ascii="Times New Roman" w:eastAsia="Calibri" w:hAnsi="Times New Roman" w:cs="Times New Roman"/>
          <w:color w:val="000000" w:themeColor="text1"/>
          <w:sz w:val="24"/>
          <w:szCs w:val="24"/>
        </w:rPr>
        <w:t xml:space="preserve"> 179)</w:t>
      </w:r>
      <w:r w:rsidRPr="00E87484">
        <w:rPr>
          <w:rFonts w:ascii="Times New Roman" w:eastAsia="Calibri" w:hAnsi="Times New Roman" w:cs="Times New Roman"/>
          <w:color w:val="000000" w:themeColor="text1"/>
          <w:sz w:val="24"/>
          <w:szCs w:val="24"/>
        </w:rPr>
        <w:t xml:space="preserve"> or </w:t>
      </w:r>
      <w:r w:rsidR="003E5E6D">
        <w:rPr>
          <w:rFonts w:ascii="Times New Roman" w:eastAsia="Calibri" w:hAnsi="Times New Roman" w:cs="Times New Roman"/>
          <w:color w:val="000000" w:themeColor="text1"/>
          <w:sz w:val="24"/>
          <w:szCs w:val="24"/>
        </w:rPr>
        <w:t xml:space="preserve">‘Poor Clifford, he was not to blame. </w:t>
      </w:r>
      <w:r w:rsidRPr="00E87484">
        <w:rPr>
          <w:rFonts w:ascii="Times New Roman" w:hAnsi="Times New Roman" w:cs="Times New Roman"/>
          <w:color w:val="000000" w:themeColor="text1"/>
          <w:sz w:val="24"/>
          <w:szCs w:val="24"/>
        </w:rPr>
        <w:t>His was the greater misfortune. It was all part of the general catastrophe’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72)</w:t>
      </w:r>
      <w:r w:rsidR="008A0821">
        <w:rPr>
          <w:rFonts w:ascii="Times New Roman" w:hAnsi="Times New Roman" w:cs="Times New Roman"/>
          <w:color w:val="000000" w:themeColor="text1"/>
          <w:sz w:val="24"/>
          <w:szCs w:val="24"/>
        </w:rPr>
        <w:t>. We</w:t>
      </w:r>
      <w:r w:rsidR="00BB2BEA" w:rsidRPr="00E87484">
        <w:rPr>
          <w:rFonts w:ascii="Times New Roman" w:hAnsi="Times New Roman" w:cs="Times New Roman"/>
          <w:color w:val="000000" w:themeColor="text1"/>
          <w:sz w:val="24"/>
          <w:szCs w:val="24"/>
        </w:rPr>
        <w:t xml:space="preserve"> are also provided with occasional glimpses </w:t>
      </w:r>
      <w:r w:rsidR="002243ED">
        <w:rPr>
          <w:rFonts w:ascii="Times New Roman" w:hAnsi="Times New Roman" w:cs="Times New Roman"/>
          <w:color w:val="000000" w:themeColor="text1"/>
          <w:sz w:val="24"/>
          <w:szCs w:val="24"/>
        </w:rPr>
        <w:t>into the shame and stigma</w:t>
      </w:r>
      <w:r w:rsidR="00BB2BEA" w:rsidRPr="00E87484">
        <w:rPr>
          <w:rFonts w:ascii="Times New Roman" w:hAnsi="Times New Roman" w:cs="Times New Roman"/>
          <w:color w:val="000000" w:themeColor="text1"/>
          <w:sz w:val="24"/>
          <w:szCs w:val="24"/>
        </w:rPr>
        <w:t xml:space="preserve"> </w:t>
      </w:r>
      <w:r w:rsidR="007E59E3" w:rsidRPr="00E87484">
        <w:rPr>
          <w:rFonts w:ascii="Times New Roman" w:hAnsi="Times New Roman" w:cs="Times New Roman"/>
          <w:color w:val="000000" w:themeColor="text1"/>
          <w:sz w:val="24"/>
          <w:szCs w:val="24"/>
        </w:rPr>
        <w:t>experienced by</w:t>
      </w:r>
      <w:r w:rsidR="00BB2BEA" w:rsidRPr="00E87484">
        <w:rPr>
          <w:rFonts w:ascii="Times New Roman" w:hAnsi="Times New Roman" w:cs="Times New Roman"/>
          <w:color w:val="000000" w:themeColor="text1"/>
          <w:sz w:val="24"/>
          <w:szCs w:val="24"/>
        </w:rPr>
        <w:t xml:space="preserve"> Clifford; </w:t>
      </w:r>
      <w:r w:rsidR="002243ED">
        <w:rPr>
          <w:rFonts w:ascii="Times New Roman" w:hAnsi="Times New Roman" w:cs="Times New Roman"/>
          <w:color w:val="000000" w:themeColor="text1"/>
          <w:sz w:val="24"/>
          <w:szCs w:val="24"/>
        </w:rPr>
        <w:t>he</w:t>
      </w:r>
      <w:r w:rsidR="00BB2BEA" w:rsidRPr="00E87484">
        <w:rPr>
          <w:rFonts w:ascii="Times New Roman" w:hAnsi="Times New Roman" w:cs="Times New Roman"/>
          <w:color w:val="000000" w:themeColor="text1"/>
          <w:sz w:val="24"/>
          <w:szCs w:val="24"/>
        </w:rPr>
        <w:t xml:space="preserve"> has become ‘shy and self-conscious</w:t>
      </w:r>
      <w:r w:rsidR="002243ED">
        <w:rPr>
          <w:rFonts w:ascii="Times New Roman" w:hAnsi="Times New Roman" w:cs="Times New Roman"/>
          <w:color w:val="000000" w:themeColor="text1"/>
          <w:sz w:val="24"/>
          <w:szCs w:val="24"/>
        </w:rPr>
        <w:t>’</w:t>
      </w:r>
      <w:r w:rsidR="00BB2BEA" w:rsidRPr="00E87484">
        <w:rPr>
          <w:rFonts w:ascii="Times New Roman" w:hAnsi="Times New Roman" w:cs="Times New Roman"/>
          <w:color w:val="000000" w:themeColor="text1"/>
          <w:sz w:val="24"/>
          <w:szCs w:val="24"/>
        </w:rPr>
        <w:t xml:space="preserve"> and</w:t>
      </w:r>
      <w:r w:rsidR="002243ED">
        <w:rPr>
          <w:rFonts w:ascii="Times New Roman" w:hAnsi="Times New Roman" w:cs="Times New Roman"/>
          <w:color w:val="000000" w:themeColor="text1"/>
          <w:sz w:val="24"/>
          <w:szCs w:val="24"/>
        </w:rPr>
        <w:t xml:space="preserve"> ‘hates seeing anyone except the </w:t>
      </w:r>
      <w:r w:rsidR="00B25EE7">
        <w:rPr>
          <w:rFonts w:ascii="Times New Roman" w:hAnsi="Times New Roman" w:cs="Times New Roman"/>
          <w:color w:val="000000" w:themeColor="text1"/>
          <w:sz w:val="24"/>
          <w:szCs w:val="24"/>
        </w:rPr>
        <w:t xml:space="preserve"> </w:t>
      </w:r>
      <w:r w:rsidR="00BB2BEA" w:rsidRPr="002243ED">
        <w:rPr>
          <w:rFonts w:ascii="Times New Roman" w:eastAsia="Calibri" w:hAnsi="Times New Roman" w:cs="Times New Roman"/>
          <w:color w:val="000000" w:themeColor="text1"/>
          <w:sz w:val="24"/>
          <w:szCs w:val="24"/>
        </w:rPr>
        <w:t>personal servants. For he had to sit in a wheeled chair, a sort of bath chair.’ (LCL 15).</w:t>
      </w:r>
      <w:r w:rsidR="00BB2BEA" w:rsidRPr="00E87484">
        <w:rPr>
          <w:rFonts w:ascii="Times New Roman" w:eastAsia="Calibri" w:hAnsi="Times New Roman" w:cs="Times New Roman"/>
          <w:color w:val="000000" w:themeColor="text1"/>
          <w:sz w:val="24"/>
          <w:szCs w:val="24"/>
        </w:rPr>
        <w:t xml:space="preserve"> But any queasiness</w:t>
      </w:r>
      <w:r w:rsidRPr="00E87484">
        <w:rPr>
          <w:rFonts w:ascii="Times New Roman" w:eastAsia="Calibri" w:hAnsi="Times New Roman" w:cs="Times New Roman"/>
          <w:color w:val="000000" w:themeColor="text1"/>
          <w:sz w:val="24"/>
          <w:szCs w:val="24"/>
        </w:rPr>
        <w:t xml:space="preserve"> </w:t>
      </w:r>
      <w:r w:rsidR="00B93770" w:rsidRPr="00E87484">
        <w:rPr>
          <w:rFonts w:ascii="Times New Roman" w:eastAsia="Calibri" w:hAnsi="Times New Roman" w:cs="Times New Roman"/>
          <w:color w:val="000000" w:themeColor="text1"/>
          <w:sz w:val="24"/>
          <w:szCs w:val="24"/>
        </w:rPr>
        <w:t>at</w:t>
      </w:r>
      <w:r w:rsidRPr="00E87484">
        <w:rPr>
          <w:rFonts w:ascii="Times New Roman" w:eastAsia="Calibri" w:hAnsi="Times New Roman" w:cs="Times New Roman"/>
          <w:color w:val="000000" w:themeColor="text1"/>
          <w:sz w:val="24"/>
          <w:szCs w:val="24"/>
        </w:rPr>
        <w:t xml:space="preserve"> </w:t>
      </w:r>
      <w:r w:rsidR="004F11FC">
        <w:rPr>
          <w:rFonts w:ascii="Times New Roman" w:eastAsia="Calibri" w:hAnsi="Times New Roman" w:cs="Times New Roman"/>
          <w:color w:val="000000" w:themeColor="text1"/>
          <w:sz w:val="24"/>
          <w:szCs w:val="24"/>
        </w:rPr>
        <w:t>finally</w:t>
      </w:r>
      <w:r w:rsidR="008A0821">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condemn</w:t>
      </w:r>
      <w:r w:rsidR="00B93770" w:rsidRPr="00E87484">
        <w:rPr>
          <w:rFonts w:ascii="Times New Roman" w:eastAsia="Calibri" w:hAnsi="Times New Roman" w:cs="Times New Roman"/>
          <w:color w:val="000000" w:themeColor="text1"/>
          <w:sz w:val="24"/>
          <w:szCs w:val="24"/>
        </w:rPr>
        <w:t>ing</w:t>
      </w:r>
      <w:r w:rsidRPr="00E87484">
        <w:rPr>
          <w:rFonts w:ascii="Times New Roman" w:eastAsia="Calibri" w:hAnsi="Times New Roman" w:cs="Times New Roman"/>
          <w:color w:val="000000" w:themeColor="text1"/>
          <w:sz w:val="24"/>
          <w:szCs w:val="24"/>
        </w:rPr>
        <w:t xml:space="preserve"> Clifford </w:t>
      </w:r>
      <w:r w:rsidR="00BB2BEA" w:rsidRPr="00E87484">
        <w:rPr>
          <w:rFonts w:ascii="Times New Roman" w:eastAsia="Calibri" w:hAnsi="Times New Roman" w:cs="Times New Roman"/>
          <w:color w:val="000000" w:themeColor="text1"/>
          <w:sz w:val="24"/>
          <w:szCs w:val="24"/>
        </w:rPr>
        <w:t>is</w:t>
      </w:r>
      <w:r w:rsidRPr="00E87484">
        <w:rPr>
          <w:rFonts w:ascii="Times New Roman" w:eastAsia="Calibri" w:hAnsi="Times New Roman" w:cs="Times New Roman"/>
          <w:color w:val="000000" w:themeColor="text1"/>
          <w:sz w:val="24"/>
          <w:szCs w:val="24"/>
        </w:rPr>
        <w:t xml:space="preserve"> </w:t>
      </w:r>
      <w:r w:rsidR="005E4015" w:rsidRPr="00E87484">
        <w:rPr>
          <w:rFonts w:ascii="Times New Roman" w:eastAsia="Calibri" w:hAnsi="Times New Roman" w:cs="Times New Roman"/>
          <w:color w:val="000000" w:themeColor="text1"/>
          <w:sz w:val="24"/>
          <w:szCs w:val="24"/>
        </w:rPr>
        <w:t xml:space="preserve">finally </w:t>
      </w:r>
      <w:r w:rsidRPr="00E87484">
        <w:rPr>
          <w:rFonts w:ascii="Times New Roman" w:eastAsia="Calibri" w:hAnsi="Times New Roman" w:cs="Times New Roman"/>
          <w:color w:val="000000" w:themeColor="text1"/>
          <w:sz w:val="24"/>
          <w:szCs w:val="24"/>
        </w:rPr>
        <w:t xml:space="preserve">put </w:t>
      </w:r>
      <w:r w:rsidR="00B21F4E" w:rsidRPr="00E87484">
        <w:rPr>
          <w:rFonts w:ascii="Times New Roman" w:eastAsia="Calibri" w:hAnsi="Times New Roman" w:cs="Times New Roman"/>
          <w:color w:val="000000" w:themeColor="text1"/>
          <w:sz w:val="24"/>
          <w:szCs w:val="24"/>
        </w:rPr>
        <w:t>aside</w:t>
      </w:r>
      <w:r w:rsidR="004F11FC">
        <w:rPr>
          <w:rFonts w:ascii="Times New Roman" w:eastAsia="Calibri" w:hAnsi="Times New Roman" w:cs="Times New Roman"/>
          <w:color w:val="000000" w:themeColor="text1"/>
          <w:sz w:val="24"/>
          <w:szCs w:val="24"/>
        </w:rPr>
        <w:t xml:space="preserve"> as</w:t>
      </w:r>
      <w:r w:rsidRPr="00E87484">
        <w:rPr>
          <w:rFonts w:ascii="Times New Roman" w:eastAsia="Calibri" w:hAnsi="Times New Roman" w:cs="Times New Roman"/>
          <w:color w:val="000000" w:themeColor="text1"/>
          <w:sz w:val="24"/>
          <w:szCs w:val="24"/>
        </w:rPr>
        <w:t xml:space="preserve"> Clifford is found guilty of </w:t>
      </w:r>
      <w:r w:rsidRPr="00E87484">
        <w:rPr>
          <w:rFonts w:ascii="Times New Roman" w:hAnsi="Times New Roman" w:cs="Times New Roman"/>
          <w:color w:val="000000" w:themeColor="text1"/>
          <w:sz w:val="24"/>
          <w:szCs w:val="24"/>
        </w:rPr>
        <w:t xml:space="preserve">an inherent coldness that he shares with the rest of the upper classes, a coldness that makes him not only deserving of his ill-fortune, but </w:t>
      </w:r>
      <w:r w:rsidR="00B21F4E" w:rsidRPr="00E87484">
        <w:rPr>
          <w:rFonts w:ascii="Times New Roman" w:hAnsi="Times New Roman" w:cs="Times New Roman"/>
          <w:color w:val="000000" w:themeColor="text1"/>
          <w:sz w:val="24"/>
          <w:szCs w:val="24"/>
        </w:rPr>
        <w:t>is</w:t>
      </w:r>
      <w:r w:rsidRPr="00E87484">
        <w:rPr>
          <w:rFonts w:ascii="Times New Roman" w:hAnsi="Times New Roman" w:cs="Times New Roman"/>
          <w:color w:val="000000" w:themeColor="text1"/>
          <w:sz w:val="24"/>
          <w:szCs w:val="24"/>
        </w:rPr>
        <w:t xml:space="preserve"> also the cause of it: </w:t>
      </w:r>
      <w:r w:rsidR="001E2487" w:rsidRPr="00E87484">
        <w:rPr>
          <w:rFonts w:ascii="Times New Roman" w:hAnsi="Times New Roman" w:cs="Times New Roman"/>
          <w:color w:val="000000" w:themeColor="text1"/>
          <w:sz w:val="24"/>
          <w:szCs w:val="24"/>
        </w:rPr>
        <w:t xml:space="preserve"> </w:t>
      </w:r>
    </w:p>
    <w:p w14:paraId="75000B72" w14:textId="52033421" w:rsidR="002A1A52" w:rsidRPr="00E87484" w:rsidRDefault="002A1A52" w:rsidP="002A1A52">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This lack of warmth, this lack of the simpler, warm physical contact – was he not to blame for that? He was never really warm, but never. Kind, thoughtful, considerate in a well-bred cold sort of way! But never warm as a man can be warm to a woman</w:t>
      </w:r>
      <w:r w:rsidR="0079459B"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(LCL 72). </w:t>
      </w:r>
    </w:p>
    <w:p w14:paraId="1DC413CB" w14:textId="13FA52C5"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The horror of Clifford’s legs centres</w:t>
      </w:r>
      <w:r w:rsidR="00A66AA2">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around their association with sexual vitality in Lawrence’s body schema. Legs for Lawrence are a phallic symbol, a vital conduit for the downflowing transformational kundalini energy.</w:t>
      </w:r>
      <w:r w:rsidR="00A66AA2">
        <w:rPr>
          <w:rFonts w:ascii="Times New Roman" w:hAnsi="Times New Roman" w:cs="Times New Roman"/>
          <w:color w:val="000000" w:themeColor="text1"/>
          <w:sz w:val="24"/>
          <w:szCs w:val="24"/>
        </w:rPr>
        <w:t xml:space="preserve"> In </w:t>
      </w:r>
      <w:r w:rsidR="00A66AA2" w:rsidRPr="00A66AA2">
        <w:rPr>
          <w:rFonts w:ascii="Times New Roman" w:hAnsi="Times New Roman" w:cs="Times New Roman"/>
          <w:i/>
          <w:iCs/>
          <w:color w:val="000000" w:themeColor="text1"/>
          <w:sz w:val="24"/>
          <w:szCs w:val="24"/>
        </w:rPr>
        <w:t>LCL</w:t>
      </w:r>
      <w:r w:rsidR="00A66AA2">
        <w:rPr>
          <w:rFonts w:ascii="Times New Roman" w:hAnsi="Times New Roman" w:cs="Times New Roman"/>
          <w:color w:val="000000" w:themeColor="text1"/>
          <w:sz w:val="24"/>
          <w:szCs w:val="24"/>
        </w:rPr>
        <w:t xml:space="preserve">, </w:t>
      </w:r>
      <w:r w:rsidRPr="00A66AA2">
        <w:rPr>
          <w:rFonts w:ascii="Times New Roman" w:hAnsi="Times New Roman" w:cs="Times New Roman"/>
          <w:i/>
          <w:iCs/>
          <w:color w:val="000000" w:themeColor="text1"/>
          <w:sz w:val="24"/>
          <w:szCs w:val="24"/>
        </w:rPr>
        <w:t>Clifford’s</w:t>
      </w:r>
      <w:r w:rsidRPr="00E87484">
        <w:rPr>
          <w:rFonts w:ascii="Times New Roman" w:hAnsi="Times New Roman" w:cs="Times New Roman"/>
          <w:color w:val="000000" w:themeColor="text1"/>
          <w:sz w:val="24"/>
          <w:szCs w:val="24"/>
        </w:rPr>
        <w:t xml:space="preserve"> paralysed</w:t>
      </w:r>
      <w:r w:rsidR="008A0821">
        <w:rPr>
          <w:rFonts w:ascii="Times New Roman" w:hAnsi="Times New Roman" w:cs="Times New Roman"/>
          <w:color w:val="000000" w:themeColor="text1"/>
          <w:sz w:val="24"/>
          <w:szCs w:val="24"/>
        </w:rPr>
        <w:t xml:space="preserve"> legs</w:t>
      </w:r>
      <w:r w:rsidRPr="00E87484">
        <w:rPr>
          <w:rFonts w:ascii="Times New Roman" w:hAnsi="Times New Roman" w:cs="Times New Roman"/>
          <w:color w:val="000000" w:themeColor="text1"/>
          <w:sz w:val="24"/>
          <w:szCs w:val="24"/>
        </w:rPr>
        <w:t xml:space="preserve"> </w:t>
      </w:r>
      <w:r w:rsidR="008A0821">
        <w:rPr>
          <w:rFonts w:ascii="Times New Roman" w:hAnsi="Times New Roman" w:cs="Times New Roman"/>
          <w:color w:val="000000" w:themeColor="text1"/>
          <w:sz w:val="24"/>
          <w:szCs w:val="24"/>
        </w:rPr>
        <w:t>induce</w:t>
      </w:r>
      <w:r w:rsidRPr="00E87484">
        <w:rPr>
          <w:rFonts w:ascii="Times New Roman" w:hAnsi="Times New Roman" w:cs="Times New Roman"/>
          <w:color w:val="000000" w:themeColor="text1"/>
          <w:sz w:val="24"/>
          <w:szCs w:val="24"/>
        </w:rPr>
        <w:t xml:space="preserve"> castration anxiety</w:t>
      </w:r>
      <w:r w:rsidR="008A0821">
        <w:rPr>
          <w:rFonts w:ascii="Times New Roman" w:hAnsi="Times New Roman" w:cs="Times New Roman"/>
          <w:color w:val="000000" w:themeColor="text1"/>
          <w:sz w:val="24"/>
          <w:szCs w:val="24"/>
        </w:rPr>
        <w:t xml:space="preserve"> in </w:t>
      </w:r>
      <w:r w:rsidR="00A66AA2">
        <w:rPr>
          <w:rFonts w:ascii="Times New Roman" w:hAnsi="Times New Roman" w:cs="Times New Roman"/>
          <w:color w:val="000000" w:themeColor="text1"/>
          <w:sz w:val="24"/>
          <w:szCs w:val="24"/>
        </w:rPr>
        <w:t>the other characters,</w:t>
      </w:r>
      <w:r w:rsidR="002801A7">
        <w:rPr>
          <w:rStyle w:val="FootnoteReference"/>
          <w:rFonts w:ascii="Times New Roman" w:hAnsi="Times New Roman" w:cs="Times New Roman"/>
          <w:color w:val="000000" w:themeColor="text1"/>
          <w:sz w:val="24"/>
          <w:szCs w:val="24"/>
        </w:rPr>
        <w:footnoteReference w:id="260"/>
      </w:r>
      <w:r w:rsidR="00A66AA2">
        <w:rPr>
          <w:rFonts w:ascii="Times New Roman" w:hAnsi="Times New Roman" w:cs="Times New Roman"/>
          <w:color w:val="000000" w:themeColor="text1"/>
          <w:sz w:val="24"/>
          <w:szCs w:val="24"/>
        </w:rPr>
        <w:t xml:space="preserve"> particularly Mellors</w:t>
      </w:r>
      <w:r w:rsidR="008A0821">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E443F2" w:rsidRPr="00E443F2">
        <w:rPr>
          <w:rFonts w:ascii="Times New Roman" w:hAnsi="Times New Roman" w:cs="Times New Roman"/>
          <w:color w:val="000000" w:themeColor="text1"/>
          <w:sz w:val="24"/>
          <w:szCs w:val="24"/>
        </w:rPr>
        <w:t xml:space="preserve">Clifford </w:t>
      </w:r>
      <w:r w:rsidR="00E443F2">
        <w:rPr>
          <w:rFonts w:ascii="Times New Roman" w:hAnsi="Times New Roman" w:cs="Times New Roman"/>
          <w:color w:val="000000" w:themeColor="text1"/>
          <w:sz w:val="24"/>
          <w:szCs w:val="24"/>
        </w:rPr>
        <w:t xml:space="preserve">then </w:t>
      </w:r>
      <w:r w:rsidR="00E443F2" w:rsidRPr="00E443F2">
        <w:rPr>
          <w:rFonts w:ascii="Times New Roman" w:hAnsi="Times New Roman" w:cs="Times New Roman"/>
          <w:color w:val="000000" w:themeColor="text1"/>
          <w:sz w:val="24"/>
          <w:szCs w:val="24"/>
        </w:rPr>
        <w:t>is not only physically damaged but also psychically and spiritually moribund, denied any access to Lawrence’s lower centres of rejuvenation.</w:t>
      </w:r>
    </w:p>
    <w:p w14:paraId="4F97E854" w14:textId="75326A7C" w:rsidR="008A71C0" w:rsidRPr="00E87484" w:rsidRDefault="002A1A52" w:rsidP="00AA2509">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Having made Clifford’s legs so pathological, one might think that his seemingly hale and healthy upper body would be spared these narratorial excoriations, but no aspect of Clifford is granted true vitality. Rather than admiring the strength and vigour of his chest, shoulders and arms</w:t>
      </w:r>
      <w:r w:rsidR="008804EE"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his </w:t>
      </w:r>
      <w:r w:rsidR="00A30DA8" w:rsidRPr="00E87484">
        <w:rPr>
          <w:rFonts w:ascii="Times New Roman" w:hAnsi="Times New Roman" w:cs="Times New Roman"/>
          <w:color w:val="000000" w:themeColor="text1"/>
          <w:sz w:val="24"/>
          <w:szCs w:val="24"/>
        </w:rPr>
        <w:t>determination</w:t>
      </w:r>
      <w:r w:rsidRPr="00E87484">
        <w:rPr>
          <w:rFonts w:ascii="Times New Roman" w:hAnsi="Times New Roman" w:cs="Times New Roman"/>
          <w:color w:val="000000" w:themeColor="text1"/>
          <w:sz w:val="24"/>
          <w:szCs w:val="24"/>
        </w:rPr>
        <w:t xml:space="preserve"> to survive his injuries, the narrator subtly pathologises Clifford’s upper body too: he is uncannily strong, ‘strange’; his face is ‘healthy </w:t>
      </w:r>
      <w:r w:rsidRPr="00E87484">
        <w:rPr>
          <w:rFonts w:ascii="Times New Roman" w:hAnsi="Times New Roman" w:cs="Times New Roman"/>
          <w:i/>
          <w:iCs/>
          <w:color w:val="000000" w:themeColor="text1"/>
          <w:sz w:val="24"/>
          <w:szCs w:val="24"/>
        </w:rPr>
        <w:t>looking</w:t>
      </w:r>
      <w:r w:rsidRPr="00E87484">
        <w:rPr>
          <w:rFonts w:ascii="Times New Roman" w:hAnsi="Times New Roman" w:cs="Times New Roman"/>
          <w:color w:val="000000" w:themeColor="text1"/>
          <w:sz w:val="24"/>
          <w:szCs w:val="24"/>
        </w:rPr>
        <w:t>’ (my emphasis</w:t>
      </w:r>
      <w:r w:rsidR="00AA2509">
        <w:rPr>
          <w:rFonts w:ascii="Times New Roman" w:hAnsi="Times New Roman" w:cs="Times New Roman"/>
          <w:color w:val="000000" w:themeColor="text1"/>
          <w:sz w:val="24"/>
          <w:szCs w:val="24"/>
        </w:rPr>
        <w:t xml:space="preserve">, </w:t>
      </w:r>
      <w:r w:rsidR="00AA2509" w:rsidRPr="00AA2509">
        <w:rPr>
          <w:rFonts w:ascii="Times New Roman" w:hAnsi="Times New Roman" w:cs="Times New Roman"/>
          <w:i/>
          <w:iCs/>
          <w:color w:val="000000" w:themeColor="text1"/>
          <w:sz w:val="24"/>
          <w:szCs w:val="24"/>
        </w:rPr>
        <w:t>LCL</w:t>
      </w:r>
      <w:r w:rsidR="00AA2509">
        <w:rPr>
          <w:rFonts w:ascii="Times New Roman" w:hAnsi="Times New Roman" w:cs="Times New Roman"/>
          <w:color w:val="000000" w:themeColor="text1"/>
          <w:sz w:val="24"/>
          <w:szCs w:val="24"/>
        </w:rPr>
        <w:t xml:space="preserve"> 6)</w:t>
      </w:r>
      <w:r w:rsidRPr="00E87484">
        <w:rPr>
          <w:rFonts w:ascii="Times New Roman" w:hAnsi="Times New Roman" w:cs="Times New Roman"/>
          <w:color w:val="000000" w:themeColor="text1"/>
          <w:sz w:val="24"/>
          <w:szCs w:val="24"/>
        </w:rPr>
        <w:t xml:space="preserve"> suggesting a veneer of health rather than authentic vigour. He is ‘queer and rapacious and civilised, with broad shoulders and no real legs’ and he has ‘no warmth’ despite his ruddy complexion</w:t>
      </w:r>
      <w:r w:rsidR="00892F45">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Even Clifford’s </w:t>
      </w:r>
      <w:r w:rsidR="00892F45">
        <w:rPr>
          <w:rFonts w:ascii="Times New Roman" w:hAnsi="Times New Roman" w:cs="Times New Roman"/>
          <w:color w:val="000000" w:themeColor="text1"/>
          <w:sz w:val="24"/>
          <w:szCs w:val="24"/>
        </w:rPr>
        <w:t>pale blue</w:t>
      </w:r>
      <w:r w:rsidRPr="00E87484">
        <w:rPr>
          <w:rFonts w:ascii="Times New Roman" w:hAnsi="Times New Roman" w:cs="Times New Roman"/>
          <w:color w:val="000000" w:themeColor="text1"/>
          <w:sz w:val="24"/>
          <w:szCs w:val="24"/>
        </w:rPr>
        <w:t xml:space="preserve"> eyes </w:t>
      </w:r>
      <w:r w:rsidR="00892F45">
        <w:rPr>
          <w:rFonts w:ascii="Times New Roman" w:hAnsi="Times New Roman" w:cs="Times New Roman"/>
          <w:color w:val="000000" w:themeColor="text1"/>
          <w:sz w:val="24"/>
          <w:szCs w:val="24"/>
        </w:rPr>
        <w:t>suggest coldness,</w:t>
      </w:r>
      <w:r w:rsidRPr="00E87484">
        <w:rPr>
          <w:rFonts w:ascii="Times New Roman" w:hAnsi="Times New Roman" w:cs="Times New Roman"/>
          <w:color w:val="000000" w:themeColor="text1"/>
          <w:sz w:val="24"/>
          <w:szCs w:val="24"/>
        </w:rPr>
        <w:t xml:space="preserve"> their prominence hint</w:t>
      </w:r>
      <w:r w:rsidR="00AA2509">
        <w:rPr>
          <w:rFonts w:ascii="Times New Roman" w:hAnsi="Times New Roman" w:cs="Times New Roman"/>
          <w:color w:val="000000" w:themeColor="text1"/>
          <w:sz w:val="24"/>
          <w:szCs w:val="24"/>
        </w:rPr>
        <w:t>ing</w:t>
      </w:r>
      <w:r w:rsidRPr="00E87484">
        <w:rPr>
          <w:rFonts w:ascii="Times New Roman" w:hAnsi="Times New Roman" w:cs="Times New Roman"/>
          <w:color w:val="000000" w:themeColor="text1"/>
          <w:sz w:val="24"/>
          <w:szCs w:val="24"/>
        </w:rPr>
        <w:t xml:space="preserve"> at </w:t>
      </w:r>
      <w:r w:rsidR="00892F45">
        <w:rPr>
          <w:rFonts w:ascii="Times New Roman" w:hAnsi="Times New Roman" w:cs="Times New Roman"/>
          <w:color w:val="000000" w:themeColor="text1"/>
          <w:sz w:val="24"/>
          <w:szCs w:val="24"/>
        </w:rPr>
        <w:t>some</w:t>
      </w:r>
      <w:r w:rsidRPr="00E87484">
        <w:rPr>
          <w:rFonts w:ascii="Times New Roman" w:hAnsi="Times New Roman" w:cs="Times New Roman"/>
          <w:color w:val="000000" w:themeColor="text1"/>
          <w:sz w:val="24"/>
          <w:szCs w:val="24"/>
        </w:rPr>
        <w:t xml:space="preserve"> malefic visuo-mental </w:t>
      </w:r>
      <w:r w:rsidR="00A30DA8" w:rsidRPr="00E87484">
        <w:rPr>
          <w:rFonts w:ascii="Times New Roman" w:hAnsi="Times New Roman" w:cs="Times New Roman"/>
          <w:color w:val="000000" w:themeColor="text1"/>
          <w:sz w:val="24"/>
          <w:szCs w:val="24"/>
        </w:rPr>
        <w:t>overactivity</w:t>
      </w:r>
      <w:r w:rsidR="00892F45">
        <w:rPr>
          <w:rFonts w:ascii="Times New Roman" w:hAnsi="Times New Roman" w:cs="Times New Roman"/>
          <w:color w:val="000000" w:themeColor="text1"/>
          <w:sz w:val="24"/>
          <w:szCs w:val="24"/>
        </w:rPr>
        <w:t>, ‘an extra-alert will’ (LCL 138)</w:t>
      </w:r>
      <w:r w:rsidRPr="00E87484">
        <w:rPr>
          <w:rFonts w:ascii="Times New Roman" w:hAnsi="Times New Roman" w:cs="Times New Roman"/>
          <w:color w:val="000000" w:themeColor="text1"/>
          <w:sz w:val="24"/>
          <w:szCs w:val="24"/>
        </w:rPr>
        <w:t xml:space="preserve">. Clifford’s seated posture is </w:t>
      </w:r>
      <w:r w:rsidR="00960C09">
        <w:rPr>
          <w:rFonts w:ascii="Times New Roman" w:hAnsi="Times New Roman" w:cs="Times New Roman"/>
          <w:color w:val="000000" w:themeColor="text1"/>
          <w:sz w:val="24"/>
          <w:szCs w:val="24"/>
        </w:rPr>
        <w:t xml:space="preserve">similarly </w:t>
      </w:r>
      <w:r w:rsidRPr="00E87484">
        <w:rPr>
          <w:rFonts w:ascii="Times New Roman" w:hAnsi="Times New Roman" w:cs="Times New Roman"/>
          <w:color w:val="000000" w:themeColor="text1"/>
          <w:sz w:val="24"/>
          <w:szCs w:val="24"/>
        </w:rPr>
        <w:t>problemati</w:t>
      </w:r>
      <w:r w:rsidR="00B71DE3">
        <w:rPr>
          <w:rFonts w:ascii="Times New Roman" w:hAnsi="Times New Roman" w:cs="Times New Roman"/>
          <w:color w:val="000000" w:themeColor="text1"/>
          <w:sz w:val="24"/>
          <w:szCs w:val="24"/>
        </w:rPr>
        <w:t>sed</w:t>
      </w:r>
      <w:r w:rsidRPr="00E87484">
        <w:rPr>
          <w:rFonts w:ascii="Times New Roman" w:hAnsi="Times New Roman" w:cs="Times New Roman"/>
          <w:color w:val="000000" w:themeColor="text1"/>
          <w:sz w:val="24"/>
          <w:szCs w:val="24"/>
        </w:rPr>
        <w:t>:</w:t>
      </w:r>
      <w:r w:rsidR="005E4015"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standing was </w:t>
      </w:r>
      <w:r w:rsidR="003E792F" w:rsidRPr="00E87484">
        <w:rPr>
          <w:rFonts w:ascii="Times New Roman" w:hAnsi="Times New Roman" w:cs="Times New Roman"/>
          <w:color w:val="000000" w:themeColor="text1"/>
          <w:sz w:val="24"/>
          <w:szCs w:val="24"/>
        </w:rPr>
        <w:t xml:space="preserve">generally </w:t>
      </w:r>
      <w:r w:rsidRPr="00E87484">
        <w:rPr>
          <w:rFonts w:ascii="Times New Roman" w:hAnsi="Times New Roman" w:cs="Times New Roman"/>
          <w:color w:val="000000" w:themeColor="text1"/>
          <w:sz w:val="24"/>
          <w:szCs w:val="24"/>
        </w:rPr>
        <w:t>seen as essential for the health of the internal organs which could be ‘crushed’ by long periods of sitting,</w:t>
      </w:r>
      <w:r w:rsidRPr="00E87484">
        <w:rPr>
          <w:rFonts w:ascii="Times New Roman" w:hAnsi="Times New Roman" w:cs="Times New Roman"/>
          <w:color w:val="000000" w:themeColor="text1"/>
          <w:sz w:val="24"/>
          <w:szCs w:val="24"/>
          <w:vertAlign w:val="superscript"/>
        </w:rPr>
        <w:footnoteReference w:id="261"/>
      </w:r>
      <w:r w:rsidRPr="00E87484">
        <w:rPr>
          <w:rFonts w:ascii="Times New Roman" w:hAnsi="Times New Roman" w:cs="Times New Roman"/>
          <w:color w:val="000000" w:themeColor="text1"/>
          <w:sz w:val="24"/>
          <w:szCs w:val="24"/>
        </w:rPr>
        <w:t xml:space="preserve"> and Lawrence himself set great store on being upright and able to </w:t>
      </w:r>
      <w:r w:rsidRPr="00E87484">
        <w:rPr>
          <w:rFonts w:ascii="Times New Roman" w:hAnsi="Times New Roman" w:cs="Times New Roman"/>
          <w:color w:val="000000" w:themeColor="text1"/>
          <w:sz w:val="24"/>
          <w:szCs w:val="24"/>
        </w:rPr>
        <w:lastRenderedPageBreak/>
        <w:t>walk, proof of the vitality of the legs</w:t>
      </w:r>
      <w:r w:rsidR="005E4015" w:rsidRPr="00E87484">
        <w:rPr>
          <w:rFonts w:ascii="Times New Roman" w:hAnsi="Times New Roman" w:cs="Times New Roman"/>
          <w:color w:val="000000" w:themeColor="text1"/>
          <w:sz w:val="24"/>
          <w:szCs w:val="24"/>
        </w:rPr>
        <w:t xml:space="preserve"> and lower centres</w:t>
      </w:r>
      <w:r w:rsidRPr="00E87484">
        <w:rPr>
          <w:rFonts w:ascii="Times New Roman" w:hAnsi="Times New Roman" w:cs="Times New Roman"/>
          <w:color w:val="000000" w:themeColor="text1"/>
          <w:sz w:val="24"/>
          <w:szCs w:val="24"/>
        </w:rPr>
        <w:t xml:space="preserve">. His </w:t>
      </w:r>
      <w:r w:rsidRPr="00E87484">
        <w:rPr>
          <w:rFonts w:ascii="Times New Roman" w:eastAsia="Calibri" w:hAnsi="Times New Roman" w:cs="Times New Roman"/>
          <w:color w:val="000000" w:themeColor="text1"/>
          <w:sz w:val="24"/>
          <w:szCs w:val="24"/>
        </w:rPr>
        <w:t xml:space="preserve">own legs became a deep source of grief, and </w:t>
      </w:r>
      <w:r w:rsidR="00AA2509">
        <w:rPr>
          <w:rFonts w:ascii="Times New Roman" w:eastAsia="Calibri" w:hAnsi="Times New Roman" w:cs="Times New Roman"/>
          <w:color w:val="000000" w:themeColor="text1"/>
          <w:sz w:val="24"/>
          <w:szCs w:val="24"/>
        </w:rPr>
        <w:t xml:space="preserve">quite </w:t>
      </w:r>
      <w:r w:rsidRPr="00E87484">
        <w:rPr>
          <w:rFonts w:ascii="Times New Roman" w:eastAsia="Calibri" w:hAnsi="Times New Roman" w:cs="Times New Roman"/>
          <w:color w:val="000000" w:themeColor="text1"/>
          <w:sz w:val="24"/>
          <w:szCs w:val="24"/>
        </w:rPr>
        <w:t>possibly shame, particularly during periods of illness when he was unable to stand or walk with all the connotations of dependenc</w:t>
      </w:r>
      <w:r w:rsidR="00B21F4E" w:rsidRPr="00E87484">
        <w:rPr>
          <w:rFonts w:ascii="Times New Roman" w:eastAsia="Calibri" w:hAnsi="Times New Roman" w:cs="Times New Roman"/>
          <w:color w:val="000000" w:themeColor="text1"/>
          <w:sz w:val="24"/>
          <w:szCs w:val="24"/>
        </w:rPr>
        <w:t>y</w:t>
      </w:r>
      <w:r w:rsidRPr="00E87484">
        <w:rPr>
          <w:rFonts w:ascii="Times New Roman" w:eastAsia="Calibri" w:hAnsi="Times New Roman" w:cs="Times New Roman"/>
          <w:color w:val="000000" w:themeColor="text1"/>
          <w:sz w:val="24"/>
          <w:szCs w:val="24"/>
        </w:rPr>
        <w:t xml:space="preserve"> and reduced vitality this evoked. As early as 1911</w:t>
      </w:r>
      <w:r w:rsidR="005E4015"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while bed bound from </w:t>
      </w:r>
      <w:r w:rsidR="005E4015" w:rsidRPr="00E87484">
        <w:rPr>
          <w:rFonts w:ascii="Times New Roman" w:eastAsia="Calibri" w:hAnsi="Times New Roman" w:cs="Times New Roman"/>
          <w:color w:val="000000" w:themeColor="text1"/>
          <w:sz w:val="24"/>
          <w:szCs w:val="24"/>
        </w:rPr>
        <w:t>pneumonia,</w:t>
      </w:r>
      <w:r w:rsidRPr="00E87484">
        <w:rPr>
          <w:rFonts w:ascii="Times New Roman" w:eastAsia="Calibri"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he wrote</w:t>
      </w:r>
      <w:r w:rsidR="00AA2509">
        <w:rPr>
          <w:rFonts w:ascii="Times New Roman" w:hAnsi="Times New Roman" w:cs="Times New Roman"/>
          <w:color w:val="000000" w:themeColor="text1"/>
          <w:sz w:val="24"/>
          <w:szCs w:val="24"/>
        </w:rPr>
        <w:t>:</w:t>
      </w:r>
    </w:p>
    <w:p w14:paraId="03EA6F54" w14:textId="5CB0108F" w:rsidR="008A71C0" w:rsidRPr="00E87484" w:rsidRDefault="002A1A52" w:rsidP="008A71C0">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w:t>
      </w:r>
      <w:r w:rsidR="008A71C0" w:rsidRPr="00E87484">
        <w:rPr>
          <w:rFonts w:ascii="Times New Roman" w:hAnsi="Times New Roman" w:cs="Times New Roman"/>
          <w:color w:val="000000" w:themeColor="text1"/>
          <w:sz w:val="24"/>
          <w:szCs w:val="24"/>
        </w:rPr>
        <w:t xml:space="preserve">I could walk like a grenadier guard, but for my left leg, which slumbers on, when all the rest of me is awake. […] I loathe to be an invalid. It is nearly unendurable to have to wait for one’s strength to come back—like Penelope. </w:t>
      </w:r>
      <w:r w:rsidRPr="00E87484">
        <w:rPr>
          <w:rFonts w:ascii="Times New Roman" w:hAnsi="Times New Roman" w:cs="Times New Roman"/>
          <w:color w:val="000000" w:themeColor="text1"/>
          <w:sz w:val="24"/>
          <w:szCs w:val="24"/>
        </w:rPr>
        <w:t>I hate my legs, miserable defaulters’ (</w:t>
      </w:r>
      <w:proofErr w:type="spellStart"/>
      <w:r w:rsidRPr="00E87484">
        <w:rPr>
          <w:rFonts w:ascii="Times New Roman" w:hAnsi="Times New Roman" w:cs="Times New Roman"/>
          <w:color w:val="000000" w:themeColor="text1"/>
          <w:sz w:val="24"/>
          <w:szCs w:val="24"/>
        </w:rPr>
        <w:t>i</w:t>
      </w:r>
      <w:proofErr w:type="spellEnd"/>
      <w:r w:rsidRPr="00E87484">
        <w:rPr>
          <w:rFonts w:ascii="Times New Roman" w:hAnsi="Times New Roman" w:cs="Times New Roman"/>
          <w:color w:val="000000" w:themeColor="text1"/>
          <w:sz w:val="24"/>
          <w:szCs w:val="24"/>
        </w:rPr>
        <w:t xml:space="preserve">. 343). </w:t>
      </w:r>
    </w:p>
    <w:p w14:paraId="0638247F" w14:textId="19CACA44"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He even expressed irritation with the seated Buddha:  ‘Oh, how I wish he would stand up!’</w:t>
      </w:r>
      <w:r w:rsidR="00F21957">
        <w:rPr>
          <w:rStyle w:val="FootnoteReference"/>
          <w:rFonts w:ascii="Times New Roman" w:hAnsi="Times New Roman" w:cs="Times New Roman"/>
          <w:color w:val="000000" w:themeColor="text1"/>
          <w:sz w:val="24"/>
          <w:szCs w:val="24"/>
        </w:rPr>
        <w:footnoteReference w:id="262"/>
      </w:r>
      <w:r w:rsidRPr="00E87484">
        <w:rPr>
          <w:rFonts w:ascii="Times New Roman" w:hAnsi="Times New Roman" w:cs="Times New Roman"/>
          <w:color w:val="000000" w:themeColor="text1"/>
          <w:sz w:val="24"/>
          <w:szCs w:val="24"/>
        </w:rPr>
        <w:t xml:space="preserve"> But while a</w:t>
      </w:r>
      <w:r w:rsidR="008804EE" w:rsidRPr="00E87484">
        <w:rPr>
          <w:rFonts w:ascii="Times New Roman" w:hAnsi="Times New Roman" w:cs="Times New Roman"/>
          <w:color w:val="000000" w:themeColor="text1"/>
          <w:sz w:val="24"/>
          <w:szCs w:val="24"/>
        </w:rPr>
        <w:t>n upstanding</w:t>
      </w:r>
      <w:r w:rsidRPr="00E87484">
        <w:rPr>
          <w:rFonts w:ascii="Times New Roman" w:hAnsi="Times New Roman" w:cs="Times New Roman"/>
          <w:color w:val="000000" w:themeColor="text1"/>
          <w:sz w:val="24"/>
          <w:szCs w:val="24"/>
        </w:rPr>
        <w:t xml:space="preserve"> posture was seen as crucial to civilising people, </w:t>
      </w:r>
      <w:bookmarkStart w:id="133" w:name="_Hlk47873003"/>
      <w:r w:rsidRPr="00E87484">
        <w:rPr>
          <w:rFonts w:ascii="Times New Roman" w:hAnsi="Times New Roman" w:cs="Times New Roman"/>
          <w:color w:val="000000" w:themeColor="text1"/>
          <w:sz w:val="24"/>
          <w:szCs w:val="24"/>
          <w:vertAlign w:val="superscript"/>
        </w:rPr>
        <w:footnoteReference w:id="263"/>
      </w:r>
      <w:r w:rsidRPr="00E87484">
        <w:rPr>
          <w:rFonts w:ascii="Times New Roman" w:hAnsi="Times New Roman" w:cs="Times New Roman"/>
          <w:color w:val="000000" w:themeColor="text1"/>
          <w:sz w:val="24"/>
          <w:szCs w:val="24"/>
        </w:rPr>
        <w:t xml:space="preserve"> </w:t>
      </w:r>
      <w:bookmarkEnd w:id="133"/>
      <w:r w:rsidRPr="00E87484">
        <w:rPr>
          <w:rFonts w:ascii="Times New Roman" w:hAnsi="Times New Roman" w:cs="Times New Roman"/>
          <w:color w:val="000000" w:themeColor="text1"/>
          <w:sz w:val="24"/>
          <w:szCs w:val="24"/>
        </w:rPr>
        <w:t xml:space="preserve">Clifford’s permanently seated posture becomes associated with writing, typing, talking and the life of the mind; in other words, it overly civilises him. </w:t>
      </w:r>
    </w:p>
    <w:p w14:paraId="26592C3C" w14:textId="1E4177B0" w:rsidR="004B557F" w:rsidRPr="00E87484" w:rsidRDefault="002A1A52" w:rsidP="004B557F">
      <w:pPr>
        <w:spacing w:line="360" w:lineRule="auto"/>
        <w:rPr>
          <w:rFonts w:ascii="Times New Roman"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The shapes and movement of legs are so important in the novel that a lengthy section is given over to their description </w:t>
      </w:r>
      <w:r w:rsidR="005E4015" w:rsidRPr="00E87484">
        <w:rPr>
          <w:rFonts w:ascii="Times New Roman" w:eastAsia="Calibri" w:hAnsi="Times New Roman" w:cs="Times New Roman"/>
          <w:color w:val="000000" w:themeColor="text1"/>
          <w:sz w:val="24"/>
          <w:szCs w:val="24"/>
        </w:rPr>
        <w:t xml:space="preserve">in which </w:t>
      </w:r>
      <w:r w:rsidRPr="00E87484">
        <w:rPr>
          <w:rFonts w:ascii="Times New Roman" w:eastAsia="Calibri" w:hAnsi="Times New Roman" w:cs="Times New Roman"/>
          <w:color w:val="000000" w:themeColor="text1"/>
          <w:sz w:val="24"/>
          <w:szCs w:val="24"/>
        </w:rPr>
        <w:t>legs</w:t>
      </w:r>
      <w:r w:rsidR="005E4015" w:rsidRPr="00E87484">
        <w:rPr>
          <w:rFonts w:ascii="Times New Roman" w:eastAsia="Calibri" w:hAnsi="Times New Roman" w:cs="Times New Roman"/>
          <w:color w:val="000000" w:themeColor="text1"/>
          <w:sz w:val="24"/>
          <w:szCs w:val="24"/>
        </w:rPr>
        <w:t xml:space="preserve"> are classified and linked to </w:t>
      </w:r>
      <w:r w:rsidRPr="00E87484">
        <w:rPr>
          <w:rFonts w:ascii="Times New Roman" w:eastAsia="Calibri" w:hAnsi="Times New Roman" w:cs="Times New Roman"/>
          <w:color w:val="000000" w:themeColor="text1"/>
          <w:sz w:val="24"/>
          <w:szCs w:val="24"/>
        </w:rPr>
        <w:t xml:space="preserve">patterns of </w:t>
      </w:r>
      <w:r w:rsidR="005E4015" w:rsidRPr="00E87484">
        <w:rPr>
          <w:rFonts w:ascii="Times New Roman" w:eastAsia="Calibri" w:hAnsi="Times New Roman" w:cs="Times New Roman"/>
          <w:color w:val="000000" w:themeColor="text1"/>
          <w:sz w:val="24"/>
          <w:szCs w:val="24"/>
        </w:rPr>
        <w:t xml:space="preserve">sensuality, </w:t>
      </w:r>
      <w:proofErr w:type="gramStart"/>
      <w:r w:rsidRPr="00E87484">
        <w:rPr>
          <w:rFonts w:ascii="Times New Roman" w:eastAsia="Calibri" w:hAnsi="Times New Roman" w:cs="Times New Roman"/>
          <w:color w:val="000000" w:themeColor="text1"/>
          <w:sz w:val="24"/>
          <w:szCs w:val="24"/>
        </w:rPr>
        <w:t>vitality</w:t>
      </w:r>
      <w:proofErr w:type="gramEnd"/>
      <w:r w:rsidRPr="00E87484">
        <w:rPr>
          <w:rFonts w:ascii="Times New Roman" w:eastAsia="Calibri" w:hAnsi="Times New Roman" w:cs="Times New Roman"/>
          <w:color w:val="000000" w:themeColor="text1"/>
          <w:sz w:val="24"/>
          <w:szCs w:val="24"/>
        </w:rPr>
        <w:t xml:space="preserve"> and psychic pathology. When, for example, Connie and her sister Hilda meet up with their father in London</w:t>
      </w:r>
      <w:r w:rsidRPr="00E87484">
        <w:rPr>
          <w:rFonts w:ascii="Times New Roman" w:hAnsi="Times New Roman" w:cs="Times New Roman"/>
          <w:color w:val="000000" w:themeColor="text1"/>
          <w:sz w:val="24"/>
          <w:szCs w:val="24"/>
        </w:rPr>
        <w:t xml:space="preserve"> who has recently married a younger woman, we learn that he is a sensualist through the description of his thighs which are ‘still strong and well-knit…: the thighs of a healthy man who had taken his pleasure in life.’</w:t>
      </w:r>
      <w:r w:rsidR="00DD5283">
        <w:rPr>
          <w:rFonts w:ascii="Times New Roman" w:hAnsi="Times New Roman" w:cs="Times New Roman"/>
          <w:color w:val="000000" w:themeColor="text1"/>
          <w:sz w:val="24"/>
          <w:szCs w:val="24"/>
        </w:rPr>
        <w:t xml:space="preserve"> B</w:t>
      </w:r>
      <w:r w:rsidRPr="00E87484">
        <w:rPr>
          <w:rFonts w:ascii="Times New Roman" w:hAnsi="Times New Roman" w:cs="Times New Roman"/>
          <w:color w:val="000000" w:themeColor="text1"/>
          <w:sz w:val="24"/>
          <w:szCs w:val="24"/>
        </w:rPr>
        <w:t xml:space="preserve">ut his legs do not have the ‘alert sensitiveness and power of </w:t>
      </w:r>
      <w:proofErr w:type="gramStart"/>
      <w:r w:rsidR="00B93770" w:rsidRPr="00E87484">
        <w:rPr>
          <w:rFonts w:ascii="Times New Roman" w:hAnsi="Times New Roman" w:cs="Times New Roman"/>
          <w:color w:val="000000" w:themeColor="text1"/>
          <w:sz w:val="24"/>
          <w:szCs w:val="24"/>
        </w:rPr>
        <w:t>tenderness</w:t>
      </w:r>
      <w:proofErr w:type="gramEnd"/>
      <w:r w:rsidR="00B93770"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which is the very essence of youth, that never dies, once it is there’ </w:t>
      </w:r>
      <w:r w:rsidR="00DD5283">
        <w:rPr>
          <w:rFonts w:ascii="Times New Roman" w:hAnsi="Times New Roman" w:cs="Times New Roman"/>
          <w:color w:val="000000" w:themeColor="text1"/>
          <w:sz w:val="24"/>
          <w:szCs w:val="24"/>
        </w:rPr>
        <w:t>(</w:t>
      </w:r>
      <w:r w:rsidR="00DD5283" w:rsidRPr="00AA2509">
        <w:rPr>
          <w:rFonts w:ascii="Times New Roman" w:hAnsi="Times New Roman" w:cs="Times New Roman"/>
          <w:i/>
          <w:iCs/>
          <w:color w:val="000000" w:themeColor="text1"/>
          <w:sz w:val="24"/>
          <w:szCs w:val="24"/>
        </w:rPr>
        <w:t>LCL</w:t>
      </w:r>
      <w:r w:rsidR="00DD5283">
        <w:rPr>
          <w:rFonts w:ascii="Times New Roman" w:hAnsi="Times New Roman" w:cs="Times New Roman"/>
          <w:color w:val="000000" w:themeColor="text1"/>
          <w:sz w:val="24"/>
          <w:szCs w:val="24"/>
        </w:rPr>
        <w:t xml:space="preserve"> 254).</w:t>
      </w:r>
      <w:r w:rsidRPr="00E87484">
        <w:rPr>
          <w:rFonts w:ascii="Times New Roman" w:hAnsi="Times New Roman" w:cs="Times New Roman"/>
          <w:color w:val="000000" w:themeColor="text1"/>
          <w:sz w:val="24"/>
          <w:szCs w:val="24"/>
        </w:rPr>
        <w:t xml:space="preserve"> </w:t>
      </w:r>
      <w:r w:rsidR="005E4015" w:rsidRPr="00E87484">
        <w:rPr>
          <w:rFonts w:ascii="Times New Roman" w:hAnsi="Times New Roman" w:cs="Times New Roman"/>
          <w:color w:val="000000" w:themeColor="text1"/>
          <w:sz w:val="24"/>
          <w:szCs w:val="24"/>
        </w:rPr>
        <w:t>This sensitivity and alertness characteris</w:t>
      </w:r>
      <w:r w:rsidR="007E59E3" w:rsidRPr="00E87484">
        <w:rPr>
          <w:rFonts w:ascii="Times New Roman" w:hAnsi="Times New Roman" w:cs="Times New Roman"/>
          <w:color w:val="000000" w:themeColor="text1"/>
          <w:sz w:val="24"/>
          <w:szCs w:val="24"/>
        </w:rPr>
        <w:t>es</w:t>
      </w:r>
      <w:r w:rsidRPr="00E87484">
        <w:rPr>
          <w:rFonts w:ascii="Times New Roman" w:hAnsi="Times New Roman" w:cs="Times New Roman"/>
          <w:color w:val="000000" w:themeColor="text1"/>
          <w:sz w:val="24"/>
          <w:szCs w:val="24"/>
        </w:rPr>
        <w:t xml:space="preserve"> the legs of Mellors, making him capable of a quality of connection with another not possible for a pure sensualist. </w:t>
      </w:r>
      <w:r w:rsidR="004B557F" w:rsidRPr="00E87484">
        <w:rPr>
          <w:rFonts w:ascii="Times New Roman" w:hAnsi="Times New Roman" w:cs="Times New Roman"/>
          <w:color w:val="000000" w:themeColor="text1"/>
          <w:sz w:val="24"/>
          <w:szCs w:val="24"/>
        </w:rPr>
        <w:t xml:space="preserve">Mellors wants men to wear bright red trousers so they can </w:t>
      </w:r>
      <w:r w:rsidR="0089492C" w:rsidRPr="00E87484">
        <w:rPr>
          <w:rFonts w:ascii="Times New Roman" w:hAnsi="Times New Roman" w:cs="Times New Roman"/>
          <w:color w:val="000000" w:themeColor="text1"/>
          <w:sz w:val="24"/>
          <w:szCs w:val="24"/>
        </w:rPr>
        <w:t xml:space="preserve">walk </w:t>
      </w:r>
      <w:r w:rsidR="0089492C">
        <w:rPr>
          <w:rFonts w:ascii="Times New Roman" w:hAnsi="Times New Roman" w:cs="Times New Roman"/>
          <w:color w:val="000000" w:themeColor="text1"/>
          <w:sz w:val="24"/>
          <w:szCs w:val="24"/>
        </w:rPr>
        <w:t>‘</w:t>
      </w:r>
      <w:r w:rsidR="0089492C" w:rsidRPr="00E87484">
        <w:rPr>
          <w:rFonts w:ascii="Times New Roman" w:hAnsi="Times New Roman" w:cs="Times New Roman"/>
          <w:color w:val="000000" w:themeColor="text1"/>
          <w:sz w:val="24"/>
          <w:szCs w:val="24"/>
        </w:rPr>
        <w:t xml:space="preserve">with legs </w:t>
      </w:r>
      <w:r w:rsidR="0089492C" w:rsidRPr="0089492C">
        <w:rPr>
          <w:rFonts w:ascii="Times New Roman" w:hAnsi="Times New Roman" w:cs="Times New Roman"/>
          <w:color w:val="000000" w:themeColor="text1"/>
          <w:sz w:val="24"/>
          <w:szCs w:val="24"/>
        </w:rPr>
        <w:t>close</w:t>
      </w:r>
      <w:r w:rsidR="0089492C" w:rsidRPr="00E87484">
        <w:rPr>
          <w:rFonts w:ascii="Times New Roman" w:hAnsi="Times New Roman" w:cs="Times New Roman"/>
          <w:color w:val="000000" w:themeColor="text1"/>
          <w:sz w:val="24"/>
          <w:szCs w:val="24"/>
        </w:rPr>
        <w:t xml:space="preserve"> bright scarlet, and buttocks nice an’ showing scarlet under a little white jacket</w:t>
      </w:r>
      <w:r w:rsidR="0089492C">
        <w:rPr>
          <w:rFonts w:ascii="Times New Roman" w:hAnsi="Times New Roman" w:cs="Times New Roman"/>
          <w:color w:val="000000" w:themeColor="text1"/>
          <w:sz w:val="24"/>
          <w:szCs w:val="24"/>
        </w:rPr>
        <w:t xml:space="preserve">’ </w:t>
      </w:r>
      <w:r w:rsidR="0089492C" w:rsidRPr="00E87484">
        <w:rPr>
          <w:rFonts w:ascii="Times New Roman" w:hAnsi="Times New Roman" w:cs="Times New Roman"/>
          <w:color w:val="000000" w:themeColor="text1"/>
          <w:sz w:val="24"/>
          <w:szCs w:val="24"/>
        </w:rPr>
        <w:t>(</w:t>
      </w:r>
      <w:r w:rsidR="0089492C" w:rsidRPr="00E87484">
        <w:rPr>
          <w:rFonts w:ascii="Times New Roman" w:hAnsi="Times New Roman" w:cs="Times New Roman"/>
          <w:i/>
          <w:iCs/>
          <w:color w:val="000000" w:themeColor="text1"/>
          <w:sz w:val="24"/>
          <w:szCs w:val="24"/>
        </w:rPr>
        <w:t>LCL</w:t>
      </w:r>
      <w:r w:rsidR="0089492C" w:rsidRPr="00E87484">
        <w:rPr>
          <w:rFonts w:ascii="Times New Roman" w:hAnsi="Times New Roman" w:cs="Times New Roman"/>
          <w:color w:val="000000" w:themeColor="text1"/>
          <w:sz w:val="24"/>
          <w:szCs w:val="24"/>
        </w:rPr>
        <w:t xml:space="preserve"> 219)</w:t>
      </w:r>
      <w:r w:rsidR="0089492C">
        <w:rPr>
          <w:rFonts w:ascii="Times New Roman" w:hAnsi="Times New Roman" w:cs="Times New Roman"/>
          <w:color w:val="000000" w:themeColor="text1"/>
          <w:sz w:val="24"/>
          <w:szCs w:val="24"/>
        </w:rPr>
        <w:t xml:space="preserve"> </w:t>
      </w:r>
      <w:r w:rsidR="004B557F" w:rsidRPr="00E87484">
        <w:rPr>
          <w:rFonts w:ascii="Times New Roman" w:hAnsi="Times New Roman" w:cs="Times New Roman"/>
          <w:color w:val="000000" w:themeColor="text1"/>
          <w:sz w:val="24"/>
          <w:szCs w:val="24"/>
        </w:rPr>
        <w:t>putting right the harms caused by denial of the lower sensual centres</w:t>
      </w:r>
      <w:r w:rsidR="0089492C">
        <w:rPr>
          <w:rFonts w:ascii="Times New Roman" w:hAnsi="Times New Roman" w:cs="Times New Roman"/>
          <w:color w:val="000000" w:themeColor="text1"/>
          <w:sz w:val="24"/>
          <w:szCs w:val="24"/>
        </w:rPr>
        <w:t>.</w:t>
      </w:r>
      <w:r w:rsidR="004B557F" w:rsidRPr="00E87484">
        <w:rPr>
          <w:rFonts w:ascii="Times New Roman" w:hAnsi="Times New Roman" w:cs="Times New Roman"/>
          <w:color w:val="000000" w:themeColor="text1"/>
          <w:sz w:val="24"/>
          <w:szCs w:val="24"/>
        </w:rPr>
        <w:t xml:space="preserve"> </w:t>
      </w:r>
    </w:p>
    <w:p w14:paraId="32DCD622" w14:textId="4602C879"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Connie, influenced by Mellors and his sensitivity to such physical signs, ‘[wakes] up to the existence of legs.’ </w:t>
      </w:r>
    </w:p>
    <w:p w14:paraId="5D0FA074" w14:textId="6616A0A0" w:rsidR="002A1A52" w:rsidRPr="00E87484" w:rsidRDefault="002A1A52" w:rsidP="002A1A52">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They became more important than faces, which are no longer very real…She looked at the men in the stalls. Great pudding thighs in black pudding-cloth, or lean wooden sticks in black funeral stuff, or well-shaped young legs without any meaning whatever, either sensuality or tenderness or sensitiveness, just mere leggy ordinariness that pranced around…. But the women were not daunted. The awful mill-posts of most females! really shocking, really enough to justify murder! Or the poor thin pegs! Or the neat trim things in silk stockings, without the slightest look of life!’ (</w:t>
      </w:r>
      <w:r w:rsidRPr="00E87484">
        <w:rPr>
          <w:rFonts w:ascii="Times New Roman" w:hAnsi="Times New Roman" w:cs="Times New Roman"/>
          <w:i/>
          <w:iCs/>
          <w:color w:val="000000" w:themeColor="text1"/>
          <w:sz w:val="24"/>
          <w:szCs w:val="24"/>
        </w:rPr>
        <w:t>LCL</w:t>
      </w:r>
      <w:r w:rsidR="00B21F4E" w:rsidRPr="00E87484">
        <w:rPr>
          <w:rFonts w:ascii="Times New Roman" w:hAnsi="Times New Roman" w:cs="Times New Roman"/>
          <w:i/>
          <w:iCs/>
          <w:color w:val="000000" w:themeColor="text1"/>
          <w:sz w:val="24"/>
          <w:szCs w:val="24"/>
        </w:rPr>
        <w:t xml:space="preserve"> </w:t>
      </w:r>
      <w:r w:rsidRPr="00E87484">
        <w:rPr>
          <w:rFonts w:ascii="Times New Roman" w:hAnsi="Times New Roman" w:cs="Times New Roman"/>
          <w:color w:val="000000" w:themeColor="text1"/>
          <w:sz w:val="24"/>
          <w:szCs w:val="24"/>
        </w:rPr>
        <w:t>254).</w:t>
      </w:r>
    </w:p>
    <w:p w14:paraId="33609B78" w14:textId="281FDBB9" w:rsidR="0089492C"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In Lawrence’s schema it is not the broad shoulders and the deep chest of the upper body, the military bearing, that signals health and vibrant sensuality; rather it is the lower body</w:t>
      </w:r>
      <w:r w:rsidR="004521EB"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that reveal</w:t>
      </w:r>
      <w:r w:rsidR="008437FC" w:rsidRPr="00E87484">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xml:space="preserve"> much more about modern people, more so even than their faces. Lawrence once again privileges the lower body over the upper </w:t>
      </w:r>
      <w:r w:rsidR="0089492C">
        <w:rPr>
          <w:rFonts w:ascii="Times New Roman" w:hAnsi="Times New Roman" w:cs="Times New Roman"/>
          <w:color w:val="000000" w:themeColor="text1"/>
          <w:sz w:val="24"/>
          <w:szCs w:val="24"/>
        </w:rPr>
        <w:t>making</w:t>
      </w:r>
      <w:r w:rsidRPr="00E87484">
        <w:rPr>
          <w:rFonts w:ascii="Times New Roman" w:hAnsi="Times New Roman" w:cs="Times New Roman"/>
          <w:color w:val="000000" w:themeColor="text1"/>
          <w:sz w:val="24"/>
          <w:szCs w:val="24"/>
        </w:rPr>
        <w:t xml:space="preserve"> Clifford doubly incapacitated: his legs paralysed and his healthy and strong </w:t>
      </w:r>
      <w:r w:rsidR="0089492C">
        <w:rPr>
          <w:rFonts w:ascii="Times New Roman" w:hAnsi="Times New Roman" w:cs="Times New Roman"/>
          <w:color w:val="000000" w:themeColor="text1"/>
          <w:sz w:val="24"/>
          <w:szCs w:val="24"/>
        </w:rPr>
        <w:t xml:space="preserve">but uncanny </w:t>
      </w:r>
      <w:r w:rsidRPr="00E87484">
        <w:rPr>
          <w:rFonts w:ascii="Times New Roman" w:hAnsi="Times New Roman" w:cs="Times New Roman"/>
          <w:color w:val="000000" w:themeColor="text1"/>
          <w:sz w:val="24"/>
          <w:szCs w:val="24"/>
        </w:rPr>
        <w:t xml:space="preserve">upper body </w:t>
      </w:r>
      <w:r w:rsidR="0089492C">
        <w:rPr>
          <w:rFonts w:ascii="Times New Roman" w:hAnsi="Times New Roman" w:cs="Times New Roman"/>
          <w:color w:val="000000" w:themeColor="text1"/>
          <w:sz w:val="24"/>
          <w:szCs w:val="24"/>
        </w:rPr>
        <w:t>hinting</w:t>
      </w:r>
      <w:r w:rsidRPr="00E87484">
        <w:rPr>
          <w:rFonts w:ascii="Times New Roman" w:hAnsi="Times New Roman" w:cs="Times New Roman"/>
          <w:color w:val="000000" w:themeColor="text1"/>
          <w:sz w:val="24"/>
          <w:szCs w:val="24"/>
        </w:rPr>
        <w:t xml:space="preserve"> at the psychological break-down to come. </w:t>
      </w:r>
    </w:p>
    <w:p w14:paraId="38EB29FA" w14:textId="6DBD6F61"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Moreover, Clifford’s dependence on a motorised wheelchair not only places him in a perpetual sitting position but further debases him though its association with machinery. Rather than portrayed as a welcome means to greater mobility, this motorised vehicle which </w:t>
      </w:r>
      <w:r w:rsidR="00B737FD">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chuffs</w:t>
      </w:r>
      <w:r w:rsidR="00B737FD">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w:t>
      </w:r>
      <w:r w:rsidR="00B737FD">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puffs</w:t>
      </w:r>
      <w:r w:rsidR="00B737FD">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like the pit (</w:t>
      </w:r>
      <w:r w:rsidRPr="00E87484">
        <w:rPr>
          <w:rFonts w:ascii="Times New Roman" w:hAnsi="Times New Roman" w:cs="Times New Roman"/>
          <w:i/>
          <w:iCs/>
          <w:color w:val="000000" w:themeColor="text1"/>
          <w:sz w:val="24"/>
          <w:szCs w:val="24"/>
        </w:rPr>
        <w:t>LCL</w:t>
      </w:r>
      <w:r w:rsidR="004521EB"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41</w:t>
      </w:r>
      <w:r w:rsidR="00B737FD">
        <w:rPr>
          <w:rFonts w:ascii="Times New Roman" w:hAnsi="Times New Roman" w:cs="Times New Roman"/>
          <w:color w:val="000000" w:themeColor="text1"/>
          <w:sz w:val="24"/>
          <w:szCs w:val="24"/>
        </w:rPr>
        <w:t>, 16</w:t>
      </w:r>
      <w:r w:rsidRPr="00E87484">
        <w:rPr>
          <w:rFonts w:ascii="Times New Roman" w:hAnsi="Times New Roman" w:cs="Times New Roman"/>
          <w:color w:val="000000" w:themeColor="text1"/>
          <w:sz w:val="24"/>
          <w:szCs w:val="24"/>
        </w:rPr>
        <w:t xml:space="preserve">) figures Clifford as an uncanny man-machine. It is a prosthetic device that disconnects Clifford from the natural world </w:t>
      </w:r>
      <w:r w:rsidR="00B737FD">
        <w:rPr>
          <w:rFonts w:ascii="Times New Roman" w:hAnsi="Times New Roman" w:cs="Times New Roman"/>
          <w:color w:val="000000" w:themeColor="text1"/>
          <w:sz w:val="24"/>
          <w:szCs w:val="24"/>
        </w:rPr>
        <w:t xml:space="preserve">and </w:t>
      </w:r>
      <w:r w:rsidRPr="00B737FD">
        <w:rPr>
          <w:rFonts w:ascii="Times New Roman" w:hAnsi="Times New Roman" w:cs="Times New Roman"/>
          <w:color w:val="000000" w:themeColor="text1"/>
          <w:sz w:val="24"/>
          <w:szCs w:val="24"/>
        </w:rPr>
        <w:t>the life of the body.</w:t>
      </w:r>
      <w:r w:rsidRPr="00E87484">
        <w:rPr>
          <w:rFonts w:ascii="Times New Roman" w:hAnsi="Times New Roman" w:cs="Times New Roman"/>
          <w:color w:val="000000" w:themeColor="text1"/>
          <w:sz w:val="24"/>
          <w:szCs w:val="24"/>
        </w:rPr>
        <w:t xml:space="preserve"> Clifford is associated with other machines too</w:t>
      </w:r>
      <w:r w:rsidR="00257422"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those contraptions connected </w:t>
      </w:r>
      <w:r w:rsidR="008804EE" w:rsidRPr="00E87484">
        <w:rPr>
          <w:rFonts w:ascii="Times New Roman" w:hAnsi="Times New Roman" w:cs="Times New Roman"/>
          <w:color w:val="000000" w:themeColor="text1"/>
          <w:sz w:val="24"/>
          <w:szCs w:val="24"/>
        </w:rPr>
        <w:t>to</w:t>
      </w:r>
      <w:r w:rsidRPr="00E87484">
        <w:rPr>
          <w:rFonts w:ascii="Times New Roman" w:hAnsi="Times New Roman" w:cs="Times New Roman"/>
          <w:color w:val="000000" w:themeColor="text1"/>
          <w:sz w:val="24"/>
          <w:szCs w:val="24"/>
        </w:rPr>
        <w:t xml:space="preserve"> intellectual activity such as writing and talking, notably the typewriter and the newly invented radio. When not typing Clifford ‘talked, always talked, infinite small analysis of people and motives and results, characters and personalities’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83). Clifford’s talking, described as ‘clapping and gurgling’</w:t>
      </w:r>
      <w:r w:rsidR="00B737FD">
        <w:rPr>
          <w:rFonts w:ascii="Times New Roman" w:hAnsi="Times New Roman" w:cs="Times New Roman"/>
          <w:color w:val="000000" w:themeColor="text1"/>
          <w:sz w:val="24"/>
          <w:szCs w:val="24"/>
        </w:rPr>
        <w:t xml:space="preserve"> </w:t>
      </w:r>
      <w:r w:rsidR="00B737FD" w:rsidRPr="00E87484">
        <w:rPr>
          <w:rFonts w:ascii="Times New Roman" w:hAnsi="Times New Roman" w:cs="Times New Roman"/>
          <w:color w:val="000000" w:themeColor="text1"/>
          <w:sz w:val="24"/>
          <w:szCs w:val="24"/>
        </w:rPr>
        <w:t>(</w:t>
      </w:r>
      <w:r w:rsidR="00B737FD" w:rsidRPr="00E87484">
        <w:rPr>
          <w:rFonts w:ascii="Times New Roman" w:hAnsi="Times New Roman" w:cs="Times New Roman"/>
          <w:i/>
          <w:iCs/>
          <w:color w:val="000000" w:themeColor="text1"/>
          <w:sz w:val="24"/>
          <w:szCs w:val="24"/>
        </w:rPr>
        <w:t>LCL</w:t>
      </w:r>
      <w:r w:rsidR="00B737FD" w:rsidRPr="00E87484">
        <w:rPr>
          <w:rFonts w:ascii="Times New Roman" w:hAnsi="Times New Roman" w:cs="Times New Roman"/>
          <w:color w:val="000000" w:themeColor="text1"/>
          <w:sz w:val="24"/>
          <w:szCs w:val="24"/>
        </w:rPr>
        <w:t xml:space="preserve"> 138)</w:t>
      </w:r>
      <w:r w:rsidR="00B737FD">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is an inhuman, meaningless noise. If not talking, Clifford ‘tap – tap – tapped on a typewriter, to infinity’ and when not occupied with either he listens to the radio in a vacant trance ‘like a person losing his mind’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110)</w:t>
      </w:r>
      <w:r w:rsidR="00E443F2">
        <w:rPr>
          <w:rFonts w:ascii="Times New Roman" w:hAnsi="Times New Roman" w:cs="Times New Roman"/>
          <w:color w:val="000000" w:themeColor="text1"/>
          <w:sz w:val="24"/>
          <w:szCs w:val="24"/>
        </w:rPr>
        <w:t>.</w:t>
      </w:r>
    </w:p>
    <w:p w14:paraId="30B6325D" w14:textId="18AE34CF"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Lawrence could be deeply disparaging about prosthetic devices; even a simple hearing trumpet, as used by his good friend Brett (and despite his own mild deafness) becomes the butt of his scorn</w:t>
      </w:r>
      <w:r w:rsidR="00E443F2">
        <w:rPr>
          <w:rFonts w:ascii="Times New Roman" w:hAnsi="Times New Roman" w:cs="Times New Roman"/>
          <w:color w:val="000000" w:themeColor="text1"/>
          <w:sz w:val="24"/>
          <w:szCs w:val="24"/>
        </w:rPr>
        <w:t xml:space="preserve"> (</w:t>
      </w:r>
      <w:r w:rsidR="00E443F2" w:rsidRPr="00E443F2">
        <w:rPr>
          <w:rFonts w:ascii="Times New Roman" w:hAnsi="Times New Roman" w:cs="Times New Roman"/>
          <w:i/>
          <w:iCs/>
          <w:color w:val="000000" w:themeColor="text1"/>
          <w:sz w:val="24"/>
          <w:szCs w:val="24"/>
        </w:rPr>
        <w:t>FU</w:t>
      </w:r>
      <w:r w:rsidR="00E443F2">
        <w:rPr>
          <w:rFonts w:ascii="Times New Roman" w:hAnsi="Times New Roman" w:cs="Times New Roman"/>
          <w:color w:val="000000" w:themeColor="text1"/>
          <w:sz w:val="24"/>
          <w:szCs w:val="24"/>
        </w:rPr>
        <w:t xml:space="preserve"> 73)</w:t>
      </w:r>
      <w:r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64"/>
      </w:r>
      <w:r w:rsidRPr="00E87484">
        <w:rPr>
          <w:rFonts w:ascii="Times New Roman" w:hAnsi="Times New Roman" w:cs="Times New Roman"/>
          <w:color w:val="000000" w:themeColor="text1"/>
          <w:sz w:val="24"/>
          <w:szCs w:val="24"/>
        </w:rPr>
        <w:t xml:space="preserve"> Such devices - the typewriter, the </w:t>
      </w:r>
      <w:proofErr w:type="gramStart"/>
      <w:r w:rsidRPr="00E87484">
        <w:rPr>
          <w:rFonts w:ascii="Times New Roman" w:hAnsi="Times New Roman" w:cs="Times New Roman"/>
          <w:color w:val="000000" w:themeColor="text1"/>
          <w:sz w:val="24"/>
          <w:szCs w:val="24"/>
        </w:rPr>
        <w:t>radio</w:t>
      </w:r>
      <w:proofErr w:type="gramEnd"/>
      <w:r w:rsidRPr="00E87484">
        <w:rPr>
          <w:rFonts w:ascii="Times New Roman" w:hAnsi="Times New Roman" w:cs="Times New Roman"/>
          <w:color w:val="000000" w:themeColor="text1"/>
          <w:sz w:val="24"/>
          <w:szCs w:val="24"/>
        </w:rPr>
        <w:t xml:space="preserve"> and the wheelchair – are indicative of a cerebral overactivity that withers the sensual body, diverting the libido from the lower centres to the head. In Mellor’s words, Clifford becomes a “twiddling machine”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217) which is lifeless and dead when not switched on by the false desires of fame</w:t>
      </w:r>
      <w:r w:rsidR="00E443F2">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proofErr w:type="gramStart"/>
      <w:r w:rsidRPr="00E87484">
        <w:rPr>
          <w:rFonts w:ascii="Times New Roman" w:hAnsi="Times New Roman" w:cs="Times New Roman"/>
          <w:color w:val="000000" w:themeColor="text1"/>
          <w:sz w:val="24"/>
          <w:szCs w:val="24"/>
        </w:rPr>
        <w:t>status</w:t>
      </w:r>
      <w:proofErr w:type="gramEnd"/>
      <w:r w:rsidR="00E443F2">
        <w:rPr>
          <w:rFonts w:ascii="Times New Roman" w:hAnsi="Times New Roman" w:cs="Times New Roman"/>
          <w:color w:val="000000" w:themeColor="text1"/>
          <w:sz w:val="24"/>
          <w:szCs w:val="24"/>
        </w:rPr>
        <w:t xml:space="preserve"> and industry</w:t>
      </w:r>
      <w:r w:rsidRPr="00E87484">
        <w:rPr>
          <w:rFonts w:ascii="Times New Roman" w:hAnsi="Times New Roman" w:cs="Times New Roman"/>
          <w:color w:val="000000" w:themeColor="text1"/>
          <w:sz w:val="24"/>
          <w:szCs w:val="24"/>
        </w:rPr>
        <w:t>.</w:t>
      </w:r>
      <w:r w:rsidR="00A66AA2" w:rsidRPr="00A66AA2">
        <w:rPr>
          <w:rFonts w:ascii="Times New Roman" w:hAnsi="Times New Roman" w:cs="Times New Roman"/>
          <w:color w:val="000000" w:themeColor="text1"/>
          <w:sz w:val="24"/>
          <w:szCs w:val="24"/>
        </w:rPr>
        <w:t xml:space="preserve"> </w:t>
      </w:r>
    </w:p>
    <w:p w14:paraId="38D586FB" w14:textId="5CDC6A19" w:rsidR="002A1A52" w:rsidRPr="00E87484" w:rsidRDefault="002A1A52" w:rsidP="004B557F">
      <w:pPr>
        <w:keepNext/>
        <w:keepLines/>
        <w:spacing w:before="40" w:after="0"/>
        <w:outlineLvl w:val="1"/>
        <w:rPr>
          <w:rFonts w:ascii="Times New Roman" w:eastAsiaTheme="majorEastAsia" w:hAnsi="Times New Roman" w:cs="Times New Roman"/>
          <w:color w:val="000000" w:themeColor="text1"/>
          <w:sz w:val="26"/>
          <w:szCs w:val="26"/>
        </w:rPr>
      </w:pPr>
      <w:bookmarkStart w:id="134" w:name="_Toc64965067"/>
      <w:r w:rsidRPr="00E87484">
        <w:rPr>
          <w:rFonts w:ascii="Times New Roman" w:eastAsiaTheme="majorEastAsia" w:hAnsi="Times New Roman" w:cs="Times New Roman"/>
          <w:color w:val="000000" w:themeColor="text1"/>
          <w:sz w:val="26"/>
          <w:szCs w:val="26"/>
        </w:rPr>
        <w:t>Wounds</w:t>
      </w:r>
      <w:bookmarkEnd w:id="134"/>
      <w:r w:rsidR="00D359C0">
        <w:rPr>
          <w:rFonts w:ascii="Times New Roman" w:eastAsiaTheme="majorEastAsia" w:hAnsi="Times New Roman" w:cs="Times New Roman"/>
          <w:color w:val="000000" w:themeColor="text1"/>
          <w:sz w:val="26"/>
          <w:szCs w:val="26"/>
        </w:rPr>
        <w:t xml:space="preserve"> </w:t>
      </w:r>
    </w:p>
    <w:p w14:paraId="72A8186F" w14:textId="162F54A2"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Clifford and his circle of upper-class Cambridge cronies - now scientists, writers, </w:t>
      </w:r>
      <w:r w:rsidR="00E443F2">
        <w:rPr>
          <w:rFonts w:ascii="Times New Roman" w:hAnsi="Times New Roman" w:cs="Times New Roman"/>
          <w:color w:val="000000" w:themeColor="text1"/>
          <w:sz w:val="24"/>
          <w:szCs w:val="24"/>
        </w:rPr>
        <w:t xml:space="preserve">and </w:t>
      </w:r>
      <w:r w:rsidRPr="00E87484">
        <w:rPr>
          <w:rFonts w:ascii="Times New Roman" w:hAnsi="Times New Roman" w:cs="Times New Roman"/>
          <w:color w:val="000000" w:themeColor="text1"/>
          <w:sz w:val="24"/>
          <w:szCs w:val="24"/>
        </w:rPr>
        <w:t xml:space="preserve">captains of industry - all exhibit the signs of a cultural malaise. Apart from Tommy Dukes, a soldier and Mellors prototype who articulates the Lawrence-Mellors’ philosophy but </w:t>
      </w:r>
      <w:r w:rsidRPr="00E87484">
        <w:rPr>
          <w:rFonts w:ascii="Times New Roman" w:hAnsi="Times New Roman" w:cs="Times New Roman"/>
          <w:color w:val="000000" w:themeColor="text1"/>
          <w:sz w:val="24"/>
          <w:szCs w:val="24"/>
        </w:rPr>
        <w:lastRenderedPageBreak/>
        <w:t>does not fully embody it,</w:t>
      </w:r>
      <w:r w:rsidRPr="00E87484">
        <w:rPr>
          <w:rFonts w:ascii="Times New Roman" w:hAnsi="Times New Roman" w:cs="Times New Roman"/>
          <w:color w:val="000000" w:themeColor="text1"/>
          <w:sz w:val="24"/>
          <w:szCs w:val="24"/>
          <w:vertAlign w:val="superscript"/>
        </w:rPr>
        <w:footnoteReference w:id="265"/>
      </w:r>
      <w:r w:rsidRPr="00E87484">
        <w:rPr>
          <w:rFonts w:ascii="Times New Roman" w:hAnsi="Times New Roman" w:cs="Times New Roman"/>
          <w:color w:val="000000" w:themeColor="text1"/>
          <w:sz w:val="24"/>
          <w:szCs w:val="24"/>
        </w:rPr>
        <w:t xml:space="preserve"> they all believe in ‘the life of the mind’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31). Sex to them is like talking or eating</w:t>
      </w:r>
      <w:r w:rsidR="0084568F">
        <w:rPr>
          <w:rFonts w:ascii="Times New Roman" w:hAnsi="Times New Roman" w:cs="Times New Roman"/>
          <w:color w:val="000000" w:themeColor="text1"/>
          <w:sz w:val="24"/>
          <w:szCs w:val="24"/>
        </w:rPr>
        <w:t>, an appetite to satisfy</w:t>
      </w:r>
      <w:r w:rsidR="0084568F">
        <w:rPr>
          <w:rFonts w:ascii="Times New Roman" w:eastAsia="Calibri" w:hAnsi="Times New Roman" w:cs="Times New Roman"/>
          <w:color w:val="000000" w:themeColor="text1"/>
          <w:sz w:val="24"/>
          <w:szCs w:val="24"/>
        </w:rPr>
        <w:t xml:space="preserve"> or </w:t>
      </w:r>
      <w:r w:rsidRPr="00E87484">
        <w:rPr>
          <w:rFonts w:ascii="Times New Roman" w:hAnsi="Times New Roman" w:cs="Times New Roman"/>
          <w:color w:val="000000" w:themeColor="text1"/>
          <w:sz w:val="24"/>
          <w:szCs w:val="24"/>
        </w:rPr>
        <w:t>a ‘dynamo’ that helps men achieve success</w:t>
      </w:r>
      <w:r w:rsidR="0084568F">
        <w:rPr>
          <w:rFonts w:ascii="Times New Roman" w:hAnsi="Times New Roman" w:cs="Times New Roman"/>
          <w:color w:val="000000" w:themeColor="text1"/>
          <w:sz w:val="24"/>
          <w:szCs w:val="24"/>
        </w:rPr>
        <w:t xml:space="preserve"> (</w:t>
      </w:r>
      <w:r w:rsidR="0084568F" w:rsidRPr="008F1E95">
        <w:rPr>
          <w:rFonts w:ascii="Times New Roman" w:hAnsi="Times New Roman" w:cs="Times New Roman"/>
          <w:i/>
          <w:iCs/>
          <w:color w:val="000000" w:themeColor="text1"/>
          <w:sz w:val="24"/>
          <w:szCs w:val="24"/>
        </w:rPr>
        <w:t>LCL</w:t>
      </w:r>
      <w:r w:rsidR="0084568F">
        <w:rPr>
          <w:rFonts w:ascii="Times New Roman" w:hAnsi="Times New Roman" w:cs="Times New Roman"/>
          <w:color w:val="000000" w:themeColor="text1"/>
          <w:sz w:val="24"/>
          <w:szCs w:val="24"/>
        </w:rPr>
        <w:t xml:space="preserve"> 33, 3</w:t>
      </w:r>
      <w:r w:rsidR="00E55698">
        <w:rPr>
          <w:rFonts w:ascii="Times New Roman" w:hAnsi="Times New Roman" w:cs="Times New Roman"/>
          <w:color w:val="000000" w:themeColor="text1"/>
          <w:sz w:val="24"/>
          <w:szCs w:val="24"/>
        </w:rPr>
        <w:t>2</w:t>
      </w:r>
      <w:r w:rsidR="0084568F">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w:t>
      </w:r>
    </w:p>
    <w:p w14:paraId="1F51EB97" w14:textId="4D0E5743" w:rsidR="00F55D09" w:rsidRPr="00A03C9E" w:rsidRDefault="002A1A52" w:rsidP="00F55D09">
      <w:pPr>
        <w:spacing w:after="0"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When in love, the Cronies are only capable of a distant, disembodied courtly love in which the men do not even like the women very much. </w:t>
      </w:r>
      <w:r w:rsidR="000F1FC5">
        <w:rPr>
          <w:rFonts w:ascii="Times New Roman" w:eastAsia="Calibri" w:hAnsi="Times New Roman" w:cs="Times New Roman"/>
          <w:color w:val="000000" w:themeColor="text1"/>
          <w:sz w:val="24"/>
          <w:szCs w:val="24"/>
        </w:rPr>
        <w:t>Connie’s lover, Michaelis</w:t>
      </w:r>
      <w:r w:rsidR="00A03C9E">
        <w:rPr>
          <w:rFonts w:ascii="Times New Roman" w:eastAsia="Calibri" w:hAnsi="Times New Roman" w:cs="Times New Roman"/>
          <w:color w:val="000000" w:themeColor="text1"/>
          <w:sz w:val="24"/>
          <w:szCs w:val="24"/>
        </w:rPr>
        <w:t>,</w:t>
      </w:r>
      <w:r w:rsidR="000F1FC5">
        <w:rPr>
          <w:rFonts w:ascii="Times New Roman" w:eastAsia="Calibri" w:hAnsi="Times New Roman" w:cs="Times New Roman"/>
          <w:color w:val="000000" w:themeColor="text1"/>
          <w:sz w:val="24"/>
          <w:szCs w:val="24"/>
        </w:rPr>
        <w:t xml:space="preserve"> is </w:t>
      </w:r>
      <w:r w:rsidR="00A03C9E">
        <w:rPr>
          <w:rFonts w:ascii="Times New Roman" w:eastAsia="Calibri" w:hAnsi="Times New Roman" w:cs="Times New Roman"/>
          <w:color w:val="000000" w:themeColor="text1"/>
          <w:sz w:val="24"/>
          <w:szCs w:val="24"/>
        </w:rPr>
        <w:t xml:space="preserve">the doyenne of </w:t>
      </w:r>
      <w:r w:rsidR="008D46ED">
        <w:rPr>
          <w:rFonts w:ascii="Times New Roman" w:eastAsia="Calibri" w:hAnsi="Times New Roman" w:cs="Times New Roman"/>
          <w:color w:val="000000" w:themeColor="text1"/>
          <w:sz w:val="24"/>
          <w:szCs w:val="24"/>
        </w:rPr>
        <w:t>such</w:t>
      </w:r>
      <w:r w:rsidR="000F1FC5" w:rsidRPr="00E87484">
        <w:rPr>
          <w:rFonts w:ascii="Times New Roman" w:eastAsia="Calibri" w:hAnsi="Times New Roman" w:cs="Times New Roman"/>
          <w:color w:val="000000" w:themeColor="text1"/>
          <w:sz w:val="24"/>
          <w:szCs w:val="24"/>
        </w:rPr>
        <w:t xml:space="preserve"> bloodless courtship</w:t>
      </w:r>
      <w:r w:rsidR="009F6694">
        <w:rPr>
          <w:rFonts w:ascii="Times New Roman" w:eastAsia="Calibri" w:hAnsi="Times New Roman" w:cs="Times New Roman"/>
          <w:color w:val="000000" w:themeColor="text1"/>
          <w:sz w:val="24"/>
          <w:szCs w:val="24"/>
        </w:rPr>
        <w:t>,</w:t>
      </w:r>
      <w:r w:rsidR="000F1FC5" w:rsidRPr="00E87484">
        <w:rPr>
          <w:rFonts w:ascii="Times New Roman" w:eastAsia="Calibri" w:hAnsi="Times New Roman" w:cs="Times New Roman"/>
          <w:color w:val="000000" w:themeColor="text1"/>
          <w:sz w:val="24"/>
          <w:szCs w:val="24"/>
        </w:rPr>
        <w:t xml:space="preserve"> </w:t>
      </w:r>
      <w:r w:rsidR="008D46ED">
        <w:rPr>
          <w:rFonts w:ascii="Times New Roman" w:eastAsia="Calibri" w:hAnsi="Times New Roman" w:cs="Times New Roman"/>
          <w:color w:val="000000" w:themeColor="text1"/>
          <w:sz w:val="24"/>
          <w:szCs w:val="24"/>
        </w:rPr>
        <w:t>performing</w:t>
      </w:r>
      <w:r w:rsidR="000F1FC5" w:rsidRPr="00E87484">
        <w:rPr>
          <w:rFonts w:ascii="Times New Roman" w:eastAsia="Calibri" w:hAnsi="Times New Roman" w:cs="Times New Roman"/>
          <w:color w:val="000000" w:themeColor="text1"/>
          <w:sz w:val="24"/>
          <w:szCs w:val="24"/>
        </w:rPr>
        <w:t xml:space="preserve"> </w:t>
      </w:r>
      <w:r w:rsidR="000F1FC5">
        <w:rPr>
          <w:rFonts w:ascii="Times New Roman" w:eastAsia="Calibri" w:hAnsi="Times New Roman" w:cs="Times New Roman"/>
          <w:color w:val="000000" w:themeColor="text1"/>
          <w:sz w:val="24"/>
          <w:szCs w:val="24"/>
        </w:rPr>
        <w:t>‘</w:t>
      </w:r>
      <w:r w:rsidR="000F1FC5" w:rsidRPr="00E87484">
        <w:rPr>
          <w:rFonts w:ascii="Times New Roman" w:eastAsia="Calibri" w:hAnsi="Times New Roman" w:cs="Times New Roman"/>
          <w:color w:val="000000" w:themeColor="text1"/>
          <w:sz w:val="24"/>
          <w:szCs w:val="24"/>
        </w:rPr>
        <w:t>hand kissing, flower</w:t>
      </w:r>
      <w:r w:rsidR="000F1FC5">
        <w:rPr>
          <w:rFonts w:ascii="Times New Roman" w:eastAsia="Calibri" w:hAnsi="Times New Roman" w:cs="Times New Roman"/>
          <w:color w:val="000000" w:themeColor="text1"/>
          <w:sz w:val="24"/>
          <w:szCs w:val="24"/>
        </w:rPr>
        <w:t>-bearing</w:t>
      </w:r>
      <w:r w:rsidR="000F1FC5" w:rsidRPr="00E87484">
        <w:rPr>
          <w:rFonts w:ascii="Times New Roman" w:eastAsia="Calibri" w:hAnsi="Times New Roman" w:cs="Times New Roman"/>
          <w:color w:val="000000" w:themeColor="text1"/>
          <w:sz w:val="24"/>
          <w:szCs w:val="24"/>
        </w:rPr>
        <w:t>, adoration, and weeping</w:t>
      </w:r>
      <w:r w:rsidR="008D46ED">
        <w:rPr>
          <w:rFonts w:ascii="Times New Roman" w:eastAsia="Calibri" w:hAnsi="Times New Roman" w:cs="Times New Roman"/>
          <w:color w:val="000000" w:themeColor="text1"/>
          <w:sz w:val="24"/>
          <w:szCs w:val="24"/>
        </w:rPr>
        <w:t xml:space="preserve">… </w:t>
      </w:r>
      <w:r w:rsidR="000F1FC5" w:rsidRPr="00E87484">
        <w:rPr>
          <w:rFonts w:ascii="Times New Roman" w:eastAsia="Calibri" w:hAnsi="Times New Roman" w:cs="Times New Roman"/>
          <w:color w:val="000000" w:themeColor="text1"/>
          <w:sz w:val="24"/>
          <w:szCs w:val="24"/>
        </w:rPr>
        <w:t>the clapped-out conventions of love’</w:t>
      </w:r>
      <w:r w:rsidR="000F1FC5">
        <w:rPr>
          <w:rFonts w:ascii="Times New Roman" w:eastAsia="Calibri" w:hAnsi="Times New Roman" w:cs="Times New Roman"/>
          <w:color w:val="000000" w:themeColor="text1"/>
          <w:sz w:val="24"/>
          <w:szCs w:val="24"/>
        </w:rPr>
        <w:t>.</w:t>
      </w:r>
      <w:r w:rsidR="000F1FC5">
        <w:rPr>
          <w:rStyle w:val="FootnoteReference"/>
          <w:rFonts w:ascii="Times New Roman" w:eastAsia="Calibri" w:hAnsi="Times New Roman" w:cs="Times New Roman"/>
          <w:color w:val="000000" w:themeColor="text1"/>
          <w:sz w:val="24"/>
          <w:szCs w:val="24"/>
        </w:rPr>
        <w:footnoteReference w:id="266"/>
      </w:r>
      <w:r w:rsidR="000F1FC5" w:rsidRPr="00E87484">
        <w:rPr>
          <w:rFonts w:ascii="Times New Roman" w:eastAsia="Calibri" w:hAnsi="Times New Roman" w:cs="Times New Roman"/>
          <w:color w:val="000000" w:themeColor="text1"/>
          <w:sz w:val="24"/>
          <w:szCs w:val="24"/>
        </w:rPr>
        <w:t xml:space="preserve"> </w:t>
      </w:r>
      <w:r w:rsidR="00E55698">
        <w:rPr>
          <w:rFonts w:ascii="Times New Roman" w:eastAsia="Calibri" w:hAnsi="Times New Roman" w:cs="Times New Roman"/>
          <w:color w:val="000000" w:themeColor="text1"/>
          <w:sz w:val="24"/>
          <w:szCs w:val="24"/>
        </w:rPr>
        <w:t>Doherty notes the logocentric aspect of these thoracic</w:t>
      </w:r>
      <w:r w:rsidR="008F1E95">
        <w:rPr>
          <w:rFonts w:ascii="Times New Roman" w:eastAsia="Calibri" w:hAnsi="Times New Roman" w:cs="Times New Roman"/>
          <w:color w:val="000000" w:themeColor="text1"/>
          <w:sz w:val="24"/>
          <w:szCs w:val="24"/>
        </w:rPr>
        <w:t>-</w:t>
      </w:r>
      <w:r w:rsidR="00E55698">
        <w:rPr>
          <w:rFonts w:ascii="Times New Roman" w:eastAsia="Calibri" w:hAnsi="Times New Roman" w:cs="Times New Roman"/>
          <w:color w:val="000000" w:themeColor="text1"/>
          <w:sz w:val="24"/>
          <w:szCs w:val="24"/>
        </w:rPr>
        <w:t xml:space="preserve">dominated affairs. </w:t>
      </w:r>
      <w:r w:rsidR="00A03C9E">
        <w:rPr>
          <w:rFonts w:ascii="Times New Roman" w:eastAsia="Calibri" w:hAnsi="Times New Roman" w:cs="Times New Roman"/>
          <w:color w:val="000000" w:themeColor="text1"/>
          <w:sz w:val="24"/>
          <w:szCs w:val="24"/>
        </w:rPr>
        <w:t xml:space="preserve">For Michaelis, </w:t>
      </w:r>
      <w:r w:rsidR="000F1FC5">
        <w:rPr>
          <w:rFonts w:ascii="Times New Roman" w:eastAsia="Calibri" w:hAnsi="Times New Roman" w:cs="Times New Roman"/>
          <w:color w:val="000000" w:themeColor="text1"/>
          <w:sz w:val="24"/>
          <w:szCs w:val="24"/>
        </w:rPr>
        <w:t>real sexual satisfaction</w:t>
      </w:r>
      <w:r w:rsidR="000F1FC5" w:rsidRPr="000F1FC5">
        <w:rPr>
          <w:rFonts w:ascii="Times New Roman" w:eastAsia="Calibri" w:hAnsi="Times New Roman" w:cs="Times New Roman"/>
          <w:color w:val="000000" w:themeColor="text1"/>
          <w:sz w:val="24"/>
          <w:szCs w:val="24"/>
        </w:rPr>
        <w:t xml:space="preserve"> </w:t>
      </w:r>
      <w:r w:rsidR="000F1FC5" w:rsidRPr="00E87484">
        <w:rPr>
          <w:rFonts w:ascii="Times New Roman" w:eastAsia="Calibri" w:hAnsi="Times New Roman" w:cs="Times New Roman"/>
          <w:color w:val="000000" w:themeColor="text1"/>
          <w:sz w:val="24"/>
          <w:szCs w:val="24"/>
        </w:rPr>
        <w:t xml:space="preserve">is achieved </w:t>
      </w:r>
      <w:r w:rsidR="000F1FC5">
        <w:rPr>
          <w:rFonts w:ascii="Times New Roman" w:eastAsia="Calibri" w:hAnsi="Times New Roman" w:cs="Times New Roman"/>
          <w:color w:val="000000" w:themeColor="text1"/>
          <w:sz w:val="24"/>
          <w:szCs w:val="24"/>
        </w:rPr>
        <w:t>by hearing Connie praise his plays</w:t>
      </w:r>
      <w:r w:rsidR="009F6694">
        <w:rPr>
          <w:rFonts w:ascii="Times New Roman" w:eastAsia="Calibri" w:hAnsi="Times New Roman" w:cs="Times New Roman"/>
          <w:color w:val="000000" w:themeColor="text1"/>
          <w:sz w:val="24"/>
          <w:szCs w:val="24"/>
        </w:rPr>
        <w:t>,</w:t>
      </w:r>
      <w:r w:rsidR="000F1FC5">
        <w:rPr>
          <w:rFonts w:ascii="Times New Roman" w:eastAsia="Calibri" w:hAnsi="Times New Roman" w:cs="Times New Roman"/>
          <w:color w:val="000000" w:themeColor="text1"/>
          <w:sz w:val="24"/>
          <w:szCs w:val="24"/>
        </w:rPr>
        <w:t xml:space="preserve"> </w:t>
      </w:r>
      <w:r w:rsidR="00D349A2">
        <w:rPr>
          <w:rFonts w:ascii="Times New Roman" w:eastAsia="Calibri" w:hAnsi="Times New Roman" w:cs="Times New Roman"/>
          <w:color w:val="000000" w:themeColor="text1"/>
          <w:sz w:val="24"/>
          <w:szCs w:val="24"/>
        </w:rPr>
        <w:t>generating</w:t>
      </w:r>
      <w:r w:rsidR="000F1FC5" w:rsidRPr="00E87484">
        <w:rPr>
          <w:rFonts w:ascii="Times New Roman" w:eastAsia="Calibri" w:hAnsi="Times New Roman" w:cs="Times New Roman"/>
          <w:color w:val="000000" w:themeColor="text1"/>
          <w:sz w:val="24"/>
          <w:szCs w:val="24"/>
        </w:rPr>
        <w:t xml:space="preserve"> ‘the last thin thrills of passion, beyond any sexual orgasm.’ (</w:t>
      </w:r>
      <w:r w:rsidR="000F1FC5" w:rsidRPr="00E87484">
        <w:rPr>
          <w:rFonts w:ascii="Times New Roman" w:eastAsia="Calibri" w:hAnsi="Times New Roman" w:cs="Times New Roman"/>
          <w:i/>
          <w:iCs/>
          <w:color w:val="000000" w:themeColor="text1"/>
          <w:sz w:val="24"/>
          <w:szCs w:val="24"/>
        </w:rPr>
        <w:t>LCL</w:t>
      </w:r>
      <w:r w:rsidR="000F1FC5" w:rsidRPr="00E87484">
        <w:rPr>
          <w:rFonts w:ascii="Times New Roman" w:eastAsia="Calibri" w:hAnsi="Times New Roman" w:cs="Times New Roman"/>
          <w:color w:val="000000" w:themeColor="text1"/>
          <w:sz w:val="24"/>
          <w:szCs w:val="24"/>
        </w:rPr>
        <w:t xml:space="preserve"> 54).</w:t>
      </w:r>
      <w:r w:rsidR="000F1FC5" w:rsidRPr="00E87484">
        <w:rPr>
          <w:rFonts w:ascii="Times New Roman" w:eastAsia="Calibri" w:hAnsi="Times New Roman" w:cs="Times New Roman"/>
          <w:color w:val="000000" w:themeColor="text1"/>
          <w:sz w:val="24"/>
          <w:szCs w:val="24"/>
          <w:vertAlign w:val="superscript"/>
        </w:rPr>
        <w:footnoteReference w:id="267"/>
      </w:r>
      <w:r w:rsidR="00A03C9E">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Even his orgasms are restricted to the upper body</w:t>
      </w:r>
      <w:r w:rsidR="009F6694">
        <w:rPr>
          <w:rFonts w:ascii="Times New Roman" w:eastAsia="Calibri" w:hAnsi="Times New Roman" w:cs="Times New Roman"/>
          <w:color w:val="000000" w:themeColor="text1"/>
          <w:sz w:val="24"/>
          <w:szCs w:val="24"/>
        </w:rPr>
        <w:t>, going ‘</w:t>
      </w:r>
      <w:r w:rsidRPr="00E87484">
        <w:rPr>
          <w:rFonts w:ascii="Times New Roman" w:eastAsia="Calibri" w:hAnsi="Times New Roman" w:cs="Times New Roman"/>
          <w:color w:val="000000" w:themeColor="text1"/>
          <w:sz w:val="24"/>
          <w:szCs w:val="24"/>
        </w:rPr>
        <w:t xml:space="preserve">off from the top of </w:t>
      </w:r>
      <w:r w:rsidR="009F669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his</w:t>
      </w:r>
      <w:r w:rsidR="009F669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head like [a] squib.</w:t>
      </w:r>
      <w:r w:rsidR="009F669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52). </w:t>
      </w:r>
      <w:r w:rsidRPr="00E87484">
        <w:rPr>
          <w:rFonts w:ascii="Times New Roman" w:hAnsi="Times New Roman" w:cs="Times New Roman"/>
          <w:color w:val="000000" w:themeColor="text1"/>
          <w:sz w:val="24"/>
          <w:szCs w:val="24"/>
        </w:rPr>
        <w:t>The unwholesome miasma of those like Clifford and his cronies is contagious. Connie sickens under Clifford’s insistent will</w:t>
      </w:r>
      <w:r w:rsidR="00257422"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the nerves of her heart </w:t>
      </w:r>
      <w:r w:rsidR="00F55D09" w:rsidRPr="00E87484">
        <w:rPr>
          <w:rFonts w:ascii="Times New Roman" w:hAnsi="Times New Roman" w:cs="Times New Roman"/>
          <w:color w:val="000000" w:themeColor="text1"/>
          <w:sz w:val="24"/>
          <w:szCs w:val="24"/>
        </w:rPr>
        <w:t>affected</w:t>
      </w:r>
      <w:r w:rsidR="009F6694">
        <w:rPr>
          <w:rFonts w:ascii="Times New Roman" w:hAnsi="Times New Roman" w:cs="Times New Roman"/>
          <w:color w:val="000000" w:themeColor="text1"/>
          <w:sz w:val="24"/>
          <w:szCs w:val="24"/>
        </w:rPr>
        <w:t>,</w:t>
      </w:r>
      <w:r w:rsidR="00F55D09" w:rsidRPr="00E87484">
        <w:rPr>
          <w:rFonts w:ascii="Times New Roman" w:hAnsi="Times New Roman" w:cs="Times New Roman"/>
          <w:color w:val="000000" w:themeColor="text1"/>
          <w:sz w:val="24"/>
          <w:szCs w:val="24"/>
        </w:rPr>
        <w:t xml:space="preserve"> according to her doctor: </w:t>
      </w:r>
    </w:p>
    <w:p w14:paraId="35BE3E94" w14:textId="7B4BA04F" w:rsidR="002A1A52" w:rsidRPr="00E87484" w:rsidRDefault="002A1A52" w:rsidP="00257422">
      <w:pPr>
        <w:spacing w:after="0"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‘“a bit queer already: oh yes!’</w:t>
      </w:r>
      <w:r w:rsidR="00F55D09"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“Nothing but nerves; … </w:t>
      </w:r>
      <w:proofErr w:type="gramStart"/>
      <w:r w:rsidRPr="00E87484">
        <w:rPr>
          <w:rFonts w:ascii="Times New Roman" w:hAnsi="Times New Roman" w:cs="Times New Roman"/>
          <w:color w:val="000000" w:themeColor="text1"/>
          <w:sz w:val="24"/>
          <w:szCs w:val="24"/>
        </w:rPr>
        <w:t>You’re</w:t>
      </w:r>
      <w:proofErr w:type="gramEnd"/>
      <w:r w:rsidRPr="00E87484">
        <w:rPr>
          <w:rFonts w:ascii="Times New Roman" w:hAnsi="Times New Roman" w:cs="Times New Roman"/>
          <w:color w:val="000000" w:themeColor="text1"/>
          <w:sz w:val="24"/>
          <w:szCs w:val="24"/>
        </w:rPr>
        <w:t xml:space="preserve"> spending your life without renewing it… </w:t>
      </w:r>
      <w:proofErr w:type="gramStart"/>
      <w:r w:rsidRPr="00E87484">
        <w:rPr>
          <w:rFonts w:ascii="Times New Roman" w:hAnsi="Times New Roman" w:cs="Times New Roman"/>
          <w:color w:val="000000" w:themeColor="text1"/>
          <w:sz w:val="24"/>
          <w:szCs w:val="24"/>
        </w:rPr>
        <w:t>You’re</w:t>
      </w:r>
      <w:proofErr w:type="gramEnd"/>
      <w:r w:rsidRPr="00E87484">
        <w:rPr>
          <w:rFonts w:ascii="Times New Roman" w:hAnsi="Times New Roman" w:cs="Times New Roman"/>
          <w:color w:val="000000" w:themeColor="text1"/>
          <w:sz w:val="24"/>
          <w:szCs w:val="24"/>
        </w:rPr>
        <w:t xml:space="preserve"> spending your vitality without making any. </w:t>
      </w:r>
      <w:proofErr w:type="gramStart"/>
      <w:r w:rsidRPr="00E87484">
        <w:rPr>
          <w:rFonts w:ascii="Times New Roman" w:hAnsi="Times New Roman" w:cs="Times New Roman"/>
          <w:color w:val="000000" w:themeColor="text1"/>
          <w:sz w:val="24"/>
          <w:szCs w:val="24"/>
        </w:rPr>
        <w:t>Can’t</w:t>
      </w:r>
      <w:proofErr w:type="gramEnd"/>
      <w:r w:rsidRPr="00E87484">
        <w:rPr>
          <w:rFonts w:ascii="Times New Roman" w:hAnsi="Times New Roman" w:cs="Times New Roman"/>
          <w:color w:val="000000" w:themeColor="text1"/>
          <w:sz w:val="24"/>
          <w:szCs w:val="24"/>
        </w:rPr>
        <w:t xml:space="preserve"> go on, you know. Depression! Avoid depression!”’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78).</w:t>
      </w:r>
    </w:p>
    <w:p w14:paraId="5E738F1A" w14:textId="1F2FED3A" w:rsidR="002A1A52" w:rsidRPr="00E87484" w:rsidRDefault="002A1A52" w:rsidP="00F55D09">
      <w:pPr>
        <w:spacing w:before="240" w:line="360" w:lineRule="auto"/>
        <w:rPr>
          <w:rFonts w:ascii="Times New Roman" w:hAnsi="Times New Roman" w:cs="Times New Roman"/>
          <w:color w:val="000000" w:themeColor="text1"/>
          <w:sz w:val="24"/>
          <w:szCs w:val="24"/>
        </w:rPr>
      </w:pPr>
      <w:r w:rsidRPr="00433626">
        <w:rPr>
          <w:rFonts w:ascii="Times New Roman" w:hAnsi="Times New Roman" w:cs="Times New Roman"/>
          <w:color w:val="000000" w:themeColor="text1"/>
          <w:sz w:val="24"/>
          <w:szCs w:val="24"/>
        </w:rPr>
        <w:t>Clifford and the cronies are what Doherty call</w:t>
      </w:r>
      <w:r w:rsidR="00326F00" w:rsidRPr="00433626">
        <w:rPr>
          <w:rFonts w:ascii="Times New Roman" w:hAnsi="Times New Roman" w:cs="Times New Roman"/>
          <w:color w:val="000000" w:themeColor="text1"/>
          <w:sz w:val="24"/>
          <w:szCs w:val="24"/>
        </w:rPr>
        <w:t>s</w:t>
      </w:r>
      <w:r w:rsidRPr="00433626">
        <w:rPr>
          <w:rFonts w:ascii="Times New Roman" w:hAnsi="Times New Roman" w:cs="Times New Roman"/>
          <w:color w:val="000000" w:themeColor="text1"/>
          <w:sz w:val="24"/>
          <w:szCs w:val="24"/>
        </w:rPr>
        <w:t xml:space="preserve">, ‘Connoisseurs of the symbolic’. They engage with ‘precision discourse’ in their interest in concepts, science and philosophy </w:t>
      </w:r>
      <w:r w:rsidR="00326F00" w:rsidRPr="00433626">
        <w:rPr>
          <w:rFonts w:ascii="Times New Roman" w:hAnsi="Times New Roman" w:cs="Times New Roman"/>
          <w:color w:val="000000" w:themeColor="text1"/>
          <w:sz w:val="24"/>
          <w:szCs w:val="24"/>
        </w:rPr>
        <w:t>but their intellectual idealism disconnects them from</w:t>
      </w:r>
      <w:r w:rsidR="009F6694" w:rsidRPr="00433626">
        <w:rPr>
          <w:rFonts w:ascii="Times New Roman" w:hAnsi="Times New Roman" w:cs="Times New Roman"/>
          <w:color w:val="000000" w:themeColor="text1"/>
          <w:sz w:val="24"/>
          <w:szCs w:val="24"/>
        </w:rPr>
        <w:t xml:space="preserve"> the living, phenomenal world</w:t>
      </w:r>
      <w:r w:rsidRPr="00433626">
        <w:rPr>
          <w:rFonts w:ascii="Times New Roman" w:hAnsi="Times New Roman" w:cs="Times New Roman"/>
          <w:color w:val="000000" w:themeColor="text1"/>
          <w:sz w:val="24"/>
          <w:szCs w:val="24"/>
        </w:rPr>
        <w:t>.</w:t>
      </w:r>
      <w:r w:rsidR="00326F00" w:rsidRPr="00433626">
        <w:rPr>
          <w:rFonts w:ascii="Times New Roman" w:hAnsi="Times New Roman" w:cs="Times New Roman"/>
          <w:color w:val="000000" w:themeColor="text1"/>
          <w:sz w:val="24"/>
          <w:szCs w:val="24"/>
          <w:vertAlign w:val="superscript"/>
        </w:rPr>
        <w:footnoteReference w:id="268"/>
      </w:r>
      <w:r w:rsidRPr="00433626">
        <w:rPr>
          <w:rFonts w:ascii="Times New Roman" w:hAnsi="Times New Roman" w:cs="Times New Roman"/>
          <w:color w:val="000000" w:themeColor="text1"/>
          <w:sz w:val="24"/>
          <w:szCs w:val="24"/>
        </w:rPr>
        <w:t xml:space="preserve"> </w:t>
      </w:r>
      <w:r w:rsidR="00326F00" w:rsidRPr="00433626">
        <w:rPr>
          <w:rFonts w:ascii="Times New Roman" w:eastAsia="Calibri" w:hAnsi="Times New Roman" w:cs="Times New Roman"/>
          <w:color w:val="000000" w:themeColor="text1"/>
          <w:sz w:val="24"/>
          <w:szCs w:val="24"/>
        </w:rPr>
        <w:t>When Connie brings Clifford flowers his response is to quote ‘Ode on a Grecian Urn’ (</w:t>
      </w:r>
      <w:r w:rsidR="00326F00" w:rsidRPr="00433626">
        <w:rPr>
          <w:rFonts w:ascii="Times New Roman" w:eastAsia="Calibri" w:hAnsi="Times New Roman" w:cs="Times New Roman"/>
          <w:i/>
          <w:iCs/>
          <w:color w:val="000000" w:themeColor="text1"/>
          <w:sz w:val="24"/>
          <w:szCs w:val="24"/>
        </w:rPr>
        <w:t>LCL</w:t>
      </w:r>
      <w:r w:rsidR="00326F00" w:rsidRPr="00433626">
        <w:rPr>
          <w:rFonts w:ascii="Times New Roman" w:eastAsia="Calibri" w:hAnsi="Times New Roman" w:cs="Times New Roman"/>
          <w:color w:val="000000" w:themeColor="text1"/>
          <w:sz w:val="24"/>
          <w:szCs w:val="24"/>
        </w:rPr>
        <w:t xml:space="preserve"> 93).</w:t>
      </w:r>
      <w:r w:rsidR="00326F00" w:rsidRPr="00433626">
        <w:rPr>
          <w:rFonts w:ascii="Times New Roman" w:eastAsia="Calibri" w:hAnsi="Times New Roman" w:cs="Times New Roman"/>
          <w:color w:val="000000" w:themeColor="text1"/>
          <w:sz w:val="24"/>
          <w:szCs w:val="24"/>
          <w:vertAlign w:val="superscript"/>
        </w:rPr>
        <w:footnoteReference w:id="269"/>
      </w:r>
      <w:r w:rsidR="00326F00" w:rsidRPr="00433626">
        <w:rPr>
          <w:rFonts w:ascii="Times New Roman" w:eastAsia="Calibri" w:hAnsi="Times New Roman" w:cs="Times New Roman"/>
          <w:color w:val="000000" w:themeColor="text1"/>
          <w:sz w:val="24"/>
          <w:szCs w:val="24"/>
        </w:rPr>
        <w:t xml:space="preserve">  </w:t>
      </w:r>
      <w:r w:rsidRPr="00433626">
        <w:rPr>
          <w:rFonts w:ascii="Times New Roman" w:eastAsia="Calibri" w:hAnsi="Times New Roman" w:cs="Times New Roman"/>
          <w:color w:val="000000" w:themeColor="text1"/>
          <w:sz w:val="24"/>
          <w:szCs w:val="24"/>
        </w:rPr>
        <w:t xml:space="preserve">Their conversations are littered with </w:t>
      </w:r>
      <w:r w:rsidRPr="00433626">
        <w:rPr>
          <w:rFonts w:ascii="Times New Roman" w:hAnsi="Times New Roman" w:cs="Times New Roman"/>
          <w:color w:val="000000" w:themeColor="text1"/>
          <w:sz w:val="24"/>
          <w:szCs w:val="24"/>
        </w:rPr>
        <w:t>French terms</w:t>
      </w:r>
      <w:r w:rsidR="00D80D71" w:rsidRPr="00433626">
        <w:rPr>
          <w:rFonts w:ascii="Times New Roman" w:hAnsi="Times New Roman" w:cs="Times New Roman"/>
          <w:color w:val="000000" w:themeColor="text1"/>
          <w:sz w:val="24"/>
          <w:szCs w:val="24"/>
        </w:rPr>
        <w:t xml:space="preserve"> -</w:t>
      </w:r>
      <w:r w:rsidRPr="00433626">
        <w:rPr>
          <w:rFonts w:ascii="Times New Roman" w:hAnsi="Times New Roman" w:cs="Times New Roman"/>
          <w:color w:val="000000" w:themeColor="text1"/>
          <w:sz w:val="24"/>
          <w:szCs w:val="24"/>
        </w:rPr>
        <w:t xml:space="preserve"> ‘</w:t>
      </w:r>
      <w:r w:rsidRPr="00433626">
        <w:rPr>
          <w:rFonts w:ascii="Times New Roman" w:hAnsi="Times New Roman" w:cs="Times New Roman"/>
          <w:i/>
          <w:iCs/>
          <w:color w:val="000000" w:themeColor="text1"/>
          <w:sz w:val="24"/>
          <w:szCs w:val="24"/>
        </w:rPr>
        <w:t>demi-vierge</w:t>
      </w:r>
      <w:r w:rsidRPr="00433626">
        <w:rPr>
          <w:rFonts w:ascii="Times New Roman" w:hAnsi="Times New Roman" w:cs="Times New Roman"/>
          <w:color w:val="000000" w:themeColor="text1"/>
          <w:sz w:val="24"/>
          <w:szCs w:val="24"/>
        </w:rPr>
        <w:t>’, ‘</w:t>
      </w:r>
      <w:r w:rsidRPr="00433626">
        <w:rPr>
          <w:rFonts w:ascii="Times New Roman" w:hAnsi="Times New Roman" w:cs="Times New Roman"/>
          <w:i/>
          <w:iCs/>
          <w:color w:val="000000" w:themeColor="text1"/>
          <w:sz w:val="24"/>
          <w:szCs w:val="24"/>
        </w:rPr>
        <w:t>hors de combat</w:t>
      </w:r>
      <w:r w:rsidRPr="00433626">
        <w:rPr>
          <w:rFonts w:ascii="Times New Roman" w:hAnsi="Times New Roman" w:cs="Times New Roman"/>
          <w:color w:val="000000" w:themeColor="text1"/>
          <w:sz w:val="24"/>
          <w:szCs w:val="24"/>
        </w:rPr>
        <w:t>’ and affair ‘</w:t>
      </w:r>
      <w:r w:rsidRPr="00433626">
        <w:rPr>
          <w:rFonts w:ascii="Times New Roman" w:hAnsi="Times New Roman" w:cs="Times New Roman"/>
          <w:i/>
          <w:iCs/>
          <w:color w:val="000000" w:themeColor="text1"/>
          <w:sz w:val="24"/>
          <w:szCs w:val="24"/>
        </w:rPr>
        <w:t xml:space="preserve">au grand </w:t>
      </w:r>
      <w:proofErr w:type="spellStart"/>
      <w:r w:rsidRPr="00433626">
        <w:rPr>
          <w:rFonts w:ascii="Times New Roman" w:hAnsi="Times New Roman" w:cs="Times New Roman"/>
          <w:i/>
          <w:iCs/>
          <w:color w:val="000000" w:themeColor="text1"/>
          <w:sz w:val="24"/>
          <w:szCs w:val="24"/>
        </w:rPr>
        <w:t>sérieux</w:t>
      </w:r>
      <w:proofErr w:type="spellEnd"/>
      <w:r w:rsidRPr="00433626">
        <w:rPr>
          <w:rFonts w:ascii="Times New Roman" w:hAnsi="Times New Roman" w:cs="Times New Roman"/>
          <w:color w:val="000000" w:themeColor="text1"/>
          <w:sz w:val="24"/>
          <w:szCs w:val="24"/>
        </w:rPr>
        <w:t>’ (</w:t>
      </w:r>
      <w:r w:rsidRPr="00433626">
        <w:rPr>
          <w:rFonts w:ascii="Times New Roman" w:hAnsi="Times New Roman" w:cs="Times New Roman"/>
          <w:i/>
          <w:iCs/>
          <w:color w:val="000000" w:themeColor="text1"/>
          <w:sz w:val="24"/>
          <w:szCs w:val="24"/>
        </w:rPr>
        <w:t>LCL</w:t>
      </w:r>
      <w:r w:rsidRPr="00433626">
        <w:rPr>
          <w:rFonts w:ascii="Times New Roman" w:hAnsi="Times New Roman" w:cs="Times New Roman"/>
          <w:color w:val="000000" w:themeColor="text1"/>
          <w:sz w:val="24"/>
          <w:szCs w:val="24"/>
        </w:rPr>
        <w:t xml:space="preserve"> </w:t>
      </w:r>
      <w:r w:rsidR="00D349A2" w:rsidRPr="00433626">
        <w:rPr>
          <w:rFonts w:ascii="Times New Roman" w:hAnsi="Times New Roman" w:cs="Times New Roman"/>
          <w:color w:val="000000" w:themeColor="text1"/>
          <w:sz w:val="24"/>
          <w:szCs w:val="24"/>
        </w:rPr>
        <w:t>1</w:t>
      </w:r>
      <w:r w:rsidR="00D80D71" w:rsidRPr="00433626">
        <w:rPr>
          <w:rFonts w:ascii="Times New Roman" w:hAnsi="Times New Roman" w:cs="Times New Roman"/>
          <w:color w:val="000000" w:themeColor="text1"/>
          <w:sz w:val="24"/>
          <w:szCs w:val="24"/>
        </w:rPr>
        <w:t>7</w:t>
      </w:r>
      <w:r w:rsidR="00D349A2" w:rsidRPr="00433626">
        <w:rPr>
          <w:rFonts w:ascii="Times New Roman" w:hAnsi="Times New Roman" w:cs="Times New Roman"/>
          <w:color w:val="000000" w:themeColor="text1"/>
          <w:sz w:val="24"/>
          <w:szCs w:val="24"/>
        </w:rPr>
        <w:t xml:space="preserve">, 34-5, </w:t>
      </w:r>
      <w:r w:rsidRPr="00433626">
        <w:rPr>
          <w:rFonts w:ascii="Times New Roman" w:hAnsi="Times New Roman" w:cs="Times New Roman"/>
          <w:color w:val="000000" w:themeColor="text1"/>
          <w:sz w:val="24"/>
          <w:szCs w:val="24"/>
        </w:rPr>
        <w:t>161)</w:t>
      </w:r>
      <w:r w:rsidR="00D349A2" w:rsidRPr="00433626">
        <w:rPr>
          <w:rFonts w:ascii="Times New Roman" w:hAnsi="Times New Roman" w:cs="Times New Roman"/>
          <w:color w:val="000000" w:themeColor="text1"/>
          <w:sz w:val="24"/>
          <w:szCs w:val="24"/>
        </w:rPr>
        <w:t xml:space="preserve"> </w:t>
      </w:r>
      <w:r w:rsidR="00D80D71" w:rsidRPr="00433626">
        <w:rPr>
          <w:rFonts w:ascii="Times New Roman" w:hAnsi="Times New Roman" w:cs="Times New Roman"/>
          <w:color w:val="000000" w:themeColor="text1"/>
          <w:sz w:val="24"/>
          <w:szCs w:val="24"/>
        </w:rPr>
        <w:t>- that</w:t>
      </w:r>
      <w:r w:rsidR="00D349A2" w:rsidRPr="00433626">
        <w:rPr>
          <w:rFonts w:ascii="Times New Roman" w:hAnsi="Times New Roman" w:cs="Times New Roman"/>
          <w:color w:val="000000" w:themeColor="text1"/>
          <w:sz w:val="24"/>
          <w:szCs w:val="24"/>
        </w:rPr>
        <w:t xml:space="preserve"> </w:t>
      </w:r>
      <w:r w:rsidRPr="00433626">
        <w:rPr>
          <w:rFonts w:ascii="Times New Roman" w:hAnsi="Times New Roman" w:cs="Times New Roman"/>
          <w:color w:val="000000" w:themeColor="text1"/>
          <w:sz w:val="24"/>
          <w:szCs w:val="24"/>
        </w:rPr>
        <w:t>obscure communication</w:t>
      </w:r>
      <w:r w:rsidR="00D80D71" w:rsidRPr="00433626">
        <w:rPr>
          <w:rFonts w:ascii="Times New Roman" w:hAnsi="Times New Roman" w:cs="Times New Roman"/>
          <w:color w:val="000000" w:themeColor="text1"/>
          <w:sz w:val="24"/>
          <w:szCs w:val="24"/>
        </w:rPr>
        <w:t>,</w:t>
      </w:r>
      <w:r w:rsidRPr="00433626">
        <w:rPr>
          <w:rFonts w:ascii="Times New Roman" w:hAnsi="Times New Roman" w:cs="Times New Roman"/>
          <w:color w:val="000000" w:themeColor="text1"/>
          <w:sz w:val="24"/>
          <w:szCs w:val="24"/>
        </w:rPr>
        <w:t xml:space="preserve"> in contrast to the sparse</w:t>
      </w:r>
      <w:r w:rsidR="00433626">
        <w:rPr>
          <w:rFonts w:ascii="Times New Roman" w:hAnsi="Times New Roman" w:cs="Times New Roman"/>
          <w:color w:val="000000" w:themeColor="text1"/>
          <w:sz w:val="24"/>
          <w:szCs w:val="24"/>
        </w:rPr>
        <w:t xml:space="preserve">, </w:t>
      </w:r>
      <w:r w:rsidRPr="00433626">
        <w:rPr>
          <w:rFonts w:ascii="Times New Roman" w:hAnsi="Times New Roman" w:cs="Times New Roman"/>
          <w:color w:val="000000" w:themeColor="text1"/>
          <w:sz w:val="24"/>
          <w:szCs w:val="24"/>
        </w:rPr>
        <w:t xml:space="preserve">direct language used by Mellors. </w:t>
      </w:r>
      <w:r w:rsidR="00640CBE" w:rsidRPr="00433626">
        <w:rPr>
          <w:rFonts w:ascii="Times New Roman" w:eastAsia="Calibri" w:hAnsi="Times New Roman" w:cs="Times New Roman"/>
          <w:color w:val="000000" w:themeColor="text1"/>
          <w:sz w:val="24"/>
          <w:szCs w:val="24"/>
        </w:rPr>
        <w:t>D</w:t>
      </w:r>
      <w:r w:rsidRPr="00433626">
        <w:rPr>
          <w:rFonts w:ascii="Times New Roman" w:hAnsi="Times New Roman" w:cs="Times New Roman"/>
          <w:color w:val="000000" w:themeColor="text1"/>
          <w:sz w:val="24"/>
          <w:szCs w:val="24"/>
        </w:rPr>
        <w:t xml:space="preserve">espite possessing </w:t>
      </w:r>
      <w:r w:rsidR="000B1009">
        <w:rPr>
          <w:rFonts w:ascii="Times New Roman" w:hAnsi="Times New Roman" w:cs="Times New Roman"/>
          <w:color w:val="000000" w:themeColor="text1"/>
          <w:sz w:val="24"/>
          <w:szCs w:val="24"/>
        </w:rPr>
        <w:t xml:space="preserve">incisive analytical skills, </w:t>
      </w:r>
      <w:r w:rsidRPr="00433626">
        <w:rPr>
          <w:rFonts w:ascii="Times New Roman" w:hAnsi="Times New Roman" w:cs="Times New Roman"/>
          <w:color w:val="000000" w:themeColor="text1"/>
          <w:sz w:val="24"/>
          <w:szCs w:val="24"/>
        </w:rPr>
        <w:t>Clifford and his circle are deprived of sexual jouissance and must</w:t>
      </w:r>
      <w:r w:rsidR="000B1009">
        <w:rPr>
          <w:rFonts w:ascii="Times New Roman" w:hAnsi="Times New Roman" w:cs="Times New Roman"/>
          <w:color w:val="000000" w:themeColor="text1"/>
          <w:sz w:val="24"/>
          <w:szCs w:val="24"/>
        </w:rPr>
        <w:t>, as Doherty points out,</w:t>
      </w:r>
      <w:r w:rsidRPr="00433626">
        <w:rPr>
          <w:rFonts w:ascii="Times New Roman" w:hAnsi="Times New Roman" w:cs="Times New Roman"/>
          <w:color w:val="000000" w:themeColor="text1"/>
          <w:sz w:val="24"/>
          <w:szCs w:val="24"/>
        </w:rPr>
        <w:t xml:space="preserve"> resort to ‘fame, money, or prestige or its linguistic equivalent’ as a substitute. Indeed, their discussions about sex </w:t>
      </w:r>
      <w:r w:rsidR="000B1009">
        <w:rPr>
          <w:rFonts w:ascii="Times New Roman" w:hAnsi="Times New Roman" w:cs="Times New Roman"/>
          <w:color w:val="000000" w:themeColor="text1"/>
          <w:sz w:val="24"/>
          <w:szCs w:val="24"/>
        </w:rPr>
        <w:t>have replaced real, physical sexual connection</w:t>
      </w:r>
      <w:r w:rsidRPr="00433626">
        <w:rPr>
          <w:rFonts w:ascii="Times New Roman" w:hAnsi="Times New Roman" w:cs="Times New Roman"/>
          <w:color w:val="000000" w:themeColor="text1"/>
          <w:sz w:val="24"/>
          <w:szCs w:val="24"/>
        </w:rPr>
        <w:t>.</w:t>
      </w:r>
      <w:r w:rsidRPr="00433626">
        <w:rPr>
          <w:rFonts w:ascii="Times New Roman" w:hAnsi="Times New Roman" w:cs="Times New Roman"/>
          <w:color w:val="000000" w:themeColor="text1"/>
          <w:sz w:val="24"/>
          <w:szCs w:val="24"/>
          <w:vertAlign w:val="superscript"/>
        </w:rPr>
        <w:footnoteReference w:id="270"/>
      </w:r>
      <w:r w:rsidRPr="00E87484">
        <w:rPr>
          <w:rFonts w:ascii="Times New Roman" w:hAnsi="Times New Roman" w:cs="Times New Roman"/>
          <w:color w:val="000000" w:themeColor="text1"/>
          <w:sz w:val="24"/>
          <w:szCs w:val="24"/>
        </w:rPr>
        <w:t xml:space="preserve"> </w:t>
      </w:r>
    </w:p>
    <w:p w14:paraId="1245C266" w14:textId="6FC7C9AF" w:rsidR="002A1A52" w:rsidRPr="00E87484" w:rsidRDefault="002A1A52" w:rsidP="00F55D09">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 xml:space="preserve">On the surface, Clifford heals and becomes a picture of health, but it is a false recovery, the real wound and trauma yet to emerge fully. </w:t>
      </w:r>
      <w:r w:rsidR="00640CBE">
        <w:rPr>
          <w:rFonts w:ascii="Times New Roman" w:hAnsi="Times New Roman" w:cs="Times New Roman"/>
          <w:color w:val="000000" w:themeColor="text1"/>
          <w:sz w:val="24"/>
          <w:szCs w:val="24"/>
        </w:rPr>
        <w:t>H</w:t>
      </w:r>
      <w:r w:rsidRPr="00E87484">
        <w:rPr>
          <w:rFonts w:ascii="Times New Roman" w:hAnsi="Times New Roman" w:cs="Times New Roman"/>
          <w:color w:val="000000" w:themeColor="text1"/>
          <w:sz w:val="24"/>
          <w:szCs w:val="24"/>
        </w:rPr>
        <w:t xml:space="preserve">is upper body vitality is a deception that </w:t>
      </w:r>
      <w:r w:rsidR="00433626">
        <w:rPr>
          <w:rFonts w:ascii="Times New Roman" w:hAnsi="Times New Roman" w:cs="Times New Roman"/>
          <w:color w:val="000000" w:themeColor="text1"/>
          <w:sz w:val="24"/>
          <w:szCs w:val="24"/>
        </w:rPr>
        <w:t>conceals</w:t>
      </w:r>
      <w:r w:rsidRPr="00E87484">
        <w:rPr>
          <w:rFonts w:ascii="Times New Roman" w:hAnsi="Times New Roman" w:cs="Times New Roman"/>
          <w:color w:val="000000" w:themeColor="text1"/>
          <w:sz w:val="24"/>
          <w:szCs w:val="24"/>
        </w:rPr>
        <w:t xml:space="preserve"> an even greater pathology of inner disintegration: </w:t>
      </w:r>
    </w:p>
    <w:p w14:paraId="193F7064" w14:textId="2A42545D" w:rsidR="002A1A52" w:rsidRPr="00E87484" w:rsidRDefault="002A1A52" w:rsidP="002A1A52">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He looked so well and ruddy, in the face…he had put on flesh. And yet, at the same time, he was afraid of death. A terrible hollow seemed to menace somewhere, somehow, a void, and into this void his energy would collapse</w:t>
      </w:r>
      <w:r w:rsidR="002801A7">
        <w:rPr>
          <w:rFonts w:ascii="Times New Roman" w:hAnsi="Times New Roman" w:cs="Times New Roman"/>
          <w:color w:val="000000" w:themeColor="text1"/>
          <w:sz w:val="24"/>
          <w:szCs w:val="24"/>
        </w:rPr>
        <w:t>…he felt at times he was dead, really dead</w:t>
      </w:r>
      <w:r w:rsidRPr="00E87484">
        <w:rPr>
          <w:rFonts w:ascii="Times New Roman" w:hAnsi="Times New Roman" w:cs="Times New Roman"/>
          <w:color w:val="000000" w:themeColor="text1"/>
          <w:sz w:val="24"/>
          <w:szCs w:val="24"/>
        </w:rPr>
        <w:t xml:space="preserve"> </w:t>
      </w:r>
      <w:r w:rsidR="004521EB" w:rsidRPr="00E87484">
        <w:rPr>
          <w:rFonts w:ascii="Times New Roman" w:hAnsi="Times New Roman" w:cs="Times New Roman"/>
          <w:color w:val="000000" w:themeColor="text1"/>
          <w:sz w:val="24"/>
          <w:szCs w:val="24"/>
        </w:rPr>
        <w:t>(</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140</w:t>
      </w:r>
      <w:r w:rsidR="004521EB" w:rsidRPr="00E87484">
        <w:rPr>
          <w:rFonts w:ascii="Times New Roman" w:hAnsi="Times New Roman" w:cs="Times New Roman"/>
          <w:color w:val="000000" w:themeColor="text1"/>
          <w:sz w:val="24"/>
          <w:szCs w:val="24"/>
        </w:rPr>
        <w:t>).</w:t>
      </w:r>
    </w:p>
    <w:p w14:paraId="31C75BAF" w14:textId="1F663583"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In Lawrence’s Yogic body philosophy with its ‘as above so below’ cosmology </w:t>
      </w:r>
      <w:r w:rsidR="00BD2E06" w:rsidRPr="00E87484">
        <w:rPr>
          <w:rFonts w:ascii="Times New Roman" w:hAnsi="Times New Roman" w:cs="Times New Roman"/>
          <w:color w:val="000000" w:themeColor="text1"/>
          <w:sz w:val="24"/>
          <w:szCs w:val="24"/>
        </w:rPr>
        <w:t xml:space="preserve">suggesting a </w:t>
      </w:r>
      <w:r w:rsidRPr="00E87484">
        <w:rPr>
          <w:rFonts w:ascii="Times New Roman" w:hAnsi="Times New Roman" w:cs="Times New Roman"/>
          <w:color w:val="000000" w:themeColor="text1"/>
          <w:sz w:val="24"/>
          <w:szCs w:val="24"/>
        </w:rPr>
        <w:t xml:space="preserve"> further dimension of ‘as within, so without’</w:t>
      </w:r>
      <w:r w:rsidR="00BD2E06"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it is inevitable that Clifford, whose whole outwardly visible body is so relentlessly pathologized, is also psychically besieged. The shock of </w:t>
      </w:r>
      <w:r w:rsidR="0041253B">
        <w:rPr>
          <w:rFonts w:ascii="Times New Roman" w:hAnsi="Times New Roman" w:cs="Times New Roman"/>
          <w:color w:val="000000" w:themeColor="text1"/>
          <w:sz w:val="24"/>
          <w:szCs w:val="24"/>
        </w:rPr>
        <w:t>his</w:t>
      </w:r>
      <w:r w:rsidRPr="00E87484">
        <w:rPr>
          <w:rFonts w:ascii="Times New Roman" w:hAnsi="Times New Roman" w:cs="Times New Roman"/>
          <w:color w:val="000000" w:themeColor="text1"/>
          <w:sz w:val="24"/>
          <w:szCs w:val="24"/>
        </w:rPr>
        <w:t xml:space="preserve"> injuries has impacted on his ‘emotional soul’ forming a ‘bruise which slowly deepens its terrible ache, till it fills all the psyche… gradually spreading in his affective self’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49).</w:t>
      </w:r>
      <w:r w:rsidRPr="00E87484">
        <w:rPr>
          <w:rFonts w:ascii="Times New Roman" w:eastAsia="Calibri" w:hAnsi="Times New Roman" w:cs="Times New Roman"/>
          <w:color w:val="000000" w:themeColor="text1"/>
          <w:sz w:val="24"/>
          <w:szCs w:val="24"/>
        </w:rPr>
        <w:t xml:space="preserve"> </w:t>
      </w:r>
    </w:p>
    <w:p w14:paraId="70B43DE1" w14:textId="4753016F" w:rsidR="00B83F8B" w:rsidRDefault="00433626" w:rsidP="00C643EB">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326F00">
        <w:rPr>
          <w:rFonts w:ascii="Times New Roman" w:hAnsi="Times New Roman" w:cs="Times New Roman"/>
          <w:color w:val="000000" w:themeColor="text1"/>
          <w:sz w:val="24"/>
          <w:szCs w:val="24"/>
        </w:rPr>
        <w:t xml:space="preserve">actfully renamed </w:t>
      </w:r>
      <w:r w:rsidR="00E359CB">
        <w:rPr>
          <w:rFonts w:ascii="Times New Roman" w:hAnsi="Times New Roman" w:cs="Times New Roman"/>
          <w:color w:val="000000" w:themeColor="text1"/>
          <w:sz w:val="24"/>
          <w:szCs w:val="24"/>
        </w:rPr>
        <w:t>‘n</w:t>
      </w:r>
      <w:r w:rsidR="002A1A52" w:rsidRPr="00E87484">
        <w:rPr>
          <w:rFonts w:ascii="Times New Roman" w:hAnsi="Times New Roman" w:cs="Times New Roman"/>
          <w:color w:val="000000" w:themeColor="text1"/>
          <w:sz w:val="24"/>
          <w:szCs w:val="24"/>
        </w:rPr>
        <w:t>eurasthenia</w:t>
      </w:r>
      <w:r w:rsidR="00E359CB">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 for the benefit of upper-class male patients</w:t>
      </w:r>
      <w:r w:rsidR="00733081">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hysteria </w:t>
      </w:r>
      <w:r w:rsidR="0041253B">
        <w:rPr>
          <w:rFonts w:ascii="Times New Roman" w:hAnsi="Times New Roman" w:cs="Times New Roman"/>
          <w:color w:val="000000" w:themeColor="text1"/>
          <w:sz w:val="24"/>
          <w:szCs w:val="24"/>
        </w:rPr>
        <w:t>could</w:t>
      </w:r>
      <w:r w:rsidR="00847219">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be </w:t>
      </w:r>
      <w:r w:rsidR="00A46B73">
        <w:rPr>
          <w:rFonts w:ascii="Times New Roman" w:hAnsi="Times New Roman" w:cs="Times New Roman"/>
          <w:color w:val="000000" w:themeColor="text1"/>
          <w:sz w:val="24"/>
          <w:szCs w:val="24"/>
        </w:rPr>
        <w:t>triggered</w:t>
      </w:r>
      <w:r w:rsidR="002A1A52" w:rsidRPr="00E87484">
        <w:rPr>
          <w:rFonts w:ascii="Times New Roman" w:hAnsi="Times New Roman" w:cs="Times New Roman"/>
          <w:color w:val="000000" w:themeColor="text1"/>
          <w:sz w:val="24"/>
          <w:szCs w:val="24"/>
        </w:rPr>
        <w:t xml:space="preserve"> </w:t>
      </w:r>
      <w:r w:rsidR="00733081">
        <w:rPr>
          <w:rFonts w:ascii="Times New Roman" w:hAnsi="Times New Roman" w:cs="Times New Roman"/>
          <w:color w:val="000000" w:themeColor="text1"/>
          <w:sz w:val="24"/>
          <w:szCs w:val="24"/>
        </w:rPr>
        <w:t xml:space="preserve">not only </w:t>
      </w:r>
      <w:r w:rsidR="002A1A52" w:rsidRPr="00E87484">
        <w:rPr>
          <w:rFonts w:ascii="Times New Roman" w:hAnsi="Times New Roman" w:cs="Times New Roman"/>
          <w:color w:val="000000" w:themeColor="text1"/>
          <w:sz w:val="24"/>
          <w:szCs w:val="24"/>
        </w:rPr>
        <w:t xml:space="preserve">by intellectual, </w:t>
      </w:r>
      <w:proofErr w:type="gramStart"/>
      <w:r w:rsidR="002A1A52" w:rsidRPr="00E87484">
        <w:rPr>
          <w:rFonts w:ascii="Times New Roman" w:hAnsi="Times New Roman" w:cs="Times New Roman"/>
          <w:color w:val="000000" w:themeColor="text1"/>
          <w:sz w:val="24"/>
          <w:szCs w:val="24"/>
        </w:rPr>
        <w:t>cultural</w:t>
      </w:r>
      <w:proofErr w:type="gramEnd"/>
      <w:r w:rsidR="002A1A52" w:rsidRPr="00E87484">
        <w:rPr>
          <w:rFonts w:ascii="Times New Roman" w:hAnsi="Times New Roman" w:cs="Times New Roman"/>
          <w:color w:val="000000" w:themeColor="text1"/>
          <w:sz w:val="24"/>
          <w:szCs w:val="24"/>
        </w:rPr>
        <w:t xml:space="preserve"> </w:t>
      </w:r>
      <w:r w:rsidR="00E359CB">
        <w:rPr>
          <w:rFonts w:ascii="Times New Roman" w:hAnsi="Times New Roman" w:cs="Times New Roman"/>
          <w:color w:val="000000" w:themeColor="text1"/>
          <w:sz w:val="24"/>
          <w:szCs w:val="24"/>
        </w:rPr>
        <w:t>and</w:t>
      </w:r>
      <w:r w:rsidR="002A1A52" w:rsidRPr="00E87484">
        <w:rPr>
          <w:rFonts w:ascii="Times New Roman" w:hAnsi="Times New Roman" w:cs="Times New Roman"/>
          <w:color w:val="000000" w:themeColor="text1"/>
          <w:sz w:val="24"/>
          <w:szCs w:val="24"/>
        </w:rPr>
        <w:t xml:space="preserve"> sensual overstimulation</w:t>
      </w:r>
      <w:r w:rsidR="00E359CB">
        <w:rPr>
          <w:rFonts w:ascii="Times New Roman" w:hAnsi="Times New Roman" w:cs="Times New Roman"/>
          <w:color w:val="000000" w:themeColor="text1"/>
          <w:sz w:val="24"/>
          <w:szCs w:val="24"/>
        </w:rPr>
        <w:t>,</w:t>
      </w:r>
      <w:r w:rsidR="00A82B60">
        <w:rPr>
          <w:rFonts w:ascii="Times New Roman" w:hAnsi="Times New Roman" w:cs="Times New Roman"/>
          <w:color w:val="000000" w:themeColor="text1"/>
          <w:sz w:val="24"/>
          <w:szCs w:val="24"/>
        </w:rPr>
        <w:t xml:space="preserve"> and </w:t>
      </w:r>
      <w:r w:rsidR="002A1A52" w:rsidRPr="00E87484">
        <w:rPr>
          <w:rFonts w:ascii="Times New Roman" w:hAnsi="Times New Roman" w:cs="Times New Roman"/>
          <w:color w:val="000000" w:themeColor="text1"/>
          <w:sz w:val="24"/>
          <w:szCs w:val="24"/>
        </w:rPr>
        <w:t xml:space="preserve">the general stresses of modern </w:t>
      </w:r>
      <w:r w:rsidR="002A1A52" w:rsidRPr="0041253B">
        <w:rPr>
          <w:rFonts w:ascii="Times New Roman" w:hAnsi="Times New Roman" w:cs="Times New Roman"/>
          <w:color w:val="000000" w:themeColor="text1"/>
          <w:sz w:val="24"/>
          <w:szCs w:val="24"/>
        </w:rPr>
        <w:t>life</w:t>
      </w:r>
      <w:r w:rsidR="00A82B60" w:rsidRPr="0041253B">
        <w:rPr>
          <w:rFonts w:ascii="Times New Roman" w:hAnsi="Times New Roman" w:cs="Times New Roman"/>
          <w:color w:val="000000" w:themeColor="text1"/>
          <w:sz w:val="24"/>
          <w:szCs w:val="24"/>
        </w:rPr>
        <w:t xml:space="preserve">, </w:t>
      </w:r>
      <w:r w:rsidR="00A46B73" w:rsidRPr="0041253B">
        <w:rPr>
          <w:rFonts w:ascii="Times New Roman" w:hAnsi="Times New Roman" w:cs="Times New Roman"/>
          <w:color w:val="000000" w:themeColor="text1"/>
          <w:sz w:val="24"/>
          <w:szCs w:val="24"/>
        </w:rPr>
        <w:t>but also</w:t>
      </w:r>
      <w:r w:rsidR="00A82B60">
        <w:rPr>
          <w:rFonts w:ascii="Times New Roman" w:hAnsi="Times New Roman" w:cs="Times New Roman"/>
          <w:color w:val="000000" w:themeColor="text1"/>
          <w:sz w:val="24"/>
          <w:szCs w:val="24"/>
        </w:rPr>
        <w:t xml:space="preserve"> </w:t>
      </w:r>
      <w:r w:rsidR="00A46B73">
        <w:rPr>
          <w:rFonts w:ascii="Times New Roman" w:hAnsi="Times New Roman" w:cs="Times New Roman"/>
          <w:color w:val="000000" w:themeColor="text1"/>
          <w:sz w:val="24"/>
          <w:szCs w:val="24"/>
        </w:rPr>
        <w:t>by</w:t>
      </w:r>
      <w:r w:rsidR="00A82B60">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spinal injury resulting in a traumatic hysteria with paralysis and anaesthesia. </w:t>
      </w:r>
      <w:r w:rsidR="00A82B60">
        <w:rPr>
          <w:rFonts w:ascii="Times New Roman" w:hAnsi="Times New Roman" w:cs="Times New Roman"/>
          <w:color w:val="000000" w:themeColor="text1"/>
          <w:sz w:val="24"/>
          <w:szCs w:val="24"/>
        </w:rPr>
        <w:t xml:space="preserve">Like the ovaries in female hysterics, </w:t>
      </w:r>
      <w:r w:rsidR="002A1A52" w:rsidRPr="00E87484">
        <w:rPr>
          <w:rFonts w:ascii="Times New Roman" w:hAnsi="Times New Roman" w:cs="Times New Roman"/>
          <w:color w:val="000000" w:themeColor="text1"/>
          <w:sz w:val="24"/>
          <w:szCs w:val="24"/>
        </w:rPr>
        <w:t>the tes</w:t>
      </w:r>
      <w:r w:rsidR="00A82B60">
        <w:rPr>
          <w:rFonts w:ascii="Times New Roman" w:hAnsi="Times New Roman" w:cs="Times New Roman"/>
          <w:color w:val="000000" w:themeColor="text1"/>
          <w:sz w:val="24"/>
          <w:szCs w:val="24"/>
        </w:rPr>
        <w:t>tes</w:t>
      </w:r>
      <w:r w:rsidR="002A1A52" w:rsidRPr="00E87484">
        <w:rPr>
          <w:rFonts w:ascii="Times New Roman" w:hAnsi="Times New Roman" w:cs="Times New Roman"/>
          <w:color w:val="000000" w:themeColor="text1"/>
          <w:sz w:val="24"/>
          <w:szCs w:val="24"/>
        </w:rPr>
        <w:t xml:space="preserve"> could</w:t>
      </w:r>
      <w:r w:rsidR="00F23D96">
        <w:rPr>
          <w:rFonts w:ascii="Times New Roman" w:hAnsi="Times New Roman" w:cs="Times New Roman"/>
          <w:color w:val="000000" w:themeColor="text1"/>
          <w:sz w:val="24"/>
          <w:szCs w:val="24"/>
        </w:rPr>
        <w:t xml:space="preserve"> act as hysterogenic points</w:t>
      </w:r>
      <w:r w:rsidR="00A46B73">
        <w:rPr>
          <w:rFonts w:ascii="Times New Roman" w:hAnsi="Times New Roman" w:cs="Times New Roman"/>
          <w:color w:val="000000" w:themeColor="text1"/>
          <w:sz w:val="24"/>
          <w:szCs w:val="24"/>
        </w:rPr>
        <w:t xml:space="preserve"> which, if irritated</w:t>
      </w:r>
      <w:r w:rsidR="0041253B">
        <w:rPr>
          <w:rFonts w:ascii="Times New Roman" w:hAnsi="Times New Roman" w:cs="Times New Roman"/>
          <w:color w:val="000000" w:themeColor="text1"/>
          <w:sz w:val="24"/>
          <w:szCs w:val="24"/>
        </w:rPr>
        <w:t>,</w:t>
      </w:r>
      <w:r w:rsidR="00A46B73">
        <w:rPr>
          <w:rFonts w:ascii="Times New Roman" w:hAnsi="Times New Roman" w:cs="Times New Roman"/>
          <w:color w:val="000000" w:themeColor="text1"/>
          <w:sz w:val="24"/>
          <w:szCs w:val="24"/>
        </w:rPr>
        <w:t xml:space="preserve"> </w:t>
      </w:r>
      <w:r w:rsidR="0041253B">
        <w:rPr>
          <w:rFonts w:ascii="Times New Roman" w:hAnsi="Times New Roman" w:cs="Times New Roman"/>
          <w:color w:val="000000" w:themeColor="text1"/>
          <w:sz w:val="24"/>
          <w:szCs w:val="24"/>
        </w:rPr>
        <w:t>had the ability to</w:t>
      </w:r>
      <w:r w:rsidR="00A46B73">
        <w:rPr>
          <w:rFonts w:ascii="Times New Roman" w:hAnsi="Times New Roman" w:cs="Times New Roman"/>
          <w:color w:val="000000" w:themeColor="text1"/>
          <w:sz w:val="24"/>
          <w:szCs w:val="24"/>
        </w:rPr>
        <w:t xml:space="preserve"> precipitate </w:t>
      </w:r>
      <w:r w:rsidR="00F57AB6">
        <w:rPr>
          <w:rFonts w:ascii="Times New Roman" w:hAnsi="Times New Roman" w:cs="Times New Roman"/>
          <w:color w:val="000000" w:themeColor="text1"/>
          <w:sz w:val="24"/>
          <w:szCs w:val="24"/>
        </w:rPr>
        <w:t xml:space="preserve">or abort </w:t>
      </w:r>
      <w:r w:rsidR="002A1A52" w:rsidRPr="00E87484">
        <w:rPr>
          <w:rFonts w:ascii="Times New Roman" w:hAnsi="Times New Roman" w:cs="Times New Roman"/>
          <w:color w:val="000000" w:themeColor="text1"/>
          <w:sz w:val="24"/>
          <w:szCs w:val="24"/>
        </w:rPr>
        <w:t>an attack</w:t>
      </w:r>
      <w:r w:rsidR="00A46B73">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 </w:t>
      </w:r>
      <w:r w:rsidR="00A82B60">
        <w:rPr>
          <w:rFonts w:ascii="Times New Roman" w:hAnsi="Times New Roman" w:cs="Times New Roman"/>
          <w:color w:val="000000" w:themeColor="text1"/>
          <w:sz w:val="24"/>
          <w:szCs w:val="24"/>
        </w:rPr>
        <w:t>However</w:t>
      </w:r>
      <w:r w:rsidR="00A46B73">
        <w:rPr>
          <w:rFonts w:ascii="Times New Roman" w:hAnsi="Times New Roman" w:cs="Times New Roman"/>
          <w:color w:val="000000" w:themeColor="text1"/>
          <w:sz w:val="24"/>
          <w:szCs w:val="24"/>
        </w:rPr>
        <w:t xml:space="preserve">, regardless of the trigger, </w:t>
      </w:r>
      <w:r w:rsidR="002A1A52" w:rsidRPr="00E87484">
        <w:rPr>
          <w:rFonts w:ascii="Times New Roman" w:hAnsi="Times New Roman" w:cs="Times New Roman"/>
          <w:color w:val="000000" w:themeColor="text1"/>
          <w:sz w:val="24"/>
          <w:szCs w:val="24"/>
        </w:rPr>
        <w:t xml:space="preserve">an underlying constitutional tendency towards the condition was always </w:t>
      </w:r>
      <w:r w:rsidR="00E359CB">
        <w:rPr>
          <w:rFonts w:ascii="Times New Roman" w:hAnsi="Times New Roman" w:cs="Times New Roman"/>
          <w:color w:val="000000" w:themeColor="text1"/>
          <w:sz w:val="24"/>
          <w:szCs w:val="24"/>
        </w:rPr>
        <w:t xml:space="preserve">considered </w:t>
      </w:r>
      <w:r w:rsidR="00A46B73">
        <w:rPr>
          <w:rFonts w:ascii="Times New Roman" w:hAnsi="Times New Roman" w:cs="Times New Roman"/>
          <w:color w:val="000000" w:themeColor="text1"/>
          <w:sz w:val="24"/>
          <w:szCs w:val="24"/>
        </w:rPr>
        <w:t>necessary</w:t>
      </w:r>
      <w:r w:rsidR="002A1A52" w:rsidRPr="00E87484">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vertAlign w:val="superscript"/>
        </w:rPr>
        <w:footnoteReference w:id="271"/>
      </w:r>
      <w:r w:rsidR="00F57AB6">
        <w:rPr>
          <w:rFonts w:ascii="Times New Roman" w:hAnsi="Times New Roman" w:cs="Times New Roman"/>
          <w:color w:val="000000" w:themeColor="text1"/>
          <w:sz w:val="24"/>
          <w:szCs w:val="24"/>
        </w:rPr>
        <w:t xml:space="preserve"> </w:t>
      </w:r>
      <w:r w:rsidR="00E13BA8">
        <w:rPr>
          <w:rFonts w:ascii="Times New Roman" w:hAnsi="Times New Roman" w:cs="Times New Roman"/>
          <w:color w:val="000000" w:themeColor="text1"/>
          <w:sz w:val="24"/>
          <w:szCs w:val="24"/>
        </w:rPr>
        <w:t xml:space="preserve">Clifford </w:t>
      </w:r>
      <w:r w:rsidR="00E13BA8" w:rsidRPr="00E87484">
        <w:rPr>
          <w:rFonts w:ascii="Times New Roman" w:hAnsi="Times New Roman" w:cs="Times New Roman"/>
          <w:color w:val="000000" w:themeColor="text1"/>
          <w:sz w:val="24"/>
          <w:szCs w:val="24"/>
        </w:rPr>
        <w:t xml:space="preserve">was already sensually deadened before the war: </w:t>
      </w:r>
      <w:r w:rsidR="00E13BA8">
        <w:rPr>
          <w:rFonts w:ascii="Times New Roman" w:hAnsi="Times New Roman" w:cs="Times New Roman"/>
          <w:color w:val="000000" w:themeColor="text1"/>
          <w:sz w:val="24"/>
          <w:szCs w:val="24"/>
        </w:rPr>
        <w:t>‘</w:t>
      </w:r>
      <w:r w:rsidR="00E13BA8" w:rsidRPr="00E87484">
        <w:rPr>
          <w:rFonts w:ascii="Times New Roman" w:hAnsi="Times New Roman" w:cs="Times New Roman"/>
          <w:color w:val="000000" w:themeColor="text1"/>
          <w:sz w:val="24"/>
          <w:szCs w:val="24"/>
        </w:rPr>
        <w:t>He had been</w:t>
      </w:r>
      <w:r w:rsidR="00E13BA8">
        <w:rPr>
          <w:rFonts w:ascii="Times New Roman" w:hAnsi="Times New Roman" w:cs="Times New Roman"/>
          <w:color w:val="000000" w:themeColor="text1"/>
          <w:sz w:val="24"/>
          <w:szCs w:val="24"/>
        </w:rPr>
        <w:t xml:space="preserve"> a</w:t>
      </w:r>
      <w:r w:rsidR="00E13BA8" w:rsidRPr="00E87484">
        <w:rPr>
          <w:rFonts w:ascii="Times New Roman" w:hAnsi="Times New Roman" w:cs="Times New Roman"/>
          <w:color w:val="000000" w:themeColor="text1"/>
          <w:sz w:val="24"/>
          <w:szCs w:val="24"/>
        </w:rPr>
        <w:t xml:space="preserve"> virgin when he married: and the sex part did not mean much to him</w:t>
      </w:r>
      <w:r w:rsidR="00E13BA8">
        <w:rPr>
          <w:rFonts w:ascii="Times New Roman" w:hAnsi="Times New Roman" w:cs="Times New Roman"/>
          <w:color w:val="000000" w:themeColor="text1"/>
          <w:sz w:val="24"/>
          <w:szCs w:val="24"/>
        </w:rPr>
        <w:t>’</w:t>
      </w:r>
      <w:r w:rsidR="00E13BA8" w:rsidRPr="00E87484">
        <w:rPr>
          <w:rFonts w:ascii="Times New Roman" w:hAnsi="Times New Roman" w:cs="Times New Roman"/>
          <w:color w:val="000000" w:themeColor="text1"/>
          <w:sz w:val="24"/>
          <w:szCs w:val="24"/>
        </w:rPr>
        <w:t xml:space="preserve"> (</w:t>
      </w:r>
      <w:r w:rsidR="00E13BA8" w:rsidRPr="00E87484">
        <w:rPr>
          <w:rFonts w:ascii="Times New Roman" w:hAnsi="Times New Roman" w:cs="Times New Roman"/>
          <w:i/>
          <w:iCs/>
          <w:color w:val="000000" w:themeColor="text1"/>
          <w:sz w:val="24"/>
          <w:szCs w:val="24"/>
        </w:rPr>
        <w:t>LCL</w:t>
      </w:r>
      <w:r w:rsidR="00E13BA8" w:rsidRPr="00E87484">
        <w:rPr>
          <w:rFonts w:ascii="Times New Roman" w:hAnsi="Times New Roman" w:cs="Times New Roman"/>
          <w:color w:val="000000" w:themeColor="text1"/>
          <w:sz w:val="24"/>
          <w:szCs w:val="24"/>
        </w:rPr>
        <w:t xml:space="preserve"> 12)</w:t>
      </w:r>
      <w:r w:rsidR="00E13BA8">
        <w:rPr>
          <w:rFonts w:ascii="Times New Roman" w:hAnsi="Times New Roman" w:cs="Times New Roman"/>
          <w:color w:val="000000" w:themeColor="text1"/>
          <w:sz w:val="24"/>
          <w:szCs w:val="24"/>
        </w:rPr>
        <w:t>.</w:t>
      </w:r>
      <w:r w:rsidR="00E13BA8" w:rsidRPr="00E87484">
        <w:rPr>
          <w:rFonts w:ascii="Times New Roman" w:hAnsi="Times New Roman" w:cs="Times New Roman"/>
          <w:color w:val="000000" w:themeColor="text1"/>
          <w:sz w:val="24"/>
          <w:szCs w:val="24"/>
        </w:rPr>
        <w:t xml:space="preserve"> </w:t>
      </w:r>
      <w:r w:rsidR="00E13BA8">
        <w:rPr>
          <w:rFonts w:ascii="Times New Roman" w:hAnsi="Times New Roman" w:cs="Times New Roman"/>
          <w:color w:val="000000" w:themeColor="text1"/>
          <w:sz w:val="24"/>
          <w:szCs w:val="24"/>
        </w:rPr>
        <w:t>H</w:t>
      </w:r>
      <w:r w:rsidR="0041253B">
        <w:rPr>
          <w:rFonts w:ascii="Times New Roman" w:hAnsi="Times New Roman" w:cs="Times New Roman"/>
          <w:color w:val="000000" w:themeColor="text1"/>
          <w:sz w:val="24"/>
          <w:szCs w:val="24"/>
        </w:rPr>
        <w:t xml:space="preserve">is </w:t>
      </w:r>
      <w:r w:rsidR="00A04D7A">
        <w:rPr>
          <w:rFonts w:ascii="Times New Roman" w:hAnsi="Times New Roman" w:cs="Times New Roman"/>
          <w:color w:val="000000" w:themeColor="text1"/>
          <w:sz w:val="24"/>
          <w:szCs w:val="24"/>
        </w:rPr>
        <w:t>paraplegia and accompanying hysteria</w:t>
      </w:r>
      <w:r w:rsidR="00A46B73">
        <w:rPr>
          <w:rFonts w:ascii="Times New Roman" w:hAnsi="Times New Roman" w:cs="Times New Roman"/>
          <w:color w:val="000000" w:themeColor="text1"/>
          <w:sz w:val="24"/>
          <w:szCs w:val="24"/>
        </w:rPr>
        <w:t xml:space="preserve"> are </w:t>
      </w:r>
      <w:r w:rsidR="002A1A52" w:rsidRPr="00E87484">
        <w:rPr>
          <w:rFonts w:ascii="Times New Roman" w:hAnsi="Times New Roman" w:cs="Times New Roman"/>
          <w:color w:val="000000" w:themeColor="text1"/>
          <w:sz w:val="24"/>
          <w:szCs w:val="24"/>
        </w:rPr>
        <w:t>physical</w:t>
      </w:r>
      <w:r w:rsidR="00E6232F">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and spiritual </w:t>
      </w:r>
      <w:r w:rsidR="00E6232F">
        <w:rPr>
          <w:rFonts w:ascii="Times New Roman" w:hAnsi="Times New Roman" w:cs="Times New Roman"/>
          <w:color w:val="000000" w:themeColor="text1"/>
          <w:sz w:val="24"/>
          <w:szCs w:val="24"/>
        </w:rPr>
        <w:t>wounds that signal his</w:t>
      </w:r>
      <w:r w:rsidR="002A1A52" w:rsidRPr="00E87484">
        <w:rPr>
          <w:rFonts w:ascii="Times New Roman" w:hAnsi="Times New Roman" w:cs="Times New Roman"/>
          <w:color w:val="000000" w:themeColor="text1"/>
          <w:sz w:val="24"/>
          <w:szCs w:val="24"/>
        </w:rPr>
        <w:t xml:space="preserve"> class degeneration, amatory </w:t>
      </w:r>
      <w:proofErr w:type="gramStart"/>
      <w:r w:rsidR="002A1A52" w:rsidRPr="00E87484">
        <w:rPr>
          <w:rFonts w:ascii="Times New Roman" w:hAnsi="Times New Roman" w:cs="Times New Roman"/>
          <w:color w:val="000000" w:themeColor="text1"/>
          <w:sz w:val="24"/>
          <w:szCs w:val="24"/>
        </w:rPr>
        <w:t>failings</w:t>
      </w:r>
      <w:proofErr w:type="gramEnd"/>
      <w:r w:rsidR="002A1A52" w:rsidRPr="00E87484">
        <w:rPr>
          <w:rFonts w:ascii="Times New Roman" w:hAnsi="Times New Roman" w:cs="Times New Roman"/>
          <w:color w:val="000000" w:themeColor="text1"/>
          <w:sz w:val="24"/>
          <w:szCs w:val="24"/>
        </w:rPr>
        <w:t xml:space="preserve"> and emotional paralysis</w:t>
      </w:r>
      <w:r w:rsidR="0041253B">
        <w:rPr>
          <w:rFonts w:ascii="Times New Roman" w:hAnsi="Times New Roman" w:cs="Times New Roman"/>
          <w:color w:val="000000" w:themeColor="text1"/>
          <w:sz w:val="24"/>
          <w:szCs w:val="24"/>
        </w:rPr>
        <w:t>.</w:t>
      </w:r>
      <w:r w:rsidR="00E6232F">
        <w:rPr>
          <w:rFonts w:ascii="Times New Roman" w:hAnsi="Times New Roman" w:cs="Times New Roman"/>
          <w:color w:val="000000" w:themeColor="text1"/>
          <w:sz w:val="24"/>
          <w:szCs w:val="24"/>
        </w:rPr>
        <w:t xml:space="preserve"> </w:t>
      </w:r>
    </w:p>
    <w:p w14:paraId="3B596ECF" w14:textId="6AFB3E0C" w:rsidR="002A1A52" w:rsidRPr="00E87484" w:rsidRDefault="000C0D16" w:rsidP="002A1A52">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w:t>
      </w:r>
      <w:r w:rsidR="00E359CB">
        <w:rPr>
          <w:rFonts w:ascii="Times New Roman" w:hAnsi="Times New Roman" w:cs="Times New Roman"/>
          <w:color w:val="000000" w:themeColor="text1"/>
          <w:sz w:val="24"/>
          <w:szCs w:val="24"/>
        </w:rPr>
        <w:t xml:space="preserve">e usual cause of </w:t>
      </w:r>
      <w:r w:rsidR="002A1A52" w:rsidRPr="00E87484">
        <w:rPr>
          <w:rFonts w:ascii="Times New Roman" w:hAnsi="Times New Roman" w:cs="Times New Roman"/>
          <w:color w:val="000000" w:themeColor="text1"/>
          <w:sz w:val="24"/>
          <w:szCs w:val="24"/>
        </w:rPr>
        <w:t xml:space="preserve">incurable wounds </w:t>
      </w:r>
      <w:r>
        <w:rPr>
          <w:rFonts w:ascii="Times New Roman" w:hAnsi="Times New Roman" w:cs="Times New Roman"/>
          <w:color w:val="000000" w:themeColor="text1"/>
          <w:sz w:val="24"/>
          <w:szCs w:val="24"/>
        </w:rPr>
        <w:t xml:space="preserve">to the lower body </w:t>
      </w:r>
      <w:r w:rsidR="002A1A52" w:rsidRPr="00E87484">
        <w:rPr>
          <w:rFonts w:ascii="Times New Roman" w:hAnsi="Times New Roman" w:cs="Times New Roman"/>
          <w:color w:val="000000" w:themeColor="text1"/>
          <w:sz w:val="24"/>
          <w:szCs w:val="24"/>
        </w:rPr>
        <w:t>in courtly-love romances</w:t>
      </w:r>
      <w:r>
        <w:rPr>
          <w:rFonts w:ascii="Times New Roman" w:hAnsi="Times New Roman" w:cs="Times New Roman"/>
          <w:color w:val="000000" w:themeColor="text1"/>
          <w:sz w:val="24"/>
          <w:szCs w:val="24"/>
        </w:rPr>
        <w:t xml:space="preserve"> was sexual excess or adultery,</w:t>
      </w:r>
      <w:r w:rsidR="00847219">
        <w:rPr>
          <w:rStyle w:val="FootnoteReference"/>
          <w:rFonts w:ascii="Times New Roman" w:hAnsi="Times New Roman" w:cs="Times New Roman"/>
          <w:color w:val="000000" w:themeColor="text1"/>
          <w:sz w:val="24"/>
          <w:szCs w:val="24"/>
        </w:rPr>
        <w:footnoteReference w:id="272"/>
      </w:r>
      <w:r w:rsidR="002A1A52"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only ameliorable through</w:t>
      </w:r>
      <w:r w:rsidRPr="00E87484">
        <w:rPr>
          <w:rFonts w:ascii="Times New Roman" w:hAnsi="Times New Roman" w:cs="Times New Roman"/>
          <w:color w:val="000000" w:themeColor="text1"/>
          <w:sz w:val="24"/>
          <w:szCs w:val="24"/>
        </w:rPr>
        <w:t xml:space="preserve"> chastity, </w:t>
      </w:r>
      <w:r>
        <w:rPr>
          <w:rFonts w:ascii="Times New Roman" w:hAnsi="Times New Roman" w:cs="Times New Roman"/>
          <w:color w:val="000000" w:themeColor="text1"/>
          <w:sz w:val="24"/>
          <w:szCs w:val="24"/>
        </w:rPr>
        <w:t xml:space="preserve">acts of </w:t>
      </w:r>
      <w:r w:rsidRPr="00E87484">
        <w:rPr>
          <w:rFonts w:ascii="Times New Roman" w:hAnsi="Times New Roman" w:cs="Times New Roman"/>
          <w:color w:val="000000" w:themeColor="text1"/>
          <w:sz w:val="24"/>
          <w:szCs w:val="24"/>
        </w:rPr>
        <w:t>selfles</w:t>
      </w:r>
      <w:r>
        <w:rPr>
          <w:rFonts w:ascii="Times New Roman" w:hAnsi="Times New Roman" w:cs="Times New Roman"/>
          <w:color w:val="000000" w:themeColor="text1"/>
          <w:sz w:val="24"/>
          <w:szCs w:val="24"/>
        </w:rPr>
        <w:t>s love</w:t>
      </w:r>
      <w:r w:rsidRPr="00E87484">
        <w:rPr>
          <w:rFonts w:ascii="Times New Roman" w:hAnsi="Times New Roman" w:cs="Times New Roman"/>
          <w:color w:val="000000" w:themeColor="text1"/>
          <w:sz w:val="24"/>
          <w:szCs w:val="24"/>
        </w:rPr>
        <w:t>, or even death</w:t>
      </w:r>
      <w:r>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273"/>
      </w:r>
      <w:r w:rsidRPr="00E87484">
        <w:rPr>
          <w:rFonts w:ascii="Times New Roman" w:hAnsi="Times New Roman" w:cs="Times New Roman"/>
          <w:color w:val="000000" w:themeColor="text1"/>
          <w:sz w:val="24"/>
          <w:szCs w:val="24"/>
        </w:rPr>
        <w:t xml:space="preserve"> </w:t>
      </w:r>
      <w:r w:rsidR="00C42FE9">
        <w:rPr>
          <w:rFonts w:ascii="Times New Roman" w:hAnsi="Times New Roman" w:cs="Times New Roman"/>
          <w:color w:val="000000" w:themeColor="text1"/>
          <w:sz w:val="24"/>
          <w:szCs w:val="24"/>
        </w:rPr>
        <w:t>I</w:t>
      </w:r>
      <w:r w:rsidRPr="00E87484">
        <w:rPr>
          <w:rFonts w:ascii="Times New Roman" w:hAnsi="Times New Roman" w:cs="Times New Roman"/>
          <w:color w:val="000000" w:themeColor="text1"/>
          <w:sz w:val="24"/>
          <w:szCs w:val="24"/>
        </w:rPr>
        <w:t>n Lawrence’s Tantric schema</w:t>
      </w:r>
      <w:r>
        <w:rPr>
          <w:rFonts w:ascii="Times New Roman" w:hAnsi="Times New Roman" w:cs="Times New Roman"/>
          <w:color w:val="000000" w:themeColor="text1"/>
          <w:sz w:val="24"/>
          <w:szCs w:val="24"/>
        </w:rPr>
        <w:t>, however, Clifford’s</w:t>
      </w:r>
      <w:r w:rsidR="002A1A52" w:rsidRPr="00E87484">
        <w:rPr>
          <w:rFonts w:ascii="Times New Roman" w:hAnsi="Times New Roman" w:cs="Times New Roman"/>
          <w:color w:val="000000" w:themeColor="text1"/>
          <w:sz w:val="24"/>
          <w:szCs w:val="24"/>
        </w:rPr>
        <w:t xml:space="preserve"> </w:t>
      </w:r>
      <w:r w:rsidR="00E13BA8">
        <w:rPr>
          <w:rFonts w:ascii="Times New Roman" w:hAnsi="Times New Roman" w:cs="Times New Roman"/>
          <w:color w:val="000000" w:themeColor="text1"/>
          <w:sz w:val="24"/>
          <w:szCs w:val="24"/>
        </w:rPr>
        <w:t xml:space="preserve">crime concerns </w:t>
      </w:r>
      <w:r>
        <w:rPr>
          <w:rFonts w:ascii="Times New Roman" w:hAnsi="Times New Roman" w:cs="Times New Roman"/>
          <w:color w:val="000000" w:themeColor="text1"/>
          <w:sz w:val="24"/>
          <w:szCs w:val="24"/>
        </w:rPr>
        <w:t xml:space="preserve">his </w:t>
      </w:r>
      <w:r w:rsidR="00E13BA8">
        <w:rPr>
          <w:rFonts w:ascii="Times New Roman" w:hAnsi="Times New Roman" w:cs="Times New Roman"/>
          <w:color w:val="000000" w:themeColor="text1"/>
          <w:sz w:val="24"/>
          <w:szCs w:val="24"/>
        </w:rPr>
        <w:t xml:space="preserve">inability to </w:t>
      </w:r>
      <w:r w:rsidR="00E13BA8" w:rsidRPr="00E87484">
        <w:rPr>
          <w:rFonts w:ascii="Times New Roman" w:hAnsi="Times New Roman" w:cs="Times New Roman"/>
          <w:color w:val="000000" w:themeColor="text1"/>
          <w:sz w:val="24"/>
          <w:szCs w:val="24"/>
        </w:rPr>
        <w:t>‘</w:t>
      </w:r>
      <w:proofErr w:type="gramStart"/>
      <w:r w:rsidR="00E13BA8" w:rsidRPr="00E87484">
        <w:rPr>
          <w:rFonts w:ascii="Times New Roman" w:hAnsi="Times New Roman" w:cs="Times New Roman"/>
          <w:color w:val="000000" w:themeColor="text1"/>
          <w:sz w:val="24"/>
          <w:szCs w:val="24"/>
        </w:rPr>
        <w:t>fuck</w:t>
      </w:r>
      <w:proofErr w:type="gramEnd"/>
      <w:r w:rsidR="00E13BA8" w:rsidRPr="00E87484">
        <w:rPr>
          <w:rFonts w:ascii="Times New Roman" w:hAnsi="Times New Roman" w:cs="Times New Roman"/>
          <w:color w:val="000000" w:themeColor="text1"/>
          <w:sz w:val="24"/>
          <w:szCs w:val="24"/>
        </w:rPr>
        <w:t xml:space="preserve"> with [a] warm heart’ (</w:t>
      </w:r>
      <w:r w:rsidR="00E13BA8" w:rsidRPr="00E87484">
        <w:rPr>
          <w:rFonts w:ascii="Times New Roman" w:hAnsi="Times New Roman" w:cs="Times New Roman"/>
          <w:i/>
          <w:iCs/>
          <w:color w:val="000000" w:themeColor="text1"/>
          <w:sz w:val="24"/>
          <w:szCs w:val="24"/>
        </w:rPr>
        <w:t>LCL</w:t>
      </w:r>
      <w:r w:rsidR="00E13BA8" w:rsidRPr="00E87484">
        <w:rPr>
          <w:rFonts w:ascii="Times New Roman" w:hAnsi="Times New Roman" w:cs="Times New Roman"/>
          <w:color w:val="000000" w:themeColor="text1"/>
          <w:sz w:val="24"/>
          <w:szCs w:val="24"/>
        </w:rPr>
        <w:t xml:space="preserve"> 206)</w:t>
      </w:r>
      <w:r w:rsidR="00E13BA8">
        <w:rPr>
          <w:rFonts w:ascii="Times New Roman" w:hAnsi="Times New Roman" w:cs="Times New Roman"/>
          <w:color w:val="000000" w:themeColor="text1"/>
          <w:sz w:val="24"/>
          <w:szCs w:val="24"/>
        </w:rPr>
        <w:t>, a result of his</w:t>
      </w:r>
      <w:r w:rsidR="00E13BA8" w:rsidRPr="00E87484">
        <w:rPr>
          <w:rFonts w:ascii="Times New Roman" w:hAnsi="Times New Roman" w:cs="Times New Roman"/>
          <w:color w:val="000000" w:themeColor="text1"/>
          <w:sz w:val="24"/>
          <w:szCs w:val="24"/>
        </w:rPr>
        <w:t xml:space="preserve"> overdeveloped</w:t>
      </w:r>
      <w:r w:rsidR="00E13BA8">
        <w:rPr>
          <w:rFonts w:ascii="Times New Roman" w:hAnsi="Times New Roman" w:cs="Times New Roman"/>
          <w:color w:val="000000" w:themeColor="text1"/>
          <w:sz w:val="24"/>
          <w:szCs w:val="24"/>
        </w:rPr>
        <w:t xml:space="preserve"> thoracic </w:t>
      </w:r>
      <w:r w:rsidR="00E13BA8" w:rsidRPr="00E87484">
        <w:rPr>
          <w:rFonts w:ascii="Times New Roman" w:hAnsi="Times New Roman" w:cs="Times New Roman"/>
          <w:color w:val="000000" w:themeColor="text1"/>
          <w:sz w:val="24"/>
          <w:szCs w:val="24"/>
        </w:rPr>
        <w:t>will</w:t>
      </w:r>
      <w:r w:rsidR="002A1A52" w:rsidRPr="00E87484">
        <w:rPr>
          <w:rFonts w:ascii="Times New Roman" w:hAnsi="Times New Roman" w:cs="Times New Roman"/>
          <w:color w:val="000000" w:themeColor="text1"/>
          <w:sz w:val="24"/>
          <w:szCs w:val="24"/>
        </w:rPr>
        <w:t xml:space="preserve">. </w:t>
      </w:r>
      <w:r w:rsidR="00C42FE9" w:rsidRPr="00E13BA8">
        <w:rPr>
          <w:rFonts w:ascii="Times New Roman" w:hAnsi="Times New Roman" w:cs="Times New Roman"/>
          <w:color w:val="000000" w:themeColor="text1"/>
          <w:sz w:val="24"/>
          <w:szCs w:val="24"/>
        </w:rPr>
        <w:t xml:space="preserve">Clifford’s </w:t>
      </w:r>
      <w:r w:rsidR="002A1A52" w:rsidRPr="00E13BA8">
        <w:rPr>
          <w:rFonts w:ascii="Times New Roman" w:hAnsi="Times New Roman" w:cs="Times New Roman"/>
          <w:color w:val="000000" w:themeColor="text1"/>
          <w:sz w:val="24"/>
          <w:szCs w:val="24"/>
        </w:rPr>
        <w:t xml:space="preserve">only hope of salvation </w:t>
      </w:r>
      <w:r w:rsidR="00C42FE9" w:rsidRPr="00E13BA8">
        <w:rPr>
          <w:rFonts w:ascii="Times New Roman" w:hAnsi="Times New Roman" w:cs="Times New Roman"/>
          <w:color w:val="000000" w:themeColor="text1"/>
          <w:sz w:val="24"/>
          <w:szCs w:val="24"/>
        </w:rPr>
        <w:t xml:space="preserve">is </w:t>
      </w:r>
      <w:r w:rsidR="00433626" w:rsidRPr="00E13BA8">
        <w:rPr>
          <w:rFonts w:ascii="Times New Roman" w:hAnsi="Times New Roman" w:cs="Times New Roman"/>
          <w:color w:val="000000" w:themeColor="text1"/>
          <w:sz w:val="24"/>
          <w:szCs w:val="24"/>
        </w:rPr>
        <w:t>the formation of</w:t>
      </w:r>
      <w:r w:rsidR="0011669E" w:rsidRPr="00E13BA8">
        <w:rPr>
          <w:rFonts w:ascii="Times New Roman" w:hAnsi="Times New Roman" w:cs="Times New Roman"/>
          <w:color w:val="000000" w:themeColor="text1"/>
          <w:sz w:val="24"/>
          <w:szCs w:val="24"/>
        </w:rPr>
        <w:t xml:space="preserve"> the right kind of</w:t>
      </w:r>
      <w:r w:rsidR="00C42FE9" w:rsidRPr="00E13BA8">
        <w:rPr>
          <w:rFonts w:ascii="Times New Roman" w:hAnsi="Times New Roman" w:cs="Times New Roman"/>
          <w:color w:val="000000" w:themeColor="text1"/>
          <w:sz w:val="24"/>
          <w:szCs w:val="24"/>
        </w:rPr>
        <w:t xml:space="preserve"> sexual connection with another </w:t>
      </w:r>
      <w:r w:rsidR="004F4356" w:rsidRPr="00E13BA8">
        <w:rPr>
          <w:rFonts w:ascii="Times New Roman" w:hAnsi="Times New Roman" w:cs="Times New Roman"/>
          <w:color w:val="000000" w:themeColor="text1"/>
          <w:sz w:val="24"/>
          <w:szCs w:val="24"/>
        </w:rPr>
        <w:t>that can</w:t>
      </w:r>
      <w:r w:rsidR="0011669E" w:rsidRPr="00E13BA8">
        <w:rPr>
          <w:rFonts w:ascii="Times New Roman" w:hAnsi="Times New Roman" w:cs="Times New Roman"/>
          <w:color w:val="000000" w:themeColor="text1"/>
          <w:sz w:val="24"/>
          <w:szCs w:val="24"/>
        </w:rPr>
        <w:t xml:space="preserve"> activate</w:t>
      </w:r>
      <w:r w:rsidR="00C42FE9" w:rsidRPr="00E13BA8">
        <w:rPr>
          <w:rFonts w:ascii="Times New Roman" w:hAnsi="Times New Roman" w:cs="Times New Roman"/>
          <w:color w:val="000000" w:themeColor="text1"/>
          <w:sz w:val="24"/>
          <w:szCs w:val="24"/>
        </w:rPr>
        <w:t xml:space="preserve"> a</w:t>
      </w:r>
      <w:r w:rsidR="002A1A52" w:rsidRPr="00E13BA8">
        <w:rPr>
          <w:rFonts w:ascii="Times New Roman" w:hAnsi="Times New Roman" w:cs="Times New Roman"/>
          <w:color w:val="000000" w:themeColor="text1"/>
          <w:sz w:val="24"/>
          <w:szCs w:val="24"/>
        </w:rPr>
        <w:t xml:space="preserve"> </w:t>
      </w:r>
      <w:r w:rsidR="0011669E" w:rsidRPr="00E13BA8">
        <w:rPr>
          <w:rFonts w:ascii="Times New Roman" w:hAnsi="Times New Roman" w:cs="Times New Roman"/>
          <w:color w:val="000000" w:themeColor="text1"/>
          <w:sz w:val="24"/>
          <w:szCs w:val="24"/>
        </w:rPr>
        <w:t xml:space="preserve">mutual </w:t>
      </w:r>
      <w:r w:rsidR="0025531F" w:rsidRPr="00E13BA8">
        <w:rPr>
          <w:rFonts w:ascii="Times New Roman" w:hAnsi="Times New Roman" w:cs="Times New Roman"/>
          <w:color w:val="000000" w:themeColor="text1"/>
          <w:sz w:val="24"/>
          <w:szCs w:val="24"/>
        </w:rPr>
        <w:t>downward flow</w:t>
      </w:r>
      <w:r w:rsidR="0011669E" w:rsidRPr="00E13BA8">
        <w:rPr>
          <w:rFonts w:ascii="Times New Roman" w:hAnsi="Times New Roman" w:cs="Times New Roman"/>
          <w:color w:val="000000" w:themeColor="text1"/>
          <w:sz w:val="24"/>
          <w:szCs w:val="24"/>
        </w:rPr>
        <w:t xml:space="preserve"> of</w:t>
      </w:r>
      <w:r w:rsidR="00433626" w:rsidRPr="00E13BA8">
        <w:rPr>
          <w:rFonts w:ascii="Times New Roman" w:hAnsi="Times New Roman" w:cs="Times New Roman"/>
          <w:color w:val="000000" w:themeColor="text1"/>
          <w:sz w:val="24"/>
          <w:szCs w:val="24"/>
        </w:rPr>
        <w:t xml:space="preserve"> </w:t>
      </w:r>
      <w:r w:rsidR="002A1A52" w:rsidRPr="00E13BA8">
        <w:rPr>
          <w:rFonts w:ascii="Times New Roman" w:hAnsi="Times New Roman" w:cs="Times New Roman"/>
          <w:color w:val="000000" w:themeColor="text1"/>
          <w:sz w:val="24"/>
          <w:szCs w:val="24"/>
        </w:rPr>
        <w:t>kundalini</w:t>
      </w:r>
      <w:r w:rsidR="00433626">
        <w:rPr>
          <w:rFonts w:ascii="Times New Roman" w:hAnsi="Times New Roman" w:cs="Times New Roman"/>
          <w:color w:val="000000" w:themeColor="text1"/>
          <w:sz w:val="24"/>
          <w:szCs w:val="24"/>
        </w:rPr>
        <w:t xml:space="preserve"> </w:t>
      </w:r>
      <w:r w:rsidR="0011669E">
        <w:rPr>
          <w:rFonts w:ascii="Times New Roman" w:hAnsi="Times New Roman" w:cs="Times New Roman"/>
          <w:color w:val="000000" w:themeColor="text1"/>
          <w:sz w:val="24"/>
          <w:szCs w:val="24"/>
        </w:rPr>
        <w:t xml:space="preserve">energy </w:t>
      </w:r>
      <w:r w:rsidR="00E13BA8">
        <w:rPr>
          <w:rFonts w:ascii="Times New Roman" w:hAnsi="Times New Roman" w:cs="Times New Roman"/>
          <w:color w:val="000000" w:themeColor="text1"/>
          <w:sz w:val="24"/>
          <w:szCs w:val="24"/>
        </w:rPr>
        <w:t>transforming</w:t>
      </w:r>
      <w:r w:rsidR="0011669E">
        <w:rPr>
          <w:rFonts w:ascii="Times New Roman" w:hAnsi="Times New Roman" w:cs="Times New Roman"/>
          <w:color w:val="000000" w:themeColor="text1"/>
          <w:sz w:val="24"/>
          <w:szCs w:val="24"/>
        </w:rPr>
        <w:t xml:space="preserve"> both lovers’ </w:t>
      </w:r>
      <w:r w:rsidR="00433626">
        <w:rPr>
          <w:rFonts w:ascii="Times New Roman" w:hAnsi="Times New Roman" w:cs="Times New Roman"/>
          <w:color w:val="000000" w:themeColor="text1"/>
          <w:sz w:val="24"/>
          <w:szCs w:val="24"/>
        </w:rPr>
        <w:t xml:space="preserve">lower </w:t>
      </w:r>
      <w:r w:rsidR="00433626" w:rsidRPr="00E87484">
        <w:rPr>
          <w:rFonts w:ascii="Times New Roman" w:hAnsi="Times New Roman" w:cs="Times New Roman"/>
          <w:color w:val="000000" w:themeColor="text1"/>
          <w:sz w:val="24"/>
          <w:szCs w:val="24"/>
        </w:rPr>
        <w:t>centres of consciousness</w:t>
      </w:r>
      <w:r w:rsidR="002A1A52" w:rsidRPr="00E87484">
        <w:rPr>
          <w:rFonts w:ascii="Times New Roman" w:hAnsi="Times New Roman" w:cs="Times New Roman"/>
          <w:color w:val="000000" w:themeColor="text1"/>
          <w:sz w:val="24"/>
          <w:szCs w:val="24"/>
        </w:rPr>
        <w:t>. Perversely</w:t>
      </w:r>
      <w:r w:rsidR="006740DE" w:rsidRPr="00E87484">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 however, Clifford is </w:t>
      </w:r>
      <w:r w:rsidR="002A1A52" w:rsidRPr="00E87484">
        <w:rPr>
          <w:rFonts w:ascii="Times New Roman" w:hAnsi="Times New Roman" w:cs="Times New Roman"/>
          <w:color w:val="000000" w:themeColor="text1"/>
          <w:sz w:val="24"/>
          <w:szCs w:val="24"/>
        </w:rPr>
        <w:lastRenderedPageBreak/>
        <w:t xml:space="preserve">denied any means to </w:t>
      </w:r>
      <w:r w:rsidR="002D3460">
        <w:rPr>
          <w:rFonts w:ascii="Times New Roman" w:hAnsi="Times New Roman" w:cs="Times New Roman"/>
          <w:color w:val="000000" w:themeColor="text1"/>
          <w:sz w:val="24"/>
          <w:szCs w:val="24"/>
        </w:rPr>
        <w:t xml:space="preserve">carry out </w:t>
      </w:r>
      <w:r w:rsidR="002A1A52" w:rsidRPr="00E87484">
        <w:rPr>
          <w:rFonts w:ascii="Times New Roman" w:hAnsi="Times New Roman" w:cs="Times New Roman"/>
          <w:color w:val="000000" w:themeColor="text1"/>
          <w:sz w:val="24"/>
          <w:szCs w:val="24"/>
        </w:rPr>
        <w:t>this salvific sexual act, not just because of his class</w:t>
      </w:r>
      <w:r w:rsidR="00A04D7A">
        <w:rPr>
          <w:rFonts w:ascii="Times New Roman" w:hAnsi="Times New Roman" w:cs="Times New Roman"/>
          <w:color w:val="000000" w:themeColor="text1"/>
          <w:sz w:val="24"/>
          <w:szCs w:val="24"/>
        </w:rPr>
        <w:t xml:space="preserve"> legacy</w:t>
      </w:r>
      <w:r w:rsidR="002A1A52" w:rsidRPr="00E87484">
        <w:rPr>
          <w:rFonts w:ascii="Times New Roman" w:hAnsi="Times New Roman" w:cs="Times New Roman"/>
          <w:color w:val="000000" w:themeColor="text1"/>
          <w:sz w:val="24"/>
          <w:szCs w:val="24"/>
        </w:rPr>
        <w:t xml:space="preserve"> and inherently cold </w:t>
      </w:r>
      <w:r w:rsidR="00C42FE9">
        <w:rPr>
          <w:rFonts w:ascii="Times New Roman" w:hAnsi="Times New Roman" w:cs="Times New Roman"/>
          <w:color w:val="000000" w:themeColor="text1"/>
          <w:sz w:val="24"/>
          <w:szCs w:val="24"/>
        </w:rPr>
        <w:t>disposition</w:t>
      </w:r>
      <w:r w:rsidR="002A1A52" w:rsidRPr="00E87484">
        <w:rPr>
          <w:rFonts w:ascii="Times New Roman" w:hAnsi="Times New Roman" w:cs="Times New Roman"/>
          <w:color w:val="000000" w:themeColor="text1"/>
          <w:sz w:val="24"/>
          <w:szCs w:val="24"/>
        </w:rPr>
        <w:t xml:space="preserve">, but </w:t>
      </w:r>
      <w:r w:rsidR="00C42FE9">
        <w:rPr>
          <w:rFonts w:ascii="Times New Roman" w:hAnsi="Times New Roman" w:cs="Times New Roman"/>
          <w:color w:val="000000" w:themeColor="text1"/>
          <w:sz w:val="24"/>
          <w:szCs w:val="24"/>
        </w:rPr>
        <w:t xml:space="preserve">also </w:t>
      </w:r>
      <w:r w:rsidR="0011669E">
        <w:rPr>
          <w:rFonts w:ascii="Times New Roman" w:hAnsi="Times New Roman" w:cs="Times New Roman"/>
          <w:color w:val="000000" w:themeColor="text1"/>
          <w:sz w:val="24"/>
          <w:szCs w:val="24"/>
        </w:rPr>
        <w:t xml:space="preserve">due to </w:t>
      </w:r>
      <w:r w:rsidR="002A1A52" w:rsidRPr="00E87484">
        <w:rPr>
          <w:rFonts w:ascii="Times New Roman" w:hAnsi="Times New Roman" w:cs="Times New Roman"/>
          <w:color w:val="000000" w:themeColor="text1"/>
          <w:sz w:val="24"/>
          <w:szCs w:val="24"/>
        </w:rPr>
        <w:t xml:space="preserve">the nature of his physical </w:t>
      </w:r>
      <w:r w:rsidR="002D3460">
        <w:rPr>
          <w:rFonts w:ascii="Times New Roman" w:hAnsi="Times New Roman" w:cs="Times New Roman"/>
          <w:color w:val="000000" w:themeColor="text1"/>
          <w:sz w:val="24"/>
          <w:szCs w:val="24"/>
        </w:rPr>
        <w:t>impairment</w:t>
      </w:r>
      <w:r w:rsidR="00BD2E06"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Connecting sexually with Connie in anything other than an active, penetrative genital coitus on his part </w:t>
      </w:r>
      <w:r w:rsidR="004F4356">
        <w:rPr>
          <w:rFonts w:ascii="Times New Roman" w:hAnsi="Times New Roman" w:cs="Times New Roman"/>
          <w:color w:val="000000" w:themeColor="text1"/>
          <w:sz w:val="24"/>
          <w:szCs w:val="24"/>
        </w:rPr>
        <w:t>is</w:t>
      </w:r>
      <w:r w:rsidR="002A1A52" w:rsidRPr="00E87484">
        <w:rPr>
          <w:rFonts w:ascii="Times New Roman" w:hAnsi="Times New Roman" w:cs="Times New Roman"/>
          <w:color w:val="000000" w:themeColor="text1"/>
          <w:sz w:val="24"/>
          <w:szCs w:val="24"/>
        </w:rPr>
        <w:t xml:space="preserve"> not only unacceptable in Lawrence’s body </w:t>
      </w:r>
      <w:r w:rsidR="0011669E">
        <w:rPr>
          <w:rFonts w:ascii="Times New Roman" w:hAnsi="Times New Roman" w:cs="Times New Roman"/>
          <w:color w:val="000000" w:themeColor="text1"/>
          <w:sz w:val="24"/>
          <w:szCs w:val="24"/>
        </w:rPr>
        <w:t>philosophy</w:t>
      </w:r>
      <w:r w:rsidR="00C021E0" w:rsidRPr="00E87484">
        <w:rPr>
          <w:rFonts w:ascii="Times New Roman" w:hAnsi="Times New Roman" w:cs="Times New Roman"/>
          <w:color w:val="000000" w:themeColor="text1"/>
          <w:sz w:val="24"/>
          <w:szCs w:val="24"/>
        </w:rPr>
        <w:t xml:space="preserve"> but</w:t>
      </w:r>
      <w:r w:rsidR="00BD4397" w:rsidRPr="00E87484">
        <w:rPr>
          <w:rFonts w:ascii="Times New Roman" w:hAnsi="Times New Roman" w:cs="Times New Roman"/>
          <w:color w:val="000000" w:themeColor="text1"/>
          <w:sz w:val="24"/>
          <w:szCs w:val="24"/>
        </w:rPr>
        <w:t xml:space="preserve"> would </w:t>
      </w:r>
      <w:r w:rsidR="00C021E0">
        <w:rPr>
          <w:rFonts w:ascii="Times New Roman" w:hAnsi="Times New Roman" w:cs="Times New Roman"/>
          <w:color w:val="000000" w:themeColor="text1"/>
          <w:sz w:val="24"/>
          <w:szCs w:val="24"/>
        </w:rPr>
        <w:t xml:space="preserve">also </w:t>
      </w:r>
      <w:r w:rsidR="002A1A52" w:rsidRPr="00E87484">
        <w:rPr>
          <w:rFonts w:ascii="Times New Roman" w:hAnsi="Times New Roman" w:cs="Times New Roman"/>
          <w:color w:val="000000" w:themeColor="text1"/>
          <w:sz w:val="24"/>
          <w:szCs w:val="24"/>
        </w:rPr>
        <w:t>exacerbate the very chakra imbalances that have contributed to Clifford’s wound</w:t>
      </w:r>
      <w:r w:rsidR="0025531F">
        <w:rPr>
          <w:rFonts w:ascii="Times New Roman" w:hAnsi="Times New Roman" w:cs="Times New Roman"/>
          <w:color w:val="000000" w:themeColor="text1"/>
          <w:sz w:val="24"/>
          <w:szCs w:val="24"/>
        </w:rPr>
        <w:t>s</w:t>
      </w:r>
      <w:r w:rsidR="002A1A52" w:rsidRPr="00E87484">
        <w:rPr>
          <w:rFonts w:ascii="Times New Roman" w:hAnsi="Times New Roman" w:cs="Times New Roman"/>
          <w:color w:val="000000" w:themeColor="text1"/>
          <w:sz w:val="24"/>
          <w:szCs w:val="24"/>
        </w:rPr>
        <w:t xml:space="preserve"> in the first place. </w:t>
      </w:r>
    </w:p>
    <w:p w14:paraId="70FCC4A0" w14:textId="5769B7A4"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Alternative, achievable forms of sexual arousal and satisfaction for Clifford and Connie are firmly out of the question. </w:t>
      </w:r>
      <w:r w:rsidR="009F6694">
        <w:rPr>
          <w:rFonts w:ascii="Times New Roman" w:hAnsi="Times New Roman" w:cs="Times New Roman"/>
          <w:color w:val="000000" w:themeColor="text1"/>
          <w:sz w:val="24"/>
          <w:szCs w:val="24"/>
        </w:rPr>
        <w:t>M</w:t>
      </w:r>
      <w:r w:rsidRPr="00E87484">
        <w:rPr>
          <w:rFonts w:ascii="Times New Roman" w:hAnsi="Times New Roman" w:cs="Times New Roman"/>
          <w:color w:val="000000" w:themeColor="text1"/>
          <w:sz w:val="24"/>
          <w:szCs w:val="24"/>
        </w:rPr>
        <w:t>asturbatory sexual activity</w:t>
      </w:r>
      <w:r w:rsidR="00C643EB">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for example, </w:t>
      </w:r>
      <w:r w:rsidRPr="002D3460">
        <w:rPr>
          <w:rFonts w:ascii="Times New Roman" w:hAnsi="Times New Roman" w:cs="Times New Roman"/>
          <w:color w:val="000000" w:themeColor="text1"/>
          <w:sz w:val="24"/>
          <w:szCs w:val="24"/>
          <w:highlight w:val="yellow"/>
        </w:rPr>
        <w:t>quite possible despite Clifford’s paralysis</w:t>
      </w:r>
      <w:r w:rsidRPr="00E87484">
        <w:rPr>
          <w:rFonts w:ascii="Times New Roman" w:hAnsi="Times New Roman" w:cs="Times New Roman"/>
          <w:color w:val="000000" w:themeColor="text1"/>
          <w:sz w:val="24"/>
          <w:szCs w:val="24"/>
        </w:rPr>
        <w:t xml:space="preserve">, is condemned </w:t>
      </w:r>
      <w:r w:rsidRPr="004F4356">
        <w:rPr>
          <w:rFonts w:ascii="Times New Roman" w:hAnsi="Times New Roman" w:cs="Times New Roman"/>
          <w:color w:val="000000" w:themeColor="text1"/>
          <w:sz w:val="24"/>
          <w:szCs w:val="24"/>
        </w:rPr>
        <w:t xml:space="preserve">as </w:t>
      </w:r>
      <w:r w:rsidR="0025531F">
        <w:rPr>
          <w:rFonts w:ascii="Times New Roman" w:hAnsi="Times New Roman" w:cs="Times New Roman"/>
          <w:color w:val="000000" w:themeColor="text1"/>
          <w:sz w:val="24"/>
          <w:szCs w:val="24"/>
        </w:rPr>
        <w:t xml:space="preserve">a </w:t>
      </w:r>
      <w:r w:rsidR="004F4356" w:rsidRPr="004F4356">
        <w:rPr>
          <w:rFonts w:ascii="Times New Roman" w:hAnsi="Times New Roman" w:cs="Times New Roman"/>
          <w:color w:val="000000" w:themeColor="text1"/>
          <w:sz w:val="24"/>
          <w:szCs w:val="24"/>
        </w:rPr>
        <w:t xml:space="preserve">form of depravity </w:t>
      </w:r>
      <w:r w:rsidRPr="00E87484">
        <w:rPr>
          <w:rFonts w:ascii="Times New Roman" w:hAnsi="Times New Roman" w:cs="Times New Roman"/>
          <w:color w:val="000000" w:themeColor="text1"/>
          <w:sz w:val="24"/>
          <w:szCs w:val="24"/>
        </w:rPr>
        <w:t xml:space="preserve"> by Lawrence</w:t>
      </w:r>
      <w:r w:rsidR="00733081">
        <w:rPr>
          <w:rFonts w:ascii="Times New Roman" w:hAnsi="Times New Roman" w:cs="Times New Roman"/>
          <w:color w:val="000000" w:themeColor="text1"/>
          <w:sz w:val="24"/>
          <w:szCs w:val="24"/>
        </w:rPr>
        <w:t>, l</w:t>
      </w:r>
      <w:r w:rsidR="00040E49">
        <w:rPr>
          <w:rFonts w:ascii="Times New Roman" w:hAnsi="Times New Roman" w:cs="Times New Roman"/>
          <w:color w:val="000000" w:themeColor="text1"/>
          <w:sz w:val="24"/>
          <w:szCs w:val="24"/>
        </w:rPr>
        <w:t>eading</w:t>
      </w:r>
      <w:r w:rsidRPr="00E87484">
        <w:rPr>
          <w:rFonts w:ascii="Times New Roman" w:hAnsi="Times New Roman" w:cs="Times New Roman"/>
          <w:color w:val="000000" w:themeColor="text1"/>
          <w:sz w:val="24"/>
          <w:szCs w:val="24"/>
        </w:rPr>
        <w:t xml:space="preserve"> to mental self-absorption and </w:t>
      </w:r>
      <w:r w:rsidR="00040E49">
        <w:rPr>
          <w:rFonts w:ascii="Times New Roman" w:hAnsi="Times New Roman" w:cs="Times New Roman"/>
          <w:color w:val="000000" w:themeColor="text1"/>
          <w:sz w:val="24"/>
          <w:szCs w:val="24"/>
        </w:rPr>
        <w:t>preventing the formation of a regenerative connection</w:t>
      </w:r>
      <w:r w:rsidR="00C021E0" w:rsidRPr="00E87484">
        <w:rPr>
          <w:rFonts w:ascii="Times New Roman" w:hAnsi="Times New Roman" w:cs="Times New Roman"/>
          <w:color w:val="000000" w:themeColor="text1"/>
          <w:sz w:val="24"/>
          <w:szCs w:val="24"/>
        </w:rPr>
        <w:t xml:space="preserve"> with another person</w:t>
      </w:r>
      <w:r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t xml:space="preserve"> </w:t>
      </w:r>
      <w:r w:rsidRPr="00E87484">
        <w:rPr>
          <w:rFonts w:ascii="Times New Roman" w:hAnsi="Times New Roman" w:cs="Times New Roman"/>
          <w:color w:val="000000" w:themeColor="text1"/>
          <w:sz w:val="24"/>
          <w:szCs w:val="24"/>
          <w:vertAlign w:val="superscript"/>
        </w:rPr>
        <w:footnoteReference w:id="274"/>
      </w:r>
      <w:r w:rsidRPr="00E87484">
        <w:rPr>
          <w:rFonts w:ascii="Times New Roman" w:hAnsi="Times New Roman" w:cs="Times New Roman"/>
          <w:color w:val="000000" w:themeColor="text1"/>
          <w:sz w:val="24"/>
          <w:szCs w:val="24"/>
        </w:rPr>
        <w:t xml:space="preserve"> Even intercourse in which the woman waits for the man to experience orgasm before actively achieving her own satisfaction is</w:t>
      </w:r>
      <w:r w:rsidR="0025531F">
        <w:rPr>
          <w:rFonts w:ascii="Times New Roman" w:hAnsi="Times New Roman" w:cs="Times New Roman"/>
          <w:color w:val="000000" w:themeColor="text1"/>
          <w:sz w:val="24"/>
          <w:szCs w:val="24"/>
        </w:rPr>
        <w:t xml:space="preserve"> prohibited</w:t>
      </w:r>
      <w:r w:rsidRPr="00E87484">
        <w:rPr>
          <w:rFonts w:ascii="Times New Roman" w:hAnsi="Times New Roman" w:cs="Times New Roman"/>
          <w:color w:val="000000" w:themeColor="text1"/>
          <w:sz w:val="24"/>
          <w:szCs w:val="24"/>
        </w:rPr>
        <w:t xml:space="preserve"> in </w:t>
      </w:r>
      <w:r w:rsidRPr="00E87484">
        <w:rPr>
          <w:rFonts w:ascii="Times New Roman" w:hAnsi="Times New Roman" w:cs="Times New Roman"/>
          <w:i/>
          <w:iCs/>
          <w:color w:val="000000" w:themeColor="text1"/>
          <w:sz w:val="24"/>
          <w:szCs w:val="24"/>
        </w:rPr>
        <w:t>Lady Chatterley’s Lover</w:t>
      </w:r>
      <w:r w:rsidRPr="00E87484">
        <w:rPr>
          <w:rFonts w:ascii="Times New Roman" w:hAnsi="Times New Roman" w:cs="Times New Roman"/>
          <w:color w:val="000000" w:themeColor="text1"/>
          <w:sz w:val="24"/>
          <w:szCs w:val="24"/>
        </w:rPr>
        <w:t xml:space="preserve">, </w:t>
      </w:r>
      <w:r w:rsidR="004F4356">
        <w:rPr>
          <w:rFonts w:ascii="Times New Roman" w:hAnsi="Times New Roman" w:cs="Times New Roman"/>
          <w:color w:val="000000" w:themeColor="text1"/>
          <w:sz w:val="24"/>
          <w:szCs w:val="24"/>
        </w:rPr>
        <w:t xml:space="preserve">such </w:t>
      </w:r>
      <w:r w:rsidRPr="00E87484">
        <w:rPr>
          <w:rFonts w:ascii="Times New Roman" w:hAnsi="Times New Roman" w:cs="Times New Roman"/>
          <w:color w:val="000000" w:themeColor="text1"/>
          <w:sz w:val="24"/>
          <w:szCs w:val="24"/>
        </w:rPr>
        <w:t>women being the target of Mellors’ murderous outpourings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203). </w:t>
      </w:r>
    </w:p>
    <w:p w14:paraId="4E857842" w14:textId="11C3BE5F"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The impact of this overdeveloped</w:t>
      </w:r>
      <w:r w:rsidR="00C42FE9">
        <w:rPr>
          <w:rFonts w:ascii="Times New Roman" w:hAnsi="Times New Roman" w:cs="Times New Roman"/>
          <w:color w:val="000000" w:themeColor="text1"/>
          <w:sz w:val="24"/>
          <w:szCs w:val="24"/>
        </w:rPr>
        <w:t xml:space="preserve"> thoracic</w:t>
      </w:r>
      <w:r w:rsidRPr="00E87484">
        <w:rPr>
          <w:rFonts w:ascii="Times New Roman" w:hAnsi="Times New Roman" w:cs="Times New Roman"/>
          <w:color w:val="000000" w:themeColor="text1"/>
          <w:sz w:val="24"/>
          <w:szCs w:val="24"/>
        </w:rPr>
        <w:t xml:space="preserve"> centre in Clifford is to turn him into ‘</w:t>
      </w:r>
      <w:r w:rsidRPr="00E87484">
        <w:rPr>
          <w:rFonts w:ascii="Times New Roman" w:eastAsia="Calibri" w:hAnsi="Times New Roman" w:cs="Times New Roman"/>
          <w:color w:val="000000" w:themeColor="text1"/>
          <w:sz w:val="24"/>
          <w:szCs w:val="24"/>
        </w:rPr>
        <w:t xml:space="preserve">a </w:t>
      </w:r>
      <w:r w:rsidRPr="00E87484">
        <w:rPr>
          <w:rFonts w:ascii="Times New Roman" w:hAnsi="Times New Roman" w:cs="Times New Roman"/>
          <w:color w:val="000000" w:themeColor="text1"/>
          <w:sz w:val="24"/>
          <w:szCs w:val="24"/>
        </w:rPr>
        <w:t>creature with a hard, efficient shell</w:t>
      </w:r>
      <w:r w:rsidR="006740DE" w:rsidRPr="00E87484">
        <w:rPr>
          <w:rFonts w:ascii="Times New Roman" w:hAnsi="Times New Roman" w:cs="Times New Roman"/>
          <w:color w:val="000000" w:themeColor="text1"/>
          <w:sz w:val="24"/>
          <w:szCs w:val="24"/>
        </w:rPr>
        <w:t>’</w:t>
      </w:r>
      <w:r w:rsidR="0025531F">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He becomes ‘one of the amazing crabs and lobsters of the modern industrial and financial world, invertebrates of the crustacean order, with shells of steel, like machine, and inner bodies of soft pulp.’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110). Like ‘</w:t>
      </w:r>
      <w:r w:rsidRPr="00E87484">
        <w:rPr>
          <w:rFonts w:ascii="Times New Roman" w:eastAsia="Calibri" w:hAnsi="Times New Roman" w:cs="Times New Roman"/>
          <w:color w:val="000000" w:themeColor="text1"/>
          <w:sz w:val="24"/>
          <w:szCs w:val="24"/>
        </w:rPr>
        <w:t xml:space="preserve">a skeleton, sending out a skeleton’s cold grisly </w:t>
      </w:r>
      <w:r w:rsidRPr="00E87484">
        <w:rPr>
          <w:rFonts w:ascii="Times New Roman" w:eastAsia="Calibri" w:hAnsi="Times New Roman" w:cs="Times New Roman"/>
          <w:i/>
          <w:iCs/>
          <w:color w:val="000000" w:themeColor="text1"/>
          <w:sz w:val="24"/>
          <w:szCs w:val="24"/>
        </w:rPr>
        <w:t>will</w:t>
      </w:r>
      <w:r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194) Clifford </w:t>
      </w:r>
      <w:r w:rsidRPr="00E87484">
        <w:rPr>
          <w:rFonts w:ascii="Times New Roman" w:hAnsi="Times New Roman" w:cs="Times New Roman"/>
          <w:color w:val="000000" w:themeColor="text1"/>
          <w:sz w:val="24"/>
          <w:szCs w:val="24"/>
        </w:rPr>
        <w:t>disavows the sensual world and asserts his belief in the supremacy of his mental will asserting: ‘Neither my mind nor my will is crippled, and I don’t rule with my legs.’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182).</w:t>
      </w:r>
      <w:r w:rsidR="006740DE" w:rsidRPr="00E87484">
        <w:rPr>
          <w:rFonts w:ascii="Times New Roman"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Clifford’s</w:t>
      </w:r>
      <w:r w:rsidRPr="00E87484">
        <w:rPr>
          <w:rFonts w:ascii="Times New Roman" w:hAnsi="Times New Roman" w:cs="Times New Roman"/>
          <w:color w:val="000000" w:themeColor="text1"/>
          <w:sz w:val="24"/>
          <w:szCs w:val="24"/>
        </w:rPr>
        <w:t xml:space="preserve"> carapace of ruddy vigour conceals a deepening fear and void which can only be filled with sound and activity: playing games and </w:t>
      </w:r>
      <w:r w:rsidR="00BD4397" w:rsidRPr="00E87484">
        <w:rPr>
          <w:rFonts w:ascii="Times New Roman" w:hAnsi="Times New Roman" w:cs="Times New Roman"/>
          <w:color w:val="000000" w:themeColor="text1"/>
          <w:sz w:val="24"/>
          <w:szCs w:val="24"/>
        </w:rPr>
        <w:t>secretly savouring</w:t>
      </w:r>
      <w:r w:rsidRPr="00E87484">
        <w:rPr>
          <w:rFonts w:ascii="Times New Roman" w:hAnsi="Times New Roman" w:cs="Times New Roman"/>
          <w:color w:val="000000" w:themeColor="text1"/>
          <w:sz w:val="24"/>
          <w:szCs w:val="24"/>
        </w:rPr>
        <w:t xml:space="preserve"> the local gossip with Mrs Bolton, listening to the </w:t>
      </w:r>
      <w:proofErr w:type="gramStart"/>
      <w:r w:rsidRPr="00E87484">
        <w:rPr>
          <w:rFonts w:ascii="Times New Roman" w:hAnsi="Times New Roman" w:cs="Times New Roman"/>
          <w:color w:val="000000" w:themeColor="text1"/>
          <w:sz w:val="24"/>
          <w:szCs w:val="24"/>
        </w:rPr>
        <w:t>radio</w:t>
      </w:r>
      <w:proofErr w:type="gramEnd"/>
      <w:r w:rsidRPr="00E87484">
        <w:rPr>
          <w:rFonts w:ascii="Times New Roman" w:hAnsi="Times New Roman" w:cs="Times New Roman"/>
          <w:color w:val="000000" w:themeColor="text1"/>
          <w:sz w:val="24"/>
          <w:szCs w:val="24"/>
        </w:rPr>
        <w:t xml:space="preserve"> or tapping at his typewriter. And when his writing project can no longer keep the void at bay, Clifford finds another project</w:t>
      </w:r>
      <w:r w:rsidR="00BD4397"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modernising the mine</w:t>
      </w:r>
      <w:r w:rsidR="00BD4397"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giving him ‘a new sense of power’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105).  </w:t>
      </w:r>
    </w:p>
    <w:p w14:paraId="71636DF1" w14:textId="4CDF9182" w:rsidR="002A1A52" w:rsidRPr="00E87484" w:rsidRDefault="002D3460" w:rsidP="002A1A52">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Not everything about the thoracic ganglion is negative. </w:t>
      </w:r>
      <w:r w:rsidR="002A1A52" w:rsidRPr="00E87484">
        <w:rPr>
          <w:rFonts w:ascii="Times New Roman" w:hAnsi="Times New Roman" w:cs="Times New Roman"/>
          <w:color w:val="000000" w:themeColor="text1"/>
          <w:sz w:val="24"/>
          <w:szCs w:val="24"/>
        </w:rPr>
        <w:t xml:space="preserve">According to Lawrence, </w:t>
      </w:r>
      <w:r>
        <w:rPr>
          <w:rFonts w:ascii="Times New Roman" w:hAnsi="Times New Roman" w:cs="Times New Roman"/>
          <w:color w:val="000000" w:themeColor="text1"/>
          <w:sz w:val="24"/>
          <w:szCs w:val="24"/>
        </w:rPr>
        <w:t>it</w:t>
      </w:r>
      <w:r w:rsidR="002A1A52" w:rsidRPr="00E87484">
        <w:rPr>
          <w:rFonts w:ascii="Times New Roman" w:hAnsi="Times New Roman" w:cs="Times New Roman"/>
          <w:color w:val="000000" w:themeColor="text1"/>
          <w:sz w:val="24"/>
          <w:szCs w:val="24"/>
        </w:rPr>
        <w:t xml:space="preserve"> </w:t>
      </w:r>
      <w:r w:rsidR="0025531F">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fills the shoulders with strength’ (</w:t>
      </w:r>
      <w:r w:rsidR="002A1A52" w:rsidRPr="00E87484">
        <w:rPr>
          <w:rFonts w:ascii="Times New Roman" w:hAnsi="Times New Roman" w:cs="Times New Roman"/>
          <w:i/>
          <w:iCs/>
          <w:color w:val="000000" w:themeColor="text1"/>
          <w:sz w:val="24"/>
          <w:szCs w:val="24"/>
        </w:rPr>
        <w:t>PU</w:t>
      </w:r>
      <w:r w:rsidR="00BD4397"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27) and has a ‘strong rejective force’ which balances the tendency to merge with another individual through the sympathetic heart centre (</w:t>
      </w:r>
      <w:r w:rsidR="002A1A52" w:rsidRPr="00E87484">
        <w:rPr>
          <w:rFonts w:ascii="Times New Roman" w:hAnsi="Times New Roman" w:cs="Times New Roman"/>
          <w:i/>
          <w:iCs/>
          <w:color w:val="000000" w:themeColor="text1"/>
          <w:sz w:val="24"/>
          <w:szCs w:val="24"/>
        </w:rPr>
        <w:t>PU</w:t>
      </w:r>
      <w:r w:rsidR="002A1A52" w:rsidRPr="00E87484">
        <w:rPr>
          <w:rFonts w:ascii="Times New Roman" w:hAnsi="Times New Roman" w:cs="Times New Roman"/>
          <w:color w:val="000000" w:themeColor="text1"/>
          <w:sz w:val="24"/>
          <w:szCs w:val="24"/>
        </w:rPr>
        <w:t xml:space="preserve"> 34). Lawrence also associates learning to explore, touch, and feel through the use of the arms and hands with the thoracic ganglion, (</w:t>
      </w:r>
      <w:r w:rsidR="002A1A52" w:rsidRPr="00E87484">
        <w:rPr>
          <w:rFonts w:ascii="Times New Roman" w:hAnsi="Times New Roman" w:cs="Times New Roman"/>
          <w:i/>
          <w:iCs/>
          <w:color w:val="000000" w:themeColor="text1"/>
          <w:sz w:val="24"/>
          <w:szCs w:val="24"/>
        </w:rPr>
        <w:t>FU</w:t>
      </w:r>
      <w:r w:rsidR="002A1A52" w:rsidRPr="00E87484">
        <w:rPr>
          <w:rFonts w:ascii="Times New Roman" w:hAnsi="Times New Roman" w:cs="Times New Roman"/>
          <w:color w:val="000000" w:themeColor="text1"/>
          <w:sz w:val="24"/>
          <w:szCs w:val="24"/>
        </w:rPr>
        <w:t xml:space="preserve"> 90). But the quality of this thoracic touch and feel is of a particular kind; rather than the touch of intimacy and healing that derives from the dark flow of the lower sensual centres, </w:t>
      </w:r>
      <w:r>
        <w:rPr>
          <w:rFonts w:ascii="Times New Roman" w:hAnsi="Times New Roman" w:cs="Times New Roman"/>
          <w:color w:val="000000" w:themeColor="text1"/>
          <w:sz w:val="24"/>
          <w:szCs w:val="24"/>
        </w:rPr>
        <w:t xml:space="preserve">of which Clifford is made incapable, it </w:t>
      </w:r>
      <w:r w:rsidR="002A1A52" w:rsidRPr="00E87484">
        <w:rPr>
          <w:rFonts w:ascii="Times New Roman" w:hAnsi="Times New Roman" w:cs="Times New Roman"/>
          <w:color w:val="000000" w:themeColor="text1"/>
          <w:sz w:val="24"/>
          <w:szCs w:val="24"/>
        </w:rPr>
        <w:t xml:space="preserve">is the </w:t>
      </w:r>
      <w:r w:rsidR="002A1A52" w:rsidRPr="00E87484">
        <w:rPr>
          <w:rFonts w:ascii="Times New Roman" w:hAnsi="Times New Roman" w:cs="Times New Roman"/>
          <w:color w:val="000000" w:themeColor="text1"/>
          <w:sz w:val="24"/>
          <w:szCs w:val="24"/>
        </w:rPr>
        <w:lastRenderedPageBreak/>
        <w:t xml:space="preserve">touch of the scientist seeking objective knowledge of the world, </w:t>
      </w:r>
      <w:r>
        <w:rPr>
          <w:rFonts w:ascii="Times New Roman" w:hAnsi="Times New Roman" w:cs="Times New Roman"/>
          <w:color w:val="000000" w:themeColor="text1"/>
          <w:sz w:val="24"/>
          <w:szCs w:val="24"/>
        </w:rPr>
        <w:t>exemplified</w:t>
      </w:r>
      <w:r w:rsidR="00A57072"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in Clifford’s appetite to find things out, get a grip on the pit, and his objectification of the men whom he views as components of the pit machine (</w:t>
      </w:r>
      <w:r w:rsidR="002A1A52" w:rsidRPr="00E87484">
        <w:rPr>
          <w:rFonts w:ascii="Times New Roman" w:hAnsi="Times New Roman" w:cs="Times New Roman"/>
          <w:i/>
          <w:iCs/>
          <w:color w:val="000000" w:themeColor="text1"/>
          <w:sz w:val="24"/>
          <w:szCs w:val="24"/>
        </w:rPr>
        <w:t>LCL</w:t>
      </w:r>
      <w:r w:rsidR="002A1A52"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108, </w:t>
      </w:r>
      <w:r w:rsidR="002A1A52" w:rsidRPr="00E87484">
        <w:rPr>
          <w:rFonts w:ascii="Times New Roman" w:hAnsi="Times New Roman" w:cs="Times New Roman"/>
          <w:color w:val="000000" w:themeColor="text1"/>
          <w:sz w:val="24"/>
          <w:szCs w:val="24"/>
        </w:rPr>
        <w:t>15-16).  It is</w:t>
      </w:r>
      <w:r>
        <w:rPr>
          <w:rFonts w:ascii="Times New Roman" w:hAnsi="Times New Roman" w:cs="Times New Roman"/>
          <w:color w:val="000000" w:themeColor="text1"/>
          <w:sz w:val="24"/>
          <w:szCs w:val="24"/>
        </w:rPr>
        <w:t xml:space="preserve"> </w:t>
      </w:r>
      <w:r w:rsidR="00E14D21">
        <w:rPr>
          <w:rFonts w:ascii="Times New Roman" w:hAnsi="Times New Roman" w:cs="Times New Roman"/>
          <w:color w:val="000000" w:themeColor="text1"/>
          <w:sz w:val="24"/>
          <w:szCs w:val="24"/>
        </w:rPr>
        <w:t xml:space="preserve">a </w:t>
      </w:r>
      <w:r w:rsidR="00D359C0">
        <w:rPr>
          <w:rFonts w:ascii="Times New Roman" w:hAnsi="Times New Roman" w:cs="Times New Roman"/>
          <w:color w:val="000000" w:themeColor="text1"/>
          <w:sz w:val="24"/>
          <w:szCs w:val="24"/>
        </w:rPr>
        <w:t>critical</w:t>
      </w:r>
      <w:r w:rsidR="00E14D21">
        <w:rPr>
          <w:rFonts w:ascii="Times New Roman" w:hAnsi="Times New Roman" w:cs="Times New Roman"/>
          <w:color w:val="000000" w:themeColor="text1"/>
          <w:sz w:val="24"/>
          <w:szCs w:val="24"/>
        </w:rPr>
        <w:t xml:space="preserve"> </w:t>
      </w:r>
      <w:r w:rsidR="00D359C0">
        <w:rPr>
          <w:rFonts w:ascii="Times New Roman" w:hAnsi="Times New Roman" w:cs="Times New Roman"/>
          <w:color w:val="000000" w:themeColor="text1"/>
          <w:sz w:val="24"/>
          <w:szCs w:val="24"/>
        </w:rPr>
        <w:t>‘</w:t>
      </w:r>
      <w:r w:rsidR="00E14D21">
        <w:rPr>
          <w:rFonts w:ascii="Times New Roman" w:hAnsi="Times New Roman" w:cs="Times New Roman"/>
          <w:color w:val="000000" w:themeColor="text1"/>
          <w:sz w:val="24"/>
          <w:szCs w:val="24"/>
        </w:rPr>
        <w:t xml:space="preserve">curiosity’ </w:t>
      </w:r>
      <w:r w:rsidR="002A1A52" w:rsidRPr="00E87484">
        <w:rPr>
          <w:rFonts w:ascii="Times New Roman" w:hAnsi="Times New Roman" w:cs="Times New Roman"/>
          <w:color w:val="000000" w:themeColor="text1"/>
          <w:sz w:val="24"/>
          <w:szCs w:val="24"/>
        </w:rPr>
        <w:t xml:space="preserve">that mentally assesses through </w:t>
      </w:r>
      <w:r w:rsidR="00E14D21">
        <w:rPr>
          <w:rFonts w:ascii="Times New Roman" w:hAnsi="Times New Roman" w:cs="Times New Roman"/>
          <w:color w:val="000000" w:themeColor="text1"/>
          <w:sz w:val="24"/>
          <w:szCs w:val="24"/>
        </w:rPr>
        <w:t>the</w:t>
      </w:r>
      <w:r w:rsidR="002A1A52" w:rsidRPr="00E87484">
        <w:rPr>
          <w:rFonts w:ascii="Times New Roman" w:hAnsi="Times New Roman" w:cs="Times New Roman"/>
          <w:color w:val="000000" w:themeColor="text1"/>
          <w:sz w:val="24"/>
          <w:szCs w:val="24"/>
        </w:rPr>
        <w:t xml:space="preserve"> eyes in the full glare of light, rather than connecting and understanding intuitively and sensually in the dark </w:t>
      </w:r>
      <w:r w:rsidR="00E14D21">
        <w:rPr>
          <w:rFonts w:ascii="Times New Roman" w:hAnsi="Times New Roman" w:cs="Times New Roman"/>
          <w:color w:val="000000" w:themeColor="text1"/>
          <w:sz w:val="24"/>
          <w:szCs w:val="24"/>
        </w:rPr>
        <w:t>(</w:t>
      </w:r>
      <w:r w:rsidR="00E14D21" w:rsidRPr="00E14D21">
        <w:rPr>
          <w:rFonts w:ascii="Times New Roman" w:hAnsi="Times New Roman" w:cs="Times New Roman"/>
          <w:i/>
          <w:iCs/>
          <w:color w:val="000000" w:themeColor="text1"/>
          <w:sz w:val="24"/>
          <w:szCs w:val="24"/>
        </w:rPr>
        <w:t>FU</w:t>
      </w:r>
      <w:r w:rsidR="00E14D21">
        <w:rPr>
          <w:rFonts w:ascii="Times New Roman" w:hAnsi="Times New Roman" w:cs="Times New Roman"/>
          <w:color w:val="000000" w:themeColor="text1"/>
          <w:sz w:val="24"/>
          <w:szCs w:val="24"/>
        </w:rPr>
        <w:t xml:space="preserve"> 101).</w:t>
      </w:r>
    </w:p>
    <w:p w14:paraId="3E39E8EB" w14:textId="4F6A97B8" w:rsidR="00D359C0" w:rsidRPr="007E3713" w:rsidRDefault="002A1A52" w:rsidP="007E3713">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The cold will of the upper centre is in contrast to the hot will of the lumbar centre which manifests as temper and masterfulness, found in Mellors’ fiery, sensual relationship with Bertha, his estranged wife, a relationship which degenerates into sexual power games. While none of the centres are bad in themselves, it is the balance and interplay within and between individuals that is key: ‘We either love too much, or impose our will too much, are too spiritual or too sensual’ (</w:t>
      </w:r>
      <w:r w:rsidRPr="00E87484">
        <w:rPr>
          <w:rFonts w:ascii="Times New Roman" w:hAnsi="Times New Roman" w:cs="Times New Roman"/>
          <w:i/>
          <w:iCs/>
          <w:color w:val="000000" w:themeColor="text1"/>
          <w:sz w:val="24"/>
          <w:szCs w:val="24"/>
        </w:rPr>
        <w:t>FU</w:t>
      </w:r>
      <w:r w:rsidRPr="00E87484">
        <w:rPr>
          <w:rFonts w:ascii="Times New Roman" w:hAnsi="Times New Roman" w:cs="Times New Roman"/>
          <w:color w:val="000000" w:themeColor="text1"/>
          <w:sz w:val="24"/>
          <w:szCs w:val="24"/>
        </w:rPr>
        <w:t xml:space="preserve"> 89). In a more harmonious state</w:t>
      </w:r>
      <w:r w:rsidR="00E14D21">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the thoracic centre </w:t>
      </w:r>
      <w:r w:rsidR="00E14D21">
        <w:rPr>
          <w:rFonts w:ascii="Times New Roman" w:hAnsi="Times New Roman" w:cs="Times New Roman"/>
          <w:color w:val="000000" w:themeColor="text1"/>
          <w:sz w:val="24"/>
          <w:szCs w:val="24"/>
        </w:rPr>
        <w:t>is</w:t>
      </w:r>
      <w:r w:rsidRPr="00E87484">
        <w:rPr>
          <w:rFonts w:ascii="Times New Roman" w:hAnsi="Times New Roman" w:cs="Times New Roman"/>
          <w:color w:val="000000" w:themeColor="text1"/>
          <w:sz w:val="24"/>
          <w:szCs w:val="24"/>
        </w:rPr>
        <w:t xml:space="preserve"> a source of </w:t>
      </w:r>
      <w:r w:rsidR="00E14D21">
        <w:rPr>
          <w:rFonts w:ascii="Times New Roman" w:hAnsi="Times New Roman" w:cs="Times New Roman"/>
          <w:color w:val="000000" w:themeColor="text1"/>
          <w:sz w:val="24"/>
          <w:szCs w:val="24"/>
        </w:rPr>
        <w:t>eagerness to learn about things, and to invent</w:t>
      </w:r>
      <w:r w:rsidR="00D359C0">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w:t>
      </w:r>
      <w:r w:rsidRPr="00E87484">
        <w:rPr>
          <w:rFonts w:ascii="Times New Roman" w:hAnsi="Times New Roman" w:cs="Times New Roman"/>
          <w:i/>
          <w:iCs/>
          <w:color w:val="000000" w:themeColor="text1"/>
          <w:sz w:val="24"/>
          <w:szCs w:val="24"/>
        </w:rPr>
        <w:t>FU</w:t>
      </w:r>
      <w:r w:rsidRPr="00E87484">
        <w:rPr>
          <w:rFonts w:ascii="Times New Roman" w:hAnsi="Times New Roman" w:cs="Times New Roman"/>
          <w:color w:val="000000" w:themeColor="text1"/>
          <w:sz w:val="24"/>
          <w:szCs w:val="24"/>
        </w:rPr>
        <w:t xml:space="preserve"> 84). </w:t>
      </w:r>
      <w:r w:rsidR="002E6A76" w:rsidRPr="00076111">
        <w:rPr>
          <w:rFonts w:ascii="Times New Roman" w:hAnsi="Times New Roman" w:cs="Times New Roman"/>
          <w:color w:val="000000" w:themeColor="text1"/>
          <w:sz w:val="24"/>
          <w:szCs w:val="24"/>
        </w:rPr>
        <w:t xml:space="preserve">But Clifford </w:t>
      </w:r>
      <w:r w:rsidR="00E14D21" w:rsidRPr="00076111">
        <w:rPr>
          <w:rFonts w:ascii="Times New Roman" w:hAnsi="Times New Roman" w:cs="Times New Roman"/>
          <w:color w:val="000000" w:themeColor="text1"/>
          <w:sz w:val="24"/>
          <w:szCs w:val="24"/>
        </w:rPr>
        <w:t xml:space="preserve">is denied access to any </w:t>
      </w:r>
      <w:r w:rsidR="002E6A76" w:rsidRPr="00076111">
        <w:rPr>
          <w:rFonts w:ascii="Times New Roman" w:hAnsi="Times New Roman" w:cs="Times New Roman"/>
          <w:color w:val="000000" w:themeColor="text1"/>
          <w:sz w:val="24"/>
          <w:szCs w:val="24"/>
        </w:rPr>
        <w:t>redeeming features. Lawrence’s chakra schema condemns him to become a super symbol, the fate of many disabled characters in literary texts.</w:t>
      </w:r>
    </w:p>
    <w:p w14:paraId="3AE35A25" w14:textId="445CDFA3" w:rsidR="002A1A52" w:rsidRPr="00E87484" w:rsidRDefault="002A1A52" w:rsidP="002A1A52">
      <w:pPr>
        <w:spacing w:before="240"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While Clifford’s </w:t>
      </w:r>
      <w:r w:rsidR="001774AD">
        <w:rPr>
          <w:rFonts w:ascii="Times New Roman" w:eastAsia="Calibri" w:hAnsi="Times New Roman" w:cs="Times New Roman"/>
          <w:color w:val="000000" w:themeColor="text1"/>
          <w:sz w:val="24"/>
          <w:szCs w:val="24"/>
        </w:rPr>
        <w:t xml:space="preserve">thoracic </w:t>
      </w:r>
      <w:r w:rsidR="00B33B4B">
        <w:rPr>
          <w:rFonts w:ascii="Times New Roman" w:eastAsia="Calibri" w:hAnsi="Times New Roman" w:cs="Times New Roman"/>
          <w:color w:val="000000" w:themeColor="text1"/>
          <w:sz w:val="24"/>
          <w:szCs w:val="24"/>
        </w:rPr>
        <w:t>chakra</w:t>
      </w:r>
      <w:r w:rsidRPr="00E87484">
        <w:rPr>
          <w:rFonts w:ascii="Times New Roman" w:eastAsia="Calibri" w:hAnsi="Times New Roman" w:cs="Times New Roman"/>
          <w:color w:val="000000" w:themeColor="text1"/>
          <w:sz w:val="24"/>
          <w:szCs w:val="24"/>
        </w:rPr>
        <w:t xml:space="preserve"> imbalance is readily diagnosable, the origin and nature of Mellor’s malaise is </w:t>
      </w:r>
      <w:r w:rsidR="001774AD">
        <w:rPr>
          <w:rFonts w:ascii="Times New Roman" w:eastAsia="Calibri" w:hAnsi="Times New Roman" w:cs="Times New Roman"/>
          <w:color w:val="000000" w:themeColor="text1"/>
          <w:sz w:val="24"/>
          <w:szCs w:val="24"/>
        </w:rPr>
        <w:t>more complex</w:t>
      </w:r>
      <w:r w:rsidRPr="00E87484">
        <w:rPr>
          <w:rFonts w:ascii="Times New Roman" w:eastAsia="Calibri" w:hAnsi="Times New Roman" w:cs="Times New Roman"/>
          <w:color w:val="000000" w:themeColor="text1"/>
          <w:sz w:val="24"/>
          <w:szCs w:val="24"/>
        </w:rPr>
        <w:t xml:space="preserve">, but there are clues to be found in his back-story including his prior relationships and </w:t>
      </w:r>
      <w:r w:rsidR="009913F6" w:rsidRPr="00E87484">
        <w:rPr>
          <w:rFonts w:ascii="Times New Roman" w:eastAsia="Calibri" w:hAnsi="Times New Roman" w:cs="Times New Roman"/>
          <w:color w:val="000000" w:themeColor="text1"/>
          <w:sz w:val="24"/>
          <w:szCs w:val="24"/>
        </w:rPr>
        <w:t>army experiences</w:t>
      </w:r>
      <w:r w:rsidRPr="00E87484">
        <w:rPr>
          <w:rFonts w:ascii="Times New Roman" w:eastAsia="Calibri" w:hAnsi="Times New Roman" w:cs="Times New Roman"/>
          <w:color w:val="000000" w:themeColor="text1"/>
          <w:sz w:val="24"/>
          <w:szCs w:val="24"/>
        </w:rPr>
        <w:t xml:space="preserve">. </w:t>
      </w:r>
    </w:p>
    <w:p w14:paraId="3F060B5E" w14:textId="74B62E08" w:rsidR="002A1A52" w:rsidRPr="00E87484" w:rsidRDefault="002A1A52" w:rsidP="002A1A52">
      <w:pPr>
        <w:spacing w:before="240" w:line="360" w:lineRule="auto"/>
        <w:rPr>
          <w:rFonts w:ascii="Times New Roman"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Mellors, who is ‘quite as clever as Sir Clifford’, won a grammar-school scholarship like Lawrence, but</w:t>
      </w:r>
      <w:r w:rsidR="00B33B4B">
        <w:rPr>
          <w:rFonts w:ascii="Times New Roman" w:eastAsia="Calibri" w:hAnsi="Times New Roman" w:cs="Times New Roman"/>
          <w:color w:val="000000" w:themeColor="text1"/>
          <w:sz w:val="24"/>
          <w:szCs w:val="24"/>
        </w:rPr>
        <w:t xml:space="preserve"> fearful of </w:t>
      </w:r>
      <w:r w:rsidR="001774AD">
        <w:rPr>
          <w:rFonts w:ascii="Times New Roman" w:eastAsia="Calibri" w:hAnsi="Times New Roman" w:cs="Times New Roman"/>
          <w:color w:val="000000" w:themeColor="text1"/>
          <w:sz w:val="24"/>
          <w:szCs w:val="24"/>
        </w:rPr>
        <w:t xml:space="preserve">the </w:t>
      </w:r>
      <w:r w:rsidR="00B33B4B">
        <w:rPr>
          <w:rFonts w:ascii="Times New Roman" w:eastAsia="Calibri" w:hAnsi="Times New Roman" w:cs="Times New Roman"/>
          <w:color w:val="000000" w:themeColor="text1"/>
          <w:sz w:val="24"/>
          <w:szCs w:val="24"/>
        </w:rPr>
        <w:t>world</w:t>
      </w:r>
      <w:r w:rsidRPr="00E87484">
        <w:rPr>
          <w:rFonts w:ascii="Times New Roman" w:eastAsia="Calibri" w:hAnsi="Times New Roman" w:cs="Times New Roman"/>
          <w:color w:val="000000" w:themeColor="text1"/>
          <w:sz w:val="24"/>
          <w:szCs w:val="24"/>
        </w:rPr>
        <w:t xml:space="preserve"> </w:t>
      </w:r>
      <w:r w:rsidR="00B33B4B">
        <w:rPr>
          <w:rFonts w:ascii="Times New Roman" w:eastAsia="Calibri" w:hAnsi="Times New Roman" w:cs="Times New Roman"/>
          <w:color w:val="000000" w:themeColor="text1"/>
          <w:sz w:val="24"/>
          <w:szCs w:val="24"/>
        </w:rPr>
        <w:t xml:space="preserve">he retreated and </w:t>
      </w:r>
      <w:r w:rsidRPr="00E87484">
        <w:rPr>
          <w:rFonts w:ascii="Times New Roman" w:eastAsia="Calibri" w:hAnsi="Times New Roman" w:cs="Times New Roman"/>
          <w:color w:val="000000" w:themeColor="text1"/>
          <w:sz w:val="24"/>
          <w:szCs w:val="24"/>
        </w:rPr>
        <w:t>cho</w:t>
      </w:r>
      <w:r w:rsidR="00B33B4B">
        <w:rPr>
          <w:rFonts w:ascii="Times New Roman" w:eastAsia="Calibri" w:hAnsi="Times New Roman" w:cs="Times New Roman"/>
          <w:color w:val="000000" w:themeColor="text1"/>
          <w:sz w:val="24"/>
          <w:szCs w:val="24"/>
        </w:rPr>
        <w:t>se</w:t>
      </w:r>
      <w:r w:rsidRPr="00E87484">
        <w:rPr>
          <w:rFonts w:ascii="Times New Roman" w:eastAsia="Calibri" w:hAnsi="Times New Roman" w:cs="Times New Roman"/>
          <w:color w:val="000000" w:themeColor="text1"/>
          <w:sz w:val="24"/>
          <w:szCs w:val="24"/>
        </w:rPr>
        <w:t xml:space="preserve"> instead to </w:t>
      </w:r>
      <w:r w:rsidR="00D359C0">
        <w:rPr>
          <w:rFonts w:ascii="Times New Roman" w:eastAsia="Calibri" w:hAnsi="Times New Roman" w:cs="Times New Roman"/>
          <w:color w:val="000000" w:themeColor="text1"/>
          <w:sz w:val="24"/>
          <w:szCs w:val="24"/>
        </w:rPr>
        <w:t xml:space="preserve">work with </w:t>
      </w:r>
      <w:r w:rsidRPr="00E87484">
        <w:rPr>
          <w:rFonts w:ascii="Times New Roman" w:eastAsia="Calibri" w:hAnsi="Times New Roman" w:cs="Times New Roman"/>
          <w:color w:val="000000" w:themeColor="text1"/>
          <w:sz w:val="24"/>
          <w:szCs w:val="24"/>
        </w:rPr>
        <w:t>the pit ponies</w:t>
      </w:r>
      <w:r w:rsidR="00D359C0">
        <w:rPr>
          <w:rFonts w:ascii="Times New Roman" w:eastAsia="Calibri" w:hAnsi="Times New Roman" w:cs="Times New Roman"/>
          <w:color w:val="000000" w:themeColor="text1"/>
          <w:sz w:val="24"/>
          <w:szCs w:val="24"/>
        </w:rPr>
        <w:t xml:space="preserve"> </w:t>
      </w:r>
      <w:r w:rsidR="00D359C0" w:rsidRPr="00E87484">
        <w:rPr>
          <w:rFonts w:ascii="Times New Roman" w:eastAsia="Calibri" w:hAnsi="Times New Roman" w:cs="Times New Roman"/>
          <w:color w:val="000000" w:themeColor="text1"/>
          <w:sz w:val="24"/>
          <w:szCs w:val="24"/>
        </w:rPr>
        <w:t>(</w:t>
      </w:r>
      <w:r w:rsidR="00D359C0" w:rsidRPr="00E87484">
        <w:rPr>
          <w:rFonts w:ascii="Times New Roman" w:eastAsia="Calibri" w:hAnsi="Times New Roman" w:cs="Times New Roman"/>
          <w:i/>
          <w:iCs/>
          <w:color w:val="000000" w:themeColor="text1"/>
          <w:sz w:val="24"/>
          <w:szCs w:val="24"/>
        </w:rPr>
        <w:t>LCL</w:t>
      </w:r>
      <w:r w:rsidR="00D359C0" w:rsidRPr="00E87484">
        <w:rPr>
          <w:rFonts w:ascii="Times New Roman" w:eastAsia="Calibri" w:hAnsi="Times New Roman" w:cs="Times New Roman"/>
          <w:color w:val="000000" w:themeColor="text1"/>
          <w:sz w:val="24"/>
          <w:szCs w:val="24"/>
        </w:rPr>
        <w:t xml:space="preserve"> 145)</w:t>
      </w:r>
      <w:r w:rsidR="00D359C0">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His</w:t>
      </w:r>
      <w:r w:rsidRPr="00E87484">
        <w:rPr>
          <w:rFonts w:ascii="Times New Roman" w:hAnsi="Times New Roman" w:cs="Times New Roman"/>
          <w:color w:val="000000" w:themeColor="text1"/>
          <w:sz w:val="24"/>
          <w:szCs w:val="24"/>
        </w:rPr>
        <w:t xml:space="preserve"> first love affair was </w:t>
      </w:r>
      <w:r w:rsidR="001774AD">
        <w:rPr>
          <w:rFonts w:ascii="Times New Roman" w:hAnsi="Times New Roman" w:cs="Times New Roman"/>
          <w:color w:val="000000" w:themeColor="text1"/>
          <w:sz w:val="24"/>
          <w:szCs w:val="24"/>
        </w:rPr>
        <w:t>a</w:t>
      </w:r>
      <w:r w:rsidRPr="00E87484">
        <w:rPr>
          <w:rFonts w:ascii="Times New Roman" w:hAnsi="Times New Roman" w:cs="Times New Roman"/>
          <w:color w:val="000000" w:themeColor="text1"/>
          <w:sz w:val="24"/>
          <w:szCs w:val="24"/>
        </w:rPr>
        <w:t xml:space="preserve"> </w:t>
      </w:r>
      <w:r w:rsidR="00913808" w:rsidRPr="00E87484">
        <w:rPr>
          <w:rFonts w:ascii="Times New Roman" w:hAnsi="Times New Roman" w:cs="Times New Roman"/>
          <w:color w:val="000000" w:themeColor="text1"/>
          <w:sz w:val="24"/>
          <w:szCs w:val="24"/>
        </w:rPr>
        <w:t xml:space="preserve">‘romantic’ </w:t>
      </w:r>
      <w:r w:rsidRPr="00E87484">
        <w:rPr>
          <w:rFonts w:ascii="Times New Roman" w:hAnsi="Times New Roman" w:cs="Times New Roman"/>
          <w:color w:val="000000" w:themeColor="text1"/>
          <w:sz w:val="24"/>
          <w:szCs w:val="24"/>
        </w:rPr>
        <w:t xml:space="preserve">relationship </w:t>
      </w:r>
      <w:r w:rsidR="001774AD" w:rsidRPr="00E87484">
        <w:rPr>
          <w:rFonts w:ascii="Times New Roman" w:hAnsi="Times New Roman" w:cs="Times New Roman"/>
          <w:color w:val="000000" w:themeColor="text1"/>
          <w:sz w:val="24"/>
          <w:szCs w:val="24"/>
        </w:rPr>
        <w:t xml:space="preserve">with </w:t>
      </w:r>
      <w:r w:rsidR="001774AD">
        <w:rPr>
          <w:rFonts w:ascii="Times New Roman" w:hAnsi="Times New Roman" w:cs="Times New Roman"/>
          <w:color w:val="000000" w:themeColor="text1"/>
          <w:sz w:val="24"/>
          <w:szCs w:val="24"/>
        </w:rPr>
        <w:t>a</w:t>
      </w:r>
      <w:r w:rsidR="001774AD" w:rsidRPr="00E87484">
        <w:rPr>
          <w:rFonts w:ascii="Times New Roman" w:hAnsi="Times New Roman" w:cs="Times New Roman"/>
          <w:color w:val="000000" w:themeColor="text1"/>
          <w:sz w:val="24"/>
          <w:szCs w:val="24"/>
        </w:rPr>
        <w:t xml:space="preserve"> schoolmaster’s daug</w:t>
      </w:r>
      <w:r w:rsidR="001774AD">
        <w:rPr>
          <w:rFonts w:ascii="Times New Roman" w:hAnsi="Times New Roman" w:cs="Times New Roman"/>
          <w:color w:val="000000" w:themeColor="text1"/>
          <w:sz w:val="24"/>
          <w:szCs w:val="24"/>
        </w:rPr>
        <w:t xml:space="preserve">hter </w:t>
      </w:r>
      <w:r w:rsidRPr="00E87484">
        <w:rPr>
          <w:rFonts w:ascii="Times New Roman" w:hAnsi="Times New Roman" w:cs="Times New Roman"/>
          <w:color w:val="000000" w:themeColor="text1"/>
          <w:sz w:val="24"/>
          <w:szCs w:val="24"/>
        </w:rPr>
        <w:t>based around literature</w:t>
      </w:r>
      <w:r w:rsidR="00913808"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talking and ideas – rather like Connie and Clifford</w:t>
      </w:r>
      <w:r w:rsidR="00913808" w:rsidRPr="00E87484">
        <w:rPr>
          <w:rFonts w:ascii="Times New Roman" w:hAnsi="Times New Roman" w:cs="Times New Roman"/>
          <w:color w:val="000000" w:themeColor="text1"/>
          <w:sz w:val="24"/>
          <w:szCs w:val="24"/>
        </w:rPr>
        <w:t>. B</w:t>
      </w:r>
      <w:r w:rsidRPr="00E87484">
        <w:rPr>
          <w:rFonts w:ascii="Times New Roman" w:hAnsi="Times New Roman" w:cs="Times New Roman"/>
          <w:color w:val="000000" w:themeColor="text1"/>
          <w:sz w:val="24"/>
          <w:szCs w:val="24"/>
        </w:rPr>
        <w:t>ut the problem was sex; she wanted him to kiss her and talk to her but not ‘the other’. A subsequent affair with a more experienced woman, a teacher, followed in similar vein (</w:t>
      </w:r>
      <w:r w:rsidRPr="00E87484">
        <w:rPr>
          <w:rFonts w:ascii="Times New Roman" w:hAnsi="Times New Roman" w:cs="Times New Roman"/>
          <w:i/>
          <w:iCs/>
          <w:color w:val="000000" w:themeColor="text1"/>
          <w:sz w:val="24"/>
          <w:szCs w:val="24"/>
        </w:rPr>
        <w:t>LCL</w:t>
      </w:r>
      <w:r w:rsidR="00BD4397"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200). When Bertha</w:t>
      </w:r>
      <w:r w:rsidR="00B33B4B">
        <w:rPr>
          <w:rFonts w:ascii="Times New Roman" w:hAnsi="Times New Roman" w:cs="Times New Roman"/>
          <w:color w:val="000000" w:themeColor="text1"/>
          <w:sz w:val="24"/>
          <w:szCs w:val="24"/>
        </w:rPr>
        <w:t xml:space="preserve"> Coutts</w:t>
      </w:r>
      <w:r w:rsidRPr="00E87484">
        <w:rPr>
          <w:rFonts w:ascii="Times New Roman" w:hAnsi="Times New Roman" w:cs="Times New Roman"/>
          <w:color w:val="000000" w:themeColor="text1"/>
          <w:sz w:val="24"/>
          <w:szCs w:val="24"/>
        </w:rPr>
        <w:t xml:space="preserve"> return</w:t>
      </w:r>
      <w:r w:rsidR="00CD0FF4" w:rsidRPr="00E87484">
        <w:rPr>
          <w:rFonts w:ascii="Times New Roman" w:hAnsi="Times New Roman" w:cs="Times New Roman"/>
          <w:color w:val="000000" w:themeColor="text1"/>
          <w:sz w:val="24"/>
          <w:szCs w:val="24"/>
        </w:rPr>
        <w:t>ed</w:t>
      </w:r>
      <w:r w:rsidRPr="00E87484">
        <w:rPr>
          <w:rFonts w:ascii="Times New Roman" w:hAnsi="Times New Roman" w:cs="Times New Roman"/>
          <w:color w:val="000000" w:themeColor="text1"/>
          <w:sz w:val="24"/>
          <w:szCs w:val="24"/>
        </w:rPr>
        <w:t xml:space="preserve"> to Tevershall</w:t>
      </w:r>
      <w:r w:rsidR="002D7307">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B33B4B" w:rsidRPr="00E87484">
        <w:rPr>
          <w:rFonts w:ascii="Times New Roman" w:hAnsi="Times New Roman" w:cs="Times New Roman"/>
          <w:color w:val="000000" w:themeColor="text1"/>
          <w:sz w:val="24"/>
          <w:szCs w:val="24"/>
        </w:rPr>
        <w:t xml:space="preserve">a woman </w:t>
      </w:r>
      <w:r w:rsidR="00B33B4B">
        <w:rPr>
          <w:rFonts w:ascii="Times New Roman" w:hAnsi="Times New Roman" w:cs="Times New Roman"/>
          <w:color w:val="000000" w:themeColor="text1"/>
          <w:sz w:val="24"/>
          <w:szCs w:val="24"/>
        </w:rPr>
        <w:t>Mellors</w:t>
      </w:r>
      <w:r w:rsidR="00B33B4B" w:rsidRPr="00E87484">
        <w:rPr>
          <w:rFonts w:ascii="Times New Roman" w:hAnsi="Times New Roman" w:cs="Times New Roman"/>
          <w:color w:val="000000" w:themeColor="text1"/>
          <w:sz w:val="24"/>
          <w:szCs w:val="24"/>
        </w:rPr>
        <w:t xml:space="preserve"> already knew from childhood</w:t>
      </w:r>
      <w:r w:rsidR="00B33B4B">
        <w:rPr>
          <w:rFonts w:ascii="Times New Roman" w:hAnsi="Times New Roman" w:cs="Times New Roman"/>
          <w:color w:val="000000" w:themeColor="text1"/>
          <w:sz w:val="24"/>
          <w:szCs w:val="24"/>
        </w:rPr>
        <w:t>, he</w:t>
      </w:r>
      <w:r w:rsidRPr="00E87484">
        <w:rPr>
          <w:rFonts w:ascii="Times New Roman" w:hAnsi="Times New Roman" w:cs="Times New Roman"/>
          <w:color w:val="000000" w:themeColor="text1"/>
          <w:sz w:val="24"/>
          <w:szCs w:val="24"/>
        </w:rPr>
        <w:t xml:space="preserve"> s</w:t>
      </w:r>
      <w:r w:rsidR="00CD0FF4" w:rsidRPr="00E87484">
        <w:rPr>
          <w:rFonts w:ascii="Times New Roman" w:hAnsi="Times New Roman" w:cs="Times New Roman"/>
          <w:color w:val="000000" w:themeColor="text1"/>
          <w:sz w:val="24"/>
          <w:szCs w:val="24"/>
        </w:rPr>
        <w:t>aw</w:t>
      </w:r>
      <w:r w:rsidRPr="00E87484">
        <w:rPr>
          <w:rFonts w:ascii="Times New Roman" w:hAnsi="Times New Roman" w:cs="Times New Roman"/>
          <w:color w:val="000000" w:themeColor="text1"/>
          <w:sz w:val="24"/>
          <w:szCs w:val="24"/>
        </w:rPr>
        <w:t xml:space="preserve"> in her a ‘sensual bloom’; here </w:t>
      </w:r>
      <w:r w:rsidR="00CD0FF4" w:rsidRPr="00E87484">
        <w:rPr>
          <w:rFonts w:ascii="Times New Roman" w:hAnsi="Times New Roman" w:cs="Times New Roman"/>
          <w:color w:val="000000" w:themeColor="text1"/>
          <w:sz w:val="24"/>
          <w:szCs w:val="24"/>
        </w:rPr>
        <w:t>was</w:t>
      </w:r>
      <w:r w:rsidRPr="00E87484">
        <w:rPr>
          <w:rFonts w:ascii="Times New Roman" w:hAnsi="Times New Roman" w:cs="Times New Roman"/>
          <w:color w:val="000000" w:themeColor="text1"/>
          <w:sz w:val="24"/>
          <w:szCs w:val="24"/>
        </w:rPr>
        <w:t xml:space="preserve"> a woman who was not frightened of sex. After taking up with her, Mellors let go of his intellectual ambitions and stopped talking </w:t>
      </w:r>
      <w:r w:rsidR="00CF2CA1">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fine</w:t>
      </w:r>
      <w:r w:rsidR="00D90734">
        <w:rPr>
          <w:rFonts w:ascii="Times New Roman" w:hAnsi="Times New Roman" w:cs="Times New Roman"/>
          <w:color w:val="000000" w:themeColor="text1"/>
          <w:sz w:val="24"/>
          <w:szCs w:val="24"/>
        </w:rPr>
        <w:t>”</w:t>
      </w:r>
      <w:r w:rsidR="00CF2CA1">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he wanted to be common. </w:t>
      </w:r>
      <w:r w:rsidR="001774AD">
        <w:rPr>
          <w:rFonts w:ascii="Times New Roman" w:hAnsi="Times New Roman" w:cs="Times New Roman"/>
          <w:color w:val="000000" w:themeColor="text1"/>
          <w:sz w:val="24"/>
          <w:szCs w:val="24"/>
        </w:rPr>
        <w:t>But once they were married</w:t>
      </w:r>
      <w:r w:rsidRPr="00E87484">
        <w:rPr>
          <w:rFonts w:ascii="Times New Roman" w:hAnsi="Times New Roman" w:cs="Times New Roman"/>
          <w:color w:val="000000" w:themeColor="text1"/>
          <w:sz w:val="24"/>
          <w:szCs w:val="24"/>
        </w:rPr>
        <w:t xml:space="preserve"> </w:t>
      </w:r>
      <w:r w:rsidR="001774AD">
        <w:rPr>
          <w:rFonts w:ascii="Times New Roman" w:hAnsi="Times New Roman" w:cs="Times New Roman"/>
          <w:color w:val="000000" w:themeColor="text1"/>
          <w:sz w:val="24"/>
          <w:szCs w:val="24"/>
        </w:rPr>
        <w:t>their</w:t>
      </w:r>
      <w:r w:rsidRPr="00E87484">
        <w:rPr>
          <w:rFonts w:ascii="Times New Roman" w:hAnsi="Times New Roman" w:cs="Times New Roman"/>
          <w:color w:val="000000" w:themeColor="text1"/>
          <w:sz w:val="24"/>
          <w:szCs w:val="24"/>
        </w:rPr>
        <w:t xml:space="preserve"> relationship quickly deteriorated into a sexual power struggle</w:t>
      </w:r>
      <w:r w:rsidR="001774AD">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the arrival of a child heralded the final death knell (</w:t>
      </w:r>
      <w:r w:rsidRPr="00E87484">
        <w:rPr>
          <w:rFonts w:ascii="Times New Roman" w:hAnsi="Times New Roman" w:cs="Times New Roman"/>
          <w:i/>
          <w:iCs/>
          <w:color w:val="000000" w:themeColor="text1"/>
          <w:sz w:val="24"/>
          <w:szCs w:val="24"/>
        </w:rPr>
        <w:t>LCL</w:t>
      </w:r>
      <w:r w:rsidR="009103E0"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201). </w:t>
      </w:r>
    </w:p>
    <w:p w14:paraId="08D92E08" w14:textId="1802AE6C" w:rsidR="004331B3" w:rsidRDefault="00E14A26" w:rsidP="00D86E41">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In 1915, s</w:t>
      </w:r>
      <w:r w:rsidR="002A1A52" w:rsidRPr="00E87484">
        <w:rPr>
          <w:rFonts w:ascii="Times New Roman" w:eastAsia="Calibri" w:hAnsi="Times New Roman" w:cs="Times New Roman"/>
          <w:color w:val="000000" w:themeColor="text1"/>
          <w:sz w:val="24"/>
          <w:szCs w:val="24"/>
        </w:rPr>
        <w:t xml:space="preserve">oon after his split with Bertha, Mellors joined the army. He was sent out to India  where an </w:t>
      </w:r>
      <w:r w:rsidR="0035007A">
        <w:rPr>
          <w:rFonts w:ascii="Times New Roman" w:eastAsia="Calibri" w:hAnsi="Times New Roman" w:cs="Times New Roman"/>
          <w:color w:val="000000" w:themeColor="text1"/>
          <w:sz w:val="24"/>
          <w:szCs w:val="24"/>
        </w:rPr>
        <w:t xml:space="preserve">older, </w:t>
      </w:r>
      <w:r w:rsidR="00D90734">
        <w:rPr>
          <w:rFonts w:ascii="Times New Roman" w:eastAsia="Calibri" w:hAnsi="Times New Roman" w:cs="Times New Roman"/>
          <w:color w:val="000000" w:themeColor="text1"/>
          <w:sz w:val="24"/>
          <w:szCs w:val="24"/>
        </w:rPr>
        <w:t xml:space="preserve">unmarried </w:t>
      </w:r>
      <w:r w:rsidR="002A1A52" w:rsidRPr="00E87484">
        <w:rPr>
          <w:rFonts w:ascii="Times New Roman" w:eastAsia="Calibri" w:hAnsi="Times New Roman" w:cs="Times New Roman"/>
          <w:color w:val="000000" w:themeColor="text1"/>
          <w:sz w:val="24"/>
          <w:szCs w:val="24"/>
        </w:rPr>
        <w:t>Indian colonel ‘took a fancy to him’, promoting him to lieutenant. He spent time as a blacksmith to the cavalry in Egypt but returned to India and then travelled with the colonel up to the northwest frontier border with Afghanistan before becoming ill. (</w:t>
      </w:r>
      <w:r w:rsidR="002A1A52" w:rsidRPr="00E87484">
        <w:rPr>
          <w:rFonts w:ascii="Times New Roman" w:eastAsia="Calibri" w:hAnsi="Times New Roman" w:cs="Times New Roman"/>
          <w:i/>
          <w:iCs/>
          <w:color w:val="000000" w:themeColor="text1"/>
          <w:sz w:val="24"/>
          <w:szCs w:val="24"/>
        </w:rPr>
        <w:t>LCL</w:t>
      </w:r>
      <w:r w:rsidR="002A1A52" w:rsidRPr="00E87484">
        <w:rPr>
          <w:rFonts w:ascii="Times New Roman" w:eastAsia="Calibri" w:hAnsi="Times New Roman" w:cs="Times New Roman"/>
          <w:color w:val="000000" w:themeColor="text1"/>
          <w:sz w:val="24"/>
          <w:szCs w:val="24"/>
        </w:rPr>
        <w:t xml:space="preserve"> 92). Mellors experienced a ‘blind thoughtless life with the horses</w:t>
      </w:r>
      <w:r w:rsidR="002F166A">
        <w:rPr>
          <w:rFonts w:ascii="Times New Roman" w:eastAsia="Calibri" w:hAnsi="Times New Roman" w:cs="Times New Roman"/>
          <w:color w:val="000000" w:themeColor="text1"/>
          <w:sz w:val="24"/>
          <w:szCs w:val="24"/>
        </w:rPr>
        <w:t>’</w:t>
      </w:r>
      <w:r w:rsidR="002A1A52" w:rsidRPr="00E87484">
        <w:rPr>
          <w:rFonts w:ascii="Times New Roman" w:eastAsia="Calibri" w:hAnsi="Times New Roman" w:cs="Times New Roman"/>
          <w:color w:val="000000" w:themeColor="text1"/>
          <w:sz w:val="24"/>
          <w:szCs w:val="24"/>
        </w:rPr>
        <w:t xml:space="preserve"> and </w:t>
      </w:r>
      <w:r w:rsidR="002A1A52" w:rsidRPr="00E87484">
        <w:rPr>
          <w:rFonts w:ascii="Times New Roman" w:eastAsia="Calibri" w:hAnsi="Times New Roman" w:cs="Times New Roman"/>
          <w:color w:val="000000" w:themeColor="text1"/>
          <w:sz w:val="24"/>
          <w:szCs w:val="24"/>
        </w:rPr>
        <w:lastRenderedPageBreak/>
        <w:t xml:space="preserve">with the Indian colonel </w:t>
      </w:r>
      <w:r w:rsidR="002F166A">
        <w:rPr>
          <w:rFonts w:ascii="Times New Roman" w:eastAsia="Calibri" w:hAnsi="Times New Roman" w:cs="Times New Roman"/>
          <w:color w:val="000000" w:themeColor="text1"/>
          <w:sz w:val="24"/>
          <w:szCs w:val="24"/>
        </w:rPr>
        <w:t>‘</w:t>
      </w:r>
      <w:r w:rsidR="002A1A52" w:rsidRPr="00E87484">
        <w:rPr>
          <w:rFonts w:ascii="Times New Roman" w:eastAsia="Calibri" w:hAnsi="Times New Roman" w:cs="Times New Roman"/>
          <w:color w:val="000000" w:themeColor="text1"/>
          <w:sz w:val="24"/>
          <w:szCs w:val="24"/>
        </w:rPr>
        <w:t>whom he had loved’</w:t>
      </w:r>
      <w:r w:rsidR="002F166A">
        <w:rPr>
          <w:rFonts w:ascii="Times New Roman" w:eastAsia="Calibri" w:hAnsi="Times New Roman" w:cs="Times New Roman"/>
          <w:color w:val="000000" w:themeColor="text1"/>
          <w:sz w:val="24"/>
          <w:szCs w:val="24"/>
        </w:rPr>
        <w:t xml:space="preserve"> </w:t>
      </w:r>
      <w:r w:rsidR="00D90734">
        <w:rPr>
          <w:rFonts w:ascii="Times New Roman" w:eastAsia="Calibri" w:hAnsi="Times New Roman" w:cs="Times New Roman"/>
          <w:color w:val="000000" w:themeColor="text1"/>
          <w:sz w:val="24"/>
          <w:szCs w:val="24"/>
        </w:rPr>
        <w:t xml:space="preserve">and let </w:t>
      </w:r>
      <w:r w:rsidRPr="00E87484">
        <w:rPr>
          <w:rFonts w:ascii="Times New Roman" w:hAnsi="Times New Roman" w:cs="Times New Roman"/>
          <w:color w:val="000000" w:themeColor="text1"/>
          <w:sz w:val="24"/>
          <w:szCs w:val="24"/>
        </w:rPr>
        <w:t>run his life</w:t>
      </w:r>
      <w:r w:rsidR="00A367A7">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 When the Colonel died of pneumonia, Mellors had been on the </w:t>
      </w:r>
      <w:r w:rsidR="002A1A52" w:rsidRPr="00E87484">
        <w:rPr>
          <w:rFonts w:ascii="Times New Roman" w:eastAsia="Calibri" w:hAnsi="Times New Roman" w:cs="Times New Roman"/>
          <w:color w:val="000000" w:themeColor="text1"/>
          <w:sz w:val="24"/>
          <w:szCs w:val="24"/>
        </w:rPr>
        <w:t>brink of be</w:t>
      </w:r>
      <w:r w:rsidR="002D4010">
        <w:rPr>
          <w:rFonts w:ascii="Times New Roman" w:eastAsia="Calibri" w:hAnsi="Times New Roman" w:cs="Times New Roman"/>
          <w:color w:val="000000" w:themeColor="text1"/>
          <w:sz w:val="24"/>
          <w:szCs w:val="24"/>
        </w:rPr>
        <w:t>coming</w:t>
      </w:r>
      <w:r w:rsidR="002A1A52" w:rsidRPr="00E87484">
        <w:rPr>
          <w:rFonts w:ascii="Times New Roman" w:eastAsia="Calibri" w:hAnsi="Times New Roman" w:cs="Times New Roman"/>
          <w:color w:val="000000" w:themeColor="text1"/>
          <w:sz w:val="24"/>
          <w:szCs w:val="24"/>
        </w:rPr>
        <w:t xml:space="preserve"> made a captain, but he</w:t>
      </w:r>
      <w:r w:rsidR="002A1A52" w:rsidRPr="00E87484">
        <w:rPr>
          <w:rFonts w:ascii="Times New Roman" w:hAnsi="Times New Roman" w:cs="Times New Roman"/>
          <w:color w:val="000000" w:themeColor="text1"/>
          <w:sz w:val="24"/>
          <w:szCs w:val="24"/>
        </w:rPr>
        <w:t xml:space="preserve"> too became ill</w:t>
      </w:r>
      <w:r w:rsidR="00953A3C">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very nearly d</w:t>
      </w:r>
      <w:r w:rsidR="00953A3C">
        <w:rPr>
          <w:rFonts w:ascii="Times New Roman" w:hAnsi="Times New Roman" w:cs="Times New Roman"/>
          <w:color w:val="000000" w:themeColor="text1"/>
          <w:sz w:val="24"/>
          <w:szCs w:val="24"/>
        </w:rPr>
        <w:t>ying</w:t>
      </w:r>
      <w:r w:rsidR="0035007A">
        <w:rPr>
          <w:rFonts w:ascii="Times New Roman" w:hAnsi="Times New Roman" w:cs="Times New Roman"/>
          <w:color w:val="000000" w:themeColor="text1"/>
          <w:sz w:val="24"/>
          <w:szCs w:val="24"/>
        </w:rPr>
        <w:t xml:space="preserve"> and some aspect of himself did die</w:t>
      </w:r>
      <w:r w:rsidR="00A367A7">
        <w:rPr>
          <w:rFonts w:ascii="Times New Roman" w:hAnsi="Times New Roman" w:cs="Times New Roman"/>
          <w:color w:val="000000" w:themeColor="text1"/>
          <w:sz w:val="24"/>
          <w:szCs w:val="24"/>
        </w:rPr>
        <w:t xml:space="preserve"> (</w:t>
      </w:r>
      <w:r w:rsidR="00A367A7" w:rsidRPr="00A367A7">
        <w:rPr>
          <w:rFonts w:ascii="Times New Roman" w:hAnsi="Times New Roman" w:cs="Times New Roman"/>
          <w:i/>
          <w:iCs/>
          <w:color w:val="000000" w:themeColor="text1"/>
          <w:sz w:val="24"/>
          <w:szCs w:val="24"/>
        </w:rPr>
        <w:t>LCL</w:t>
      </w:r>
      <w:r w:rsidR="00A367A7">
        <w:rPr>
          <w:rFonts w:ascii="Times New Roman" w:hAnsi="Times New Roman" w:cs="Times New Roman"/>
          <w:color w:val="000000" w:themeColor="text1"/>
          <w:sz w:val="24"/>
          <w:szCs w:val="24"/>
        </w:rPr>
        <w:t xml:space="preserve"> 141</w:t>
      </w:r>
      <w:r w:rsidR="00953A3C">
        <w:rPr>
          <w:rFonts w:ascii="Times New Roman" w:hAnsi="Times New Roman" w:cs="Times New Roman"/>
          <w:color w:val="000000" w:themeColor="text1"/>
          <w:sz w:val="24"/>
          <w:szCs w:val="24"/>
        </w:rPr>
        <w:t>, 216</w:t>
      </w:r>
      <w:r w:rsidR="00A367A7">
        <w:rPr>
          <w:rFonts w:ascii="Times New Roman" w:hAnsi="Times New Roman" w:cs="Times New Roman"/>
          <w:color w:val="000000" w:themeColor="text1"/>
          <w:sz w:val="24"/>
          <w:szCs w:val="24"/>
        </w:rPr>
        <w:t>).</w:t>
      </w:r>
      <w:r w:rsidR="002A1A52" w:rsidRPr="00E87484">
        <w:rPr>
          <w:rFonts w:ascii="Times New Roman" w:eastAsia="Calibri" w:hAnsi="Times New Roman" w:cs="Times New Roman"/>
          <w:color w:val="000000" w:themeColor="text1"/>
          <w:sz w:val="24"/>
          <w:szCs w:val="24"/>
        </w:rPr>
        <w:t xml:space="preserve"> </w:t>
      </w:r>
    </w:p>
    <w:p w14:paraId="08604A1D" w14:textId="18B6B38E" w:rsidR="0035007A" w:rsidRDefault="002A1A52" w:rsidP="0035007A">
      <w:pPr>
        <w:spacing w:line="360" w:lineRule="auto"/>
        <w:rPr>
          <w:rFonts w:ascii="Times New Roman" w:eastAsia="Calibri" w:hAnsi="Times New Roman" w:cs="Times New Roman"/>
          <w:color w:val="000000" w:themeColor="text1"/>
          <w:sz w:val="24"/>
          <w:szCs w:val="24"/>
        </w:rPr>
      </w:pPr>
      <w:r w:rsidRPr="00E87484">
        <w:rPr>
          <w:rFonts w:ascii="Times New Roman" w:hAnsi="Times New Roman" w:cs="Times New Roman"/>
          <w:color w:val="000000" w:themeColor="text1"/>
          <w:sz w:val="24"/>
          <w:szCs w:val="24"/>
        </w:rPr>
        <w:t>In contrast to his angry rant against women, Mellors’ description of his relationship with his</w:t>
      </w:r>
      <w:r w:rsidR="00CE3731">
        <w:rPr>
          <w:rFonts w:ascii="Times New Roman" w:hAnsi="Times New Roman" w:cs="Times New Roman"/>
          <w:color w:val="000000" w:themeColor="text1"/>
          <w:sz w:val="24"/>
          <w:szCs w:val="24"/>
        </w:rPr>
        <w:t xml:space="preserve"> colonel</w:t>
      </w:r>
      <w:r w:rsidRPr="00E87484">
        <w:rPr>
          <w:rFonts w:ascii="Times New Roman" w:hAnsi="Times New Roman" w:cs="Times New Roman"/>
          <w:color w:val="000000" w:themeColor="text1"/>
          <w:sz w:val="24"/>
          <w:szCs w:val="24"/>
        </w:rPr>
        <w:t xml:space="preserve"> </w:t>
      </w:r>
      <w:r w:rsidR="00B33B4B">
        <w:rPr>
          <w:rFonts w:ascii="Times New Roman" w:hAnsi="Times New Roman" w:cs="Times New Roman"/>
          <w:color w:val="000000" w:themeColor="text1"/>
          <w:sz w:val="24"/>
          <w:szCs w:val="24"/>
        </w:rPr>
        <w:t>is suffused with</w:t>
      </w:r>
      <w:r w:rsidRPr="00E87484">
        <w:rPr>
          <w:rFonts w:ascii="Times New Roman" w:hAnsi="Times New Roman" w:cs="Times New Roman"/>
          <w:color w:val="000000" w:themeColor="text1"/>
          <w:sz w:val="24"/>
          <w:szCs w:val="24"/>
        </w:rPr>
        <w:t xml:space="preserve"> love and gratitude, adoration </w:t>
      </w:r>
      <w:r w:rsidR="00CD0FF4" w:rsidRPr="00E87484">
        <w:rPr>
          <w:rFonts w:ascii="Times New Roman" w:hAnsi="Times New Roman" w:cs="Times New Roman"/>
          <w:color w:val="000000" w:themeColor="text1"/>
          <w:sz w:val="24"/>
          <w:szCs w:val="24"/>
        </w:rPr>
        <w:t>even</w:t>
      </w:r>
      <w:r w:rsidRPr="00E87484">
        <w:rPr>
          <w:rFonts w:ascii="Times New Roman" w:hAnsi="Times New Roman" w:cs="Times New Roman"/>
          <w:color w:val="000000" w:themeColor="text1"/>
          <w:sz w:val="24"/>
          <w:szCs w:val="24"/>
        </w:rPr>
        <w:t>.</w:t>
      </w:r>
      <w:r w:rsidR="002D7307">
        <w:rPr>
          <w:rFonts w:ascii="Times New Roman" w:hAnsi="Times New Roman" w:cs="Times New Roman"/>
          <w:color w:val="000000" w:themeColor="text1"/>
          <w:sz w:val="24"/>
          <w:szCs w:val="24"/>
        </w:rPr>
        <w:t xml:space="preserve"> But a</w:t>
      </w:r>
      <w:r w:rsidRPr="00E87484">
        <w:rPr>
          <w:rFonts w:ascii="Times New Roman" w:eastAsia="Calibri" w:hAnsi="Times New Roman" w:cs="Times New Roman"/>
          <w:color w:val="000000" w:themeColor="text1"/>
          <w:sz w:val="24"/>
          <w:szCs w:val="24"/>
        </w:rPr>
        <w:t>fter all that has happened</w:t>
      </w:r>
      <w:r w:rsidR="00B33B4B">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 his failed relationships, the death of his Colonel and then his health crisis</w:t>
      </w:r>
      <w:r w:rsidR="00B33B4B">
        <w:rPr>
          <w:rFonts w:ascii="Times New Roman" w:eastAsia="Calibri" w:hAnsi="Times New Roman" w:cs="Times New Roman"/>
          <w:color w:val="000000" w:themeColor="text1"/>
          <w:sz w:val="24"/>
          <w:szCs w:val="24"/>
        </w:rPr>
        <w:t xml:space="preserve"> - </w:t>
      </w:r>
      <w:r w:rsidRPr="00E87484">
        <w:rPr>
          <w:rFonts w:ascii="Times New Roman" w:eastAsia="Calibri" w:hAnsi="Times New Roman" w:cs="Times New Roman"/>
          <w:color w:val="000000" w:themeColor="text1"/>
          <w:sz w:val="24"/>
          <w:szCs w:val="24"/>
        </w:rPr>
        <w:t xml:space="preserve">nothing matters to Mellors anymore. He cares about no one, not even his own child or mother and certainly not his estranged wife. Returning to Wragby, Mellors is disconnected from the wider world, ‘alone and apart from life’ simply ‘existing from day to day, without connection, and without hope’ </w:t>
      </w:r>
      <w:r w:rsidR="002D7307" w:rsidRPr="00E87484">
        <w:rPr>
          <w:rFonts w:ascii="Times New Roman" w:eastAsia="Calibri" w:hAnsi="Times New Roman" w:cs="Times New Roman"/>
          <w:color w:val="000000" w:themeColor="text1"/>
          <w:sz w:val="24"/>
          <w:szCs w:val="24"/>
        </w:rPr>
        <w:t>(</w:t>
      </w:r>
      <w:r w:rsidR="002D7307" w:rsidRPr="00E87484">
        <w:rPr>
          <w:rFonts w:ascii="Times New Roman" w:eastAsia="Calibri" w:hAnsi="Times New Roman" w:cs="Times New Roman"/>
          <w:i/>
          <w:iCs/>
          <w:color w:val="000000" w:themeColor="text1"/>
          <w:sz w:val="24"/>
          <w:szCs w:val="24"/>
        </w:rPr>
        <w:t>LCL</w:t>
      </w:r>
      <w:r w:rsidR="002D7307" w:rsidRPr="00E87484">
        <w:rPr>
          <w:rFonts w:ascii="Times New Roman" w:eastAsia="Calibri" w:hAnsi="Times New Roman" w:cs="Times New Roman"/>
          <w:color w:val="000000" w:themeColor="text1"/>
          <w:sz w:val="24"/>
          <w:szCs w:val="24"/>
        </w:rPr>
        <w:t xml:space="preserve"> 141)</w:t>
      </w:r>
      <w:r w:rsidR="002D7307">
        <w:rPr>
          <w:rFonts w:ascii="Times New Roman" w:eastAsia="Calibri" w:hAnsi="Times New Roman" w:cs="Times New Roman"/>
          <w:color w:val="000000" w:themeColor="text1"/>
          <w:sz w:val="24"/>
          <w:szCs w:val="24"/>
        </w:rPr>
        <w:t>.</w:t>
      </w:r>
      <w:r w:rsidR="00D179F4" w:rsidRPr="00D179F4">
        <w:rPr>
          <w:rFonts w:ascii="Times New Roman" w:eastAsia="Calibri" w:hAnsi="Times New Roman" w:cs="Times New Roman"/>
          <w:color w:val="000000" w:themeColor="text1"/>
          <w:sz w:val="24"/>
          <w:szCs w:val="24"/>
        </w:rPr>
        <w:t xml:space="preserve"> </w:t>
      </w:r>
      <w:r w:rsidR="0035007A" w:rsidRPr="009260B4">
        <w:rPr>
          <w:rFonts w:ascii="Times New Roman" w:hAnsi="Times New Roman" w:cs="Times New Roman"/>
          <w:color w:val="000000" w:themeColor="text1"/>
          <w:sz w:val="24"/>
          <w:szCs w:val="24"/>
        </w:rPr>
        <w:t>In contrast to Clifford’s cold will and rages, Mellors’ ‘wound’ manifests in his melancholic temperament. He is solitary and fearful of</w:t>
      </w:r>
      <w:r w:rsidR="0035007A" w:rsidRPr="009260B4">
        <w:rPr>
          <w:rFonts w:ascii="Times New Roman" w:eastAsia="Calibri" w:hAnsi="Times New Roman" w:cs="Times New Roman"/>
          <w:color w:val="000000" w:themeColor="text1"/>
          <w:sz w:val="24"/>
          <w:szCs w:val="24"/>
        </w:rPr>
        <w:t xml:space="preserve"> the future, prone to fits of gloom, and </w:t>
      </w:r>
      <w:r w:rsidR="0035007A" w:rsidRPr="009260B4">
        <w:rPr>
          <w:rFonts w:ascii="Times New Roman" w:hAnsi="Times New Roman" w:cs="Times New Roman"/>
          <w:color w:val="000000" w:themeColor="text1"/>
          <w:sz w:val="24"/>
          <w:szCs w:val="24"/>
        </w:rPr>
        <w:t>bouts of bad temper wherein he cannot “quite digest [his] bile ” (</w:t>
      </w:r>
      <w:r w:rsidR="0035007A" w:rsidRPr="009260B4">
        <w:rPr>
          <w:rFonts w:ascii="Times New Roman" w:hAnsi="Times New Roman" w:cs="Times New Roman"/>
          <w:i/>
          <w:iCs/>
          <w:color w:val="000000" w:themeColor="text1"/>
          <w:sz w:val="24"/>
          <w:szCs w:val="24"/>
        </w:rPr>
        <w:t>LCL</w:t>
      </w:r>
      <w:r w:rsidR="0035007A" w:rsidRPr="009260B4">
        <w:rPr>
          <w:rFonts w:ascii="Times New Roman" w:hAnsi="Times New Roman" w:cs="Times New Roman"/>
          <w:color w:val="000000" w:themeColor="text1"/>
          <w:sz w:val="24"/>
          <w:szCs w:val="24"/>
        </w:rPr>
        <w:t xml:space="preserve"> 168), rather like Lawrence who found it hard to ‘digest [his] inward spleen’</w:t>
      </w:r>
      <w:r w:rsidR="0035007A">
        <w:rPr>
          <w:rFonts w:ascii="Times New Roman" w:hAnsi="Times New Roman" w:cs="Times New Roman"/>
          <w:color w:val="000000" w:themeColor="text1"/>
          <w:sz w:val="24"/>
          <w:szCs w:val="24"/>
        </w:rPr>
        <w:t xml:space="preserve"> </w:t>
      </w:r>
      <w:r w:rsidR="0035007A" w:rsidRPr="00FC0ECC">
        <w:rPr>
          <w:rFonts w:ascii="Times New Roman" w:hAnsi="Times New Roman" w:cs="Times New Roman"/>
          <w:color w:val="000000" w:themeColor="text1"/>
          <w:sz w:val="24"/>
          <w:szCs w:val="24"/>
        </w:rPr>
        <w:t>(vii</w:t>
      </w:r>
      <w:r w:rsidR="0035007A">
        <w:rPr>
          <w:rFonts w:ascii="Times New Roman" w:hAnsi="Times New Roman" w:cs="Times New Roman"/>
          <w:color w:val="000000" w:themeColor="text1"/>
          <w:sz w:val="24"/>
          <w:szCs w:val="24"/>
        </w:rPr>
        <w:t>.</w:t>
      </w:r>
      <w:r w:rsidR="0035007A" w:rsidRPr="00FC0ECC">
        <w:rPr>
          <w:rFonts w:ascii="Times New Roman" w:hAnsi="Times New Roman" w:cs="Times New Roman"/>
          <w:color w:val="000000" w:themeColor="text1"/>
          <w:sz w:val="24"/>
          <w:szCs w:val="24"/>
        </w:rPr>
        <w:t xml:space="preserve"> 574) </w:t>
      </w:r>
      <w:r w:rsidR="0035007A">
        <w:rPr>
          <w:rFonts w:ascii="Times New Roman" w:hAnsi="Times New Roman" w:cs="Times New Roman"/>
          <w:color w:val="000000" w:themeColor="text1"/>
          <w:sz w:val="24"/>
          <w:szCs w:val="24"/>
        </w:rPr>
        <w:t>suggestive</w:t>
      </w:r>
      <w:r w:rsidR="0035007A" w:rsidRPr="009260B4">
        <w:rPr>
          <w:rFonts w:ascii="Times New Roman" w:hAnsi="Times New Roman" w:cs="Times New Roman"/>
          <w:color w:val="000000" w:themeColor="text1"/>
          <w:sz w:val="24"/>
          <w:szCs w:val="24"/>
        </w:rPr>
        <w:t xml:space="preserve"> of an excess of black bile</w:t>
      </w:r>
      <w:r w:rsidR="0035007A">
        <w:rPr>
          <w:rFonts w:ascii="Times New Roman" w:hAnsi="Times New Roman" w:cs="Times New Roman"/>
          <w:color w:val="000000" w:themeColor="text1"/>
          <w:sz w:val="24"/>
          <w:szCs w:val="24"/>
        </w:rPr>
        <w:t xml:space="preserve"> (</w:t>
      </w:r>
      <w:r w:rsidR="0035007A" w:rsidRPr="0035007A">
        <w:rPr>
          <w:rFonts w:ascii="Times New Roman" w:hAnsi="Times New Roman" w:cs="Times New Roman"/>
          <w:color w:val="000000" w:themeColor="text1"/>
          <w:sz w:val="24"/>
          <w:szCs w:val="24"/>
        </w:rPr>
        <w:t xml:space="preserve">Lawrence appears not have been averse to </w:t>
      </w:r>
      <w:r w:rsidR="00A84A0F">
        <w:rPr>
          <w:rFonts w:ascii="Times New Roman" w:hAnsi="Times New Roman" w:cs="Times New Roman"/>
          <w:color w:val="000000" w:themeColor="text1"/>
          <w:sz w:val="24"/>
          <w:szCs w:val="24"/>
        </w:rPr>
        <w:t>peppering i</w:t>
      </w:r>
      <w:r w:rsidR="0035007A" w:rsidRPr="0035007A">
        <w:rPr>
          <w:rFonts w:ascii="Times New Roman" w:hAnsi="Times New Roman" w:cs="Times New Roman"/>
          <w:color w:val="000000" w:themeColor="text1"/>
          <w:sz w:val="24"/>
          <w:szCs w:val="24"/>
        </w:rPr>
        <w:t>n references to humoral constitutional medicine).</w:t>
      </w:r>
      <w:r w:rsidR="0035007A" w:rsidRPr="009260B4">
        <w:rPr>
          <w:rFonts w:ascii="Times New Roman" w:hAnsi="Times New Roman" w:cs="Times New Roman"/>
          <w:color w:val="000000" w:themeColor="text1"/>
          <w:sz w:val="24"/>
          <w:szCs w:val="24"/>
        </w:rPr>
        <w:t xml:space="preserve"> </w:t>
      </w:r>
      <w:r w:rsidR="0035007A">
        <w:rPr>
          <w:rFonts w:ascii="Times New Roman" w:hAnsi="Times New Roman" w:cs="Times New Roman"/>
          <w:color w:val="000000" w:themeColor="text1"/>
          <w:sz w:val="24"/>
          <w:szCs w:val="24"/>
        </w:rPr>
        <w:t>In Mellors, t</w:t>
      </w:r>
      <w:r w:rsidR="0035007A" w:rsidRPr="009260B4">
        <w:rPr>
          <w:rFonts w:ascii="Times New Roman" w:hAnsi="Times New Roman" w:cs="Times New Roman"/>
          <w:color w:val="000000" w:themeColor="text1"/>
          <w:sz w:val="24"/>
          <w:szCs w:val="24"/>
        </w:rPr>
        <w:t xml:space="preserve">his excess makes </w:t>
      </w:r>
      <w:r w:rsidR="0035007A">
        <w:rPr>
          <w:rFonts w:ascii="Times New Roman" w:hAnsi="Times New Roman" w:cs="Times New Roman"/>
          <w:color w:val="000000" w:themeColor="text1"/>
          <w:sz w:val="24"/>
          <w:szCs w:val="24"/>
        </w:rPr>
        <w:t>him energetically</w:t>
      </w:r>
      <w:r w:rsidR="0035007A" w:rsidRPr="009260B4">
        <w:rPr>
          <w:rFonts w:ascii="Times New Roman" w:hAnsi="Times New Roman" w:cs="Times New Roman"/>
          <w:color w:val="000000" w:themeColor="text1"/>
          <w:sz w:val="24"/>
          <w:szCs w:val="24"/>
        </w:rPr>
        <w:t xml:space="preserve"> heavy and torpid. Yet the root of the problem </w:t>
      </w:r>
      <w:r w:rsidR="0035007A">
        <w:rPr>
          <w:rFonts w:ascii="Times New Roman" w:hAnsi="Times New Roman" w:cs="Times New Roman"/>
          <w:color w:val="000000" w:themeColor="text1"/>
          <w:sz w:val="24"/>
          <w:szCs w:val="24"/>
        </w:rPr>
        <w:t>does not appear to be with the lower</w:t>
      </w:r>
      <w:r w:rsidR="00A84A0F">
        <w:rPr>
          <w:rFonts w:ascii="Times New Roman" w:hAnsi="Times New Roman" w:cs="Times New Roman"/>
          <w:color w:val="000000" w:themeColor="text1"/>
          <w:sz w:val="24"/>
          <w:szCs w:val="24"/>
        </w:rPr>
        <w:t xml:space="preserve"> </w:t>
      </w:r>
      <w:r w:rsidR="0035007A">
        <w:rPr>
          <w:rFonts w:ascii="Times New Roman" w:hAnsi="Times New Roman" w:cs="Times New Roman"/>
          <w:color w:val="000000" w:themeColor="text1"/>
          <w:sz w:val="24"/>
          <w:szCs w:val="24"/>
        </w:rPr>
        <w:t xml:space="preserve">– although </w:t>
      </w:r>
      <w:r w:rsidR="00A84A0F">
        <w:rPr>
          <w:rFonts w:ascii="Times New Roman" w:hAnsi="Times New Roman" w:cs="Times New Roman"/>
          <w:color w:val="000000" w:themeColor="text1"/>
          <w:sz w:val="24"/>
          <w:szCs w:val="24"/>
        </w:rPr>
        <w:t xml:space="preserve">somewhat </w:t>
      </w:r>
      <w:r w:rsidR="0035007A">
        <w:rPr>
          <w:rFonts w:ascii="Times New Roman" w:hAnsi="Times New Roman" w:cs="Times New Roman"/>
          <w:color w:val="000000" w:themeColor="text1"/>
          <w:sz w:val="24"/>
          <w:szCs w:val="24"/>
        </w:rPr>
        <w:t xml:space="preserve">dormant </w:t>
      </w:r>
      <w:r w:rsidR="00A84A0F">
        <w:rPr>
          <w:rFonts w:ascii="Times New Roman" w:hAnsi="Times New Roman" w:cs="Times New Roman"/>
          <w:color w:val="000000" w:themeColor="text1"/>
          <w:sz w:val="24"/>
          <w:szCs w:val="24"/>
        </w:rPr>
        <w:t xml:space="preserve">Mellors exhibits all the signs of capacity for lower-centre jouissance. We need to consider the nature of </w:t>
      </w:r>
      <w:r w:rsidR="0035007A" w:rsidRPr="009260B4">
        <w:rPr>
          <w:rFonts w:ascii="Times New Roman" w:eastAsia="Calibri" w:hAnsi="Times New Roman" w:cs="Times New Roman"/>
          <w:color w:val="000000" w:themeColor="text1"/>
          <w:sz w:val="24"/>
          <w:szCs w:val="24"/>
        </w:rPr>
        <w:t>Mellors’ ‘wound’</w:t>
      </w:r>
      <w:r w:rsidR="00A84A0F">
        <w:rPr>
          <w:rFonts w:ascii="Times New Roman" w:eastAsia="Calibri" w:hAnsi="Times New Roman" w:cs="Times New Roman"/>
          <w:color w:val="000000" w:themeColor="text1"/>
          <w:sz w:val="24"/>
          <w:szCs w:val="24"/>
        </w:rPr>
        <w:t xml:space="preserve">, which, situated in his chest, </w:t>
      </w:r>
      <w:r w:rsidR="0035007A" w:rsidRPr="009260B4">
        <w:rPr>
          <w:rFonts w:ascii="Times New Roman" w:eastAsia="Calibri" w:hAnsi="Times New Roman" w:cs="Times New Roman"/>
          <w:color w:val="000000" w:themeColor="text1"/>
          <w:sz w:val="24"/>
          <w:szCs w:val="24"/>
        </w:rPr>
        <w:t>relate</w:t>
      </w:r>
      <w:r w:rsidR="00A84A0F">
        <w:rPr>
          <w:rFonts w:ascii="Times New Roman" w:eastAsia="Calibri" w:hAnsi="Times New Roman" w:cs="Times New Roman"/>
          <w:color w:val="000000" w:themeColor="text1"/>
          <w:sz w:val="24"/>
          <w:szCs w:val="24"/>
        </w:rPr>
        <w:t>s</w:t>
      </w:r>
      <w:r w:rsidR="0035007A" w:rsidRPr="009260B4">
        <w:rPr>
          <w:rFonts w:ascii="Times New Roman" w:eastAsia="Calibri" w:hAnsi="Times New Roman" w:cs="Times New Roman"/>
          <w:color w:val="000000" w:themeColor="text1"/>
          <w:sz w:val="24"/>
          <w:szCs w:val="24"/>
        </w:rPr>
        <w:t xml:space="preserve"> to his heart and lungs, organs of the sympathetic heart centre. Through the outward flow of this centre the individual is able to encounter the other: ‘Now I look with wonder, with tenderness, with joyful yearning towards that which is outside me’(</w:t>
      </w:r>
      <w:r w:rsidR="0035007A" w:rsidRPr="00B22E0A">
        <w:rPr>
          <w:rFonts w:ascii="Times New Roman" w:eastAsia="Calibri" w:hAnsi="Times New Roman" w:cs="Times New Roman"/>
          <w:i/>
          <w:iCs/>
          <w:color w:val="000000" w:themeColor="text1"/>
          <w:sz w:val="24"/>
          <w:szCs w:val="24"/>
        </w:rPr>
        <w:t>LCL</w:t>
      </w:r>
      <w:r w:rsidR="0035007A" w:rsidRPr="009260B4">
        <w:rPr>
          <w:rFonts w:ascii="Times New Roman" w:eastAsia="Calibri" w:hAnsi="Times New Roman" w:cs="Times New Roman"/>
          <w:color w:val="000000" w:themeColor="text1"/>
          <w:sz w:val="24"/>
          <w:szCs w:val="24"/>
        </w:rPr>
        <w:t xml:space="preserve"> 82). But if  this centre is pushed too far by caring too much, </w:t>
      </w:r>
      <w:r w:rsidR="0035007A" w:rsidRPr="009260B4">
        <w:rPr>
          <w:rFonts w:ascii="Times New Roman" w:hAnsi="Times New Roman" w:cs="Times New Roman"/>
          <w:color w:val="000000" w:themeColor="text1"/>
          <w:sz w:val="24"/>
          <w:szCs w:val="24"/>
        </w:rPr>
        <w:t>the lungs are ‘burnt’ and the heart ‘strained’ resulting in ‘p</w:t>
      </w:r>
      <w:r w:rsidR="0035007A">
        <w:rPr>
          <w:rFonts w:ascii="Times New Roman" w:hAnsi="Times New Roman" w:cs="Times New Roman"/>
          <w:color w:val="000000" w:themeColor="text1"/>
          <w:sz w:val="24"/>
          <w:szCs w:val="24"/>
        </w:rPr>
        <w:t>h</w:t>
      </w:r>
      <w:r w:rsidR="0035007A" w:rsidRPr="009260B4">
        <w:rPr>
          <w:rFonts w:ascii="Times New Roman" w:hAnsi="Times New Roman" w:cs="Times New Roman"/>
          <w:color w:val="000000" w:themeColor="text1"/>
          <w:sz w:val="24"/>
          <w:szCs w:val="24"/>
        </w:rPr>
        <w:t>thisis’ (</w:t>
      </w:r>
      <w:r w:rsidR="0035007A" w:rsidRPr="00B22E0A">
        <w:rPr>
          <w:rFonts w:ascii="Times New Roman" w:hAnsi="Times New Roman" w:cs="Times New Roman"/>
          <w:i/>
          <w:iCs/>
          <w:color w:val="000000" w:themeColor="text1"/>
          <w:sz w:val="24"/>
          <w:szCs w:val="24"/>
        </w:rPr>
        <w:t>FU</w:t>
      </w:r>
      <w:r w:rsidR="0035007A" w:rsidRPr="009260B4">
        <w:rPr>
          <w:rFonts w:ascii="Times New Roman" w:hAnsi="Times New Roman" w:cs="Times New Roman"/>
          <w:color w:val="000000" w:themeColor="text1"/>
          <w:sz w:val="24"/>
          <w:szCs w:val="24"/>
        </w:rPr>
        <w:t xml:space="preserve"> 93).</w:t>
      </w:r>
      <w:r w:rsidR="0035007A">
        <w:rPr>
          <w:rFonts w:ascii="Times New Roman" w:hAnsi="Times New Roman" w:cs="Times New Roman"/>
          <w:color w:val="000000" w:themeColor="text1"/>
          <w:sz w:val="24"/>
          <w:szCs w:val="24"/>
        </w:rPr>
        <w:t xml:space="preserve"> Having failed in his relationships with women and </w:t>
      </w:r>
      <w:r w:rsidR="00A84A0F">
        <w:rPr>
          <w:rFonts w:ascii="Times New Roman" w:hAnsi="Times New Roman" w:cs="Times New Roman"/>
          <w:color w:val="000000" w:themeColor="text1"/>
          <w:sz w:val="24"/>
          <w:szCs w:val="24"/>
        </w:rPr>
        <w:t xml:space="preserve">let go of </w:t>
      </w:r>
      <w:r w:rsidR="0035007A">
        <w:rPr>
          <w:rFonts w:ascii="Times New Roman" w:hAnsi="Times New Roman" w:cs="Times New Roman"/>
          <w:color w:val="000000" w:themeColor="text1"/>
          <w:sz w:val="24"/>
          <w:szCs w:val="24"/>
        </w:rPr>
        <w:t xml:space="preserve">his homoerotic desires, Mellors is at rock bottom. His challenge is to open himself up to another relationship without losing his </w:t>
      </w:r>
      <w:r w:rsidR="0035007A" w:rsidRPr="00FC0ECC">
        <w:rPr>
          <w:rFonts w:ascii="Times New Roman" w:hAnsi="Times New Roman" w:cs="Times New Roman"/>
          <w:color w:val="000000" w:themeColor="text1"/>
          <w:sz w:val="24"/>
          <w:szCs w:val="24"/>
        </w:rPr>
        <w:t xml:space="preserve">‘there I am’ </w:t>
      </w:r>
      <w:r w:rsidR="0035007A">
        <w:rPr>
          <w:rFonts w:ascii="Times New Roman" w:hAnsi="Times New Roman" w:cs="Times New Roman"/>
          <w:color w:val="000000" w:themeColor="text1"/>
          <w:sz w:val="24"/>
          <w:szCs w:val="24"/>
        </w:rPr>
        <w:t xml:space="preserve">of the solar plexus </w:t>
      </w:r>
      <w:r w:rsidR="0035007A" w:rsidRPr="00FC0ECC">
        <w:rPr>
          <w:rFonts w:ascii="Times New Roman" w:hAnsi="Times New Roman" w:cs="Times New Roman"/>
          <w:color w:val="000000" w:themeColor="text1"/>
          <w:sz w:val="24"/>
          <w:szCs w:val="24"/>
        </w:rPr>
        <w:t>(</w:t>
      </w:r>
      <w:r w:rsidR="0035007A" w:rsidRPr="00FC0ECC">
        <w:rPr>
          <w:rFonts w:ascii="Times New Roman" w:hAnsi="Times New Roman" w:cs="Times New Roman"/>
          <w:i/>
          <w:iCs/>
          <w:color w:val="000000" w:themeColor="text1"/>
          <w:sz w:val="24"/>
          <w:szCs w:val="24"/>
        </w:rPr>
        <w:t>FU</w:t>
      </w:r>
      <w:r w:rsidR="0035007A" w:rsidRPr="00FC0ECC">
        <w:rPr>
          <w:rFonts w:ascii="Times New Roman" w:hAnsi="Times New Roman" w:cs="Times New Roman"/>
          <w:color w:val="000000" w:themeColor="text1"/>
          <w:sz w:val="24"/>
          <w:szCs w:val="24"/>
        </w:rPr>
        <w:t>, p. 74)</w:t>
      </w:r>
      <w:r w:rsidR="0035007A">
        <w:rPr>
          <w:rFonts w:ascii="Times New Roman" w:hAnsi="Times New Roman" w:cs="Times New Roman"/>
          <w:color w:val="000000" w:themeColor="text1"/>
          <w:sz w:val="24"/>
          <w:szCs w:val="24"/>
        </w:rPr>
        <w:t>.</w:t>
      </w:r>
    </w:p>
    <w:p w14:paraId="2EC02A5E" w14:textId="5C37CB51" w:rsidR="00D90734" w:rsidRPr="00D90734" w:rsidRDefault="00203640" w:rsidP="00D90734">
      <w:pPr>
        <w:spacing w:before="240"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Mellors’ links to India and Egypt</w:t>
      </w:r>
      <w:r w:rsidR="00E14A26"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hint at access to ancient esoteric knowledge and practices, underlined by the presence of three books on India on </w:t>
      </w:r>
      <w:r w:rsidR="004331B3">
        <w:rPr>
          <w:rFonts w:ascii="Times New Roman" w:eastAsia="Calibri" w:hAnsi="Times New Roman" w:cs="Times New Roman"/>
          <w:color w:val="000000" w:themeColor="text1"/>
          <w:sz w:val="24"/>
          <w:szCs w:val="24"/>
        </w:rPr>
        <w:t>his</w:t>
      </w:r>
      <w:r w:rsidRPr="00E87484">
        <w:rPr>
          <w:rFonts w:ascii="Times New Roman" w:eastAsia="Calibri" w:hAnsi="Times New Roman" w:cs="Times New Roman"/>
          <w:color w:val="000000" w:themeColor="text1"/>
          <w:sz w:val="24"/>
          <w:szCs w:val="24"/>
        </w:rPr>
        <w:t xml:space="preserve"> bookshelf </w:t>
      </w:r>
      <w:r w:rsidR="00E14A26" w:rsidRPr="00E87484">
        <w:rPr>
          <w:rFonts w:ascii="Times New Roman" w:eastAsia="Calibri" w:hAnsi="Times New Roman" w:cs="Times New Roman"/>
          <w:color w:val="000000" w:themeColor="text1"/>
          <w:sz w:val="24"/>
          <w:szCs w:val="24"/>
        </w:rPr>
        <w:t xml:space="preserve">that he reads to calm himself </w:t>
      </w:r>
      <w:r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212, 120). </w:t>
      </w:r>
      <w:r w:rsidR="002D4010">
        <w:rPr>
          <w:rFonts w:ascii="Times New Roman" w:eastAsia="Calibri" w:hAnsi="Times New Roman" w:cs="Times New Roman"/>
          <w:color w:val="000000" w:themeColor="text1"/>
          <w:sz w:val="24"/>
          <w:szCs w:val="24"/>
        </w:rPr>
        <w:t>His</w:t>
      </w:r>
      <w:r w:rsidR="002A1A52" w:rsidRPr="00E87484">
        <w:rPr>
          <w:rFonts w:ascii="Times New Roman" w:hAnsi="Times New Roman" w:cs="Times New Roman"/>
          <w:color w:val="000000" w:themeColor="text1"/>
          <w:sz w:val="24"/>
          <w:szCs w:val="24"/>
        </w:rPr>
        <w:t xml:space="preserve"> relationship with the Indian colonel has the quality of a </w:t>
      </w:r>
      <w:r w:rsidR="00E14A26" w:rsidRPr="00E87484">
        <w:rPr>
          <w:rFonts w:ascii="Times New Roman" w:hAnsi="Times New Roman" w:cs="Times New Roman"/>
          <w:color w:val="000000" w:themeColor="text1"/>
          <w:sz w:val="24"/>
          <w:szCs w:val="24"/>
        </w:rPr>
        <w:t xml:space="preserve">neophyte learning from the master, </w:t>
      </w:r>
      <w:r w:rsidR="00D851C1" w:rsidRPr="00E87484">
        <w:rPr>
          <w:rFonts w:ascii="Times New Roman" w:hAnsi="Times New Roman" w:cs="Times New Roman"/>
          <w:color w:val="000000" w:themeColor="text1"/>
          <w:sz w:val="24"/>
          <w:szCs w:val="24"/>
        </w:rPr>
        <w:t xml:space="preserve">a </w:t>
      </w:r>
      <w:r w:rsidR="00D86E41">
        <w:rPr>
          <w:rFonts w:ascii="Times New Roman" w:hAnsi="Times New Roman" w:cs="Times New Roman"/>
          <w:color w:val="000000" w:themeColor="text1"/>
          <w:sz w:val="24"/>
          <w:szCs w:val="24"/>
        </w:rPr>
        <w:t xml:space="preserve">rite of passage to </w:t>
      </w:r>
      <w:r w:rsidR="00E14A26" w:rsidRPr="00E87484">
        <w:rPr>
          <w:rFonts w:ascii="Times New Roman" w:hAnsi="Times New Roman" w:cs="Times New Roman"/>
          <w:color w:val="000000" w:themeColor="text1"/>
          <w:sz w:val="24"/>
          <w:szCs w:val="24"/>
        </w:rPr>
        <w:t xml:space="preserve">manhood, </w:t>
      </w:r>
      <w:proofErr w:type="gramStart"/>
      <w:r w:rsidR="00E14A26" w:rsidRPr="00E87484">
        <w:rPr>
          <w:rFonts w:ascii="Times New Roman" w:hAnsi="Times New Roman" w:cs="Times New Roman"/>
          <w:color w:val="000000" w:themeColor="text1"/>
          <w:sz w:val="24"/>
          <w:szCs w:val="24"/>
        </w:rPr>
        <w:t>responsibility</w:t>
      </w:r>
      <w:proofErr w:type="gramEnd"/>
      <w:r w:rsidR="00E14A26" w:rsidRPr="00E87484">
        <w:rPr>
          <w:rFonts w:ascii="Times New Roman" w:hAnsi="Times New Roman" w:cs="Times New Roman"/>
          <w:color w:val="000000" w:themeColor="text1"/>
          <w:sz w:val="24"/>
          <w:szCs w:val="24"/>
        </w:rPr>
        <w:t xml:space="preserve"> and the leadership role he ha</w:t>
      </w:r>
      <w:r w:rsidR="00D851C1" w:rsidRPr="00E87484">
        <w:rPr>
          <w:rFonts w:ascii="Times New Roman" w:hAnsi="Times New Roman" w:cs="Times New Roman"/>
          <w:color w:val="000000" w:themeColor="text1"/>
          <w:sz w:val="24"/>
          <w:szCs w:val="24"/>
        </w:rPr>
        <w:t>s</w:t>
      </w:r>
      <w:r w:rsidR="00E14A26" w:rsidRPr="00E87484">
        <w:rPr>
          <w:rFonts w:ascii="Times New Roman" w:hAnsi="Times New Roman" w:cs="Times New Roman"/>
          <w:color w:val="000000" w:themeColor="text1"/>
          <w:sz w:val="24"/>
          <w:szCs w:val="24"/>
        </w:rPr>
        <w:t xml:space="preserve"> hitherto evaded</w:t>
      </w:r>
      <w:r w:rsidR="00D851C1"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While homo-erotic friendships or desire for a blood brother is a common theme in Lawrence’s novels, and despite Lawrence’s own attraction to men, he was strongly condemnatory of homosexual relationships for the same reasons as his </w:t>
      </w:r>
      <w:r w:rsidR="001774AD">
        <w:rPr>
          <w:rFonts w:ascii="Times New Roman" w:hAnsi="Times New Roman" w:cs="Times New Roman"/>
          <w:color w:val="000000" w:themeColor="text1"/>
          <w:sz w:val="24"/>
          <w:szCs w:val="24"/>
        </w:rPr>
        <w:t>censure</w:t>
      </w:r>
      <w:r w:rsidR="002A1A52" w:rsidRPr="00E87484">
        <w:rPr>
          <w:rFonts w:ascii="Times New Roman" w:hAnsi="Times New Roman" w:cs="Times New Roman"/>
          <w:color w:val="000000" w:themeColor="text1"/>
          <w:sz w:val="24"/>
          <w:szCs w:val="24"/>
        </w:rPr>
        <w:t xml:space="preserve"> of masturbation</w:t>
      </w:r>
      <w:r w:rsidR="000D2C89"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the absence of</w:t>
      </w:r>
      <w:r w:rsidR="007415EF"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polarity</w:t>
      </w:r>
      <w:r w:rsidR="000D2C89"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in self</w:t>
      </w:r>
      <w:r w:rsidR="007415EF" w:rsidRPr="00E87484">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pleasuring or in homosexual </w:t>
      </w:r>
      <w:r w:rsidR="002A1A52" w:rsidRPr="00E87484">
        <w:rPr>
          <w:rFonts w:ascii="Times New Roman" w:hAnsi="Times New Roman" w:cs="Times New Roman"/>
          <w:color w:val="000000" w:themeColor="text1"/>
          <w:sz w:val="24"/>
          <w:szCs w:val="24"/>
        </w:rPr>
        <w:lastRenderedPageBreak/>
        <w:t>sexual activity</w:t>
      </w:r>
      <w:r w:rsidR="000D2C89" w:rsidRPr="00E87484">
        <w:rPr>
          <w:rFonts w:ascii="Times New Roman" w:hAnsi="Times New Roman" w:cs="Times New Roman"/>
          <w:color w:val="000000" w:themeColor="text1"/>
          <w:sz w:val="24"/>
          <w:szCs w:val="24"/>
        </w:rPr>
        <w:t>,</w:t>
      </w:r>
      <w:r w:rsidR="007415EF" w:rsidRPr="00E87484">
        <w:rPr>
          <w:rFonts w:ascii="Times New Roman" w:hAnsi="Times New Roman" w:cs="Times New Roman"/>
          <w:color w:val="000000" w:themeColor="text1"/>
          <w:sz w:val="24"/>
          <w:szCs w:val="24"/>
        </w:rPr>
        <w:t xml:space="preserve"> </w:t>
      </w:r>
      <w:r w:rsidR="001774AD">
        <w:rPr>
          <w:rFonts w:ascii="Times New Roman" w:hAnsi="Times New Roman" w:cs="Times New Roman"/>
          <w:color w:val="000000" w:themeColor="text1"/>
          <w:sz w:val="24"/>
          <w:szCs w:val="24"/>
        </w:rPr>
        <w:t xml:space="preserve">that is </w:t>
      </w:r>
      <w:r w:rsidR="000D2C89" w:rsidRPr="00E87484">
        <w:rPr>
          <w:rFonts w:ascii="Times New Roman" w:hAnsi="Times New Roman" w:cs="Times New Roman"/>
          <w:color w:val="000000" w:themeColor="text1"/>
          <w:sz w:val="24"/>
          <w:szCs w:val="24"/>
        </w:rPr>
        <w:t>present</w:t>
      </w:r>
      <w:r w:rsidR="002A1A52" w:rsidRPr="00E87484">
        <w:rPr>
          <w:rFonts w:ascii="Times New Roman" w:hAnsi="Times New Roman" w:cs="Times New Roman"/>
          <w:color w:val="000000" w:themeColor="text1"/>
          <w:sz w:val="24"/>
          <w:szCs w:val="24"/>
        </w:rPr>
        <w:t xml:space="preserve"> in heterosexual coitus</w:t>
      </w:r>
      <w:r w:rsidR="002A1A52" w:rsidRPr="00E87484">
        <w:rPr>
          <w:rFonts w:ascii="Times New Roman" w:eastAsia="Calibri" w:hAnsi="Times New Roman" w:cs="Times New Roman"/>
          <w:color w:val="000000" w:themeColor="text1"/>
          <w:sz w:val="24"/>
          <w:szCs w:val="24"/>
        </w:rPr>
        <w:t>. For Lawrence, male-female relations, while difficult, open up the possibility of entering the world of another.</w:t>
      </w:r>
      <w:r w:rsidR="002A1A52" w:rsidRPr="00E87484">
        <w:rPr>
          <w:rFonts w:ascii="Times New Roman" w:eastAsia="Calibri" w:hAnsi="Times New Roman" w:cs="Times New Roman"/>
          <w:color w:val="000000" w:themeColor="text1"/>
          <w:sz w:val="24"/>
          <w:szCs w:val="24"/>
          <w:vertAlign w:val="superscript"/>
        </w:rPr>
        <w:footnoteReference w:id="275"/>
      </w:r>
      <w:r w:rsidR="002A1A52" w:rsidRPr="00E87484">
        <w:rPr>
          <w:rFonts w:ascii="Times New Roman" w:eastAsia="Calibri" w:hAnsi="Times New Roman" w:cs="Times New Roman"/>
          <w:color w:val="000000" w:themeColor="text1"/>
          <w:sz w:val="24"/>
          <w:szCs w:val="24"/>
        </w:rPr>
        <w:t xml:space="preserve"> </w:t>
      </w:r>
      <w:r w:rsidR="00D90734" w:rsidRPr="00D90734">
        <w:rPr>
          <w:rFonts w:ascii="Times New Roman" w:eastAsia="Calibri" w:hAnsi="Times New Roman" w:cs="Times New Roman"/>
          <w:color w:val="000000" w:themeColor="text1"/>
          <w:sz w:val="24"/>
          <w:szCs w:val="24"/>
        </w:rPr>
        <w:t xml:space="preserve">He senses that his connection with Connie could be the catalyst that will bring him back to life  143), but this is not a wholly welcome prospect; it requires him to </w:t>
      </w:r>
      <w:r w:rsidR="00040BA3">
        <w:rPr>
          <w:rFonts w:ascii="Times New Roman" w:eastAsia="Calibri" w:hAnsi="Times New Roman" w:cs="Times New Roman"/>
          <w:color w:val="000000" w:themeColor="text1"/>
          <w:sz w:val="24"/>
          <w:szCs w:val="24"/>
        </w:rPr>
        <w:t>‘“</w:t>
      </w:r>
      <w:r w:rsidR="00D90734" w:rsidRPr="00D90734">
        <w:rPr>
          <w:rFonts w:ascii="Times New Roman" w:eastAsia="Calibri" w:hAnsi="Times New Roman" w:cs="Times New Roman"/>
          <w:color w:val="000000" w:themeColor="text1"/>
          <w:sz w:val="24"/>
          <w:szCs w:val="24"/>
        </w:rPr>
        <w:t>be broken open again</w:t>
      </w:r>
      <w:r w:rsidR="00040BA3">
        <w:rPr>
          <w:rFonts w:ascii="Times New Roman" w:eastAsia="Calibri" w:hAnsi="Times New Roman" w:cs="Times New Roman"/>
          <w:color w:val="000000" w:themeColor="text1"/>
          <w:sz w:val="24"/>
          <w:szCs w:val="24"/>
        </w:rPr>
        <w:t>”</w:t>
      </w:r>
      <w:r w:rsidR="00D90734" w:rsidRPr="00D90734">
        <w:rPr>
          <w:rFonts w:ascii="Times New Roman" w:eastAsia="Calibri" w:hAnsi="Times New Roman" w:cs="Times New Roman"/>
          <w:color w:val="000000" w:themeColor="text1"/>
          <w:sz w:val="24"/>
          <w:szCs w:val="24"/>
        </w:rPr>
        <w:t xml:space="preserve">’ when all Mellors wants is to be left alone </w:t>
      </w:r>
      <w:r w:rsidR="00040BA3" w:rsidRPr="00D90734">
        <w:rPr>
          <w:rFonts w:ascii="Times New Roman" w:eastAsia="Calibri" w:hAnsi="Times New Roman" w:cs="Times New Roman"/>
          <w:color w:val="000000" w:themeColor="text1"/>
          <w:sz w:val="24"/>
          <w:szCs w:val="24"/>
        </w:rPr>
        <w:t>(</w:t>
      </w:r>
      <w:r w:rsidR="00040BA3" w:rsidRPr="00D90734">
        <w:rPr>
          <w:rFonts w:ascii="Times New Roman" w:eastAsia="Calibri" w:hAnsi="Times New Roman" w:cs="Times New Roman"/>
          <w:i/>
          <w:iCs/>
          <w:color w:val="000000" w:themeColor="text1"/>
          <w:sz w:val="24"/>
          <w:szCs w:val="24"/>
        </w:rPr>
        <w:t>LCL</w:t>
      </w:r>
      <w:r w:rsidR="00040BA3" w:rsidRPr="00D90734">
        <w:rPr>
          <w:rFonts w:ascii="Times New Roman" w:eastAsia="Calibri" w:hAnsi="Times New Roman" w:cs="Times New Roman"/>
          <w:color w:val="000000" w:themeColor="text1"/>
          <w:sz w:val="24"/>
          <w:szCs w:val="24"/>
        </w:rPr>
        <w:t xml:space="preserve"> 118)</w:t>
      </w:r>
      <w:r w:rsidR="00040BA3">
        <w:rPr>
          <w:rFonts w:ascii="Times New Roman" w:eastAsia="Calibri" w:hAnsi="Times New Roman" w:cs="Times New Roman"/>
          <w:color w:val="000000" w:themeColor="text1"/>
          <w:sz w:val="24"/>
          <w:szCs w:val="24"/>
        </w:rPr>
        <w:t>.</w:t>
      </w:r>
    </w:p>
    <w:p w14:paraId="173832A7" w14:textId="43E911D0" w:rsidR="0035007A" w:rsidRDefault="00E14A26" w:rsidP="0035007A">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Yet </w:t>
      </w:r>
      <w:r w:rsidR="002A1A52" w:rsidRPr="00E87484">
        <w:rPr>
          <w:rFonts w:ascii="Times New Roman" w:eastAsia="Calibri" w:hAnsi="Times New Roman" w:cs="Times New Roman"/>
          <w:color w:val="000000" w:themeColor="text1"/>
          <w:sz w:val="24"/>
          <w:szCs w:val="24"/>
        </w:rPr>
        <w:t xml:space="preserve">Mellor’s </w:t>
      </w:r>
      <w:r w:rsidR="000D2C89" w:rsidRPr="00E87484">
        <w:rPr>
          <w:rFonts w:ascii="Times New Roman" w:eastAsia="Calibri" w:hAnsi="Times New Roman" w:cs="Times New Roman"/>
          <w:color w:val="000000" w:themeColor="text1"/>
          <w:sz w:val="24"/>
          <w:szCs w:val="24"/>
        </w:rPr>
        <w:t xml:space="preserve">connection </w:t>
      </w:r>
      <w:r w:rsidR="002A1A52" w:rsidRPr="00E87484">
        <w:rPr>
          <w:rFonts w:ascii="Times New Roman" w:eastAsia="Calibri" w:hAnsi="Times New Roman" w:cs="Times New Roman"/>
          <w:color w:val="000000" w:themeColor="text1"/>
          <w:sz w:val="24"/>
          <w:szCs w:val="24"/>
        </w:rPr>
        <w:t xml:space="preserve">with the Colonel </w:t>
      </w:r>
      <w:r w:rsidR="00D90734">
        <w:rPr>
          <w:rFonts w:ascii="Times New Roman" w:eastAsia="Calibri" w:hAnsi="Times New Roman" w:cs="Times New Roman"/>
          <w:color w:val="000000" w:themeColor="text1"/>
          <w:sz w:val="24"/>
          <w:szCs w:val="24"/>
        </w:rPr>
        <w:t>has</w:t>
      </w:r>
      <w:r w:rsidR="00D851C1" w:rsidRPr="00E87484">
        <w:rPr>
          <w:rFonts w:ascii="Times New Roman" w:eastAsia="Calibri" w:hAnsi="Times New Roman" w:cs="Times New Roman"/>
          <w:color w:val="000000" w:themeColor="text1"/>
          <w:sz w:val="24"/>
          <w:szCs w:val="24"/>
        </w:rPr>
        <w:t xml:space="preserve"> </w:t>
      </w:r>
      <w:r w:rsidR="00653870" w:rsidRPr="00E87484">
        <w:rPr>
          <w:rFonts w:ascii="Times New Roman" w:eastAsia="Calibri" w:hAnsi="Times New Roman" w:cs="Times New Roman"/>
          <w:color w:val="000000" w:themeColor="text1"/>
          <w:sz w:val="24"/>
          <w:szCs w:val="24"/>
        </w:rPr>
        <w:t>enable</w:t>
      </w:r>
      <w:r w:rsidR="002A1A52" w:rsidRPr="00E87484">
        <w:rPr>
          <w:rFonts w:ascii="Times New Roman" w:eastAsia="Calibri" w:hAnsi="Times New Roman" w:cs="Times New Roman"/>
          <w:color w:val="000000" w:themeColor="text1"/>
          <w:sz w:val="24"/>
          <w:szCs w:val="24"/>
        </w:rPr>
        <w:t xml:space="preserve"> him to experience the touch between men, </w:t>
      </w:r>
      <w:r w:rsidR="00653870" w:rsidRPr="00E87484">
        <w:rPr>
          <w:rFonts w:ascii="Times New Roman" w:eastAsia="Calibri" w:hAnsi="Times New Roman" w:cs="Times New Roman"/>
          <w:color w:val="000000" w:themeColor="text1"/>
          <w:sz w:val="24"/>
          <w:szCs w:val="24"/>
        </w:rPr>
        <w:t xml:space="preserve">‘that </w:t>
      </w:r>
      <w:r w:rsidR="002A1A52" w:rsidRPr="00E87484">
        <w:rPr>
          <w:rFonts w:ascii="Times New Roman" w:eastAsia="Calibri" w:hAnsi="Times New Roman" w:cs="Times New Roman"/>
          <w:color w:val="000000" w:themeColor="text1"/>
          <w:sz w:val="24"/>
          <w:szCs w:val="24"/>
        </w:rPr>
        <w:t>natural, physical tenderness</w:t>
      </w:r>
      <w:r w:rsidR="00653870" w:rsidRPr="00E87484">
        <w:rPr>
          <w:rFonts w:ascii="Times New Roman" w:eastAsia="Calibri" w:hAnsi="Times New Roman" w:cs="Times New Roman"/>
          <w:color w:val="000000" w:themeColor="text1"/>
          <w:sz w:val="24"/>
          <w:szCs w:val="24"/>
        </w:rPr>
        <w:t>.</w:t>
      </w:r>
      <w:r w:rsidR="002A1A52" w:rsidRPr="00E87484">
        <w:rPr>
          <w:rFonts w:ascii="Times New Roman" w:eastAsia="Calibri" w:hAnsi="Times New Roman" w:cs="Times New Roman"/>
          <w:color w:val="000000" w:themeColor="text1"/>
          <w:sz w:val="24"/>
          <w:szCs w:val="24"/>
        </w:rPr>
        <w:t xml:space="preserve">’ </w:t>
      </w:r>
      <w:r w:rsidR="00653870" w:rsidRPr="00E87484">
        <w:rPr>
          <w:rFonts w:ascii="Times New Roman" w:eastAsia="Calibri" w:hAnsi="Times New Roman" w:cs="Times New Roman"/>
          <w:color w:val="000000" w:themeColor="text1"/>
          <w:sz w:val="24"/>
          <w:szCs w:val="24"/>
        </w:rPr>
        <w:t>which Lawrence describes as ‘</w:t>
      </w:r>
      <w:proofErr w:type="gramStart"/>
      <w:r w:rsidR="00653870" w:rsidRPr="00E87484">
        <w:rPr>
          <w:rFonts w:ascii="Times New Roman" w:eastAsia="Calibri" w:hAnsi="Times New Roman" w:cs="Times New Roman"/>
          <w:color w:val="000000" w:themeColor="text1"/>
          <w:sz w:val="24"/>
          <w:szCs w:val="24"/>
        </w:rPr>
        <w:t>cunt</w:t>
      </w:r>
      <w:proofErr w:type="gramEnd"/>
      <w:r w:rsidR="00653870" w:rsidRPr="00E87484">
        <w:rPr>
          <w:rFonts w:ascii="Times New Roman" w:eastAsia="Calibri" w:hAnsi="Times New Roman" w:cs="Times New Roman"/>
          <w:color w:val="000000" w:themeColor="text1"/>
          <w:sz w:val="24"/>
          <w:szCs w:val="24"/>
        </w:rPr>
        <w:t xml:space="preserve"> awareness’</w:t>
      </w:r>
      <w:r w:rsidR="004331B3">
        <w:rPr>
          <w:rFonts w:ascii="Times New Roman" w:eastAsia="Calibri" w:hAnsi="Times New Roman" w:cs="Times New Roman"/>
          <w:color w:val="000000" w:themeColor="text1"/>
          <w:sz w:val="24"/>
          <w:szCs w:val="24"/>
        </w:rPr>
        <w:t xml:space="preserve"> </w:t>
      </w:r>
      <w:r w:rsidR="0035007A">
        <w:rPr>
          <w:rFonts w:ascii="Times New Roman" w:eastAsia="Calibri" w:hAnsi="Times New Roman" w:cs="Times New Roman"/>
          <w:color w:val="000000" w:themeColor="text1"/>
          <w:sz w:val="24"/>
          <w:szCs w:val="24"/>
        </w:rPr>
        <w:t>(</w:t>
      </w:r>
      <w:r w:rsidR="0035007A" w:rsidRPr="00040BA3">
        <w:rPr>
          <w:rFonts w:ascii="Times New Roman" w:eastAsia="Calibri" w:hAnsi="Times New Roman" w:cs="Times New Roman"/>
          <w:i/>
          <w:iCs/>
          <w:color w:val="000000" w:themeColor="text1"/>
          <w:sz w:val="24"/>
          <w:szCs w:val="24"/>
        </w:rPr>
        <w:t>LCL</w:t>
      </w:r>
      <w:r w:rsidR="0035007A">
        <w:rPr>
          <w:rFonts w:ascii="Times New Roman" w:eastAsia="Calibri" w:hAnsi="Times New Roman" w:cs="Times New Roman"/>
          <w:color w:val="000000" w:themeColor="text1"/>
          <w:sz w:val="24"/>
          <w:szCs w:val="24"/>
        </w:rPr>
        <w:t xml:space="preserve"> 277).</w:t>
      </w:r>
      <w:r w:rsidR="00040BA3" w:rsidRPr="00040BA3">
        <w:rPr>
          <w:rStyle w:val="FootnoteReference"/>
          <w:rFonts w:ascii="Times New Roman" w:eastAsia="Calibri" w:hAnsi="Times New Roman" w:cs="Times New Roman"/>
          <w:color w:val="000000" w:themeColor="text1"/>
          <w:sz w:val="24"/>
          <w:szCs w:val="24"/>
        </w:rPr>
        <w:t xml:space="preserve"> </w:t>
      </w:r>
      <w:r w:rsidR="00040BA3" w:rsidRPr="00E87484">
        <w:rPr>
          <w:rStyle w:val="FootnoteReference"/>
          <w:rFonts w:ascii="Times New Roman" w:eastAsia="Calibri" w:hAnsi="Times New Roman" w:cs="Times New Roman"/>
          <w:color w:val="000000" w:themeColor="text1"/>
          <w:sz w:val="24"/>
          <w:szCs w:val="24"/>
        </w:rPr>
        <w:footnoteReference w:id="276"/>
      </w:r>
      <w:r w:rsidR="00653870" w:rsidRPr="00E87484">
        <w:rPr>
          <w:rFonts w:ascii="Times New Roman" w:eastAsia="Calibri" w:hAnsi="Times New Roman" w:cs="Times New Roman"/>
          <w:color w:val="000000" w:themeColor="text1"/>
          <w:sz w:val="24"/>
          <w:szCs w:val="24"/>
        </w:rPr>
        <w:t xml:space="preserve"> </w:t>
      </w:r>
      <w:r w:rsidR="002A1A52" w:rsidRPr="00E87484">
        <w:rPr>
          <w:rFonts w:ascii="Times New Roman" w:eastAsia="Calibri" w:hAnsi="Times New Roman" w:cs="Times New Roman"/>
          <w:color w:val="000000" w:themeColor="text1"/>
          <w:sz w:val="24"/>
          <w:szCs w:val="24"/>
        </w:rPr>
        <w:t xml:space="preserve">Although an ironic term to describe male </w:t>
      </w:r>
      <w:r w:rsidR="000D2C89" w:rsidRPr="00E87484">
        <w:rPr>
          <w:rFonts w:ascii="Times New Roman" w:eastAsia="Calibri" w:hAnsi="Times New Roman" w:cs="Times New Roman"/>
          <w:color w:val="000000" w:themeColor="text1"/>
          <w:sz w:val="24"/>
          <w:szCs w:val="24"/>
        </w:rPr>
        <w:t>physical closeness</w:t>
      </w:r>
      <w:r w:rsidR="002A1A52" w:rsidRPr="00E87484">
        <w:rPr>
          <w:rFonts w:ascii="Times New Roman" w:eastAsia="Calibri" w:hAnsi="Times New Roman" w:cs="Times New Roman"/>
          <w:color w:val="000000" w:themeColor="text1"/>
          <w:sz w:val="24"/>
          <w:szCs w:val="24"/>
        </w:rPr>
        <w:t>, Lawrence is suggesting that there is a very feminine quality in men that needs to be released in order for bodily awareness</w:t>
      </w:r>
      <w:r w:rsidR="000E561D" w:rsidRPr="00E87484">
        <w:rPr>
          <w:rFonts w:ascii="Times New Roman" w:eastAsia="Calibri" w:hAnsi="Times New Roman" w:cs="Times New Roman"/>
          <w:color w:val="000000" w:themeColor="text1"/>
          <w:sz w:val="24"/>
          <w:szCs w:val="24"/>
        </w:rPr>
        <w:t xml:space="preserve"> and</w:t>
      </w:r>
      <w:r w:rsidR="002A1A52" w:rsidRPr="00E87484">
        <w:rPr>
          <w:rFonts w:ascii="Times New Roman" w:eastAsia="Calibri" w:hAnsi="Times New Roman" w:cs="Times New Roman"/>
          <w:color w:val="000000" w:themeColor="text1"/>
          <w:sz w:val="24"/>
          <w:szCs w:val="24"/>
        </w:rPr>
        <w:t xml:space="preserve"> tenderness to flourish between them, albeit ‘in a proper manly way’ (</w:t>
      </w:r>
      <w:r w:rsidR="002A1A52" w:rsidRPr="00D90734">
        <w:rPr>
          <w:rFonts w:ascii="Times New Roman" w:eastAsia="Calibri" w:hAnsi="Times New Roman" w:cs="Times New Roman"/>
          <w:i/>
          <w:iCs/>
          <w:color w:val="000000" w:themeColor="text1"/>
          <w:sz w:val="24"/>
          <w:szCs w:val="24"/>
        </w:rPr>
        <w:t>LCL</w:t>
      </w:r>
      <w:r w:rsidR="002A1A52" w:rsidRPr="00E87484">
        <w:rPr>
          <w:rFonts w:ascii="Times New Roman" w:eastAsia="Calibri" w:hAnsi="Times New Roman" w:cs="Times New Roman"/>
          <w:color w:val="000000" w:themeColor="text1"/>
          <w:sz w:val="24"/>
          <w:szCs w:val="24"/>
        </w:rPr>
        <w:t xml:space="preserve"> 277)</w:t>
      </w:r>
      <w:r w:rsidR="000E561D"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This is the </w:t>
      </w:r>
      <w:r w:rsidR="002A1A52" w:rsidRPr="00E87484">
        <w:rPr>
          <w:rFonts w:ascii="Times New Roman" w:eastAsia="Calibri" w:hAnsi="Times New Roman" w:cs="Times New Roman"/>
          <w:color w:val="000000" w:themeColor="text1"/>
          <w:sz w:val="24"/>
          <w:szCs w:val="24"/>
        </w:rPr>
        <w:t xml:space="preserve">preparation for the male-female touch that is to come. Had Mellors stayed in the army and continued </w:t>
      </w:r>
      <w:r w:rsidR="007415EF" w:rsidRPr="00E87484">
        <w:rPr>
          <w:rFonts w:ascii="Times New Roman" w:eastAsia="Calibri" w:hAnsi="Times New Roman" w:cs="Times New Roman"/>
          <w:color w:val="000000" w:themeColor="text1"/>
          <w:sz w:val="24"/>
          <w:szCs w:val="24"/>
        </w:rPr>
        <w:t xml:space="preserve">under </w:t>
      </w:r>
      <w:r w:rsidR="002A1A52" w:rsidRPr="00E87484">
        <w:rPr>
          <w:rFonts w:ascii="Times New Roman" w:eastAsia="Calibri" w:hAnsi="Times New Roman" w:cs="Times New Roman"/>
          <w:color w:val="000000" w:themeColor="text1"/>
          <w:sz w:val="24"/>
          <w:szCs w:val="24"/>
        </w:rPr>
        <w:t>his Colonel</w:t>
      </w:r>
      <w:r w:rsidR="007415EF" w:rsidRPr="00E87484">
        <w:rPr>
          <w:rFonts w:ascii="Times New Roman" w:eastAsia="Calibri" w:hAnsi="Times New Roman" w:cs="Times New Roman"/>
          <w:color w:val="000000" w:themeColor="text1"/>
          <w:sz w:val="24"/>
          <w:szCs w:val="24"/>
        </w:rPr>
        <w:t>’s guidance</w:t>
      </w:r>
      <w:r w:rsidR="002A1A52" w:rsidRPr="00E87484">
        <w:rPr>
          <w:rFonts w:ascii="Times New Roman" w:eastAsia="Calibri" w:hAnsi="Times New Roman" w:cs="Times New Roman"/>
          <w:color w:val="000000" w:themeColor="text1"/>
          <w:sz w:val="24"/>
          <w:szCs w:val="24"/>
        </w:rPr>
        <w:t xml:space="preserve">, he may have become like Tommy Dukes, a great leader of men, </w:t>
      </w:r>
      <w:r w:rsidR="00BA11C3" w:rsidRPr="00E87484">
        <w:rPr>
          <w:rFonts w:ascii="Times New Roman" w:eastAsia="Calibri" w:hAnsi="Times New Roman" w:cs="Times New Roman"/>
          <w:color w:val="000000" w:themeColor="text1"/>
          <w:sz w:val="24"/>
          <w:szCs w:val="24"/>
        </w:rPr>
        <w:t>but unable</w:t>
      </w:r>
      <w:r w:rsidR="000D2C89" w:rsidRPr="00E87484">
        <w:rPr>
          <w:rFonts w:ascii="Times New Roman" w:eastAsia="Calibri" w:hAnsi="Times New Roman" w:cs="Times New Roman"/>
          <w:color w:val="000000" w:themeColor="text1"/>
          <w:sz w:val="24"/>
          <w:szCs w:val="24"/>
        </w:rPr>
        <w:t xml:space="preserve"> to </w:t>
      </w:r>
      <w:r w:rsidR="0035007A">
        <w:rPr>
          <w:rFonts w:ascii="Times New Roman" w:eastAsia="Calibri" w:hAnsi="Times New Roman" w:cs="Times New Roman"/>
          <w:color w:val="000000" w:themeColor="text1"/>
          <w:sz w:val="24"/>
          <w:szCs w:val="24"/>
        </w:rPr>
        <w:t xml:space="preserve">achieve a Tantric </w:t>
      </w:r>
      <w:r w:rsidR="001D48EF">
        <w:rPr>
          <w:rFonts w:ascii="Times New Roman" w:eastAsia="Calibri" w:hAnsi="Times New Roman" w:cs="Times New Roman"/>
          <w:color w:val="000000" w:themeColor="text1"/>
          <w:sz w:val="24"/>
          <w:szCs w:val="24"/>
        </w:rPr>
        <w:t>awakening</w:t>
      </w:r>
      <w:r w:rsidR="000D2C89" w:rsidRPr="00E87484">
        <w:rPr>
          <w:rFonts w:ascii="Times New Roman" w:eastAsia="Calibri" w:hAnsi="Times New Roman" w:cs="Times New Roman"/>
          <w:color w:val="000000" w:themeColor="text1"/>
          <w:sz w:val="24"/>
          <w:szCs w:val="24"/>
        </w:rPr>
        <w:t xml:space="preserve"> </w:t>
      </w:r>
      <w:r w:rsidR="0035007A">
        <w:rPr>
          <w:rFonts w:ascii="Times New Roman" w:eastAsia="Calibri" w:hAnsi="Times New Roman" w:cs="Times New Roman"/>
          <w:color w:val="000000" w:themeColor="text1"/>
          <w:sz w:val="24"/>
          <w:szCs w:val="24"/>
        </w:rPr>
        <w:t>without the right sort of</w:t>
      </w:r>
      <w:r w:rsidR="002A1A52" w:rsidRPr="00E87484">
        <w:rPr>
          <w:rFonts w:ascii="Times New Roman" w:eastAsia="Calibri" w:hAnsi="Times New Roman" w:cs="Times New Roman"/>
          <w:color w:val="000000" w:themeColor="text1"/>
          <w:sz w:val="24"/>
          <w:szCs w:val="24"/>
        </w:rPr>
        <w:t xml:space="preserve"> connection with a woman. </w:t>
      </w:r>
      <w:r w:rsidR="005427C4">
        <w:rPr>
          <w:rFonts w:ascii="Times New Roman" w:eastAsia="Calibri" w:hAnsi="Times New Roman" w:cs="Times New Roman"/>
          <w:color w:val="000000" w:themeColor="text1"/>
          <w:sz w:val="24"/>
          <w:szCs w:val="24"/>
        </w:rPr>
        <w:t xml:space="preserve">He has to ‘come into tender touch, without losing his pride or his dignity or his integrity as a man’ (LCL 279). </w:t>
      </w:r>
      <w:r w:rsidR="002A1A52" w:rsidRPr="00E87484">
        <w:rPr>
          <w:rFonts w:ascii="Times New Roman" w:eastAsia="Calibri" w:hAnsi="Times New Roman" w:cs="Times New Roman"/>
          <w:color w:val="000000" w:themeColor="text1"/>
          <w:sz w:val="24"/>
          <w:szCs w:val="24"/>
        </w:rPr>
        <w:t xml:space="preserve">Having now met Connie, herself ailing and desperate for touch, Mellors has the chance not only to form a relationship </w:t>
      </w:r>
      <w:r w:rsidR="00792C7B" w:rsidRPr="00E87484">
        <w:rPr>
          <w:rFonts w:ascii="Times New Roman" w:eastAsia="Calibri" w:hAnsi="Times New Roman" w:cs="Times New Roman"/>
          <w:color w:val="000000" w:themeColor="text1"/>
          <w:sz w:val="24"/>
          <w:szCs w:val="24"/>
        </w:rPr>
        <w:t xml:space="preserve">that makes possible </w:t>
      </w:r>
      <w:r w:rsidR="002A1A52" w:rsidRPr="00E87484">
        <w:rPr>
          <w:rFonts w:ascii="Times New Roman" w:eastAsia="Calibri" w:hAnsi="Times New Roman" w:cs="Times New Roman"/>
          <w:color w:val="000000" w:themeColor="text1"/>
          <w:sz w:val="24"/>
          <w:szCs w:val="24"/>
        </w:rPr>
        <w:t xml:space="preserve">bodily and spiritual </w:t>
      </w:r>
      <w:r w:rsidR="00C1076A">
        <w:rPr>
          <w:rFonts w:ascii="Times New Roman" w:eastAsia="Calibri" w:hAnsi="Times New Roman" w:cs="Times New Roman"/>
          <w:color w:val="000000" w:themeColor="text1"/>
          <w:sz w:val="24"/>
          <w:szCs w:val="24"/>
        </w:rPr>
        <w:t>rebirth</w:t>
      </w:r>
      <w:r w:rsidR="00792C7B" w:rsidRPr="00E87484">
        <w:rPr>
          <w:rFonts w:ascii="Times New Roman" w:eastAsia="Calibri" w:hAnsi="Times New Roman" w:cs="Times New Roman"/>
          <w:color w:val="000000" w:themeColor="text1"/>
          <w:sz w:val="24"/>
          <w:szCs w:val="24"/>
        </w:rPr>
        <w:t xml:space="preserve">, </w:t>
      </w:r>
      <w:r w:rsidR="002A1A52" w:rsidRPr="00E87484">
        <w:rPr>
          <w:rFonts w:ascii="Times New Roman" w:eastAsia="Calibri" w:hAnsi="Times New Roman" w:cs="Times New Roman"/>
          <w:color w:val="000000" w:themeColor="text1"/>
          <w:sz w:val="24"/>
          <w:szCs w:val="24"/>
        </w:rPr>
        <w:t xml:space="preserve">but also </w:t>
      </w:r>
      <w:r w:rsidR="00792C7B" w:rsidRPr="00E87484">
        <w:rPr>
          <w:rFonts w:ascii="Times New Roman" w:eastAsia="Calibri" w:hAnsi="Times New Roman" w:cs="Times New Roman"/>
          <w:color w:val="000000" w:themeColor="text1"/>
          <w:sz w:val="24"/>
          <w:szCs w:val="24"/>
        </w:rPr>
        <w:t xml:space="preserve">to </w:t>
      </w:r>
      <w:r w:rsidR="002A1A52" w:rsidRPr="00E87484">
        <w:rPr>
          <w:rFonts w:ascii="Times New Roman" w:eastAsia="Calibri" w:hAnsi="Times New Roman" w:cs="Times New Roman"/>
          <w:color w:val="000000" w:themeColor="text1"/>
          <w:sz w:val="24"/>
          <w:szCs w:val="24"/>
        </w:rPr>
        <w:t xml:space="preserve">re-engage with the world and take </w:t>
      </w:r>
      <w:r w:rsidR="007415EF" w:rsidRPr="00E87484">
        <w:rPr>
          <w:rFonts w:ascii="Times New Roman" w:eastAsia="Calibri" w:hAnsi="Times New Roman" w:cs="Times New Roman"/>
          <w:color w:val="000000" w:themeColor="text1"/>
          <w:sz w:val="24"/>
          <w:szCs w:val="24"/>
        </w:rPr>
        <w:t xml:space="preserve">up the wider </w:t>
      </w:r>
      <w:r w:rsidR="002A1A52" w:rsidRPr="00E87484">
        <w:rPr>
          <w:rFonts w:ascii="Times New Roman" w:eastAsia="Calibri" w:hAnsi="Times New Roman" w:cs="Times New Roman"/>
          <w:color w:val="000000" w:themeColor="text1"/>
          <w:sz w:val="24"/>
          <w:szCs w:val="24"/>
        </w:rPr>
        <w:t>responsibilities</w:t>
      </w:r>
      <w:r w:rsidR="007415EF" w:rsidRPr="00E87484">
        <w:rPr>
          <w:rFonts w:ascii="Times New Roman" w:eastAsia="Calibri" w:hAnsi="Times New Roman" w:cs="Times New Roman"/>
          <w:color w:val="000000" w:themeColor="text1"/>
          <w:sz w:val="24"/>
          <w:szCs w:val="24"/>
        </w:rPr>
        <w:t xml:space="preserve"> he has </w:t>
      </w:r>
      <w:r w:rsidR="001D48EF">
        <w:rPr>
          <w:rFonts w:ascii="Times New Roman" w:eastAsia="Calibri" w:hAnsi="Times New Roman" w:cs="Times New Roman"/>
          <w:color w:val="000000" w:themeColor="text1"/>
          <w:sz w:val="24"/>
          <w:szCs w:val="24"/>
        </w:rPr>
        <w:t>thus</w:t>
      </w:r>
      <w:r w:rsidR="007415EF" w:rsidRPr="00E87484">
        <w:rPr>
          <w:rFonts w:ascii="Times New Roman" w:eastAsia="Calibri" w:hAnsi="Times New Roman" w:cs="Times New Roman"/>
          <w:color w:val="000000" w:themeColor="text1"/>
          <w:sz w:val="24"/>
          <w:szCs w:val="24"/>
        </w:rPr>
        <w:t xml:space="preserve"> far evaded</w:t>
      </w:r>
      <w:r w:rsidR="002A1A52" w:rsidRPr="00E87484">
        <w:rPr>
          <w:rFonts w:ascii="Times New Roman" w:eastAsia="Calibri" w:hAnsi="Times New Roman" w:cs="Times New Roman"/>
          <w:color w:val="000000" w:themeColor="text1"/>
          <w:sz w:val="24"/>
          <w:szCs w:val="24"/>
        </w:rPr>
        <w:t>.</w:t>
      </w:r>
      <w:r w:rsidR="004A2F53" w:rsidRPr="00E87484">
        <w:rPr>
          <w:rFonts w:ascii="Times New Roman" w:eastAsia="Calibri" w:hAnsi="Times New Roman" w:cs="Times New Roman"/>
          <w:color w:val="000000" w:themeColor="text1"/>
          <w:sz w:val="24"/>
          <w:szCs w:val="24"/>
        </w:rPr>
        <w:t xml:space="preserve"> </w:t>
      </w:r>
    </w:p>
    <w:p w14:paraId="7017E763" w14:textId="1164E902" w:rsidR="002A1A52" w:rsidRPr="00E87484" w:rsidRDefault="002A1A52" w:rsidP="002A1A52">
      <w:pPr>
        <w:keepNext/>
        <w:keepLines/>
        <w:spacing w:before="40" w:after="0"/>
        <w:outlineLvl w:val="1"/>
        <w:rPr>
          <w:rFonts w:ascii="Times New Roman" w:eastAsiaTheme="majorEastAsia" w:hAnsi="Times New Roman" w:cs="Times New Roman"/>
          <w:color w:val="000000" w:themeColor="text1"/>
          <w:sz w:val="26"/>
          <w:szCs w:val="26"/>
        </w:rPr>
      </w:pPr>
      <w:bookmarkStart w:id="139" w:name="_Toc64965068"/>
      <w:r w:rsidRPr="00E87484">
        <w:rPr>
          <w:rFonts w:ascii="Times New Roman" w:eastAsiaTheme="majorEastAsia" w:hAnsi="Times New Roman" w:cs="Times New Roman"/>
          <w:color w:val="000000" w:themeColor="text1"/>
          <w:sz w:val="26"/>
          <w:szCs w:val="26"/>
        </w:rPr>
        <w:t>Renewal</w:t>
      </w:r>
      <w:bookmarkEnd w:id="139"/>
    </w:p>
    <w:p w14:paraId="6162C18A" w14:textId="743ED486" w:rsidR="002A1A52" w:rsidRPr="00E87484" w:rsidRDefault="000607F7" w:rsidP="008541B6">
      <w:pPr>
        <w:spacing w:after="0" w:line="360" w:lineRule="auto"/>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A</w:t>
      </w:r>
      <w:r w:rsidR="00792C7B" w:rsidRPr="00E87484">
        <w:rPr>
          <w:rFonts w:ascii="Times New Roman" w:eastAsia="Calibri" w:hAnsi="Times New Roman" w:cs="Times New Roman"/>
          <w:color w:val="000000" w:themeColor="text1"/>
          <w:sz w:val="24"/>
          <w:szCs w:val="24"/>
        </w:rPr>
        <w:t xml:space="preserve">s Doherty </w:t>
      </w:r>
      <w:r w:rsidR="005427C4">
        <w:rPr>
          <w:rFonts w:ascii="Times New Roman" w:eastAsia="Calibri" w:hAnsi="Times New Roman" w:cs="Times New Roman"/>
          <w:color w:val="000000" w:themeColor="text1"/>
          <w:sz w:val="24"/>
          <w:szCs w:val="24"/>
        </w:rPr>
        <w:t>highlights</w:t>
      </w:r>
      <w:r w:rsidR="00792C7B" w:rsidRPr="00E87484">
        <w:rPr>
          <w:rFonts w:ascii="Times New Roman" w:eastAsia="Calibri" w:hAnsi="Times New Roman" w:cs="Times New Roman"/>
          <w:color w:val="000000" w:themeColor="text1"/>
          <w:sz w:val="24"/>
          <w:szCs w:val="24"/>
        </w:rPr>
        <w:t>,</w:t>
      </w:r>
      <w:r w:rsidR="005427C4">
        <w:rPr>
          <w:rFonts w:ascii="Times New Roman" w:eastAsia="Calibri" w:hAnsi="Times New Roman" w:cs="Times New Roman"/>
          <w:color w:val="000000" w:themeColor="text1"/>
          <w:sz w:val="24"/>
          <w:szCs w:val="24"/>
        </w:rPr>
        <w:t xml:space="preserve"> it was</w:t>
      </w:r>
      <w:r w:rsidR="00792C7B" w:rsidRPr="00E87484">
        <w:rPr>
          <w:rFonts w:ascii="Times New Roman" w:eastAsia="Calibri" w:hAnsi="Times New Roman" w:cs="Times New Roman"/>
          <w:color w:val="000000" w:themeColor="text1"/>
          <w:sz w:val="24"/>
          <w:szCs w:val="24"/>
        </w:rPr>
        <w:t xml:space="preserve"> </w:t>
      </w:r>
      <w:r w:rsidR="002A1A52" w:rsidRPr="00E87484">
        <w:rPr>
          <w:rFonts w:ascii="Times New Roman" w:eastAsia="Calibri" w:hAnsi="Times New Roman" w:cs="Times New Roman"/>
          <w:color w:val="000000" w:themeColor="text1"/>
          <w:sz w:val="24"/>
          <w:szCs w:val="24"/>
        </w:rPr>
        <w:t xml:space="preserve">Frank Kermode </w:t>
      </w:r>
      <w:r w:rsidR="005427C4">
        <w:rPr>
          <w:rFonts w:ascii="Times New Roman" w:eastAsia="Calibri" w:hAnsi="Times New Roman" w:cs="Times New Roman"/>
          <w:color w:val="000000" w:themeColor="text1"/>
          <w:sz w:val="24"/>
          <w:szCs w:val="24"/>
        </w:rPr>
        <w:t xml:space="preserve">who </w:t>
      </w:r>
      <w:r w:rsidR="000D2C89" w:rsidRPr="00E87484">
        <w:rPr>
          <w:rFonts w:ascii="Times New Roman" w:eastAsia="Calibri" w:hAnsi="Times New Roman" w:cs="Times New Roman"/>
          <w:color w:val="000000" w:themeColor="text1"/>
          <w:sz w:val="24"/>
          <w:szCs w:val="24"/>
        </w:rPr>
        <w:t xml:space="preserve">first noted </w:t>
      </w:r>
      <w:r w:rsidR="002A1A52" w:rsidRPr="00E87484">
        <w:rPr>
          <w:rFonts w:ascii="Times New Roman" w:eastAsia="Calibri" w:hAnsi="Times New Roman" w:cs="Times New Roman"/>
          <w:color w:val="000000" w:themeColor="text1"/>
          <w:sz w:val="24"/>
          <w:szCs w:val="24"/>
        </w:rPr>
        <w:t>the seven-stage process of liberation in the form of initiation, awakening and rebirth</w:t>
      </w:r>
      <w:r w:rsidR="00D71577" w:rsidRPr="00E87484">
        <w:rPr>
          <w:rFonts w:ascii="Times New Roman" w:eastAsia="Calibri" w:hAnsi="Times New Roman" w:cs="Times New Roman"/>
          <w:color w:val="000000" w:themeColor="text1"/>
          <w:sz w:val="24"/>
          <w:szCs w:val="24"/>
        </w:rPr>
        <w:t xml:space="preserve"> articulated by Lawrence in </w:t>
      </w:r>
      <w:r w:rsidR="00D71577" w:rsidRPr="00E87484">
        <w:rPr>
          <w:rFonts w:ascii="Times New Roman" w:eastAsia="Calibri" w:hAnsi="Times New Roman" w:cs="Times New Roman"/>
          <w:i/>
          <w:iCs/>
          <w:color w:val="000000" w:themeColor="text1"/>
          <w:sz w:val="24"/>
          <w:szCs w:val="24"/>
        </w:rPr>
        <w:t>Apocalypse</w:t>
      </w:r>
      <w:r w:rsidR="00D71577" w:rsidRPr="00E87484">
        <w:rPr>
          <w:rFonts w:ascii="Times New Roman" w:eastAsia="Calibri" w:hAnsi="Times New Roman" w:cs="Times New Roman"/>
          <w:color w:val="000000" w:themeColor="text1"/>
          <w:sz w:val="24"/>
          <w:szCs w:val="24"/>
        </w:rPr>
        <w:t xml:space="preserve">, </w:t>
      </w:r>
      <w:r w:rsidR="008541B6" w:rsidRPr="00E87484">
        <w:rPr>
          <w:rFonts w:ascii="Times New Roman" w:eastAsia="Calibri" w:hAnsi="Times New Roman" w:cs="Times New Roman"/>
          <w:color w:val="000000" w:themeColor="text1"/>
          <w:sz w:val="24"/>
          <w:szCs w:val="24"/>
        </w:rPr>
        <w:t>which</w:t>
      </w:r>
      <w:r w:rsidR="002A1A52" w:rsidRPr="00E87484">
        <w:rPr>
          <w:rFonts w:ascii="Times New Roman" w:eastAsia="Calibri" w:hAnsi="Times New Roman" w:cs="Times New Roman"/>
          <w:color w:val="000000" w:themeColor="text1"/>
          <w:sz w:val="24"/>
          <w:szCs w:val="24"/>
        </w:rPr>
        <w:t xml:space="preserve"> provides the structure of</w:t>
      </w:r>
      <w:r w:rsidR="000D2C89" w:rsidRPr="00E87484">
        <w:rPr>
          <w:rFonts w:ascii="Times New Roman" w:eastAsia="Calibri" w:hAnsi="Times New Roman" w:cs="Times New Roman"/>
          <w:color w:val="000000" w:themeColor="text1"/>
          <w:sz w:val="24"/>
          <w:szCs w:val="24"/>
        </w:rPr>
        <w:t xml:space="preserve"> the</w:t>
      </w:r>
      <w:r w:rsidR="002A1A52" w:rsidRPr="00E87484">
        <w:rPr>
          <w:rFonts w:ascii="Times New Roman" w:eastAsia="Calibri" w:hAnsi="Times New Roman" w:cs="Times New Roman"/>
          <w:color w:val="000000" w:themeColor="text1"/>
          <w:sz w:val="24"/>
          <w:szCs w:val="24"/>
        </w:rPr>
        <w:t xml:space="preserve"> </w:t>
      </w:r>
      <w:r w:rsidR="007415EF" w:rsidRPr="00E87484">
        <w:rPr>
          <w:rFonts w:ascii="Times New Roman" w:eastAsia="Calibri" w:hAnsi="Times New Roman" w:cs="Times New Roman"/>
          <w:color w:val="000000" w:themeColor="text1"/>
          <w:sz w:val="24"/>
          <w:szCs w:val="24"/>
        </w:rPr>
        <w:t>novel</w:t>
      </w:r>
      <w:r w:rsidR="002A1A52" w:rsidRPr="00E87484">
        <w:rPr>
          <w:rFonts w:ascii="Times New Roman" w:eastAsia="Calibri" w:hAnsi="Times New Roman" w:cs="Times New Roman"/>
          <w:color w:val="000000" w:themeColor="text1"/>
          <w:sz w:val="24"/>
          <w:szCs w:val="24"/>
        </w:rPr>
        <w:t>:</w:t>
      </w:r>
      <w:r w:rsidR="005427C4">
        <w:rPr>
          <w:rStyle w:val="FootnoteReference"/>
          <w:rFonts w:ascii="Times New Roman" w:eastAsia="Calibri" w:hAnsi="Times New Roman" w:cs="Times New Roman"/>
          <w:color w:val="000000" w:themeColor="text1"/>
          <w:sz w:val="24"/>
          <w:szCs w:val="24"/>
        </w:rPr>
        <w:footnoteReference w:id="277"/>
      </w:r>
    </w:p>
    <w:p w14:paraId="24A7B3F6" w14:textId="6EB9EF4A" w:rsidR="002A1A52" w:rsidRPr="00E87484" w:rsidRDefault="002A1A52" w:rsidP="002A1A52">
      <w:pPr>
        <w:spacing w:line="240" w:lineRule="auto"/>
        <w:ind w:left="720"/>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The old Adam is going to be conquered and </w:t>
      </w:r>
      <w:proofErr w:type="gramStart"/>
      <w:r w:rsidRPr="00E87484">
        <w:rPr>
          <w:rFonts w:ascii="Times New Roman" w:eastAsia="Calibri" w:hAnsi="Times New Roman" w:cs="Times New Roman"/>
          <w:color w:val="000000" w:themeColor="text1"/>
          <w:sz w:val="24"/>
          <w:szCs w:val="24"/>
        </w:rPr>
        <w:t>die, and</w:t>
      </w:r>
      <w:proofErr w:type="gramEnd"/>
      <w:r w:rsidRPr="00E87484">
        <w:rPr>
          <w:rFonts w:ascii="Times New Roman" w:eastAsia="Calibri" w:hAnsi="Times New Roman" w:cs="Times New Roman"/>
          <w:color w:val="000000" w:themeColor="text1"/>
          <w:sz w:val="24"/>
          <w:szCs w:val="24"/>
        </w:rPr>
        <w:t xml:space="preserve"> be reborn as the new Adam: but in stages, in seven-fold stages: or in six stages, and then a climax, seven. For man has seven levels of awareness, deeper and higher: or seven spheres of consciousness. And one by one these must be conquered, transformed, transfigured (</w:t>
      </w:r>
      <w:r w:rsidRPr="00E87484">
        <w:rPr>
          <w:rFonts w:ascii="Times New Roman" w:eastAsia="Calibri" w:hAnsi="Times New Roman" w:cs="Times New Roman"/>
          <w:i/>
          <w:iCs/>
          <w:color w:val="000000" w:themeColor="text1"/>
          <w:sz w:val="24"/>
          <w:szCs w:val="24"/>
        </w:rPr>
        <w:t>A</w:t>
      </w:r>
      <w:r w:rsidR="000607F7">
        <w:rPr>
          <w:rFonts w:ascii="Times New Roman" w:eastAsia="Calibri" w:hAnsi="Times New Roman" w:cs="Times New Roman"/>
          <w:i/>
          <w:iCs/>
          <w:color w:val="000000" w:themeColor="text1"/>
          <w:sz w:val="24"/>
          <w:szCs w:val="24"/>
        </w:rPr>
        <w:t>WR</w:t>
      </w:r>
      <w:r w:rsidRPr="00E87484">
        <w:rPr>
          <w:rFonts w:ascii="Times New Roman" w:eastAsia="Calibri" w:hAnsi="Times New Roman" w:cs="Times New Roman"/>
          <w:color w:val="000000" w:themeColor="text1"/>
          <w:sz w:val="24"/>
          <w:szCs w:val="24"/>
        </w:rPr>
        <w:t xml:space="preserve"> 101).</w:t>
      </w:r>
    </w:p>
    <w:p w14:paraId="7C0AA382" w14:textId="389AFA90"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Doherty </w:t>
      </w:r>
      <w:r w:rsidR="00B64EBD">
        <w:rPr>
          <w:rFonts w:ascii="Times New Roman" w:eastAsia="Calibri" w:hAnsi="Times New Roman" w:cs="Times New Roman"/>
          <w:color w:val="000000" w:themeColor="text1"/>
          <w:sz w:val="24"/>
          <w:szCs w:val="24"/>
        </w:rPr>
        <w:t>develops this idea further by setting out</w:t>
      </w:r>
      <w:r w:rsidRPr="00E87484">
        <w:rPr>
          <w:rFonts w:ascii="Times New Roman" w:eastAsia="Calibri" w:hAnsi="Times New Roman" w:cs="Times New Roman"/>
          <w:color w:val="000000" w:themeColor="text1"/>
          <w:sz w:val="24"/>
          <w:szCs w:val="24"/>
        </w:rPr>
        <w:t xml:space="preserve"> a purely Tantric understanding of the structure of the novel in which the first section is concerned with </w:t>
      </w:r>
      <w:r w:rsidR="00B64EBD">
        <w:rPr>
          <w:rFonts w:ascii="Times New Roman" w:eastAsia="Calibri" w:hAnsi="Times New Roman" w:cs="Times New Roman"/>
          <w:color w:val="000000" w:themeColor="text1"/>
          <w:sz w:val="24"/>
          <w:szCs w:val="24"/>
        </w:rPr>
        <w:t xml:space="preserve">the </w:t>
      </w:r>
      <w:r w:rsidR="00BA11C3" w:rsidRPr="00E87484">
        <w:rPr>
          <w:rFonts w:ascii="Times New Roman" w:eastAsia="Calibri" w:hAnsi="Times New Roman" w:cs="Times New Roman"/>
          <w:color w:val="000000" w:themeColor="text1"/>
          <w:sz w:val="24"/>
          <w:szCs w:val="24"/>
        </w:rPr>
        <w:t xml:space="preserve">quietening </w:t>
      </w:r>
      <w:r w:rsidR="00B64EBD">
        <w:rPr>
          <w:rFonts w:ascii="Times New Roman" w:eastAsia="Calibri" w:hAnsi="Times New Roman" w:cs="Times New Roman"/>
          <w:color w:val="000000" w:themeColor="text1"/>
          <w:sz w:val="24"/>
          <w:szCs w:val="24"/>
        </w:rPr>
        <w:t xml:space="preserve">of the </w:t>
      </w:r>
      <w:r w:rsidR="005427C4">
        <w:rPr>
          <w:rFonts w:ascii="Times New Roman" w:eastAsia="Calibri" w:hAnsi="Times New Roman" w:cs="Times New Roman"/>
          <w:color w:val="000000" w:themeColor="text1"/>
          <w:sz w:val="24"/>
          <w:szCs w:val="24"/>
        </w:rPr>
        <w:t>hyper-</w:t>
      </w:r>
      <w:r w:rsidR="00B64EBD">
        <w:rPr>
          <w:rFonts w:ascii="Times New Roman" w:eastAsia="Calibri" w:hAnsi="Times New Roman" w:cs="Times New Roman"/>
          <w:color w:val="000000" w:themeColor="text1"/>
          <w:sz w:val="24"/>
          <w:szCs w:val="24"/>
        </w:rPr>
        <w:t xml:space="preserve">stimulated, chattering </w:t>
      </w:r>
      <w:r w:rsidRPr="00E87484">
        <w:rPr>
          <w:rFonts w:ascii="Times New Roman" w:eastAsia="Calibri" w:hAnsi="Times New Roman" w:cs="Times New Roman"/>
          <w:color w:val="000000" w:themeColor="text1"/>
          <w:sz w:val="24"/>
          <w:szCs w:val="24"/>
        </w:rPr>
        <w:t>upper chakra activity</w:t>
      </w:r>
      <w:r w:rsidR="00B64EBD">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the second with Connie’s awakening and gradual reversal in her flow of life from the head to lower body</w:t>
      </w:r>
      <w:r w:rsidR="00B64EBD">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and the final section </w:t>
      </w:r>
      <w:r w:rsidR="00B64EBD">
        <w:rPr>
          <w:rFonts w:ascii="Times New Roman" w:eastAsia="Calibri" w:hAnsi="Times New Roman" w:cs="Times New Roman"/>
          <w:color w:val="000000" w:themeColor="text1"/>
          <w:sz w:val="24"/>
          <w:szCs w:val="24"/>
        </w:rPr>
        <w:lastRenderedPageBreak/>
        <w:t xml:space="preserve">which </w:t>
      </w:r>
      <w:r w:rsidRPr="00E87484">
        <w:rPr>
          <w:rFonts w:ascii="Times New Roman" w:eastAsia="Calibri" w:hAnsi="Times New Roman" w:cs="Times New Roman"/>
          <w:color w:val="000000" w:themeColor="text1"/>
          <w:sz w:val="24"/>
          <w:szCs w:val="24"/>
        </w:rPr>
        <w:t>celebrat</w:t>
      </w:r>
      <w:r w:rsidR="00B64EBD">
        <w:rPr>
          <w:rFonts w:ascii="Times New Roman" w:eastAsia="Calibri" w:hAnsi="Times New Roman" w:cs="Times New Roman"/>
          <w:color w:val="000000" w:themeColor="text1"/>
          <w:sz w:val="24"/>
          <w:szCs w:val="24"/>
        </w:rPr>
        <w:t>es</w:t>
      </w:r>
      <w:r w:rsidRPr="00E87484">
        <w:rPr>
          <w:rFonts w:ascii="Times New Roman" w:eastAsia="Calibri" w:hAnsi="Times New Roman" w:cs="Times New Roman"/>
          <w:color w:val="000000" w:themeColor="text1"/>
          <w:sz w:val="24"/>
          <w:szCs w:val="24"/>
        </w:rPr>
        <w:t xml:space="preserve"> the </w:t>
      </w:r>
      <w:r w:rsidR="00B64EBD">
        <w:rPr>
          <w:rFonts w:ascii="Times New Roman" w:eastAsia="Calibri" w:hAnsi="Times New Roman" w:cs="Times New Roman"/>
          <w:color w:val="000000" w:themeColor="text1"/>
          <w:sz w:val="24"/>
          <w:szCs w:val="24"/>
        </w:rPr>
        <w:t>release</w:t>
      </w:r>
      <w:r w:rsidRPr="00E87484">
        <w:rPr>
          <w:rFonts w:ascii="Times New Roman" w:eastAsia="Calibri" w:hAnsi="Times New Roman" w:cs="Times New Roman"/>
          <w:color w:val="000000" w:themeColor="text1"/>
          <w:sz w:val="24"/>
          <w:szCs w:val="24"/>
        </w:rPr>
        <w:t xml:space="preserve"> of the </w:t>
      </w:r>
      <w:r w:rsidR="00B64EBD">
        <w:rPr>
          <w:rFonts w:ascii="Times New Roman" w:eastAsia="Calibri" w:hAnsi="Times New Roman" w:cs="Times New Roman"/>
          <w:color w:val="000000" w:themeColor="text1"/>
          <w:sz w:val="24"/>
          <w:szCs w:val="24"/>
        </w:rPr>
        <w:t xml:space="preserve">lower </w:t>
      </w:r>
      <w:r w:rsidRPr="00E87484">
        <w:rPr>
          <w:rFonts w:ascii="Times New Roman" w:eastAsia="Calibri" w:hAnsi="Times New Roman" w:cs="Times New Roman"/>
          <w:color w:val="000000" w:themeColor="text1"/>
          <w:sz w:val="24"/>
          <w:szCs w:val="24"/>
        </w:rPr>
        <w:t>sensual centres achieved by the lovers.</w:t>
      </w:r>
      <w:r w:rsidR="00B64EBD" w:rsidRPr="00B64EBD">
        <w:rPr>
          <w:rFonts w:ascii="Times New Roman" w:eastAsia="Calibri" w:hAnsi="Times New Roman" w:cs="Times New Roman"/>
          <w:color w:val="000000" w:themeColor="text1"/>
          <w:sz w:val="24"/>
          <w:szCs w:val="24"/>
          <w:vertAlign w:val="superscript"/>
        </w:rPr>
        <w:t xml:space="preserve"> </w:t>
      </w:r>
      <w:r w:rsidR="00B64EBD" w:rsidRPr="00E87484">
        <w:rPr>
          <w:rFonts w:ascii="Times New Roman" w:eastAsia="Calibri" w:hAnsi="Times New Roman" w:cs="Times New Roman"/>
          <w:color w:val="000000" w:themeColor="text1"/>
          <w:sz w:val="24"/>
          <w:szCs w:val="24"/>
          <w:vertAlign w:val="superscript"/>
        </w:rPr>
        <w:footnoteReference w:id="278"/>
      </w:r>
      <w:r w:rsidR="00B64EBD" w:rsidRPr="00E87484">
        <w:rPr>
          <w:rFonts w:ascii="Times New Roman" w:eastAsia="Calibri" w:hAnsi="Times New Roman" w:cs="Times New Roman"/>
          <w:color w:val="000000" w:themeColor="text1"/>
          <w:sz w:val="24"/>
          <w:szCs w:val="24"/>
        </w:rPr>
        <w:t xml:space="preserve">  </w:t>
      </w:r>
      <w:r w:rsidR="007415EF" w:rsidRPr="00E87484">
        <w:rPr>
          <w:rFonts w:ascii="Times New Roman" w:eastAsia="Calibri" w:hAnsi="Times New Roman" w:cs="Times New Roman"/>
          <w:color w:val="000000" w:themeColor="text1"/>
          <w:sz w:val="24"/>
          <w:szCs w:val="24"/>
        </w:rPr>
        <w:t>This seven-stage process is closely mirrored in Connie and Mellor’s first seven sexual encounters</w:t>
      </w:r>
      <w:r w:rsidR="00BA11C3" w:rsidRPr="00E87484">
        <w:rPr>
          <w:rFonts w:ascii="Times New Roman" w:eastAsia="Calibri" w:hAnsi="Times New Roman" w:cs="Times New Roman"/>
          <w:color w:val="000000" w:themeColor="text1"/>
          <w:sz w:val="24"/>
          <w:szCs w:val="24"/>
        </w:rPr>
        <w:t>, which</w:t>
      </w:r>
      <w:r w:rsidR="007415EF" w:rsidRPr="00E87484">
        <w:rPr>
          <w:rFonts w:ascii="Times New Roman" w:eastAsia="Calibri" w:hAnsi="Times New Roman" w:cs="Times New Roman"/>
          <w:color w:val="000000" w:themeColor="text1"/>
          <w:sz w:val="24"/>
          <w:szCs w:val="24"/>
        </w:rPr>
        <w:t xml:space="preserve"> </w:t>
      </w:r>
      <w:r w:rsidR="00BA11C3" w:rsidRPr="00E87484">
        <w:rPr>
          <w:rFonts w:ascii="Times New Roman" w:eastAsia="Calibri" w:hAnsi="Times New Roman" w:cs="Times New Roman"/>
          <w:color w:val="000000" w:themeColor="text1"/>
          <w:sz w:val="24"/>
          <w:szCs w:val="24"/>
        </w:rPr>
        <w:t>form their</w:t>
      </w:r>
      <w:r w:rsidR="00953EEB" w:rsidRPr="00E87484">
        <w:rPr>
          <w:rFonts w:ascii="Times New Roman" w:eastAsia="Calibri" w:hAnsi="Times New Roman" w:cs="Times New Roman"/>
          <w:color w:val="000000" w:themeColor="text1"/>
          <w:sz w:val="24"/>
          <w:szCs w:val="24"/>
        </w:rPr>
        <w:t xml:space="preserve"> journey towards transformation and renewal, </w:t>
      </w:r>
      <w:r w:rsidR="00D71577" w:rsidRPr="00E87484">
        <w:rPr>
          <w:rFonts w:ascii="Times New Roman" w:eastAsia="Calibri" w:hAnsi="Times New Roman" w:cs="Times New Roman"/>
          <w:color w:val="000000" w:themeColor="text1"/>
          <w:sz w:val="24"/>
          <w:szCs w:val="24"/>
        </w:rPr>
        <w:t xml:space="preserve">in sharp contrast to </w:t>
      </w:r>
      <w:r w:rsidR="00953EEB" w:rsidRPr="00E87484">
        <w:rPr>
          <w:rFonts w:ascii="Times New Roman" w:eastAsia="Calibri" w:hAnsi="Times New Roman" w:cs="Times New Roman"/>
          <w:color w:val="000000" w:themeColor="text1"/>
          <w:sz w:val="24"/>
          <w:szCs w:val="24"/>
        </w:rPr>
        <w:t>Clifford’s regressive relationship with Mrs Bolton.</w:t>
      </w:r>
    </w:p>
    <w:p w14:paraId="3F2FA504" w14:textId="7851E9AD"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From her first meeting with Mellors, Connie’s reaction to him is primarily physical</w:t>
      </w:r>
      <w:r w:rsidR="00B64EBD">
        <w:rPr>
          <w:rFonts w:ascii="Times New Roman" w:eastAsia="Calibri" w:hAnsi="Times New Roman" w:cs="Times New Roman"/>
          <w:color w:val="000000" w:themeColor="text1"/>
          <w:sz w:val="24"/>
          <w:szCs w:val="24"/>
        </w:rPr>
        <w:t xml:space="preserve"> and wordlessly epiphanic</w:t>
      </w:r>
      <w:r w:rsidR="00BA11C3"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When she comes upon him washing himself outside his cottage, it produces a reaction in the middle of her body, first in her solar plexus and then in her womb, the sacral centre. As a result of this encounter, she strips herself naked on her return home to squarely assess herself and her situation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w:t>
      </w:r>
      <w:r w:rsidR="00786F73">
        <w:rPr>
          <w:rFonts w:ascii="Times New Roman" w:eastAsia="Calibri" w:hAnsi="Times New Roman" w:cs="Times New Roman"/>
          <w:color w:val="000000" w:themeColor="text1"/>
          <w:sz w:val="24"/>
          <w:szCs w:val="24"/>
        </w:rPr>
        <w:t xml:space="preserve">66, </w:t>
      </w:r>
      <w:r w:rsidRPr="00E87484">
        <w:rPr>
          <w:rFonts w:ascii="Times New Roman" w:eastAsia="Calibri" w:hAnsi="Times New Roman" w:cs="Times New Roman"/>
          <w:color w:val="000000" w:themeColor="text1"/>
          <w:sz w:val="24"/>
          <w:szCs w:val="24"/>
        </w:rPr>
        <w:t>70</w:t>
      </w:r>
      <w:r w:rsidR="00CC555D">
        <w:rPr>
          <w:rFonts w:ascii="Times New Roman" w:eastAsia="Calibri" w:hAnsi="Times New Roman" w:cs="Times New Roman"/>
          <w:color w:val="000000" w:themeColor="text1"/>
          <w:sz w:val="24"/>
          <w:szCs w:val="24"/>
        </w:rPr>
        <w:t>-1</w:t>
      </w:r>
      <w:r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vertAlign w:val="superscript"/>
        </w:rPr>
        <w:footnoteReference w:id="279"/>
      </w:r>
      <w:r w:rsidRPr="00E87484">
        <w:rPr>
          <w:rFonts w:ascii="Times New Roman" w:eastAsia="Calibri" w:hAnsi="Times New Roman" w:cs="Times New Roman"/>
          <w:color w:val="000000" w:themeColor="text1"/>
          <w:sz w:val="24"/>
          <w:szCs w:val="24"/>
        </w:rPr>
        <w:t xml:space="preserve">  This ritual undressing and self-accounting hints at the ceremonial encounters to come between </w:t>
      </w:r>
      <w:r w:rsidR="00BA11C3" w:rsidRPr="00E87484">
        <w:rPr>
          <w:rFonts w:ascii="Times New Roman" w:eastAsia="Calibri" w:hAnsi="Times New Roman" w:cs="Times New Roman"/>
          <w:color w:val="000000" w:themeColor="text1"/>
          <w:sz w:val="24"/>
          <w:szCs w:val="24"/>
        </w:rPr>
        <w:t>the lovers</w:t>
      </w:r>
      <w:r w:rsidRPr="00E87484">
        <w:rPr>
          <w:rFonts w:ascii="Times New Roman" w:eastAsia="Calibri" w:hAnsi="Times New Roman" w:cs="Times New Roman"/>
          <w:color w:val="000000" w:themeColor="text1"/>
          <w:sz w:val="24"/>
          <w:szCs w:val="24"/>
        </w:rPr>
        <w:t xml:space="preserve">. </w:t>
      </w:r>
      <w:r w:rsidR="00BA11C3" w:rsidRPr="00E87484">
        <w:rPr>
          <w:rFonts w:ascii="Times New Roman" w:eastAsia="Calibri" w:hAnsi="Times New Roman" w:cs="Times New Roman"/>
          <w:color w:val="000000" w:themeColor="text1"/>
          <w:sz w:val="24"/>
          <w:szCs w:val="24"/>
        </w:rPr>
        <w:t xml:space="preserve"> </w:t>
      </w:r>
    </w:p>
    <w:p w14:paraId="21DA6EC9" w14:textId="2ABB7E5A" w:rsidR="002A1A52" w:rsidRPr="00E87484" w:rsidRDefault="007F152A" w:rsidP="002A1A52">
      <w:pPr>
        <w:spacing w:line="360" w:lineRule="auto"/>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 xml:space="preserve">Connie and Mellor’s </w:t>
      </w:r>
      <w:r w:rsidR="002A1A52" w:rsidRPr="00E87484">
        <w:rPr>
          <w:rFonts w:ascii="Times New Roman" w:eastAsia="Calibri" w:hAnsi="Times New Roman" w:cs="Times New Roman"/>
          <w:color w:val="000000" w:themeColor="text1"/>
          <w:sz w:val="24"/>
          <w:szCs w:val="24"/>
        </w:rPr>
        <w:t>first</w:t>
      </w:r>
      <w:r>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largely silent </w:t>
      </w:r>
      <w:r>
        <w:rPr>
          <w:rFonts w:ascii="Times New Roman" w:eastAsia="Calibri" w:hAnsi="Times New Roman" w:cs="Times New Roman"/>
          <w:color w:val="000000" w:themeColor="text1"/>
          <w:sz w:val="24"/>
          <w:szCs w:val="24"/>
        </w:rPr>
        <w:t>encounter</w:t>
      </w:r>
      <w:r w:rsidR="002A1A52" w:rsidRPr="00E87484">
        <w:rPr>
          <w:rFonts w:ascii="Times New Roman" w:eastAsia="Calibri" w:hAnsi="Times New Roman" w:cs="Times New Roman"/>
          <w:color w:val="000000" w:themeColor="text1"/>
          <w:sz w:val="24"/>
          <w:szCs w:val="24"/>
        </w:rPr>
        <w:t xml:space="preserve"> </w:t>
      </w:r>
      <w:r>
        <w:rPr>
          <w:rFonts w:ascii="Times New Roman" w:eastAsia="Calibri" w:hAnsi="Times New Roman" w:cs="Times New Roman"/>
          <w:color w:val="000000" w:themeColor="text1"/>
          <w:sz w:val="24"/>
          <w:szCs w:val="24"/>
        </w:rPr>
        <w:t>which fills them with a moment of peace</w:t>
      </w:r>
      <w:r w:rsidR="002A1A52" w:rsidRPr="00E87484">
        <w:rPr>
          <w:rFonts w:ascii="Times New Roman" w:eastAsia="Calibri" w:hAnsi="Times New Roman" w:cs="Times New Roman"/>
          <w:color w:val="000000" w:themeColor="text1"/>
          <w:sz w:val="24"/>
          <w:szCs w:val="24"/>
        </w:rPr>
        <w:t xml:space="preserve"> is preceded by Clifford’s verbal lovemaking to Connie</w:t>
      </w:r>
      <w:r>
        <w:rPr>
          <w:rFonts w:ascii="Times New Roman" w:eastAsia="Calibri" w:hAnsi="Times New Roman" w:cs="Times New Roman"/>
          <w:color w:val="000000" w:themeColor="text1"/>
          <w:sz w:val="24"/>
          <w:szCs w:val="24"/>
        </w:rPr>
        <w:t xml:space="preserve"> </w:t>
      </w:r>
      <w:r w:rsidR="002A1A52" w:rsidRPr="00E87484">
        <w:rPr>
          <w:rFonts w:ascii="Times New Roman" w:eastAsia="Calibri" w:hAnsi="Times New Roman" w:cs="Times New Roman"/>
          <w:color w:val="000000" w:themeColor="text1"/>
          <w:sz w:val="24"/>
          <w:szCs w:val="24"/>
        </w:rPr>
        <w:t>(</w:t>
      </w:r>
      <w:r w:rsidR="002A1A52" w:rsidRPr="00E87484">
        <w:rPr>
          <w:rFonts w:ascii="Times New Roman" w:eastAsia="Calibri" w:hAnsi="Times New Roman" w:cs="Times New Roman"/>
          <w:i/>
          <w:iCs/>
          <w:color w:val="000000" w:themeColor="text1"/>
          <w:sz w:val="24"/>
          <w:szCs w:val="24"/>
        </w:rPr>
        <w:t>LCL</w:t>
      </w:r>
      <w:r w:rsidR="002A1A52" w:rsidRPr="00E87484">
        <w:rPr>
          <w:rFonts w:ascii="Times New Roman" w:eastAsia="Calibri" w:hAnsi="Times New Roman" w:cs="Times New Roman"/>
          <w:color w:val="000000" w:themeColor="text1"/>
          <w:sz w:val="24"/>
          <w:szCs w:val="24"/>
        </w:rPr>
        <w:t xml:space="preserve"> 116</w:t>
      </w:r>
      <w:r w:rsidR="00CC555D">
        <w:rPr>
          <w:rFonts w:ascii="Times New Roman" w:eastAsia="Calibri" w:hAnsi="Times New Roman" w:cs="Times New Roman"/>
          <w:color w:val="000000" w:themeColor="text1"/>
          <w:sz w:val="24"/>
          <w:szCs w:val="24"/>
        </w:rPr>
        <w:t>-7</w:t>
      </w:r>
      <w:r w:rsidR="002A1A52" w:rsidRPr="00E87484">
        <w:rPr>
          <w:rFonts w:ascii="Times New Roman" w:eastAsia="Calibri" w:hAnsi="Times New Roman" w:cs="Times New Roman"/>
          <w:color w:val="000000" w:themeColor="text1"/>
          <w:sz w:val="24"/>
          <w:szCs w:val="24"/>
        </w:rPr>
        <w:t xml:space="preserve">). The second episode is characterised by Connie’s state of disconnection in which she observes what is going on outside of her body </w:t>
      </w:r>
      <w:r w:rsidR="00CA1B40">
        <w:rPr>
          <w:rFonts w:ascii="Times New Roman" w:eastAsia="Calibri" w:hAnsi="Times New Roman" w:cs="Times New Roman"/>
          <w:color w:val="000000" w:themeColor="text1"/>
          <w:sz w:val="24"/>
          <w:szCs w:val="24"/>
        </w:rPr>
        <w:t>as tension</w:t>
      </w:r>
      <w:r w:rsidR="00786F73">
        <w:rPr>
          <w:rFonts w:ascii="Times New Roman" w:eastAsia="Calibri" w:hAnsi="Times New Roman" w:cs="Times New Roman"/>
          <w:color w:val="000000" w:themeColor="text1"/>
          <w:sz w:val="24"/>
          <w:szCs w:val="24"/>
        </w:rPr>
        <w:t>s</w:t>
      </w:r>
      <w:r w:rsidR="00CA1B40">
        <w:rPr>
          <w:rFonts w:ascii="Times New Roman" w:eastAsia="Calibri" w:hAnsi="Times New Roman" w:cs="Times New Roman"/>
          <w:color w:val="000000" w:themeColor="text1"/>
          <w:sz w:val="24"/>
          <w:szCs w:val="24"/>
        </w:rPr>
        <w:t xml:space="preserve"> </w:t>
      </w:r>
      <w:r w:rsidR="00786F73">
        <w:rPr>
          <w:rFonts w:ascii="Times New Roman" w:eastAsia="Calibri" w:hAnsi="Times New Roman" w:cs="Times New Roman"/>
          <w:color w:val="000000" w:themeColor="text1"/>
          <w:sz w:val="24"/>
          <w:szCs w:val="24"/>
        </w:rPr>
        <w:t>mount</w:t>
      </w:r>
      <w:r w:rsidR="00CA1B40">
        <w:rPr>
          <w:rFonts w:ascii="Times New Roman" w:eastAsia="Calibri" w:hAnsi="Times New Roman" w:cs="Times New Roman"/>
          <w:color w:val="000000" w:themeColor="text1"/>
          <w:sz w:val="24"/>
          <w:szCs w:val="24"/>
        </w:rPr>
        <w:t xml:space="preserve"> between the</w:t>
      </w:r>
      <w:r w:rsidR="002A1A52" w:rsidRPr="00E87484">
        <w:rPr>
          <w:rFonts w:ascii="Times New Roman" w:eastAsia="Calibri" w:hAnsi="Times New Roman" w:cs="Times New Roman"/>
          <w:color w:val="000000" w:themeColor="text1"/>
          <w:sz w:val="24"/>
          <w:szCs w:val="24"/>
        </w:rPr>
        <w:t xml:space="preserve"> lower and upper centres. In the third and fourth encounters, Connie is no longer interested in engineering her own orgasms, or trying to </w:t>
      </w:r>
      <w:r w:rsidR="00CC555D">
        <w:rPr>
          <w:rFonts w:ascii="Times New Roman" w:eastAsia="Calibri" w:hAnsi="Times New Roman" w:cs="Times New Roman"/>
          <w:color w:val="000000" w:themeColor="text1"/>
          <w:sz w:val="24"/>
          <w:szCs w:val="24"/>
        </w:rPr>
        <w:t>‘</w:t>
      </w:r>
      <w:r w:rsidR="002A1A52" w:rsidRPr="00E87484">
        <w:rPr>
          <w:rFonts w:ascii="Times New Roman" w:eastAsia="Calibri" w:hAnsi="Times New Roman" w:cs="Times New Roman"/>
          <w:color w:val="000000" w:themeColor="text1"/>
          <w:sz w:val="24"/>
          <w:szCs w:val="24"/>
        </w:rPr>
        <w:t xml:space="preserve">get a grip </w:t>
      </w:r>
      <w:r w:rsidR="00CC555D">
        <w:rPr>
          <w:rFonts w:ascii="Times New Roman" w:eastAsia="Calibri" w:hAnsi="Times New Roman" w:cs="Times New Roman"/>
          <w:color w:val="000000" w:themeColor="text1"/>
          <w:sz w:val="24"/>
          <w:szCs w:val="24"/>
        </w:rPr>
        <w:t>for</w:t>
      </w:r>
      <w:r w:rsidR="002A1A52" w:rsidRPr="00E87484">
        <w:rPr>
          <w:rFonts w:ascii="Times New Roman" w:eastAsia="Calibri" w:hAnsi="Times New Roman" w:cs="Times New Roman"/>
          <w:color w:val="000000" w:themeColor="text1"/>
          <w:sz w:val="24"/>
          <w:szCs w:val="24"/>
        </w:rPr>
        <w:t xml:space="preserve"> her own satisfaction</w:t>
      </w:r>
      <w:r w:rsidR="00CC555D">
        <w:rPr>
          <w:rFonts w:ascii="Times New Roman" w:eastAsia="Calibri" w:hAnsi="Times New Roman" w:cs="Times New Roman"/>
          <w:color w:val="000000" w:themeColor="text1"/>
          <w:sz w:val="24"/>
          <w:szCs w:val="24"/>
        </w:rPr>
        <w:t xml:space="preserve">’. </w:t>
      </w:r>
      <w:r w:rsidR="002A1A52" w:rsidRPr="00E87484">
        <w:rPr>
          <w:rFonts w:ascii="Times New Roman" w:eastAsia="Calibri" w:hAnsi="Times New Roman" w:cs="Times New Roman"/>
          <w:color w:val="000000" w:themeColor="text1"/>
          <w:sz w:val="24"/>
          <w:szCs w:val="24"/>
        </w:rPr>
        <w:t xml:space="preserve">Her orgasms are watery, and they </w:t>
      </w:r>
      <w:r>
        <w:rPr>
          <w:rFonts w:ascii="Times New Roman" w:eastAsia="Calibri" w:hAnsi="Times New Roman" w:cs="Times New Roman"/>
          <w:color w:val="000000" w:themeColor="text1"/>
          <w:sz w:val="24"/>
          <w:szCs w:val="24"/>
        </w:rPr>
        <w:t>dampen down</w:t>
      </w:r>
      <w:r w:rsidR="002A1A52" w:rsidRPr="00E87484">
        <w:rPr>
          <w:rFonts w:ascii="Times New Roman" w:eastAsia="Calibri" w:hAnsi="Times New Roman" w:cs="Times New Roman"/>
          <w:color w:val="000000" w:themeColor="text1"/>
          <w:sz w:val="24"/>
          <w:szCs w:val="24"/>
        </w:rPr>
        <w:t xml:space="preserve"> her upper chakra chatter (</w:t>
      </w:r>
      <w:r w:rsidR="002A1A52" w:rsidRPr="00E87484">
        <w:rPr>
          <w:rFonts w:ascii="Times New Roman" w:eastAsia="Calibri" w:hAnsi="Times New Roman" w:cs="Times New Roman"/>
          <w:i/>
          <w:iCs/>
          <w:color w:val="000000" w:themeColor="text1"/>
          <w:sz w:val="24"/>
          <w:szCs w:val="24"/>
        </w:rPr>
        <w:t>LCL</w:t>
      </w:r>
      <w:r w:rsidR="002A1A52" w:rsidRPr="00E87484">
        <w:rPr>
          <w:rFonts w:ascii="Times New Roman" w:eastAsia="Calibri" w:hAnsi="Times New Roman" w:cs="Times New Roman"/>
          <w:color w:val="000000" w:themeColor="text1"/>
          <w:sz w:val="24"/>
          <w:szCs w:val="24"/>
        </w:rPr>
        <w:t xml:space="preserve"> 133-4</w:t>
      </w:r>
      <w:r w:rsidR="00CA1B40">
        <w:rPr>
          <w:rFonts w:ascii="Times New Roman" w:eastAsia="Calibri" w:hAnsi="Times New Roman" w:cs="Times New Roman"/>
          <w:color w:val="000000" w:themeColor="text1"/>
          <w:sz w:val="24"/>
          <w:szCs w:val="24"/>
        </w:rPr>
        <w:t>, 174</w:t>
      </w:r>
      <w:r w:rsidR="002A1A52" w:rsidRPr="00E87484">
        <w:rPr>
          <w:rFonts w:ascii="Times New Roman" w:eastAsia="Calibri" w:hAnsi="Times New Roman" w:cs="Times New Roman"/>
          <w:color w:val="000000" w:themeColor="text1"/>
          <w:sz w:val="24"/>
          <w:szCs w:val="24"/>
        </w:rPr>
        <w:t>)</w:t>
      </w:r>
      <w:r w:rsidR="00CC555D">
        <w:rPr>
          <w:rFonts w:ascii="Times New Roman" w:eastAsia="Calibri" w:hAnsi="Times New Roman" w:cs="Times New Roman"/>
          <w:color w:val="000000" w:themeColor="text1"/>
          <w:sz w:val="24"/>
          <w:szCs w:val="24"/>
        </w:rPr>
        <w:t>.</w:t>
      </w:r>
      <w:r w:rsidR="002A1A52" w:rsidRPr="00E87484">
        <w:rPr>
          <w:rFonts w:ascii="Times New Roman" w:eastAsia="Calibri" w:hAnsi="Times New Roman" w:cs="Times New Roman"/>
          <w:color w:val="000000" w:themeColor="text1"/>
          <w:sz w:val="24"/>
          <w:szCs w:val="24"/>
        </w:rPr>
        <w:t xml:space="preserve"> In these first four encounters, the upper centres are </w:t>
      </w:r>
      <w:r w:rsidR="00786F73">
        <w:rPr>
          <w:rFonts w:ascii="Times New Roman" w:eastAsia="Calibri" w:hAnsi="Times New Roman" w:cs="Times New Roman"/>
          <w:color w:val="000000" w:themeColor="text1"/>
          <w:sz w:val="24"/>
          <w:szCs w:val="24"/>
        </w:rPr>
        <w:t>quietened</w:t>
      </w:r>
      <w:r w:rsidR="002A1A52" w:rsidRPr="00E87484">
        <w:rPr>
          <w:rFonts w:ascii="Times New Roman" w:eastAsia="Calibri" w:hAnsi="Times New Roman" w:cs="Times New Roman"/>
          <w:color w:val="000000" w:themeColor="text1"/>
          <w:sz w:val="24"/>
          <w:szCs w:val="24"/>
        </w:rPr>
        <w:t>, and the desire to control allayed.</w:t>
      </w:r>
      <w:r w:rsidR="002A1A52" w:rsidRPr="00E87484">
        <w:rPr>
          <w:rFonts w:ascii="Times New Roman" w:eastAsia="Calibri" w:hAnsi="Times New Roman" w:cs="Times New Roman"/>
          <w:color w:val="000000" w:themeColor="text1"/>
          <w:sz w:val="24"/>
          <w:szCs w:val="24"/>
          <w:vertAlign w:val="superscript"/>
        </w:rPr>
        <w:footnoteReference w:id="280"/>
      </w:r>
      <w:r w:rsidR="002A1A52" w:rsidRPr="00E87484">
        <w:rPr>
          <w:rFonts w:ascii="Times New Roman" w:eastAsia="Calibri" w:hAnsi="Times New Roman" w:cs="Times New Roman"/>
          <w:color w:val="000000" w:themeColor="text1"/>
          <w:sz w:val="24"/>
          <w:szCs w:val="24"/>
        </w:rPr>
        <w:t xml:space="preserve"> </w:t>
      </w:r>
      <w:r w:rsidR="00786F73">
        <w:rPr>
          <w:rFonts w:ascii="Times New Roman" w:eastAsia="Calibri" w:hAnsi="Times New Roman" w:cs="Times New Roman"/>
          <w:color w:val="000000" w:themeColor="text1"/>
          <w:sz w:val="24"/>
          <w:szCs w:val="24"/>
        </w:rPr>
        <w:t xml:space="preserve"> </w:t>
      </w:r>
    </w:p>
    <w:p w14:paraId="400E9C78" w14:textId="7DE93605" w:rsidR="00024F5B" w:rsidRDefault="002A1A52" w:rsidP="00024F5B">
      <w:pPr>
        <w:spacing w:after="0"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The next three encounters are more ritualised and relate to the lower centres. Doherty </w:t>
      </w:r>
      <w:r w:rsidR="007F152A">
        <w:rPr>
          <w:rFonts w:ascii="Times New Roman" w:eastAsia="Calibri" w:hAnsi="Times New Roman" w:cs="Times New Roman"/>
          <w:color w:val="000000" w:themeColor="text1"/>
          <w:sz w:val="24"/>
          <w:szCs w:val="24"/>
        </w:rPr>
        <w:t>describes them as</w:t>
      </w:r>
      <w:r w:rsidRPr="00E87484">
        <w:rPr>
          <w:rFonts w:ascii="Times New Roman" w:eastAsia="Calibri" w:hAnsi="Times New Roman" w:cs="Times New Roman"/>
          <w:color w:val="000000" w:themeColor="text1"/>
          <w:sz w:val="24"/>
          <w:szCs w:val="24"/>
        </w:rPr>
        <w:t xml:space="preserve"> </w:t>
      </w:r>
      <w:r w:rsidR="007F152A">
        <w:rPr>
          <w:rFonts w:ascii="Times New Roman" w:eastAsia="Calibri" w:hAnsi="Times New Roman" w:cs="Times New Roman"/>
          <w:color w:val="000000" w:themeColor="text1"/>
          <w:sz w:val="24"/>
          <w:szCs w:val="24"/>
        </w:rPr>
        <w:t>relating</w:t>
      </w:r>
      <w:r w:rsidRPr="00E87484">
        <w:rPr>
          <w:rFonts w:ascii="Times New Roman" w:eastAsia="Calibri" w:hAnsi="Times New Roman" w:cs="Times New Roman"/>
          <w:color w:val="000000" w:themeColor="text1"/>
          <w:sz w:val="24"/>
          <w:szCs w:val="24"/>
        </w:rPr>
        <w:t xml:space="preserve"> </w:t>
      </w:r>
      <w:r w:rsidR="007F152A">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fire, water and earth</w:t>
      </w:r>
      <w:r w:rsidR="007F152A">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and the </w:t>
      </w:r>
      <w:r w:rsidR="007F152A">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colours, emblems, </w:t>
      </w:r>
      <w:proofErr w:type="gramStart"/>
      <w:r w:rsidRPr="00E87484">
        <w:rPr>
          <w:rFonts w:ascii="Times New Roman" w:eastAsia="Calibri" w:hAnsi="Times New Roman" w:cs="Times New Roman"/>
          <w:color w:val="000000" w:themeColor="text1"/>
          <w:sz w:val="24"/>
          <w:szCs w:val="24"/>
        </w:rPr>
        <w:t>attitudes</w:t>
      </w:r>
      <w:proofErr w:type="gramEnd"/>
      <w:r w:rsidRPr="00E87484">
        <w:rPr>
          <w:rFonts w:ascii="Times New Roman" w:eastAsia="Calibri" w:hAnsi="Times New Roman" w:cs="Times New Roman"/>
          <w:color w:val="000000" w:themeColor="text1"/>
          <w:sz w:val="24"/>
          <w:szCs w:val="24"/>
        </w:rPr>
        <w:t xml:space="preserve"> and soteriological forces</w:t>
      </w:r>
      <w:r w:rsidR="007F152A">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of the</w:t>
      </w:r>
      <w:r w:rsidR="007F152A">
        <w:rPr>
          <w:rFonts w:ascii="Times New Roman" w:eastAsia="Calibri" w:hAnsi="Times New Roman" w:cs="Times New Roman"/>
          <w:color w:val="000000" w:themeColor="text1"/>
          <w:sz w:val="24"/>
          <w:szCs w:val="24"/>
        </w:rPr>
        <w:t xml:space="preserve"> traditional </w:t>
      </w:r>
      <w:r w:rsidRPr="00E87484">
        <w:rPr>
          <w:rFonts w:ascii="Times New Roman" w:eastAsia="Calibri" w:hAnsi="Times New Roman" w:cs="Times New Roman"/>
          <w:color w:val="000000" w:themeColor="text1"/>
          <w:sz w:val="24"/>
          <w:szCs w:val="24"/>
        </w:rPr>
        <w:t>chakra symbols. The fifth encounter is centred on the solar plexus, relating to the sun and personal power</w:t>
      </w:r>
      <w:r w:rsidR="00953EEB"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vertAlign w:val="superscript"/>
        </w:rPr>
        <w:t xml:space="preserve"> </w:t>
      </w:r>
      <w:r w:rsidRPr="00E87484">
        <w:rPr>
          <w:rFonts w:ascii="Times New Roman" w:eastAsia="Calibri" w:hAnsi="Times New Roman" w:cs="Times New Roman"/>
          <w:color w:val="000000" w:themeColor="text1"/>
          <w:sz w:val="24"/>
          <w:szCs w:val="24"/>
        </w:rPr>
        <w:t>taking place after Mellor’s angry rant.</w:t>
      </w:r>
      <w:r w:rsidR="007F152A" w:rsidRPr="00E87484">
        <w:rPr>
          <w:rFonts w:ascii="Times New Roman" w:eastAsia="Calibri" w:hAnsi="Times New Roman" w:cs="Times New Roman"/>
          <w:color w:val="000000" w:themeColor="text1"/>
          <w:sz w:val="24"/>
          <w:szCs w:val="24"/>
          <w:vertAlign w:val="superscript"/>
        </w:rPr>
        <w:footnoteReference w:id="281"/>
      </w:r>
      <w:r w:rsidRPr="00E87484">
        <w:rPr>
          <w:rFonts w:ascii="Times New Roman" w:eastAsia="Calibri" w:hAnsi="Times New Roman" w:cs="Times New Roman"/>
          <w:color w:val="000000" w:themeColor="text1"/>
          <w:sz w:val="24"/>
          <w:szCs w:val="24"/>
        </w:rPr>
        <w:t xml:space="preserve"> Mellors rages about his wife Bertha and certain types of women in general</w:t>
      </w:r>
      <w:r w:rsidR="00024F5B">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but finally holds himself to account, saying: “Do you not think I don’t know what a broken-backed snake that’s been trodden on I was myself!”</w:t>
      </w:r>
      <w:r w:rsidR="00024F5B" w:rsidRPr="00E87484">
        <w:rPr>
          <w:rFonts w:ascii="Times New Roman" w:eastAsia="Calibri" w:hAnsi="Times New Roman" w:cs="Times New Roman"/>
          <w:color w:val="000000" w:themeColor="text1"/>
          <w:sz w:val="24"/>
          <w:szCs w:val="24"/>
        </w:rPr>
        <w:t xml:space="preserve"> (</w:t>
      </w:r>
      <w:r w:rsidR="00024F5B" w:rsidRPr="00E87484">
        <w:rPr>
          <w:rFonts w:ascii="Times New Roman" w:eastAsia="Calibri" w:hAnsi="Times New Roman" w:cs="Times New Roman"/>
          <w:i/>
          <w:iCs/>
          <w:color w:val="000000" w:themeColor="text1"/>
          <w:sz w:val="24"/>
          <w:szCs w:val="24"/>
        </w:rPr>
        <w:t>LCL</w:t>
      </w:r>
      <w:r w:rsidR="00024F5B" w:rsidRPr="00E87484">
        <w:rPr>
          <w:rFonts w:ascii="Times New Roman" w:eastAsia="Calibri" w:hAnsi="Times New Roman" w:cs="Times New Roman"/>
          <w:color w:val="000000" w:themeColor="text1"/>
          <w:sz w:val="24"/>
          <w:szCs w:val="24"/>
        </w:rPr>
        <w:t xml:space="preserve"> 199</w:t>
      </w:r>
      <w:r w:rsidR="00024F5B">
        <w:rPr>
          <w:rFonts w:ascii="Times New Roman" w:eastAsia="Calibri" w:hAnsi="Times New Roman" w:cs="Times New Roman"/>
          <w:color w:val="000000" w:themeColor="text1"/>
          <w:sz w:val="24"/>
          <w:szCs w:val="24"/>
        </w:rPr>
        <w:t>-206</w:t>
      </w:r>
      <w:r w:rsidR="00024F5B" w:rsidRPr="00E87484">
        <w:rPr>
          <w:rFonts w:ascii="Times New Roman" w:eastAsia="Calibri" w:hAnsi="Times New Roman" w:cs="Times New Roman"/>
          <w:color w:val="000000" w:themeColor="text1"/>
          <w:sz w:val="24"/>
          <w:szCs w:val="24"/>
        </w:rPr>
        <w:t>)</w:t>
      </w:r>
      <w:r w:rsidR="00024F5B">
        <w:rPr>
          <w:rFonts w:ascii="Times New Roman" w:eastAsia="Calibri" w:hAnsi="Times New Roman" w:cs="Times New Roman"/>
          <w:color w:val="000000" w:themeColor="text1"/>
          <w:sz w:val="24"/>
          <w:szCs w:val="24"/>
        </w:rPr>
        <w:t>.</w:t>
      </w:r>
      <w:r w:rsidR="00024F5B"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Commonly viewed as a deeply misogynistic tirade</w:t>
      </w:r>
      <w:r w:rsidR="00953EEB"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t>
      </w:r>
      <w:r w:rsidR="00D518DD" w:rsidRPr="00E87484">
        <w:rPr>
          <w:rFonts w:ascii="Times New Roman" w:eastAsia="Calibri" w:hAnsi="Times New Roman" w:cs="Times New Roman"/>
          <w:color w:val="000000" w:themeColor="text1"/>
          <w:sz w:val="24"/>
          <w:szCs w:val="24"/>
        </w:rPr>
        <w:t xml:space="preserve">this passage </w:t>
      </w:r>
      <w:r w:rsidRPr="00E87484">
        <w:rPr>
          <w:rFonts w:ascii="Times New Roman" w:eastAsia="Calibri" w:hAnsi="Times New Roman" w:cs="Times New Roman"/>
          <w:color w:val="000000" w:themeColor="text1"/>
          <w:sz w:val="24"/>
          <w:szCs w:val="24"/>
        </w:rPr>
        <w:t>can also be understood as an encounter with dissolution and death, a rite of passage in which the neophyte must confront their own death drive</w:t>
      </w:r>
      <w:r w:rsidR="00B535FB">
        <w:rPr>
          <w:rFonts w:ascii="Times New Roman" w:eastAsia="Calibri" w:hAnsi="Times New Roman" w:cs="Times New Roman"/>
          <w:color w:val="000000" w:themeColor="text1"/>
          <w:sz w:val="24"/>
          <w:szCs w:val="24"/>
        </w:rPr>
        <w:t xml:space="preserve"> and mortality</w:t>
      </w:r>
      <w:r w:rsidRPr="00E87484">
        <w:rPr>
          <w:rFonts w:ascii="Times New Roman" w:eastAsia="Calibri" w:hAnsi="Times New Roman" w:cs="Times New Roman"/>
          <w:color w:val="000000" w:themeColor="text1"/>
          <w:sz w:val="24"/>
          <w:szCs w:val="24"/>
        </w:rPr>
        <w:t xml:space="preserve"> and release those feelings and </w:t>
      </w:r>
      <w:r w:rsidR="00D518DD" w:rsidRPr="00E87484">
        <w:rPr>
          <w:rFonts w:ascii="Times New Roman" w:eastAsia="Calibri" w:hAnsi="Times New Roman" w:cs="Times New Roman"/>
          <w:color w:val="000000" w:themeColor="text1"/>
          <w:sz w:val="24"/>
          <w:szCs w:val="24"/>
        </w:rPr>
        <w:t>beliefs that</w:t>
      </w:r>
      <w:r w:rsidRPr="00E87484">
        <w:rPr>
          <w:rFonts w:ascii="Times New Roman" w:eastAsia="Calibri" w:hAnsi="Times New Roman" w:cs="Times New Roman"/>
          <w:color w:val="000000" w:themeColor="text1"/>
          <w:sz w:val="24"/>
          <w:szCs w:val="24"/>
        </w:rPr>
        <w:t xml:space="preserve"> have held them back</w:t>
      </w:r>
      <w:r w:rsidR="00B535FB">
        <w:rPr>
          <w:rFonts w:ascii="Times New Roman" w:eastAsia="Calibri" w:hAnsi="Times New Roman" w:cs="Times New Roman"/>
          <w:color w:val="000000" w:themeColor="text1"/>
          <w:sz w:val="24"/>
          <w:szCs w:val="24"/>
        </w:rPr>
        <w:t>, most famously enacted in the argument between Ursula and Birkin in the Excurse chapter</w:t>
      </w:r>
      <w:r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i/>
          <w:iCs/>
          <w:color w:val="000000" w:themeColor="text1"/>
          <w:sz w:val="24"/>
          <w:szCs w:val="24"/>
        </w:rPr>
        <w:t>WL</w:t>
      </w:r>
      <w:r w:rsidRPr="00E87484">
        <w:rPr>
          <w:rFonts w:ascii="Times New Roman" w:eastAsia="Calibri" w:hAnsi="Times New Roman" w:cs="Times New Roman"/>
          <w:color w:val="000000" w:themeColor="text1"/>
          <w:sz w:val="24"/>
          <w:szCs w:val="24"/>
        </w:rPr>
        <w:t xml:space="preserve"> 3</w:t>
      </w:r>
      <w:r w:rsidR="00B535FB">
        <w:rPr>
          <w:rFonts w:ascii="Times New Roman" w:eastAsia="Calibri" w:hAnsi="Times New Roman" w:cs="Times New Roman"/>
          <w:color w:val="000000" w:themeColor="text1"/>
          <w:sz w:val="24"/>
          <w:szCs w:val="24"/>
        </w:rPr>
        <w:t>06</w:t>
      </w:r>
      <w:r w:rsidRPr="00E87484">
        <w:rPr>
          <w:rFonts w:ascii="Times New Roman" w:eastAsia="Calibri" w:hAnsi="Times New Roman" w:cs="Times New Roman"/>
          <w:color w:val="000000" w:themeColor="text1"/>
          <w:sz w:val="24"/>
          <w:szCs w:val="24"/>
        </w:rPr>
        <w:t>-12).</w:t>
      </w:r>
      <w:r w:rsidRPr="00E87484">
        <w:rPr>
          <w:rFonts w:ascii="Times New Roman" w:eastAsia="Calibri" w:hAnsi="Times New Roman" w:cs="Times New Roman"/>
          <w:color w:val="000000" w:themeColor="text1"/>
          <w:sz w:val="24"/>
          <w:szCs w:val="24"/>
          <w:vertAlign w:val="superscript"/>
        </w:rPr>
        <w:footnoteReference w:id="282"/>
      </w:r>
      <w:r w:rsidRPr="00E87484">
        <w:rPr>
          <w:rFonts w:ascii="Times New Roman" w:eastAsia="Calibri" w:hAnsi="Times New Roman" w:cs="Times New Roman"/>
          <w:color w:val="000000" w:themeColor="text1"/>
          <w:sz w:val="24"/>
          <w:szCs w:val="24"/>
        </w:rPr>
        <w:t xml:space="preserve"> Mellors has touched the deepest most repugnant aspects of himself and </w:t>
      </w:r>
      <w:r w:rsidRPr="00E87484">
        <w:rPr>
          <w:rFonts w:ascii="Times New Roman" w:eastAsia="Calibri" w:hAnsi="Times New Roman" w:cs="Times New Roman"/>
          <w:color w:val="000000" w:themeColor="text1"/>
          <w:sz w:val="24"/>
          <w:szCs w:val="24"/>
        </w:rPr>
        <w:lastRenderedPageBreak/>
        <w:t xml:space="preserve">reached a low point of nihilism “There’s black days coming – for all of us and everybody”. But </w:t>
      </w:r>
      <w:r w:rsidR="00D518DD" w:rsidRPr="00E87484">
        <w:rPr>
          <w:rFonts w:ascii="Times New Roman" w:eastAsia="Calibri" w:hAnsi="Times New Roman" w:cs="Times New Roman"/>
          <w:color w:val="000000" w:themeColor="text1"/>
          <w:sz w:val="24"/>
          <w:szCs w:val="24"/>
        </w:rPr>
        <w:t>then he finds something he</w:t>
      </w:r>
      <w:r w:rsidRPr="00E87484">
        <w:rPr>
          <w:rFonts w:ascii="Times New Roman" w:eastAsia="Calibri" w:hAnsi="Times New Roman" w:cs="Times New Roman"/>
          <w:color w:val="000000" w:themeColor="text1"/>
          <w:sz w:val="24"/>
          <w:szCs w:val="24"/>
        </w:rPr>
        <w:t xml:space="preserve"> does believe in something:</w:t>
      </w:r>
    </w:p>
    <w:p w14:paraId="53D8D0D0" w14:textId="0B958A34" w:rsidR="002A1A52" w:rsidRPr="00E87484" w:rsidRDefault="002A1A52" w:rsidP="00024F5B">
      <w:pPr>
        <w:spacing w:line="240" w:lineRule="auto"/>
        <w:ind w:left="720"/>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“I believe in being warm-hearted. I believe specially in being warm-hearted in love, in </w:t>
      </w:r>
      <w:proofErr w:type="gramStart"/>
      <w:r w:rsidRPr="00E87484">
        <w:rPr>
          <w:rFonts w:ascii="Times New Roman" w:eastAsia="Calibri" w:hAnsi="Times New Roman" w:cs="Times New Roman"/>
          <w:color w:val="000000" w:themeColor="text1"/>
          <w:sz w:val="24"/>
          <w:szCs w:val="24"/>
        </w:rPr>
        <w:t>fucking</w:t>
      </w:r>
      <w:proofErr w:type="gramEnd"/>
      <w:r w:rsidRPr="00E87484">
        <w:rPr>
          <w:rFonts w:ascii="Times New Roman" w:eastAsia="Calibri" w:hAnsi="Times New Roman" w:cs="Times New Roman"/>
          <w:color w:val="000000" w:themeColor="text1"/>
          <w:sz w:val="24"/>
          <w:szCs w:val="24"/>
        </w:rPr>
        <w:t xml:space="preserve"> with a warm heart. I believe if men could </w:t>
      </w:r>
      <w:proofErr w:type="gramStart"/>
      <w:r w:rsidRPr="00E87484">
        <w:rPr>
          <w:rFonts w:ascii="Times New Roman" w:eastAsia="Calibri" w:hAnsi="Times New Roman" w:cs="Times New Roman"/>
          <w:color w:val="000000" w:themeColor="text1"/>
          <w:sz w:val="24"/>
          <w:szCs w:val="24"/>
        </w:rPr>
        <w:t>fuck</w:t>
      </w:r>
      <w:proofErr w:type="gramEnd"/>
      <w:r w:rsidRPr="00E87484">
        <w:rPr>
          <w:rFonts w:ascii="Times New Roman" w:eastAsia="Calibri" w:hAnsi="Times New Roman" w:cs="Times New Roman"/>
          <w:color w:val="000000" w:themeColor="text1"/>
          <w:sz w:val="24"/>
          <w:szCs w:val="24"/>
        </w:rPr>
        <w:t xml:space="preserve"> with warm hearts, and the women take it warm-heartedly, everything would come all right.” (</w:t>
      </w:r>
      <w:r w:rsidRPr="00E87484">
        <w:rPr>
          <w:rFonts w:ascii="Times New Roman" w:eastAsia="Calibri" w:hAnsi="Times New Roman" w:cs="Times New Roman"/>
          <w:i/>
          <w:iCs/>
          <w:color w:val="000000" w:themeColor="text1"/>
          <w:sz w:val="24"/>
          <w:szCs w:val="24"/>
        </w:rPr>
        <w:t>LCL</w:t>
      </w:r>
      <w:r w:rsidR="00953EEB"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206). </w:t>
      </w:r>
    </w:p>
    <w:p w14:paraId="3FCF9374" w14:textId="37FF67CD"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The next morning their lovemaking occurs during sunrise, an invocation to the sun and the solar plexus chakra. The anger of the night before, a dominant trait of the solar plexus chakra until transmuted to joy by kundalini, has been purged. At the end of their lovemaking, Mellors, in his broadest vernacular, asks Connie to say no more. He sits with his hand ‘on her mound of Venus… and himself sat still and naked on the bed, his face motionless in physical abstraction, almost like the face of Buddha’ (</w:t>
      </w:r>
      <w:r w:rsidRPr="00B535FB">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212)</w:t>
      </w:r>
      <w:r w:rsidR="008541B6" w:rsidRPr="00E87484">
        <w:rPr>
          <w:rFonts w:ascii="Times New Roman" w:eastAsia="Calibri" w:hAnsi="Times New Roman" w:cs="Times New Roman"/>
          <w:color w:val="000000" w:themeColor="text1"/>
          <w:sz w:val="24"/>
          <w:szCs w:val="24"/>
        </w:rPr>
        <w:t>. This scene presents</w:t>
      </w:r>
      <w:r w:rsidRPr="00E87484">
        <w:rPr>
          <w:rFonts w:ascii="Times New Roman" w:eastAsia="Calibri" w:hAnsi="Times New Roman" w:cs="Times New Roman"/>
          <w:color w:val="000000" w:themeColor="text1"/>
          <w:sz w:val="24"/>
          <w:szCs w:val="24"/>
        </w:rPr>
        <w:t xml:space="preserve"> a </w:t>
      </w:r>
      <w:r w:rsidR="00953EEB" w:rsidRPr="00E87484">
        <w:rPr>
          <w:rFonts w:ascii="Times New Roman" w:eastAsia="Calibri" w:hAnsi="Times New Roman" w:cs="Times New Roman"/>
          <w:color w:val="000000" w:themeColor="text1"/>
          <w:sz w:val="24"/>
          <w:szCs w:val="24"/>
        </w:rPr>
        <w:t xml:space="preserve">static </w:t>
      </w:r>
      <w:r w:rsidRPr="00E87484">
        <w:rPr>
          <w:rFonts w:ascii="Times New Roman" w:eastAsia="Calibri" w:hAnsi="Times New Roman" w:cs="Times New Roman"/>
          <w:color w:val="000000" w:themeColor="text1"/>
          <w:sz w:val="24"/>
          <w:szCs w:val="24"/>
        </w:rPr>
        <w:t xml:space="preserve">tableau </w:t>
      </w:r>
      <w:r w:rsidR="00953EEB" w:rsidRPr="00E87484">
        <w:rPr>
          <w:rFonts w:ascii="Times New Roman" w:eastAsia="Calibri" w:hAnsi="Times New Roman" w:cs="Times New Roman"/>
          <w:color w:val="000000" w:themeColor="text1"/>
          <w:sz w:val="24"/>
          <w:szCs w:val="24"/>
        </w:rPr>
        <w:t>reminiscent of</w:t>
      </w:r>
      <w:r w:rsidRPr="00E87484">
        <w:rPr>
          <w:rFonts w:ascii="Times New Roman" w:eastAsia="Calibri" w:hAnsi="Times New Roman" w:cs="Times New Roman"/>
          <w:color w:val="000000" w:themeColor="text1"/>
          <w:sz w:val="24"/>
          <w:szCs w:val="24"/>
        </w:rPr>
        <w:t xml:space="preserve"> blissful sexual unions </w:t>
      </w:r>
      <w:r w:rsidR="00D71577" w:rsidRPr="00E87484">
        <w:rPr>
          <w:rFonts w:ascii="Times New Roman" w:eastAsia="Calibri" w:hAnsi="Times New Roman" w:cs="Times New Roman"/>
          <w:color w:val="000000" w:themeColor="text1"/>
          <w:sz w:val="24"/>
          <w:szCs w:val="24"/>
        </w:rPr>
        <w:t>between deities such as</w:t>
      </w:r>
      <w:r w:rsidRPr="00E87484">
        <w:rPr>
          <w:rFonts w:ascii="Times New Roman" w:eastAsia="Calibri" w:hAnsi="Times New Roman" w:cs="Times New Roman"/>
          <w:color w:val="000000" w:themeColor="text1"/>
          <w:sz w:val="24"/>
          <w:szCs w:val="24"/>
        </w:rPr>
        <w:t xml:space="preserve"> Shakti </w:t>
      </w:r>
      <w:r w:rsidR="008541B6" w:rsidRPr="00E87484">
        <w:rPr>
          <w:rFonts w:ascii="Times New Roman" w:eastAsia="Calibri" w:hAnsi="Times New Roman" w:cs="Times New Roman"/>
          <w:color w:val="000000" w:themeColor="text1"/>
          <w:sz w:val="24"/>
          <w:szCs w:val="24"/>
        </w:rPr>
        <w:t>and</w:t>
      </w:r>
      <w:r w:rsidRPr="00E87484">
        <w:rPr>
          <w:rFonts w:ascii="Times New Roman" w:eastAsia="Calibri" w:hAnsi="Times New Roman" w:cs="Times New Roman"/>
          <w:color w:val="000000" w:themeColor="text1"/>
          <w:sz w:val="24"/>
          <w:szCs w:val="24"/>
        </w:rPr>
        <w:t xml:space="preserve"> Shiva</w:t>
      </w:r>
      <w:r w:rsidR="00953EEB" w:rsidRPr="00E87484">
        <w:rPr>
          <w:rFonts w:ascii="Times New Roman" w:eastAsia="Calibri" w:hAnsi="Times New Roman" w:cs="Times New Roman"/>
          <w:color w:val="000000" w:themeColor="text1"/>
          <w:sz w:val="24"/>
          <w:szCs w:val="24"/>
        </w:rPr>
        <w:t xml:space="preserve">, </w:t>
      </w:r>
      <w:r w:rsidR="00D518DD" w:rsidRPr="00E87484">
        <w:rPr>
          <w:rFonts w:ascii="Times New Roman" w:eastAsia="Calibri" w:hAnsi="Times New Roman" w:cs="Times New Roman"/>
          <w:color w:val="000000" w:themeColor="text1"/>
          <w:sz w:val="24"/>
          <w:szCs w:val="24"/>
        </w:rPr>
        <w:t xml:space="preserve">a </w:t>
      </w:r>
      <w:r w:rsidR="00953EEB" w:rsidRPr="00E87484">
        <w:rPr>
          <w:rFonts w:ascii="Times New Roman" w:eastAsia="Calibri" w:hAnsi="Times New Roman" w:cs="Times New Roman"/>
          <w:color w:val="000000" w:themeColor="text1"/>
          <w:sz w:val="24"/>
          <w:szCs w:val="24"/>
        </w:rPr>
        <w:t xml:space="preserve">state beyond language </w:t>
      </w:r>
      <w:r w:rsidR="00A01007">
        <w:rPr>
          <w:rFonts w:ascii="Times New Roman" w:eastAsia="Calibri" w:hAnsi="Times New Roman" w:cs="Times New Roman"/>
          <w:color w:val="000000" w:themeColor="text1"/>
          <w:sz w:val="24"/>
          <w:szCs w:val="24"/>
        </w:rPr>
        <w:t xml:space="preserve">bringing </w:t>
      </w:r>
      <w:r w:rsidR="00953EEB" w:rsidRPr="00E87484">
        <w:rPr>
          <w:rFonts w:ascii="Times New Roman" w:eastAsia="Calibri" w:hAnsi="Times New Roman" w:cs="Times New Roman"/>
          <w:color w:val="000000" w:themeColor="text1"/>
          <w:sz w:val="24"/>
          <w:szCs w:val="24"/>
        </w:rPr>
        <w:t>the narrati</w:t>
      </w:r>
      <w:r w:rsidR="00D518DD" w:rsidRPr="00E87484">
        <w:rPr>
          <w:rFonts w:ascii="Times New Roman" w:eastAsia="Calibri" w:hAnsi="Times New Roman" w:cs="Times New Roman"/>
          <w:color w:val="000000" w:themeColor="text1"/>
          <w:sz w:val="24"/>
          <w:szCs w:val="24"/>
        </w:rPr>
        <w:t>ve t</w:t>
      </w:r>
      <w:r w:rsidR="00953EEB" w:rsidRPr="00E87484">
        <w:rPr>
          <w:rFonts w:ascii="Times New Roman" w:eastAsia="Calibri" w:hAnsi="Times New Roman" w:cs="Times New Roman"/>
          <w:color w:val="000000" w:themeColor="text1"/>
          <w:sz w:val="24"/>
          <w:szCs w:val="24"/>
        </w:rPr>
        <w:t xml:space="preserve">o a </w:t>
      </w:r>
      <w:r w:rsidR="00D518DD" w:rsidRPr="00E87484">
        <w:rPr>
          <w:rFonts w:ascii="Times New Roman" w:eastAsia="Calibri" w:hAnsi="Times New Roman" w:cs="Times New Roman"/>
          <w:color w:val="000000" w:themeColor="text1"/>
          <w:sz w:val="24"/>
          <w:szCs w:val="24"/>
        </w:rPr>
        <w:t>halt</w:t>
      </w:r>
      <w:r w:rsidR="005A7CC5">
        <w:rPr>
          <w:rFonts w:ascii="Times New Roman" w:eastAsia="Calibri" w:hAnsi="Times New Roman" w:cs="Times New Roman"/>
          <w:color w:val="000000" w:themeColor="text1"/>
          <w:sz w:val="24"/>
          <w:szCs w:val="24"/>
        </w:rPr>
        <w:t>.</w:t>
      </w:r>
    </w:p>
    <w:p w14:paraId="1958A574" w14:textId="4B5E5395"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The sixth encounter </w:t>
      </w:r>
      <w:r w:rsidR="00A01007">
        <w:rPr>
          <w:rFonts w:ascii="Times New Roman" w:eastAsia="Calibri" w:hAnsi="Times New Roman" w:cs="Times New Roman"/>
          <w:color w:val="000000" w:themeColor="text1"/>
          <w:sz w:val="24"/>
          <w:szCs w:val="24"/>
        </w:rPr>
        <w:t>evokes the ima</w:t>
      </w:r>
      <w:r w:rsidRPr="00E87484">
        <w:rPr>
          <w:rFonts w:ascii="Times New Roman" w:eastAsia="Calibri" w:hAnsi="Times New Roman" w:cs="Times New Roman"/>
          <w:color w:val="000000" w:themeColor="text1"/>
          <w:sz w:val="24"/>
          <w:szCs w:val="24"/>
        </w:rPr>
        <w:t>gery of flooding and sexual frenzy and takes place in the rain. It is directed by the predominantly female ‘genital’ or sacral chakra associated with water, the excretory functions and lust.</w:t>
      </w:r>
      <w:r w:rsidRPr="00E87484">
        <w:rPr>
          <w:rFonts w:ascii="Times New Roman" w:eastAsia="Calibri" w:hAnsi="Times New Roman" w:cs="Times New Roman"/>
          <w:color w:val="000000" w:themeColor="text1"/>
          <w:sz w:val="24"/>
          <w:szCs w:val="24"/>
          <w:vertAlign w:val="superscript"/>
        </w:rPr>
        <w:t xml:space="preserve"> </w:t>
      </w:r>
      <w:r w:rsidRPr="00E87484">
        <w:rPr>
          <w:rFonts w:ascii="Times New Roman" w:eastAsia="Calibri" w:hAnsi="Times New Roman" w:cs="Times New Roman"/>
          <w:color w:val="000000" w:themeColor="text1"/>
          <w:sz w:val="24"/>
          <w:szCs w:val="24"/>
        </w:rPr>
        <w:t>Connie is in her element here and assumes a</w:t>
      </w:r>
      <w:r w:rsidR="00A01007">
        <w:rPr>
          <w:rFonts w:ascii="Times New Roman" w:eastAsia="Calibri" w:hAnsi="Times New Roman" w:cs="Times New Roman"/>
          <w:color w:val="000000" w:themeColor="text1"/>
          <w:sz w:val="24"/>
          <w:szCs w:val="24"/>
        </w:rPr>
        <w:t>n</w:t>
      </w:r>
      <w:r w:rsidRPr="00E87484">
        <w:rPr>
          <w:rFonts w:ascii="Times New Roman" w:eastAsia="Calibri" w:hAnsi="Times New Roman" w:cs="Times New Roman"/>
          <w:color w:val="000000" w:themeColor="text1"/>
          <w:sz w:val="24"/>
          <w:szCs w:val="24"/>
        </w:rPr>
        <w:t xml:space="preserve"> active role in their exchange. Running </w:t>
      </w:r>
      <w:r w:rsidR="00691121">
        <w:rPr>
          <w:rFonts w:ascii="Times New Roman" w:eastAsia="Calibri" w:hAnsi="Times New Roman" w:cs="Times New Roman"/>
          <w:color w:val="000000" w:themeColor="text1"/>
          <w:sz w:val="24"/>
          <w:szCs w:val="24"/>
        </w:rPr>
        <w:t xml:space="preserve">naked </w:t>
      </w:r>
      <w:r w:rsidRPr="00E87484">
        <w:rPr>
          <w:rFonts w:ascii="Times New Roman" w:eastAsia="Calibri" w:hAnsi="Times New Roman" w:cs="Times New Roman"/>
          <w:color w:val="000000" w:themeColor="text1"/>
          <w:sz w:val="24"/>
          <w:szCs w:val="24"/>
        </w:rPr>
        <w:t xml:space="preserve">into the rain, she performs her </w:t>
      </w:r>
      <w:r w:rsidR="00691121">
        <w:rPr>
          <w:rFonts w:ascii="Times New Roman" w:eastAsia="Calibri" w:hAnsi="Times New Roman" w:cs="Times New Roman"/>
          <w:color w:val="000000" w:themeColor="text1"/>
          <w:sz w:val="24"/>
          <w:szCs w:val="24"/>
        </w:rPr>
        <w:t xml:space="preserve">invocatory </w:t>
      </w:r>
      <w:r w:rsidR="00691121" w:rsidRPr="00E87484">
        <w:rPr>
          <w:rFonts w:ascii="Times New Roman" w:eastAsia="Calibri" w:hAnsi="Times New Roman" w:cs="Times New Roman"/>
          <w:color w:val="000000" w:themeColor="text1"/>
          <w:sz w:val="24"/>
          <w:szCs w:val="24"/>
        </w:rPr>
        <w:t xml:space="preserve">dance </w:t>
      </w:r>
      <w:r w:rsidR="00691121">
        <w:rPr>
          <w:rFonts w:ascii="Times New Roman" w:eastAsia="Calibri" w:hAnsi="Times New Roman" w:cs="Times New Roman"/>
          <w:color w:val="000000" w:themeColor="text1"/>
          <w:sz w:val="24"/>
          <w:szCs w:val="24"/>
        </w:rPr>
        <w:t xml:space="preserve">her buttocks </w:t>
      </w:r>
      <w:r w:rsidR="00A0100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rounded</w:t>
      </w:r>
      <w:r w:rsidR="00A0100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t>
      </w:r>
      <w:r w:rsidR="00691121">
        <w:rPr>
          <w:rFonts w:ascii="Times New Roman" w:eastAsia="Calibri" w:hAnsi="Times New Roman" w:cs="Times New Roman"/>
          <w:color w:val="000000" w:themeColor="text1"/>
          <w:sz w:val="24"/>
          <w:szCs w:val="24"/>
        </w:rPr>
        <w:t>and</w:t>
      </w:r>
      <w:r w:rsidRPr="00E87484">
        <w:rPr>
          <w:rFonts w:ascii="Times New Roman" w:eastAsia="Calibri" w:hAnsi="Times New Roman" w:cs="Times New Roman"/>
          <w:color w:val="000000" w:themeColor="text1"/>
          <w:sz w:val="24"/>
          <w:szCs w:val="24"/>
        </w:rPr>
        <w:t xml:space="preserve"> </w:t>
      </w:r>
      <w:r w:rsidR="00691121">
        <w:rPr>
          <w:rFonts w:ascii="Times New Roman" w:eastAsia="Calibri" w:hAnsi="Times New Roman" w:cs="Times New Roman"/>
          <w:color w:val="000000" w:themeColor="text1"/>
          <w:sz w:val="24"/>
          <w:szCs w:val="24"/>
        </w:rPr>
        <w:t>‘</w:t>
      </w:r>
      <w:r w:rsidRPr="00A01007">
        <w:rPr>
          <w:rFonts w:ascii="Times New Roman" w:eastAsia="Calibri" w:hAnsi="Times New Roman" w:cs="Times New Roman"/>
          <w:color w:val="000000" w:themeColor="text1"/>
          <w:sz w:val="24"/>
          <w:szCs w:val="24"/>
        </w:rPr>
        <w:t>twinkl</w:t>
      </w:r>
      <w:r w:rsidR="00B7666D" w:rsidRPr="00A01007">
        <w:rPr>
          <w:rFonts w:ascii="Times New Roman" w:eastAsia="Calibri" w:hAnsi="Times New Roman" w:cs="Times New Roman"/>
          <w:color w:val="000000" w:themeColor="text1"/>
          <w:sz w:val="24"/>
          <w:szCs w:val="24"/>
        </w:rPr>
        <w:t>ing</w:t>
      </w:r>
      <w:r w:rsidR="00691121">
        <w:rPr>
          <w:rFonts w:ascii="Times New Roman" w:eastAsia="Calibri" w:hAnsi="Times New Roman" w:cs="Times New Roman"/>
          <w:color w:val="000000" w:themeColor="text1"/>
          <w:sz w:val="24"/>
          <w:szCs w:val="24"/>
        </w:rPr>
        <w:t xml:space="preserve">’, ‘full </w:t>
      </w:r>
      <w:proofErr w:type="spellStart"/>
      <w:r w:rsidR="00691121">
        <w:rPr>
          <w:rFonts w:ascii="Times New Roman" w:eastAsia="Calibri" w:hAnsi="Times New Roman" w:cs="Times New Roman"/>
          <w:color w:val="000000" w:themeColor="text1"/>
          <w:sz w:val="24"/>
          <w:szCs w:val="24"/>
        </w:rPr>
        <w:t>haunche</w:t>
      </w:r>
      <w:proofErr w:type="spellEnd"/>
      <w:r w:rsidR="00691121">
        <w:rPr>
          <w:rFonts w:ascii="Times New Roman" w:eastAsia="Calibri" w:hAnsi="Times New Roman" w:cs="Times New Roman"/>
          <w:color w:val="000000" w:themeColor="text1"/>
          <w:sz w:val="24"/>
          <w:szCs w:val="24"/>
        </w:rPr>
        <w:t>[d]’, ‘belly forward’,</w:t>
      </w:r>
      <w:r w:rsidR="00A01007">
        <w:rPr>
          <w:rFonts w:ascii="Times New Roman" w:eastAsia="Calibri" w:hAnsi="Times New Roman" w:cs="Times New Roman"/>
          <w:color w:val="000000" w:themeColor="text1"/>
          <w:sz w:val="24"/>
          <w:szCs w:val="24"/>
        </w:rPr>
        <w:t xml:space="preserve"> ‘</w:t>
      </w:r>
      <w:r w:rsidR="00691121">
        <w:rPr>
          <w:rFonts w:ascii="Times New Roman" w:eastAsia="Calibri" w:hAnsi="Times New Roman" w:cs="Times New Roman"/>
          <w:color w:val="000000" w:themeColor="text1"/>
          <w:sz w:val="24"/>
          <w:szCs w:val="24"/>
        </w:rPr>
        <w:t>keen animal breast</w:t>
      </w:r>
      <w:r w:rsidR="00A01007">
        <w:rPr>
          <w:rFonts w:ascii="Times New Roman" w:eastAsia="Calibri" w:hAnsi="Times New Roman" w:cs="Times New Roman"/>
          <w:color w:val="000000" w:themeColor="text1"/>
          <w:sz w:val="24"/>
          <w:szCs w:val="24"/>
        </w:rPr>
        <w:t>[</w:t>
      </w:r>
      <w:r w:rsidR="00691121">
        <w:rPr>
          <w:rFonts w:ascii="Times New Roman" w:eastAsia="Calibri" w:hAnsi="Times New Roman" w:cs="Times New Roman"/>
          <w:color w:val="000000" w:themeColor="text1"/>
          <w:sz w:val="24"/>
          <w:szCs w:val="24"/>
        </w:rPr>
        <w:t>ed</w:t>
      </w:r>
      <w:r w:rsidR="00A0100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w:t>
      </w:r>
      <w:r w:rsidRPr="00E87484">
        <w:rPr>
          <w:rFonts w:ascii="Times New Roman" w:eastAsia="Calibri" w:hAnsi="Times New Roman" w:cs="Times New Roman"/>
          <w:i/>
          <w:iCs/>
          <w:color w:val="000000" w:themeColor="text1"/>
          <w:sz w:val="24"/>
          <w:szCs w:val="24"/>
        </w:rPr>
        <w:t>LCL</w:t>
      </w:r>
      <w:r w:rsidR="00953EEB"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221). Rejecting face to face intimacy, Mellors takes Connie f</w:t>
      </w:r>
      <w:r w:rsidR="008541B6" w:rsidRPr="00E87484">
        <w:rPr>
          <w:rFonts w:ascii="Times New Roman" w:eastAsia="Calibri" w:hAnsi="Times New Roman" w:cs="Times New Roman"/>
          <w:color w:val="000000" w:themeColor="text1"/>
          <w:sz w:val="24"/>
          <w:szCs w:val="24"/>
        </w:rPr>
        <w:t>ro</w:t>
      </w:r>
      <w:r w:rsidRPr="00E87484">
        <w:rPr>
          <w:rFonts w:ascii="Times New Roman" w:eastAsia="Calibri" w:hAnsi="Times New Roman" w:cs="Times New Roman"/>
          <w:color w:val="000000" w:themeColor="text1"/>
          <w:sz w:val="24"/>
          <w:szCs w:val="24"/>
        </w:rPr>
        <w:t>m behind ‘short, sharp and finished, like and animal</w:t>
      </w:r>
      <w:r w:rsidR="00B7666D" w:rsidRPr="00E87484">
        <w:rPr>
          <w:rFonts w:ascii="Times New Roman" w:eastAsia="Calibri" w:hAnsi="Times New Roman" w:cs="Times New Roman"/>
          <w:color w:val="000000" w:themeColor="text1"/>
          <w:sz w:val="24"/>
          <w:szCs w:val="24"/>
        </w:rPr>
        <w:t>.</w:t>
      </w:r>
      <w:r w:rsidR="008541B6" w:rsidRPr="00E87484">
        <w:rPr>
          <w:rFonts w:ascii="Times New Roman" w:eastAsia="Calibri" w:hAnsi="Times New Roman" w:cs="Times New Roman"/>
          <w:color w:val="000000" w:themeColor="text1"/>
          <w:sz w:val="24"/>
          <w:szCs w:val="24"/>
        </w:rPr>
        <w:t>’</w:t>
      </w:r>
      <w:r w:rsidR="00B7666D"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Mellors</w:t>
      </w:r>
      <w:r w:rsidR="00A0100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libidinal talk now exalts her excretory functions</w:t>
      </w:r>
      <w:r w:rsidR="008541B6" w:rsidRPr="00E87484">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w:t>
      </w:r>
      <w:r w:rsidR="00A0100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“an if </w:t>
      </w:r>
      <w:proofErr w:type="spellStart"/>
      <w:r w:rsidRPr="00E87484">
        <w:rPr>
          <w:rFonts w:ascii="Times New Roman" w:eastAsia="Calibri" w:hAnsi="Times New Roman" w:cs="Times New Roman"/>
          <w:color w:val="000000" w:themeColor="text1"/>
          <w:sz w:val="24"/>
          <w:szCs w:val="24"/>
        </w:rPr>
        <w:t>tha</w:t>
      </w:r>
      <w:proofErr w:type="spellEnd"/>
      <w:r w:rsidRPr="00E87484">
        <w:rPr>
          <w:rFonts w:ascii="Times New Roman" w:eastAsia="Calibri" w:hAnsi="Times New Roman" w:cs="Times New Roman"/>
          <w:color w:val="000000" w:themeColor="text1"/>
          <w:sz w:val="24"/>
          <w:szCs w:val="24"/>
        </w:rPr>
        <w:t xml:space="preserve"> shits an’ pisses, I’m glad”</w:t>
      </w:r>
      <w:r w:rsidR="00A0100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Just as Mellors is divinised as a Tantric Buddha in the previous encounter, Connie is described in </w:t>
      </w:r>
      <w:r w:rsidR="00A01007">
        <w:rPr>
          <w:rFonts w:ascii="Times New Roman" w:eastAsia="Calibri" w:hAnsi="Times New Roman" w:cs="Times New Roman"/>
          <w:color w:val="000000" w:themeColor="text1"/>
          <w:sz w:val="24"/>
          <w:szCs w:val="24"/>
        </w:rPr>
        <w:t xml:space="preserve">the likeness </w:t>
      </w:r>
      <w:r w:rsidRPr="00E87484">
        <w:rPr>
          <w:rFonts w:ascii="Times New Roman" w:eastAsia="Calibri" w:hAnsi="Times New Roman" w:cs="Times New Roman"/>
          <w:color w:val="000000" w:themeColor="text1"/>
          <w:sz w:val="24"/>
          <w:szCs w:val="24"/>
        </w:rPr>
        <w:t xml:space="preserve">of a fertility goddess with </w:t>
      </w:r>
      <w:r w:rsidR="00A01007">
        <w:rPr>
          <w:rFonts w:ascii="Times New Roman" w:eastAsia="Calibri" w:hAnsi="Times New Roman" w:cs="Times New Roman"/>
          <w:color w:val="000000" w:themeColor="text1"/>
          <w:sz w:val="24"/>
          <w:szCs w:val="24"/>
        </w:rPr>
        <w:t>full</w:t>
      </w:r>
      <w:r w:rsidRPr="00E87484">
        <w:rPr>
          <w:rFonts w:ascii="Times New Roman" w:eastAsia="Calibri" w:hAnsi="Times New Roman" w:cs="Times New Roman"/>
          <w:color w:val="000000" w:themeColor="text1"/>
          <w:sz w:val="24"/>
          <w:szCs w:val="24"/>
        </w:rPr>
        <w:t xml:space="preserve"> buttocks and a small head</w:t>
      </w:r>
      <w:r w:rsidR="00A01007" w:rsidRPr="00A01007">
        <w:rPr>
          <w:rFonts w:ascii="Times New Roman" w:eastAsia="Calibri" w:hAnsi="Times New Roman" w:cs="Times New Roman"/>
          <w:color w:val="000000" w:themeColor="text1"/>
          <w:sz w:val="24"/>
          <w:szCs w:val="24"/>
        </w:rPr>
        <w:t xml:space="preserve"> </w:t>
      </w:r>
      <w:r w:rsidR="00A01007" w:rsidRPr="00E87484">
        <w:rPr>
          <w:rFonts w:ascii="Times New Roman" w:eastAsia="Calibri" w:hAnsi="Times New Roman" w:cs="Times New Roman"/>
          <w:color w:val="000000" w:themeColor="text1"/>
          <w:sz w:val="24"/>
          <w:szCs w:val="24"/>
        </w:rPr>
        <w:t>(</w:t>
      </w:r>
      <w:r w:rsidR="00A01007" w:rsidRPr="00E87484">
        <w:rPr>
          <w:rFonts w:ascii="Times New Roman" w:eastAsia="Calibri" w:hAnsi="Times New Roman" w:cs="Times New Roman"/>
          <w:i/>
          <w:iCs/>
          <w:color w:val="000000" w:themeColor="text1"/>
          <w:sz w:val="24"/>
          <w:szCs w:val="24"/>
        </w:rPr>
        <w:t xml:space="preserve">LCL </w:t>
      </w:r>
      <w:r w:rsidR="00A01007" w:rsidRPr="00E87484">
        <w:rPr>
          <w:rFonts w:ascii="Times New Roman" w:eastAsia="Calibri" w:hAnsi="Times New Roman" w:cs="Times New Roman"/>
          <w:color w:val="000000" w:themeColor="text1"/>
          <w:sz w:val="24"/>
          <w:szCs w:val="24"/>
        </w:rPr>
        <w:t>221-22</w:t>
      </w:r>
      <w:r w:rsidR="00A01007">
        <w:rPr>
          <w:rFonts w:ascii="Times New Roman" w:eastAsia="Calibri" w:hAnsi="Times New Roman" w:cs="Times New Roman"/>
          <w:color w:val="000000" w:themeColor="text1"/>
          <w:sz w:val="24"/>
          <w:szCs w:val="24"/>
        </w:rPr>
        <w:t>3).</w:t>
      </w:r>
      <w:r w:rsidRPr="00E87484">
        <w:rPr>
          <w:rFonts w:ascii="Times New Roman" w:eastAsia="Calibri" w:hAnsi="Times New Roman" w:cs="Times New Roman"/>
          <w:color w:val="000000" w:themeColor="text1"/>
          <w:sz w:val="24"/>
          <w:szCs w:val="24"/>
        </w:rPr>
        <w:t xml:space="preserve"> Following this scene, they proceed to anoint each other’s breasts, </w:t>
      </w:r>
      <w:proofErr w:type="gramStart"/>
      <w:r w:rsidRPr="00E87484">
        <w:rPr>
          <w:rFonts w:ascii="Times New Roman" w:eastAsia="Calibri" w:hAnsi="Times New Roman" w:cs="Times New Roman"/>
          <w:color w:val="000000" w:themeColor="text1"/>
          <w:sz w:val="24"/>
          <w:szCs w:val="24"/>
        </w:rPr>
        <w:t>navels</w:t>
      </w:r>
      <w:proofErr w:type="gramEnd"/>
      <w:r w:rsidRPr="00E87484">
        <w:rPr>
          <w:rFonts w:ascii="Times New Roman" w:eastAsia="Calibri" w:hAnsi="Times New Roman" w:cs="Times New Roman"/>
          <w:color w:val="000000" w:themeColor="text1"/>
          <w:sz w:val="24"/>
          <w:szCs w:val="24"/>
        </w:rPr>
        <w:t xml:space="preserve"> and genitals with flowers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22</w:t>
      </w:r>
      <w:r w:rsidR="00A01007">
        <w:rPr>
          <w:rFonts w:ascii="Times New Roman" w:eastAsia="Calibri" w:hAnsi="Times New Roman" w:cs="Times New Roman"/>
          <w:color w:val="000000" w:themeColor="text1"/>
          <w:sz w:val="24"/>
          <w:szCs w:val="24"/>
        </w:rPr>
        <w:t>7-9</w:t>
      </w:r>
      <w:r w:rsidRPr="00E87484">
        <w:rPr>
          <w:rFonts w:ascii="Times New Roman" w:eastAsia="Calibri" w:hAnsi="Times New Roman" w:cs="Times New Roman"/>
          <w:color w:val="000000" w:themeColor="text1"/>
          <w:sz w:val="24"/>
          <w:szCs w:val="24"/>
        </w:rPr>
        <w:t>). The</w:t>
      </w:r>
      <w:r w:rsidR="00B6681E" w:rsidRPr="00E87484">
        <w:rPr>
          <w:rFonts w:ascii="Times New Roman" w:eastAsia="Calibri" w:hAnsi="Times New Roman" w:cs="Times New Roman"/>
          <w:color w:val="000000" w:themeColor="text1"/>
          <w:sz w:val="24"/>
          <w:szCs w:val="24"/>
        </w:rPr>
        <w:t xml:space="preserve"> lovers</w:t>
      </w:r>
      <w:r w:rsidRPr="00E87484">
        <w:rPr>
          <w:rFonts w:ascii="Times New Roman" w:eastAsia="Calibri" w:hAnsi="Times New Roman" w:cs="Times New Roman"/>
          <w:color w:val="000000" w:themeColor="text1"/>
          <w:sz w:val="24"/>
          <w:szCs w:val="24"/>
        </w:rPr>
        <w:t xml:space="preserve"> have consummated the cosmic marriage of fire and water – the </w:t>
      </w:r>
      <w:r w:rsidR="00591B14">
        <w:rPr>
          <w:rFonts w:ascii="Times New Roman" w:eastAsia="Calibri" w:hAnsi="Times New Roman" w:cs="Times New Roman"/>
          <w:color w:val="000000" w:themeColor="text1"/>
          <w:sz w:val="24"/>
          <w:szCs w:val="24"/>
        </w:rPr>
        <w:t xml:space="preserve">‘Fire and water, </w:t>
      </w:r>
      <w:r w:rsidRPr="00E87484">
        <w:rPr>
          <w:rFonts w:ascii="Times New Roman" w:eastAsia="Calibri" w:hAnsi="Times New Roman" w:cs="Times New Roman"/>
          <w:color w:val="000000" w:themeColor="text1"/>
          <w:sz w:val="24"/>
          <w:szCs w:val="24"/>
        </w:rPr>
        <w:t>two great living elements and opposites</w:t>
      </w:r>
      <w:r w:rsidR="00591B14">
        <w:rPr>
          <w:rFonts w:ascii="Times New Roman" w:eastAsia="Calibri" w:hAnsi="Times New Roman" w:cs="Times New Roman"/>
          <w:color w:val="000000" w:themeColor="text1"/>
          <w:sz w:val="24"/>
          <w:szCs w:val="24"/>
        </w:rPr>
        <w:t>’ (</w:t>
      </w:r>
      <w:r w:rsidR="00591B14" w:rsidRPr="00591B14">
        <w:rPr>
          <w:rFonts w:ascii="Times New Roman" w:eastAsia="Calibri" w:hAnsi="Times New Roman" w:cs="Times New Roman"/>
          <w:i/>
          <w:iCs/>
          <w:color w:val="000000" w:themeColor="text1"/>
          <w:sz w:val="24"/>
          <w:szCs w:val="24"/>
        </w:rPr>
        <w:t>AWR</w:t>
      </w:r>
      <w:r w:rsidR="00591B14">
        <w:rPr>
          <w:rFonts w:ascii="Times New Roman" w:eastAsia="Calibri" w:hAnsi="Times New Roman" w:cs="Times New Roman"/>
          <w:color w:val="000000" w:themeColor="text1"/>
          <w:sz w:val="24"/>
          <w:szCs w:val="24"/>
        </w:rPr>
        <w:t xml:space="preserve"> 112). </w:t>
      </w:r>
      <w:r w:rsidRPr="00E87484">
        <w:rPr>
          <w:rFonts w:ascii="Times New Roman" w:eastAsia="Calibri" w:hAnsi="Times New Roman" w:cs="Times New Roman"/>
          <w:color w:val="000000" w:themeColor="text1"/>
          <w:sz w:val="24"/>
          <w:szCs w:val="24"/>
        </w:rPr>
        <w:t>The next stage is the opening of the seventh seal in which the initiate must die to be reborn (</w:t>
      </w:r>
      <w:r w:rsidRPr="00E87484">
        <w:rPr>
          <w:rFonts w:ascii="Times New Roman" w:eastAsia="Calibri" w:hAnsi="Times New Roman" w:cs="Times New Roman"/>
          <w:i/>
          <w:iCs/>
          <w:color w:val="000000" w:themeColor="text1"/>
          <w:sz w:val="24"/>
          <w:szCs w:val="24"/>
        </w:rPr>
        <w:t>A</w:t>
      </w:r>
      <w:r w:rsidR="00591B14">
        <w:rPr>
          <w:rFonts w:ascii="Times New Roman" w:eastAsia="Calibri" w:hAnsi="Times New Roman" w:cs="Times New Roman"/>
          <w:i/>
          <w:iCs/>
          <w:color w:val="000000" w:themeColor="text1"/>
          <w:sz w:val="24"/>
          <w:szCs w:val="24"/>
        </w:rPr>
        <w:t>WR</w:t>
      </w:r>
      <w:r w:rsidRPr="00E87484">
        <w:rPr>
          <w:rFonts w:ascii="Times New Roman" w:eastAsia="Calibri" w:hAnsi="Times New Roman" w:cs="Times New Roman"/>
          <w:color w:val="000000" w:themeColor="text1"/>
          <w:sz w:val="24"/>
          <w:szCs w:val="24"/>
        </w:rPr>
        <w:t xml:space="preserve"> 106-07).</w:t>
      </w:r>
      <w:r w:rsidRPr="00E87484">
        <w:rPr>
          <w:rFonts w:ascii="Times New Roman" w:eastAsia="Calibri" w:hAnsi="Times New Roman" w:cs="Times New Roman"/>
          <w:color w:val="000000" w:themeColor="text1"/>
          <w:sz w:val="24"/>
          <w:szCs w:val="24"/>
          <w:vertAlign w:val="superscript"/>
        </w:rPr>
        <w:footnoteReference w:id="283"/>
      </w:r>
    </w:p>
    <w:p w14:paraId="78D02496" w14:textId="5DDF4957"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Th</w:t>
      </w:r>
      <w:r w:rsidR="00B7666D" w:rsidRPr="00E87484">
        <w:rPr>
          <w:rFonts w:ascii="Times New Roman" w:eastAsia="Calibri" w:hAnsi="Times New Roman" w:cs="Times New Roman"/>
          <w:color w:val="000000" w:themeColor="text1"/>
          <w:sz w:val="24"/>
          <w:szCs w:val="24"/>
        </w:rPr>
        <w:t>e final</w:t>
      </w:r>
      <w:r w:rsidRPr="00E87484">
        <w:rPr>
          <w:rFonts w:ascii="Times New Roman" w:eastAsia="Calibri" w:hAnsi="Times New Roman" w:cs="Times New Roman"/>
          <w:color w:val="000000" w:themeColor="text1"/>
          <w:sz w:val="24"/>
          <w:szCs w:val="24"/>
        </w:rPr>
        <w:t xml:space="preserve"> </w:t>
      </w:r>
      <w:r w:rsidR="004C07C2">
        <w:rPr>
          <w:rFonts w:ascii="Times New Roman" w:eastAsia="Calibri" w:hAnsi="Times New Roman" w:cs="Times New Roman"/>
          <w:color w:val="000000" w:themeColor="text1"/>
          <w:sz w:val="24"/>
          <w:szCs w:val="24"/>
        </w:rPr>
        <w:t xml:space="preserve">Tantric </w:t>
      </w:r>
      <w:r w:rsidRPr="00E87484">
        <w:rPr>
          <w:rFonts w:ascii="Times New Roman" w:eastAsia="Calibri" w:hAnsi="Times New Roman" w:cs="Times New Roman"/>
          <w:color w:val="000000" w:themeColor="text1"/>
          <w:sz w:val="24"/>
          <w:szCs w:val="24"/>
        </w:rPr>
        <w:t>encounter concerns the</w:t>
      </w:r>
      <w:r w:rsidR="00D518DD" w:rsidRPr="00E87484">
        <w:rPr>
          <w:rFonts w:ascii="Times New Roman" w:eastAsia="Calibri" w:hAnsi="Times New Roman" w:cs="Times New Roman"/>
          <w:color w:val="000000" w:themeColor="text1"/>
          <w:sz w:val="24"/>
          <w:szCs w:val="24"/>
        </w:rPr>
        <w:t xml:space="preserve"> release of kundalini and the </w:t>
      </w:r>
      <w:r w:rsidRPr="00E87484">
        <w:rPr>
          <w:rFonts w:ascii="Times New Roman" w:eastAsia="Calibri" w:hAnsi="Times New Roman" w:cs="Times New Roman"/>
          <w:color w:val="000000" w:themeColor="text1"/>
          <w:sz w:val="24"/>
          <w:szCs w:val="24"/>
        </w:rPr>
        <w:t>activation of the base chakra</w:t>
      </w:r>
      <w:r w:rsidR="00591B14">
        <w:rPr>
          <w:rFonts w:ascii="Times New Roman" w:eastAsia="Calibri" w:hAnsi="Times New Roman" w:cs="Times New Roman"/>
          <w:color w:val="000000" w:themeColor="text1"/>
          <w:sz w:val="24"/>
          <w:szCs w:val="24"/>
        </w:rPr>
        <w:t>, situated between the genitals and the anus</w:t>
      </w:r>
      <w:r w:rsidR="00B6681E" w:rsidRPr="00E87484">
        <w:rPr>
          <w:rFonts w:ascii="Times New Roman" w:eastAsia="Calibri" w:hAnsi="Times New Roman" w:cs="Times New Roman"/>
          <w:color w:val="000000" w:themeColor="text1"/>
          <w:sz w:val="24"/>
          <w:szCs w:val="24"/>
        </w:rPr>
        <w:t>; it</w:t>
      </w:r>
      <w:r w:rsidR="00B7666D" w:rsidRPr="00E87484">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relates to the earth, decay, death and </w:t>
      </w:r>
      <w:r w:rsidR="00B7666D" w:rsidRPr="00E87484">
        <w:rPr>
          <w:rFonts w:ascii="Times New Roman" w:eastAsia="Calibri" w:hAnsi="Times New Roman" w:cs="Times New Roman"/>
          <w:color w:val="000000" w:themeColor="text1"/>
          <w:sz w:val="24"/>
          <w:szCs w:val="24"/>
        </w:rPr>
        <w:t xml:space="preserve">ultimately </w:t>
      </w:r>
      <w:r w:rsidRPr="00E87484">
        <w:rPr>
          <w:rFonts w:ascii="Times New Roman" w:eastAsia="Calibri" w:hAnsi="Times New Roman" w:cs="Times New Roman"/>
          <w:color w:val="000000" w:themeColor="text1"/>
          <w:sz w:val="24"/>
          <w:szCs w:val="24"/>
        </w:rPr>
        <w:t>renewal.</w:t>
      </w:r>
      <w:r w:rsidRPr="00E87484">
        <w:rPr>
          <w:rFonts w:ascii="Times New Roman" w:eastAsia="Calibri" w:hAnsi="Times New Roman" w:cs="Times New Roman"/>
          <w:color w:val="000000" w:themeColor="text1"/>
          <w:sz w:val="24"/>
          <w:szCs w:val="24"/>
          <w:vertAlign w:val="superscript"/>
        </w:rPr>
        <w:t xml:space="preserve"> </w:t>
      </w:r>
      <w:r w:rsidRPr="00E87484">
        <w:rPr>
          <w:rFonts w:ascii="Times New Roman" w:eastAsia="Calibri" w:hAnsi="Times New Roman" w:cs="Times New Roman"/>
          <w:color w:val="000000" w:themeColor="text1"/>
          <w:sz w:val="24"/>
          <w:szCs w:val="24"/>
          <w:vertAlign w:val="superscript"/>
        </w:rPr>
        <w:footnoteReference w:id="284"/>
      </w:r>
      <w:r w:rsidRPr="00E87484">
        <w:rPr>
          <w:rFonts w:ascii="Times New Roman" w:eastAsia="Calibri" w:hAnsi="Times New Roman" w:cs="Times New Roman"/>
          <w:color w:val="000000" w:themeColor="text1"/>
          <w:sz w:val="24"/>
          <w:szCs w:val="24"/>
        </w:rPr>
        <w:t xml:space="preserve"> To be awakened, this </w:t>
      </w:r>
      <w:r w:rsidR="00AE31D7">
        <w:rPr>
          <w:rFonts w:ascii="Times New Roman" w:eastAsia="Calibri" w:hAnsi="Times New Roman" w:cs="Times New Roman"/>
          <w:color w:val="000000" w:themeColor="text1"/>
          <w:sz w:val="24"/>
          <w:szCs w:val="24"/>
        </w:rPr>
        <w:t xml:space="preserve">otherwise </w:t>
      </w:r>
      <w:r w:rsidRPr="00AE31D7">
        <w:rPr>
          <w:rFonts w:ascii="Times New Roman" w:eastAsia="Calibri" w:hAnsi="Times New Roman" w:cs="Times New Roman"/>
          <w:color w:val="000000" w:themeColor="text1"/>
          <w:sz w:val="24"/>
          <w:szCs w:val="24"/>
        </w:rPr>
        <w:t>unrefined and heavy</w:t>
      </w:r>
      <w:r w:rsidR="00AE31D7" w:rsidRPr="00AE31D7">
        <w:rPr>
          <w:rFonts w:ascii="Times New Roman" w:eastAsia="Calibri" w:hAnsi="Times New Roman" w:cs="Times New Roman"/>
          <w:color w:val="000000" w:themeColor="text1"/>
          <w:sz w:val="24"/>
          <w:szCs w:val="24"/>
        </w:rPr>
        <w:t xml:space="preserve"> chakra</w:t>
      </w:r>
      <w:r w:rsidR="00B7666D" w:rsidRPr="00AE31D7">
        <w:rPr>
          <w:rFonts w:ascii="Times New Roman" w:eastAsia="Calibri" w:hAnsi="Times New Roman" w:cs="Times New Roman"/>
          <w:color w:val="000000" w:themeColor="text1"/>
          <w:sz w:val="24"/>
          <w:szCs w:val="24"/>
        </w:rPr>
        <w:t>,</w:t>
      </w:r>
      <w:r w:rsidRPr="00AE31D7">
        <w:rPr>
          <w:rFonts w:ascii="Times New Roman" w:eastAsia="Calibri" w:hAnsi="Times New Roman" w:cs="Times New Roman"/>
          <w:color w:val="000000" w:themeColor="text1"/>
          <w:sz w:val="24"/>
          <w:szCs w:val="24"/>
        </w:rPr>
        <w:t xml:space="preserve"> describing both Mellors and Connie as they sleepwalk th</w:t>
      </w:r>
      <w:r w:rsidR="00953EEB" w:rsidRPr="00AE31D7">
        <w:rPr>
          <w:rFonts w:ascii="Times New Roman" w:eastAsia="Calibri" w:hAnsi="Times New Roman" w:cs="Times New Roman"/>
          <w:color w:val="000000" w:themeColor="text1"/>
          <w:sz w:val="24"/>
          <w:szCs w:val="24"/>
        </w:rPr>
        <w:t>r</w:t>
      </w:r>
      <w:r w:rsidRPr="00AE31D7">
        <w:rPr>
          <w:rFonts w:ascii="Times New Roman" w:eastAsia="Calibri" w:hAnsi="Times New Roman" w:cs="Times New Roman"/>
          <w:color w:val="000000" w:themeColor="text1"/>
          <w:sz w:val="24"/>
          <w:szCs w:val="24"/>
        </w:rPr>
        <w:t>ough life</w:t>
      </w:r>
      <w:r w:rsidR="00B7666D" w:rsidRPr="00AE31D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requires a deep descent into matter.</w:t>
      </w:r>
      <w:r w:rsidRPr="00E87484">
        <w:rPr>
          <w:rFonts w:ascii="Times New Roman" w:eastAsia="Calibri" w:hAnsi="Times New Roman" w:cs="Times New Roman"/>
          <w:color w:val="000000" w:themeColor="text1"/>
          <w:sz w:val="24"/>
          <w:szCs w:val="24"/>
          <w:vertAlign w:val="superscript"/>
        </w:rPr>
        <w:footnoteReference w:id="285"/>
      </w:r>
      <w:r w:rsidRPr="00E87484">
        <w:rPr>
          <w:rFonts w:ascii="Times New Roman" w:eastAsia="Calibri" w:hAnsi="Times New Roman" w:cs="Times New Roman"/>
          <w:color w:val="000000" w:themeColor="text1"/>
          <w:sz w:val="24"/>
          <w:szCs w:val="24"/>
        </w:rPr>
        <w:t xml:space="preserve"> Once pierced, the individual is liberated from neuroticism and shame. In this encounter, generally understood to involve anal intercourse, Connie is described as </w:t>
      </w:r>
      <w:r w:rsidR="00AE31D7">
        <w:rPr>
          <w:rFonts w:ascii="Times New Roman" w:eastAsia="Calibri" w:hAnsi="Times New Roman" w:cs="Times New Roman"/>
          <w:color w:val="000000" w:themeColor="text1"/>
          <w:sz w:val="24"/>
          <w:szCs w:val="24"/>
        </w:rPr>
        <w:lastRenderedPageBreak/>
        <w:t>becoming liberated, free her</w:t>
      </w:r>
      <w:r w:rsidRPr="00E87484">
        <w:rPr>
          <w:rFonts w:ascii="Times New Roman" w:eastAsia="Calibri" w:hAnsi="Times New Roman" w:cs="Times New Roman"/>
          <w:color w:val="000000" w:themeColor="text1"/>
          <w:sz w:val="24"/>
          <w:szCs w:val="24"/>
        </w:rPr>
        <w:t xml:space="preserve"> be </w:t>
      </w:r>
      <w:r w:rsidR="00AE31D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her sensual self, naked and unashamed</w:t>
      </w:r>
      <w:r w:rsidR="00AE31D7">
        <w:rPr>
          <w:rFonts w:ascii="Times New Roman" w:eastAsia="Calibri" w:hAnsi="Times New Roman" w:cs="Times New Roman"/>
          <w:color w:val="000000" w:themeColor="text1"/>
          <w:sz w:val="24"/>
          <w:szCs w:val="24"/>
        </w:rPr>
        <w:t>’. The more disquieting aspect of this passage is reduction to</w:t>
      </w:r>
      <w:r w:rsidR="00B7666D" w:rsidRPr="00E87484">
        <w:rPr>
          <w:rFonts w:ascii="Times New Roman" w:eastAsia="Calibri" w:hAnsi="Times New Roman" w:cs="Times New Roman"/>
          <w:color w:val="000000" w:themeColor="text1"/>
          <w:sz w:val="24"/>
          <w:szCs w:val="24"/>
        </w:rPr>
        <w:t xml:space="preserve"> a </w:t>
      </w:r>
      <w:r w:rsidR="00AE31D7">
        <w:rPr>
          <w:rFonts w:ascii="Times New Roman" w:eastAsia="Calibri" w:hAnsi="Times New Roman" w:cs="Times New Roman"/>
          <w:color w:val="000000" w:themeColor="text1"/>
          <w:sz w:val="24"/>
          <w:szCs w:val="24"/>
        </w:rPr>
        <w:t>‘</w:t>
      </w:r>
      <w:r w:rsidR="00B7666D" w:rsidRPr="00E87484">
        <w:rPr>
          <w:rFonts w:ascii="Times New Roman" w:eastAsia="Calibri" w:hAnsi="Times New Roman" w:cs="Times New Roman"/>
          <w:color w:val="000000" w:themeColor="text1"/>
          <w:sz w:val="24"/>
          <w:szCs w:val="24"/>
        </w:rPr>
        <w:t>passive</w:t>
      </w:r>
      <w:r w:rsidR="00AE31D7">
        <w:rPr>
          <w:rFonts w:ascii="Times New Roman" w:eastAsia="Calibri" w:hAnsi="Times New Roman" w:cs="Times New Roman"/>
          <w:color w:val="000000" w:themeColor="text1"/>
          <w:sz w:val="24"/>
          <w:szCs w:val="24"/>
        </w:rPr>
        <w:t>,</w:t>
      </w:r>
      <w:r w:rsidR="00B7666D" w:rsidRPr="00E87484">
        <w:rPr>
          <w:rFonts w:ascii="Times New Roman" w:eastAsia="Calibri" w:hAnsi="Times New Roman" w:cs="Times New Roman"/>
          <w:color w:val="000000" w:themeColor="text1"/>
          <w:sz w:val="24"/>
          <w:szCs w:val="24"/>
        </w:rPr>
        <w:t xml:space="preserve"> consenting thing, like a slave</w:t>
      </w:r>
      <w:r w:rsidR="00AE31D7">
        <w:rPr>
          <w:rFonts w:ascii="Times New Roman" w:eastAsia="Calibri" w:hAnsi="Times New Roman" w:cs="Times New Roman"/>
          <w:color w:val="000000" w:themeColor="text1"/>
          <w:sz w:val="24"/>
          <w:szCs w:val="24"/>
        </w:rPr>
        <w:t>’</w:t>
      </w:r>
      <w:r w:rsidR="00B7666D" w:rsidRPr="00E87484">
        <w:rPr>
          <w:rFonts w:ascii="Times New Roman" w:eastAsia="Calibri" w:hAnsi="Times New Roman" w:cs="Times New Roman"/>
          <w:color w:val="000000" w:themeColor="text1"/>
          <w:sz w:val="24"/>
          <w:szCs w:val="24"/>
        </w:rPr>
        <w:t xml:space="preserve"> </w:t>
      </w:r>
      <w:r w:rsidR="00AE31D7">
        <w:rPr>
          <w:rFonts w:ascii="Times New Roman" w:eastAsia="Calibri" w:hAnsi="Times New Roman" w:cs="Times New Roman"/>
          <w:color w:val="000000" w:themeColor="text1"/>
          <w:sz w:val="24"/>
          <w:szCs w:val="24"/>
        </w:rPr>
        <w:t>Doherty commenting ‘Connie merely becomes the woman Mellors wants her to be (LCL 247)</w:t>
      </w:r>
      <w:r w:rsidR="00B6681E" w:rsidRPr="00AE31D7">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Nevertheless, the narrator ‘eulogizes’ this sex act which reveals the lies and hypocrisy at the heart of romantic love (</w:t>
      </w:r>
      <w:r w:rsidRPr="00E87484">
        <w:rPr>
          <w:rFonts w:ascii="Times New Roman" w:eastAsia="Calibri" w:hAnsi="Times New Roman" w:cs="Times New Roman"/>
          <w:i/>
          <w:iCs/>
          <w:color w:val="000000" w:themeColor="text1"/>
          <w:sz w:val="24"/>
          <w:szCs w:val="24"/>
        </w:rPr>
        <w:t>LCL</w:t>
      </w:r>
      <w:r w:rsidRPr="00E87484">
        <w:rPr>
          <w:rFonts w:ascii="Times New Roman" w:eastAsia="Calibri" w:hAnsi="Times New Roman" w:cs="Times New Roman"/>
          <w:color w:val="000000" w:themeColor="text1"/>
          <w:sz w:val="24"/>
          <w:szCs w:val="24"/>
        </w:rPr>
        <w:t xml:space="preserve"> 247).</w:t>
      </w:r>
      <w:r w:rsidRPr="00E87484">
        <w:rPr>
          <w:rFonts w:ascii="Times New Roman" w:eastAsia="Calibri" w:hAnsi="Times New Roman" w:cs="Times New Roman"/>
          <w:color w:val="000000" w:themeColor="text1"/>
          <w:sz w:val="24"/>
          <w:szCs w:val="24"/>
          <w:vertAlign w:val="superscript"/>
        </w:rPr>
        <w:footnoteReference w:id="286"/>
      </w:r>
      <w:r w:rsidRPr="00E87484">
        <w:rPr>
          <w:rFonts w:ascii="Times New Roman" w:hAnsi="Times New Roman" w:cs="Times New Roman"/>
          <w:color w:val="000000" w:themeColor="text1"/>
          <w:sz w:val="24"/>
          <w:szCs w:val="24"/>
        </w:rPr>
        <w:t xml:space="preserve"> Although traditionally a transformative sexual encounter </w:t>
      </w:r>
      <w:r w:rsidR="00B7666D" w:rsidRPr="00E87484">
        <w:rPr>
          <w:rFonts w:ascii="Times New Roman" w:hAnsi="Times New Roman" w:cs="Times New Roman"/>
          <w:color w:val="000000" w:themeColor="text1"/>
          <w:sz w:val="24"/>
          <w:szCs w:val="24"/>
        </w:rPr>
        <w:t xml:space="preserve">of this importance </w:t>
      </w:r>
      <w:r w:rsidRPr="00E87484">
        <w:rPr>
          <w:rFonts w:ascii="Times New Roman" w:hAnsi="Times New Roman" w:cs="Times New Roman"/>
          <w:color w:val="000000" w:themeColor="text1"/>
          <w:sz w:val="24"/>
          <w:szCs w:val="24"/>
        </w:rPr>
        <w:t xml:space="preserve">would lead to the liberation of the crown chakra, here kundalini is released downwards, and </w:t>
      </w:r>
      <w:r w:rsidR="00B7666D" w:rsidRPr="00E87484">
        <w:rPr>
          <w:rFonts w:ascii="Times New Roman" w:hAnsi="Times New Roman" w:cs="Times New Roman"/>
          <w:color w:val="000000" w:themeColor="text1"/>
          <w:sz w:val="24"/>
          <w:szCs w:val="24"/>
        </w:rPr>
        <w:t xml:space="preserve">the sexually taboo anal region </w:t>
      </w:r>
      <w:r w:rsidRPr="00E87484">
        <w:rPr>
          <w:rFonts w:ascii="Times New Roman" w:hAnsi="Times New Roman" w:cs="Times New Roman"/>
          <w:color w:val="000000" w:themeColor="text1"/>
          <w:sz w:val="24"/>
          <w:szCs w:val="24"/>
        </w:rPr>
        <w:t xml:space="preserve">becomes the </w:t>
      </w:r>
      <w:r w:rsidR="00AE31D7">
        <w:rPr>
          <w:rFonts w:ascii="Times New Roman" w:hAnsi="Times New Roman" w:cs="Times New Roman"/>
          <w:color w:val="000000" w:themeColor="text1"/>
          <w:sz w:val="24"/>
          <w:szCs w:val="24"/>
        </w:rPr>
        <w:t>site</w:t>
      </w:r>
      <w:r w:rsidRPr="00E87484">
        <w:rPr>
          <w:rFonts w:ascii="Times New Roman" w:hAnsi="Times New Roman" w:cs="Times New Roman"/>
          <w:color w:val="000000" w:themeColor="text1"/>
          <w:sz w:val="24"/>
          <w:szCs w:val="24"/>
        </w:rPr>
        <w:t xml:space="preserve"> of transcendence</w:t>
      </w:r>
      <w:r w:rsidR="00B7666D" w:rsidRPr="00E87484">
        <w:rPr>
          <w:rFonts w:ascii="Times New Roman" w:hAnsi="Times New Roman" w:cs="Times New Roman"/>
          <w:color w:val="000000" w:themeColor="text1"/>
          <w:sz w:val="24"/>
          <w:szCs w:val="24"/>
        </w:rPr>
        <w:t xml:space="preserve"> and liberation</w:t>
      </w:r>
      <w:r w:rsidRPr="00E87484">
        <w:rPr>
          <w:rFonts w:ascii="Times New Roman" w:hAnsi="Times New Roman" w:cs="Times New Roman"/>
          <w:color w:val="000000" w:themeColor="text1"/>
          <w:sz w:val="24"/>
          <w:szCs w:val="24"/>
        </w:rPr>
        <w:t>.</w:t>
      </w:r>
    </w:p>
    <w:p w14:paraId="64187957" w14:textId="364FF1E5"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eastAsia="Calibri" w:hAnsi="Times New Roman" w:cs="Times New Roman"/>
          <w:color w:val="000000" w:themeColor="text1"/>
          <w:sz w:val="24"/>
          <w:szCs w:val="24"/>
        </w:rPr>
        <w:t xml:space="preserve">A final eighth lovemaking scene is described in the urban setting of Mellor’s London attic room, after Connie’s return from Venice. Doherty argues that this </w:t>
      </w:r>
      <w:r w:rsidR="00C232E6">
        <w:rPr>
          <w:rFonts w:ascii="Times New Roman" w:eastAsia="Calibri" w:hAnsi="Times New Roman" w:cs="Times New Roman"/>
          <w:color w:val="000000" w:themeColor="text1"/>
          <w:sz w:val="24"/>
          <w:szCs w:val="24"/>
        </w:rPr>
        <w:t>meeting</w:t>
      </w:r>
      <w:r w:rsidRPr="00E87484">
        <w:rPr>
          <w:rFonts w:ascii="Times New Roman" w:eastAsia="Calibri" w:hAnsi="Times New Roman" w:cs="Times New Roman"/>
          <w:color w:val="000000" w:themeColor="text1"/>
          <w:sz w:val="24"/>
          <w:szCs w:val="24"/>
        </w:rPr>
        <w:t xml:space="preserve"> </w:t>
      </w:r>
      <w:r w:rsidR="00B7666D" w:rsidRPr="00E87484">
        <w:rPr>
          <w:rFonts w:ascii="Times New Roman" w:eastAsia="Calibri" w:hAnsi="Times New Roman" w:cs="Times New Roman"/>
          <w:color w:val="000000" w:themeColor="text1"/>
          <w:sz w:val="24"/>
          <w:szCs w:val="24"/>
        </w:rPr>
        <w:t xml:space="preserve">does not form part of the seven </w:t>
      </w:r>
      <w:r w:rsidR="00C232E6">
        <w:rPr>
          <w:rFonts w:ascii="Times New Roman" w:eastAsia="Calibri" w:hAnsi="Times New Roman" w:cs="Times New Roman"/>
          <w:color w:val="000000" w:themeColor="text1"/>
          <w:sz w:val="24"/>
          <w:szCs w:val="24"/>
        </w:rPr>
        <w:t xml:space="preserve">ritualistic </w:t>
      </w:r>
      <w:r w:rsidR="00B7666D" w:rsidRPr="00E87484">
        <w:rPr>
          <w:rFonts w:ascii="Times New Roman" w:eastAsia="Calibri" w:hAnsi="Times New Roman" w:cs="Times New Roman"/>
          <w:color w:val="000000" w:themeColor="text1"/>
          <w:sz w:val="24"/>
          <w:szCs w:val="24"/>
        </w:rPr>
        <w:t xml:space="preserve">encounters previously described, as it </w:t>
      </w:r>
      <w:r w:rsidRPr="00E87484">
        <w:rPr>
          <w:rFonts w:ascii="Times New Roman" w:eastAsia="Calibri" w:hAnsi="Times New Roman" w:cs="Times New Roman"/>
          <w:color w:val="000000" w:themeColor="text1"/>
          <w:sz w:val="24"/>
          <w:szCs w:val="24"/>
        </w:rPr>
        <w:t>lack</w:t>
      </w:r>
      <w:r w:rsidR="00B7666D" w:rsidRPr="00E87484">
        <w:rPr>
          <w:rFonts w:ascii="Times New Roman" w:eastAsia="Calibri" w:hAnsi="Times New Roman" w:cs="Times New Roman"/>
          <w:color w:val="000000" w:themeColor="text1"/>
          <w:sz w:val="24"/>
          <w:szCs w:val="24"/>
        </w:rPr>
        <w:t>s</w:t>
      </w:r>
      <w:r w:rsidRPr="00E87484">
        <w:rPr>
          <w:rFonts w:ascii="Times New Roman" w:eastAsia="Calibri" w:hAnsi="Times New Roman" w:cs="Times New Roman"/>
          <w:color w:val="000000" w:themeColor="text1"/>
          <w:sz w:val="24"/>
          <w:szCs w:val="24"/>
        </w:rPr>
        <w:t xml:space="preserve"> a Yogic subtext. </w:t>
      </w:r>
      <w:r w:rsidR="00240DBD">
        <w:rPr>
          <w:rFonts w:ascii="Times New Roman" w:eastAsia="Calibri" w:hAnsi="Times New Roman" w:cs="Times New Roman"/>
          <w:color w:val="000000" w:themeColor="text1"/>
          <w:sz w:val="24"/>
          <w:szCs w:val="24"/>
        </w:rPr>
        <w:t>I</w:t>
      </w:r>
      <w:r w:rsidRPr="00E87484">
        <w:rPr>
          <w:rFonts w:ascii="Times New Roman" w:eastAsia="Calibri" w:hAnsi="Times New Roman" w:cs="Times New Roman"/>
          <w:color w:val="000000" w:themeColor="text1"/>
          <w:sz w:val="24"/>
          <w:szCs w:val="24"/>
        </w:rPr>
        <w:t xml:space="preserve">nstead, </w:t>
      </w:r>
      <w:proofErr w:type="gramStart"/>
      <w:r w:rsidRPr="00E87484">
        <w:rPr>
          <w:rFonts w:ascii="Times New Roman" w:eastAsia="Calibri" w:hAnsi="Times New Roman" w:cs="Times New Roman"/>
          <w:color w:val="000000" w:themeColor="text1"/>
          <w:sz w:val="24"/>
          <w:szCs w:val="24"/>
        </w:rPr>
        <w:t>domestic</w:t>
      </w:r>
      <w:proofErr w:type="gramEnd"/>
      <w:r w:rsidRPr="00E87484">
        <w:rPr>
          <w:rFonts w:ascii="Times New Roman" w:eastAsia="Calibri" w:hAnsi="Times New Roman" w:cs="Times New Roman"/>
          <w:color w:val="000000" w:themeColor="text1"/>
          <w:sz w:val="24"/>
          <w:szCs w:val="24"/>
        </w:rPr>
        <w:t xml:space="preserve"> and financial concerns are foregrounded</w:t>
      </w:r>
      <w:r w:rsidR="00DF07F4">
        <w:rPr>
          <w:rFonts w:ascii="Times New Roman" w:eastAsia="Calibri" w:hAnsi="Times New Roman" w:cs="Times New Roman"/>
          <w:color w:val="000000" w:themeColor="text1"/>
          <w:sz w:val="24"/>
          <w:szCs w:val="24"/>
        </w:rPr>
        <w:t>,</w:t>
      </w:r>
      <w:r w:rsidR="00B7666D" w:rsidRPr="00E87484">
        <w:rPr>
          <w:rFonts w:ascii="Times New Roman" w:eastAsia="Calibri" w:hAnsi="Times New Roman" w:cs="Times New Roman"/>
          <w:color w:val="000000" w:themeColor="text1"/>
          <w:sz w:val="24"/>
          <w:szCs w:val="24"/>
        </w:rPr>
        <w:t xml:space="preserve"> and </w:t>
      </w:r>
      <w:r w:rsidRPr="00E87484">
        <w:rPr>
          <w:rFonts w:ascii="Times New Roman" w:eastAsia="Calibri" w:hAnsi="Times New Roman" w:cs="Times New Roman"/>
          <w:color w:val="000000" w:themeColor="text1"/>
          <w:sz w:val="24"/>
          <w:szCs w:val="24"/>
        </w:rPr>
        <w:t>Connie announces her pregnancy</w:t>
      </w:r>
      <w:r w:rsidR="00C232E6">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producing </w:t>
      </w:r>
      <w:r w:rsidR="00C232E6">
        <w:rPr>
          <w:rFonts w:ascii="Times New Roman" w:eastAsia="Calibri" w:hAnsi="Times New Roman" w:cs="Times New Roman"/>
          <w:color w:val="000000" w:themeColor="text1"/>
          <w:sz w:val="24"/>
          <w:szCs w:val="24"/>
        </w:rPr>
        <w:t xml:space="preserve">some </w:t>
      </w:r>
      <w:r w:rsidRPr="00E87484">
        <w:rPr>
          <w:rFonts w:ascii="Times New Roman" w:eastAsia="Calibri" w:hAnsi="Times New Roman" w:cs="Times New Roman"/>
          <w:color w:val="000000" w:themeColor="text1"/>
          <w:sz w:val="24"/>
          <w:szCs w:val="24"/>
        </w:rPr>
        <w:t>panic in Mellors</w:t>
      </w:r>
      <w:r w:rsidR="00955EB6">
        <w:rPr>
          <w:rFonts w:ascii="Times New Roman" w:eastAsia="Calibri" w:hAnsi="Times New Roman" w:cs="Times New Roman"/>
          <w:color w:val="000000" w:themeColor="text1"/>
          <w:sz w:val="24"/>
          <w:szCs w:val="24"/>
        </w:rPr>
        <w:t>.</w:t>
      </w:r>
      <w:r w:rsidR="00FB24F3" w:rsidRPr="00FB24F3">
        <w:rPr>
          <w:rFonts w:ascii="Times New Roman" w:eastAsia="Calibri" w:hAnsi="Times New Roman" w:cs="Times New Roman"/>
          <w:color w:val="000000" w:themeColor="text1"/>
          <w:sz w:val="24"/>
          <w:szCs w:val="24"/>
          <w:vertAlign w:val="superscript"/>
        </w:rPr>
        <w:t xml:space="preserve"> </w:t>
      </w:r>
      <w:r w:rsidR="00FB24F3" w:rsidRPr="00E87484">
        <w:rPr>
          <w:rFonts w:ascii="Times New Roman" w:eastAsia="Calibri" w:hAnsi="Times New Roman" w:cs="Times New Roman"/>
          <w:color w:val="000000" w:themeColor="text1"/>
          <w:sz w:val="24"/>
          <w:szCs w:val="24"/>
          <w:vertAlign w:val="superscript"/>
        </w:rPr>
        <w:footnoteReference w:id="287"/>
      </w:r>
      <w:r w:rsidRPr="00E87484">
        <w:rPr>
          <w:rFonts w:ascii="Times New Roman" w:eastAsia="Calibri" w:hAnsi="Times New Roman" w:cs="Times New Roman"/>
          <w:color w:val="000000" w:themeColor="text1"/>
          <w:sz w:val="24"/>
          <w:szCs w:val="24"/>
        </w:rPr>
        <w:t xml:space="preserve"> </w:t>
      </w:r>
      <w:r w:rsidR="00240DBD">
        <w:rPr>
          <w:rFonts w:ascii="Times New Roman" w:eastAsia="Calibri" w:hAnsi="Times New Roman" w:cs="Times New Roman"/>
          <w:color w:val="000000" w:themeColor="text1"/>
          <w:sz w:val="24"/>
          <w:szCs w:val="24"/>
        </w:rPr>
        <w:t>However, the Tantric subtext is still present. W</w:t>
      </w:r>
      <w:r w:rsidR="00240DBD" w:rsidRPr="00E87484">
        <w:rPr>
          <w:rFonts w:ascii="Times New Roman" w:eastAsia="Calibri" w:hAnsi="Times New Roman" w:cs="Times New Roman"/>
          <w:color w:val="000000" w:themeColor="text1"/>
          <w:sz w:val="24"/>
          <w:szCs w:val="24"/>
        </w:rPr>
        <w:t xml:space="preserve">hile </w:t>
      </w:r>
      <w:r w:rsidR="00240DBD">
        <w:rPr>
          <w:rFonts w:ascii="Times New Roman" w:eastAsia="Calibri" w:hAnsi="Times New Roman" w:cs="Times New Roman"/>
          <w:color w:val="000000" w:themeColor="text1"/>
          <w:sz w:val="24"/>
          <w:szCs w:val="24"/>
        </w:rPr>
        <w:t>less</w:t>
      </w:r>
      <w:r w:rsidR="00240DBD" w:rsidRPr="00E87484">
        <w:rPr>
          <w:rFonts w:ascii="Times New Roman" w:eastAsia="Calibri" w:hAnsi="Times New Roman" w:cs="Times New Roman"/>
          <w:color w:val="000000" w:themeColor="text1"/>
          <w:sz w:val="24"/>
          <w:szCs w:val="24"/>
        </w:rPr>
        <w:t xml:space="preserve"> rhapsodic, </w:t>
      </w:r>
      <w:r w:rsidR="00240DBD">
        <w:rPr>
          <w:rFonts w:ascii="Times New Roman" w:eastAsia="Calibri" w:hAnsi="Times New Roman" w:cs="Times New Roman"/>
          <w:color w:val="000000" w:themeColor="text1"/>
          <w:sz w:val="24"/>
          <w:szCs w:val="24"/>
        </w:rPr>
        <w:t xml:space="preserve">their sexual encounter displays more personal intimacy and tenderness and </w:t>
      </w:r>
      <w:r w:rsidR="00FB24F3">
        <w:rPr>
          <w:rFonts w:ascii="Times New Roman" w:eastAsia="Calibri" w:hAnsi="Times New Roman" w:cs="Times New Roman"/>
          <w:color w:val="000000" w:themeColor="text1"/>
          <w:sz w:val="24"/>
          <w:szCs w:val="24"/>
        </w:rPr>
        <w:t xml:space="preserve">Mellors here demonstrates </w:t>
      </w:r>
      <w:r w:rsidR="00C232E6">
        <w:rPr>
          <w:rFonts w:ascii="Times New Roman" w:eastAsia="Calibri" w:hAnsi="Times New Roman" w:cs="Times New Roman"/>
          <w:color w:val="000000" w:themeColor="text1"/>
          <w:sz w:val="24"/>
          <w:szCs w:val="24"/>
        </w:rPr>
        <w:t xml:space="preserve">for the first time </w:t>
      </w:r>
      <w:r w:rsidR="00FB24F3">
        <w:rPr>
          <w:rFonts w:ascii="Times New Roman" w:eastAsia="Calibri" w:hAnsi="Times New Roman" w:cs="Times New Roman"/>
          <w:color w:val="000000" w:themeColor="text1"/>
          <w:sz w:val="24"/>
          <w:szCs w:val="24"/>
        </w:rPr>
        <w:t>his capacity to reach out from his heart centre with tender love to Connie and the unborn child without relinquishing his s</w:t>
      </w:r>
      <w:r w:rsidR="00C232E6">
        <w:rPr>
          <w:rFonts w:ascii="Times New Roman" w:eastAsia="Calibri" w:hAnsi="Times New Roman" w:cs="Times New Roman"/>
          <w:color w:val="000000" w:themeColor="text1"/>
          <w:sz w:val="24"/>
          <w:szCs w:val="24"/>
        </w:rPr>
        <w:t xml:space="preserve">eparateness or entering into power games </w:t>
      </w:r>
      <w:r w:rsidR="00FB24F3" w:rsidRPr="00E87484">
        <w:rPr>
          <w:rFonts w:ascii="Times New Roman" w:eastAsia="Calibri" w:hAnsi="Times New Roman" w:cs="Times New Roman"/>
          <w:color w:val="000000" w:themeColor="text1"/>
          <w:sz w:val="24"/>
          <w:szCs w:val="24"/>
        </w:rPr>
        <w:t>(</w:t>
      </w:r>
      <w:r w:rsidR="00FB24F3" w:rsidRPr="00E87484">
        <w:rPr>
          <w:rFonts w:ascii="Times New Roman" w:eastAsia="Calibri" w:hAnsi="Times New Roman" w:cs="Times New Roman"/>
          <w:i/>
          <w:iCs/>
          <w:color w:val="000000" w:themeColor="text1"/>
          <w:sz w:val="24"/>
          <w:szCs w:val="24"/>
        </w:rPr>
        <w:t>LCL</w:t>
      </w:r>
      <w:r w:rsidR="00FB24F3" w:rsidRPr="00E87484">
        <w:rPr>
          <w:rFonts w:ascii="Times New Roman" w:eastAsia="Calibri" w:hAnsi="Times New Roman" w:cs="Times New Roman"/>
          <w:color w:val="000000" w:themeColor="text1"/>
          <w:sz w:val="24"/>
          <w:szCs w:val="24"/>
        </w:rPr>
        <w:t xml:space="preserve"> 27</w:t>
      </w:r>
      <w:r w:rsidR="00C232E6">
        <w:rPr>
          <w:rFonts w:ascii="Times New Roman" w:eastAsia="Calibri" w:hAnsi="Times New Roman" w:cs="Times New Roman"/>
          <w:color w:val="000000" w:themeColor="text1"/>
          <w:sz w:val="24"/>
          <w:szCs w:val="24"/>
        </w:rPr>
        <w:t>8-</w:t>
      </w:r>
      <w:r w:rsidR="00FB24F3" w:rsidRPr="00E87484">
        <w:rPr>
          <w:rFonts w:ascii="Times New Roman" w:eastAsia="Calibri" w:hAnsi="Times New Roman" w:cs="Times New Roman"/>
          <w:color w:val="000000" w:themeColor="text1"/>
          <w:sz w:val="24"/>
          <w:szCs w:val="24"/>
        </w:rPr>
        <w:t>9)</w:t>
      </w:r>
      <w:r w:rsidR="00C232E6">
        <w:rPr>
          <w:rFonts w:ascii="Times New Roman" w:eastAsia="Calibri" w:hAnsi="Times New Roman" w:cs="Times New Roman"/>
          <w:color w:val="000000" w:themeColor="text1"/>
          <w:sz w:val="24"/>
          <w:szCs w:val="24"/>
        </w:rPr>
        <w:t>.</w:t>
      </w:r>
      <w:r w:rsidRPr="00E87484">
        <w:rPr>
          <w:rFonts w:ascii="Times New Roman" w:eastAsia="Calibri" w:hAnsi="Times New Roman" w:cs="Times New Roman"/>
          <w:color w:val="000000" w:themeColor="text1"/>
          <w:sz w:val="24"/>
          <w:szCs w:val="24"/>
        </w:rPr>
        <w:t xml:space="preserve"> The bodily centres having been </w:t>
      </w:r>
      <w:r w:rsidR="00DF07F4">
        <w:rPr>
          <w:rFonts w:ascii="Times New Roman" w:eastAsia="Calibri" w:hAnsi="Times New Roman" w:cs="Times New Roman"/>
          <w:color w:val="000000" w:themeColor="text1"/>
          <w:sz w:val="24"/>
          <w:szCs w:val="24"/>
        </w:rPr>
        <w:t xml:space="preserve">rebalanced, the lower centres </w:t>
      </w:r>
      <w:r w:rsidR="00FB24F3">
        <w:rPr>
          <w:rFonts w:ascii="Times New Roman" w:eastAsia="Calibri" w:hAnsi="Times New Roman" w:cs="Times New Roman"/>
          <w:color w:val="000000" w:themeColor="text1"/>
          <w:sz w:val="24"/>
          <w:szCs w:val="24"/>
        </w:rPr>
        <w:t>rejuvenated</w:t>
      </w:r>
      <w:r w:rsidRPr="00E87484">
        <w:rPr>
          <w:rFonts w:ascii="Times New Roman" w:eastAsia="Calibri" w:hAnsi="Times New Roman" w:cs="Times New Roman"/>
          <w:color w:val="000000" w:themeColor="text1"/>
          <w:sz w:val="24"/>
          <w:szCs w:val="24"/>
        </w:rPr>
        <w:t xml:space="preserve"> by kundalini, </w:t>
      </w:r>
      <w:r w:rsidR="00DF07F4">
        <w:rPr>
          <w:rFonts w:ascii="Times New Roman" w:eastAsia="Calibri" w:hAnsi="Times New Roman" w:cs="Times New Roman"/>
          <w:color w:val="000000" w:themeColor="text1"/>
          <w:sz w:val="24"/>
          <w:szCs w:val="24"/>
        </w:rPr>
        <w:t xml:space="preserve">and </w:t>
      </w:r>
      <w:r w:rsidRPr="00E87484">
        <w:rPr>
          <w:rFonts w:ascii="Times New Roman" w:eastAsia="Calibri" w:hAnsi="Times New Roman" w:cs="Times New Roman"/>
          <w:color w:val="000000" w:themeColor="text1"/>
          <w:sz w:val="24"/>
          <w:szCs w:val="24"/>
        </w:rPr>
        <w:t>the ‘right’ kind of energetic</w:t>
      </w:r>
      <w:r w:rsidR="00FB24F3">
        <w:rPr>
          <w:rFonts w:ascii="Times New Roman" w:eastAsia="Calibri" w:hAnsi="Times New Roman" w:cs="Times New Roman"/>
          <w:color w:val="000000" w:themeColor="text1"/>
          <w:sz w:val="24"/>
          <w:szCs w:val="24"/>
        </w:rPr>
        <w:t xml:space="preserve"> </w:t>
      </w:r>
      <w:r w:rsidRPr="00E87484">
        <w:rPr>
          <w:rFonts w:ascii="Times New Roman" w:eastAsia="Calibri" w:hAnsi="Times New Roman" w:cs="Times New Roman"/>
          <w:color w:val="000000" w:themeColor="text1"/>
          <w:sz w:val="24"/>
          <w:szCs w:val="24"/>
        </w:rPr>
        <w:t xml:space="preserve">connections established between the lovers. Free now of the confines of Wragby and their dysfunctional relationships, they must </w:t>
      </w:r>
      <w:r w:rsidR="00A3785C">
        <w:rPr>
          <w:rFonts w:ascii="Times New Roman" w:eastAsia="Calibri" w:hAnsi="Times New Roman" w:cs="Times New Roman"/>
          <w:color w:val="000000" w:themeColor="text1"/>
          <w:sz w:val="24"/>
          <w:szCs w:val="24"/>
        </w:rPr>
        <w:t>take their chances in world</w:t>
      </w:r>
      <w:r w:rsidRPr="00E87484">
        <w:rPr>
          <w:rFonts w:ascii="Times New Roman" w:eastAsia="Calibri" w:hAnsi="Times New Roman" w:cs="Times New Roman"/>
          <w:color w:val="000000" w:themeColor="text1"/>
          <w:sz w:val="24"/>
          <w:szCs w:val="24"/>
        </w:rPr>
        <w:t xml:space="preserve">. </w:t>
      </w:r>
    </w:p>
    <w:p w14:paraId="65DD884E" w14:textId="0B529943" w:rsidR="00904B6B" w:rsidRPr="00E87484" w:rsidRDefault="00904B6B" w:rsidP="00904B6B">
      <w:pPr>
        <w:pStyle w:val="Heading2"/>
        <w:rPr>
          <w:rFonts w:ascii="Times New Roman" w:eastAsia="Calibri" w:hAnsi="Times New Roman" w:cs="Times New Roman"/>
          <w:color w:val="000000" w:themeColor="text1"/>
        </w:rPr>
      </w:pPr>
      <w:bookmarkStart w:id="141" w:name="_Toc64965069"/>
      <w:r w:rsidRPr="00E87484">
        <w:rPr>
          <w:rFonts w:ascii="Times New Roman" w:eastAsia="Calibri" w:hAnsi="Times New Roman" w:cs="Times New Roman"/>
          <w:color w:val="000000" w:themeColor="text1"/>
        </w:rPr>
        <w:t>Regression</w:t>
      </w:r>
      <w:bookmarkEnd w:id="141"/>
    </w:p>
    <w:p w14:paraId="1F709F12" w14:textId="06F799FF" w:rsidR="002A1A52" w:rsidRPr="00E87484" w:rsidRDefault="002A1A52" w:rsidP="002A1A52">
      <w:pPr>
        <w:spacing w:line="360" w:lineRule="auto"/>
        <w:rPr>
          <w:rFonts w:ascii="Times New Roman" w:eastAsia="Calibri"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While Connie and Mellor’s spiritual regeneration and restoration to health is achieved through a series of </w:t>
      </w:r>
      <w:r w:rsidR="00904B6B" w:rsidRPr="00E87484">
        <w:rPr>
          <w:rFonts w:ascii="Times New Roman" w:hAnsi="Times New Roman" w:cs="Times New Roman"/>
          <w:color w:val="000000" w:themeColor="text1"/>
          <w:sz w:val="24"/>
          <w:szCs w:val="24"/>
        </w:rPr>
        <w:t xml:space="preserve">Tantric </w:t>
      </w:r>
      <w:r w:rsidRPr="00E87484">
        <w:rPr>
          <w:rFonts w:ascii="Times New Roman" w:hAnsi="Times New Roman" w:cs="Times New Roman"/>
          <w:color w:val="000000" w:themeColor="text1"/>
          <w:sz w:val="24"/>
          <w:szCs w:val="24"/>
        </w:rPr>
        <w:t>sexual encounters, Clifford’s journey towards a false regeneration is activated through his relationship with Mrs Bolton, driven by his domineering thoracic chakra.</w:t>
      </w:r>
      <w:r w:rsidR="00D4105D" w:rsidRPr="00E87484">
        <w:rPr>
          <w:rFonts w:ascii="Times New Roman" w:hAnsi="Times New Roman" w:cs="Times New Roman"/>
          <w:color w:val="000000" w:themeColor="text1"/>
          <w:sz w:val="24"/>
          <w:szCs w:val="24"/>
        </w:rPr>
        <w:t xml:space="preserve"> </w:t>
      </w:r>
    </w:p>
    <w:p w14:paraId="54A33BBD" w14:textId="7083B6FA" w:rsidR="008C74EF" w:rsidRPr="00E87484" w:rsidRDefault="002A1A52" w:rsidP="008C74EF">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Mrs Bolton, </w:t>
      </w:r>
      <w:r w:rsidR="00955EB6">
        <w:rPr>
          <w:rFonts w:ascii="Times New Roman" w:hAnsi="Times New Roman" w:cs="Times New Roman"/>
          <w:color w:val="000000" w:themeColor="text1"/>
          <w:sz w:val="24"/>
          <w:szCs w:val="24"/>
        </w:rPr>
        <w:t>a handsome woman in her forties</w:t>
      </w:r>
      <w:r w:rsidRPr="00E87484">
        <w:rPr>
          <w:rFonts w:ascii="Times New Roman" w:hAnsi="Times New Roman" w:cs="Times New Roman"/>
          <w:color w:val="000000" w:themeColor="text1"/>
          <w:sz w:val="24"/>
          <w:szCs w:val="24"/>
        </w:rPr>
        <w:t xml:space="preserve">, </w:t>
      </w:r>
      <w:r w:rsidR="008C74EF" w:rsidRPr="00E87484">
        <w:rPr>
          <w:rFonts w:ascii="Times New Roman" w:hAnsi="Times New Roman" w:cs="Times New Roman"/>
          <w:color w:val="000000" w:themeColor="text1"/>
          <w:sz w:val="24"/>
          <w:szCs w:val="24"/>
        </w:rPr>
        <w:t>nursed Clifford through scarlet fever (</w:t>
      </w:r>
      <w:r w:rsidR="008C74EF" w:rsidRPr="00E87484">
        <w:rPr>
          <w:rFonts w:ascii="Times New Roman" w:hAnsi="Times New Roman" w:cs="Times New Roman"/>
          <w:i/>
          <w:iCs/>
          <w:color w:val="000000" w:themeColor="text1"/>
          <w:sz w:val="24"/>
          <w:szCs w:val="24"/>
        </w:rPr>
        <w:t>LCL</w:t>
      </w:r>
      <w:r w:rsidR="008C74EF" w:rsidRPr="00E87484">
        <w:rPr>
          <w:rFonts w:ascii="Times New Roman" w:hAnsi="Times New Roman" w:cs="Times New Roman"/>
          <w:color w:val="000000" w:themeColor="text1"/>
          <w:sz w:val="24"/>
          <w:szCs w:val="24"/>
        </w:rPr>
        <w:t xml:space="preserve"> 79-80), characterising their relationship from the outset as one of carer and child. She is employed to care for Clifford when Connie becomes ill and she quickly </w:t>
      </w:r>
      <w:r w:rsidRPr="00E87484">
        <w:rPr>
          <w:rFonts w:ascii="Times New Roman" w:hAnsi="Times New Roman" w:cs="Times New Roman"/>
          <w:color w:val="000000" w:themeColor="text1"/>
          <w:sz w:val="24"/>
          <w:szCs w:val="24"/>
        </w:rPr>
        <w:t xml:space="preserve">insinuates herself with </w:t>
      </w:r>
      <w:r w:rsidR="008C74EF" w:rsidRPr="00E87484">
        <w:rPr>
          <w:rFonts w:ascii="Times New Roman" w:hAnsi="Times New Roman" w:cs="Times New Roman"/>
          <w:color w:val="000000" w:themeColor="text1"/>
          <w:sz w:val="24"/>
          <w:szCs w:val="24"/>
        </w:rPr>
        <w:t>him</w:t>
      </w:r>
      <w:r w:rsidRPr="00E87484">
        <w:rPr>
          <w:rFonts w:ascii="Times New Roman" w:hAnsi="Times New Roman" w:cs="Times New Roman"/>
          <w:color w:val="000000" w:themeColor="text1"/>
          <w:sz w:val="24"/>
          <w:szCs w:val="24"/>
        </w:rPr>
        <w:t>. Used to playing the confident maternal figure with the wounded colliers, she is intelligent enough to realise the dynamic is different with Clifford. Fearful and in awe of him at first, she soon begins to revel in her subservience:</w:t>
      </w:r>
    </w:p>
    <w:p w14:paraId="2D4771B1" w14:textId="28E1613A" w:rsidR="008C74EF" w:rsidRPr="00E87484" w:rsidRDefault="002A1A52" w:rsidP="008C74EF">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she became very mute, with her long handsome face and down-cast eyes, to administer to him. And she said very humbly: “Shall I do this, now, Sir Clifford? Shall I do that?”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82)</w:t>
      </w:r>
      <w:r w:rsidR="008C74EF"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p>
    <w:p w14:paraId="3E934843" w14:textId="2FAD00CD"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This dynamic imbues Clifford with a sense of power and he becomes ‘somewhat lordly’ with her</w:t>
      </w:r>
      <w:r w:rsidR="00955EB6">
        <w:rPr>
          <w:rFonts w:ascii="Times New Roman" w:hAnsi="Times New Roman" w:cs="Times New Roman"/>
          <w:color w:val="000000" w:themeColor="text1"/>
          <w:sz w:val="24"/>
          <w:szCs w:val="24"/>
        </w:rPr>
        <w:t xml:space="preserve"> (</w:t>
      </w:r>
      <w:r w:rsidR="00955EB6" w:rsidRPr="00955EB6">
        <w:rPr>
          <w:rFonts w:ascii="Times New Roman" w:hAnsi="Times New Roman" w:cs="Times New Roman"/>
          <w:i/>
          <w:iCs/>
          <w:color w:val="000000" w:themeColor="text1"/>
          <w:sz w:val="24"/>
          <w:szCs w:val="24"/>
        </w:rPr>
        <w:t>LCL</w:t>
      </w:r>
      <w:r w:rsidR="00955EB6">
        <w:rPr>
          <w:rFonts w:ascii="Times New Roman" w:hAnsi="Times New Roman" w:cs="Times New Roman"/>
          <w:color w:val="000000" w:themeColor="text1"/>
          <w:sz w:val="24"/>
          <w:szCs w:val="24"/>
        </w:rPr>
        <w:t xml:space="preserve"> 82)</w:t>
      </w:r>
      <w:r w:rsidRPr="00E87484">
        <w:rPr>
          <w:rFonts w:ascii="Times New Roman" w:hAnsi="Times New Roman" w:cs="Times New Roman"/>
          <w:color w:val="000000" w:themeColor="text1"/>
          <w:sz w:val="24"/>
          <w:szCs w:val="24"/>
        </w:rPr>
        <w:t>. But the more she does for him, the more dependent he becomes on her</w:t>
      </w:r>
      <w:r w:rsidR="00955EB6">
        <w:rPr>
          <w:rFonts w:ascii="Times New Roman" w:hAnsi="Times New Roman" w:cs="Times New Roman"/>
          <w:color w:val="000000" w:themeColor="text1"/>
          <w:sz w:val="24"/>
          <w:szCs w:val="24"/>
        </w:rPr>
        <w:t>, letting her bathe him all over and shave him ‘</w:t>
      </w:r>
      <w:r w:rsidRPr="00E87484">
        <w:rPr>
          <w:rFonts w:ascii="Times New Roman" w:hAnsi="Times New Roman" w:cs="Times New Roman"/>
          <w:color w:val="000000" w:themeColor="text1"/>
          <w:sz w:val="24"/>
          <w:szCs w:val="24"/>
        </w:rPr>
        <w:t xml:space="preserve"> as if he were a child</w:t>
      </w:r>
      <w:r w:rsidR="00955EB6">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109). </w:t>
      </w:r>
    </w:p>
    <w:p w14:paraId="3347FA32" w14:textId="3A317B58" w:rsidR="002A1A52" w:rsidRPr="00E87484" w:rsidRDefault="002A1A52" w:rsidP="008C74EF">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Under Mrs Bolton’s influence, Clifford drops his writing ambitions to take on the ‘meat and bones’ of industry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107). Renewing his interest in the management of the pit, </w:t>
      </w:r>
      <w:r w:rsidR="00240DBD">
        <w:rPr>
          <w:rFonts w:ascii="Times New Roman" w:hAnsi="Times New Roman" w:cs="Times New Roman"/>
          <w:color w:val="000000" w:themeColor="text1"/>
          <w:sz w:val="24"/>
          <w:szCs w:val="24"/>
        </w:rPr>
        <w:t>he</w:t>
      </w:r>
      <w:r w:rsidRPr="00E87484">
        <w:rPr>
          <w:rFonts w:ascii="Times New Roman" w:hAnsi="Times New Roman" w:cs="Times New Roman"/>
          <w:color w:val="000000" w:themeColor="text1"/>
          <w:sz w:val="24"/>
          <w:szCs w:val="24"/>
        </w:rPr>
        <w:t xml:space="preserve"> visits his mine</w:t>
      </w:r>
      <w:r w:rsidR="00955EB6">
        <w:rPr>
          <w:rFonts w:ascii="Times New Roman" w:hAnsi="Times New Roman" w:cs="Times New Roman"/>
          <w:color w:val="000000" w:themeColor="text1"/>
          <w:sz w:val="24"/>
          <w:szCs w:val="24"/>
        </w:rPr>
        <w:t xml:space="preserve"> where he feels invigorated by the power he feels over the colliers</w:t>
      </w:r>
      <w:r w:rsidR="00240DBD">
        <w:rPr>
          <w:rFonts w:ascii="Times New Roman" w:hAnsi="Times New Roman" w:cs="Times New Roman"/>
          <w:color w:val="000000" w:themeColor="text1"/>
          <w:sz w:val="24"/>
          <w:szCs w:val="24"/>
        </w:rPr>
        <w:t xml:space="preserve"> and he feels ‘</w:t>
      </w:r>
      <w:r w:rsidRPr="00E87484">
        <w:rPr>
          <w:rFonts w:ascii="Times New Roman" w:hAnsi="Times New Roman" w:cs="Times New Roman"/>
          <w:color w:val="000000" w:themeColor="text1"/>
          <w:sz w:val="24"/>
          <w:szCs w:val="24"/>
        </w:rPr>
        <w:t xml:space="preserve">re-born. </w:t>
      </w:r>
      <w:r w:rsidRPr="00240DBD">
        <w:rPr>
          <w:rFonts w:ascii="Times New Roman" w:hAnsi="Times New Roman" w:cs="Times New Roman"/>
          <w:i/>
          <w:iCs/>
          <w:color w:val="000000" w:themeColor="text1"/>
          <w:sz w:val="24"/>
          <w:szCs w:val="24"/>
        </w:rPr>
        <w:t>Now</w:t>
      </w:r>
      <w:r w:rsidRPr="00E87484">
        <w:rPr>
          <w:rFonts w:ascii="Times New Roman" w:hAnsi="Times New Roman" w:cs="Times New Roman"/>
          <w:color w:val="000000" w:themeColor="text1"/>
          <w:sz w:val="24"/>
          <w:szCs w:val="24"/>
        </w:rPr>
        <w:t xml:space="preserve"> life came into him!’ (</w:t>
      </w:r>
      <w:r w:rsidRPr="00240DBD">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108). Fired up by his new endeavour, Clifford hints at the possibility of a returning potency: </w:t>
      </w:r>
    </w:p>
    <w:p w14:paraId="6B56316B" w14:textId="77777777" w:rsidR="002A1A52" w:rsidRPr="00E87484" w:rsidRDefault="002A1A52" w:rsidP="002A1A52">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“Of course I may have a child yet. </w:t>
      </w:r>
      <w:proofErr w:type="gramStart"/>
      <w:r w:rsidRPr="00E87484">
        <w:rPr>
          <w:rFonts w:ascii="Times New Roman" w:hAnsi="Times New Roman" w:cs="Times New Roman"/>
          <w:color w:val="000000" w:themeColor="text1"/>
          <w:sz w:val="24"/>
          <w:szCs w:val="24"/>
        </w:rPr>
        <w:t>I’m</w:t>
      </w:r>
      <w:proofErr w:type="gramEnd"/>
      <w:r w:rsidRPr="00E87484">
        <w:rPr>
          <w:rFonts w:ascii="Times New Roman" w:hAnsi="Times New Roman" w:cs="Times New Roman"/>
          <w:color w:val="000000" w:themeColor="text1"/>
          <w:sz w:val="24"/>
          <w:szCs w:val="24"/>
        </w:rPr>
        <w:t xml:space="preserve"> not really mutilated at all. The potency may easily come back, if even the muscles of the hips and legs are paralysed. And then the seed may be transferred.”(</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147/8?) </w:t>
      </w:r>
    </w:p>
    <w:p w14:paraId="3A7837E9" w14:textId="0A676745"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This is not such a ridiculous suggestion; paraplegia does not automatically signify impotence or sterility. While over eighty percent of men died of their spinal cord injuries in WWI due to secondary infections and other complications</w:t>
      </w:r>
      <w:r w:rsidR="005B487B">
        <w:rPr>
          <w:rFonts w:ascii="Times New Roman" w:hAnsi="Times New Roman" w:cs="Times New Roman"/>
          <w:color w:val="000000" w:themeColor="text1"/>
          <w:sz w:val="24"/>
          <w:szCs w:val="24"/>
        </w:rPr>
        <w:t>.</w:t>
      </w:r>
      <w:r w:rsidR="00977953" w:rsidRPr="00977953">
        <w:rPr>
          <w:rFonts w:ascii="Times New Roman" w:eastAsia="Calibri" w:hAnsi="Times New Roman" w:cs="Times New Roman"/>
          <w:color w:val="000000" w:themeColor="text1"/>
          <w:sz w:val="24"/>
          <w:szCs w:val="24"/>
          <w:vertAlign w:val="superscript"/>
        </w:rPr>
        <w:t xml:space="preserve"> </w:t>
      </w:r>
      <w:r w:rsidR="00977953" w:rsidRPr="00E87484">
        <w:rPr>
          <w:rFonts w:ascii="Times New Roman" w:eastAsia="Calibri" w:hAnsi="Times New Roman" w:cs="Times New Roman"/>
          <w:color w:val="000000" w:themeColor="text1"/>
          <w:sz w:val="24"/>
          <w:szCs w:val="24"/>
          <w:vertAlign w:val="superscript"/>
        </w:rPr>
        <w:footnoteReference w:id="288"/>
      </w:r>
      <w:r w:rsidR="00977953">
        <w:rPr>
          <w:rFonts w:ascii="Times New Roman" w:hAnsi="Times New Roman" w:cs="Times New Roman"/>
          <w:color w:val="000000" w:themeColor="text1"/>
          <w:sz w:val="24"/>
          <w:szCs w:val="24"/>
        </w:rPr>
        <w:t xml:space="preserve">, </w:t>
      </w:r>
      <w:r w:rsidR="00977953" w:rsidRPr="00E87484">
        <w:rPr>
          <w:rFonts w:ascii="Times New Roman" w:hAnsi="Times New Roman" w:cs="Times New Roman"/>
          <w:color w:val="000000" w:themeColor="text1"/>
          <w:sz w:val="24"/>
          <w:szCs w:val="24"/>
          <w:vertAlign w:val="superscript"/>
        </w:rPr>
        <w:footnoteReference w:id="289"/>
      </w:r>
      <w:r w:rsidR="00977953">
        <w:rPr>
          <w:rFonts w:ascii="Times New Roman" w:hAnsi="Times New Roman" w:cs="Times New Roman"/>
          <w:color w:val="000000" w:themeColor="text1"/>
          <w:sz w:val="24"/>
          <w:szCs w:val="24"/>
        </w:rPr>
        <w:t xml:space="preserve">  O</w:t>
      </w:r>
      <w:r w:rsidRPr="00E87484">
        <w:rPr>
          <w:rFonts w:ascii="Times New Roman" w:hAnsi="Times New Roman" w:cs="Times New Roman"/>
          <w:color w:val="000000" w:themeColor="text1"/>
          <w:sz w:val="24"/>
          <w:szCs w:val="24"/>
        </w:rPr>
        <w:t xml:space="preserve">f those that survived, the spinal cord lesion was </w:t>
      </w:r>
      <w:r w:rsidR="00544F1A">
        <w:rPr>
          <w:rFonts w:ascii="Times New Roman" w:hAnsi="Times New Roman" w:cs="Times New Roman"/>
          <w:color w:val="000000" w:themeColor="text1"/>
          <w:sz w:val="24"/>
          <w:szCs w:val="24"/>
        </w:rPr>
        <w:t>more likely to be</w:t>
      </w:r>
      <w:r w:rsidRPr="00E87484">
        <w:rPr>
          <w:rFonts w:ascii="Times New Roman" w:hAnsi="Times New Roman" w:cs="Times New Roman"/>
          <w:color w:val="000000" w:themeColor="text1"/>
          <w:sz w:val="24"/>
          <w:szCs w:val="24"/>
        </w:rPr>
        <w:t xml:space="preserve"> partial and over time many men </w:t>
      </w:r>
      <w:r w:rsidR="00544F1A">
        <w:rPr>
          <w:rFonts w:ascii="Times New Roman" w:hAnsi="Times New Roman" w:cs="Times New Roman"/>
          <w:color w:val="000000" w:themeColor="text1"/>
          <w:sz w:val="24"/>
          <w:szCs w:val="24"/>
        </w:rPr>
        <w:t xml:space="preserve">would </w:t>
      </w:r>
      <w:r w:rsidRPr="00E87484">
        <w:rPr>
          <w:rFonts w:ascii="Times New Roman" w:hAnsi="Times New Roman" w:cs="Times New Roman"/>
          <w:color w:val="000000" w:themeColor="text1"/>
          <w:sz w:val="24"/>
          <w:szCs w:val="24"/>
        </w:rPr>
        <w:t>regain a level of sexual, motor and sensation function enabling them to fa</w:t>
      </w:r>
      <w:r w:rsidR="00BE155C">
        <w:rPr>
          <w:rFonts w:ascii="Times New Roman" w:hAnsi="Times New Roman" w:cs="Times New Roman"/>
          <w:color w:val="000000" w:themeColor="text1"/>
          <w:sz w:val="24"/>
          <w:szCs w:val="24"/>
        </w:rPr>
        <w:t>r</w:t>
      </w:r>
      <w:r w:rsidRPr="00E87484">
        <w:rPr>
          <w:rFonts w:ascii="Times New Roman" w:hAnsi="Times New Roman" w:cs="Times New Roman"/>
          <w:color w:val="000000" w:themeColor="text1"/>
          <w:sz w:val="24"/>
          <w:szCs w:val="24"/>
        </w:rPr>
        <w:t>ther children</w:t>
      </w:r>
      <w:r w:rsidR="00D371B3">
        <w:rPr>
          <w:rFonts w:ascii="Times New Roman" w:hAnsi="Times New Roman" w:cs="Times New Roman"/>
          <w:color w:val="000000" w:themeColor="text1"/>
          <w:sz w:val="24"/>
          <w:szCs w:val="24"/>
        </w:rPr>
        <w:t>.</w:t>
      </w:r>
      <w:r w:rsidR="00620D1D">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Even </w:t>
      </w:r>
      <w:r w:rsidR="00670BDE" w:rsidRPr="00E87484">
        <w:rPr>
          <w:rFonts w:ascii="Times New Roman" w:hAnsi="Times New Roman" w:cs="Times New Roman"/>
          <w:color w:val="000000" w:themeColor="text1"/>
          <w:sz w:val="24"/>
          <w:szCs w:val="24"/>
        </w:rPr>
        <w:t>in the absence of such</w:t>
      </w:r>
      <w:r w:rsidRPr="00E87484">
        <w:rPr>
          <w:rFonts w:ascii="Times New Roman" w:hAnsi="Times New Roman" w:cs="Times New Roman"/>
          <w:color w:val="000000" w:themeColor="text1"/>
          <w:sz w:val="24"/>
          <w:szCs w:val="24"/>
        </w:rPr>
        <w:t xml:space="preserve"> improvements, reflex erections via manual stimulation </w:t>
      </w:r>
      <w:r w:rsidR="003C5192">
        <w:rPr>
          <w:rFonts w:ascii="Times New Roman" w:hAnsi="Times New Roman" w:cs="Times New Roman"/>
          <w:color w:val="000000" w:themeColor="text1"/>
          <w:sz w:val="24"/>
          <w:szCs w:val="24"/>
        </w:rPr>
        <w:t>w</w:t>
      </w:r>
      <w:r w:rsidR="00BE155C">
        <w:rPr>
          <w:rFonts w:ascii="Times New Roman" w:hAnsi="Times New Roman" w:cs="Times New Roman"/>
          <w:color w:val="000000" w:themeColor="text1"/>
          <w:sz w:val="24"/>
          <w:szCs w:val="24"/>
        </w:rPr>
        <w:t>ere</w:t>
      </w:r>
      <w:r w:rsidRPr="00E87484">
        <w:rPr>
          <w:rFonts w:ascii="Times New Roman" w:hAnsi="Times New Roman" w:cs="Times New Roman"/>
          <w:color w:val="000000" w:themeColor="text1"/>
          <w:sz w:val="24"/>
          <w:szCs w:val="24"/>
        </w:rPr>
        <w:t xml:space="preserve"> possible, depending on the location of the spinal cord injury.</w:t>
      </w:r>
      <w:r w:rsidR="00D371B3">
        <w:rPr>
          <w:rStyle w:val="FootnoteReference"/>
          <w:rFonts w:ascii="Times New Roman" w:hAnsi="Times New Roman" w:cs="Times New Roman"/>
          <w:color w:val="000000" w:themeColor="text1"/>
          <w:sz w:val="24"/>
          <w:szCs w:val="24"/>
        </w:rPr>
        <w:footnoteReference w:id="290"/>
      </w:r>
      <w:r w:rsidRPr="00E87484">
        <w:rPr>
          <w:rFonts w:ascii="Times New Roman" w:hAnsi="Times New Roman" w:cs="Times New Roman"/>
          <w:color w:val="000000" w:themeColor="text1"/>
          <w:sz w:val="24"/>
          <w:szCs w:val="24"/>
        </w:rPr>
        <w:t xml:space="preserve"> The question is: did Clifford really want to engage in sexual activity of any kind? </w:t>
      </w:r>
      <w:r w:rsidR="003C5192">
        <w:rPr>
          <w:rFonts w:ascii="Times New Roman" w:hAnsi="Times New Roman" w:cs="Times New Roman"/>
          <w:color w:val="000000" w:themeColor="text1"/>
          <w:sz w:val="24"/>
          <w:szCs w:val="24"/>
        </w:rPr>
        <w:t>He</w:t>
      </w:r>
      <w:r w:rsidRPr="00E87484">
        <w:rPr>
          <w:rFonts w:ascii="Times New Roman" w:hAnsi="Times New Roman" w:cs="Times New Roman"/>
          <w:color w:val="000000" w:themeColor="text1"/>
          <w:sz w:val="24"/>
          <w:szCs w:val="24"/>
        </w:rPr>
        <w:t xml:space="preserve"> was indifferent about sex before his injury and the text hints </w:t>
      </w:r>
      <w:r w:rsidR="00670BDE" w:rsidRPr="00E87484">
        <w:rPr>
          <w:rFonts w:ascii="Times New Roman" w:hAnsi="Times New Roman" w:cs="Times New Roman"/>
          <w:color w:val="000000" w:themeColor="text1"/>
          <w:sz w:val="24"/>
          <w:szCs w:val="24"/>
        </w:rPr>
        <w:t xml:space="preserve">that Clifford might be in the grip of </w:t>
      </w:r>
      <w:r w:rsidRPr="00E87484">
        <w:rPr>
          <w:rFonts w:ascii="Times New Roman" w:hAnsi="Times New Roman" w:cs="Times New Roman"/>
          <w:color w:val="000000" w:themeColor="text1"/>
          <w:sz w:val="24"/>
          <w:szCs w:val="24"/>
        </w:rPr>
        <w:t xml:space="preserve">a hysterical neurasthenic paralysis. The narrator further suggests that Clifford would not mind if the process of reproduction through sex were done away with altogether, sex being ‘merely an accident, or an adjunct: </w:t>
      </w:r>
      <w:bookmarkStart w:id="145" w:name="_Hlk47529858"/>
      <w:r w:rsidRPr="00E87484">
        <w:rPr>
          <w:rFonts w:ascii="Times New Roman" w:hAnsi="Times New Roman" w:cs="Times New Roman"/>
          <w:color w:val="000000" w:themeColor="text1"/>
          <w:sz w:val="24"/>
          <w:szCs w:val="24"/>
        </w:rPr>
        <w:t>one of the curious obsolete organic processes which persisted in its own clumsiness</w:t>
      </w:r>
      <w:bookmarkEnd w:id="145"/>
      <w:r w:rsidRPr="00E87484">
        <w:rPr>
          <w:rFonts w:ascii="Times New Roman" w:hAnsi="Times New Roman" w:cs="Times New Roman"/>
          <w:color w:val="000000" w:themeColor="text1"/>
          <w:sz w:val="24"/>
          <w:szCs w:val="24"/>
        </w:rPr>
        <w:t>’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12)</w:t>
      </w:r>
      <w:r w:rsidR="00FC297D"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Clifford</w:t>
      </w:r>
      <w:r w:rsidR="00452D50" w:rsidRPr="00E87484">
        <w:rPr>
          <w:rFonts w:ascii="Times New Roman" w:hAnsi="Times New Roman" w:cs="Times New Roman"/>
          <w:color w:val="000000" w:themeColor="text1"/>
          <w:sz w:val="24"/>
          <w:szCs w:val="24"/>
        </w:rPr>
        <w:t xml:space="preserve"> declares to </w:t>
      </w:r>
      <w:r w:rsidRPr="00E87484">
        <w:rPr>
          <w:rFonts w:ascii="Times New Roman" w:hAnsi="Times New Roman" w:cs="Times New Roman"/>
          <w:color w:val="000000" w:themeColor="text1"/>
          <w:sz w:val="24"/>
          <w:szCs w:val="24"/>
        </w:rPr>
        <w:t>his cronies</w:t>
      </w:r>
      <w:r w:rsidR="00670BDE"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‘All the love business, for example, it might just as well go. I suppose it </w:t>
      </w:r>
      <w:proofErr w:type="gramStart"/>
      <w:r w:rsidRPr="00E87484">
        <w:rPr>
          <w:rFonts w:ascii="Times New Roman" w:hAnsi="Times New Roman" w:cs="Times New Roman"/>
          <w:color w:val="000000" w:themeColor="text1"/>
          <w:sz w:val="24"/>
          <w:szCs w:val="24"/>
        </w:rPr>
        <w:t>would, if</w:t>
      </w:r>
      <w:proofErr w:type="gramEnd"/>
      <w:r w:rsidRPr="00E87484">
        <w:rPr>
          <w:rFonts w:ascii="Times New Roman" w:hAnsi="Times New Roman" w:cs="Times New Roman"/>
          <w:color w:val="000000" w:themeColor="text1"/>
          <w:sz w:val="24"/>
          <w:szCs w:val="24"/>
        </w:rPr>
        <w:t xml:space="preserve"> we could breed babies in bottles’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74). Clifford is quite happy to leave the messy business of physical entanglement behind as </w:t>
      </w:r>
      <w:r w:rsidRPr="00E87484">
        <w:rPr>
          <w:rFonts w:ascii="Times New Roman" w:hAnsi="Times New Roman" w:cs="Times New Roman"/>
          <w:color w:val="000000" w:themeColor="text1"/>
          <w:sz w:val="24"/>
          <w:szCs w:val="24"/>
        </w:rPr>
        <w:lastRenderedPageBreak/>
        <w:t xml:space="preserve">long as he can worship Connie from afar and have a son to carry on the Wragby line. </w:t>
      </w:r>
      <w:r w:rsidR="00670BDE" w:rsidRPr="00E87484">
        <w:rPr>
          <w:rFonts w:ascii="Times New Roman" w:hAnsi="Times New Roman" w:cs="Times New Roman"/>
          <w:color w:val="000000" w:themeColor="text1"/>
          <w:sz w:val="24"/>
          <w:szCs w:val="24"/>
        </w:rPr>
        <w:t>His</w:t>
      </w:r>
      <w:r w:rsidRPr="00E87484">
        <w:rPr>
          <w:rFonts w:ascii="Times New Roman" w:hAnsi="Times New Roman" w:cs="Times New Roman"/>
          <w:color w:val="000000" w:themeColor="text1"/>
          <w:sz w:val="24"/>
          <w:szCs w:val="24"/>
        </w:rPr>
        <w:t xml:space="preserve"> quivers of returning potency are not driven by </w:t>
      </w:r>
      <w:r w:rsidR="00452D50" w:rsidRPr="00E87484">
        <w:rPr>
          <w:rFonts w:ascii="Times New Roman" w:hAnsi="Times New Roman" w:cs="Times New Roman"/>
          <w:color w:val="000000" w:themeColor="text1"/>
          <w:sz w:val="24"/>
          <w:szCs w:val="24"/>
        </w:rPr>
        <w:t xml:space="preserve">the yearning for </w:t>
      </w:r>
      <w:r w:rsidRPr="00E87484">
        <w:rPr>
          <w:rFonts w:ascii="Times New Roman" w:hAnsi="Times New Roman" w:cs="Times New Roman"/>
          <w:color w:val="000000" w:themeColor="text1"/>
          <w:sz w:val="24"/>
          <w:szCs w:val="24"/>
        </w:rPr>
        <w:t>physical intimacy and touch</w:t>
      </w:r>
      <w:r w:rsidR="00452D50" w:rsidRPr="00E87484">
        <w:rPr>
          <w:rFonts w:ascii="Times New Roman" w:hAnsi="Times New Roman" w:cs="Times New Roman"/>
          <w:color w:val="000000" w:themeColor="text1"/>
          <w:sz w:val="24"/>
          <w:szCs w:val="24"/>
        </w:rPr>
        <w:t xml:space="preserve">, </w:t>
      </w:r>
      <w:r w:rsidR="00FC297D" w:rsidRPr="00E87484">
        <w:rPr>
          <w:rFonts w:ascii="Times New Roman" w:hAnsi="Times New Roman" w:cs="Times New Roman"/>
          <w:color w:val="000000" w:themeColor="text1"/>
          <w:sz w:val="24"/>
          <w:szCs w:val="24"/>
        </w:rPr>
        <w:t xml:space="preserve">but </w:t>
      </w:r>
      <w:r w:rsidRPr="00E87484">
        <w:rPr>
          <w:rFonts w:ascii="Times New Roman" w:hAnsi="Times New Roman" w:cs="Times New Roman"/>
          <w:color w:val="000000" w:themeColor="text1"/>
          <w:sz w:val="24"/>
          <w:szCs w:val="24"/>
        </w:rPr>
        <w:t>a false desire directed towards success and money, stimulated by his relationship with Mrs Bolton (</w:t>
      </w:r>
      <w:r w:rsidRPr="00BE155C">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107).</w:t>
      </w:r>
      <w:r w:rsidR="00452D50"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Clifford and Mrs Bolton’s erotically charged encounters in the intimate space of Clifford’s bedroom pivot around salacious gossiping, milky drinks, </w:t>
      </w:r>
      <w:proofErr w:type="gramStart"/>
      <w:r w:rsidRPr="00E87484">
        <w:rPr>
          <w:rFonts w:ascii="Times New Roman" w:hAnsi="Times New Roman" w:cs="Times New Roman"/>
          <w:color w:val="000000" w:themeColor="text1"/>
          <w:sz w:val="24"/>
          <w:szCs w:val="24"/>
        </w:rPr>
        <w:t>games</w:t>
      </w:r>
      <w:proofErr w:type="gramEnd"/>
      <w:r w:rsidRPr="00E87484">
        <w:rPr>
          <w:rFonts w:ascii="Times New Roman" w:hAnsi="Times New Roman" w:cs="Times New Roman"/>
          <w:color w:val="000000" w:themeColor="text1"/>
          <w:sz w:val="24"/>
          <w:szCs w:val="24"/>
        </w:rPr>
        <w:t xml:space="preserve"> and betting. She brings him malted milk or camomile tea</w:t>
      </w:r>
      <w:r w:rsidR="00167B12">
        <w:rPr>
          <w:rFonts w:ascii="Times New Roman" w:hAnsi="Times New Roman" w:cs="Times New Roman"/>
          <w:color w:val="000000" w:themeColor="text1"/>
          <w:sz w:val="24"/>
          <w:szCs w:val="24"/>
        </w:rPr>
        <w:t xml:space="preserve"> </w:t>
      </w:r>
      <w:r w:rsidR="003C5192" w:rsidRPr="00E87484">
        <w:rPr>
          <w:rFonts w:ascii="Times New Roman" w:hAnsi="Times New Roman" w:cs="Times New Roman"/>
          <w:color w:val="000000" w:themeColor="text1"/>
          <w:sz w:val="24"/>
          <w:szCs w:val="24"/>
        </w:rPr>
        <w:t>(</w:t>
      </w:r>
      <w:r w:rsidR="003C5192" w:rsidRPr="00E87484">
        <w:rPr>
          <w:rFonts w:ascii="Times New Roman" w:hAnsi="Times New Roman" w:cs="Times New Roman"/>
          <w:i/>
          <w:iCs/>
          <w:color w:val="000000" w:themeColor="text1"/>
          <w:sz w:val="24"/>
          <w:szCs w:val="24"/>
        </w:rPr>
        <w:t>LCL</w:t>
      </w:r>
      <w:r w:rsidR="003C5192" w:rsidRPr="00E87484">
        <w:rPr>
          <w:rFonts w:ascii="Times New Roman" w:hAnsi="Times New Roman" w:cs="Times New Roman"/>
          <w:color w:val="000000" w:themeColor="text1"/>
          <w:sz w:val="24"/>
          <w:szCs w:val="24"/>
        </w:rPr>
        <w:t xml:space="preserve"> 139</w:t>
      </w:r>
      <w:r w:rsidR="003C5192">
        <w:rPr>
          <w:rFonts w:ascii="Times New Roman" w:hAnsi="Times New Roman" w:cs="Times New Roman"/>
          <w:color w:val="000000" w:themeColor="text1"/>
          <w:sz w:val="24"/>
          <w:szCs w:val="24"/>
        </w:rPr>
        <w:t>, 140</w:t>
      </w:r>
      <w:r w:rsidR="003C5192"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reminiscent of the nursery, and they play chess, piquet, cards, or pontoon </w:t>
      </w:r>
      <w:r w:rsidR="00670BDE" w:rsidRPr="00E87484">
        <w:rPr>
          <w:rFonts w:ascii="Times New Roman" w:hAnsi="Times New Roman" w:cs="Times New Roman"/>
          <w:color w:val="000000" w:themeColor="text1"/>
          <w:sz w:val="24"/>
          <w:szCs w:val="24"/>
        </w:rPr>
        <w:t xml:space="preserve">in </w:t>
      </w:r>
      <w:r w:rsidRPr="00E87484">
        <w:rPr>
          <w:rFonts w:ascii="Times New Roman" w:hAnsi="Times New Roman" w:cs="Times New Roman"/>
          <w:color w:val="000000" w:themeColor="text1"/>
          <w:sz w:val="24"/>
          <w:szCs w:val="24"/>
        </w:rPr>
        <w:t>which Clifford engages ‘with strange lust’ until the early hours of the morning (</w:t>
      </w:r>
      <w:r w:rsidRPr="00E87484">
        <w:rPr>
          <w:rFonts w:ascii="Times New Roman" w:hAnsi="Times New Roman" w:cs="Times New Roman"/>
          <w:i/>
          <w:iCs/>
          <w:color w:val="000000" w:themeColor="text1"/>
          <w:sz w:val="24"/>
          <w:szCs w:val="24"/>
        </w:rPr>
        <w:t>LCL</w:t>
      </w:r>
      <w:r w:rsidR="00FC297D"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214</w:t>
      </w:r>
      <w:r w:rsidR="003C5192">
        <w:rPr>
          <w:rFonts w:ascii="Times New Roman" w:hAnsi="Times New Roman" w:cs="Times New Roman"/>
          <w:color w:val="000000" w:themeColor="text1"/>
          <w:sz w:val="24"/>
          <w:szCs w:val="24"/>
        </w:rPr>
        <w:t>-5</w:t>
      </w:r>
      <w:r w:rsidRPr="00E87484">
        <w:rPr>
          <w:rFonts w:ascii="Times New Roman" w:hAnsi="Times New Roman" w:cs="Times New Roman"/>
          <w:color w:val="000000" w:themeColor="text1"/>
          <w:sz w:val="24"/>
          <w:szCs w:val="24"/>
        </w:rPr>
        <w:t xml:space="preserve">). </w:t>
      </w:r>
    </w:p>
    <w:p w14:paraId="37EE10C8" w14:textId="6BCE4E70" w:rsidR="002A1A52" w:rsidRPr="00E87484" w:rsidRDefault="00452D50" w:rsidP="002606B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However, m</w:t>
      </w:r>
      <w:r w:rsidR="002A1A52" w:rsidRPr="00E87484">
        <w:rPr>
          <w:rFonts w:ascii="Times New Roman" w:hAnsi="Times New Roman" w:cs="Times New Roman"/>
          <w:color w:val="000000" w:themeColor="text1"/>
          <w:sz w:val="24"/>
          <w:szCs w:val="24"/>
        </w:rPr>
        <w:t xml:space="preserve">atters reach a crisis when Clifford receives a letter from Connie telling him she has fallen in love with another man and wishes to be divorced. His response is that of an ‘hysterical child’. Having nursed soldiers Mrs Bolton </w:t>
      </w:r>
      <w:r w:rsidR="00E37DAD">
        <w:rPr>
          <w:rFonts w:ascii="Times New Roman" w:hAnsi="Times New Roman" w:cs="Times New Roman"/>
          <w:color w:val="000000" w:themeColor="text1"/>
          <w:sz w:val="24"/>
          <w:szCs w:val="24"/>
        </w:rPr>
        <w:t>is</w:t>
      </w:r>
      <w:r w:rsidR="002A1A52" w:rsidRPr="00E87484">
        <w:rPr>
          <w:rFonts w:ascii="Times New Roman" w:hAnsi="Times New Roman" w:cs="Times New Roman"/>
          <w:color w:val="000000" w:themeColor="text1"/>
          <w:sz w:val="24"/>
          <w:szCs w:val="24"/>
        </w:rPr>
        <w:t xml:space="preserve"> very familiar with ‘male hysteria’ (</w:t>
      </w:r>
      <w:r w:rsidR="002A1A52" w:rsidRPr="00E87484">
        <w:rPr>
          <w:rFonts w:ascii="Times New Roman" w:hAnsi="Times New Roman" w:cs="Times New Roman"/>
          <w:i/>
          <w:iCs/>
          <w:color w:val="000000" w:themeColor="text1"/>
          <w:sz w:val="24"/>
          <w:szCs w:val="24"/>
        </w:rPr>
        <w:t>LCL</w:t>
      </w:r>
      <w:r w:rsidR="00FC297D"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28</w:t>
      </w:r>
      <w:r w:rsidR="00BE155C">
        <w:rPr>
          <w:rFonts w:ascii="Times New Roman" w:hAnsi="Times New Roman" w:cs="Times New Roman"/>
          <w:color w:val="000000" w:themeColor="text1"/>
          <w:sz w:val="24"/>
          <w:szCs w:val="24"/>
        </w:rPr>
        <w:t>8-</w:t>
      </w:r>
      <w:r w:rsidR="002A1A52" w:rsidRPr="00E87484">
        <w:rPr>
          <w:rFonts w:ascii="Times New Roman" w:hAnsi="Times New Roman" w:cs="Times New Roman"/>
          <w:color w:val="000000" w:themeColor="text1"/>
          <w:sz w:val="24"/>
          <w:szCs w:val="24"/>
        </w:rPr>
        <w:t xml:space="preserve">9). Rather than try and fire-up his manhood which </w:t>
      </w:r>
      <w:r w:rsidR="002606B5">
        <w:rPr>
          <w:rFonts w:ascii="Times New Roman" w:hAnsi="Times New Roman" w:cs="Times New Roman"/>
          <w:color w:val="000000" w:themeColor="text1"/>
          <w:sz w:val="24"/>
          <w:szCs w:val="24"/>
        </w:rPr>
        <w:t xml:space="preserve">she fears </w:t>
      </w:r>
      <w:r w:rsidR="002A1A52" w:rsidRPr="00E87484">
        <w:rPr>
          <w:rFonts w:ascii="Times New Roman" w:hAnsi="Times New Roman" w:cs="Times New Roman"/>
          <w:color w:val="000000" w:themeColor="text1"/>
          <w:sz w:val="24"/>
          <w:szCs w:val="24"/>
        </w:rPr>
        <w:t>has all but gone</w:t>
      </w:r>
      <w:r w:rsidR="002606B5">
        <w:rPr>
          <w:rFonts w:ascii="Times New Roman" w:hAnsi="Times New Roman" w:cs="Times New Roman"/>
          <w:color w:val="000000" w:themeColor="text1"/>
          <w:sz w:val="24"/>
          <w:szCs w:val="24"/>
        </w:rPr>
        <w:t>, she encourages h</w:t>
      </w:r>
      <w:r w:rsidR="00BE155C">
        <w:rPr>
          <w:rFonts w:ascii="Times New Roman" w:hAnsi="Times New Roman" w:cs="Times New Roman"/>
          <w:color w:val="000000" w:themeColor="text1"/>
          <w:sz w:val="24"/>
          <w:szCs w:val="24"/>
        </w:rPr>
        <w:t>i</w:t>
      </w:r>
      <w:r w:rsidR="002606B5">
        <w:rPr>
          <w:rFonts w:ascii="Times New Roman" w:hAnsi="Times New Roman" w:cs="Times New Roman"/>
          <w:color w:val="000000" w:themeColor="text1"/>
          <w:sz w:val="24"/>
          <w:szCs w:val="24"/>
        </w:rPr>
        <w:t xml:space="preserve">m to </w:t>
      </w:r>
      <w:r w:rsidR="002A1A52" w:rsidRPr="00E87484">
        <w:rPr>
          <w:rFonts w:ascii="Times New Roman" w:hAnsi="Times New Roman" w:cs="Times New Roman"/>
          <w:color w:val="000000" w:themeColor="text1"/>
          <w:sz w:val="24"/>
          <w:szCs w:val="24"/>
        </w:rPr>
        <w:t>‘release his self-pity’</w:t>
      </w:r>
      <w:r w:rsidR="00BE155C">
        <w:rPr>
          <w:rFonts w:ascii="Times New Roman" w:hAnsi="Times New Roman" w:cs="Times New Roman"/>
          <w:color w:val="000000" w:themeColor="text1"/>
          <w:sz w:val="24"/>
          <w:szCs w:val="24"/>
        </w:rPr>
        <w:t xml:space="preserve">. He </w:t>
      </w:r>
      <w:r w:rsidR="002606B5">
        <w:rPr>
          <w:rFonts w:ascii="Times New Roman" w:hAnsi="Times New Roman" w:cs="Times New Roman"/>
          <w:color w:val="000000" w:themeColor="text1"/>
          <w:sz w:val="24"/>
          <w:szCs w:val="24"/>
        </w:rPr>
        <w:t>shiver</w:t>
      </w:r>
      <w:r w:rsidR="00BE155C">
        <w:rPr>
          <w:rFonts w:ascii="Times New Roman" w:hAnsi="Times New Roman" w:cs="Times New Roman"/>
          <w:color w:val="000000" w:themeColor="text1"/>
          <w:sz w:val="24"/>
          <w:szCs w:val="24"/>
        </w:rPr>
        <w:t>s</w:t>
      </w:r>
      <w:r w:rsidR="002606B5">
        <w:rPr>
          <w:rFonts w:ascii="Times New Roman" w:hAnsi="Times New Roman" w:cs="Times New Roman"/>
          <w:color w:val="000000" w:themeColor="text1"/>
          <w:sz w:val="24"/>
          <w:szCs w:val="24"/>
        </w:rPr>
        <w:t>, sob</w:t>
      </w:r>
      <w:r w:rsidR="00BE155C">
        <w:rPr>
          <w:rFonts w:ascii="Times New Roman" w:hAnsi="Times New Roman" w:cs="Times New Roman"/>
          <w:color w:val="000000" w:themeColor="text1"/>
          <w:sz w:val="24"/>
          <w:szCs w:val="24"/>
        </w:rPr>
        <w:t>s</w:t>
      </w:r>
      <w:r w:rsidR="002606B5">
        <w:rPr>
          <w:rFonts w:ascii="Times New Roman" w:hAnsi="Times New Roman" w:cs="Times New Roman"/>
          <w:color w:val="000000" w:themeColor="text1"/>
          <w:sz w:val="24"/>
          <w:szCs w:val="24"/>
        </w:rPr>
        <w:t xml:space="preserve">, </w:t>
      </w:r>
      <w:proofErr w:type="gramStart"/>
      <w:r w:rsidR="002606B5">
        <w:rPr>
          <w:rFonts w:ascii="Times New Roman" w:hAnsi="Times New Roman" w:cs="Times New Roman"/>
          <w:color w:val="000000" w:themeColor="text1"/>
          <w:sz w:val="24"/>
          <w:szCs w:val="24"/>
        </w:rPr>
        <w:t>shake</w:t>
      </w:r>
      <w:r w:rsidR="00BE155C">
        <w:rPr>
          <w:rFonts w:ascii="Times New Roman" w:hAnsi="Times New Roman" w:cs="Times New Roman"/>
          <w:color w:val="000000" w:themeColor="text1"/>
          <w:sz w:val="24"/>
          <w:szCs w:val="24"/>
        </w:rPr>
        <w:t>s</w:t>
      </w:r>
      <w:proofErr w:type="gramEnd"/>
      <w:r w:rsidR="002606B5">
        <w:rPr>
          <w:rFonts w:ascii="Times New Roman" w:hAnsi="Times New Roman" w:cs="Times New Roman"/>
          <w:color w:val="000000" w:themeColor="text1"/>
          <w:sz w:val="24"/>
          <w:szCs w:val="24"/>
        </w:rPr>
        <w:t xml:space="preserve"> and cling</w:t>
      </w:r>
      <w:r w:rsidR="00BE155C">
        <w:rPr>
          <w:rFonts w:ascii="Times New Roman" w:hAnsi="Times New Roman" w:cs="Times New Roman"/>
          <w:color w:val="000000" w:themeColor="text1"/>
          <w:sz w:val="24"/>
          <w:szCs w:val="24"/>
        </w:rPr>
        <w:t>s</w:t>
      </w:r>
      <w:r w:rsidR="002606B5">
        <w:rPr>
          <w:rFonts w:ascii="Times New Roman" w:hAnsi="Times New Roman" w:cs="Times New Roman"/>
          <w:color w:val="000000" w:themeColor="text1"/>
          <w:sz w:val="24"/>
          <w:szCs w:val="24"/>
        </w:rPr>
        <w:t xml:space="preserve"> to her ‘like a child’. </w:t>
      </w:r>
      <w:r w:rsidR="00E00873" w:rsidRPr="00E87484">
        <w:rPr>
          <w:rFonts w:ascii="Times New Roman" w:hAnsi="Times New Roman" w:cs="Times New Roman"/>
          <w:color w:val="000000" w:themeColor="text1"/>
          <w:sz w:val="24"/>
          <w:szCs w:val="24"/>
        </w:rPr>
        <w:t>From that moment, Clifford</w:t>
      </w:r>
      <w:r w:rsidR="00CD754A">
        <w:rPr>
          <w:rFonts w:ascii="Times New Roman" w:hAnsi="Times New Roman" w:cs="Times New Roman"/>
          <w:color w:val="000000" w:themeColor="text1"/>
          <w:sz w:val="24"/>
          <w:szCs w:val="24"/>
        </w:rPr>
        <w:t xml:space="preserve"> becomes a man-child</w:t>
      </w:r>
      <w:r w:rsidR="002606B5">
        <w:rPr>
          <w:rFonts w:ascii="Times New Roman" w:hAnsi="Times New Roman" w:cs="Times New Roman"/>
          <w:color w:val="000000" w:themeColor="text1"/>
          <w:sz w:val="24"/>
          <w:szCs w:val="24"/>
        </w:rPr>
        <w:t xml:space="preserve">, </w:t>
      </w:r>
      <w:r w:rsidR="00CD754A">
        <w:rPr>
          <w:rFonts w:ascii="Times New Roman" w:hAnsi="Times New Roman" w:cs="Times New Roman"/>
          <w:color w:val="000000" w:themeColor="text1"/>
          <w:sz w:val="24"/>
          <w:szCs w:val="24"/>
        </w:rPr>
        <w:t>his</w:t>
      </w:r>
      <w:r w:rsidR="00E00873" w:rsidRPr="00E87484">
        <w:rPr>
          <w:rFonts w:ascii="Times New Roman" w:hAnsi="Times New Roman" w:cs="Times New Roman"/>
          <w:color w:val="000000" w:themeColor="text1"/>
          <w:sz w:val="24"/>
          <w:szCs w:val="24"/>
        </w:rPr>
        <w:t xml:space="preserve"> relationship with Mrs Bolton </w:t>
      </w:r>
      <w:r w:rsidR="00CD754A">
        <w:rPr>
          <w:rFonts w:ascii="Times New Roman" w:hAnsi="Times New Roman" w:cs="Times New Roman"/>
          <w:color w:val="000000" w:themeColor="text1"/>
          <w:sz w:val="24"/>
          <w:szCs w:val="24"/>
        </w:rPr>
        <w:t>oscillat</w:t>
      </w:r>
      <w:r w:rsidR="002606B5">
        <w:rPr>
          <w:rFonts w:ascii="Times New Roman" w:hAnsi="Times New Roman" w:cs="Times New Roman"/>
          <w:color w:val="000000" w:themeColor="text1"/>
          <w:sz w:val="24"/>
          <w:szCs w:val="24"/>
        </w:rPr>
        <w:t>ing</w:t>
      </w:r>
      <w:r w:rsidR="00CD754A">
        <w:rPr>
          <w:rFonts w:ascii="Times New Roman" w:hAnsi="Times New Roman" w:cs="Times New Roman"/>
          <w:color w:val="000000" w:themeColor="text1"/>
          <w:sz w:val="24"/>
          <w:szCs w:val="24"/>
        </w:rPr>
        <w:t xml:space="preserve"> between </w:t>
      </w:r>
      <w:r w:rsidR="00E00873" w:rsidRPr="00E87484">
        <w:rPr>
          <w:rFonts w:ascii="Times New Roman" w:hAnsi="Times New Roman" w:cs="Times New Roman"/>
          <w:color w:val="000000" w:themeColor="text1"/>
          <w:sz w:val="24"/>
          <w:szCs w:val="24"/>
        </w:rPr>
        <w:t>mother and child</w:t>
      </w:r>
      <w:r w:rsidR="00CD754A">
        <w:rPr>
          <w:rFonts w:ascii="Times New Roman" w:hAnsi="Times New Roman" w:cs="Times New Roman"/>
          <w:color w:val="000000" w:themeColor="text1"/>
          <w:sz w:val="24"/>
          <w:szCs w:val="24"/>
        </w:rPr>
        <w:t>, and servant and master</w:t>
      </w:r>
      <w:r w:rsidR="002606B5">
        <w:rPr>
          <w:rFonts w:ascii="Times New Roman" w:hAnsi="Times New Roman" w:cs="Times New Roman"/>
          <w:color w:val="000000" w:themeColor="text1"/>
          <w:sz w:val="24"/>
          <w:szCs w:val="24"/>
        </w:rPr>
        <w:t xml:space="preserve">, an ‘intimacy of perversity’. As </w:t>
      </w:r>
      <w:r w:rsidR="00BE155C">
        <w:rPr>
          <w:rFonts w:ascii="Times New Roman" w:hAnsi="Times New Roman" w:cs="Times New Roman"/>
          <w:color w:val="000000" w:themeColor="text1"/>
          <w:sz w:val="24"/>
          <w:szCs w:val="24"/>
        </w:rPr>
        <w:t>the</w:t>
      </w:r>
      <w:r w:rsidR="002606B5">
        <w:rPr>
          <w:rFonts w:ascii="Times New Roman" w:hAnsi="Times New Roman" w:cs="Times New Roman"/>
          <w:color w:val="000000" w:themeColor="text1"/>
          <w:sz w:val="24"/>
          <w:szCs w:val="24"/>
        </w:rPr>
        <w:t xml:space="preserve"> child he </w:t>
      </w:r>
      <w:r w:rsidR="00A979C2">
        <w:rPr>
          <w:rFonts w:ascii="Times New Roman" w:hAnsi="Times New Roman" w:cs="Times New Roman"/>
          <w:color w:val="000000" w:themeColor="text1"/>
          <w:sz w:val="24"/>
          <w:szCs w:val="24"/>
        </w:rPr>
        <w:t>wants</w:t>
      </w:r>
      <w:r w:rsidR="002606B5">
        <w:rPr>
          <w:rFonts w:ascii="Times New Roman" w:hAnsi="Times New Roman" w:cs="Times New Roman"/>
          <w:color w:val="000000" w:themeColor="text1"/>
          <w:sz w:val="24"/>
          <w:szCs w:val="24"/>
        </w:rPr>
        <w:t xml:space="preserve"> her to kiss his body all over</w:t>
      </w:r>
      <w:r w:rsidR="00A979C2">
        <w:rPr>
          <w:rFonts w:ascii="Times New Roman" w:hAnsi="Times New Roman" w:cs="Times New Roman"/>
          <w:color w:val="000000" w:themeColor="text1"/>
          <w:sz w:val="24"/>
          <w:szCs w:val="24"/>
        </w:rPr>
        <w:t>, to ‘rest his head on her breast’</w:t>
      </w:r>
      <w:r w:rsidR="00BE155C">
        <w:rPr>
          <w:rFonts w:ascii="Times New Roman" w:hAnsi="Times New Roman" w:cs="Times New Roman"/>
          <w:color w:val="000000" w:themeColor="text1"/>
          <w:sz w:val="24"/>
          <w:szCs w:val="24"/>
        </w:rPr>
        <w:t xml:space="preserve"> and </w:t>
      </w:r>
      <w:r w:rsidR="00A979C2">
        <w:rPr>
          <w:rFonts w:ascii="Times New Roman" w:hAnsi="Times New Roman" w:cs="Times New Roman"/>
          <w:color w:val="000000" w:themeColor="text1"/>
          <w:sz w:val="24"/>
          <w:szCs w:val="24"/>
        </w:rPr>
        <w:t>to ‘</w:t>
      </w:r>
      <w:r w:rsidR="002A1A52" w:rsidRPr="00E87484">
        <w:rPr>
          <w:rFonts w:ascii="Times New Roman" w:hAnsi="Times New Roman" w:cs="Times New Roman"/>
          <w:color w:val="000000" w:themeColor="text1"/>
          <w:sz w:val="24"/>
          <w:szCs w:val="24"/>
        </w:rPr>
        <w:t>feel her breasts, and kiss them in exaltation, the exaltation of perversity, of being a child when he was a man.’ (</w:t>
      </w:r>
      <w:r w:rsidR="002A1A52" w:rsidRPr="0001683D">
        <w:rPr>
          <w:rFonts w:ascii="Times New Roman" w:hAnsi="Times New Roman" w:cs="Times New Roman"/>
          <w:i/>
          <w:iCs/>
          <w:color w:val="000000" w:themeColor="text1"/>
          <w:sz w:val="24"/>
          <w:szCs w:val="24"/>
        </w:rPr>
        <w:t>LCL</w:t>
      </w:r>
      <w:r w:rsidR="0001683D">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290-1). </w:t>
      </w:r>
    </w:p>
    <w:p w14:paraId="4306A531" w14:textId="167522CF"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Mrs Bolton is ‘both thrilled and ashamed’, ‘loves it and hates it</w:t>
      </w:r>
      <w:r w:rsidR="00D6563B">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She becomes ‘the Magna Mater</w:t>
      </w:r>
      <w:r w:rsidR="00D6563B">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w:t>
      </w:r>
      <w:r w:rsidR="00D6563B">
        <w:rPr>
          <w:rFonts w:ascii="Times New Roman" w:hAnsi="Times New Roman" w:cs="Times New Roman"/>
          <w:color w:val="000000" w:themeColor="text1"/>
          <w:sz w:val="24"/>
          <w:szCs w:val="24"/>
        </w:rPr>
        <w:t xml:space="preserve"> enjoying her power and influence over the ‘great blond man child’</w:t>
      </w:r>
      <w:r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291). Clifford has reached the apex of his transformation: on the outside ‘a </w:t>
      </w:r>
      <w:r w:rsidRPr="00E87484">
        <w:rPr>
          <w:rFonts w:ascii="Times New Roman" w:hAnsi="Times New Roman" w:cs="Times New Roman"/>
          <w:i/>
          <w:color w:val="000000" w:themeColor="text1"/>
          <w:sz w:val="24"/>
          <w:szCs w:val="24"/>
        </w:rPr>
        <w:t xml:space="preserve">real </w:t>
      </w:r>
      <w:r w:rsidRPr="00E87484">
        <w:rPr>
          <w:rFonts w:ascii="Times New Roman" w:hAnsi="Times New Roman" w:cs="Times New Roman"/>
          <w:color w:val="000000" w:themeColor="text1"/>
          <w:sz w:val="24"/>
          <w:szCs w:val="24"/>
        </w:rPr>
        <w:t>business-man’, ‘sharp as a needle, and impervious as a bit of steel’</w:t>
      </w:r>
      <w:r w:rsidR="00FC297D"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‘quite inhuman’, but </w:t>
      </w:r>
      <w:r w:rsidR="00D6563B">
        <w:rPr>
          <w:rFonts w:ascii="Times New Roman" w:hAnsi="Times New Roman" w:cs="Times New Roman"/>
          <w:color w:val="000000" w:themeColor="text1"/>
          <w:sz w:val="24"/>
          <w:szCs w:val="24"/>
        </w:rPr>
        <w:t>he is only able to</w:t>
      </w:r>
      <w:r w:rsidRPr="00E87484">
        <w:rPr>
          <w:rFonts w:ascii="Times New Roman" w:hAnsi="Times New Roman" w:cs="Times New Roman"/>
          <w:color w:val="000000" w:themeColor="text1"/>
          <w:sz w:val="24"/>
          <w:szCs w:val="24"/>
        </w:rPr>
        <w:t xml:space="preserve"> sustain this role through a counterbalancing masochistic infantilism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291-292). Mrs Bolton considers Clifford to be ‘getting on’ </w:t>
      </w:r>
      <w:r w:rsidR="00D6563B">
        <w:rPr>
          <w:rFonts w:ascii="Times New Roman" w:hAnsi="Times New Roman" w:cs="Times New Roman"/>
          <w:color w:val="000000" w:themeColor="text1"/>
          <w:sz w:val="24"/>
          <w:szCs w:val="24"/>
        </w:rPr>
        <w:t>b</w:t>
      </w:r>
      <w:r w:rsidRPr="00E87484">
        <w:rPr>
          <w:rFonts w:ascii="Times New Roman" w:hAnsi="Times New Roman" w:cs="Times New Roman"/>
          <w:color w:val="000000" w:themeColor="text1"/>
          <w:sz w:val="24"/>
          <w:szCs w:val="24"/>
        </w:rPr>
        <w:t xml:space="preserve">ut also despises him: </w:t>
      </w:r>
    </w:p>
    <w:p w14:paraId="70FC2F26" w14:textId="35E2ADEB" w:rsidR="002A1A52" w:rsidRPr="00E87484" w:rsidRDefault="002A1A52" w:rsidP="002A1A52">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He was to her the fallen beast, the squirming monster. And while she aided and abetted him all she could, away in the remotest corner of her ancient healthy womanhood she despised him with a savage contempt that knew no bounds</w:t>
      </w:r>
      <w:r w:rsidR="00D6563B">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(LCL</w:t>
      </w:r>
      <w:r w:rsidR="00FC297D"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292). </w:t>
      </w:r>
    </w:p>
    <w:p w14:paraId="15A9C9A8" w14:textId="3F3A65B8"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Doherty characterises </w:t>
      </w:r>
      <w:r w:rsidR="00D6563B">
        <w:rPr>
          <w:rFonts w:ascii="Times New Roman" w:hAnsi="Times New Roman" w:cs="Times New Roman"/>
          <w:color w:val="000000" w:themeColor="text1"/>
          <w:sz w:val="24"/>
          <w:szCs w:val="24"/>
        </w:rPr>
        <w:t>Clifford’s</w:t>
      </w:r>
      <w:r w:rsidRPr="00E87484">
        <w:rPr>
          <w:rFonts w:ascii="Times New Roman" w:hAnsi="Times New Roman" w:cs="Times New Roman"/>
          <w:color w:val="000000" w:themeColor="text1"/>
          <w:sz w:val="24"/>
          <w:szCs w:val="24"/>
        </w:rPr>
        <w:t xml:space="preserve"> breakdown as a perverse backwards regression through Freud’s three stages of child development, oral, </w:t>
      </w:r>
      <w:proofErr w:type="gramStart"/>
      <w:r w:rsidRPr="00E87484">
        <w:rPr>
          <w:rFonts w:ascii="Times New Roman" w:hAnsi="Times New Roman" w:cs="Times New Roman"/>
          <w:color w:val="000000" w:themeColor="text1"/>
          <w:sz w:val="24"/>
          <w:szCs w:val="24"/>
        </w:rPr>
        <w:t>anal</w:t>
      </w:r>
      <w:proofErr w:type="gramEnd"/>
      <w:r w:rsidRPr="00E87484">
        <w:rPr>
          <w:rFonts w:ascii="Times New Roman" w:hAnsi="Times New Roman" w:cs="Times New Roman"/>
          <w:color w:val="000000" w:themeColor="text1"/>
          <w:sz w:val="24"/>
          <w:szCs w:val="24"/>
        </w:rPr>
        <w:t xml:space="preserve"> and genital,</w:t>
      </w:r>
      <w:r w:rsidRPr="00E87484">
        <w:rPr>
          <w:rFonts w:ascii="Times New Roman" w:hAnsi="Times New Roman" w:cs="Times New Roman"/>
          <w:color w:val="000000" w:themeColor="text1"/>
          <w:sz w:val="24"/>
          <w:szCs w:val="24"/>
          <w:vertAlign w:val="superscript"/>
        </w:rPr>
        <w:footnoteReference w:id="291"/>
      </w:r>
      <w:r w:rsidRPr="00E87484">
        <w:rPr>
          <w:rFonts w:ascii="Times New Roman" w:hAnsi="Times New Roman" w:cs="Times New Roman"/>
          <w:color w:val="000000" w:themeColor="text1"/>
          <w:sz w:val="24"/>
          <w:szCs w:val="24"/>
        </w:rPr>
        <w:t xml:space="preserve"> arguing that Lawrence knowingly and ironically draws on Freud in his writing of the</w:t>
      </w:r>
      <w:r w:rsidR="00E37DAD">
        <w:rPr>
          <w:rFonts w:ascii="Times New Roman" w:hAnsi="Times New Roman" w:cs="Times New Roman"/>
          <w:color w:val="000000" w:themeColor="text1"/>
          <w:sz w:val="24"/>
          <w:szCs w:val="24"/>
        </w:rPr>
        <w:t xml:space="preserve"> Chatterley/Bolton</w:t>
      </w:r>
      <w:r w:rsidRPr="00E87484">
        <w:rPr>
          <w:rFonts w:ascii="Times New Roman" w:hAnsi="Times New Roman" w:cs="Times New Roman"/>
          <w:color w:val="000000" w:themeColor="text1"/>
          <w:sz w:val="24"/>
          <w:szCs w:val="24"/>
        </w:rPr>
        <w:t xml:space="preserve"> relationship. The destruction of Clifford’s ‘genital primacy’, and the irreversibility of his mutilation </w:t>
      </w:r>
      <w:r w:rsidR="00E37DAD">
        <w:rPr>
          <w:rFonts w:ascii="Times New Roman" w:hAnsi="Times New Roman" w:cs="Times New Roman"/>
          <w:color w:val="000000" w:themeColor="text1"/>
          <w:sz w:val="24"/>
          <w:szCs w:val="24"/>
        </w:rPr>
        <w:t xml:space="preserve">ensures that Clifford is </w:t>
      </w:r>
      <w:r w:rsidRPr="00E87484">
        <w:rPr>
          <w:rFonts w:ascii="Times New Roman" w:hAnsi="Times New Roman" w:cs="Times New Roman"/>
          <w:color w:val="000000" w:themeColor="text1"/>
          <w:sz w:val="24"/>
          <w:szCs w:val="24"/>
        </w:rPr>
        <w:t>prevent</w:t>
      </w:r>
      <w:r w:rsidR="00E37DAD">
        <w:rPr>
          <w:rFonts w:ascii="Times New Roman" w:hAnsi="Times New Roman" w:cs="Times New Roman"/>
          <w:color w:val="000000" w:themeColor="text1"/>
          <w:sz w:val="24"/>
          <w:szCs w:val="24"/>
        </w:rPr>
        <w:t xml:space="preserve">ed genital </w:t>
      </w:r>
      <w:r w:rsidRPr="00E87484">
        <w:rPr>
          <w:rFonts w:ascii="Times New Roman" w:hAnsi="Times New Roman" w:cs="Times New Roman"/>
          <w:color w:val="000000" w:themeColor="text1"/>
          <w:sz w:val="24"/>
          <w:szCs w:val="24"/>
        </w:rPr>
        <w:t xml:space="preserve">potency and psychological recovery, </w:t>
      </w:r>
      <w:r w:rsidRPr="00E87484">
        <w:rPr>
          <w:rFonts w:ascii="Times New Roman" w:hAnsi="Times New Roman" w:cs="Times New Roman"/>
          <w:color w:val="000000" w:themeColor="text1"/>
          <w:sz w:val="24"/>
          <w:szCs w:val="24"/>
        </w:rPr>
        <w:lastRenderedPageBreak/>
        <w:t>setting him on a journey from anal fixation to oral obsession,</w:t>
      </w:r>
      <w:r w:rsidRPr="00E87484">
        <w:rPr>
          <w:rFonts w:ascii="Times New Roman" w:hAnsi="Times New Roman" w:cs="Times New Roman"/>
          <w:color w:val="000000" w:themeColor="text1"/>
          <w:sz w:val="24"/>
          <w:szCs w:val="24"/>
          <w:vertAlign w:val="superscript"/>
        </w:rPr>
        <w:footnoteReference w:id="292"/>
      </w:r>
      <w:r w:rsidRPr="00E87484">
        <w:rPr>
          <w:rFonts w:ascii="Times New Roman" w:hAnsi="Times New Roman" w:cs="Times New Roman"/>
          <w:color w:val="000000" w:themeColor="text1"/>
          <w:sz w:val="24"/>
          <w:szCs w:val="24"/>
        </w:rPr>
        <w:t xml:space="preserve">  </w:t>
      </w:r>
      <w:r w:rsidR="009C1BC1" w:rsidRPr="00E87484">
        <w:rPr>
          <w:rFonts w:ascii="Times New Roman" w:hAnsi="Times New Roman" w:cs="Times New Roman"/>
          <w:color w:val="000000" w:themeColor="text1"/>
          <w:sz w:val="24"/>
          <w:szCs w:val="24"/>
        </w:rPr>
        <w:t xml:space="preserve">and </w:t>
      </w:r>
      <w:r w:rsidRPr="00E87484">
        <w:rPr>
          <w:rFonts w:ascii="Times New Roman" w:hAnsi="Times New Roman" w:cs="Times New Roman"/>
          <w:color w:val="000000" w:themeColor="text1"/>
          <w:sz w:val="24"/>
          <w:szCs w:val="24"/>
        </w:rPr>
        <w:t>providing the counterpart to the Connie</w:t>
      </w:r>
      <w:r w:rsidR="00E37DAD">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Mellor’s </w:t>
      </w:r>
      <w:r w:rsidR="00E00873" w:rsidRPr="00E87484">
        <w:rPr>
          <w:rFonts w:ascii="Times New Roman" w:hAnsi="Times New Roman" w:cs="Times New Roman"/>
          <w:color w:val="000000" w:themeColor="text1"/>
          <w:sz w:val="24"/>
          <w:szCs w:val="24"/>
        </w:rPr>
        <w:t xml:space="preserve"> forward journey</w:t>
      </w:r>
      <w:r w:rsidRPr="00E87484">
        <w:rPr>
          <w:rFonts w:ascii="Times New Roman" w:hAnsi="Times New Roman" w:cs="Times New Roman"/>
          <w:color w:val="000000" w:themeColor="text1"/>
          <w:sz w:val="24"/>
          <w:szCs w:val="24"/>
        </w:rPr>
        <w:t xml:space="preserve"> towards genital and anal release.</w:t>
      </w:r>
      <w:r w:rsidRPr="00E87484">
        <w:rPr>
          <w:rFonts w:ascii="Times New Roman" w:hAnsi="Times New Roman" w:cs="Times New Roman"/>
          <w:color w:val="000000" w:themeColor="text1"/>
          <w:sz w:val="24"/>
          <w:szCs w:val="24"/>
          <w:vertAlign w:val="superscript"/>
        </w:rPr>
        <w:footnoteReference w:id="293"/>
      </w:r>
      <w:r w:rsidRPr="00E87484">
        <w:rPr>
          <w:rFonts w:ascii="Times New Roman" w:hAnsi="Times New Roman" w:cs="Times New Roman"/>
          <w:color w:val="000000" w:themeColor="text1"/>
          <w:sz w:val="24"/>
          <w:szCs w:val="24"/>
        </w:rPr>
        <w:t xml:space="preserve"> </w:t>
      </w:r>
    </w:p>
    <w:p w14:paraId="2DA9E775" w14:textId="313FA86A"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Clifford, Doherty suggests, exhibits the classic sado-masochistic desires for mastery and to be mastered, the key manifestation of </w:t>
      </w:r>
      <w:r w:rsidR="004F2A92" w:rsidRPr="00E87484">
        <w:rPr>
          <w:rFonts w:ascii="Times New Roman" w:hAnsi="Times New Roman" w:cs="Times New Roman"/>
          <w:color w:val="000000" w:themeColor="text1"/>
          <w:sz w:val="24"/>
          <w:szCs w:val="24"/>
        </w:rPr>
        <w:t xml:space="preserve">anal stage </w:t>
      </w:r>
      <w:r w:rsidRPr="00E87484">
        <w:rPr>
          <w:rFonts w:ascii="Times New Roman" w:hAnsi="Times New Roman" w:cs="Times New Roman"/>
          <w:color w:val="000000" w:themeColor="text1"/>
          <w:sz w:val="24"/>
          <w:szCs w:val="24"/>
        </w:rPr>
        <w:t>fixation along with his preoccupation with money, his renewed interest in the coal pit, the excitement of being underground and converting coal into cash.</w:t>
      </w:r>
      <w:r w:rsidRPr="00E87484">
        <w:rPr>
          <w:rFonts w:ascii="Times New Roman" w:hAnsi="Times New Roman" w:cs="Times New Roman"/>
          <w:color w:val="000000" w:themeColor="text1"/>
          <w:sz w:val="24"/>
          <w:szCs w:val="24"/>
          <w:vertAlign w:val="superscript"/>
        </w:rPr>
        <w:footnoteReference w:id="294"/>
      </w:r>
      <w:r w:rsidRPr="00E87484">
        <w:rPr>
          <w:rFonts w:ascii="Times New Roman" w:hAnsi="Times New Roman" w:cs="Times New Roman"/>
          <w:color w:val="000000" w:themeColor="text1"/>
          <w:sz w:val="24"/>
          <w:szCs w:val="24"/>
        </w:rPr>
        <w:t xml:space="preserve"> </w:t>
      </w:r>
      <w:r w:rsidR="00167B12" w:rsidRPr="00167B12">
        <w:rPr>
          <w:rFonts w:ascii="Times New Roman" w:hAnsi="Times New Roman" w:cs="Times New Roman"/>
          <w:color w:val="000000" w:themeColor="text1"/>
          <w:sz w:val="24"/>
          <w:szCs w:val="24"/>
        </w:rPr>
        <w:t>His ecstatic fixation on Mrs Bolton’s breasts contrasts to the lack of reference to mouths and breasts between Connie and Mellors.</w:t>
      </w:r>
      <w:r w:rsidR="00167B12" w:rsidRPr="00167B12">
        <w:rPr>
          <w:rFonts w:ascii="Times New Roman" w:hAnsi="Times New Roman" w:cs="Times New Roman"/>
          <w:color w:val="000000" w:themeColor="text1"/>
          <w:sz w:val="24"/>
          <w:szCs w:val="24"/>
          <w:vertAlign w:val="superscript"/>
        </w:rPr>
        <w:footnoteReference w:id="295"/>
      </w:r>
      <w:r w:rsidR="00167B12" w:rsidRPr="00167B12">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While </w:t>
      </w:r>
      <w:r w:rsidR="00BC0942" w:rsidRPr="00E87484">
        <w:rPr>
          <w:rFonts w:ascii="Times New Roman" w:hAnsi="Times New Roman" w:cs="Times New Roman"/>
          <w:color w:val="000000" w:themeColor="text1"/>
          <w:sz w:val="24"/>
          <w:szCs w:val="24"/>
        </w:rPr>
        <w:t xml:space="preserve">Doherty acknowledges that </w:t>
      </w:r>
      <w:r w:rsidR="00E37DAD">
        <w:rPr>
          <w:rFonts w:ascii="Times New Roman" w:hAnsi="Times New Roman" w:cs="Times New Roman"/>
          <w:color w:val="000000" w:themeColor="text1"/>
          <w:sz w:val="24"/>
          <w:szCs w:val="24"/>
        </w:rPr>
        <w:t xml:space="preserve">it is not easy to justify </w:t>
      </w:r>
      <w:r w:rsidRPr="00E87484">
        <w:rPr>
          <w:rFonts w:ascii="Times New Roman" w:hAnsi="Times New Roman" w:cs="Times New Roman"/>
          <w:color w:val="000000" w:themeColor="text1"/>
          <w:sz w:val="24"/>
          <w:szCs w:val="24"/>
        </w:rPr>
        <w:t xml:space="preserve">the anal aspect of </w:t>
      </w:r>
      <w:r w:rsidR="009C1BC1" w:rsidRPr="00E87484">
        <w:rPr>
          <w:rFonts w:ascii="Times New Roman" w:hAnsi="Times New Roman" w:cs="Times New Roman"/>
          <w:color w:val="000000" w:themeColor="text1"/>
          <w:sz w:val="24"/>
          <w:szCs w:val="24"/>
        </w:rPr>
        <w:t>the Mellors-Connie</w:t>
      </w:r>
      <w:r w:rsidRPr="00E87484">
        <w:rPr>
          <w:rFonts w:ascii="Times New Roman" w:hAnsi="Times New Roman" w:cs="Times New Roman"/>
          <w:color w:val="000000" w:themeColor="text1"/>
          <w:sz w:val="24"/>
          <w:szCs w:val="24"/>
        </w:rPr>
        <w:t xml:space="preserve"> relationship </w:t>
      </w:r>
      <w:r w:rsidR="0052189B">
        <w:rPr>
          <w:rFonts w:ascii="Times New Roman" w:hAnsi="Times New Roman" w:cs="Times New Roman"/>
          <w:color w:val="000000" w:themeColor="text1"/>
          <w:sz w:val="24"/>
          <w:szCs w:val="24"/>
        </w:rPr>
        <w:t>when the Chatterley-Bolton anality is made perverse</w:t>
      </w:r>
      <w:r w:rsidRPr="00E87484">
        <w:rPr>
          <w:rFonts w:ascii="Times New Roman" w:hAnsi="Times New Roman" w:cs="Times New Roman"/>
          <w:color w:val="000000" w:themeColor="text1"/>
          <w:sz w:val="24"/>
          <w:szCs w:val="24"/>
        </w:rPr>
        <w:t xml:space="preserve">, it is made clear whom we should approve and </w:t>
      </w:r>
      <w:r w:rsidR="0052189B">
        <w:rPr>
          <w:rFonts w:ascii="Times New Roman" w:hAnsi="Times New Roman" w:cs="Times New Roman"/>
          <w:color w:val="000000" w:themeColor="text1"/>
          <w:sz w:val="24"/>
          <w:szCs w:val="24"/>
        </w:rPr>
        <w:t>censure</w:t>
      </w:r>
      <w:r w:rsidRPr="00E87484">
        <w:rPr>
          <w:rFonts w:ascii="Times New Roman" w:hAnsi="Times New Roman" w:cs="Times New Roman"/>
          <w:color w:val="000000" w:themeColor="text1"/>
          <w:sz w:val="24"/>
          <w:szCs w:val="24"/>
        </w:rPr>
        <w:t xml:space="preserve">, </w:t>
      </w:r>
      <w:r w:rsidR="00BC0942" w:rsidRPr="00E87484">
        <w:rPr>
          <w:rFonts w:ascii="Times New Roman" w:hAnsi="Times New Roman" w:cs="Times New Roman"/>
          <w:color w:val="000000" w:themeColor="text1"/>
          <w:sz w:val="24"/>
          <w:szCs w:val="24"/>
        </w:rPr>
        <w:t>he</w:t>
      </w:r>
      <w:r w:rsidR="00FB466B" w:rsidRPr="00E87484">
        <w:rPr>
          <w:rFonts w:ascii="Times New Roman" w:hAnsi="Times New Roman" w:cs="Times New Roman"/>
          <w:color w:val="000000" w:themeColor="text1"/>
          <w:sz w:val="24"/>
          <w:szCs w:val="24"/>
        </w:rPr>
        <w:t xml:space="preserve"> argues</w:t>
      </w:r>
      <w:r w:rsidRPr="00E87484">
        <w:rPr>
          <w:rFonts w:ascii="Times New Roman" w:hAnsi="Times New Roman" w:cs="Times New Roman"/>
          <w:color w:val="000000" w:themeColor="text1"/>
          <w:sz w:val="24"/>
          <w:szCs w:val="24"/>
        </w:rPr>
        <w:t xml:space="preserve">, by the celebratory tone of Connie and Mellor’s anal explorations </w:t>
      </w:r>
      <w:r w:rsidR="0052189B">
        <w:rPr>
          <w:rFonts w:ascii="Times New Roman" w:hAnsi="Times New Roman" w:cs="Times New Roman"/>
          <w:color w:val="000000" w:themeColor="text1"/>
          <w:sz w:val="24"/>
          <w:szCs w:val="24"/>
        </w:rPr>
        <w:t>sharply juxtaposed with</w:t>
      </w:r>
      <w:r w:rsidRPr="00E87484">
        <w:rPr>
          <w:rFonts w:ascii="Times New Roman" w:hAnsi="Times New Roman" w:cs="Times New Roman"/>
          <w:color w:val="000000" w:themeColor="text1"/>
          <w:sz w:val="24"/>
          <w:szCs w:val="24"/>
        </w:rPr>
        <w:t xml:space="preserve"> the condemnatory narration of Mrs Bolton’s ‘voluptuous “handlings”’ of Clifford.</w:t>
      </w:r>
      <w:r w:rsidRPr="00E87484">
        <w:rPr>
          <w:rFonts w:ascii="Times New Roman" w:hAnsi="Times New Roman" w:cs="Times New Roman"/>
          <w:color w:val="000000" w:themeColor="text1"/>
          <w:sz w:val="24"/>
          <w:szCs w:val="24"/>
          <w:vertAlign w:val="superscript"/>
        </w:rPr>
        <w:footnoteReference w:id="296"/>
      </w:r>
    </w:p>
    <w:p w14:paraId="3F86CAA5" w14:textId="7914D431" w:rsidR="007759C0" w:rsidRPr="00E87484" w:rsidRDefault="00452D50"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While Doherty’s </w:t>
      </w:r>
      <w:r w:rsidR="00A75496" w:rsidRPr="00E87484">
        <w:rPr>
          <w:rFonts w:ascii="Times New Roman" w:hAnsi="Times New Roman" w:cs="Times New Roman"/>
          <w:color w:val="000000" w:themeColor="text1"/>
          <w:sz w:val="24"/>
          <w:szCs w:val="24"/>
        </w:rPr>
        <w:t xml:space="preserve">chakra-based </w:t>
      </w:r>
      <w:r w:rsidRPr="00E87484">
        <w:rPr>
          <w:rFonts w:ascii="Times New Roman" w:hAnsi="Times New Roman" w:cs="Times New Roman"/>
          <w:color w:val="000000" w:themeColor="text1"/>
          <w:sz w:val="24"/>
          <w:szCs w:val="24"/>
        </w:rPr>
        <w:t>analysis of Connie and Mellors sexual odyssey</w:t>
      </w:r>
      <w:r w:rsidR="00A75496" w:rsidRPr="00E87484">
        <w:rPr>
          <w:rFonts w:ascii="Times New Roman" w:hAnsi="Times New Roman" w:cs="Times New Roman"/>
          <w:color w:val="000000" w:themeColor="text1"/>
          <w:sz w:val="24"/>
          <w:szCs w:val="24"/>
        </w:rPr>
        <w:t xml:space="preserve"> in his 2001 publication</w:t>
      </w:r>
      <w:r w:rsidR="00167B12">
        <w:rPr>
          <w:rFonts w:ascii="Times New Roman" w:hAnsi="Times New Roman" w:cs="Times New Roman"/>
          <w:color w:val="000000" w:themeColor="text1"/>
          <w:sz w:val="24"/>
          <w:szCs w:val="24"/>
        </w:rPr>
        <w:t xml:space="preserve"> is convincing</w:t>
      </w:r>
      <w:r w:rsidRPr="00E87484">
        <w:rPr>
          <w:rFonts w:ascii="Times New Roman" w:hAnsi="Times New Roman" w:cs="Times New Roman"/>
          <w:color w:val="000000" w:themeColor="text1"/>
          <w:sz w:val="24"/>
          <w:szCs w:val="24"/>
        </w:rPr>
        <w:t xml:space="preserve">, </w:t>
      </w:r>
      <w:r w:rsidR="00167B12">
        <w:rPr>
          <w:rFonts w:ascii="Times New Roman" w:hAnsi="Times New Roman" w:cs="Times New Roman"/>
          <w:color w:val="000000" w:themeColor="text1"/>
          <w:sz w:val="24"/>
          <w:szCs w:val="24"/>
        </w:rPr>
        <w:t>his</w:t>
      </w:r>
      <w:r w:rsidR="00A75496" w:rsidRPr="00E87484">
        <w:rPr>
          <w:rFonts w:ascii="Times New Roman" w:hAnsi="Times New Roman" w:cs="Times New Roman"/>
          <w:color w:val="000000" w:themeColor="text1"/>
          <w:sz w:val="24"/>
          <w:szCs w:val="24"/>
        </w:rPr>
        <w:t xml:space="preserve"> reading of Clifford’s regression as Freudian in an earlier paper, is problematic</w:t>
      </w:r>
      <w:r w:rsidR="002A1A52" w:rsidRPr="00E87484">
        <w:rPr>
          <w:rFonts w:ascii="Times New Roman" w:hAnsi="Times New Roman" w:cs="Times New Roman"/>
          <w:color w:val="000000" w:themeColor="text1"/>
          <w:sz w:val="24"/>
          <w:szCs w:val="24"/>
        </w:rPr>
        <w:t xml:space="preserve">. His </w:t>
      </w:r>
      <w:r w:rsidR="00FB466B" w:rsidRPr="00E87484">
        <w:rPr>
          <w:rFonts w:ascii="Times New Roman" w:hAnsi="Times New Roman" w:cs="Times New Roman"/>
          <w:color w:val="000000" w:themeColor="text1"/>
          <w:sz w:val="24"/>
          <w:szCs w:val="24"/>
        </w:rPr>
        <w:t xml:space="preserve">assertion that </w:t>
      </w:r>
      <w:r w:rsidR="002A1A52" w:rsidRPr="00E87484">
        <w:rPr>
          <w:rFonts w:ascii="Times New Roman" w:hAnsi="Times New Roman" w:cs="Times New Roman"/>
          <w:color w:val="000000" w:themeColor="text1"/>
          <w:sz w:val="24"/>
          <w:szCs w:val="24"/>
        </w:rPr>
        <w:t>we are to understand Clifford’s Freudian anality as reprehensible and Mellors’ base</w:t>
      </w:r>
      <w:r w:rsidR="0018021B">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chakra anality as a cause for celebration </w:t>
      </w:r>
      <w:r w:rsidR="00167B12">
        <w:rPr>
          <w:rFonts w:ascii="Times New Roman" w:hAnsi="Times New Roman" w:cs="Times New Roman"/>
          <w:color w:val="000000" w:themeColor="text1"/>
          <w:sz w:val="24"/>
          <w:szCs w:val="24"/>
        </w:rPr>
        <w:t xml:space="preserve">due to </w:t>
      </w:r>
      <w:r w:rsidR="0052189B">
        <w:rPr>
          <w:rFonts w:ascii="Times New Roman" w:hAnsi="Times New Roman" w:cs="Times New Roman"/>
          <w:color w:val="000000" w:themeColor="text1"/>
          <w:sz w:val="24"/>
          <w:szCs w:val="24"/>
        </w:rPr>
        <w:t>an</w:t>
      </w:r>
      <w:r w:rsidR="00167B12">
        <w:rPr>
          <w:rFonts w:ascii="Times New Roman" w:hAnsi="Times New Roman" w:cs="Times New Roman"/>
          <w:color w:val="000000" w:themeColor="text1"/>
          <w:sz w:val="24"/>
          <w:szCs w:val="24"/>
        </w:rPr>
        <w:t xml:space="preserve"> authorial interjection </w:t>
      </w:r>
      <w:r w:rsidR="0052189B">
        <w:rPr>
          <w:rFonts w:ascii="Times New Roman" w:hAnsi="Times New Roman" w:cs="Times New Roman"/>
          <w:color w:val="000000" w:themeColor="text1"/>
          <w:sz w:val="24"/>
          <w:szCs w:val="24"/>
        </w:rPr>
        <w:t xml:space="preserve">about ‘the novel’ </w:t>
      </w:r>
      <w:r w:rsidR="0018021B">
        <w:rPr>
          <w:rFonts w:ascii="Times New Roman" w:hAnsi="Times New Roman" w:cs="Times New Roman"/>
          <w:color w:val="000000" w:themeColor="text1"/>
          <w:sz w:val="24"/>
          <w:szCs w:val="24"/>
        </w:rPr>
        <w:t>and how it can direct our sympathies</w:t>
      </w:r>
      <w:r w:rsidR="0001683D">
        <w:rPr>
          <w:rFonts w:ascii="Times New Roman" w:hAnsi="Times New Roman" w:cs="Times New Roman"/>
          <w:color w:val="000000" w:themeColor="text1"/>
          <w:sz w:val="24"/>
          <w:szCs w:val="24"/>
        </w:rPr>
        <w:t xml:space="preserve"> </w:t>
      </w:r>
      <w:r w:rsidR="0018021B">
        <w:rPr>
          <w:rFonts w:ascii="Times New Roman" w:hAnsi="Times New Roman" w:cs="Times New Roman"/>
          <w:color w:val="000000" w:themeColor="text1"/>
          <w:sz w:val="24"/>
          <w:szCs w:val="24"/>
        </w:rPr>
        <w:t>in the right direction (</w:t>
      </w:r>
      <w:r w:rsidR="0018021B" w:rsidRPr="0018021B">
        <w:rPr>
          <w:rFonts w:ascii="Times New Roman" w:hAnsi="Times New Roman" w:cs="Times New Roman"/>
          <w:i/>
          <w:iCs/>
          <w:color w:val="000000" w:themeColor="text1"/>
          <w:sz w:val="24"/>
          <w:szCs w:val="24"/>
        </w:rPr>
        <w:t>LCL</w:t>
      </w:r>
      <w:r w:rsidR="0018021B">
        <w:rPr>
          <w:rFonts w:ascii="Times New Roman" w:hAnsi="Times New Roman" w:cs="Times New Roman"/>
          <w:color w:val="000000" w:themeColor="text1"/>
          <w:sz w:val="24"/>
          <w:szCs w:val="24"/>
        </w:rPr>
        <w:t xml:space="preserve"> 101),</w:t>
      </w:r>
      <w:r w:rsidR="00167B12">
        <w:rPr>
          <w:rStyle w:val="FootnoteReference"/>
          <w:rFonts w:ascii="Times New Roman" w:hAnsi="Times New Roman" w:cs="Times New Roman"/>
          <w:color w:val="000000" w:themeColor="text1"/>
          <w:sz w:val="24"/>
          <w:szCs w:val="24"/>
        </w:rPr>
        <w:footnoteReference w:id="297"/>
      </w:r>
      <w:r w:rsidR="00167B12">
        <w:rPr>
          <w:rFonts w:ascii="Times New Roman" w:hAnsi="Times New Roman" w:cs="Times New Roman"/>
          <w:color w:val="000000" w:themeColor="text1"/>
          <w:sz w:val="24"/>
          <w:szCs w:val="24"/>
        </w:rPr>
        <w:t xml:space="preserve"> </w:t>
      </w:r>
      <w:r w:rsidR="0018021B">
        <w:rPr>
          <w:rFonts w:ascii="Times New Roman" w:hAnsi="Times New Roman" w:cs="Times New Roman"/>
          <w:color w:val="000000" w:themeColor="text1"/>
          <w:sz w:val="24"/>
          <w:szCs w:val="24"/>
        </w:rPr>
        <w:t xml:space="preserve">strains the interpretation and fails to explain </w:t>
      </w:r>
      <w:r w:rsidR="002A1A52" w:rsidRPr="00E87484">
        <w:rPr>
          <w:rFonts w:ascii="Times New Roman" w:hAnsi="Times New Roman" w:cs="Times New Roman"/>
          <w:color w:val="000000" w:themeColor="text1"/>
          <w:sz w:val="24"/>
          <w:szCs w:val="24"/>
        </w:rPr>
        <w:t xml:space="preserve">why </w:t>
      </w:r>
      <w:r w:rsidR="0052189B">
        <w:rPr>
          <w:rFonts w:ascii="Times New Roman" w:hAnsi="Times New Roman" w:cs="Times New Roman"/>
          <w:color w:val="000000" w:themeColor="text1"/>
          <w:sz w:val="24"/>
          <w:szCs w:val="24"/>
        </w:rPr>
        <w:t>one is</w:t>
      </w:r>
      <w:r w:rsidR="002A1A52" w:rsidRPr="00E87484">
        <w:rPr>
          <w:rFonts w:ascii="Times New Roman" w:hAnsi="Times New Roman" w:cs="Times New Roman"/>
          <w:color w:val="000000" w:themeColor="text1"/>
          <w:sz w:val="24"/>
          <w:szCs w:val="24"/>
        </w:rPr>
        <w:t xml:space="preserve"> acceptable and the </w:t>
      </w:r>
      <w:r w:rsidR="0052189B">
        <w:rPr>
          <w:rFonts w:ascii="Times New Roman" w:hAnsi="Times New Roman" w:cs="Times New Roman"/>
          <w:color w:val="000000" w:themeColor="text1"/>
          <w:sz w:val="24"/>
          <w:szCs w:val="24"/>
        </w:rPr>
        <w:t>other</w:t>
      </w:r>
      <w:r w:rsidR="002A1A52" w:rsidRPr="00E87484">
        <w:rPr>
          <w:rFonts w:ascii="Times New Roman" w:hAnsi="Times New Roman" w:cs="Times New Roman"/>
          <w:color w:val="000000" w:themeColor="text1"/>
          <w:sz w:val="24"/>
          <w:szCs w:val="24"/>
        </w:rPr>
        <w:t xml:space="preserve"> reprehensible. And </w:t>
      </w:r>
      <w:r w:rsidR="00FB466B" w:rsidRPr="00E87484">
        <w:rPr>
          <w:rFonts w:ascii="Times New Roman" w:hAnsi="Times New Roman" w:cs="Times New Roman"/>
          <w:color w:val="000000" w:themeColor="text1"/>
          <w:sz w:val="24"/>
          <w:szCs w:val="24"/>
        </w:rPr>
        <w:t xml:space="preserve">a cursory glance </w:t>
      </w:r>
      <w:r w:rsidR="00A75496" w:rsidRPr="00E87484">
        <w:rPr>
          <w:rFonts w:ascii="Times New Roman" w:hAnsi="Times New Roman" w:cs="Times New Roman"/>
          <w:color w:val="000000" w:themeColor="text1"/>
          <w:sz w:val="24"/>
          <w:szCs w:val="24"/>
        </w:rPr>
        <w:t xml:space="preserve">at the text </w:t>
      </w:r>
      <w:r w:rsidR="00FB466B" w:rsidRPr="00E87484">
        <w:rPr>
          <w:rFonts w:ascii="Times New Roman" w:hAnsi="Times New Roman" w:cs="Times New Roman"/>
          <w:color w:val="000000" w:themeColor="text1"/>
          <w:sz w:val="24"/>
          <w:szCs w:val="24"/>
        </w:rPr>
        <w:t>finds more references to breasts and mouths in relation to Connie and Mellors than between Clifford and Mrs Bolton</w:t>
      </w:r>
      <w:r w:rsidR="002A1A52" w:rsidRPr="00E87484">
        <w:rPr>
          <w:rFonts w:ascii="Times New Roman" w:hAnsi="Times New Roman" w:cs="Times New Roman"/>
          <w:color w:val="000000" w:themeColor="text1"/>
          <w:sz w:val="24"/>
          <w:szCs w:val="24"/>
        </w:rPr>
        <w:t>. Mellors is described as ‘softly stroking her loins or her breasts’ (</w:t>
      </w:r>
      <w:r w:rsidR="002A1A52" w:rsidRPr="00E87484">
        <w:rPr>
          <w:rFonts w:ascii="Times New Roman" w:hAnsi="Times New Roman" w:cs="Times New Roman"/>
          <w:i/>
          <w:iCs/>
          <w:color w:val="000000" w:themeColor="text1"/>
          <w:sz w:val="24"/>
          <w:szCs w:val="24"/>
        </w:rPr>
        <w:t>LCL</w:t>
      </w:r>
      <w:r w:rsidR="002A1A52" w:rsidRPr="00E87484">
        <w:rPr>
          <w:rFonts w:ascii="Times New Roman" w:hAnsi="Times New Roman" w:cs="Times New Roman"/>
          <w:color w:val="000000" w:themeColor="text1"/>
          <w:sz w:val="24"/>
          <w:szCs w:val="24"/>
        </w:rPr>
        <w:t xml:space="preserve"> 121), making her breast</w:t>
      </w:r>
      <w:r w:rsidR="009E2E14" w:rsidRPr="00E87484">
        <w:rPr>
          <w:rFonts w:ascii="Times New Roman" w:hAnsi="Times New Roman" w:cs="Times New Roman"/>
          <w:color w:val="000000" w:themeColor="text1"/>
          <w:sz w:val="24"/>
          <w:szCs w:val="24"/>
        </w:rPr>
        <w:t>s</w:t>
      </w:r>
      <w:r w:rsidR="002A1A52" w:rsidRPr="00E87484">
        <w:rPr>
          <w:rFonts w:ascii="Times New Roman" w:hAnsi="Times New Roman" w:cs="Times New Roman"/>
          <w:color w:val="000000" w:themeColor="text1"/>
          <w:sz w:val="24"/>
          <w:szCs w:val="24"/>
        </w:rPr>
        <w:t xml:space="preserve"> swing ‘like golden bells’ (</w:t>
      </w:r>
      <w:r w:rsidR="002A1A52" w:rsidRPr="00E87484">
        <w:rPr>
          <w:rFonts w:ascii="Times New Roman" w:hAnsi="Times New Roman" w:cs="Times New Roman"/>
          <w:i/>
          <w:iCs/>
          <w:color w:val="000000" w:themeColor="text1"/>
          <w:sz w:val="24"/>
          <w:szCs w:val="24"/>
        </w:rPr>
        <w:t>LCL</w:t>
      </w:r>
      <w:r w:rsidR="002A1A52" w:rsidRPr="00E87484">
        <w:rPr>
          <w:rFonts w:ascii="Times New Roman" w:hAnsi="Times New Roman" w:cs="Times New Roman"/>
          <w:color w:val="000000" w:themeColor="text1"/>
          <w:sz w:val="24"/>
          <w:szCs w:val="24"/>
        </w:rPr>
        <w:t xml:space="preserve"> 209)</w:t>
      </w:r>
      <w:r w:rsidR="009E2E14" w:rsidRPr="00E87484">
        <w:rPr>
          <w:rFonts w:ascii="Times New Roman" w:hAnsi="Times New Roman" w:cs="Times New Roman"/>
          <w:color w:val="000000" w:themeColor="text1"/>
          <w:sz w:val="24"/>
          <w:szCs w:val="24"/>
        </w:rPr>
        <w:t xml:space="preserve"> </w:t>
      </w:r>
      <w:r w:rsidR="00A75496" w:rsidRPr="00E87484">
        <w:rPr>
          <w:rFonts w:ascii="Times New Roman" w:hAnsi="Times New Roman" w:cs="Times New Roman"/>
          <w:color w:val="000000" w:themeColor="text1"/>
          <w:sz w:val="24"/>
          <w:szCs w:val="24"/>
        </w:rPr>
        <w:t xml:space="preserve">and </w:t>
      </w:r>
      <w:r w:rsidR="007F7AA4" w:rsidRPr="00E87484">
        <w:rPr>
          <w:rFonts w:ascii="Times New Roman" w:hAnsi="Times New Roman" w:cs="Times New Roman"/>
          <w:color w:val="000000" w:themeColor="text1"/>
          <w:sz w:val="24"/>
          <w:szCs w:val="24"/>
        </w:rPr>
        <w:t>even press</w:t>
      </w:r>
      <w:r w:rsidR="009E2E14" w:rsidRPr="00E87484">
        <w:rPr>
          <w:rFonts w:ascii="Times New Roman" w:hAnsi="Times New Roman" w:cs="Times New Roman"/>
          <w:color w:val="000000" w:themeColor="text1"/>
          <w:sz w:val="24"/>
          <w:szCs w:val="24"/>
        </w:rPr>
        <w:t>ing</w:t>
      </w:r>
      <w:r w:rsidR="007F7AA4" w:rsidRPr="00E87484">
        <w:rPr>
          <w:rFonts w:ascii="Times New Roman" w:hAnsi="Times New Roman" w:cs="Times New Roman"/>
          <w:color w:val="000000" w:themeColor="text1"/>
          <w:sz w:val="24"/>
          <w:szCs w:val="24"/>
        </w:rPr>
        <w:t xml:space="preserve"> her breasts up over his ears, to block out the sound of the pit hooters</w:t>
      </w:r>
      <w:r w:rsidR="00BC0942" w:rsidRPr="00E87484">
        <w:rPr>
          <w:rFonts w:ascii="Times New Roman" w:hAnsi="Times New Roman" w:cs="Times New Roman"/>
          <w:color w:val="000000" w:themeColor="text1"/>
          <w:sz w:val="24"/>
          <w:szCs w:val="24"/>
        </w:rPr>
        <w:t>!</w:t>
      </w:r>
      <w:r w:rsidR="007F7AA4" w:rsidRPr="00E87484">
        <w:rPr>
          <w:rFonts w:ascii="Times New Roman" w:hAnsi="Times New Roman" w:cs="Times New Roman"/>
          <w:color w:val="000000" w:themeColor="text1"/>
          <w:sz w:val="24"/>
          <w:szCs w:val="24"/>
        </w:rPr>
        <w:t xml:space="preserve"> (</w:t>
      </w:r>
      <w:r w:rsidR="007F7AA4" w:rsidRPr="007759C0">
        <w:rPr>
          <w:rFonts w:ascii="Times New Roman" w:hAnsi="Times New Roman" w:cs="Times New Roman"/>
          <w:i/>
          <w:iCs/>
          <w:color w:val="000000" w:themeColor="text1"/>
          <w:sz w:val="24"/>
          <w:szCs w:val="24"/>
        </w:rPr>
        <w:t>LCL</w:t>
      </w:r>
      <w:r w:rsidR="003C3E0A" w:rsidRPr="00E87484">
        <w:rPr>
          <w:rFonts w:ascii="Times New Roman" w:hAnsi="Times New Roman" w:cs="Times New Roman"/>
          <w:color w:val="000000" w:themeColor="text1"/>
          <w:sz w:val="24"/>
          <w:szCs w:val="24"/>
        </w:rPr>
        <w:t xml:space="preserve"> 211)</w:t>
      </w:r>
      <w:r w:rsidR="0018021B">
        <w:rPr>
          <w:rFonts w:ascii="Times New Roman" w:hAnsi="Times New Roman" w:cs="Times New Roman"/>
          <w:color w:val="000000" w:themeColor="text1"/>
          <w:sz w:val="24"/>
          <w:szCs w:val="24"/>
        </w:rPr>
        <w:t>; d</w:t>
      </w:r>
      <w:r w:rsidR="002A1A52" w:rsidRPr="00E87484">
        <w:rPr>
          <w:rFonts w:ascii="Times New Roman" w:hAnsi="Times New Roman" w:cs="Times New Roman"/>
          <w:color w:val="000000" w:themeColor="text1"/>
          <w:sz w:val="24"/>
          <w:szCs w:val="24"/>
        </w:rPr>
        <w:t xml:space="preserve">espite Lawrence’s abhorrence of the  </w:t>
      </w:r>
      <w:r w:rsidR="00167B12">
        <w:rPr>
          <w:rFonts w:ascii="Times New Roman" w:hAnsi="Times New Roman" w:cs="Times New Roman"/>
          <w:color w:val="000000" w:themeColor="text1"/>
          <w:sz w:val="24"/>
          <w:szCs w:val="24"/>
        </w:rPr>
        <w:t>devouring</w:t>
      </w:r>
      <w:r w:rsidR="002A1A52" w:rsidRPr="00E87484">
        <w:rPr>
          <w:rFonts w:ascii="Times New Roman" w:hAnsi="Times New Roman" w:cs="Times New Roman"/>
          <w:color w:val="000000" w:themeColor="text1"/>
          <w:sz w:val="24"/>
          <w:szCs w:val="24"/>
        </w:rPr>
        <w:t xml:space="preserve"> mother figure, he does not vilify breasts (</w:t>
      </w:r>
      <w:r w:rsidR="002A1A52" w:rsidRPr="00E87484">
        <w:rPr>
          <w:rFonts w:ascii="Times New Roman" w:hAnsi="Times New Roman" w:cs="Times New Roman"/>
          <w:i/>
          <w:iCs/>
          <w:color w:val="000000" w:themeColor="text1"/>
          <w:sz w:val="24"/>
          <w:szCs w:val="24"/>
        </w:rPr>
        <w:t>LCL</w:t>
      </w:r>
      <w:r w:rsidR="002A1A52" w:rsidRPr="00E87484">
        <w:rPr>
          <w:rFonts w:ascii="Times New Roman" w:hAnsi="Times New Roman" w:cs="Times New Roman"/>
          <w:color w:val="000000" w:themeColor="text1"/>
          <w:sz w:val="24"/>
          <w:szCs w:val="24"/>
        </w:rPr>
        <w:t xml:space="preserve"> 19). </w:t>
      </w:r>
      <w:r w:rsidR="002A1A52" w:rsidRPr="00A979C2">
        <w:rPr>
          <w:rFonts w:ascii="Times New Roman" w:hAnsi="Times New Roman" w:cs="Times New Roman"/>
          <w:color w:val="000000" w:themeColor="text1"/>
          <w:sz w:val="24"/>
          <w:szCs w:val="24"/>
          <w:highlight w:val="yellow"/>
        </w:rPr>
        <w:t xml:space="preserve">Rather than a Freudian regression, Clifford’s metamorphosis into the hard businessman and </w:t>
      </w:r>
      <w:r w:rsidR="00FC297D" w:rsidRPr="00A979C2">
        <w:rPr>
          <w:rFonts w:ascii="Times New Roman" w:hAnsi="Times New Roman" w:cs="Times New Roman"/>
          <w:color w:val="000000" w:themeColor="text1"/>
          <w:sz w:val="24"/>
          <w:szCs w:val="24"/>
          <w:highlight w:val="yellow"/>
        </w:rPr>
        <w:t>the</w:t>
      </w:r>
      <w:r w:rsidR="002A1A52" w:rsidRPr="00A979C2">
        <w:rPr>
          <w:rFonts w:ascii="Times New Roman" w:hAnsi="Times New Roman" w:cs="Times New Roman"/>
          <w:color w:val="000000" w:themeColor="text1"/>
          <w:sz w:val="24"/>
          <w:szCs w:val="24"/>
          <w:highlight w:val="yellow"/>
        </w:rPr>
        <w:t xml:space="preserve"> breakdown that finally releases the man-child should be understood in terms of Lawrence’s chakra schema and the complete take-over of all </w:t>
      </w:r>
      <w:r w:rsidR="009E2E14" w:rsidRPr="00A979C2">
        <w:rPr>
          <w:rFonts w:ascii="Times New Roman" w:hAnsi="Times New Roman" w:cs="Times New Roman"/>
          <w:color w:val="000000" w:themeColor="text1"/>
          <w:sz w:val="24"/>
          <w:szCs w:val="24"/>
          <w:highlight w:val="yellow"/>
        </w:rPr>
        <w:t>Clifford’s</w:t>
      </w:r>
      <w:r w:rsidR="002A1A52" w:rsidRPr="00A979C2">
        <w:rPr>
          <w:rFonts w:ascii="Times New Roman" w:hAnsi="Times New Roman" w:cs="Times New Roman"/>
          <w:color w:val="000000" w:themeColor="text1"/>
          <w:sz w:val="24"/>
          <w:szCs w:val="24"/>
          <w:highlight w:val="yellow"/>
        </w:rPr>
        <w:t xml:space="preserve"> </w:t>
      </w:r>
      <w:r w:rsidR="0018021B" w:rsidRPr="00A979C2">
        <w:rPr>
          <w:rFonts w:ascii="Times New Roman" w:hAnsi="Times New Roman" w:cs="Times New Roman"/>
          <w:color w:val="000000" w:themeColor="text1"/>
          <w:sz w:val="24"/>
          <w:szCs w:val="24"/>
          <w:highlight w:val="yellow"/>
        </w:rPr>
        <w:t xml:space="preserve">spontaneous </w:t>
      </w:r>
      <w:r w:rsidR="002A1A52" w:rsidRPr="00A979C2">
        <w:rPr>
          <w:rFonts w:ascii="Times New Roman" w:hAnsi="Times New Roman" w:cs="Times New Roman"/>
          <w:color w:val="000000" w:themeColor="text1"/>
          <w:sz w:val="24"/>
          <w:szCs w:val="24"/>
          <w:highlight w:val="yellow"/>
        </w:rPr>
        <w:t xml:space="preserve">centres of consciousness by </w:t>
      </w:r>
      <w:r w:rsidR="0018021B" w:rsidRPr="00A979C2">
        <w:rPr>
          <w:rFonts w:ascii="Times New Roman" w:hAnsi="Times New Roman" w:cs="Times New Roman"/>
          <w:color w:val="000000" w:themeColor="text1"/>
          <w:sz w:val="24"/>
          <w:szCs w:val="24"/>
          <w:highlight w:val="yellow"/>
        </w:rPr>
        <w:t>his</w:t>
      </w:r>
      <w:r w:rsidR="002A1A52" w:rsidRPr="00A979C2">
        <w:rPr>
          <w:rFonts w:ascii="Times New Roman" w:hAnsi="Times New Roman" w:cs="Times New Roman"/>
          <w:color w:val="000000" w:themeColor="text1"/>
          <w:sz w:val="24"/>
          <w:szCs w:val="24"/>
          <w:highlight w:val="yellow"/>
        </w:rPr>
        <w:t xml:space="preserve"> </w:t>
      </w:r>
      <w:r w:rsidR="00167B12" w:rsidRPr="00A979C2">
        <w:rPr>
          <w:rFonts w:ascii="Times New Roman" w:hAnsi="Times New Roman" w:cs="Times New Roman"/>
          <w:color w:val="000000" w:themeColor="text1"/>
          <w:sz w:val="24"/>
          <w:szCs w:val="24"/>
          <w:highlight w:val="yellow"/>
        </w:rPr>
        <w:t>will</w:t>
      </w:r>
      <w:r w:rsidR="002A1A52" w:rsidRPr="00A979C2">
        <w:rPr>
          <w:rFonts w:ascii="Times New Roman" w:hAnsi="Times New Roman" w:cs="Times New Roman"/>
          <w:color w:val="000000" w:themeColor="text1"/>
          <w:sz w:val="24"/>
          <w:szCs w:val="24"/>
          <w:highlight w:val="yellow"/>
        </w:rPr>
        <w:t xml:space="preserve"> (</w:t>
      </w:r>
      <w:r w:rsidR="002A1A52" w:rsidRPr="00A979C2">
        <w:rPr>
          <w:rFonts w:ascii="Times New Roman" w:hAnsi="Times New Roman" w:cs="Times New Roman"/>
          <w:i/>
          <w:iCs/>
          <w:color w:val="000000" w:themeColor="text1"/>
          <w:sz w:val="24"/>
          <w:szCs w:val="24"/>
          <w:highlight w:val="yellow"/>
        </w:rPr>
        <w:t>PU</w:t>
      </w:r>
      <w:r w:rsidR="00167B12" w:rsidRPr="00A979C2">
        <w:rPr>
          <w:rFonts w:ascii="Times New Roman" w:hAnsi="Times New Roman" w:cs="Times New Roman"/>
          <w:color w:val="000000" w:themeColor="text1"/>
          <w:sz w:val="24"/>
          <w:szCs w:val="24"/>
          <w:highlight w:val="yellow"/>
        </w:rPr>
        <w:t xml:space="preserve"> </w:t>
      </w:r>
      <w:r w:rsidR="002A1A52" w:rsidRPr="00A979C2">
        <w:rPr>
          <w:rFonts w:ascii="Times New Roman" w:hAnsi="Times New Roman" w:cs="Times New Roman"/>
          <w:color w:val="000000" w:themeColor="text1"/>
          <w:sz w:val="24"/>
          <w:szCs w:val="24"/>
          <w:highlight w:val="yellow"/>
        </w:rPr>
        <w:t xml:space="preserve">42-43). </w:t>
      </w:r>
      <w:r w:rsidR="0018021B" w:rsidRPr="00A979C2">
        <w:rPr>
          <w:rFonts w:ascii="Times New Roman" w:hAnsi="Times New Roman" w:cs="Times New Roman"/>
          <w:color w:val="000000" w:themeColor="text1"/>
          <w:sz w:val="24"/>
          <w:szCs w:val="24"/>
          <w:highlight w:val="yellow"/>
        </w:rPr>
        <w:t>According to Lawrence, p</w:t>
      </w:r>
      <w:r w:rsidR="009C1BC1" w:rsidRPr="00A979C2">
        <w:rPr>
          <w:rFonts w:ascii="Times New Roman" w:eastAsia="Calibri" w:hAnsi="Times New Roman" w:cs="Times New Roman"/>
          <w:color w:val="000000" w:themeColor="text1"/>
          <w:sz w:val="24"/>
          <w:szCs w:val="24"/>
          <w:highlight w:val="yellow"/>
        </w:rPr>
        <w:t>erversion</w:t>
      </w:r>
      <w:r w:rsidR="00167B12" w:rsidRPr="00A979C2">
        <w:rPr>
          <w:rFonts w:ascii="Times New Roman" w:eastAsia="Calibri" w:hAnsi="Times New Roman" w:cs="Times New Roman"/>
          <w:color w:val="000000" w:themeColor="text1"/>
          <w:sz w:val="24"/>
          <w:szCs w:val="24"/>
          <w:highlight w:val="yellow"/>
        </w:rPr>
        <w:t xml:space="preserve">, </w:t>
      </w:r>
      <w:proofErr w:type="gramStart"/>
      <w:r w:rsidR="00167B12" w:rsidRPr="00A979C2">
        <w:rPr>
          <w:rFonts w:ascii="Times New Roman" w:eastAsia="Calibri" w:hAnsi="Times New Roman" w:cs="Times New Roman"/>
          <w:color w:val="000000" w:themeColor="text1"/>
          <w:sz w:val="24"/>
          <w:szCs w:val="24"/>
          <w:highlight w:val="yellow"/>
        </w:rPr>
        <w:t>hysteria</w:t>
      </w:r>
      <w:proofErr w:type="gramEnd"/>
      <w:r w:rsidR="00167B12" w:rsidRPr="00A979C2">
        <w:rPr>
          <w:rFonts w:ascii="Times New Roman" w:eastAsia="Calibri" w:hAnsi="Times New Roman" w:cs="Times New Roman"/>
          <w:color w:val="000000" w:themeColor="text1"/>
          <w:sz w:val="24"/>
          <w:szCs w:val="24"/>
          <w:highlight w:val="yellow"/>
        </w:rPr>
        <w:t xml:space="preserve"> and paranoia</w:t>
      </w:r>
      <w:r w:rsidR="009C1BC1" w:rsidRPr="00A979C2">
        <w:rPr>
          <w:rFonts w:ascii="Times New Roman" w:eastAsia="Calibri" w:hAnsi="Times New Roman" w:cs="Times New Roman"/>
          <w:color w:val="000000" w:themeColor="text1"/>
          <w:sz w:val="24"/>
          <w:szCs w:val="24"/>
          <w:highlight w:val="yellow"/>
        </w:rPr>
        <w:t xml:space="preserve"> arise</w:t>
      </w:r>
      <w:r w:rsidR="00167B12" w:rsidRPr="00A979C2">
        <w:rPr>
          <w:rFonts w:ascii="Times New Roman" w:eastAsia="Calibri" w:hAnsi="Times New Roman" w:cs="Times New Roman"/>
          <w:color w:val="000000" w:themeColor="text1"/>
          <w:sz w:val="24"/>
          <w:szCs w:val="24"/>
          <w:highlight w:val="yellow"/>
        </w:rPr>
        <w:t xml:space="preserve"> from</w:t>
      </w:r>
      <w:r w:rsidR="00E430DA" w:rsidRPr="00A979C2">
        <w:rPr>
          <w:rFonts w:ascii="Times New Roman" w:eastAsia="Calibri" w:hAnsi="Times New Roman" w:cs="Times New Roman"/>
          <w:color w:val="000000" w:themeColor="text1"/>
          <w:sz w:val="24"/>
          <w:szCs w:val="24"/>
          <w:highlight w:val="yellow"/>
        </w:rPr>
        <w:t xml:space="preserve"> the collapse of the ‘free psyche’</w:t>
      </w:r>
      <w:r w:rsidR="0018021B" w:rsidRPr="00A979C2">
        <w:rPr>
          <w:rFonts w:ascii="Times New Roman" w:eastAsia="Calibri" w:hAnsi="Times New Roman" w:cs="Times New Roman"/>
          <w:color w:val="000000" w:themeColor="text1"/>
          <w:sz w:val="24"/>
          <w:szCs w:val="24"/>
          <w:highlight w:val="yellow"/>
        </w:rPr>
        <w:t xml:space="preserve"> </w:t>
      </w:r>
      <w:r w:rsidR="007C6B40" w:rsidRPr="00A979C2">
        <w:rPr>
          <w:rFonts w:ascii="Times New Roman" w:eastAsia="Calibri" w:hAnsi="Times New Roman" w:cs="Times New Roman"/>
          <w:color w:val="000000" w:themeColor="text1"/>
          <w:sz w:val="24"/>
          <w:szCs w:val="24"/>
          <w:highlight w:val="yellow"/>
        </w:rPr>
        <w:t>causing</w:t>
      </w:r>
      <w:r w:rsidR="0001683D" w:rsidRPr="00A979C2">
        <w:rPr>
          <w:rFonts w:ascii="Times New Roman" w:eastAsia="Calibri" w:hAnsi="Times New Roman" w:cs="Times New Roman"/>
          <w:color w:val="000000" w:themeColor="text1"/>
          <w:sz w:val="24"/>
          <w:szCs w:val="24"/>
          <w:highlight w:val="yellow"/>
        </w:rPr>
        <w:t xml:space="preserve"> the</w:t>
      </w:r>
      <w:r w:rsidR="00E430DA" w:rsidRPr="00A979C2">
        <w:rPr>
          <w:rFonts w:ascii="Times New Roman" w:eastAsia="Calibri" w:hAnsi="Times New Roman" w:cs="Times New Roman"/>
          <w:color w:val="000000" w:themeColor="text1"/>
          <w:sz w:val="24"/>
          <w:szCs w:val="24"/>
          <w:highlight w:val="yellow"/>
        </w:rPr>
        <w:t xml:space="preserve"> mind </w:t>
      </w:r>
      <w:r w:rsidR="0001683D" w:rsidRPr="00A979C2">
        <w:rPr>
          <w:rFonts w:ascii="Times New Roman" w:eastAsia="Calibri" w:hAnsi="Times New Roman" w:cs="Times New Roman"/>
          <w:color w:val="000000" w:themeColor="text1"/>
          <w:sz w:val="24"/>
          <w:szCs w:val="24"/>
          <w:highlight w:val="yellow"/>
        </w:rPr>
        <w:t xml:space="preserve">to </w:t>
      </w:r>
      <w:r w:rsidR="00E430DA" w:rsidRPr="00A979C2">
        <w:rPr>
          <w:rFonts w:ascii="Times New Roman" w:eastAsia="Calibri" w:hAnsi="Times New Roman" w:cs="Times New Roman"/>
          <w:color w:val="000000" w:themeColor="text1"/>
          <w:sz w:val="24"/>
          <w:szCs w:val="24"/>
          <w:highlight w:val="yellow"/>
        </w:rPr>
        <w:t xml:space="preserve">undergo a process of </w:t>
      </w:r>
      <w:r w:rsidR="007759C0" w:rsidRPr="00A979C2">
        <w:rPr>
          <w:rFonts w:ascii="Times New Roman" w:eastAsia="Calibri" w:hAnsi="Times New Roman" w:cs="Times New Roman"/>
          <w:color w:val="000000" w:themeColor="text1"/>
          <w:sz w:val="24"/>
          <w:szCs w:val="24"/>
          <w:highlight w:val="yellow"/>
        </w:rPr>
        <w:t xml:space="preserve">automatization. Clifford’s attraction to the mine is indicative of the collapse of his </w:t>
      </w:r>
      <w:r w:rsidR="007759C0" w:rsidRPr="00A979C2">
        <w:rPr>
          <w:rFonts w:ascii="Times New Roman" w:eastAsia="Calibri" w:hAnsi="Times New Roman" w:cs="Times New Roman"/>
          <w:color w:val="000000" w:themeColor="text1"/>
          <w:sz w:val="24"/>
          <w:szCs w:val="24"/>
          <w:highlight w:val="yellow"/>
        </w:rPr>
        <w:lastRenderedPageBreak/>
        <w:t>spontaneous</w:t>
      </w:r>
      <w:r w:rsidR="0018021B" w:rsidRPr="00A979C2">
        <w:rPr>
          <w:rFonts w:ascii="Times New Roman" w:eastAsia="Calibri" w:hAnsi="Times New Roman" w:cs="Times New Roman"/>
          <w:color w:val="000000" w:themeColor="text1"/>
          <w:sz w:val="24"/>
          <w:szCs w:val="24"/>
          <w:highlight w:val="yellow"/>
        </w:rPr>
        <w:t xml:space="preserve"> and</w:t>
      </w:r>
      <w:r w:rsidR="007C6B40" w:rsidRPr="00A979C2">
        <w:rPr>
          <w:rFonts w:ascii="Times New Roman" w:eastAsia="Calibri" w:hAnsi="Times New Roman" w:cs="Times New Roman"/>
          <w:color w:val="000000" w:themeColor="text1"/>
          <w:sz w:val="24"/>
          <w:szCs w:val="24"/>
          <w:highlight w:val="yellow"/>
        </w:rPr>
        <w:t xml:space="preserve"> living</w:t>
      </w:r>
      <w:r w:rsidR="007759C0" w:rsidRPr="00A979C2">
        <w:rPr>
          <w:rFonts w:ascii="Times New Roman" w:eastAsia="Calibri" w:hAnsi="Times New Roman" w:cs="Times New Roman"/>
          <w:color w:val="000000" w:themeColor="text1"/>
          <w:sz w:val="24"/>
          <w:szCs w:val="24"/>
          <w:highlight w:val="yellow"/>
        </w:rPr>
        <w:t xml:space="preserve"> </w:t>
      </w:r>
      <w:r w:rsidR="0018021B" w:rsidRPr="00A979C2">
        <w:rPr>
          <w:rFonts w:ascii="Times New Roman" w:eastAsia="Calibri" w:hAnsi="Times New Roman" w:cs="Times New Roman"/>
          <w:color w:val="000000" w:themeColor="text1"/>
          <w:sz w:val="24"/>
          <w:szCs w:val="24"/>
          <w:highlight w:val="yellow"/>
        </w:rPr>
        <w:t xml:space="preserve">will </w:t>
      </w:r>
      <w:r w:rsidR="007759C0" w:rsidRPr="00A979C2">
        <w:rPr>
          <w:rFonts w:ascii="Times New Roman" w:eastAsia="Calibri" w:hAnsi="Times New Roman" w:cs="Times New Roman"/>
          <w:color w:val="000000" w:themeColor="text1"/>
          <w:sz w:val="24"/>
          <w:szCs w:val="24"/>
          <w:highlight w:val="yellow"/>
        </w:rPr>
        <w:t xml:space="preserve">and the </w:t>
      </w:r>
      <w:r w:rsidR="007C6B40" w:rsidRPr="00A979C2">
        <w:rPr>
          <w:rFonts w:ascii="Times New Roman" w:eastAsia="Calibri" w:hAnsi="Times New Roman" w:cs="Times New Roman"/>
          <w:color w:val="000000" w:themeColor="text1"/>
          <w:sz w:val="24"/>
          <w:szCs w:val="24"/>
          <w:highlight w:val="yellow"/>
        </w:rPr>
        <w:t>automation</w:t>
      </w:r>
      <w:r w:rsidR="007759C0" w:rsidRPr="00A979C2">
        <w:rPr>
          <w:rFonts w:ascii="Times New Roman" w:eastAsia="Calibri" w:hAnsi="Times New Roman" w:cs="Times New Roman"/>
          <w:color w:val="000000" w:themeColor="text1"/>
          <w:sz w:val="24"/>
          <w:szCs w:val="24"/>
          <w:highlight w:val="yellow"/>
        </w:rPr>
        <w:t xml:space="preserve"> of all his centres of consciousness (</w:t>
      </w:r>
      <w:r w:rsidR="007759C0" w:rsidRPr="00A979C2">
        <w:rPr>
          <w:rFonts w:ascii="Times New Roman" w:eastAsia="Calibri" w:hAnsi="Times New Roman" w:cs="Times New Roman"/>
          <w:i/>
          <w:iCs/>
          <w:color w:val="000000" w:themeColor="text1"/>
          <w:sz w:val="24"/>
          <w:szCs w:val="24"/>
          <w:highlight w:val="yellow"/>
        </w:rPr>
        <w:t>PU</w:t>
      </w:r>
      <w:r w:rsidR="007759C0" w:rsidRPr="00A979C2">
        <w:rPr>
          <w:rFonts w:ascii="Times New Roman" w:eastAsia="Calibri" w:hAnsi="Times New Roman" w:cs="Times New Roman"/>
          <w:color w:val="000000" w:themeColor="text1"/>
          <w:sz w:val="24"/>
          <w:szCs w:val="24"/>
          <w:highlight w:val="yellow"/>
        </w:rPr>
        <w:t xml:space="preserve"> 42-43). Clifford </w:t>
      </w:r>
      <w:r w:rsidR="0018021B" w:rsidRPr="00A979C2">
        <w:rPr>
          <w:rFonts w:ascii="Times New Roman" w:eastAsia="Calibri" w:hAnsi="Times New Roman" w:cs="Times New Roman"/>
          <w:color w:val="000000" w:themeColor="text1"/>
          <w:sz w:val="24"/>
          <w:szCs w:val="24"/>
          <w:highlight w:val="yellow"/>
        </w:rPr>
        <w:t>is only able to function in the world as a man by embracing mechanisation</w:t>
      </w:r>
      <w:r w:rsidR="0018021B">
        <w:rPr>
          <w:rFonts w:ascii="Times New Roman" w:eastAsia="Calibri" w:hAnsi="Times New Roman" w:cs="Times New Roman"/>
          <w:color w:val="000000" w:themeColor="text1"/>
          <w:sz w:val="24"/>
          <w:szCs w:val="24"/>
        </w:rPr>
        <w:t xml:space="preserve"> </w:t>
      </w:r>
    </w:p>
    <w:p w14:paraId="672A3FD8" w14:textId="40EFFEC2" w:rsidR="006A2A79" w:rsidRPr="00E87484" w:rsidRDefault="009E2E14" w:rsidP="006A2A79">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At the beginning of this chapter I suggested that Lawrence identified with Clifford as much as he did Mellors and that he drew on his personal experiences of illness and convalescence in the </w:t>
      </w:r>
      <w:r w:rsidR="006A2A79" w:rsidRPr="00E87484">
        <w:rPr>
          <w:rFonts w:ascii="Times New Roman" w:hAnsi="Times New Roman" w:cs="Times New Roman"/>
          <w:color w:val="000000" w:themeColor="text1"/>
          <w:sz w:val="24"/>
          <w:szCs w:val="24"/>
        </w:rPr>
        <w:t>formation</w:t>
      </w:r>
      <w:r w:rsidRPr="00E87484">
        <w:rPr>
          <w:rFonts w:ascii="Times New Roman" w:hAnsi="Times New Roman" w:cs="Times New Roman"/>
          <w:color w:val="000000" w:themeColor="text1"/>
          <w:sz w:val="24"/>
          <w:szCs w:val="24"/>
        </w:rPr>
        <w:t xml:space="preserve"> of both characters. The description of Clifford resting his head on Mrs Bolton’s bosom is strikingly similar to a scene </w:t>
      </w:r>
      <w:r w:rsidR="00A75496" w:rsidRPr="00E87484">
        <w:rPr>
          <w:rFonts w:ascii="Times New Roman" w:hAnsi="Times New Roman" w:cs="Times New Roman"/>
          <w:color w:val="000000" w:themeColor="text1"/>
          <w:sz w:val="24"/>
          <w:szCs w:val="24"/>
        </w:rPr>
        <w:t xml:space="preserve">described by </w:t>
      </w:r>
      <w:r w:rsidRPr="00E87484">
        <w:rPr>
          <w:rFonts w:ascii="Times New Roman" w:hAnsi="Times New Roman" w:cs="Times New Roman"/>
          <w:color w:val="000000" w:themeColor="text1"/>
          <w:sz w:val="24"/>
          <w:szCs w:val="24"/>
        </w:rPr>
        <w:t xml:space="preserve">Lawrence’s friend Rhys Davies </w:t>
      </w:r>
      <w:r w:rsidR="00A75496" w:rsidRPr="00E87484">
        <w:rPr>
          <w:rFonts w:ascii="Times New Roman" w:hAnsi="Times New Roman" w:cs="Times New Roman"/>
          <w:color w:val="000000" w:themeColor="text1"/>
          <w:sz w:val="24"/>
          <w:szCs w:val="24"/>
        </w:rPr>
        <w:t>when,</w:t>
      </w:r>
      <w:r w:rsidR="008455A9" w:rsidRPr="00E87484">
        <w:rPr>
          <w:rFonts w:ascii="Times New Roman" w:hAnsi="Times New Roman" w:cs="Times New Roman"/>
          <w:color w:val="000000" w:themeColor="text1"/>
          <w:sz w:val="24"/>
          <w:szCs w:val="24"/>
        </w:rPr>
        <w:t xml:space="preserve"> on </w:t>
      </w:r>
      <w:r w:rsidRPr="00E87484">
        <w:rPr>
          <w:rFonts w:ascii="Times New Roman" w:hAnsi="Times New Roman" w:cs="Times New Roman"/>
          <w:color w:val="000000" w:themeColor="text1"/>
          <w:sz w:val="24"/>
          <w:szCs w:val="24"/>
        </w:rPr>
        <w:t>entering Lawrence and Frieda’s room one day</w:t>
      </w:r>
      <w:r w:rsidR="00A75496"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he found them ‘in bed under a tumbled counterpane of crimson velvet, Lawrence’s bearded head nestling contentedly on a hearty bosom refreshed by a fortnight’s breathing of its native air.’</w:t>
      </w:r>
      <w:r w:rsidR="008300AE">
        <w:rPr>
          <w:rStyle w:val="FootnoteReference"/>
          <w:rFonts w:ascii="Times New Roman" w:hAnsi="Times New Roman" w:cs="Times New Roman"/>
          <w:color w:val="000000" w:themeColor="text1"/>
          <w:sz w:val="24"/>
          <w:szCs w:val="24"/>
        </w:rPr>
        <w:footnoteReference w:id="298"/>
      </w:r>
      <w:r w:rsidRPr="00E87484">
        <w:rPr>
          <w:rFonts w:ascii="Times New Roman" w:hAnsi="Times New Roman" w:cs="Times New Roman"/>
          <w:color w:val="000000" w:themeColor="text1"/>
          <w:sz w:val="24"/>
          <w:szCs w:val="24"/>
        </w:rPr>
        <w:t xml:space="preserve"> </w:t>
      </w:r>
    </w:p>
    <w:p w14:paraId="0B2F8BBF" w14:textId="040FA499" w:rsidR="006A2A79" w:rsidRPr="00E87484" w:rsidRDefault="006A2A79" w:rsidP="006A2A79">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It might also be true to say that Frieda is the inspiration for Mrs Bolton as well as Connie. Indeed, the two relationships, Mellors-</w:t>
      </w:r>
      <w:proofErr w:type="gramStart"/>
      <w:r w:rsidRPr="00E87484">
        <w:rPr>
          <w:rFonts w:ascii="Times New Roman" w:hAnsi="Times New Roman" w:cs="Times New Roman"/>
          <w:color w:val="000000" w:themeColor="text1"/>
          <w:sz w:val="24"/>
          <w:szCs w:val="24"/>
        </w:rPr>
        <w:t>Connie</w:t>
      </w:r>
      <w:proofErr w:type="gramEnd"/>
      <w:r w:rsidRPr="00E87484">
        <w:rPr>
          <w:rFonts w:ascii="Times New Roman" w:hAnsi="Times New Roman" w:cs="Times New Roman"/>
          <w:color w:val="000000" w:themeColor="text1"/>
          <w:sz w:val="24"/>
          <w:szCs w:val="24"/>
        </w:rPr>
        <w:t xml:space="preserve"> and Clifford-Mrs Bolton, can be understood as representing distinct stages in Frieda and Lawrence’s relationship. There are parallels between the trapped Connie and an increasingly exasperated Frieda who wished to spend more time with Ravagli. In a letter to her mother of May 1928 Frieda describes her desire to pull away from Lawrence: </w:t>
      </w:r>
    </w:p>
    <w:p w14:paraId="3A10E2EE" w14:textId="76C5EA8F" w:rsidR="006A2A79" w:rsidRPr="00E87484" w:rsidRDefault="006A2A79" w:rsidP="006A2A79">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…with every bit of inward strength I make myself slowly freer, I </w:t>
      </w:r>
      <w:proofErr w:type="gramStart"/>
      <w:r w:rsidRPr="00E87484">
        <w:rPr>
          <w:rFonts w:ascii="Times New Roman" w:hAnsi="Times New Roman" w:cs="Times New Roman"/>
          <w:color w:val="000000" w:themeColor="text1"/>
          <w:sz w:val="24"/>
          <w:szCs w:val="24"/>
        </w:rPr>
        <w:t>can’t</w:t>
      </w:r>
      <w:proofErr w:type="gramEnd"/>
      <w:r w:rsidRPr="00E87484">
        <w:rPr>
          <w:rFonts w:ascii="Times New Roman" w:hAnsi="Times New Roman" w:cs="Times New Roman"/>
          <w:color w:val="000000" w:themeColor="text1"/>
          <w:sz w:val="24"/>
          <w:szCs w:val="24"/>
        </w:rPr>
        <w:t xml:space="preserve"> bear always just living his illness – and always just sacrificing myself – that’s not what I understand of life.</w:t>
      </w:r>
      <w:r w:rsidR="00C1498B">
        <w:rPr>
          <w:rStyle w:val="FootnoteReference"/>
          <w:rFonts w:ascii="Times New Roman" w:hAnsi="Times New Roman" w:cs="Times New Roman"/>
          <w:color w:val="000000" w:themeColor="text1"/>
          <w:sz w:val="24"/>
          <w:szCs w:val="24"/>
        </w:rPr>
        <w:footnoteReference w:id="299"/>
      </w:r>
      <w:r w:rsidRPr="00E87484">
        <w:rPr>
          <w:rFonts w:ascii="Times New Roman" w:hAnsi="Times New Roman" w:cs="Times New Roman"/>
          <w:color w:val="000000" w:themeColor="text1"/>
          <w:sz w:val="24"/>
          <w:szCs w:val="24"/>
        </w:rPr>
        <w:t xml:space="preserve"> </w:t>
      </w:r>
    </w:p>
    <w:p w14:paraId="34DE8781" w14:textId="77777777" w:rsidR="006A2A79" w:rsidRPr="00E87484" w:rsidRDefault="006A2A79" w:rsidP="006A2A79">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Her pulling away sounds remarkably like Connie’s withdrawal from Clifford: </w:t>
      </w:r>
    </w:p>
    <w:p w14:paraId="58013102" w14:textId="6C2B7B64" w:rsidR="006A2A79" w:rsidRPr="00E87484" w:rsidRDefault="006A2A79" w:rsidP="006A2A79">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It was as if thousands and thousands of little roots and threads of consciousness in him and her had grown together into a tangled mass, till they could crowd no more, and the plant was dying. Now quietly, subtly, she was untangling the tangle of his consciousness in hers, breaking the threads quietly, one by one, with patience and impatience, to get clear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83).  </w:t>
      </w:r>
    </w:p>
    <w:p w14:paraId="45520DF9" w14:textId="12C480EE" w:rsidR="009E2E14" w:rsidRPr="00E87484" w:rsidRDefault="009E2E14" w:rsidP="009E2E14">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Frieda </w:t>
      </w:r>
      <w:r w:rsidR="008455A9" w:rsidRPr="00E87484">
        <w:rPr>
          <w:rFonts w:ascii="Times New Roman" w:hAnsi="Times New Roman" w:cs="Times New Roman"/>
          <w:color w:val="000000" w:themeColor="text1"/>
          <w:sz w:val="24"/>
          <w:szCs w:val="24"/>
        </w:rPr>
        <w:t>also</w:t>
      </w:r>
      <w:r w:rsidR="006A2A79"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lists the dreary </w:t>
      </w:r>
      <w:r w:rsidR="00E15ABF" w:rsidRPr="00E87484">
        <w:rPr>
          <w:rFonts w:ascii="Times New Roman" w:hAnsi="Times New Roman" w:cs="Times New Roman"/>
          <w:color w:val="000000" w:themeColor="text1"/>
          <w:sz w:val="24"/>
          <w:szCs w:val="24"/>
        </w:rPr>
        <w:t>tasks which form the routine</w:t>
      </w:r>
      <w:r w:rsidRPr="00E87484">
        <w:rPr>
          <w:rFonts w:ascii="Times New Roman" w:hAnsi="Times New Roman" w:cs="Times New Roman"/>
          <w:color w:val="000000" w:themeColor="text1"/>
          <w:sz w:val="24"/>
          <w:szCs w:val="24"/>
        </w:rPr>
        <w:t xml:space="preserve"> of looking after the sick Lawrence, </w:t>
      </w:r>
      <w:r w:rsidR="006A2A79" w:rsidRPr="00E87484">
        <w:rPr>
          <w:rFonts w:ascii="Times New Roman" w:hAnsi="Times New Roman" w:cs="Times New Roman"/>
          <w:color w:val="000000" w:themeColor="text1"/>
          <w:sz w:val="24"/>
          <w:szCs w:val="24"/>
        </w:rPr>
        <w:t xml:space="preserve">in which </w:t>
      </w:r>
      <w:r w:rsidRPr="00E87484">
        <w:rPr>
          <w:rFonts w:ascii="Times New Roman" w:hAnsi="Times New Roman" w:cs="Times New Roman"/>
          <w:color w:val="000000" w:themeColor="text1"/>
          <w:sz w:val="24"/>
          <w:szCs w:val="24"/>
        </w:rPr>
        <w:t xml:space="preserve">even the </w:t>
      </w:r>
      <w:r w:rsidR="006A2A79" w:rsidRPr="00E87484">
        <w:rPr>
          <w:rFonts w:ascii="Times New Roman" w:hAnsi="Times New Roman" w:cs="Times New Roman"/>
          <w:color w:val="000000" w:themeColor="text1"/>
          <w:sz w:val="24"/>
          <w:szCs w:val="24"/>
        </w:rPr>
        <w:t xml:space="preserve">nightly </w:t>
      </w:r>
      <w:r w:rsidRPr="00E87484">
        <w:rPr>
          <w:rFonts w:ascii="Times New Roman" w:hAnsi="Times New Roman" w:cs="Times New Roman"/>
          <w:color w:val="000000" w:themeColor="text1"/>
          <w:sz w:val="24"/>
          <w:szCs w:val="24"/>
        </w:rPr>
        <w:t>malted milk drink is documented.</w:t>
      </w:r>
      <w:r w:rsidR="00F42851">
        <w:rPr>
          <w:rStyle w:val="FootnoteReference"/>
          <w:rFonts w:ascii="Times New Roman" w:hAnsi="Times New Roman" w:cs="Times New Roman"/>
          <w:color w:val="000000" w:themeColor="text1"/>
          <w:sz w:val="24"/>
          <w:szCs w:val="24"/>
        </w:rPr>
        <w:footnoteReference w:id="300"/>
      </w:r>
      <w:r w:rsidRPr="00E87484">
        <w:rPr>
          <w:rFonts w:ascii="Times New Roman" w:hAnsi="Times New Roman" w:cs="Times New Roman"/>
          <w:color w:val="000000" w:themeColor="text1"/>
          <w:sz w:val="24"/>
          <w:szCs w:val="24"/>
        </w:rPr>
        <w:t xml:space="preserve"> </w:t>
      </w:r>
    </w:p>
    <w:p w14:paraId="6EC164F9" w14:textId="144CF324" w:rsidR="002A1A52" w:rsidRPr="00E87484" w:rsidRDefault="002A1A52" w:rsidP="002A1A5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Freida struggled to live with Lawrence and his illness in his last years, in despair that what she had always considered to be her ability to heal him physically through simple physical contact, her body against his, no longer revived him</w:t>
      </w:r>
      <w:r w:rsidR="00F42851">
        <w:rPr>
          <w:rFonts w:ascii="Times New Roman" w:hAnsi="Times New Roman" w:cs="Times New Roman"/>
          <w:color w:val="000000" w:themeColor="text1"/>
          <w:sz w:val="24"/>
          <w:szCs w:val="24"/>
        </w:rPr>
        <w:t>.</w:t>
      </w:r>
      <w:r w:rsidR="00F42851">
        <w:rPr>
          <w:rStyle w:val="FootnoteReference"/>
          <w:rFonts w:ascii="Times New Roman" w:hAnsi="Times New Roman" w:cs="Times New Roman"/>
          <w:color w:val="000000" w:themeColor="text1"/>
          <w:sz w:val="24"/>
          <w:szCs w:val="24"/>
        </w:rPr>
        <w:footnoteReference w:id="301"/>
      </w:r>
      <w:r w:rsidRPr="00E87484">
        <w:rPr>
          <w:rFonts w:ascii="Times New Roman" w:hAnsi="Times New Roman" w:cs="Times New Roman"/>
          <w:color w:val="000000" w:themeColor="text1"/>
          <w:sz w:val="24"/>
          <w:szCs w:val="24"/>
        </w:rPr>
        <w:t xml:space="preserve"> Nevertheless, while Connie makes a clear break from Clifford in the novel, Frieda was with Lawrence at the end, despite her </w:t>
      </w:r>
      <w:r w:rsidR="00C6003E" w:rsidRPr="00E87484">
        <w:rPr>
          <w:rFonts w:ascii="Times New Roman" w:hAnsi="Times New Roman" w:cs="Times New Roman"/>
          <w:color w:val="000000" w:themeColor="text1"/>
          <w:sz w:val="24"/>
          <w:szCs w:val="24"/>
        </w:rPr>
        <w:t>frequent trips to spend time wi</w:t>
      </w:r>
      <w:r w:rsidRPr="00E87484">
        <w:rPr>
          <w:rFonts w:ascii="Times New Roman" w:hAnsi="Times New Roman" w:cs="Times New Roman"/>
          <w:color w:val="000000" w:themeColor="text1"/>
          <w:sz w:val="24"/>
          <w:szCs w:val="24"/>
        </w:rPr>
        <w:t>th Ravagli.</w:t>
      </w:r>
      <w:r w:rsidR="00F42851">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We can only wonder </w:t>
      </w:r>
      <w:r w:rsidR="008455A9" w:rsidRPr="00E87484">
        <w:rPr>
          <w:rFonts w:ascii="Times New Roman" w:hAnsi="Times New Roman" w:cs="Times New Roman"/>
          <w:color w:val="000000" w:themeColor="text1"/>
          <w:sz w:val="24"/>
          <w:szCs w:val="24"/>
        </w:rPr>
        <w:t xml:space="preserve">how Lawrence felt as he </w:t>
      </w:r>
      <w:r w:rsidR="008455A9" w:rsidRPr="00E87484">
        <w:rPr>
          <w:rFonts w:ascii="Times New Roman" w:hAnsi="Times New Roman" w:cs="Times New Roman"/>
          <w:color w:val="000000" w:themeColor="text1"/>
          <w:sz w:val="24"/>
          <w:szCs w:val="24"/>
        </w:rPr>
        <w:lastRenderedPageBreak/>
        <w:t>wrote</w:t>
      </w:r>
      <w:r w:rsidRPr="00E87484">
        <w:rPr>
          <w:rFonts w:ascii="Times New Roman" w:hAnsi="Times New Roman" w:cs="Times New Roman"/>
          <w:color w:val="000000" w:themeColor="text1"/>
          <w:sz w:val="24"/>
          <w:szCs w:val="24"/>
        </w:rPr>
        <w:t xml:space="preserve"> of Connie and Mellors’ hope</w:t>
      </w:r>
      <w:r w:rsidR="00EA15AA" w:rsidRPr="00E87484">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xml:space="preserve"> for a new life together, while </w:t>
      </w:r>
      <w:r w:rsidR="00C6003E" w:rsidRPr="00E87484">
        <w:rPr>
          <w:rFonts w:ascii="Times New Roman" w:hAnsi="Times New Roman" w:cs="Times New Roman"/>
          <w:color w:val="000000" w:themeColor="text1"/>
          <w:sz w:val="24"/>
          <w:szCs w:val="24"/>
        </w:rPr>
        <w:t>facing the end of his.</w:t>
      </w:r>
      <w:r w:rsidRPr="00E87484">
        <w:rPr>
          <w:rFonts w:ascii="Times New Roman" w:hAnsi="Times New Roman" w:cs="Times New Roman"/>
          <w:color w:val="000000" w:themeColor="text1"/>
          <w:sz w:val="24"/>
          <w:szCs w:val="24"/>
        </w:rPr>
        <w:t xml:space="preserve"> </w:t>
      </w:r>
      <w:r w:rsidR="00EA15AA" w:rsidRPr="00E87484">
        <w:rPr>
          <w:rFonts w:ascii="Times New Roman" w:hAnsi="Times New Roman" w:cs="Times New Roman"/>
          <w:color w:val="000000" w:themeColor="text1"/>
          <w:sz w:val="24"/>
          <w:szCs w:val="24"/>
        </w:rPr>
        <w:t>Perhaps</w:t>
      </w:r>
      <w:r w:rsidRPr="00E87484">
        <w:rPr>
          <w:rFonts w:ascii="Times New Roman" w:hAnsi="Times New Roman" w:cs="Times New Roman"/>
          <w:color w:val="000000" w:themeColor="text1"/>
          <w:sz w:val="24"/>
          <w:szCs w:val="24"/>
        </w:rPr>
        <w:t xml:space="preserve"> Lawrence</w:t>
      </w:r>
      <w:r w:rsidR="00EA15AA" w:rsidRPr="00E87484">
        <w:rPr>
          <w:rFonts w:ascii="Times New Roman" w:hAnsi="Times New Roman" w:cs="Times New Roman"/>
          <w:color w:val="000000" w:themeColor="text1"/>
          <w:sz w:val="24"/>
          <w:szCs w:val="24"/>
        </w:rPr>
        <w:t xml:space="preserve"> </w:t>
      </w:r>
      <w:r w:rsidR="00E15ABF" w:rsidRPr="00E87484">
        <w:rPr>
          <w:rFonts w:ascii="Times New Roman" w:hAnsi="Times New Roman" w:cs="Times New Roman"/>
          <w:color w:val="000000" w:themeColor="text1"/>
          <w:sz w:val="24"/>
          <w:szCs w:val="24"/>
        </w:rPr>
        <w:t>came</w:t>
      </w:r>
      <w:r w:rsidRPr="00E87484">
        <w:rPr>
          <w:rFonts w:ascii="Times New Roman" w:hAnsi="Times New Roman" w:cs="Times New Roman"/>
          <w:color w:val="000000" w:themeColor="text1"/>
          <w:sz w:val="24"/>
          <w:szCs w:val="24"/>
        </w:rPr>
        <w:t xml:space="preserve"> to terms with Freida’s affair, </w:t>
      </w:r>
      <w:r w:rsidR="00F02F2B" w:rsidRPr="00E87484">
        <w:rPr>
          <w:rFonts w:ascii="Times New Roman" w:hAnsi="Times New Roman" w:cs="Times New Roman"/>
          <w:color w:val="000000" w:themeColor="text1"/>
          <w:sz w:val="24"/>
          <w:szCs w:val="24"/>
        </w:rPr>
        <w:t xml:space="preserve">even </w:t>
      </w:r>
      <w:r w:rsidRPr="00E87484">
        <w:rPr>
          <w:rFonts w:ascii="Times New Roman" w:hAnsi="Times New Roman" w:cs="Times New Roman"/>
          <w:color w:val="000000" w:themeColor="text1"/>
          <w:sz w:val="24"/>
          <w:szCs w:val="24"/>
        </w:rPr>
        <w:t xml:space="preserve">celebrating the pleasure and renewal this liaison might afford her </w:t>
      </w:r>
      <w:r w:rsidR="00F02F2B" w:rsidRPr="00E87484">
        <w:rPr>
          <w:rFonts w:ascii="Times New Roman" w:hAnsi="Times New Roman" w:cs="Times New Roman"/>
          <w:color w:val="000000" w:themeColor="text1"/>
          <w:sz w:val="24"/>
          <w:szCs w:val="24"/>
        </w:rPr>
        <w:t xml:space="preserve">through </w:t>
      </w:r>
      <w:r w:rsidR="00C6003E" w:rsidRPr="00E87484">
        <w:rPr>
          <w:rFonts w:ascii="Times New Roman" w:hAnsi="Times New Roman" w:cs="Times New Roman"/>
          <w:color w:val="000000" w:themeColor="text1"/>
          <w:sz w:val="24"/>
          <w:szCs w:val="24"/>
        </w:rPr>
        <w:t>his</w:t>
      </w:r>
      <w:r w:rsidR="00EA15AA" w:rsidRPr="00E87484">
        <w:rPr>
          <w:rFonts w:ascii="Times New Roman" w:hAnsi="Times New Roman" w:cs="Times New Roman"/>
          <w:color w:val="000000" w:themeColor="text1"/>
          <w:sz w:val="24"/>
          <w:szCs w:val="24"/>
        </w:rPr>
        <w:t xml:space="preserve"> writing of </w:t>
      </w:r>
      <w:r w:rsidRPr="00E87484">
        <w:rPr>
          <w:rFonts w:ascii="Times New Roman" w:hAnsi="Times New Roman" w:cs="Times New Roman"/>
          <w:color w:val="000000" w:themeColor="text1"/>
          <w:sz w:val="24"/>
          <w:szCs w:val="24"/>
        </w:rPr>
        <w:t>Connie</w:t>
      </w:r>
      <w:r w:rsidR="00E91947">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But if Lawrence identified with both men, perhaps we should not lose sight of Clifford’s </w:t>
      </w:r>
      <w:r w:rsidR="00EA15AA" w:rsidRPr="00E87484">
        <w:rPr>
          <w:rFonts w:ascii="Times New Roman" w:hAnsi="Times New Roman" w:cs="Times New Roman"/>
          <w:color w:val="000000" w:themeColor="text1"/>
          <w:sz w:val="24"/>
          <w:szCs w:val="24"/>
        </w:rPr>
        <w:t xml:space="preserve">rage </w:t>
      </w:r>
      <w:r w:rsidRPr="00E87484">
        <w:rPr>
          <w:rFonts w:ascii="Times New Roman" w:hAnsi="Times New Roman" w:cs="Times New Roman"/>
          <w:color w:val="000000" w:themeColor="text1"/>
          <w:sz w:val="24"/>
          <w:szCs w:val="24"/>
        </w:rPr>
        <w:t>towards Connie and the more difficult emotions La</w:t>
      </w:r>
      <w:r w:rsidR="00E91947">
        <w:rPr>
          <w:rFonts w:ascii="Times New Roman" w:hAnsi="Times New Roman" w:cs="Times New Roman"/>
          <w:color w:val="000000" w:themeColor="text1"/>
          <w:sz w:val="24"/>
          <w:szCs w:val="24"/>
        </w:rPr>
        <w:t>wrence</w:t>
      </w:r>
      <w:r w:rsidRPr="00E87484">
        <w:rPr>
          <w:rFonts w:ascii="Times New Roman" w:hAnsi="Times New Roman" w:cs="Times New Roman"/>
          <w:color w:val="000000" w:themeColor="text1"/>
          <w:sz w:val="24"/>
          <w:szCs w:val="24"/>
        </w:rPr>
        <w:t xml:space="preserve"> may have harboured </w:t>
      </w:r>
      <w:r w:rsidR="00C6003E" w:rsidRPr="00E87484">
        <w:rPr>
          <w:rFonts w:ascii="Times New Roman" w:hAnsi="Times New Roman" w:cs="Times New Roman"/>
          <w:color w:val="000000" w:themeColor="text1"/>
          <w:sz w:val="24"/>
          <w:szCs w:val="24"/>
        </w:rPr>
        <w:t xml:space="preserve">as he sensed Frieda quietly ‘breaking the threads’ of their physical intimacy, an intimacy she now directed </w:t>
      </w:r>
      <w:r w:rsidR="00E15ABF" w:rsidRPr="00E87484">
        <w:rPr>
          <w:rFonts w:ascii="Times New Roman" w:hAnsi="Times New Roman" w:cs="Times New Roman"/>
          <w:color w:val="000000" w:themeColor="text1"/>
          <w:sz w:val="24"/>
          <w:szCs w:val="24"/>
        </w:rPr>
        <w:t>elsewhere</w:t>
      </w:r>
      <w:r w:rsidR="00C6003E" w:rsidRPr="00E87484">
        <w:rPr>
          <w:rFonts w:ascii="Times New Roman" w:hAnsi="Times New Roman" w:cs="Times New Roman"/>
          <w:color w:val="000000" w:themeColor="text1"/>
          <w:sz w:val="24"/>
          <w:szCs w:val="24"/>
        </w:rPr>
        <w:t>.</w:t>
      </w:r>
    </w:p>
    <w:p w14:paraId="51079916" w14:textId="2B88AF85" w:rsidR="000245C0" w:rsidRPr="00E87484" w:rsidRDefault="000245C0" w:rsidP="002A1A52">
      <w:pPr>
        <w:spacing w:line="360" w:lineRule="auto"/>
        <w:rPr>
          <w:rFonts w:ascii="Times New Roman" w:hAnsi="Times New Roman" w:cs="Times New Roman"/>
          <w:color w:val="000000" w:themeColor="text1"/>
          <w:sz w:val="24"/>
          <w:szCs w:val="24"/>
        </w:rPr>
      </w:pPr>
    </w:p>
    <w:p w14:paraId="02A991FC" w14:textId="77777777" w:rsidR="009E0F3D" w:rsidRPr="00E87484" w:rsidRDefault="009E0F3D">
      <w:pPr>
        <w:rPr>
          <w:rFonts w:asciiTheme="majorHAnsi" w:eastAsiaTheme="majorEastAsia" w:hAnsiTheme="majorHAnsi" w:cstheme="majorBidi"/>
          <w:color w:val="000000" w:themeColor="text1"/>
          <w:sz w:val="26"/>
          <w:szCs w:val="26"/>
        </w:rPr>
      </w:pPr>
      <w:r w:rsidRPr="00E87484">
        <w:rPr>
          <w:color w:val="000000" w:themeColor="text1"/>
        </w:rPr>
        <w:br w:type="page"/>
      </w:r>
    </w:p>
    <w:p w14:paraId="5A4C245F" w14:textId="37D349BB" w:rsidR="00551FDE" w:rsidRPr="00E87484" w:rsidRDefault="00CE5977" w:rsidP="00CE5977">
      <w:pPr>
        <w:pStyle w:val="Heading1"/>
        <w:rPr>
          <w:rFonts w:ascii="Times New Roman" w:hAnsi="Times New Roman" w:cs="Times New Roman"/>
          <w:color w:val="000000" w:themeColor="text1"/>
        </w:rPr>
      </w:pPr>
      <w:bookmarkStart w:id="149" w:name="_Toc64965070"/>
      <w:r w:rsidRPr="00E87484">
        <w:rPr>
          <w:rFonts w:ascii="Times New Roman" w:hAnsi="Times New Roman" w:cs="Times New Roman"/>
          <w:color w:val="000000" w:themeColor="text1"/>
        </w:rPr>
        <w:lastRenderedPageBreak/>
        <w:t>Chapter 5</w:t>
      </w:r>
      <w:r w:rsidR="00EA37E9" w:rsidRPr="00E87484">
        <w:rPr>
          <w:rFonts w:ascii="Times New Roman" w:hAnsi="Times New Roman" w:cs="Times New Roman"/>
          <w:color w:val="000000" w:themeColor="text1"/>
        </w:rPr>
        <w:t>:</w:t>
      </w:r>
      <w:r w:rsidRPr="00E87484">
        <w:rPr>
          <w:rFonts w:ascii="Times New Roman" w:hAnsi="Times New Roman" w:cs="Times New Roman"/>
          <w:color w:val="000000" w:themeColor="text1"/>
        </w:rPr>
        <w:t xml:space="preserve"> </w:t>
      </w:r>
      <w:r w:rsidR="00B6654F" w:rsidRPr="00E87484">
        <w:rPr>
          <w:rFonts w:ascii="Times New Roman" w:hAnsi="Times New Roman" w:cs="Times New Roman"/>
          <w:color w:val="000000" w:themeColor="text1"/>
        </w:rPr>
        <w:t>Conclu</w:t>
      </w:r>
      <w:r w:rsidR="00435E79" w:rsidRPr="00E87484">
        <w:rPr>
          <w:rFonts w:ascii="Times New Roman" w:hAnsi="Times New Roman" w:cs="Times New Roman"/>
          <w:color w:val="000000" w:themeColor="text1"/>
        </w:rPr>
        <w:t>sion</w:t>
      </w:r>
      <w:bookmarkEnd w:id="149"/>
    </w:p>
    <w:p w14:paraId="74E50C30" w14:textId="1FB0C098" w:rsidR="000B7295" w:rsidRPr="00E87484" w:rsidRDefault="00FD619D" w:rsidP="00E24396">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6D0344A4" w14:textId="52967B69" w:rsidR="00594B98" w:rsidRPr="00E87484" w:rsidRDefault="00E94115" w:rsidP="00E24396">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This thesis has</w:t>
      </w:r>
      <w:r w:rsidR="002A1A52" w:rsidRPr="00E87484">
        <w:rPr>
          <w:rFonts w:ascii="Times New Roman" w:hAnsi="Times New Roman" w:cs="Times New Roman"/>
          <w:color w:val="000000" w:themeColor="text1"/>
          <w:sz w:val="24"/>
          <w:szCs w:val="24"/>
        </w:rPr>
        <w:t xml:space="preserve"> explored a variety of fictional, </w:t>
      </w:r>
      <w:proofErr w:type="gramStart"/>
      <w:r w:rsidR="002A1A52" w:rsidRPr="00E87484">
        <w:rPr>
          <w:rFonts w:ascii="Times New Roman" w:hAnsi="Times New Roman" w:cs="Times New Roman"/>
          <w:color w:val="000000" w:themeColor="text1"/>
          <w:sz w:val="24"/>
          <w:szCs w:val="24"/>
        </w:rPr>
        <w:t>epistolary</w:t>
      </w:r>
      <w:proofErr w:type="gramEnd"/>
      <w:r w:rsidR="002A1A52" w:rsidRPr="00E87484">
        <w:rPr>
          <w:rFonts w:ascii="Times New Roman" w:hAnsi="Times New Roman" w:cs="Times New Roman"/>
          <w:color w:val="000000" w:themeColor="text1"/>
          <w:sz w:val="24"/>
          <w:szCs w:val="24"/>
        </w:rPr>
        <w:t xml:space="preserve"> and non-fictional texts from the perspective of Lawrence as a disabled writer. </w:t>
      </w:r>
      <w:r w:rsidR="00107A19" w:rsidRPr="00E87484">
        <w:rPr>
          <w:rFonts w:ascii="Times New Roman" w:hAnsi="Times New Roman" w:cs="Times New Roman"/>
          <w:color w:val="000000" w:themeColor="text1"/>
          <w:sz w:val="24"/>
          <w:szCs w:val="24"/>
        </w:rPr>
        <w:t>Using a social model of disability and drawing on biographical research</w:t>
      </w:r>
      <w:r w:rsidR="005D2670" w:rsidRPr="00E87484">
        <w:rPr>
          <w:rFonts w:ascii="Times New Roman" w:hAnsi="Times New Roman" w:cs="Times New Roman"/>
          <w:color w:val="000000" w:themeColor="text1"/>
          <w:sz w:val="24"/>
          <w:szCs w:val="24"/>
        </w:rPr>
        <w:t>,</w:t>
      </w:r>
      <w:r w:rsidR="006439C3" w:rsidRPr="00E87484">
        <w:rPr>
          <w:rFonts w:ascii="Times New Roman" w:hAnsi="Times New Roman" w:cs="Times New Roman"/>
          <w:color w:val="000000" w:themeColor="text1"/>
          <w:sz w:val="24"/>
          <w:szCs w:val="24"/>
        </w:rPr>
        <w:t xml:space="preserve"> </w:t>
      </w:r>
      <w:r w:rsidR="00107A19" w:rsidRPr="00E87484">
        <w:rPr>
          <w:rFonts w:ascii="Times New Roman" w:hAnsi="Times New Roman" w:cs="Times New Roman"/>
          <w:color w:val="000000" w:themeColor="text1"/>
          <w:sz w:val="24"/>
          <w:szCs w:val="24"/>
        </w:rPr>
        <w:t xml:space="preserve">an </w:t>
      </w:r>
      <w:r w:rsidR="00594B98" w:rsidRPr="00E87484">
        <w:rPr>
          <w:rFonts w:ascii="Times New Roman" w:hAnsi="Times New Roman" w:cs="Times New Roman"/>
          <w:color w:val="000000" w:themeColor="text1"/>
          <w:sz w:val="24"/>
          <w:szCs w:val="24"/>
        </w:rPr>
        <w:t>alternative</w:t>
      </w:r>
      <w:r w:rsidR="00107A19" w:rsidRPr="00E87484">
        <w:rPr>
          <w:rFonts w:ascii="Times New Roman" w:hAnsi="Times New Roman" w:cs="Times New Roman"/>
          <w:color w:val="000000" w:themeColor="text1"/>
          <w:sz w:val="24"/>
          <w:szCs w:val="24"/>
        </w:rPr>
        <w:t xml:space="preserve"> </w:t>
      </w:r>
      <w:r w:rsidR="00EA37E9" w:rsidRPr="00E87484">
        <w:rPr>
          <w:rFonts w:ascii="Times New Roman" w:hAnsi="Times New Roman" w:cs="Times New Roman"/>
          <w:color w:val="000000" w:themeColor="text1"/>
          <w:sz w:val="24"/>
          <w:szCs w:val="24"/>
        </w:rPr>
        <w:t>understanding</w:t>
      </w:r>
      <w:r w:rsidR="00107A19" w:rsidRPr="00E87484">
        <w:rPr>
          <w:rFonts w:ascii="Times New Roman" w:hAnsi="Times New Roman" w:cs="Times New Roman"/>
          <w:color w:val="000000" w:themeColor="text1"/>
          <w:sz w:val="24"/>
          <w:szCs w:val="24"/>
        </w:rPr>
        <w:t xml:space="preserve"> of Lawrence’s response to his own health problems</w:t>
      </w:r>
      <w:r w:rsidR="006439C3" w:rsidRPr="00E87484">
        <w:rPr>
          <w:rFonts w:ascii="Times New Roman" w:hAnsi="Times New Roman" w:cs="Times New Roman"/>
          <w:color w:val="000000" w:themeColor="text1"/>
          <w:sz w:val="24"/>
          <w:szCs w:val="24"/>
        </w:rPr>
        <w:t xml:space="preserve"> </w:t>
      </w:r>
      <w:r w:rsidR="001400A7">
        <w:rPr>
          <w:rFonts w:ascii="Times New Roman" w:hAnsi="Times New Roman" w:cs="Times New Roman"/>
          <w:color w:val="000000" w:themeColor="text1"/>
          <w:sz w:val="24"/>
          <w:szCs w:val="24"/>
        </w:rPr>
        <w:t>has been</w:t>
      </w:r>
      <w:r w:rsidR="00EA37E9" w:rsidRPr="00E87484">
        <w:rPr>
          <w:rFonts w:ascii="Times New Roman" w:hAnsi="Times New Roman" w:cs="Times New Roman"/>
          <w:color w:val="000000" w:themeColor="text1"/>
          <w:sz w:val="24"/>
          <w:szCs w:val="24"/>
        </w:rPr>
        <w:t xml:space="preserve"> considered, one in </w:t>
      </w:r>
      <w:r w:rsidR="009F70DE" w:rsidRPr="00E87484">
        <w:rPr>
          <w:rFonts w:ascii="Times New Roman" w:hAnsi="Times New Roman" w:cs="Times New Roman"/>
          <w:color w:val="000000" w:themeColor="text1"/>
          <w:sz w:val="24"/>
          <w:szCs w:val="24"/>
        </w:rPr>
        <w:t xml:space="preserve">which the practical </w:t>
      </w:r>
      <w:r w:rsidR="00594B98" w:rsidRPr="00E87484">
        <w:rPr>
          <w:rFonts w:ascii="Times New Roman" w:hAnsi="Times New Roman" w:cs="Times New Roman"/>
          <w:color w:val="000000" w:themeColor="text1"/>
          <w:sz w:val="24"/>
          <w:szCs w:val="24"/>
        </w:rPr>
        <w:t>reasons why Lawrence might</w:t>
      </w:r>
      <w:r w:rsidR="001F57D7" w:rsidRPr="00E87484">
        <w:rPr>
          <w:rFonts w:ascii="Times New Roman" w:hAnsi="Times New Roman" w:cs="Times New Roman"/>
          <w:color w:val="000000" w:themeColor="text1"/>
          <w:sz w:val="24"/>
          <w:szCs w:val="24"/>
        </w:rPr>
        <w:t xml:space="preserve"> </w:t>
      </w:r>
      <w:r w:rsidR="005D2670" w:rsidRPr="00E87484">
        <w:rPr>
          <w:rFonts w:ascii="Times New Roman" w:hAnsi="Times New Roman" w:cs="Times New Roman"/>
          <w:color w:val="000000" w:themeColor="text1"/>
          <w:sz w:val="24"/>
          <w:szCs w:val="24"/>
        </w:rPr>
        <w:t>disassociate himself from illness</w:t>
      </w:r>
      <w:r w:rsidR="00EA37E9" w:rsidRPr="00E87484">
        <w:rPr>
          <w:rFonts w:ascii="Times New Roman" w:hAnsi="Times New Roman" w:cs="Times New Roman"/>
          <w:color w:val="000000" w:themeColor="text1"/>
          <w:sz w:val="24"/>
          <w:szCs w:val="24"/>
        </w:rPr>
        <w:t xml:space="preserve"> and</w:t>
      </w:r>
      <w:r w:rsidR="009F70DE" w:rsidRPr="00E87484">
        <w:rPr>
          <w:rFonts w:ascii="Times New Roman" w:hAnsi="Times New Roman" w:cs="Times New Roman"/>
          <w:color w:val="000000" w:themeColor="text1"/>
          <w:sz w:val="24"/>
          <w:szCs w:val="24"/>
        </w:rPr>
        <w:t xml:space="preserve"> </w:t>
      </w:r>
      <w:r w:rsidR="00107A19" w:rsidRPr="00E87484">
        <w:rPr>
          <w:rFonts w:ascii="Times New Roman" w:hAnsi="Times New Roman" w:cs="Times New Roman"/>
          <w:color w:val="000000" w:themeColor="text1"/>
          <w:sz w:val="24"/>
          <w:szCs w:val="24"/>
        </w:rPr>
        <w:t>avoid</w:t>
      </w:r>
      <w:r w:rsidR="003458F8" w:rsidRPr="00E87484">
        <w:rPr>
          <w:rFonts w:ascii="Times New Roman" w:hAnsi="Times New Roman" w:cs="Times New Roman"/>
          <w:color w:val="000000" w:themeColor="text1"/>
          <w:sz w:val="24"/>
          <w:szCs w:val="24"/>
        </w:rPr>
        <w:t xml:space="preserve"> </w:t>
      </w:r>
      <w:r w:rsidR="00594B98" w:rsidRPr="00E87484">
        <w:rPr>
          <w:rFonts w:ascii="Times New Roman" w:hAnsi="Times New Roman" w:cs="Times New Roman"/>
          <w:color w:val="000000" w:themeColor="text1"/>
          <w:sz w:val="24"/>
          <w:szCs w:val="24"/>
        </w:rPr>
        <w:t>use of the term ‘tuberculosis’</w:t>
      </w:r>
      <w:r w:rsidR="001F57D7" w:rsidRPr="00E87484">
        <w:rPr>
          <w:rFonts w:ascii="Times New Roman" w:hAnsi="Times New Roman" w:cs="Times New Roman"/>
          <w:color w:val="000000" w:themeColor="text1"/>
          <w:sz w:val="24"/>
          <w:szCs w:val="24"/>
        </w:rPr>
        <w:t>, let alone enter a</w:t>
      </w:r>
      <w:r w:rsidR="00594B98" w:rsidRPr="00E87484">
        <w:rPr>
          <w:rFonts w:ascii="Times New Roman" w:hAnsi="Times New Roman" w:cs="Times New Roman"/>
          <w:color w:val="000000" w:themeColor="text1"/>
          <w:sz w:val="24"/>
          <w:szCs w:val="24"/>
        </w:rPr>
        <w:t xml:space="preserve"> sanatorium</w:t>
      </w:r>
      <w:r w:rsidR="00EA37E9" w:rsidRPr="00E87484">
        <w:rPr>
          <w:rFonts w:ascii="Times New Roman" w:hAnsi="Times New Roman" w:cs="Times New Roman"/>
          <w:color w:val="000000" w:themeColor="text1"/>
          <w:sz w:val="24"/>
          <w:szCs w:val="24"/>
        </w:rPr>
        <w:t xml:space="preserve">, are </w:t>
      </w:r>
      <w:r w:rsidR="005D45F9" w:rsidRPr="00E87484">
        <w:rPr>
          <w:rFonts w:ascii="Times New Roman" w:hAnsi="Times New Roman" w:cs="Times New Roman"/>
          <w:color w:val="000000" w:themeColor="text1"/>
          <w:sz w:val="24"/>
          <w:szCs w:val="24"/>
        </w:rPr>
        <w:t>presented</w:t>
      </w:r>
      <w:r w:rsidR="00594B98"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Lawrence’s use of </w:t>
      </w:r>
      <w:r w:rsidR="00FC24F0" w:rsidRPr="00E87484">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masquerade</w:t>
      </w:r>
      <w:r w:rsidR="00FC24F0" w:rsidRPr="00E87484">
        <w:rPr>
          <w:rFonts w:ascii="Times New Roman" w:hAnsi="Times New Roman" w:cs="Times New Roman"/>
          <w:color w:val="000000" w:themeColor="text1"/>
          <w:sz w:val="24"/>
          <w:szCs w:val="24"/>
        </w:rPr>
        <w:t>’</w:t>
      </w:r>
      <w:r w:rsidR="002A1A52" w:rsidRPr="00E87484">
        <w:rPr>
          <w:rFonts w:ascii="Times New Roman" w:hAnsi="Times New Roman" w:cs="Times New Roman"/>
          <w:color w:val="000000" w:themeColor="text1"/>
          <w:sz w:val="24"/>
          <w:szCs w:val="24"/>
        </w:rPr>
        <w:t xml:space="preserve"> during his military examinations</w:t>
      </w:r>
      <w:r w:rsidRPr="00E87484">
        <w:rPr>
          <w:rFonts w:ascii="Times New Roman" w:hAnsi="Times New Roman" w:cs="Times New Roman"/>
          <w:color w:val="000000" w:themeColor="text1"/>
          <w:sz w:val="24"/>
          <w:szCs w:val="24"/>
        </w:rPr>
        <w:t xml:space="preserve">, </w:t>
      </w:r>
      <w:r w:rsidR="00FC24F0" w:rsidRPr="00E87484">
        <w:rPr>
          <w:rFonts w:ascii="Times New Roman" w:hAnsi="Times New Roman" w:cs="Times New Roman"/>
          <w:color w:val="000000" w:themeColor="text1"/>
          <w:sz w:val="24"/>
          <w:szCs w:val="24"/>
        </w:rPr>
        <w:t xml:space="preserve">the influence </w:t>
      </w:r>
      <w:r w:rsidR="009F70DE" w:rsidRPr="00E87484">
        <w:rPr>
          <w:rFonts w:ascii="Times New Roman" w:hAnsi="Times New Roman" w:cs="Times New Roman"/>
          <w:color w:val="000000" w:themeColor="text1"/>
          <w:sz w:val="24"/>
          <w:szCs w:val="24"/>
        </w:rPr>
        <w:t>of these examination</w:t>
      </w:r>
      <w:r w:rsidR="00EA37E9" w:rsidRPr="00E87484">
        <w:rPr>
          <w:rFonts w:ascii="Times New Roman" w:hAnsi="Times New Roman" w:cs="Times New Roman"/>
          <w:color w:val="000000" w:themeColor="text1"/>
          <w:sz w:val="24"/>
          <w:szCs w:val="24"/>
        </w:rPr>
        <w:t>s</w:t>
      </w:r>
      <w:r w:rsidR="009F70DE" w:rsidRPr="00E87484">
        <w:rPr>
          <w:rFonts w:ascii="Times New Roman" w:hAnsi="Times New Roman" w:cs="Times New Roman"/>
          <w:color w:val="000000" w:themeColor="text1"/>
          <w:sz w:val="24"/>
          <w:szCs w:val="24"/>
        </w:rPr>
        <w:t xml:space="preserve"> </w:t>
      </w:r>
      <w:r w:rsidR="00FC24F0" w:rsidRPr="00E87484">
        <w:rPr>
          <w:rFonts w:ascii="Times New Roman" w:hAnsi="Times New Roman" w:cs="Times New Roman"/>
          <w:color w:val="000000" w:themeColor="text1"/>
          <w:sz w:val="24"/>
          <w:szCs w:val="24"/>
        </w:rPr>
        <w:t xml:space="preserve">on ‘The Nightmare’ chapter of his novel </w:t>
      </w:r>
      <w:r w:rsidR="00FC24F0" w:rsidRPr="00E87484">
        <w:rPr>
          <w:rFonts w:ascii="Times New Roman" w:hAnsi="Times New Roman" w:cs="Times New Roman"/>
          <w:i/>
          <w:iCs/>
          <w:color w:val="000000" w:themeColor="text1"/>
          <w:sz w:val="24"/>
          <w:szCs w:val="24"/>
        </w:rPr>
        <w:t>Kangaroo,</w:t>
      </w:r>
      <w:r w:rsidR="00FC24F0" w:rsidRPr="00E87484">
        <w:rPr>
          <w:rFonts w:ascii="Times New Roman" w:hAnsi="Times New Roman" w:cs="Times New Roman"/>
          <w:color w:val="000000" w:themeColor="text1"/>
          <w:sz w:val="24"/>
          <w:szCs w:val="24"/>
        </w:rPr>
        <w:t xml:space="preserve"> </w:t>
      </w:r>
      <w:r w:rsidR="002A1A52" w:rsidRPr="00E87484">
        <w:rPr>
          <w:rFonts w:ascii="Times New Roman" w:hAnsi="Times New Roman" w:cs="Times New Roman"/>
          <w:color w:val="000000" w:themeColor="text1"/>
          <w:sz w:val="24"/>
          <w:szCs w:val="24"/>
        </w:rPr>
        <w:t xml:space="preserve">and </w:t>
      </w:r>
      <w:r w:rsidR="00FC24F0" w:rsidRPr="00E87484">
        <w:rPr>
          <w:rFonts w:ascii="Times New Roman" w:hAnsi="Times New Roman" w:cs="Times New Roman"/>
          <w:color w:val="000000" w:themeColor="text1"/>
          <w:sz w:val="24"/>
          <w:szCs w:val="24"/>
        </w:rPr>
        <w:t>later his need to ‘pass’</w:t>
      </w:r>
      <w:r w:rsidR="002A1A52"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at</w:t>
      </w:r>
      <w:r w:rsidR="002A1A52" w:rsidRPr="00E87484">
        <w:rPr>
          <w:rFonts w:ascii="Times New Roman" w:hAnsi="Times New Roman" w:cs="Times New Roman"/>
          <w:color w:val="000000" w:themeColor="text1"/>
          <w:sz w:val="24"/>
          <w:szCs w:val="24"/>
        </w:rPr>
        <w:t xml:space="preserve"> the </w:t>
      </w:r>
      <w:r w:rsidR="006509CB" w:rsidRPr="00E87484">
        <w:rPr>
          <w:rFonts w:ascii="Times New Roman" w:hAnsi="Times New Roman" w:cs="Times New Roman"/>
          <w:color w:val="000000" w:themeColor="text1"/>
          <w:sz w:val="24"/>
          <w:szCs w:val="24"/>
        </w:rPr>
        <w:t>Mexican</w:t>
      </w:r>
      <w:r w:rsidR="002A1A52" w:rsidRPr="00E87484">
        <w:rPr>
          <w:rFonts w:ascii="Times New Roman" w:hAnsi="Times New Roman" w:cs="Times New Roman"/>
          <w:color w:val="000000" w:themeColor="text1"/>
          <w:sz w:val="24"/>
          <w:szCs w:val="24"/>
        </w:rPr>
        <w:t xml:space="preserve"> border</w:t>
      </w:r>
      <w:r w:rsidR="00EA37E9" w:rsidRPr="00E87484">
        <w:rPr>
          <w:rFonts w:ascii="Times New Roman" w:hAnsi="Times New Roman" w:cs="Times New Roman"/>
          <w:color w:val="000000" w:themeColor="text1"/>
          <w:sz w:val="24"/>
          <w:szCs w:val="24"/>
        </w:rPr>
        <w:t xml:space="preserve">, </w:t>
      </w:r>
      <w:r w:rsidR="00E13462" w:rsidRPr="00E87484">
        <w:rPr>
          <w:rFonts w:ascii="Times New Roman" w:hAnsi="Times New Roman" w:cs="Times New Roman"/>
          <w:color w:val="000000" w:themeColor="text1"/>
          <w:sz w:val="24"/>
          <w:szCs w:val="24"/>
        </w:rPr>
        <w:t>foreground</w:t>
      </w:r>
      <w:r w:rsidR="00594B98" w:rsidRPr="00E87484">
        <w:rPr>
          <w:rFonts w:ascii="Times New Roman" w:hAnsi="Times New Roman" w:cs="Times New Roman"/>
          <w:color w:val="000000" w:themeColor="text1"/>
          <w:sz w:val="24"/>
          <w:szCs w:val="24"/>
        </w:rPr>
        <w:t xml:space="preserve"> </w:t>
      </w:r>
      <w:r w:rsidR="0000456B" w:rsidRPr="00E87484">
        <w:rPr>
          <w:rFonts w:ascii="Times New Roman" w:hAnsi="Times New Roman" w:cs="Times New Roman"/>
          <w:color w:val="000000" w:themeColor="text1"/>
          <w:sz w:val="24"/>
          <w:szCs w:val="24"/>
        </w:rPr>
        <w:t>the soci</w:t>
      </w:r>
      <w:r w:rsidR="00CA04BF" w:rsidRPr="00E87484">
        <w:rPr>
          <w:rFonts w:ascii="Times New Roman" w:hAnsi="Times New Roman" w:cs="Times New Roman"/>
          <w:color w:val="000000" w:themeColor="text1"/>
          <w:sz w:val="24"/>
          <w:szCs w:val="24"/>
        </w:rPr>
        <w:t>al</w:t>
      </w:r>
      <w:r w:rsidR="0000456B" w:rsidRPr="00E87484">
        <w:rPr>
          <w:rFonts w:ascii="Times New Roman" w:hAnsi="Times New Roman" w:cs="Times New Roman"/>
          <w:color w:val="000000" w:themeColor="text1"/>
          <w:sz w:val="24"/>
          <w:szCs w:val="24"/>
        </w:rPr>
        <w:t xml:space="preserve"> factors that influenced </w:t>
      </w:r>
      <w:r w:rsidR="005D45F9" w:rsidRPr="00E87484">
        <w:rPr>
          <w:rFonts w:ascii="Times New Roman" w:hAnsi="Times New Roman" w:cs="Times New Roman"/>
          <w:color w:val="000000" w:themeColor="text1"/>
          <w:sz w:val="24"/>
          <w:szCs w:val="24"/>
        </w:rPr>
        <w:t>his</w:t>
      </w:r>
      <w:r w:rsidR="00594B98" w:rsidRPr="00E87484">
        <w:rPr>
          <w:rFonts w:ascii="Times New Roman" w:hAnsi="Times New Roman" w:cs="Times New Roman"/>
          <w:color w:val="000000" w:themeColor="text1"/>
          <w:sz w:val="24"/>
          <w:szCs w:val="24"/>
        </w:rPr>
        <w:t xml:space="preserve"> behaviours and motivations</w:t>
      </w:r>
      <w:r w:rsidR="008E353A" w:rsidRPr="00E87484">
        <w:rPr>
          <w:rFonts w:ascii="Times New Roman" w:hAnsi="Times New Roman" w:cs="Times New Roman"/>
          <w:color w:val="000000" w:themeColor="text1"/>
          <w:sz w:val="24"/>
          <w:szCs w:val="24"/>
        </w:rPr>
        <w:t xml:space="preserve"> in regard to his health</w:t>
      </w:r>
      <w:r w:rsidR="00E15ABF" w:rsidRPr="00E87484">
        <w:rPr>
          <w:rFonts w:ascii="Times New Roman" w:hAnsi="Times New Roman" w:cs="Times New Roman"/>
          <w:color w:val="000000" w:themeColor="text1"/>
          <w:sz w:val="24"/>
          <w:szCs w:val="24"/>
        </w:rPr>
        <w:t xml:space="preserve"> and demonstrate </w:t>
      </w:r>
      <w:r w:rsidR="0056301E" w:rsidRPr="00E87484">
        <w:rPr>
          <w:rFonts w:ascii="Times New Roman" w:hAnsi="Times New Roman" w:cs="Times New Roman"/>
          <w:color w:val="000000" w:themeColor="text1"/>
          <w:sz w:val="24"/>
          <w:szCs w:val="24"/>
        </w:rPr>
        <w:t>Lawrence</w:t>
      </w:r>
      <w:r w:rsidR="00E15ABF" w:rsidRPr="00E87484">
        <w:rPr>
          <w:rFonts w:ascii="Times New Roman" w:hAnsi="Times New Roman" w:cs="Times New Roman"/>
          <w:color w:val="000000" w:themeColor="text1"/>
          <w:sz w:val="24"/>
          <w:szCs w:val="24"/>
        </w:rPr>
        <w:t>’s</w:t>
      </w:r>
      <w:r w:rsidR="0056301E" w:rsidRPr="00E87484">
        <w:rPr>
          <w:rFonts w:ascii="Times New Roman" w:hAnsi="Times New Roman" w:cs="Times New Roman"/>
          <w:color w:val="000000" w:themeColor="text1"/>
          <w:sz w:val="24"/>
          <w:szCs w:val="24"/>
        </w:rPr>
        <w:t xml:space="preserve"> </w:t>
      </w:r>
      <w:r w:rsidR="00E15ABF" w:rsidRPr="00E87484">
        <w:rPr>
          <w:rFonts w:ascii="Times New Roman" w:hAnsi="Times New Roman" w:cs="Times New Roman"/>
          <w:color w:val="000000" w:themeColor="text1"/>
          <w:sz w:val="24"/>
          <w:szCs w:val="24"/>
        </w:rPr>
        <w:t>r</w:t>
      </w:r>
      <w:r w:rsidR="0056301E" w:rsidRPr="00E87484">
        <w:rPr>
          <w:rFonts w:ascii="Times New Roman" w:hAnsi="Times New Roman" w:cs="Times New Roman"/>
          <w:color w:val="000000" w:themeColor="text1"/>
          <w:sz w:val="24"/>
          <w:szCs w:val="24"/>
        </w:rPr>
        <w:t>azor-</w:t>
      </w:r>
      <w:r w:rsidR="00C71D77" w:rsidRPr="00E87484">
        <w:rPr>
          <w:rFonts w:ascii="Times New Roman" w:hAnsi="Times New Roman" w:cs="Times New Roman"/>
          <w:color w:val="000000" w:themeColor="text1"/>
          <w:sz w:val="24"/>
          <w:szCs w:val="24"/>
        </w:rPr>
        <w:t>sharp insight</w:t>
      </w:r>
      <w:r w:rsidR="005D2670" w:rsidRPr="00E87484">
        <w:rPr>
          <w:rFonts w:ascii="Times New Roman" w:hAnsi="Times New Roman" w:cs="Times New Roman"/>
          <w:color w:val="000000" w:themeColor="text1"/>
          <w:sz w:val="24"/>
          <w:szCs w:val="24"/>
        </w:rPr>
        <w:t>s</w:t>
      </w:r>
      <w:r w:rsidR="00C71D77" w:rsidRPr="00E87484">
        <w:rPr>
          <w:rFonts w:ascii="Times New Roman" w:hAnsi="Times New Roman" w:cs="Times New Roman"/>
          <w:color w:val="000000" w:themeColor="text1"/>
          <w:sz w:val="24"/>
          <w:szCs w:val="24"/>
        </w:rPr>
        <w:t xml:space="preserve"> into the mechanisms by which bodies, particularly male bodies, were </w:t>
      </w:r>
      <w:r w:rsidR="00624FD1">
        <w:rPr>
          <w:rFonts w:ascii="Times New Roman" w:hAnsi="Times New Roman" w:cs="Times New Roman"/>
          <w:color w:val="000000" w:themeColor="text1"/>
          <w:sz w:val="24"/>
          <w:szCs w:val="24"/>
        </w:rPr>
        <w:t>constructed</w:t>
      </w:r>
      <w:r w:rsidR="00C71D77" w:rsidRPr="00E87484">
        <w:rPr>
          <w:rFonts w:ascii="Times New Roman" w:hAnsi="Times New Roman" w:cs="Times New Roman"/>
          <w:color w:val="000000" w:themeColor="text1"/>
          <w:sz w:val="24"/>
          <w:szCs w:val="24"/>
        </w:rPr>
        <w:t xml:space="preserve"> and controlled by the </w:t>
      </w:r>
      <w:r w:rsidR="005D2670" w:rsidRPr="00E87484">
        <w:rPr>
          <w:rFonts w:ascii="Times New Roman" w:hAnsi="Times New Roman" w:cs="Times New Roman"/>
          <w:color w:val="000000" w:themeColor="text1"/>
          <w:sz w:val="24"/>
          <w:szCs w:val="24"/>
        </w:rPr>
        <w:t xml:space="preserve">medical and military </w:t>
      </w:r>
      <w:r w:rsidR="00C71D77" w:rsidRPr="00E87484">
        <w:rPr>
          <w:rFonts w:ascii="Times New Roman" w:hAnsi="Times New Roman" w:cs="Times New Roman"/>
          <w:color w:val="000000" w:themeColor="text1"/>
          <w:sz w:val="24"/>
          <w:szCs w:val="24"/>
        </w:rPr>
        <w:t>authorities</w:t>
      </w:r>
      <w:r w:rsidR="003458F8" w:rsidRPr="00E87484">
        <w:rPr>
          <w:rFonts w:ascii="Times New Roman" w:hAnsi="Times New Roman" w:cs="Times New Roman"/>
          <w:color w:val="000000" w:themeColor="text1"/>
          <w:sz w:val="24"/>
          <w:szCs w:val="24"/>
        </w:rPr>
        <w:t xml:space="preserve">. </w:t>
      </w:r>
    </w:p>
    <w:p w14:paraId="7EE81B83" w14:textId="0A491FB4" w:rsidR="00E15ABF" w:rsidRPr="00E87484" w:rsidRDefault="00493C1F" w:rsidP="00BF0BC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2A1A52" w:rsidRPr="00E87484">
        <w:rPr>
          <w:rFonts w:ascii="Times New Roman" w:hAnsi="Times New Roman" w:cs="Times New Roman"/>
          <w:color w:val="000000" w:themeColor="text1"/>
          <w:sz w:val="24"/>
          <w:szCs w:val="24"/>
        </w:rPr>
        <w:t xml:space="preserve"> analysis of </w:t>
      </w:r>
      <w:r w:rsidR="002A1A52" w:rsidRPr="00E87484">
        <w:rPr>
          <w:rFonts w:ascii="Times New Roman" w:hAnsi="Times New Roman" w:cs="Times New Roman"/>
          <w:i/>
          <w:iCs/>
          <w:color w:val="000000" w:themeColor="text1"/>
          <w:sz w:val="24"/>
          <w:szCs w:val="24"/>
        </w:rPr>
        <w:t>Lady Chatterley’s Lover</w:t>
      </w:r>
      <w:r w:rsidR="002A1A52"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has </w:t>
      </w:r>
      <w:r w:rsidR="002A1A52" w:rsidRPr="00E87484">
        <w:rPr>
          <w:rFonts w:ascii="Times New Roman" w:hAnsi="Times New Roman" w:cs="Times New Roman"/>
          <w:color w:val="000000" w:themeColor="text1"/>
          <w:sz w:val="24"/>
          <w:szCs w:val="24"/>
        </w:rPr>
        <w:t>contextualis</w:t>
      </w:r>
      <w:r>
        <w:rPr>
          <w:rFonts w:ascii="Times New Roman" w:hAnsi="Times New Roman" w:cs="Times New Roman"/>
          <w:color w:val="000000" w:themeColor="text1"/>
          <w:sz w:val="24"/>
          <w:szCs w:val="24"/>
        </w:rPr>
        <w:t>ed</w:t>
      </w:r>
      <w:r w:rsidR="002A1A52" w:rsidRPr="00E87484">
        <w:rPr>
          <w:rFonts w:ascii="Times New Roman" w:hAnsi="Times New Roman" w:cs="Times New Roman"/>
          <w:color w:val="000000" w:themeColor="text1"/>
          <w:sz w:val="24"/>
          <w:szCs w:val="24"/>
        </w:rPr>
        <w:t xml:space="preserve"> the novel </w:t>
      </w:r>
      <w:r w:rsidR="00B960BB" w:rsidRPr="00E87484">
        <w:rPr>
          <w:rFonts w:ascii="Times New Roman" w:hAnsi="Times New Roman" w:cs="Times New Roman"/>
          <w:color w:val="000000" w:themeColor="text1"/>
          <w:sz w:val="24"/>
          <w:szCs w:val="24"/>
        </w:rPr>
        <w:t>with</w:t>
      </w:r>
      <w:r w:rsidR="002A1A52" w:rsidRPr="00E87484">
        <w:rPr>
          <w:rFonts w:ascii="Times New Roman" w:hAnsi="Times New Roman" w:cs="Times New Roman"/>
          <w:color w:val="000000" w:themeColor="text1"/>
          <w:sz w:val="24"/>
          <w:szCs w:val="24"/>
        </w:rPr>
        <w:t xml:space="preserve">in Lawrence’s </w:t>
      </w:r>
      <w:r w:rsidR="0031461E" w:rsidRPr="00E87484">
        <w:rPr>
          <w:rFonts w:ascii="Times New Roman" w:hAnsi="Times New Roman" w:cs="Times New Roman"/>
          <w:color w:val="000000" w:themeColor="text1"/>
          <w:sz w:val="24"/>
          <w:szCs w:val="24"/>
        </w:rPr>
        <w:t>mind-</w:t>
      </w:r>
      <w:r w:rsidR="002A1A52" w:rsidRPr="00E87484">
        <w:rPr>
          <w:rFonts w:ascii="Times New Roman" w:hAnsi="Times New Roman" w:cs="Times New Roman"/>
          <w:color w:val="000000" w:themeColor="text1"/>
          <w:sz w:val="24"/>
          <w:szCs w:val="24"/>
        </w:rPr>
        <w:t>body philosophy</w:t>
      </w:r>
      <w:r w:rsidR="00EF62D4" w:rsidRPr="00E87484">
        <w:rPr>
          <w:rFonts w:ascii="Times New Roman" w:hAnsi="Times New Roman" w:cs="Times New Roman"/>
          <w:color w:val="000000" w:themeColor="text1"/>
          <w:sz w:val="24"/>
          <w:szCs w:val="24"/>
        </w:rPr>
        <w:t xml:space="preserve">, </w:t>
      </w:r>
      <w:r w:rsidR="00BF0BCC" w:rsidRPr="00E87484">
        <w:rPr>
          <w:rFonts w:ascii="Times New Roman" w:hAnsi="Times New Roman" w:cs="Times New Roman"/>
          <w:color w:val="000000" w:themeColor="text1"/>
          <w:sz w:val="24"/>
          <w:szCs w:val="24"/>
        </w:rPr>
        <w:t>more specifically</w:t>
      </w:r>
      <w:r w:rsidR="002A1A52" w:rsidRPr="00E87484">
        <w:rPr>
          <w:rFonts w:ascii="Times New Roman" w:hAnsi="Times New Roman" w:cs="Times New Roman"/>
          <w:color w:val="000000" w:themeColor="text1"/>
          <w:sz w:val="24"/>
          <w:szCs w:val="24"/>
        </w:rPr>
        <w:t xml:space="preserve"> tracing the development of the two key male characters from a </w:t>
      </w:r>
      <w:r w:rsidR="00E145F0" w:rsidRPr="00E87484">
        <w:rPr>
          <w:rFonts w:ascii="Times New Roman" w:hAnsi="Times New Roman" w:cs="Times New Roman"/>
          <w:color w:val="000000" w:themeColor="text1"/>
          <w:sz w:val="24"/>
          <w:szCs w:val="24"/>
        </w:rPr>
        <w:t xml:space="preserve">biographical and </w:t>
      </w:r>
      <w:r w:rsidR="002A1A52" w:rsidRPr="00E87484">
        <w:rPr>
          <w:rFonts w:ascii="Times New Roman" w:hAnsi="Times New Roman" w:cs="Times New Roman"/>
          <w:color w:val="000000" w:themeColor="text1"/>
          <w:sz w:val="24"/>
          <w:szCs w:val="24"/>
        </w:rPr>
        <w:t xml:space="preserve">disability </w:t>
      </w:r>
      <w:r w:rsidR="00E145F0" w:rsidRPr="00E87484">
        <w:rPr>
          <w:rFonts w:ascii="Times New Roman" w:hAnsi="Times New Roman" w:cs="Times New Roman"/>
          <w:color w:val="000000" w:themeColor="text1"/>
          <w:sz w:val="24"/>
          <w:szCs w:val="24"/>
        </w:rPr>
        <w:t>perspective</w:t>
      </w:r>
      <w:r w:rsidR="00BF0BCC" w:rsidRPr="00E87484">
        <w:rPr>
          <w:rFonts w:ascii="Times New Roman" w:hAnsi="Times New Roman" w:cs="Times New Roman"/>
          <w:color w:val="000000" w:themeColor="text1"/>
          <w:sz w:val="24"/>
          <w:szCs w:val="24"/>
        </w:rPr>
        <w:t xml:space="preserve"> </w:t>
      </w:r>
      <w:r w:rsidR="00C83F9B" w:rsidRPr="00E87484">
        <w:rPr>
          <w:rFonts w:ascii="Times New Roman" w:hAnsi="Times New Roman" w:cs="Times New Roman"/>
          <w:color w:val="000000" w:themeColor="text1"/>
          <w:sz w:val="24"/>
          <w:szCs w:val="24"/>
        </w:rPr>
        <w:t>that</w:t>
      </w:r>
      <w:r w:rsidR="003A4B19">
        <w:rPr>
          <w:rFonts w:ascii="Times New Roman" w:hAnsi="Times New Roman" w:cs="Times New Roman"/>
          <w:color w:val="000000" w:themeColor="text1"/>
          <w:sz w:val="24"/>
          <w:szCs w:val="24"/>
        </w:rPr>
        <w:t xml:space="preserve"> also</w:t>
      </w:r>
      <w:r w:rsidR="005D45F9" w:rsidRPr="00E87484">
        <w:rPr>
          <w:rFonts w:ascii="Times New Roman" w:hAnsi="Times New Roman" w:cs="Times New Roman"/>
          <w:color w:val="000000" w:themeColor="text1"/>
          <w:sz w:val="24"/>
          <w:szCs w:val="24"/>
        </w:rPr>
        <w:t xml:space="preserve"> considers</w:t>
      </w:r>
      <w:r w:rsidR="00BF0BCC" w:rsidRPr="00E87484">
        <w:rPr>
          <w:rFonts w:ascii="Times New Roman" w:hAnsi="Times New Roman" w:cs="Times New Roman"/>
          <w:color w:val="000000" w:themeColor="text1"/>
          <w:sz w:val="24"/>
          <w:szCs w:val="24"/>
        </w:rPr>
        <w:t xml:space="preserve"> the aetiology and progression</w:t>
      </w:r>
      <w:r w:rsidR="00624FD1">
        <w:rPr>
          <w:rFonts w:ascii="Times New Roman" w:hAnsi="Times New Roman" w:cs="Times New Roman"/>
          <w:color w:val="000000" w:themeColor="text1"/>
          <w:sz w:val="24"/>
          <w:szCs w:val="24"/>
        </w:rPr>
        <w:t>,</w:t>
      </w:r>
      <w:r w:rsidR="00BF0BCC" w:rsidRPr="00E87484">
        <w:rPr>
          <w:rFonts w:ascii="Times New Roman" w:hAnsi="Times New Roman" w:cs="Times New Roman"/>
          <w:color w:val="000000" w:themeColor="text1"/>
          <w:sz w:val="24"/>
          <w:szCs w:val="24"/>
        </w:rPr>
        <w:t xml:space="preserve"> or remediation</w:t>
      </w:r>
      <w:r w:rsidR="00624FD1">
        <w:rPr>
          <w:rFonts w:ascii="Times New Roman" w:hAnsi="Times New Roman" w:cs="Times New Roman"/>
          <w:color w:val="000000" w:themeColor="text1"/>
          <w:sz w:val="24"/>
          <w:szCs w:val="24"/>
        </w:rPr>
        <w:t>,</w:t>
      </w:r>
      <w:r w:rsidR="00BF0BCC" w:rsidRPr="00E87484">
        <w:rPr>
          <w:rFonts w:ascii="Times New Roman" w:hAnsi="Times New Roman" w:cs="Times New Roman"/>
          <w:color w:val="000000" w:themeColor="text1"/>
          <w:sz w:val="24"/>
          <w:szCs w:val="24"/>
        </w:rPr>
        <w:t xml:space="preserve"> of their particular mind-body afflictions in light of Lawrence’s chakra somatology</w:t>
      </w:r>
      <w:r w:rsidR="002A1A52" w:rsidRPr="00E87484">
        <w:rPr>
          <w:rFonts w:ascii="Times New Roman" w:hAnsi="Times New Roman" w:cs="Times New Roman"/>
          <w:color w:val="000000" w:themeColor="text1"/>
          <w:sz w:val="24"/>
          <w:szCs w:val="24"/>
        </w:rPr>
        <w:t>.</w:t>
      </w:r>
      <w:r w:rsidR="00E13462" w:rsidRPr="00E87484">
        <w:rPr>
          <w:rFonts w:ascii="Times New Roman" w:hAnsi="Times New Roman" w:cs="Times New Roman"/>
          <w:color w:val="000000" w:themeColor="text1"/>
          <w:sz w:val="24"/>
          <w:szCs w:val="24"/>
        </w:rPr>
        <w:t xml:space="preserve"> </w:t>
      </w:r>
      <w:r w:rsidR="003A4B19">
        <w:rPr>
          <w:rFonts w:ascii="Times New Roman" w:hAnsi="Times New Roman" w:cs="Times New Roman"/>
          <w:color w:val="000000" w:themeColor="text1"/>
          <w:sz w:val="24"/>
          <w:szCs w:val="24"/>
          <w:highlight w:val="yellow"/>
        </w:rPr>
        <w:t>However,</w:t>
      </w:r>
      <w:r w:rsidR="003A4B19" w:rsidRPr="00E87484">
        <w:rPr>
          <w:rFonts w:ascii="Times New Roman" w:hAnsi="Times New Roman" w:cs="Times New Roman"/>
          <w:color w:val="000000" w:themeColor="text1"/>
          <w:sz w:val="24"/>
          <w:szCs w:val="24"/>
          <w:highlight w:val="yellow"/>
        </w:rPr>
        <w:t xml:space="preserve"> reading the text from this multiplicity of angles has not been without challenges</w:t>
      </w:r>
      <w:r w:rsidR="003A4B19" w:rsidRPr="00E87484">
        <w:rPr>
          <w:rFonts w:ascii="Times New Roman" w:hAnsi="Times New Roman" w:cs="Times New Roman"/>
          <w:color w:val="000000" w:themeColor="text1"/>
          <w:sz w:val="24"/>
          <w:szCs w:val="24"/>
        </w:rPr>
        <w:t>.</w:t>
      </w:r>
      <w:r w:rsidR="003A4B19">
        <w:rPr>
          <w:rFonts w:ascii="Times New Roman" w:hAnsi="Times New Roman" w:cs="Times New Roman"/>
          <w:color w:val="000000" w:themeColor="text1"/>
          <w:sz w:val="24"/>
          <w:szCs w:val="24"/>
        </w:rPr>
        <w:t xml:space="preserve"> </w:t>
      </w:r>
      <w:r w:rsidR="00BF0BCC" w:rsidRPr="00624FD1">
        <w:rPr>
          <w:rFonts w:ascii="Times New Roman" w:hAnsi="Times New Roman" w:cs="Times New Roman"/>
          <w:color w:val="000000" w:themeColor="text1"/>
          <w:sz w:val="24"/>
          <w:szCs w:val="24"/>
          <w:highlight w:val="yellow"/>
        </w:rPr>
        <w:t xml:space="preserve">Lawrence put </w:t>
      </w:r>
      <w:r w:rsidR="0056301E" w:rsidRPr="00624FD1">
        <w:rPr>
          <w:rFonts w:ascii="Times New Roman" w:hAnsi="Times New Roman" w:cs="Times New Roman"/>
          <w:color w:val="000000" w:themeColor="text1"/>
          <w:sz w:val="24"/>
          <w:szCs w:val="24"/>
          <w:highlight w:val="yellow"/>
        </w:rPr>
        <w:t>his somatology</w:t>
      </w:r>
      <w:r w:rsidR="00BF0BCC" w:rsidRPr="00624FD1">
        <w:rPr>
          <w:rFonts w:ascii="Times New Roman" w:hAnsi="Times New Roman" w:cs="Times New Roman"/>
          <w:color w:val="000000" w:themeColor="text1"/>
          <w:sz w:val="24"/>
          <w:szCs w:val="24"/>
          <w:highlight w:val="yellow"/>
        </w:rPr>
        <w:t xml:space="preserve"> very much in the service</w:t>
      </w:r>
      <w:r w:rsidR="00BF0BCC" w:rsidRPr="00E87484">
        <w:rPr>
          <w:rFonts w:ascii="Times New Roman" w:hAnsi="Times New Roman" w:cs="Times New Roman"/>
          <w:color w:val="000000" w:themeColor="text1"/>
          <w:sz w:val="24"/>
          <w:szCs w:val="24"/>
        </w:rPr>
        <w:t xml:space="preserve"> of constructing a male body that can feel and touch and be touched, a body that often veers from contemporaneous notions of the desirable male body. However, Lawrence’s body schema requires a ‘wrong’ kind of body</w:t>
      </w:r>
      <w:r w:rsidR="00CA04BF" w:rsidRPr="00E87484">
        <w:rPr>
          <w:rFonts w:ascii="Times New Roman" w:hAnsi="Times New Roman" w:cs="Times New Roman"/>
          <w:color w:val="000000" w:themeColor="text1"/>
          <w:sz w:val="24"/>
          <w:szCs w:val="24"/>
        </w:rPr>
        <w:t xml:space="preserve"> too</w:t>
      </w:r>
      <w:r w:rsidR="00BF0BCC" w:rsidRPr="00E87484">
        <w:rPr>
          <w:rFonts w:ascii="Times New Roman" w:hAnsi="Times New Roman" w:cs="Times New Roman"/>
          <w:color w:val="000000" w:themeColor="text1"/>
          <w:sz w:val="24"/>
          <w:szCs w:val="24"/>
        </w:rPr>
        <w:t xml:space="preserve">, in the form of Clifford who </w:t>
      </w:r>
      <w:r>
        <w:rPr>
          <w:rFonts w:ascii="Times New Roman" w:hAnsi="Times New Roman" w:cs="Times New Roman"/>
          <w:color w:val="000000" w:themeColor="text1"/>
          <w:sz w:val="24"/>
          <w:szCs w:val="24"/>
        </w:rPr>
        <w:t>is</w:t>
      </w:r>
      <w:r w:rsidR="0037349C" w:rsidRPr="00E87484">
        <w:rPr>
          <w:rFonts w:ascii="Times New Roman" w:hAnsi="Times New Roman" w:cs="Times New Roman"/>
          <w:color w:val="000000" w:themeColor="text1"/>
          <w:sz w:val="24"/>
          <w:szCs w:val="24"/>
        </w:rPr>
        <w:t xml:space="preserve"> progressively</w:t>
      </w:r>
      <w:r w:rsidR="00BF0BCC" w:rsidRPr="00E87484">
        <w:rPr>
          <w:rFonts w:ascii="Times New Roman" w:hAnsi="Times New Roman" w:cs="Times New Roman"/>
          <w:color w:val="000000" w:themeColor="text1"/>
          <w:sz w:val="24"/>
          <w:szCs w:val="24"/>
        </w:rPr>
        <w:t xml:space="preserve"> </w:t>
      </w:r>
      <w:r w:rsidR="00C83F9B" w:rsidRPr="00E87484">
        <w:rPr>
          <w:rFonts w:ascii="Times New Roman" w:hAnsi="Times New Roman" w:cs="Times New Roman"/>
          <w:color w:val="000000" w:themeColor="text1"/>
          <w:sz w:val="24"/>
          <w:szCs w:val="24"/>
        </w:rPr>
        <w:t>dehumanised,</w:t>
      </w:r>
      <w:r w:rsidR="0037349C" w:rsidRPr="00E87484">
        <w:rPr>
          <w:rFonts w:ascii="Times New Roman" w:hAnsi="Times New Roman" w:cs="Times New Roman"/>
          <w:color w:val="000000" w:themeColor="text1"/>
          <w:sz w:val="24"/>
          <w:szCs w:val="24"/>
        </w:rPr>
        <w:t xml:space="preserve"> </w:t>
      </w:r>
      <w:r w:rsidR="00E15ABF" w:rsidRPr="00E87484">
        <w:rPr>
          <w:rFonts w:ascii="Times New Roman" w:hAnsi="Times New Roman" w:cs="Times New Roman"/>
          <w:color w:val="000000" w:themeColor="text1"/>
          <w:sz w:val="24"/>
          <w:szCs w:val="24"/>
        </w:rPr>
        <w:t xml:space="preserve">first </w:t>
      </w:r>
      <w:r>
        <w:rPr>
          <w:rFonts w:ascii="Times New Roman" w:hAnsi="Times New Roman" w:cs="Times New Roman"/>
          <w:color w:val="000000" w:themeColor="text1"/>
          <w:sz w:val="24"/>
          <w:szCs w:val="24"/>
        </w:rPr>
        <w:t>becoming</w:t>
      </w:r>
      <w:r w:rsidR="0037349C" w:rsidRPr="00E87484">
        <w:rPr>
          <w:rFonts w:ascii="Times New Roman" w:hAnsi="Times New Roman" w:cs="Times New Roman"/>
          <w:color w:val="000000" w:themeColor="text1"/>
          <w:sz w:val="24"/>
          <w:szCs w:val="24"/>
        </w:rPr>
        <w:t xml:space="preserve"> a ‘creature’</w:t>
      </w:r>
      <w:r>
        <w:rPr>
          <w:rFonts w:ascii="Times New Roman" w:hAnsi="Times New Roman" w:cs="Times New Roman"/>
          <w:color w:val="000000" w:themeColor="text1"/>
          <w:sz w:val="24"/>
          <w:szCs w:val="24"/>
        </w:rPr>
        <w:t>:</w:t>
      </w:r>
      <w:r w:rsidR="0037349C" w:rsidRPr="00E87484">
        <w:rPr>
          <w:rFonts w:ascii="Times New Roman" w:hAnsi="Times New Roman" w:cs="Times New Roman"/>
          <w:color w:val="000000" w:themeColor="text1"/>
          <w:sz w:val="24"/>
          <w:szCs w:val="24"/>
        </w:rPr>
        <w:t xml:space="preserve"> a ‘crab’ or ‘lobster’ (</w:t>
      </w:r>
      <w:r w:rsidR="0037349C" w:rsidRPr="00E87484">
        <w:rPr>
          <w:rFonts w:ascii="Times New Roman" w:hAnsi="Times New Roman" w:cs="Times New Roman"/>
          <w:i/>
          <w:iCs/>
          <w:color w:val="000000" w:themeColor="text1"/>
          <w:sz w:val="24"/>
          <w:szCs w:val="24"/>
        </w:rPr>
        <w:t>LCL</w:t>
      </w:r>
      <w:r w:rsidR="0037349C" w:rsidRPr="00E87484">
        <w:rPr>
          <w:rFonts w:ascii="Times New Roman" w:hAnsi="Times New Roman" w:cs="Times New Roman"/>
          <w:color w:val="000000" w:themeColor="text1"/>
          <w:sz w:val="24"/>
          <w:szCs w:val="24"/>
        </w:rPr>
        <w:t>110)</w:t>
      </w:r>
      <w:r>
        <w:rPr>
          <w:rFonts w:ascii="Times New Roman" w:hAnsi="Times New Roman" w:cs="Times New Roman"/>
          <w:color w:val="000000" w:themeColor="text1"/>
          <w:sz w:val="24"/>
          <w:szCs w:val="24"/>
        </w:rPr>
        <w:t>;</w:t>
      </w:r>
      <w:r w:rsidR="0037349C" w:rsidRPr="00E87484">
        <w:rPr>
          <w:rFonts w:ascii="Times New Roman" w:hAnsi="Times New Roman" w:cs="Times New Roman"/>
          <w:color w:val="000000" w:themeColor="text1"/>
          <w:sz w:val="24"/>
          <w:szCs w:val="24"/>
        </w:rPr>
        <w:t xml:space="preserve"> then a ‘skeleton’ (</w:t>
      </w:r>
      <w:r w:rsidR="0037349C" w:rsidRPr="00E87484">
        <w:rPr>
          <w:rFonts w:ascii="Times New Roman" w:hAnsi="Times New Roman" w:cs="Times New Roman"/>
          <w:i/>
          <w:iCs/>
          <w:color w:val="000000" w:themeColor="text1"/>
          <w:sz w:val="24"/>
          <w:szCs w:val="24"/>
        </w:rPr>
        <w:t>LCL</w:t>
      </w:r>
      <w:r w:rsidR="0037349C" w:rsidRPr="00E87484">
        <w:rPr>
          <w:rFonts w:ascii="Times New Roman" w:hAnsi="Times New Roman" w:cs="Times New Roman"/>
          <w:color w:val="000000" w:themeColor="text1"/>
          <w:sz w:val="24"/>
          <w:szCs w:val="24"/>
        </w:rPr>
        <w:t>194</w:t>
      </w:r>
      <w:r>
        <w:rPr>
          <w:rFonts w:ascii="Times New Roman" w:hAnsi="Times New Roman" w:cs="Times New Roman"/>
          <w:color w:val="000000" w:themeColor="text1"/>
          <w:sz w:val="24"/>
          <w:szCs w:val="24"/>
        </w:rPr>
        <w:t>-</w:t>
      </w:r>
      <w:r w:rsidR="0037349C" w:rsidRPr="00E87484">
        <w:rPr>
          <w:rFonts w:ascii="Times New Roman" w:hAnsi="Times New Roman" w:cs="Times New Roman"/>
          <w:color w:val="000000" w:themeColor="text1"/>
          <w:sz w:val="24"/>
          <w:szCs w:val="24"/>
        </w:rPr>
        <w:t>5)</w:t>
      </w:r>
      <w:r w:rsidR="00C83F9B" w:rsidRPr="00E87484">
        <w:rPr>
          <w:rFonts w:ascii="Times New Roman" w:hAnsi="Times New Roman" w:cs="Times New Roman"/>
          <w:color w:val="000000" w:themeColor="text1"/>
          <w:sz w:val="24"/>
          <w:szCs w:val="24"/>
        </w:rPr>
        <w:t xml:space="preserve"> </w:t>
      </w:r>
      <w:r w:rsidR="00E15ABF" w:rsidRPr="00E87484">
        <w:rPr>
          <w:rFonts w:ascii="Times New Roman" w:hAnsi="Times New Roman" w:cs="Times New Roman"/>
          <w:color w:val="000000" w:themeColor="text1"/>
          <w:sz w:val="24"/>
          <w:szCs w:val="24"/>
        </w:rPr>
        <w:t xml:space="preserve">finally </w:t>
      </w:r>
      <w:r w:rsidR="00382616" w:rsidRPr="00E87484">
        <w:rPr>
          <w:rFonts w:ascii="Times New Roman" w:hAnsi="Times New Roman" w:cs="Times New Roman"/>
          <w:color w:val="000000" w:themeColor="text1"/>
          <w:sz w:val="24"/>
          <w:szCs w:val="24"/>
        </w:rPr>
        <w:t xml:space="preserve">to be </w:t>
      </w:r>
      <w:r w:rsidR="00C3459A" w:rsidRPr="00E87484">
        <w:rPr>
          <w:rFonts w:ascii="Times New Roman" w:hAnsi="Times New Roman" w:cs="Times New Roman"/>
          <w:color w:val="000000" w:themeColor="text1"/>
          <w:sz w:val="24"/>
          <w:szCs w:val="24"/>
        </w:rPr>
        <w:t>re</w:t>
      </w:r>
      <w:r w:rsidR="00E15ABF" w:rsidRPr="00E87484">
        <w:rPr>
          <w:rFonts w:ascii="Times New Roman" w:hAnsi="Times New Roman" w:cs="Times New Roman"/>
          <w:color w:val="000000" w:themeColor="text1"/>
          <w:sz w:val="24"/>
          <w:szCs w:val="24"/>
        </w:rPr>
        <w:t>-</w:t>
      </w:r>
      <w:r w:rsidR="00C3459A" w:rsidRPr="00E87484">
        <w:rPr>
          <w:rFonts w:ascii="Times New Roman" w:hAnsi="Times New Roman" w:cs="Times New Roman"/>
          <w:color w:val="000000" w:themeColor="text1"/>
          <w:sz w:val="24"/>
          <w:szCs w:val="24"/>
        </w:rPr>
        <w:t xml:space="preserve">fleshed and </w:t>
      </w:r>
      <w:r w:rsidR="00382616" w:rsidRPr="00E87484">
        <w:rPr>
          <w:rFonts w:ascii="Times New Roman" w:hAnsi="Times New Roman" w:cs="Times New Roman"/>
          <w:color w:val="000000" w:themeColor="text1"/>
          <w:sz w:val="24"/>
          <w:szCs w:val="24"/>
        </w:rPr>
        <w:t xml:space="preserve">reborn as </w:t>
      </w:r>
      <w:r w:rsidR="0037349C" w:rsidRPr="00E87484">
        <w:rPr>
          <w:rFonts w:ascii="Times New Roman" w:hAnsi="Times New Roman" w:cs="Times New Roman"/>
          <w:color w:val="000000" w:themeColor="text1"/>
          <w:sz w:val="24"/>
          <w:szCs w:val="24"/>
        </w:rPr>
        <w:t>‘</w:t>
      </w:r>
      <w:r w:rsidR="00C83F9B" w:rsidRPr="00E87484">
        <w:rPr>
          <w:rFonts w:ascii="Times New Roman" w:hAnsi="Times New Roman" w:cs="Times New Roman"/>
          <w:color w:val="000000" w:themeColor="text1"/>
          <w:sz w:val="24"/>
          <w:szCs w:val="24"/>
        </w:rPr>
        <w:t>the</w:t>
      </w:r>
      <w:r w:rsidR="00BF0BCC" w:rsidRPr="00E87484">
        <w:rPr>
          <w:rFonts w:ascii="Times New Roman" w:hAnsi="Times New Roman" w:cs="Times New Roman"/>
          <w:color w:val="000000" w:themeColor="text1"/>
          <w:sz w:val="24"/>
          <w:szCs w:val="24"/>
        </w:rPr>
        <w:t xml:space="preserve"> squirming</w:t>
      </w:r>
      <w:r w:rsidR="00C83F9B" w:rsidRPr="00E87484">
        <w:rPr>
          <w:rFonts w:ascii="Times New Roman" w:hAnsi="Times New Roman" w:cs="Times New Roman"/>
          <w:color w:val="000000" w:themeColor="text1"/>
          <w:sz w:val="24"/>
          <w:szCs w:val="24"/>
        </w:rPr>
        <w:t xml:space="preserve"> </w:t>
      </w:r>
      <w:r w:rsidR="00BF0BCC" w:rsidRPr="00E87484">
        <w:rPr>
          <w:rFonts w:ascii="Times New Roman" w:hAnsi="Times New Roman" w:cs="Times New Roman"/>
          <w:color w:val="000000" w:themeColor="text1"/>
          <w:sz w:val="24"/>
          <w:szCs w:val="24"/>
        </w:rPr>
        <w:t>monster’</w:t>
      </w:r>
      <w:r w:rsidR="00C83F9B" w:rsidRPr="00E87484">
        <w:rPr>
          <w:rFonts w:ascii="Times New Roman" w:hAnsi="Times New Roman" w:cs="Times New Roman"/>
          <w:color w:val="000000" w:themeColor="text1"/>
          <w:sz w:val="24"/>
          <w:szCs w:val="24"/>
        </w:rPr>
        <w:t xml:space="preserve"> (</w:t>
      </w:r>
      <w:r w:rsidR="0037349C" w:rsidRPr="00E87484">
        <w:rPr>
          <w:rFonts w:ascii="Times New Roman" w:hAnsi="Times New Roman" w:cs="Times New Roman"/>
          <w:i/>
          <w:iCs/>
          <w:color w:val="000000" w:themeColor="text1"/>
          <w:sz w:val="24"/>
          <w:szCs w:val="24"/>
        </w:rPr>
        <w:t>LCL</w:t>
      </w:r>
      <w:r w:rsidR="00C56394">
        <w:rPr>
          <w:rFonts w:ascii="Times New Roman" w:hAnsi="Times New Roman" w:cs="Times New Roman"/>
          <w:i/>
          <w:iCs/>
          <w:color w:val="000000" w:themeColor="text1"/>
          <w:sz w:val="24"/>
          <w:szCs w:val="24"/>
        </w:rPr>
        <w:t xml:space="preserve"> </w:t>
      </w:r>
      <w:r w:rsidR="0037349C" w:rsidRPr="00C56394">
        <w:rPr>
          <w:rFonts w:ascii="Times New Roman" w:hAnsi="Times New Roman" w:cs="Times New Roman"/>
          <w:i/>
          <w:iCs/>
          <w:color w:val="000000" w:themeColor="text1"/>
          <w:sz w:val="24"/>
          <w:szCs w:val="24"/>
        </w:rPr>
        <w:t>292</w:t>
      </w:r>
      <w:r w:rsidR="00C83F9B" w:rsidRPr="00E87484">
        <w:rPr>
          <w:rFonts w:ascii="Times New Roman" w:hAnsi="Times New Roman" w:cs="Times New Roman"/>
          <w:color w:val="000000" w:themeColor="text1"/>
          <w:sz w:val="24"/>
          <w:szCs w:val="24"/>
        </w:rPr>
        <w:t>)</w:t>
      </w:r>
      <w:r w:rsidR="00527C25" w:rsidRPr="00E87484">
        <w:rPr>
          <w:rFonts w:ascii="Times New Roman" w:hAnsi="Times New Roman" w:cs="Times New Roman"/>
          <w:color w:val="000000" w:themeColor="text1"/>
          <w:sz w:val="24"/>
          <w:szCs w:val="24"/>
        </w:rPr>
        <w:t>. This is</w:t>
      </w:r>
      <w:r w:rsidR="00BF0BCC" w:rsidRPr="00E87484">
        <w:rPr>
          <w:rFonts w:ascii="Times New Roman" w:hAnsi="Times New Roman" w:cs="Times New Roman"/>
          <w:color w:val="000000" w:themeColor="text1"/>
          <w:sz w:val="24"/>
          <w:szCs w:val="24"/>
        </w:rPr>
        <w:t xml:space="preserve"> in contrast to the ‘right’ kind of body, Mellor’s body, even though that body is also imperfect. Lawrence’s </w:t>
      </w:r>
      <w:r w:rsidR="00EF62D4" w:rsidRPr="00E87484">
        <w:rPr>
          <w:rFonts w:ascii="Times New Roman" w:hAnsi="Times New Roman" w:cs="Times New Roman"/>
          <w:color w:val="000000" w:themeColor="text1"/>
          <w:sz w:val="24"/>
          <w:szCs w:val="24"/>
        </w:rPr>
        <w:t>repurposed</w:t>
      </w:r>
      <w:r w:rsidR="0056301E" w:rsidRPr="00E87484">
        <w:rPr>
          <w:rFonts w:ascii="Times New Roman" w:hAnsi="Times New Roman" w:cs="Times New Roman"/>
          <w:color w:val="000000" w:themeColor="text1"/>
          <w:sz w:val="24"/>
          <w:szCs w:val="24"/>
        </w:rPr>
        <w:t xml:space="preserve"> </w:t>
      </w:r>
      <w:r w:rsidR="00BF0BCC" w:rsidRPr="00E87484">
        <w:rPr>
          <w:rFonts w:ascii="Times New Roman" w:hAnsi="Times New Roman" w:cs="Times New Roman"/>
          <w:color w:val="000000" w:themeColor="text1"/>
          <w:sz w:val="24"/>
          <w:szCs w:val="24"/>
        </w:rPr>
        <w:t xml:space="preserve">Yoga </w:t>
      </w:r>
      <w:r w:rsidR="003A4B19">
        <w:rPr>
          <w:rFonts w:ascii="Times New Roman" w:hAnsi="Times New Roman" w:cs="Times New Roman"/>
          <w:color w:val="000000" w:themeColor="text1"/>
          <w:sz w:val="24"/>
          <w:szCs w:val="24"/>
        </w:rPr>
        <w:t>schema</w:t>
      </w:r>
      <w:r w:rsidR="00EF62D4" w:rsidRPr="00E87484">
        <w:rPr>
          <w:rFonts w:ascii="Times New Roman" w:hAnsi="Times New Roman" w:cs="Times New Roman"/>
          <w:color w:val="000000" w:themeColor="text1"/>
          <w:sz w:val="24"/>
          <w:szCs w:val="24"/>
        </w:rPr>
        <w:t xml:space="preserve"> </w:t>
      </w:r>
      <w:r w:rsidR="00BF0BCC" w:rsidRPr="00E87484">
        <w:rPr>
          <w:rFonts w:ascii="Times New Roman" w:hAnsi="Times New Roman" w:cs="Times New Roman"/>
          <w:color w:val="000000" w:themeColor="text1"/>
          <w:sz w:val="24"/>
          <w:szCs w:val="24"/>
        </w:rPr>
        <w:t xml:space="preserve">produces a somatology that selectively approves and condemns particular bodily shapes, linking them to psychological characteristics, diatheses and even classes. </w:t>
      </w:r>
      <w:r w:rsidR="00E15ABF" w:rsidRPr="00E87484">
        <w:rPr>
          <w:rFonts w:ascii="Times New Roman" w:hAnsi="Times New Roman" w:cs="Times New Roman"/>
          <w:color w:val="000000" w:themeColor="text1"/>
          <w:sz w:val="24"/>
          <w:szCs w:val="24"/>
        </w:rPr>
        <w:t>His</w:t>
      </w:r>
      <w:r w:rsidR="00527C25" w:rsidRPr="00E87484">
        <w:rPr>
          <w:rFonts w:ascii="Times New Roman" w:hAnsi="Times New Roman" w:cs="Times New Roman"/>
          <w:color w:val="000000" w:themeColor="text1"/>
          <w:sz w:val="24"/>
          <w:szCs w:val="24"/>
        </w:rPr>
        <w:t xml:space="preserve"> schema creates its own</w:t>
      </w:r>
      <w:r w:rsidR="00F14300" w:rsidRPr="00E87484">
        <w:rPr>
          <w:rFonts w:ascii="Times New Roman" w:hAnsi="Times New Roman" w:cs="Times New Roman"/>
          <w:color w:val="000000" w:themeColor="text1"/>
          <w:sz w:val="24"/>
          <w:szCs w:val="24"/>
        </w:rPr>
        <w:t xml:space="preserve"> </w:t>
      </w:r>
      <w:r w:rsidR="005D45F9" w:rsidRPr="00E87484">
        <w:rPr>
          <w:rFonts w:ascii="Times New Roman" w:hAnsi="Times New Roman" w:cs="Times New Roman"/>
          <w:color w:val="000000" w:themeColor="text1"/>
          <w:sz w:val="24"/>
          <w:szCs w:val="24"/>
        </w:rPr>
        <w:t>disability stereotypes</w:t>
      </w:r>
      <w:r w:rsidR="00C83F9B" w:rsidRPr="00E87484">
        <w:rPr>
          <w:rFonts w:ascii="Times New Roman" w:hAnsi="Times New Roman" w:cs="Times New Roman"/>
          <w:color w:val="000000" w:themeColor="text1"/>
          <w:sz w:val="24"/>
          <w:szCs w:val="24"/>
        </w:rPr>
        <w:t xml:space="preserve"> and disability/illness hierarchy</w:t>
      </w:r>
      <w:r w:rsidR="00527C25" w:rsidRPr="00E87484">
        <w:rPr>
          <w:rFonts w:ascii="Times New Roman" w:hAnsi="Times New Roman" w:cs="Times New Roman"/>
          <w:color w:val="000000" w:themeColor="text1"/>
          <w:sz w:val="24"/>
          <w:szCs w:val="24"/>
        </w:rPr>
        <w:t xml:space="preserve"> in which Clifford is made truly abject</w:t>
      </w:r>
      <w:r w:rsidR="00681E9C">
        <w:rPr>
          <w:rFonts w:ascii="Times New Roman" w:hAnsi="Times New Roman" w:cs="Times New Roman"/>
          <w:color w:val="000000" w:themeColor="text1"/>
          <w:sz w:val="24"/>
          <w:szCs w:val="24"/>
        </w:rPr>
        <w:t xml:space="preserve">, </w:t>
      </w:r>
      <w:proofErr w:type="spellStart"/>
      <w:proofErr w:type="gramStart"/>
      <w:r w:rsidR="00681E9C">
        <w:rPr>
          <w:rFonts w:ascii="Times New Roman" w:hAnsi="Times New Roman" w:cs="Times New Roman"/>
          <w:color w:val="000000" w:themeColor="text1"/>
          <w:sz w:val="24"/>
          <w:szCs w:val="24"/>
        </w:rPr>
        <w:t>an other</w:t>
      </w:r>
      <w:proofErr w:type="spellEnd"/>
      <w:proofErr w:type="gramEnd"/>
      <w:r w:rsidR="00681E9C">
        <w:rPr>
          <w:rFonts w:ascii="Times New Roman" w:hAnsi="Times New Roman" w:cs="Times New Roman"/>
          <w:color w:val="000000" w:themeColor="text1"/>
          <w:sz w:val="24"/>
          <w:szCs w:val="24"/>
        </w:rPr>
        <w:t xml:space="preserve"> of the other</w:t>
      </w:r>
      <w:r w:rsidR="00382616" w:rsidRPr="00E87484">
        <w:rPr>
          <w:rFonts w:ascii="Times New Roman" w:hAnsi="Times New Roman" w:cs="Times New Roman"/>
          <w:color w:val="000000" w:themeColor="text1"/>
          <w:sz w:val="24"/>
          <w:szCs w:val="24"/>
        </w:rPr>
        <w:t>.</w:t>
      </w:r>
      <w:r w:rsidR="00681E9C">
        <w:rPr>
          <w:rStyle w:val="FootnoteReference"/>
          <w:rFonts w:ascii="Times New Roman" w:hAnsi="Times New Roman" w:cs="Times New Roman"/>
          <w:color w:val="000000" w:themeColor="text1"/>
          <w:sz w:val="24"/>
          <w:szCs w:val="24"/>
        </w:rPr>
        <w:footnoteReference w:id="302"/>
      </w:r>
      <w:r w:rsidR="00E15ABF" w:rsidRPr="00E87484">
        <w:rPr>
          <w:rFonts w:ascii="Times New Roman" w:hAnsi="Times New Roman" w:cs="Times New Roman"/>
          <w:color w:val="000000" w:themeColor="text1"/>
          <w:sz w:val="24"/>
          <w:szCs w:val="24"/>
        </w:rPr>
        <w:t xml:space="preserve"> </w:t>
      </w:r>
    </w:p>
    <w:p w14:paraId="159C800F" w14:textId="183BC895" w:rsidR="00BF0BCC" w:rsidRPr="00E87484" w:rsidRDefault="00527C25" w:rsidP="00BF0BCC">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Relevant to</w:t>
      </w:r>
      <w:r w:rsidR="00BF0BCC" w:rsidRPr="00E87484">
        <w:rPr>
          <w:rFonts w:ascii="Times New Roman" w:hAnsi="Times New Roman" w:cs="Times New Roman"/>
          <w:color w:val="000000" w:themeColor="text1"/>
          <w:sz w:val="24"/>
          <w:szCs w:val="24"/>
        </w:rPr>
        <w:t xml:space="preserve"> Lawrence’s </w:t>
      </w:r>
      <w:r w:rsidR="005D45F9" w:rsidRPr="00E87484">
        <w:rPr>
          <w:rFonts w:ascii="Times New Roman" w:hAnsi="Times New Roman" w:cs="Times New Roman"/>
          <w:color w:val="000000" w:themeColor="text1"/>
          <w:sz w:val="24"/>
          <w:szCs w:val="24"/>
        </w:rPr>
        <w:t xml:space="preserve">classification </w:t>
      </w:r>
      <w:r w:rsidR="00BF0BCC" w:rsidRPr="00E87484">
        <w:rPr>
          <w:rFonts w:ascii="Times New Roman" w:hAnsi="Times New Roman" w:cs="Times New Roman"/>
          <w:color w:val="000000" w:themeColor="text1"/>
          <w:sz w:val="24"/>
          <w:szCs w:val="24"/>
        </w:rPr>
        <w:t xml:space="preserve">of bodies is the distinction </w:t>
      </w:r>
      <w:r w:rsidR="00C3459A" w:rsidRPr="00E87484">
        <w:rPr>
          <w:rFonts w:ascii="Times New Roman" w:hAnsi="Times New Roman" w:cs="Times New Roman"/>
          <w:color w:val="000000" w:themeColor="text1"/>
          <w:sz w:val="24"/>
          <w:szCs w:val="24"/>
        </w:rPr>
        <w:t xml:space="preserve">that has been </w:t>
      </w:r>
      <w:r w:rsidR="00BF0BCC" w:rsidRPr="00E87484">
        <w:rPr>
          <w:rFonts w:ascii="Times New Roman" w:hAnsi="Times New Roman" w:cs="Times New Roman"/>
          <w:color w:val="000000" w:themeColor="text1"/>
          <w:sz w:val="24"/>
          <w:szCs w:val="24"/>
        </w:rPr>
        <w:t>made between visible and invisible disabili</w:t>
      </w:r>
      <w:r w:rsidR="001D5807" w:rsidRPr="00E87484">
        <w:rPr>
          <w:rFonts w:ascii="Times New Roman" w:hAnsi="Times New Roman" w:cs="Times New Roman"/>
          <w:color w:val="000000" w:themeColor="text1"/>
          <w:sz w:val="24"/>
          <w:szCs w:val="24"/>
        </w:rPr>
        <w:t>ti</w:t>
      </w:r>
      <w:r w:rsidR="00BF0BCC" w:rsidRPr="00E87484">
        <w:rPr>
          <w:rFonts w:ascii="Times New Roman" w:hAnsi="Times New Roman" w:cs="Times New Roman"/>
          <w:color w:val="000000" w:themeColor="text1"/>
          <w:sz w:val="24"/>
          <w:szCs w:val="24"/>
        </w:rPr>
        <w:t xml:space="preserve">es, permanent and fluctuating </w:t>
      </w:r>
      <w:r w:rsidR="00C56394">
        <w:rPr>
          <w:rFonts w:ascii="Times New Roman" w:hAnsi="Times New Roman" w:cs="Times New Roman"/>
          <w:color w:val="000000" w:themeColor="text1"/>
          <w:sz w:val="24"/>
          <w:szCs w:val="24"/>
        </w:rPr>
        <w:t>conditions</w:t>
      </w:r>
      <w:r w:rsidR="002143B8" w:rsidRPr="00E87484">
        <w:rPr>
          <w:rFonts w:ascii="Times New Roman" w:hAnsi="Times New Roman" w:cs="Times New Roman"/>
          <w:color w:val="000000" w:themeColor="text1"/>
          <w:sz w:val="24"/>
          <w:szCs w:val="24"/>
        </w:rPr>
        <w:t>,</w:t>
      </w:r>
      <w:r w:rsidR="00BF0BCC" w:rsidRPr="00E87484">
        <w:rPr>
          <w:rFonts w:ascii="Times New Roman" w:hAnsi="Times New Roman" w:cs="Times New Roman"/>
          <w:color w:val="000000" w:themeColor="text1"/>
          <w:sz w:val="24"/>
          <w:szCs w:val="24"/>
        </w:rPr>
        <w:t xml:space="preserve"> and the unwell and healthy disabled</w:t>
      </w:r>
      <w:r w:rsidR="00F14300" w:rsidRPr="00E87484">
        <w:rPr>
          <w:rFonts w:ascii="Times New Roman" w:hAnsi="Times New Roman" w:cs="Times New Roman"/>
          <w:color w:val="000000" w:themeColor="text1"/>
          <w:sz w:val="24"/>
          <w:szCs w:val="24"/>
        </w:rPr>
        <w:t>. Such distinction</w:t>
      </w:r>
      <w:r w:rsidR="002143B8" w:rsidRPr="00E87484">
        <w:rPr>
          <w:rFonts w:ascii="Times New Roman" w:hAnsi="Times New Roman" w:cs="Times New Roman"/>
          <w:color w:val="000000" w:themeColor="text1"/>
          <w:sz w:val="24"/>
          <w:szCs w:val="24"/>
        </w:rPr>
        <w:t>s</w:t>
      </w:r>
      <w:r w:rsidR="00F14300"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contribute to </w:t>
      </w:r>
      <w:r w:rsidR="00F14300" w:rsidRPr="00E87484">
        <w:rPr>
          <w:rFonts w:ascii="Times New Roman" w:hAnsi="Times New Roman" w:cs="Times New Roman"/>
          <w:color w:val="000000" w:themeColor="text1"/>
          <w:sz w:val="24"/>
          <w:szCs w:val="24"/>
        </w:rPr>
        <w:t>a</w:t>
      </w:r>
      <w:r w:rsidR="00BF0BCC" w:rsidRPr="00E87484">
        <w:rPr>
          <w:rFonts w:ascii="Times New Roman" w:hAnsi="Times New Roman" w:cs="Times New Roman"/>
          <w:color w:val="000000" w:themeColor="text1"/>
          <w:sz w:val="24"/>
          <w:szCs w:val="24"/>
        </w:rPr>
        <w:t xml:space="preserve"> more nuanced understanding of disability experience</w:t>
      </w:r>
      <w:r w:rsidR="000F3154">
        <w:rPr>
          <w:rFonts w:ascii="Times New Roman" w:hAnsi="Times New Roman" w:cs="Times New Roman"/>
          <w:color w:val="000000" w:themeColor="text1"/>
          <w:sz w:val="24"/>
          <w:szCs w:val="24"/>
        </w:rPr>
        <w:t>, disability metaphors</w:t>
      </w:r>
      <w:r w:rsidR="00BF0BCC" w:rsidRPr="00E87484">
        <w:rPr>
          <w:rFonts w:ascii="Times New Roman" w:hAnsi="Times New Roman" w:cs="Times New Roman"/>
          <w:color w:val="000000" w:themeColor="text1"/>
          <w:sz w:val="24"/>
          <w:szCs w:val="24"/>
        </w:rPr>
        <w:t xml:space="preserve"> and the operation of stigma. Clifford</w:t>
      </w:r>
      <w:r w:rsidR="005D45F9" w:rsidRPr="00E87484">
        <w:rPr>
          <w:rFonts w:ascii="Times New Roman" w:hAnsi="Times New Roman" w:cs="Times New Roman"/>
          <w:color w:val="000000" w:themeColor="text1"/>
          <w:sz w:val="24"/>
          <w:szCs w:val="24"/>
        </w:rPr>
        <w:t>,</w:t>
      </w:r>
      <w:r w:rsidR="00BF0BCC" w:rsidRPr="00E87484">
        <w:rPr>
          <w:rFonts w:ascii="Times New Roman" w:hAnsi="Times New Roman" w:cs="Times New Roman"/>
          <w:color w:val="000000" w:themeColor="text1"/>
          <w:sz w:val="24"/>
          <w:szCs w:val="24"/>
        </w:rPr>
        <w:t xml:space="preserve"> permanently</w:t>
      </w:r>
      <w:r w:rsidRPr="00E87484">
        <w:rPr>
          <w:rFonts w:ascii="Times New Roman" w:hAnsi="Times New Roman" w:cs="Times New Roman"/>
          <w:color w:val="000000" w:themeColor="text1"/>
          <w:sz w:val="24"/>
          <w:szCs w:val="24"/>
        </w:rPr>
        <w:t xml:space="preserve"> and</w:t>
      </w:r>
      <w:r w:rsidR="00BF0BCC" w:rsidRPr="00E87484">
        <w:rPr>
          <w:rFonts w:ascii="Times New Roman" w:hAnsi="Times New Roman" w:cs="Times New Roman"/>
          <w:color w:val="000000" w:themeColor="text1"/>
          <w:sz w:val="24"/>
          <w:szCs w:val="24"/>
        </w:rPr>
        <w:t xml:space="preserve"> visibly disabled, </w:t>
      </w:r>
      <w:r w:rsidR="005D45F9" w:rsidRPr="00E87484">
        <w:rPr>
          <w:rFonts w:ascii="Times New Roman" w:hAnsi="Times New Roman" w:cs="Times New Roman"/>
          <w:color w:val="000000" w:themeColor="text1"/>
          <w:sz w:val="24"/>
          <w:szCs w:val="24"/>
        </w:rPr>
        <w:t>become</w:t>
      </w:r>
      <w:r w:rsidR="00F14300" w:rsidRPr="00E87484">
        <w:rPr>
          <w:rFonts w:ascii="Times New Roman" w:hAnsi="Times New Roman" w:cs="Times New Roman"/>
          <w:color w:val="000000" w:themeColor="text1"/>
          <w:sz w:val="24"/>
          <w:szCs w:val="24"/>
        </w:rPr>
        <w:t>s</w:t>
      </w:r>
      <w:r w:rsidR="005D45F9" w:rsidRPr="00E87484">
        <w:rPr>
          <w:rFonts w:ascii="Times New Roman" w:hAnsi="Times New Roman" w:cs="Times New Roman"/>
          <w:color w:val="000000" w:themeColor="text1"/>
          <w:sz w:val="24"/>
          <w:szCs w:val="24"/>
        </w:rPr>
        <w:t xml:space="preserve"> symbolic of </w:t>
      </w:r>
      <w:r w:rsidR="003A4B19">
        <w:rPr>
          <w:rFonts w:ascii="Times New Roman" w:hAnsi="Times New Roman" w:cs="Times New Roman"/>
          <w:color w:val="000000" w:themeColor="text1"/>
          <w:sz w:val="24"/>
          <w:szCs w:val="24"/>
        </w:rPr>
        <w:t>immutable</w:t>
      </w:r>
      <w:r w:rsidR="00BF0BCC" w:rsidRPr="00E87484">
        <w:rPr>
          <w:rFonts w:ascii="Times New Roman" w:hAnsi="Times New Roman" w:cs="Times New Roman"/>
          <w:color w:val="000000" w:themeColor="text1"/>
          <w:sz w:val="24"/>
          <w:szCs w:val="24"/>
        </w:rPr>
        <w:t xml:space="preserve"> psychological and sexual patholog</w:t>
      </w:r>
      <w:r w:rsidR="00382616" w:rsidRPr="00E87484">
        <w:rPr>
          <w:rFonts w:ascii="Times New Roman" w:hAnsi="Times New Roman" w:cs="Times New Roman"/>
          <w:color w:val="000000" w:themeColor="text1"/>
          <w:sz w:val="24"/>
          <w:szCs w:val="24"/>
        </w:rPr>
        <w:t>ies</w:t>
      </w:r>
      <w:r w:rsidR="00BF0BCC" w:rsidRPr="00E87484">
        <w:rPr>
          <w:rFonts w:ascii="Times New Roman" w:hAnsi="Times New Roman" w:cs="Times New Roman"/>
          <w:color w:val="000000" w:themeColor="text1"/>
          <w:sz w:val="24"/>
          <w:szCs w:val="24"/>
        </w:rPr>
        <w:t>. The right kind of body on the other hand</w:t>
      </w:r>
      <w:r w:rsidR="001D5807" w:rsidRPr="00E87484">
        <w:rPr>
          <w:rFonts w:ascii="Times New Roman" w:hAnsi="Times New Roman" w:cs="Times New Roman"/>
          <w:color w:val="000000" w:themeColor="text1"/>
          <w:sz w:val="24"/>
          <w:szCs w:val="24"/>
        </w:rPr>
        <w:t>,</w:t>
      </w:r>
      <w:r w:rsidR="00BF0BCC" w:rsidRPr="00E87484">
        <w:rPr>
          <w:rFonts w:ascii="Times New Roman" w:hAnsi="Times New Roman" w:cs="Times New Roman"/>
          <w:color w:val="000000" w:themeColor="text1"/>
          <w:sz w:val="24"/>
          <w:szCs w:val="24"/>
        </w:rPr>
        <w:t xml:space="preserve"> exemplified by Mellors, conceals an invisible disability in the form of a relapsing and remitting chronic health condition. Wendell </w:t>
      </w:r>
      <w:r w:rsidR="00C3459A" w:rsidRPr="00E87484">
        <w:rPr>
          <w:rFonts w:ascii="Times New Roman" w:hAnsi="Times New Roman" w:cs="Times New Roman"/>
          <w:color w:val="000000" w:themeColor="text1"/>
          <w:sz w:val="24"/>
          <w:szCs w:val="24"/>
        </w:rPr>
        <w:t>argues</w:t>
      </w:r>
      <w:r w:rsidR="00BF0BCC" w:rsidRPr="00E87484">
        <w:rPr>
          <w:rFonts w:ascii="Times New Roman" w:hAnsi="Times New Roman" w:cs="Times New Roman"/>
          <w:color w:val="000000" w:themeColor="text1"/>
          <w:sz w:val="24"/>
          <w:szCs w:val="24"/>
        </w:rPr>
        <w:t xml:space="preserve"> that </w:t>
      </w:r>
      <w:r w:rsidR="00C3459A" w:rsidRPr="00E87484">
        <w:rPr>
          <w:rFonts w:ascii="Times New Roman" w:hAnsi="Times New Roman" w:cs="Times New Roman"/>
          <w:color w:val="000000" w:themeColor="text1"/>
          <w:sz w:val="24"/>
          <w:szCs w:val="24"/>
        </w:rPr>
        <w:t>bodies</w:t>
      </w:r>
      <w:r w:rsidR="00BF0BCC" w:rsidRPr="00E87484">
        <w:rPr>
          <w:rFonts w:ascii="Times New Roman" w:hAnsi="Times New Roman" w:cs="Times New Roman"/>
          <w:color w:val="000000" w:themeColor="text1"/>
          <w:sz w:val="24"/>
          <w:szCs w:val="24"/>
        </w:rPr>
        <w:t xml:space="preserve"> </w:t>
      </w:r>
      <w:r w:rsidR="00E15ABF" w:rsidRPr="00E87484">
        <w:rPr>
          <w:rFonts w:ascii="Times New Roman" w:hAnsi="Times New Roman" w:cs="Times New Roman"/>
          <w:color w:val="000000" w:themeColor="text1"/>
          <w:sz w:val="24"/>
          <w:szCs w:val="24"/>
        </w:rPr>
        <w:t xml:space="preserve">prone to fluctuating states, </w:t>
      </w:r>
      <w:r w:rsidR="00C3459A" w:rsidRPr="00E87484">
        <w:rPr>
          <w:rFonts w:ascii="Times New Roman" w:hAnsi="Times New Roman" w:cs="Times New Roman"/>
          <w:color w:val="000000" w:themeColor="text1"/>
          <w:sz w:val="24"/>
          <w:szCs w:val="24"/>
        </w:rPr>
        <w:t xml:space="preserve">such as Lawrence </w:t>
      </w:r>
      <w:r w:rsidR="000F3154">
        <w:rPr>
          <w:rFonts w:ascii="Times New Roman" w:hAnsi="Times New Roman" w:cs="Times New Roman"/>
          <w:color w:val="000000" w:themeColor="text1"/>
          <w:sz w:val="24"/>
          <w:szCs w:val="24"/>
        </w:rPr>
        <w:t xml:space="preserve">and </w:t>
      </w:r>
      <w:r w:rsidR="00C3459A" w:rsidRPr="00E87484">
        <w:rPr>
          <w:rFonts w:ascii="Times New Roman" w:hAnsi="Times New Roman" w:cs="Times New Roman"/>
          <w:color w:val="000000" w:themeColor="text1"/>
          <w:sz w:val="24"/>
          <w:szCs w:val="24"/>
        </w:rPr>
        <w:t xml:space="preserve">Mellors’, </w:t>
      </w:r>
      <w:r w:rsidR="00BF0BCC" w:rsidRPr="00E87484">
        <w:rPr>
          <w:rFonts w:ascii="Times New Roman" w:hAnsi="Times New Roman" w:cs="Times New Roman"/>
          <w:color w:val="000000" w:themeColor="text1"/>
          <w:sz w:val="24"/>
          <w:szCs w:val="24"/>
        </w:rPr>
        <w:t xml:space="preserve">may increase the sense of personal responsibility for one’s illness more so than for </w:t>
      </w:r>
      <w:r w:rsidR="000F3154">
        <w:rPr>
          <w:rFonts w:ascii="Times New Roman" w:hAnsi="Times New Roman" w:cs="Times New Roman"/>
          <w:color w:val="000000" w:themeColor="text1"/>
          <w:sz w:val="24"/>
          <w:szCs w:val="24"/>
        </w:rPr>
        <w:t>those</w:t>
      </w:r>
      <w:r w:rsidR="00BF0BCC" w:rsidRPr="00E87484">
        <w:rPr>
          <w:rFonts w:ascii="Times New Roman" w:hAnsi="Times New Roman" w:cs="Times New Roman"/>
          <w:color w:val="000000" w:themeColor="text1"/>
          <w:sz w:val="24"/>
          <w:szCs w:val="24"/>
        </w:rPr>
        <w:t xml:space="preserve"> with a permanent, unchangeable disability.</w:t>
      </w:r>
      <w:r w:rsidR="00BF0BCC" w:rsidRPr="00E87484">
        <w:rPr>
          <w:rStyle w:val="FootnoteReference"/>
          <w:rFonts w:ascii="Times New Roman" w:hAnsi="Times New Roman" w:cs="Times New Roman"/>
          <w:color w:val="000000" w:themeColor="text1"/>
          <w:sz w:val="24"/>
          <w:szCs w:val="24"/>
        </w:rPr>
        <w:t xml:space="preserve"> </w:t>
      </w:r>
      <w:r w:rsidR="00BF0BCC" w:rsidRPr="00E87484">
        <w:rPr>
          <w:rFonts w:ascii="Times New Roman" w:hAnsi="Times New Roman" w:cs="Times New Roman"/>
          <w:color w:val="000000" w:themeColor="text1"/>
          <w:sz w:val="24"/>
          <w:szCs w:val="24"/>
        </w:rPr>
        <w:t xml:space="preserve">Remitting and relapsing conditions </w:t>
      </w:r>
      <w:r w:rsidR="00F14300" w:rsidRPr="00E87484">
        <w:rPr>
          <w:rFonts w:ascii="Times New Roman" w:hAnsi="Times New Roman" w:cs="Times New Roman"/>
          <w:color w:val="000000" w:themeColor="text1"/>
          <w:sz w:val="24"/>
          <w:szCs w:val="24"/>
        </w:rPr>
        <w:t xml:space="preserve">also </w:t>
      </w:r>
      <w:r w:rsidR="00BF0BCC" w:rsidRPr="00E87484">
        <w:rPr>
          <w:rFonts w:ascii="Times New Roman" w:hAnsi="Times New Roman" w:cs="Times New Roman"/>
          <w:color w:val="000000" w:themeColor="text1"/>
          <w:sz w:val="24"/>
          <w:szCs w:val="24"/>
        </w:rPr>
        <w:t>open up the possibility of cure</w:t>
      </w:r>
      <w:r w:rsidR="00C3459A" w:rsidRPr="00E87484">
        <w:rPr>
          <w:rFonts w:ascii="Times New Roman" w:hAnsi="Times New Roman" w:cs="Times New Roman"/>
          <w:color w:val="000000" w:themeColor="text1"/>
          <w:sz w:val="24"/>
          <w:szCs w:val="24"/>
        </w:rPr>
        <w:t>.</w:t>
      </w:r>
      <w:r w:rsidR="00BF0BCC" w:rsidRPr="00E87484">
        <w:rPr>
          <w:rStyle w:val="FootnoteReference"/>
          <w:rFonts w:ascii="Times New Roman" w:hAnsi="Times New Roman" w:cs="Times New Roman"/>
          <w:color w:val="000000" w:themeColor="text1"/>
          <w:sz w:val="24"/>
          <w:szCs w:val="24"/>
        </w:rPr>
        <w:footnoteReference w:id="303"/>
      </w:r>
      <w:r w:rsidR="00BF0BCC" w:rsidRPr="00E87484">
        <w:rPr>
          <w:rFonts w:ascii="Times New Roman" w:hAnsi="Times New Roman" w:cs="Times New Roman"/>
          <w:color w:val="000000" w:themeColor="text1"/>
          <w:sz w:val="24"/>
          <w:szCs w:val="24"/>
        </w:rPr>
        <w:t xml:space="preserve"> </w:t>
      </w:r>
      <w:r w:rsidR="001D5807" w:rsidRPr="00E87484">
        <w:rPr>
          <w:rFonts w:ascii="Times New Roman" w:hAnsi="Times New Roman" w:cs="Times New Roman"/>
          <w:color w:val="000000" w:themeColor="text1"/>
          <w:sz w:val="24"/>
          <w:szCs w:val="24"/>
        </w:rPr>
        <w:t xml:space="preserve">Lawrence never let go of </w:t>
      </w:r>
      <w:r w:rsidR="00C3459A" w:rsidRPr="00E87484">
        <w:rPr>
          <w:rFonts w:ascii="Times New Roman" w:hAnsi="Times New Roman" w:cs="Times New Roman"/>
          <w:color w:val="000000" w:themeColor="text1"/>
          <w:sz w:val="24"/>
          <w:szCs w:val="24"/>
        </w:rPr>
        <w:t xml:space="preserve">the desire to be cured, but for him it </w:t>
      </w:r>
      <w:r w:rsidR="0069071B">
        <w:rPr>
          <w:rFonts w:ascii="Times New Roman" w:hAnsi="Times New Roman" w:cs="Times New Roman"/>
          <w:color w:val="000000" w:themeColor="text1"/>
          <w:sz w:val="24"/>
          <w:szCs w:val="24"/>
        </w:rPr>
        <w:t>involved</w:t>
      </w:r>
      <w:r w:rsidR="00F14300" w:rsidRPr="00E87484">
        <w:rPr>
          <w:rFonts w:ascii="Times New Roman" w:hAnsi="Times New Roman" w:cs="Times New Roman"/>
          <w:color w:val="000000" w:themeColor="text1"/>
          <w:sz w:val="24"/>
          <w:szCs w:val="24"/>
        </w:rPr>
        <w:t xml:space="preserve"> so</w:t>
      </w:r>
      <w:r w:rsidR="005D45F9" w:rsidRPr="00E87484">
        <w:rPr>
          <w:rFonts w:ascii="Times New Roman" w:hAnsi="Times New Roman" w:cs="Times New Roman"/>
          <w:color w:val="000000" w:themeColor="text1"/>
          <w:sz w:val="24"/>
          <w:szCs w:val="24"/>
        </w:rPr>
        <w:t xml:space="preserve"> much more than the </w:t>
      </w:r>
      <w:r w:rsidR="00C3459A" w:rsidRPr="00E87484">
        <w:rPr>
          <w:rFonts w:ascii="Times New Roman" w:hAnsi="Times New Roman" w:cs="Times New Roman"/>
          <w:color w:val="000000" w:themeColor="text1"/>
          <w:sz w:val="24"/>
          <w:szCs w:val="24"/>
        </w:rPr>
        <w:t>removal of physical disease</w:t>
      </w:r>
      <w:r w:rsidR="00A93552">
        <w:rPr>
          <w:rFonts w:ascii="Times New Roman" w:hAnsi="Times New Roman" w:cs="Times New Roman"/>
          <w:color w:val="000000" w:themeColor="text1"/>
          <w:sz w:val="24"/>
          <w:szCs w:val="24"/>
        </w:rPr>
        <w:t xml:space="preserve">; </w:t>
      </w:r>
      <w:r w:rsidR="00F14300" w:rsidRPr="00E87484">
        <w:rPr>
          <w:rFonts w:ascii="Times New Roman" w:hAnsi="Times New Roman" w:cs="Times New Roman"/>
          <w:color w:val="000000" w:themeColor="text1"/>
          <w:sz w:val="24"/>
          <w:szCs w:val="24"/>
        </w:rPr>
        <w:t xml:space="preserve">for Lawrence </w:t>
      </w:r>
      <w:r w:rsidR="00A93552">
        <w:rPr>
          <w:rFonts w:ascii="Times New Roman" w:hAnsi="Times New Roman" w:cs="Times New Roman"/>
          <w:color w:val="000000" w:themeColor="text1"/>
          <w:sz w:val="24"/>
          <w:szCs w:val="24"/>
        </w:rPr>
        <w:t>it entailed</w:t>
      </w:r>
      <w:r w:rsidR="0069071B">
        <w:rPr>
          <w:rFonts w:ascii="Times New Roman" w:hAnsi="Times New Roman" w:cs="Times New Roman"/>
          <w:color w:val="000000" w:themeColor="text1"/>
          <w:sz w:val="24"/>
          <w:szCs w:val="24"/>
        </w:rPr>
        <w:t xml:space="preserve"> no less than</w:t>
      </w:r>
      <w:r w:rsidR="00A93552">
        <w:rPr>
          <w:rFonts w:ascii="Times New Roman" w:hAnsi="Times New Roman" w:cs="Times New Roman"/>
          <w:color w:val="000000" w:themeColor="text1"/>
          <w:sz w:val="24"/>
          <w:szCs w:val="24"/>
        </w:rPr>
        <w:t xml:space="preserve"> the restoration of </w:t>
      </w:r>
      <w:r w:rsidR="001D5807" w:rsidRPr="00E87484">
        <w:rPr>
          <w:rFonts w:ascii="Times New Roman" w:hAnsi="Times New Roman" w:cs="Times New Roman"/>
          <w:color w:val="000000" w:themeColor="text1"/>
          <w:sz w:val="24"/>
          <w:szCs w:val="24"/>
        </w:rPr>
        <w:t>psychological</w:t>
      </w:r>
      <w:r w:rsidR="00F14300" w:rsidRPr="00E87484">
        <w:rPr>
          <w:rFonts w:ascii="Times New Roman" w:hAnsi="Times New Roman" w:cs="Times New Roman"/>
          <w:color w:val="000000" w:themeColor="text1"/>
          <w:sz w:val="24"/>
          <w:szCs w:val="24"/>
        </w:rPr>
        <w:t xml:space="preserve">, </w:t>
      </w:r>
      <w:r w:rsidR="001D5807" w:rsidRPr="00E87484">
        <w:rPr>
          <w:rFonts w:ascii="Times New Roman" w:hAnsi="Times New Roman" w:cs="Times New Roman"/>
          <w:color w:val="000000" w:themeColor="text1"/>
          <w:sz w:val="24"/>
          <w:szCs w:val="24"/>
        </w:rPr>
        <w:t>spiritual</w:t>
      </w:r>
      <w:r w:rsidR="00F14300" w:rsidRPr="00E87484">
        <w:rPr>
          <w:rFonts w:ascii="Times New Roman" w:hAnsi="Times New Roman" w:cs="Times New Roman"/>
          <w:color w:val="000000" w:themeColor="text1"/>
          <w:sz w:val="24"/>
          <w:szCs w:val="24"/>
        </w:rPr>
        <w:t xml:space="preserve"> and </w:t>
      </w:r>
      <w:r w:rsidR="00C3459A" w:rsidRPr="00E87484">
        <w:rPr>
          <w:rFonts w:ascii="Times New Roman" w:hAnsi="Times New Roman" w:cs="Times New Roman"/>
          <w:color w:val="000000" w:themeColor="text1"/>
          <w:sz w:val="24"/>
          <w:szCs w:val="24"/>
        </w:rPr>
        <w:t xml:space="preserve">even </w:t>
      </w:r>
      <w:r w:rsidR="00F14300" w:rsidRPr="00E87484">
        <w:rPr>
          <w:rFonts w:ascii="Times New Roman" w:hAnsi="Times New Roman" w:cs="Times New Roman"/>
          <w:color w:val="000000" w:themeColor="text1"/>
          <w:sz w:val="24"/>
          <w:szCs w:val="24"/>
        </w:rPr>
        <w:t>social</w:t>
      </w:r>
      <w:r w:rsidR="001D5807" w:rsidRPr="00E87484">
        <w:rPr>
          <w:rFonts w:ascii="Times New Roman" w:hAnsi="Times New Roman" w:cs="Times New Roman"/>
          <w:color w:val="000000" w:themeColor="text1"/>
          <w:sz w:val="24"/>
          <w:szCs w:val="24"/>
        </w:rPr>
        <w:t xml:space="preserve"> </w:t>
      </w:r>
      <w:r w:rsidR="00A93552">
        <w:rPr>
          <w:rFonts w:ascii="Times New Roman" w:hAnsi="Times New Roman" w:cs="Times New Roman"/>
          <w:color w:val="000000" w:themeColor="text1"/>
          <w:sz w:val="24"/>
          <w:szCs w:val="24"/>
        </w:rPr>
        <w:t xml:space="preserve">well-being. </w:t>
      </w:r>
      <w:r w:rsidR="00F14300" w:rsidRPr="00E87484">
        <w:rPr>
          <w:rFonts w:ascii="Times New Roman" w:hAnsi="Times New Roman" w:cs="Times New Roman"/>
          <w:color w:val="000000" w:themeColor="text1"/>
          <w:sz w:val="24"/>
          <w:szCs w:val="24"/>
        </w:rPr>
        <w:t xml:space="preserve"> </w:t>
      </w:r>
    </w:p>
    <w:bookmarkEnd w:id="122"/>
    <w:p w14:paraId="27403C3A" w14:textId="715F71E1" w:rsidR="00CE5977" w:rsidRPr="00E87484" w:rsidRDefault="00CE5977" w:rsidP="00CE5977">
      <w:pPr>
        <w:spacing w:line="360" w:lineRule="auto"/>
        <w:rPr>
          <w:rFonts w:ascii="Times New Roman" w:hAnsi="Times New Roman" w:cs="Times New Roman"/>
          <w:color w:val="000000" w:themeColor="text1"/>
          <w:sz w:val="24"/>
          <w:szCs w:val="24"/>
        </w:rPr>
      </w:pPr>
      <w:r w:rsidRPr="00A93552">
        <w:rPr>
          <w:rFonts w:ascii="Times New Roman" w:hAnsi="Times New Roman" w:cs="Times New Roman"/>
          <w:i/>
          <w:iCs/>
          <w:color w:val="000000" w:themeColor="text1"/>
          <w:sz w:val="24"/>
          <w:szCs w:val="24"/>
        </w:rPr>
        <w:t>Lady Chatterley’s Lover</w:t>
      </w:r>
      <w:r w:rsidRPr="00A93552">
        <w:rPr>
          <w:rFonts w:ascii="Times New Roman" w:hAnsi="Times New Roman" w:cs="Times New Roman"/>
          <w:color w:val="000000" w:themeColor="text1"/>
          <w:sz w:val="24"/>
          <w:szCs w:val="24"/>
        </w:rPr>
        <w:t xml:space="preserve"> is widely considered to be a flawed novel, and </w:t>
      </w:r>
      <w:r w:rsidR="00527C25" w:rsidRPr="00A93552">
        <w:rPr>
          <w:rFonts w:ascii="Times New Roman" w:hAnsi="Times New Roman" w:cs="Times New Roman"/>
          <w:color w:val="000000" w:themeColor="text1"/>
          <w:sz w:val="24"/>
          <w:szCs w:val="24"/>
        </w:rPr>
        <w:t xml:space="preserve">the treatment of </w:t>
      </w:r>
      <w:r w:rsidRPr="00A93552">
        <w:rPr>
          <w:rFonts w:ascii="Times New Roman" w:hAnsi="Times New Roman" w:cs="Times New Roman"/>
          <w:color w:val="000000" w:themeColor="text1"/>
          <w:sz w:val="24"/>
          <w:szCs w:val="24"/>
        </w:rPr>
        <w:t xml:space="preserve">Clifford is </w:t>
      </w:r>
      <w:r w:rsidR="00527C25" w:rsidRPr="00A93552">
        <w:rPr>
          <w:rFonts w:ascii="Times New Roman" w:hAnsi="Times New Roman" w:cs="Times New Roman"/>
          <w:color w:val="000000" w:themeColor="text1"/>
          <w:sz w:val="24"/>
          <w:szCs w:val="24"/>
        </w:rPr>
        <w:t xml:space="preserve">considered </w:t>
      </w:r>
      <w:r w:rsidRPr="00A93552">
        <w:rPr>
          <w:rFonts w:ascii="Times New Roman" w:hAnsi="Times New Roman" w:cs="Times New Roman"/>
          <w:color w:val="000000" w:themeColor="text1"/>
          <w:sz w:val="24"/>
          <w:szCs w:val="24"/>
        </w:rPr>
        <w:t>one of its</w:t>
      </w:r>
      <w:r w:rsidR="003A4B19">
        <w:rPr>
          <w:rFonts w:ascii="Times New Roman" w:hAnsi="Times New Roman" w:cs="Times New Roman"/>
          <w:color w:val="000000" w:themeColor="text1"/>
          <w:sz w:val="24"/>
          <w:szCs w:val="24"/>
        </w:rPr>
        <w:t xml:space="preserve"> major</w:t>
      </w:r>
      <w:r w:rsidRPr="00A93552">
        <w:rPr>
          <w:rFonts w:ascii="Times New Roman" w:hAnsi="Times New Roman" w:cs="Times New Roman"/>
          <w:color w:val="000000" w:themeColor="text1"/>
          <w:sz w:val="24"/>
          <w:szCs w:val="24"/>
        </w:rPr>
        <w:t xml:space="preserve"> shortcomings</w:t>
      </w:r>
      <w:r w:rsidR="0011241F" w:rsidRPr="00A93552">
        <w:rPr>
          <w:rFonts w:ascii="Times New Roman" w:hAnsi="Times New Roman" w:cs="Times New Roman"/>
          <w:color w:val="000000" w:themeColor="text1"/>
          <w:sz w:val="24"/>
          <w:szCs w:val="24"/>
        </w:rPr>
        <w:t>.</w:t>
      </w:r>
      <w:r w:rsidR="0011241F" w:rsidRPr="00E87484">
        <w:rPr>
          <w:rFonts w:ascii="Times New Roman" w:hAnsi="Times New Roman" w:cs="Times New Roman"/>
          <w:color w:val="000000" w:themeColor="text1"/>
          <w:sz w:val="24"/>
          <w:szCs w:val="24"/>
        </w:rPr>
        <w:t xml:space="preserve"> </w:t>
      </w:r>
      <w:r w:rsidR="00C3459A" w:rsidRPr="00E87484">
        <w:rPr>
          <w:rFonts w:ascii="Times New Roman" w:hAnsi="Times New Roman" w:cs="Times New Roman"/>
          <w:color w:val="000000" w:themeColor="text1"/>
          <w:sz w:val="24"/>
          <w:szCs w:val="24"/>
        </w:rPr>
        <w:t xml:space="preserve">As </w:t>
      </w:r>
      <w:r w:rsidR="0011241F" w:rsidRPr="00E87484">
        <w:rPr>
          <w:rFonts w:ascii="Times New Roman" w:hAnsi="Times New Roman" w:cs="Times New Roman"/>
          <w:color w:val="000000" w:themeColor="text1"/>
          <w:sz w:val="24"/>
          <w:szCs w:val="24"/>
        </w:rPr>
        <w:t>Ruderman notes</w:t>
      </w:r>
      <w:r w:rsidR="00C3459A"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Clifford is denied any access to redemption, unlike Mellors who can still hope to find health and wholeness</w:t>
      </w:r>
      <w:r w:rsidR="00F7447A">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through his sexual relations with Connie, echoing Lawrence’s own experience of surviving pneumonia in 1911 to emerge </w:t>
      </w:r>
      <w:r w:rsidR="0081756E">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“a resurrected man”</w:t>
      </w:r>
      <w:r w:rsidR="0081756E">
        <w:rPr>
          <w:rFonts w:ascii="Times New Roman" w:hAnsi="Times New Roman" w:cs="Times New Roman"/>
          <w:color w:val="000000" w:themeColor="text1"/>
          <w:sz w:val="24"/>
          <w:szCs w:val="24"/>
        </w:rPr>
        <w:t>’</w:t>
      </w:r>
      <w:r w:rsidR="0043439C">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304"/>
      </w:r>
      <w:r w:rsidRPr="00E87484">
        <w:rPr>
          <w:rFonts w:ascii="Times New Roman" w:hAnsi="Times New Roman" w:cs="Times New Roman"/>
          <w:color w:val="000000" w:themeColor="text1"/>
          <w:sz w:val="24"/>
          <w:szCs w:val="24"/>
        </w:rPr>
        <w:t xml:space="preserve"> </w:t>
      </w:r>
      <w:r w:rsidR="0011241F" w:rsidRPr="00E87484">
        <w:rPr>
          <w:rFonts w:ascii="Times New Roman" w:hAnsi="Times New Roman" w:cs="Times New Roman"/>
          <w:color w:val="000000" w:themeColor="text1"/>
          <w:sz w:val="24"/>
          <w:szCs w:val="24"/>
        </w:rPr>
        <w:t>But it</w:t>
      </w:r>
      <w:r w:rsidRPr="00E87484">
        <w:rPr>
          <w:rFonts w:ascii="Times New Roman" w:hAnsi="Times New Roman" w:cs="Times New Roman"/>
          <w:color w:val="000000" w:themeColor="text1"/>
          <w:sz w:val="24"/>
          <w:szCs w:val="24"/>
        </w:rPr>
        <w:t xml:space="preserve"> seems that Lawrence had no desire to imagine ways in which Clifford and Connie could connect sexually. </w:t>
      </w:r>
      <w:r w:rsidR="00BF6DC5" w:rsidRPr="00E87484">
        <w:rPr>
          <w:rFonts w:ascii="Times New Roman" w:hAnsi="Times New Roman" w:cs="Times New Roman"/>
          <w:color w:val="000000" w:themeColor="text1"/>
          <w:sz w:val="24"/>
          <w:szCs w:val="24"/>
        </w:rPr>
        <w:t>His</w:t>
      </w:r>
      <w:r w:rsidRPr="00E87484">
        <w:rPr>
          <w:rFonts w:ascii="Times New Roman" w:hAnsi="Times New Roman" w:cs="Times New Roman"/>
          <w:color w:val="000000" w:themeColor="text1"/>
          <w:sz w:val="24"/>
          <w:szCs w:val="24"/>
        </w:rPr>
        <w:t xml:space="preserve"> writing </w:t>
      </w:r>
      <w:r w:rsidR="007F10A0" w:rsidRPr="00E87484">
        <w:rPr>
          <w:rFonts w:ascii="Times New Roman" w:hAnsi="Times New Roman" w:cs="Times New Roman"/>
          <w:color w:val="000000" w:themeColor="text1"/>
          <w:sz w:val="24"/>
          <w:szCs w:val="24"/>
        </w:rPr>
        <w:t xml:space="preserve">about sex </w:t>
      </w:r>
      <w:r w:rsidR="00FB792E" w:rsidRPr="00E87484">
        <w:rPr>
          <w:rFonts w:ascii="Times New Roman" w:hAnsi="Times New Roman" w:cs="Times New Roman"/>
          <w:color w:val="000000" w:themeColor="text1"/>
          <w:sz w:val="24"/>
          <w:szCs w:val="24"/>
        </w:rPr>
        <w:t xml:space="preserve">in the novel </w:t>
      </w:r>
      <w:r w:rsidR="007F10A0" w:rsidRPr="00E87484">
        <w:rPr>
          <w:rFonts w:ascii="Times New Roman" w:hAnsi="Times New Roman" w:cs="Times New Roman"/>
          <w:color w:val="000000" w:themeColor="text1"/>
          <w:sz w:val="24"/>
          <w:szCs w:val="24"/>
        </w:rPr>
        <w:t>validate</w:t>
      </w:r>
      <w:r w:rsidR="00FB792E" w:rsidRPr="00E87484">
        <w:rPr>
          <w:rFonts w:ascii="Times New Roman" w:hAnsi="Times New Roman" w:cs="Times New Roman"/>
          <w:color w:val="000000" w:themeColor="text1"/>
          <w:sz w:val="24"/>
          <w:szCs w:val="24"/>
        </w:rPr>
        <w:t>s</w:t>
      </w:r>
      <w:r w:rsidR="007F10A0" w:rsidRPr="00E87484">
        <w:rPr>
          <w:rFonts w:ascii="Times New Roman" w:hAnsi="Times New Roman" w:cs="Times New Roman"/>
          <w:color w:val="000000" w:themeColor="text1"/>
          <w:sz w:val="24"/>
          <w:szCs w:val="24"/>
        </w:rPr>
        <w:t xml:space="preserve"> a very circumscribed </w:t>
      </w:r>
      <w:r w:rsidR="0011241F" w:rsidRPr="00E87484">
        <w:rPr>
          <w:rFonts w:ascii="Times New Roman" w:hAnsi="Times New Roman" w:cs="Times New Roman"/>
          <w:color w:val="000000" w:themeColor="text1"/>
          <w:sz w:val="24"/>
          <w:szCs w:val="24"/>
        </w:rPr>
        <w:t>range of sexual activities</w:t>
      </w:r>
      <w:r w:rsidR="0081756E">
        <w:rPr>
          <w:rFonts w:ascii="Times New Roman" w:hAnsi="Times New Roman" w:cs="Times New Roman"/>
          <w:color w:val="000000" w:themeColor="text1"/>
          <w:sz w:val="24"/>
          <w:szCs w:val="24"/>
        </w:rPr>
        <w:t xml:space="preserve"> -</w:t>
      </w:r>
      <w:r w:rsidR="0011241F" w:rsidRPr="00E87484">
        <w:rPr>
          <w:rFonts w:ascii="Times New Roman" w:hAnsi="Times New Roman" w:cs="Times New Roman"/>
          <w:color w:val="000000" w:themeColor="text1"/>
          <w:sz w:val="24"/>
          <w:szCs w:val="24"/>
        </w:rPr>
        <w:t xml:space="preserve"> active </w:t>
      </w:r>
      <w:r w:rsidRPr="00E87484">
        <w:rPr>
          <w:rFonts w:ascii="Times New Roman" w:hAnsi="Times New Roman" w:cs="Times New Roman"/>
          <w:color w:val="000000" w:themeColor="text1"/>
          <w:sz w:val="24"/>
          <w:szCs w:val="24"/>
        </w:rPr>
        <w:t>male penetration and passive female reception</w:t>
      </w:r>
      <w:r w:rsidR="0011241F" w:rsidRPr="00E87484">
        <w:rPr>
          <w:rFonts w:ascii="Times New Roman" w:hAnsi="Times New Roman" w:cs="Times New Roman"/>
          <w:color w:val="000000" w:themeColor="text1"/>
          <w:sz w:val="24"/>
          <w:szCs w:val="24"/>
        </w:rPr>
        <w:t xml:space="preserve"> - </w:t>
      </w:r>
      <w:r w:rsidRPr="00E87484">
        <w:rPr>
          <w:rFonts w:ascii="Times New Roman" w:hAnsi="Times New Roman" w:cs="Times New Roman"/>
          <w:color w:val="000000" w:themeColor="text1"/>
          <w:sz w:val="24"/>
          <w:szCs w:val="24"/>
        </w:rPr>
        <w:t xml:space="preserve">activity that would be difficult, if not impossible, for Clifford to achieve. </w:t>
      </w:r>
      <w:r w:rsidR="009E5BFC" w:rsidRPr="00E87484">
        <w:rPr>
          <w:rFonts w:ascii="Times New Roman" w:hAnsi="Times New Roman" w:cs="Times New Roman"/>
          <w:color w:val="000000" w:themeColor="text1"/>
          <w:sz w:val="24"/>
          <w:szCs w:val="24"/>
        </w:rPr>
        <w:t xml:space="preserve">At the same time, </w:t>
      </w:r>
      <w:r w:rsidRPr="00E87484">
        <w:rPr>
          <w:rFonts w:ascii="Times New Roman" w:hAnsi="Times New Roman" w:cs="Times New Roman"/>
          <w:color w:val="000000" w:themeColor="text1"/>
          <w:sz w:val="24"/>
          <w:szCs w:val="24"/>
        </w:rPr>
        <w:t xml:space="preserve">Clifford’s options for sexual intimacy, such as those afforded by his erotic connection with Mrs Bolton, are all condemned as perversion. Without the possibility of a downward flow of kundalini through the legs, Clifford is doomed to </w:t>
      </w:r>
      <w:r w:rsidR="0011241F" w:rsidRPr="00E87484">
        <w:rPr>
          <w:rFonts w:ascii="Times New Roman" w:hAnsi="Times New Roman" w:cs="Times New Roman"/>
          <w:color w:val="000000" w:themeColor="text1"/>
          <w:sz w:val="24"/>
          <w:szCs w:val="24"/>
        </w:rPr>
        <w:t xml:space="preserve">a </w:t>
      </w:r>
      <w:r w:rsidRPr="00E87484">
        <w:rPr>
          <w:rFonts w:ascii="Times New Roman" w:hAnsi="Times New Roman" w:cs="Times New Roman"/>
          <w:color w:val="000000" w:themeColor="text1"/>
          <w:sz w:val="24"/>
          <w:szCs w:val="24"/>
        </w:rPr>
        <w:t xml:space="preserve">pathological libido </w:t>
      </w:r>
      <w:r w:rsidR="0011241F" w:rsidRPr="00E87484">
        <w:rPr>
          <w:rFonts w:ascii="Times New Roman" w:hAnsi="Times New Roman" w:cs="Times New Roman"/>
          <w:color w:val="000000" w:themeColor="text1"/>
          <w:sz w:val="24"/>
          <w:szCs w:val="24"/>
        </w:rPr>
        <w:t xml:space="preserve">that can only be </w:t>
      </w:r>
      <w:r w:rsidRPr="00E87484">
        <w:rPr>
          <w:rFonts w:ascii="Times New Roman" w:hAnsi="Times New Roman" w:cs="Times New Roman"/>
          <w:color w:val="000000" w:themeColor="text1"/>
          <w:sz w:val="24"/>
          <w:szCs w:val="24"/>
        </w:rPr>
        <w:t xml:space="preserve">sublimated </w:t>
      </w:r>
      <w:r w:rsidR="0011241F" w:rsidRPr="00E87484">
        <w:rPr>
          <w:rFonts w:ascii="Times New Roman" w:hAnsi="Times New Roman" w:cs="Times New Roman"/>
          <w:color w:val="000000" w:themeColor="text1"/>
          <w:sz w:val="24"/>
          <w:szCs w:val="24"/>
        </w:rPr>
        <w:t>upwards to the head, finding expression in</w:t>
      </w:r>
      <w:r w:rsidRPr="00E87484">
        <w:rPr>
          <w:rFonts w:ascii="Times New Roman" w:hAnsi="Times New Roman" w:cs="Times New Roman"/>
          <w:color w:val="000000" w:themeColor="text1"/>
          <w:sz w:val="24"/>
          <w:szCs w:val="24"/>
        </w:rPr>
        <w:t xml:space="preserve"> creative </w:t>
      </w:r>
      <w:r w:rsidR="0011241F" w:rsidRPr="00E87484">
        <w:rPr>
          <w:rFonts w:ascii="Times New Roman" w:hAnsi="Times New Roman" w:cs="Times New Roman"/>
          <w:color w:val="000000" w:themeColor="text1"/>
          <w:sz w:val="24"/>
          <w:szCs w:val="24"/>
        </w:rPr>
        <w:t xml:space="preserve">and </w:t>
      </w:r>
      <w:r w:rsidRPr="00E87484">
        <w:rPr>
          <w:rFonts w:ascii="Times New Roman" w:hAnsi="Times New Roman" w:cs="Times New Roman"/>
          <w:color w:val="000000" w:themeColor="text1"/>
          <w:sz w:val="24"/>
          <w:szCs w:val="24"/>
        </w:rPr>
        <w:t xml:space="preserve">industrial vanity projects. </w:t>
      </w:r>
    </w:p>
    <w:p w14:paraId="7D0FD986" w14:textId="26E77EFF" w:rsidR="0011241F" w:rsidRPr="00E87484" w:rsidRDefault="00CE5977" w:rsidP="0011241F">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Denying Clifford any path to sexual connection and redemption leads to interesting narrative consequences. Typically, disabled characters in texts present ‘a problem in need of a solution’,</w:t>
      </w:r>
      <w:r w:rsidRPr="00E87484">
        <w:rPr>
          <w:rStyle w:val="FootnoteReference"/>
          <w:rFonts w:ascii="Times New Roman" w:hAnsi="Times New Roman" w:cs="Times New Roman"/>
          <w:color w:val="000000" w:themeColor="text1"/>
          <w:sz w:val="24"/>
          <w:szCs w:val="24"/>
        </w:rPr>
        <w:footnoteReference w:id="305"/>
      </w:r>
      <w:r w:rsidRPr="00E87484">
        <w:rPr>
          <w:rFonts w:ascii="Times New Roman" w:hAnsi="Times New Roman" w:cs="Times New Roman"/>
          <w:color w:val="000000" w:themeColor="text1"/>
          <w:sz w:val="24"/>
          <w:szCs w:val="24"/>
        </w:rPr>
        <w:t xml:space="preserve"> the resolution usually achieved through the atonement or cure of deserving disabled characters, or the punishment and even death, of non-deserving characters. By resolving the situation of the disabled character, normality </w:t>
      </w:r>
      <w:r w:rsidR="00E21656">
        <w:rPr>
          <w:rFonts w:ascii="Times New Roman" w:hAnsi="Times New Roman" w:cs="Times New Roman"/>
          <w:color w:val="000000" w:themeColor="text1"/>
          <w:sz w:val="24"/>
          <w:szCs w:val="24"/>
        </w:rPr>
        <w:t>is restored</w:t>
      </w:r>
      <w:r w:rsidRPr="00E87484">
        <w:rPr>
          <w:rFonts w:ascii="Times New Roman" w:hAnsi="Times New Roman" w:cs="Times New Roman"/>
          <w:color w:val="000000" w:themeColor="text1"/>
          <w:sz w:val="24"/>
          <w:szCs w:val="24"/>
        </w:rPr>
        <w:t xml:space="preserve"> and </w:t>
      </w:r>
      <w:r w:rsidRPr="00E87484">
        <w:rPr>
          <w:rFonts w:ascii="Times New Roman" w:hAnsi="Times New Roman" w:cs="Times New Roman"/>
          <w:color w:val="000000" w:themeColor="text1"/>
          <w:sz w:val="24"/>
          <w:szCs w:val="24"/>
        </w:rPr>
        <w:lastRenderedPageBreak/>
        <w:t>the discomfort produced by confrontation with bodily difference is relieved</w:t>
      </w:r>
      <w:r w:rsidR="00E21656">
        <w:rPr>
          <w:rFonts w:ascii="Times New Roman" w:hAnsi="Times New Roman" w:cs="Times New Roman"/>
          <w:color w:val="000000" w:themeColor="text1"/>
          <w:sz w:val="24"/>
          <w:szCs w:val="24"/>
        </w:rPr>
        <w:t>.</w:t>
      </w:r>
      <w:r w:rsidR="00E21656">
        <w:rPr>
          <w:rStyle w:val="FootnoteReference"/>
          <w:rFonts w:ascii="Times New Roman" w:hAnsi="Times New Roman" w:cs="Times New Roman"/>
          <w:color w:val="000000" w:themeColor="text1"/>
          <w:sz w:val="24"/>
          <w:szCs w:val="24"/>
        </w:rPr>
        <w:footnoteReference w:id="306"/>
      </w:r>
      <w:r w:rsidRPr="00E87484">
        <w:rPr>
          <w:rFonts w:ascii="Times New Roman" w:hAnsi="Times New Roman" w:cs="Times New Roman"/>
          <w:color w:val="000000" w:themeColor="text1"/>
          <w:sz w:val="24"/>
          <w:szCs w:val="24"/>
        </w:rPr>
        <w:t xml:space="preserve"> This is not the case in </w:t>
      </w:r>
      <w:r w:rsidRPr="00E87484">
        <w:rPr>
          <w:rFonts w:ascii="Times New Roman" w:hAnsi="Times New Roman" w:cs="Times New Roman"/>
          <w:i/>
          <w:iCs/>
          <w:color w:val="000000" w:themeColor="text1"/>
          <w:sz w:val="24"/>
          <w:szCs w:val="24"/>
        </w:rPr>
        <w:t>Lady Chatterley’s Lover</w:t>
      </w:r>
      <w:r w:rsidRPr="00E87484">
        <w:rPr>
          <w:rFonts w:ascii="Times New Roman" w:hAnsi="Times New Roman" w:cs="Times New Roman"/>
          <w:color w:val="000000" w:themeColor="text1"/>
          <w:sz w:val="24"/>
          <w:szCs w:val="24"/>
        </w:rPr>
        <w:t xml:space="preserve">, however; the writing of Clifford disrupts all the narrative expectations </w:t>
      </w:r>
      <w:r w:rsidR="008C534F">
        <w:rPr>
          <w:rFonts w:ascii="Times New Roman" w:hAnsi="Times New Roman" w:cs="Times New Roman"/>
          <w:color w:val="000000" w:themeColor="text1"/>
          <w:sz w:val="24"/>
          <w:szCs w:val="24"/>
        </w:rPr>
        <w:t xml:space="preserve">of disability </w:t>
      </w:r>
      <w:r w:rsidRPr="00E87484">
        <w:rPr>
          <w:rFonts w:ascii="Times New Roman" w:hAnsi="Times New Roman" w:cs="Times New Roman"/>
          <w:color w:val="000000" w:themeColor="text1"/>
          <w:sz w:val="24"/>
          <w:szCs w:val="24"/>
        </w:rPr>
        <w:t xml:space="preserve">insofar as he does not die, get better, become a better person, or disappear. He remains firmly put in Wragby, refusing to divorce Connie and intent on </w:t>
      </w:r>
      <w:r w:rsidR="003A4B19">
        <w:rPr>
          <w:rFonts w:ascii="Times New Roman" w:hAnsi="Times New Roman" w:cs="Times New Roman"/>
          <w:color w:val="000000" w:themeColor="text1"/>
          <w:sz w:val="24"/>
          <w:szCs w:val="24"/>
        </w:rPr>
        <w:t xml:space="preserve">putting obstacles in </w:t>
      </w:r>
      <w:r w:rsidR="008C534F">
        <w:rPr>
          <w:rFonts w:ascii="Times New Roman" w:hAnsi="Times New Roman" w:cs="Times New Roman"/>
          <w:color w:val="000000" w:themeColor="text1"/>
          <w:sz w:val="24"/>
          <w:szCs w:val="24"/>
        </w:rPr>
        <w:t xml:space="preserve"> the way of </w:t>
      </w:r>
      <w:r w:rsidR="00E21656">
        <w:rPr>
          <w:rFonts w:ascii="Times New Roman" w:hAnsi="Times New Roman" w:cs="Times New Roman"/>
          <w:color w:val="000000" w:themeColor="text1"/>
          <w:sz w:val="24"/>
          <w:szCs w:val="24"/>
        </w:rPr>
        <w:t>the lovers</w:t>
      </w:r>
      <w:r w:rsidRPr="00E87484">
        <w:rPr>
          <w:rFonts w:ascii="Times New Roman" w:hAnsi="Times New Roman" w:cs="Times New Roman"/>
          <w:color w:val="000000" w:themeColor="text1"/>
          <w:sz w:val="24"/>
          <w:szCs w:val="24"/>
        </w:rPr>
        <w:t xml:space="preserve">. </w:t>
      </w:r>
      <w:r w:rsidR="009E5BFC" w:rsidRPr="00E87484">
        <w:rPr>
          <w:rFonts w:ascii="Times New Roman" w:hAnsi="Times New Roman" w:cs="Times New Roman"/>
          <w:color w:val="000000" w:themeColor="text1"/>
          <w:sz w:val="24"/>
          <w:szCs w:val="24"/>
        </w:rPr>
        <w:t xml:space="preserve">The </w:t>
      </w:r>
      <w:r w:rsidR="0077242E" w:rsidRPr="00E87484">
        <w:rPr>
          <w:rFonts w:ascii="Times New Roman" w:hAnsi="Times New Roman" w:cs="Times New Roman"/>
          <w:color w:val="000000" w:themeColor="text1"/>
          <w:sz w:val="24"/>
          <w:szCs w:val="24"/>
        </w:rPr>
        <w:t>uncertainty</w:t>
      </w:r>
      <w:r w:rsidR="009E5BFC" w:rsidRPr="00E87484">
        <w:rPr>
          <w:rFonts w:ascii="Times New Roman" w:hAnsi="Times New Roman" w:cs="Times New Roman"/>
          <w:color w:val="000000" w:themeColor="text1"/>
          <w:sz w:val="24"/>
          <w:szCs w:val="24"/>
        </w:rPr>
        <w:t xml:space="preserve"> </w:t>
      </w:r>
      <w:r w:rsidR="0077242E" w:rsidRPr="00E87484">
        <w:rPr>
          <w:rFonts w:ascii="Times New Roman" w:hAnsi="Times New Roman" w:cs="Times New Roman"/>
          <w:color w:val="000000" w:themeColor="text1"/>
          <w:sz w:val="24"/>
          <w:szCs w:val="24"/>
        </w:rPr>
        <w:t xml:space="preserve">that characterises </w:t>
      </w:r>
      <w:r w:rsidR="009E5BFC" w:rsidRPr="00E87484">
        <w:rPr>
          <w:rFonts w:ascii="Times New Roman" w:hAnsi="Times New Roman" w:cs="Times New Roman"/>
          <w:color w:val="000000" w:themeColor="text1"/>
          <w:sz w:val="24"/>
          <w:szCs w:val="24"/>
        </w:rPr>
        <w:t xml:space="preserve">the end of the </w:t>
      </w:r>
      <w:r w:rsidR="0077242E" w:rsidRPr="00E87484">
        <w:rPr>
          <w:rFonts w:ascii="Times New Roman" w:hAnsi="Times New Roman" w:cs="Times New Roman"/>
          <w:color w:val="000000" w:themeColor="text1"/>
          <w:sz w:val="24"/>
          <w:szCs w:val="24"/>
        </w:rPr>
        <w:t xml:space="preserve">novel is not just a result of </w:t>
      </w:r>
      <w:r w:rsidRPr="00E87484">
        <w:rPr>
          <w:rFonts w:ascii="Times New Roman" w:hAnsi="Times New Roman" w:cs="Times New Roman"/>
          <w:color w:val="000000" w:themeColor="text1"/>
          <w:sz w:val="24"/>
          <w:szCs w:val="24"/>
        </w:rPr>
        <w:t xml:space="preserve">Mellors’ </w:t>
      </w:r>
      <w:r w:rsidR="0081756E">
        <w:rPr>
          <w:rFonts w:ascii="Times New Roman" w:hAnsi="Times New Roman" w:cs="Times New Roman"/>
          <w:color w:val="000000" w:themeColor="text1"/>
          <w:sz w:val="24"/>
          <w:szCs w:val="24"/>
        </w:rPr>
        <w:t xml:space="preserve">fear and </w:t>
      </w:r>
      <w:r w:rsidRPr="00E87484">
        <w:rPr>
          <w:rFonts w:ascii="Times New Roman" w:hAnsi="Times New Roman" w:cs="Times New Roman"/>
          <w:color w:val="000000" w:themeColor="text1"/>
          <w:sz w:val="24"/>
          <w:szCs w:val="24"/>
        </w:rPr>
        <w:t xml:space="preserve">forebodings of </w:t>
      </w:r>
      <w:r w:rsidR="0081756E">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bad times</w:t>
      </w:r>
      <w:r w:rsidR="0081756E">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ahead</w:t>
      </w:r>
      <w:r w:rsidR="00B92D1B">
        <w:rPr>
          <w:rFonts w:ascii="Times New Roman" w:hAnsi="Times New Roman" w:cs="Times New Roman"/>
          <w:color w:val="000000" w:themeColor="text1"/>
          <w:sz w:val="24"/>
          <w:szCs w:val="24"/>
        </w:rPr>
        <w:t>,</w:t>
      </w:r>
      <w:r w:rsidR="00581547" w:rsidRPr="00E87484">
        <w:rPr>
          <w:rFonts w:ascii="Times New Roman" w:hAnsi="Times New Roman" w:cs="Times New Roman"/>
          <w:color w:val="000000" w:themeColor="text1"/>
          <w:sz w:val="24"/>
          <w:szCs w:val="24"/>
        </w:rPr>
        <w:t xml:space="preserve"> </w:t>
      </w:r>
      <w:r w:rsidR="008C534F">
        <w:rPr>
          <w:rFonts w:ascii="Times New Roman" w:hAnsi="Times New Roman" w:cs="Times New Roman"/>
          <w:color w:val="000000" w:themeColor="text1"/>
          <w:sz w:val="24"/>
          <w:szCs w:val="24"/>
        </w:rPr>
        <w:t xml:space="preserve">therefore </w:t>
      </w:r>
      <w:r w:rsidR="0081756E">
        <w:rPr>
          <w:rFonts w:ascii="Times New Roman" w:hAnsi="Times New Roman" w:cs="Times New Roman"/>
          <w:color w:val="000000" w:themeColor="text1"/>
          <w:sz w:val="24"/>
          <w:szCs w:val="24"/>
        </w:rPr>
        <w:t>(</w:t>
      </w:r>
      <w:r w:rsidR="0081756E" w:rsidRPr="0081756E">
        <w:rPr>
          <w:rFonts w:ascii="Times New Roman" w:hAnsi="Times New Roman" w:cs="Times New Roman"/>
          <w:i/>
          <w:iCs/>
          <w:color w:val="000000" w:themeColor="text1"/>
          <w:sz w:val="24"/>
          <w:szCs w:val="24"/>
        </w:rPr>
        <w:t>LCL</w:t>
      </w:r>
      <w:r w:rsidR="0081756E">
        <w:rPr>
          <w:rFonts w:ascii="Times New Roman" w:hAnsi="Times New Roman" w:cs="Times New Roman"/>
          <w:color w:val="000000" w:themeColor="text1"/>
          <w:sz w:val="24"/>
          <w:szCs w:val="24"/>
        </w:rPr>
        <w:t xml:space="preserve"> 300), </w:t>
      </w:r>
      <w:r w:rsidR="0077242E" w:rsidRPr="00E87484">
        <w:rPr>
          <w:rFonts w:ascii="Times New Roman" w:hAnsi="Times New Roman" w:cs="Times New Roman"/>
          <w:color w:val="000000" w:themeColor="text1"/>
          <w:sz w:val="24"/>
          <w:szCs w:val="24"/>
        </w:rPr>
        <w:t>it is also created by the lack of resolution of disability</w:t>
      </w:r>
      <w:r w:rsidR="00FD0DA3" w:rsidRPr="00E87484">
        <w:rPr>
          <w:rFonts w:ascii="Times New Roman" w:hAnsi="Times New Roman" w:cs="Times New Roman"/>
          <w:color w:val="000000" w:themeColor="text1"/>
          <w:sz w:val="24"/>
          <w:szCs w:val="24"/>
        </w:rPr>
        <w:t xml:space="preserve"> within the narrative</w:t>
      </w:r>
      <w:r w:rsidR="0081756E">
        <w:rPr>
          <w:rFonts w:ascii="Times New Roman" w:hAnsi="Times New Roman" w:cs="Times New Roman"/>
          <w:color w:val="000000" w:themeColor="text1"/>
          <w:sz w:val="24"/>
          <w:szCs w:val="24"/>
        </w:rPr>
        <w:t xml:space="preserve">, </w:t>
      </w:r>
      <w:r w:rsidR="0011241F" w:rsidRPr="00E87484">
        <w:rPr>
          <w:rFonts w:ascii="Times New Roman" w:hAnsi="Times New Roman" w:cs="Times New Roman"/>
          <w:color w:val="000000" w:themeColor="text1"/>
          <w:sz w:val="24"/>
          <w:szCs w:val="24"/>
        </w:rPr>
        <w:t>contribut</w:t>
      </w:r>
      <w:r w:rsidR="0081756E">
        <w:rPr>
          <w:rFonts w:ascii="Times New Roman" w:hAnsi="Times New Roman" w:cs="Times New Roman"/>
          <w:color w:val="000000" w:themeColor="text1"/>
          <w:sz w:val="24"/>
          <w:szCs w:val="24"/>
        </w:rPr>
        <w:t>ing</w:t>
      </w:r>
      <w:r w:rsidR="0011241F" w:rsidRPr="00E87484">
        <w:rPr>
          <w:rFonts w:ascii="Times New Roman" w:hAnsi="Times New Roman" w:cs="Times New Roman"/>
          <w:color w:val="000000" w:themeColor="text1"/>
          <w:sz w:val="24"/>
          <w:szCs w:val="24"/>
        </w:rPr>
        <w:t xml:space="preserve"> to the aesthetic nervousness that pervades the novel</w:t>
      </w:r>
      <w:r w:rsidR="0081756E">
        <w:rPr>
          <w:rFonts w:ascii="Times New Roman" w:hAnsi="Times New Roman" w:cs="Times New Roman"/>
          <w:color w:val="000000" w:themeColor="text1"/>
          <w:sz w:val="24"/>
          <w:szCs w:val="24"/>
        </w:rPr>
        <w:t xml:space="preserve"> and</w:t>
      </w:r>
      <w:r w:rsidR="002B6608" w:rsidRPr="00E87484">
        <w:rPr>
          <w:rFonts w:ascii="Times New Roman" w:hAnsi="Times New Roman" w:cs="Times New Roman"/>
          <w:color w:val="000000" w:themeColor="text1"/>
          <w:sz w:val="24"/>
          <w:szCs w:val="24"/>
        </w:rPr>
        <w:t xml:space="preserve"> </w:t>
      </w:r>
      <w:r w:rsidR="008C534F">
        <w:rPr>
          <w:rFonts w:ascii="Times New Roman" w:hAnsi="Times New Roman" w:cs="Times New Roman"/>
          <w:color w:val="000000" w:themeColor="text1"/>
          <w:sz w:val="24"/>
          <w:szCs w:val="24"/>
        </w:rPr>
        <w:t xml:space="preserve">which </w:t>
      </w:r>
      <w:r w:rsidR="002B6608" w:rsidRPr="00E87484">
        <w:rPr>
          <w:rFonts w:ascii="Times New Roman" w:hAnsi="Times New Roman" w:cs="Times New Roman"/>
          <w:color w:val="000000" w:themeColor="text1"/>
          <w:sz w:val="24"/>
          <w:szCs w:val="24"/>
        </w:rPr>
        <w:t>prevent</w:t>
      </w:r>
      <w:r w:rsidR="008C534F">
        <w:rPr>
          <w:rFonts w:ascii="Times New Roman" w:hAnsi="Times New Roman" w:cs="Times New Roman"/>
          <w:color w:val="000000" w:themeColor="text1"/>
          <w:sz w:val="24"/>
          <w:szCs w:val="24"/>
        </w:rPr>
        <w:t>s</w:t>
      </w:r>
      <w:r w:rsidR="002B6608" w:rsidRPr="00E87484">
        <w:rPr>
          <w:rFonts w:ascii="Times New Roman" w:hAnsi="Times New Roman" w:cs="Times New Roman"/>
          <w:color w:val="000000" w:themeColor="text1"/>
          <w:sz w:val="24"/>
          <w:szCs w:val="24"/>
        </w:rPr>
        <w:t xml:space="preserve"> the reader</w:t>
      </w:r>
      <w:r w:rsidR="00DF7B98" w:rsidRPr="00E87484">
        <w:rPr>
          <w:rFonts w:ascii="Times New Roman" w:hAnsi="Times New Roman" w:cs="Times New Roman"/>
          <w:color w:val="000000" w:themeColor="text1"/>
          <w:sz w:val="24"/>
          <w:szCs w:val="24"/>
        </w:rPr>
        <w:t xml:space="preserve"> </w:t>
      </w:r>
      <w:r w:rsidR="00FB792E" w:rsidRPr="00E87484">
        <w:rPr>
          <w:rFonts w:ascii="Times New Roman" w:hAnsi="Times New Roman" w:cs="Times New Roman"/>
          <w:color w:val="000000" w:themeColor="text1"/>
          <w:sz w:val="24"/>
          <w:szCs w:val="24"/>
        </w:rPr>
        <w:t xml:space="preserve">from </w:t>
      </w:r>
      <w:r w:rsidR="00DF7B98" w:rsidRPr="00E87484">
        <w:rPr>
          <w:rFonts w:ascii="Times New Roman" w:hAnsi="Times New Roman" w:cs="Times New Roman"/>
          <w:color w:val="000000" w:themeColor="text1"/>
          <w:sz w:val="24"/>
          <w:szCs w:val="24"/>
        </w:rPr>
        <w:t xml:space="preserve">slipping </w:t>
      </w:r>
      <w:r w:rsidR="00723C45" w:rsidRPr="00E87484">
        <w:rPr>
          <w:rFonts w:ascii="Times New Roman" w:hAnsi="Times New Roman" w:cs="Times New Roman"/>
          <w:color w:val="000000" w:themeColor="text1"/>
          <w:sz w:val="24"/>
          <w:szCs w:val="24"/>
        </w:rPr>
        <w:t>un</w:t>
      </w:r>
      <w:r w:rsidR="0081756E">
        <w:rPr>
          <w:rFonts w:ascii="Times New Roman" w:hAnsi="Times New Roman" w:cs="Times New Roman"/>
          <w:color w:val="000000" w:themeColor="text1"/>
          <w:sz w:val="24"/>
          <w:szCs w:val="24"/>
        </w:rPr>
        <w:t>questioningly</w:t>
      </w:r>
      <w:r w:rsidR="00DF7B98" w:rsidRPr="00E87484">
        <w:rPr>
          <w:rFonts w:ascii="Times New Roman" w:hAnsi="Times New Roman" w:cs="Times New Roman"/>
          <w:color w:val="000000" w:themeColor="text1"/>
          <w:sz w:val="24"/>
          <w:szCs w:val="24"/>
        </w:rPr>
        <w:t xml:space="preserve"> into a familiar </w:t>
      </w:r>
      <w:r w:rsidR="008C534F" w:rsidRPr="00E87484">
        <w:rPr>
          <w:rFonts w:ascii="Times New Roman" w:hAnsi="Times New Roman" w:cs="Times New Roman"/>
          <w:color w:val="000000" w:themeColor="text1"/>
          <w:sz w:val="24"/>
          <w:szCs w:val="24"/>
        </w:rPr>
        <w:t xml:space="preserve">disability </w:t>
      </w:r>
      <w:r w:rsidR="00DF7B98" w:rsidRPr="00E87484">
        <w:rPr>
          <w:rFonts w:ascii="Times New Roman" w:hAnsi="Times New Roman" w:cs="Times New Roman"/>
          <w:color w:val="000000" w:themeColor="text1"/>
          <w:sz w:val="24"/>
          <w:szCs w:val="24"/>
        </w:rPr>
        <w:t xml:space="preserve">narrative. </w:t>
      </w:r>
      <w:r w:rsidR="0081756E">
        <w:rPr>
          <w:rFonts w:ascii="Times New Roman" w:hAnsi="Times New Roman" w:cs="Times New Roman"/>
          <w:color w:val="000000" w:themeColor="text1"/>
          <w:sz w:val="24"/>
          <w:szCs w:val="24"/>
        </w:rPr>
        <w:t>This rupture of the</w:t>
      </w:r>
      <w:r w:rsidR="002C3503" w:rsidRPr="00E87484">
        <w:rPr>
          <w:rFonts w:ascii="Times New Roman" w:hAnsi="Times New Roman" w:cs="Times New Roman"/>
          <w:color w:val="000000" w:themeColor="text1"/>
          <w:sz w:val="24"/>
          <w:szCs w:val="24"/>
        </w:rPr>
        <w:t xml:space="preserve"> aesthetic domain </w:t>
      </w:r>
      <w:r w:rsidR="002B6608" w:rsidRPr="00E87484">
        <w:rPr>
          <w:rFonts w:ascii="Times New Roman" w:hAnsi="Times New Roman" w:cs="Times New Roman"/>
          <w:color w:val="000000" w:themeColor="text1"/>
          <w:sz w:val="24"/>
          <w:szCs w:val="24"/>
        </w:rPr>
        <w:t>allow</w:t>
      </w:r>
      <w:r w:rsidR="0081756E">
        <w:rPr>
          <w:rFonts w:ascii="Times New Roman" w:hAnsi="Times New Roman" w:cs="Times New Roman"/>
          <w:color w:val="000000" w:themeColor="text1"/>
          <w:sz w:val="24"/>
          <w:szCs w:val="24"/>
        </w:rPr>
        <w:t>s</w:t>
      </w:r>
      <w:r w:rsidR="002C3503" w:rsidRPr="00E87484">
        <w:rPr>
          <w:rFonts w:ascii="Times New Roman" w:hAnsi="Times New Roman" w:cs="Times New Roman"/>
          <w:color w:val="000000" w:themeColor="text1"/>
          <w:sz w:val="24"/>
          <w:szCs w:val="24"/>
        </w:rPr>
        <w:t xml:space="preserve"> </w:t>
      </w:r>
      <w:r w:rsidR="008C534F">
        <w:rPr>
          <w:rFonts w:ascii="Times New Roman" w:hAnsi="Times New Roman" w:cs="Times New Roman"/>
          <w:color w:val="000000" w:themeColor="text1"/>
          <w:sz w:val="24"/>
          <w:szCs w:val="24"/>
        </w:rPr>
        <w:t>ethical</w:t>
      </w:r>
      <w:r w:rsidR="002C3503" w:rsidRPr="00E87484">
        <w:rPr>
          <w:rFonts w:ascii="Times New Roman" w:hAnsi="Times New Roman" w:cs="Times New Roman"/>
          <w:color w:val="000000" w:themeColor="text1"/>
          <w:sz w:val="24"/>
          <w:szCs w:val="24"/>
        </w:rPr>
        <w:t xml:space="preserve"> concern</w:t>
      </w:r>
      <w:r w:rsidR="002B6608" w:rsidRPr="00E87484">
        <w:rPr>
          <w:rFonts w:ascii="Times New Roman" w:hAnsi="Times New Roman" w:cs="Times New Roman"/>
          <w:color w:val="000000" w:themeColor="text1"/>
          <w:sz w:val="24"/>
          <w:szCs w:val="24"/>
        </w:rPr>
        <w:t>s to surface</w:t>
      </w:r>
      <w:r w:rsidR="008C534F">
        <w:rPr>
          <w:rFonts w:ascii="Times New Roman" w:hAnsi="Times New Roman" w:cs="Times New Roman"/>
          <w:color w:val="000000" w:themeColor="text1"/>
          <w:sz w:val="24"/>
          <w:szCs w:val="24"/>
        </w:rPr>
        <w:t>,</w:t>
      </w:r>
      <w:r w:rsidR="002B6608" w:rsidRPr="00E87484">
        <w:rPr>
          <w:rFonts w:ascii="Times New Roman" w:hAnsi="Times New Roman" w:cs="Times New Roman"/>
          <w:color w:val="000000" w:themeColor="text1"/>
          <w:sz w:val="24"/>
          <w:szCs w:val="24"/>
        </w:rPr>
        <w:t xml:space="preserve"> </w:t>
      </w:r>
      <w:r w:rsidR="0081756E">
        <w:rPr>
          <w:rFonts w:ascii="Times New Roman" w:hAnsi="Times New Roman" w:cs="Times New Roman"/>
          <w:color w:val="000000" w:themeColor="text1"/>
          <w:sz w:val="24"/>
          <w:szCs w:val="24"/>
        </w:rPr>
        <w:t>causing the</w:t>
      </w:r>
      <w:r w:rsidR="0011241F" w:rsidRPr="00E87484">
        <w:rPr>
          <w:rFonts w:ascii="Times New Roman" w:hAnsi="Times New Roman" w:cs="Times New Roman"/>
          <w:color w:val="000000" w:themeColor="text1"/>
          <w:sz w:val="24"/>
          <w:szCs w:val="24"/>
        </w:rPr>
        <w:t xml:space="preserve"> disability representation </w:t>
      </w:r>
      <w:r w:rsidR="0081756E">
        <w:rPr>
          <w:rFonts w:ascii="Times New Roman" w:hAnsi="Times New Roman" w:cs="Times New Roman"/>
          <w:color w:val="000000" w:themeColor="text1"/>
          <w:sz w:val="24"/>
          <w:szCs w:val="24"/>
        </w:rPr>
        <w:t>to swing</w:t>
      </w:r>
      <w:r w:rsidR="0011241F" w:rsidRPr="00E87484">
        <w:rPr>
          <w:rFonts w:ascii="Times New Roman" w:hAnsi="Times New Roman" w:cs="Times New Roman"/>
          <w:color w:val="000000" w:themeColor="text1"/>
          <w:sz w:val="24"/>
          <w:szCs w:val="24"/>
        </w:rPr>
        <w:t xml:space="preserve"> awkwardly between </w:t>
      </w:r>
      <w:r w:rsidR="008C534F">
        <w:rPr>
          <w:rFonts w:ascii="Times New Roman" w:hAnsi="Times New Roman" w:cs="Times New Roman"/>
          <w:color w:val="000000" w:themeColor="text1"/>
          <w:sz w:val="24"/>
          <w:szCs w:val="24"/>
        </w:rPr>
        <w:t>the two</w:t>
      </w:r>
      <w:r w:rsidR="0011241F" w:rsidRPr="00E87484">
        <w:rPr>
          <w:rFonts w:ascii="Times New Roman" w:hAnsi="Times New Roman" w:cs="Times New Roman"/>
          <w:color w:val="000000" w:themeColor="text1"/>
          <w:sz w:val="24"/>
          <w:szCs w:val="24"/>
        </w:rPr>
        <w:t>.</w:t>
      </w:r>
      <w:r w:rsidR="0011241F" w:rsidRPr="00E87484">
        <w:rPr>
          <w:rStyle w:val="FootnoteReference"/>
          <w:rFonts w:ascii="Times New Roman" w:hAnsi="Times New Roman" w:cs="Times New Roman"/>
          <w:color w:val="000000" w:themeColor="text1"/>
          <w:sz w:val="24"/>
          <w:szCs w:val="24"/>
        </w:rPr>
        <w:footnoteReference w:id="307"/>
      </w:r>
      <w:r w:rsidR="0011241F" w:rsidRPr="00E87484">
        <w:rPr>
          <w:rFonts w:ascii="Times New Roman" w:hAnsi="Times New Roman" w:cs="Times New Roman"/>
          <w:color w:val="000000" w:themeColor="text1"/>
          <w:sz w:val="24"/>
          <w:szCs w:val="24"/>
        </w:rPr>
        <w:t xml:space="preserve"> </w:t>
      </w:r>
      <w:r w:rsidR="002C3503" w:rsidRPr="00E87484">
        <w:rPr>
          <w:rFonts w:ascii="Times New Roman" w:hAnsi="Times New Roman" w:cs="Times New Roman"/>
          <w:color w:val="000000" w:themeColor="text1"/>
          <w:sz w:val="24"/>
          <w:szCs w:val="24"/>
        </w:rPr>
        <w:t xml:space="preserve"> </w:t>
      </w:r>
      <w:r w:rsidR="000E26BB">
        <w:rPr>
          <w:rFonts w:ascii="Times New Roman" w:hAnsi="Times New Roman" w:cs="Times New Roman"/>
          <w:color w:val="000000" w:themeColor="text1"/>
          <w:sz w:val="24"/>
          <w:szCs w:val="24"/>
        </w:rPr>
        <w:t xml:space="preserve"> </w:t>
      </w:r>
    </w:p>
    <w:p w14:paraId="0B3AD76B" w14:textId="7406AFB3" w:rsidR="00501E5F" w:rsidRPr="00E87484" w:rsidRDefault="000E26BB" w:rsidP="007927C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There are various</w:t>
      </w:r>
      <w:r w:rsidR="00E15ABF" w:rsidRPr="000E26B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narrative devices</w:t>
      </w:r>
      <w:r w:rsidR="00E15ABF" w:rsidRPr="000E26B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employed </w:t>
      </w:r>
      <w:r w:rsidR="00B92D1B">
        <w:rPr>
          <w:rFonts w:ascii="Times New Roman" w:hAnsi="Times New Roman" w:cs="Times New Roman"/>
          <w:color w:val="000000" w:themeColor="text1"/>
          <w:sz w:val="24"/>
          <w:szCs w:val="24"/>
        </w:rPr>
        <w:t>with</w:t>
      </w:r>
      <w:r w:rsidRPr="000E26BB">
        <w:rPr>
          <w:rFonts w:ascii="Times New Roman" w:hAnsi="Times New Roman" w:cs="Times New Roman"/>
          <w:color w:val="000000" w:themeColor="text1"/>
          <w:sz w:val="24"/>
          <w:szCs w:val="24"/>
        </w:rPr>
        <w:t>in the novel</w:t>
      </w:r>
      <w:r w:rsidR="002C3503" w:rsidRPr="000E26B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that contribute to these moments of disorientation. </w:t>
      </w:r>
      <w:r w:rsidR="00434A1D">
        <w:rPr>
          <w:rFonts w:ascii="Times New Roman" w:hAnsi="Times New Roman" w:cs="Times New Roman"/>
          <w:color w:val="000000" w:themeColor="text1"/>
          <w:sz w:val="24"/>
          <w:szCs w:val="24"/>
        </w:rPr>
        <w:t>The f</w:t>
      </w:r>
      <w:r>
        <w:rPr>
          <w:rFonts w:ascii="Times New Roman" w:hAnsi="Times New Roman" w:cs="Times New Roman"/>
          <w:color w:val="000000" w:themeColor="text1"/>
          <w:sz w:val="24"/>
          <w:szCs w:val="24"/>
        </w:rPr>
        <w:t>irst</w:t>
      </w:r>
      <w:r w:rsidR="00434A1D">
        <w:rPr>
          <w:rFonts w:ascii="Times New Roman" w:hAnsi="Times New Roman" w:cs="Times New Roman"/>
          <w:color w:val="000000" w:themeColor="text1"/>
          <w:sz w:val="24"/>
          <w:szCs w:val="24"/>
        </w:rPr>
        <w:t xml:space="preserve"> of these concerns the use of focalisation and narratorial interjections. T</w:t>
      </w:r>
      <w:r>
        <w:rPr>
          <w:rFonts w:ascii="Times New Roman" w:hAnsi="Times New Roman" w:cs="Times New Roman"/>
          <w:color w:val="000000" w:themeColor="text1"/>
          <w:sz w:val="24"/>
          <w:szCs w:val="24"/>
        </w:rPr>
        <w:t xml:space="preserve">he lack of focalisation on Clifford makes it hard for the reader to empathise with him, in contrast to the </w:t>
      </w:r>
      <w:r w:rsidRPr="002970B7">
        <w:rPr>
          <w:rFonts w:ascii="Times New Roman" w:hAnsi="Times New Roman" w:cs="Times New Roman"/>
          <w:color w:val="000000" w:themeColor="text1"/>
          <w:sz w:val="24"/>
          <w:szCs w:val="24"/>
        </w:rPr>
        <w:t xml:space="preserve">greater level of </w:t>
      </w:r>
      <w:r w:rsidR="00B138BE" w:rsidRPr="002970B7">
        <w:rPr>
          <w:rFonts w:ascii="Times New Roman" w:hAnsi="Times New Roman" w:cs="Times New Roman"/>
          <w:color w:val="000000" w:themeColor="text1"/>
          <w:sz w:val="24"/>
          <w:szCs w:val="24"/>
        </w:rPr>
        <w:t xml:space="preserve">insight </w:t>
      </w:r>
      <w:r w:rsidR="002970B7" w:rsidRPr="002970B7">
        <w:rPr>
          <w:rFonts w:ascii="Times New Roman" w:hAnsi="Times New Roman" w:cs="Times New Roman"/>
          <w:color w:val="000000" w:themeColor="text1"/>
          <w:sz w:val="24"/>
          <w:szCs w:val="24"/>
        </w:rPr>
        <w:t xml:space="preserve">provided </w:t>
      </w:r>
      <w:r w:rsidR="00B138BE" w:rsidRPr="002970B7">
        <w:rPr>
          <w:rFonts w:ascii="Times New Roman" w:hAnsi="Times New Roman" w:cs="Times New Roman"/>
          <w:color w:val="000000" w:themeColor="text1"/>
          <w:sz w:val="24"/>
          <w:szCs w:val="24"/>
        </w:rPr>
        <w:t xml:space="preserve">into </w:t>
      </w:r>
      <w:r w:rsidRPr="002970B7">
        <w:rPr>
          <w:rFonts w:ascii="Times New Roman" w:hAnsi="Times New Roman" w:cs="Times New Roman"/>
          <w:color w:val="000000" w:themeColor="text1"/>
          <w:sz w:val="24"/>
          <w:szCs w:val="24"/>
        </w:rPr>
        <w:t>the other characters</w:t>
      </w:r>
      <w:r w:rsidR="00B92D1B" w:rsidRPr="002970B7">
        <w:rPr>
          <w:rFonts w:ascii="Times New Roman" w:hAnsi="Times New Roman" w:cs="Times New Roman"/>
          <w:color w:val="000000" w:themeColor="text1"/>
          <w:sz w:val="24"/>
          <w:szCs w:val="24"/>
        </w:rPr>
        <w:t>’</w:t>
      </w:r>
      <w:r w:rsidRPr="002970B7">
        <w:rPr>
          <w:rFonts w:ascii="Times New Roman" w:hAnsi="Times New Roman" w:cs="Times New Roman"/>
          <w:color w:val="000000" w:themeColor="text1"/>
          <w:sz w:val="24"/>
          <w:szCs w:val="24"/>
        </w:rPr>
        <w:t xml:space="preserve"> reactions to Clifford</w:t>
      </w:r>
      <w:r>
        <w:rPr>
          <w:rFonts w:ascii="Times New Roman" w:hAnsi="Times New Roman" w:cs="Times New Roman"/>
          <w:color w:val="000000" w:themeColor="text1"/>
          <w:sz w:val="24"/>
          <w:szCs w:val="24"/>
        </w:rPr>
        <w:t>,</w:t>
      </w:r>
      <w:r w:rsidR="00501E5F" w:rsidRPr="00E87484">
        <w:rPr>
          <w:rFonts w:ascii="Times New Roman" w:hAnsi="Times New Roman" w:cs="Times New Roman"/>
          <w:color w:val="000000" w:themeColor="text1"/>
          <w:sz w:val="24"/>
          <w:szCs w:val="24"/>
        </w:rPr>
        <w:t xml:space="preserve"> </w:t>
      </w:r>
      <w:r w:rsidR="00723C45" w:rsidRPr="00E87484">
        <w:rPr>
          <w:rFonts w:ascii="Times New Roman" w:hAnsi="Times New Roman" w:cs="Times New Roman"/>
          <w:color w:val="000000" w:themeColor="text1"/>
          <w:sz w:val="24"/>
          <w:szCs w:val="24"/>
        </w:rPr>
        <w:t xml:space="preserve">mostly </w:t>
      </w:r>
      <w:r w:rsidR="00501E5F" w:rsidRPr="00E87484">
        <w:rPr>
          <w:rFonts w:ascii="Times New Roman" w:hAnsi="Times New Roman" w:cs="Times New Roman"/>
          <w:color w:val="000000" w:themeColor="text1"/>
          <w:sz w:val="24"/>
          <w:szCs w:val="24"/>
        </w:rPr>
        <w:t>pity,</w:t>
      </w:r>
      <w:r w:rsidR="00723C45" w:rsidRPr="00E87484">
        <w:rPr>
          <w:rFonts w:ascii="Times New Roman" w:hAnsi="Times New Roman" w:cs="Times New Roman"/>
          <w:color w:val="000000" w:themeColor="text1"/>
          <w:sz w:val="24"/>
          <w:szCs w:val="24"/>
        </w:rPr>
        <w:t xml:space="preserve"> </w:t>
      </w:r>
      <w:r w:rsidR="001C0F56" w:rsidRPr="00E87484">
        <w:rPr>
          <w:rFonts w:ascii="Times New Roman" w:hAnsi="Times New Roman" w:cs="Times New Roman"/>
          <w:color w:val="000000" w:themeColor="text1"/>
          <w:sz w:val="24"/>
          <w:szCs w:val="24"/>
        </w:rPr>
        <w:t>fear</w:t>
      </w:r>
      <w:r w:rsidR="00F90645"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and </w:t>
      </w:r>
      <w:r w:rsidR="00F90645" w:rsidRPr="00E87484">
        <w:rPr>
          <w:rFonts w:ascii="Times New Roman" w:hAnsi="Times New Roman" w:cs="Times New Roman"/>
          <w:color w:val="000000" w:themeColor="text1"/>
          <w:sz w:val="24"/>
          <w:szCs w:val="24"/>
        </w:rPr>
        <w:t>revulsion</w:t>
      </w:r>
      <w:r>
        <w:rPr>
          <w:rFonts w:ascii="Times New Roman" w:hAnsi="Times New Roman" w:cs="Times New Roman"/>
          <w:color w:val="000000" w:themeColor="text1"/>
          <w:sz w:val="24"/>
          <w:szCs w:val="24"/>
        </w:rPr>
        <w:t xml:space="preserve">. </w:t>
      </w:r>
      <w:r w:rsidR="00434A1D">
        <w:rPr>
          <w:rFonts w:ascii="Times New Roman" w:hAnsi="Times New Roman" w:cs="Times New Roman"/>
          <w:color w:val="000000" w:themeColor="text1"/>
          <w:sz w:val="24"/>
          <w:szCs w:val="24"/>
        </w:rPr>
        <w:t>Then there is the</w:t>
      </w:r>
      <w:r>
        <w:rPr>
          <w:rFonts w:ascii="Times New Roman" w:hAnsi="Times New Roman" w:cs="Times New Roman"/>
          <w:color w:val="000000" w:themeColor="text1"/>
          <w:sz w:val="24"/>
          <w:szCs w:val="24"/>
        </w:rPr>
        <w:t xml:space="preserve"> </w:t>
      </w:r>
      <w:r w:rsidR="007927C0" w:rsidRPr="00E87484">
        <w:rPr>
          <w:rFonts w:ascii="Times New Roman" w:hAnsi="Times New Roman" w:cs="Times New Roman"/>
          <w:color w:val="000000" w:themeColor="text1"/>
          <w:sz w:val="24"/>
          <w:szCs w:val="24"/>
        </w:rPr>
        <w:t>hostile narratorial treatment of Clifford</w:t>
      </w:r>
      <w:r w:rsidR="00434A1D">
        <w:rPr>
          <w:rFonts w:ascii="Times New Roman" w:hAnsi="Times New Roman" w:cs="Times New Roman"/>
          <w:color w:val="000000" w:themeColor="text1"/>
          <w:sz w:val="24"/>
          <w:szCs w:val="24"/>
        </w:rPr>
        <w:t>, although</w:t>
      </w:r>
      <w:r w:rsidR="007927C0" w:rsidRPr="00E87484">
        <w:rPr>
          <w:rFonts w:ascii="Times New Roman" w:hAnsi="Times New Roman" w:cs="Times New Roman"/>
          <w:color w:val="000000" w:themeColor="text1"/>
          <w:sz w:val="24"/>
          <w:szCs w:val="24"/>
        </w:rPr>
        <w:t xml:space="preserve"> the condemnation is never </w:t>
      </w:r>
      <w:r w:rsidR="00501E5F" w:rsidRPr="00E87484">
        <w:rPr>
          <w:rFonts w:ascii="Times New Roman" w:hAnsi="Times New Roman" w:cs="Times New Roman"/>
          <w:color w:val="000000" w:themeColor="text1"/>
          <w:sz w:val="24"/>
          <w:szCs w:val="24"/>
        </w:rPr>
        <w:t>quite</w:t>
      </w:r>
      <w:r w:rsidR="007927C0" w:rsidRPr="00E87484">
        <w:rPr>
          <w:rFonts w:ascii="Times New Roman" w:hAnsi="Times New Roman" w:cs="Times New Roman"/>
          <w:color w:val="000000" w:themeColor="text1"/>
          <w:sz w:val="24"/>
          <w:szCs w:val="24"/>
        </w:rPr>
        <w:t xml:space="preserve"> absolute</w:t>
      </w:r>
      <w:r w:rsidR="00A53AD8" w:rsidRPr="00E87484">
        <w:rPr>
          <w:rFonts w:ascii="Times New Roman" w:hAnsi="Times New Roman" w:cs="Times New Roman"/>
          <w:color w:val="000000" w:themeColor="text1"/>
          <w:sz w:val="24"/>
          <w:szCs w:val="24"/>
        </w:rPr>
        <w:t xml:space="preserve">; </w:t>
      </w:r>
      <w:r w:rsidR="007927C0" w:rsidRPr="00E87484">
        <w:rPr>
          <w:rFonts w:ascii="Times New Roman" w:hAnsi="Times New Roman" w:cs="Times New Roman"/>
          <w:color w:val="000000" w:themeColor="text1"/>
          <w:sz w:val="24"/>
          <w:szCs w:val="24"/>
        </w:rPr>
        <w:t>the</w:t>
      </w:r>
      <w:r w:rsidR="00434A1D">
        <w:rPr>
          <w:rFonts w:ascii="Times New Roman" w:hAnsi="Times New Roman" w:cs="Times New Roman"/>
          <w:color w:val="000000" w:themeColor="text1"/>
          <w:sz w:val="24"/>
          <w:szCs w:val="24"/>
        </w:rPr>
        <w:t xml:space="preserve"> narrator interrogate</w:t>
      </w:r>
      <w:r w:rsidR="00253DD9">
        <w:rPr>
          <w:rFonts w:ascii="Times New Roman" w:hAnsi="Times New Roman" w:cs="Times New Roman"/>
          <w:color w:val="000000" w:themeColor="text1"/>
          <w:sz w:val="24"/>
          <w:szCs w:val="24"/>
        </w:rPr>
        <w:t>s</w:t>
      </w:r>
      <w:r w:rsidR="00434A1D">
        <w:rPr>
          <w:rFonts w:ascii="Times New Roman" w:hAnsi="Times New Roman" w:cs="Times New Roman"/>
          <w:color w:val="000000" w:themeColor="text1"/>
          <w:sz w:val="24"/>
          <w:szCs w:val="24"/>
        </w:rPr>
        <w:t xml:space="preserve"> his own damning conclusions, allowing doubts to leak through</w:t>
      </w:r>
      <w:r w:rsidR="007927C0" w:rsidRPr="00E87484">
        <w:rPr>
          <w:rFonts w:ascii="Times New Roman" w:hAnsi="Times New Roman" w:cs="Times New Roman"/>
          <w:color w:val="000000" w:themeColor="text1"/>
          <w:sz w:val="24"/>
          <w:szCs w:val="24"/>
        </w:rPr>
        <w:t xml:space="preserve"> </w:t>
      </w:r>
      <w:r w:rsidR="00434A1D">
        <w:rPr>
          <w:rFonts w:ascii="Times New Roman" w:hAnsi="Times New Roman" w:cs="Times New Roman"/>
          <w:color w:val="000000" w:themeColor="text1"/>
          <w:sz w:val="24"/>
          <w:szCs w:val="24"/>
        </w:rPr>
        <w:t xml:space="preserve">and </w:t>
      </w:r>
      <w:r w:rsidR="007927C0" w:rsidRPr="00E87484">
        <w:rPr>
          <w:rFonts w:ascii="Times New Roman" w:hAnsi="Times New Roman" w:cs="Times New Roman"/>
          <w:color w:val="000000" w:themeColor="text1"/>
          <w:sz w:val="24"/>
          <w:szCs w:val="24"/>
        </w:rPr>
        <w:t>suggesti</w:t>
      </w:r>
      <w:r w:rsidR="00253DD9">
        <w:rPr>
          <w:rFonts w:ascii="Times New Roman" w:hAnsi="Times New Roman" w:cs="Times New Roman"/>
          <w:color w:val="000000" w:themeColor="text1"/>
          <w:sz w:val="24"/>
          <w:szCs w:val="24"/>
        </w:rPr>
        <w:t>ng</w:t>
      </w:r>
      <w:r w:rsidR="007927C0" w:rsidRPr="00E87484">
        <w:rPr>
          <w:rFonts w:ascii="Times New Roman" w:hAnsi="Times New Roman" w:cs="Times New Roman"/>
          <w:color w:val="000000" w:themeColor="text1"/>
          <w:sz w:val="24"/>
          <w:szCs w:val="24"/>
        </w:rPr>
        <w:t xml:space="preserve"> </w:t>
      </w:r>
      <w:r w:rsidR="00434A1D">
        <w:rPr>
          <w:rFonts w:ascii="Times New Roman" w:hAnsi="Times New Roman" w:cs="Times New Roman"/>
          <w:color w:val="000000" w:themeColor="text1"/>
          <w:sz w:val="24"/>
          <w:szCs w:val="24"/>
        </w:rPr>
        <w:t>that some</w:t>
      </w:r>
      <w:r w:rsidR="007927C0" w:rsidRPr="00E87484">
        <w:rPr>
          <w:rFonts w:ascii="Times New Roman" w:hAnsi="Times New Roman" w:cs="Times New Roman"/>
          <w:color w:val="000000" w:themeColor="text1"/>
          <w:sz w:val="24"/>
          <w:szCs w:val="24"/>
        </w:rPr>
        <w:t xml:space="preserve"> misjustice </w:t>
      </w:r>
      <w:r w:rsidR="00434A1D">
        <w:rPr>
          <w:rFonts w:ascii="Times New Roman" w:hAnsi="Times New Roman" w:cs="Times New Roman"/>
          <w:color w:val="000000" w:themeColor="text1"/>
          <w:sz w:val="24"/>
          <w:szCs w:val="24"/>
        </w:rPr>
        <w:t>may be operating</w:t>
      </w:r>
      <w:r w:rsidR="007927C0" w:rsidRPr="00E87484">
        <w:rPr>
          <w:rFonts w:ascii="Times New Roman" w:hAnsi="Times New Roman" w:cs="Times New Roman"/>
          <w:color w:val="000000" w:themeColor="text1"/>
          <w:sz w:val="24"/>
          <w:szCs w:val="24"/>
        </w:rPr>
        <w:t xml:space="preserve">. </w:t>
      </w:r>
    </w:p>
    <w:p w14:paraId="2182BFFD" w14:textId="6A35CF84" w:rsidR="00FC6323" w:rsidRPr="00E87484" w:rsidRDefault="0025668F" w:rsidP="001C0F56">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A</w:t>
      </w:r>
      <w:r w:rsidR="00C60575" w:rsidRPr="00E87484">
        <w:rPr>
          <w:rFonts w:ascii="Times New Roman" w:hAnsi="Times New Roman" w:cs="Times New Roman"/>
          <w:color w:val="000000" w:themeColor="text1"/>
          <w:sz w:val="24"/>
          <w:szCs w:val="24"/>
        </w:rPr>
        <w:t xml:space="preserve"> further point of aesthetic nervousness</w:t>
      </w:r>
      <w:r w:rsidR="002C3503" w:rsidRPr="00E87484">
        <w:rPr>
          <w:rFonts w:ascii="Times New Roman" w:hAnsi="Times New Roman" w:cs="Times New Roman"/>
          <w:color w:val="000000" w:themeColor="text1"/>
          <w:sz w:val="24"/>
          <w:szCs w:val="24"/>
        </w:rPr>
        <w:t xml:space="preserve"> </w:t>
      </w:r>
      <w:r w:rsidR="00723C45" w:rsidRPr="00E87484">
        <w:rPr>
          <w:rFonts w:ascii="Times New Roman" w:hAnsi="Times New Roman" w:cs="Times New Roman"/>
          <w:color w:val="000000" w:themeColor="text1"/>
          <w:sz w:val="24"/>
          <w:szCs w:val="24"/>
        </w:rPr>
        <w:t>concerns</w:t>
      </w:r>
      <w:r w:rsidR="002C3503" w:rsidRPr="00E87484">
        <w:rPr>
          <w:rFonts w:ascii="Times New Roman" w:hAnsi="Times New Roman" w:cs="Times New Roman"/>
          <w:color w:val="000000" w:themeColor="text1"/>
          <w:sz w:val="24"/>
          <w:szCs w:val="24"/>
        </w:rPr>
        <w:t xml:space="preserve"> </w:t>
      </w:r>
      <w:r w:rsidR="00C60575" w:rsidRPr="00E87484">
        <w:rPr>
          <w:rFonts w:ascii="Times New Roman" w:hAnsi="Times New Roman" w:cs="Times New Roman"/>
          <w:color w:val="000000" w:themeColor="text1"/>
          <w:sz w:val="24"/>
          <w:szCs w:val="24"/>
        </w:rPr>
        <w:t>the creation of</w:t>
      </w:r>
      <w:r w:rsidR="001724FB" w:rsidRPr="00E87484">
        <w:rPr>
          <w:rFonts w:ascii="Times New Roman" w:hAnsi="Times New Roman" w:cs="Times New Roman"/>
          <w:color w:val="000000" w:themeColor="text1"/>
          <w:sz w:val="24"/>
          <w:szCs w:val="24"/>
        </w:rPr>
        <w:t xml:space="preserve"> </w:t>
      </w:r>
      <w:r w:rsidR="002C3503" w:rsidRPr="00E87484">
        <w:rPr>
          <w:rFonts w:ascii="Times New Roman" w:hAnsi="Times New Roman" w:cs="Times New Roman"/>
          <w:color w:val="000000" w:themeColor="text1"/>
          <w:sz w:val="24"/>
          <w:szCs w:val="24"/>
        </w:rPr>
        <w:t xml:space="preserve">static </w:t>
      </w:r>
      <w:r w:rsidR="001724FB" w:rsidRPr="00E87484">
        <w:rPr>
          <w:rFonts w:ascii="Times New Roman" w:hAnsi="Times New Roman" w:cs="Times New Roman"/>
          <w:color w:val="000000" w:themeColor="text1"/>
          <w:sz w:val="24"/>
          <w:szCs w:val="24"/>
        </w:rPr>
        <w:t>tableaux scenes</w:t>
      </w:r>
      <w:r w:rsidR="002C3503" w:rsidRPr="00E87484">
        <w:rPr>
          <w:rFonts w:ascii="Times New Roman" w:hAnsi="Times New Roman" w:cs="Times New Roman"/>
          <w:color w:val="000000" w:themeColor="text1"/>
          <w:sz w:val="24"/>
          <w:szCs w:val="24"/>
        </w:rPr>
        <w:t xml:space="preserve"> in which the narrative falters</w:t>
      </w:r>
      <w:r w:rsidR="009C3371" w:rsidRPr="00E87484">
        <w:rPr>
          <w:rFonts w:ascii="Times New Roman" w:hAnsi="Times New Roman" w:cs="Times New Roman"/>
          <w:color w:val="000000" w:themeColor="text1"/>
          <w:sz w:val="24"/>
          <w:szCs w:val="24"/>
        </w:rPr>
        <w:t>.</w:t>
      </w:r>
      <w:r w:rsidR="000A49A7">
        <w:rPr>
          <w:rFonts w:ascii="Times New Roman" w:hAnsi="Times New Roman" w:cs="Times New Roman"/>
          <w:color w:val="000000" w:themeColor="text1"/>
          <w:sz w:val="24"/>
          <w:szCs w:val="24"/>
        </w:rPr>
        <w:t xml:space="preserve"> I</w:t>
      </w:r>
      <w:r w:rsidR="001724FB" w:rsidRPr="00E87484">
        <w:rPr>
          <w:rFonts w:ascii="Times New Roman" w:hAnsi="Times New Roman" w:cs="Times New Roman"/>
          <w:color w:val="000000" w:themeColor="text1"/>
          <w:sz w:val="24"/>
          <w:szCs w:val="24"/>
        </w:rPr>
        <w:t>n relation to Mellors and Connie</w:t>
      </w:r>
      <w:r w:rsidR="00B92D1B">
        <w:rPr>
          <w:rFonts w:ascii="Times New Roman" w:hAnsi="Times New Roman" w:cs="Times New Roman"/>
          <w:color w:val="000000" w:themeColor="text1"/>
          <w:sz w:val="24"/>
          <w:szCs w:val="24"/>
        </w:rPr>
        <w:t>,</w:t>
      </w:r>
      <w:r w:rsidR="001724FB" w:rsidRPr="00E87484">
        <w:rPr>
          <w:rFonts w:ascii="Times New Roman" w:hAnsi="Times New Roman" w:cs="Times New Roman"/>
          <w:color w:val="000000" w:themeColor="text1"/>
          <w:sz w:val="24"/>
          <w:szCs w:val="24"/>
        </w:rPr>
        <w:t xml:space="preserve"> </w:t>
      </w:r>
      <w:r w:rsidR="002C3503" w:rsidRPr="00E87484">
        <w:rPr>
          <w:rFonts w:ascii="Times New Roman" w:hAnsi="Times New Roman" w:cs="Times New Roman"/>
          <w:color w:val="000000" w:themeColor="text1"/>
          <w:sz w:val="24"/>
          <w:szCs w:val="24"/>
        </w:rPr>
        <w:t>such</w:t>
      </w:r>
      <w:r w:rsidR="001724FB" w:rsidRPr="00E87484">
        <w:rPr>
          <w:rFonts w:ascii="Times New Roman" w:hAnsi="Times New Roman" w:cs="Times New Roman"/>
          <w:color w:val="000000" w:themeColor="text1"/>
          <w:sz w:val="24"/>
          <w:szCs w:val="24"/>
        </w:rPr>
        <w:t xml:space="preserve"> tableaux show the lovers in </w:t>
      </w:r>
      <w:r w:rsidR="00253DD9">
        <w:rPr>
          <w:rFonts w:ascii="Times New Roman" w:hAnsi="Times New Roman" w:cs="Times New Roman"/>
          <w:color w:val="000000" w:themeColor="text1"/>
          <w:sz w:val="24"/>
          <w:szCs w:val="24"/>
        </w:rPr>
        <w:t>moments of wordless bliss or revelation such as Mellors</w:t>
      </w:r>
      <w:r w:rsidR="000A49A7">
        <w:rPr>
          <w:rFonts w:ascii="Times New Roman" w:hAnsi="Times New Roman" w:cs="Times New Roman"/>
          <w:color w:val="000000" w:themeColor="text1"/>
          <w:sz w:val="24"/>
          <w:szCs w:val="24"/>
        </w:rPr>
        <w:t>’</w:t>
      </w:r>
      <w:r w:rsidR="00253DD9">
        <w:rPr>
          <w:rFonts w:ascii="Times New Roman" w:hAnsi="Times New Roman" w:cs="Times New Roman"/>
          <w:color w:val="000000" w:themeColor="text1"/>
          <w:sz w:val="24"/>
          <w:szCs w:val="24"/>
        </w:rPr>
        <w:t xml:space="preserve"> Buddha-like state or Connie’s first sighting of Mellors as he washes himself</w:t>
      </w:r>
      <w:r w:rsidR="00B138BE">
        <w:rPr>
          <w:rFonts w:ascii="Times New Roman" w:hAnsi="Times New Roman" w:cs="Times New Roman"/>
          <w:color w:val="000000" w:themeColor="text1"/>
          <w:sz w:val="24"/>
          <w:szCs w:val="24"/>
        </w:rPr>
        <w:t xml:space="preserve"> (LCL212, 66)</w:t>
      </w:r>
      <w:r w:rsidR="006066C0" w:rsidRPr="00E87484">
        <w:rPr>
          <w:rFonts w:ascii="Times New Roman" w:hAnsi="Times New Roman" w:cs="Times New Roman"/>
          <w:color w:val="000000" w:themeColor="text1"/>
          <w:sz w:val="24"/>
          <w:szCs w:val="24"/>
        </w:rPr>
        <w:t xml:space="preserve">. </w:t>
      </w:r>
      <w:r w:rsidR="000A49A7">
        <w:rPr>
          <w:rFonts w:ascii="Times New Roman" w:hAnsi="Times New Roman" w:cs="Times New Roman"/>
          <w:color w:val="000000" w:themeColor="text1"/>
          <w:sz w:val="24"/>
          <w:szCs w:val="24"/>
        </w:rPr>
        <w:t>L</w:t>
      </w:r>
      <w:r w:rsidR="00B138BE">
        <w:rPr>
          <w:rFonts w:ascii="Times New Roman" w:hAnsi="Times New Roman" w:cs="Times New Roman"/>
          <w:color w:val="000000" w:themeColor="text1"/>
          <w:sz w:val="24"/>
          <w:szCs w:val="24"/>
        </w:rPr>
        <w:t>ess commented on</w:t>
      </w:r>
      <w:r w:rsidR="000A49A7">
        <w:rPr>
          <w:rFonts w:ascii="Times New Roman" w:hAnsi="Times New Roman" w:cs="Times New Roman"/>
          <w:color w:val="000000" w:themeColor="text1"/>
          <w:sz w:val="24"/>
          <w:szCs w:val="24"/>
        </w:rPr>
        <w:t xml:space="preserve">, however, </w:t>
      </w:r>
      <w:r w:rsidR="00B138BE">
        <w:rPr>
          <w:rFonts w:ascii="Times New Roman" w:hAnsi="Times New Roman" w:cs="Times New Roman"/>
          <w:color w:val="000000" w:themeColor="text1"/>
          <w:sz w:val="24"/>
          <w:szCs w:val="24"/>
        </w:rPr>
        <w:t xml:space="preserve"> are tableaux scenes relating to</w:t>
      </w:r>
      <w:r w:rsidR="001724FB" w:rsidRPr="00E87484">
        <w:rPr>
          <w:rFonts w:ascii="Times New Roman" w:hAnsi="Times New Roman" w:cs="Times New Roman"/>
          <w:color w:val="000000" w:themeColor="text1"/>
          <w:sz w:val="24"/>
          <w:szCs w:val="24"/>
        </w:rPr>
        <w:t xml:space="preserve"> Clifford</w:t>
      </w:r>
      <w:r w:rsidR="00B138BE">
        <w:rPr>
          <w:rFonts w:ascii="Times New Roman" w:hAnsi="Times New Roman" w:cs="Times New Roman"/>
          <w:color w:val="000000" w:themeColor="text1"/>
          <w:sz w:val="24"/>
          <w:szCs w:val="24"/>
        </w:rPr>
        <w:t>,</w:t>
      </w:r>
      <w:r w:rsidR="001724FB" w:rsidRPr="00E87484">
        <w:rPr>
          <w:rFonts w:ascii="Times New Roman" w:hAnsi="Times New Roman" w:cs="Times New Roman"/>
          <w:color w:val="000000" w:themeColor="text1"/>
          <w:sz w:val="24"/>
          <w:szCs w:val="24"/>
        </w:rPr>
        <w:t xml:space="preserve"> which </w:t>
      </w:r>
      <w:r w:rsidR="00B138BE">
        <w:rPr>
          <w:rFonts w:ascii="Times New Roman" w:hAnsi="Times New Roman" w:cs="Times New Roman"/>
          <w:color w:val="000000" w:themeColor="text1"/>
          <w:sz w:val="24"/>
          <w:szCs w:val="24"/>
        </w:rPr>
        <w:t xml:space="preserve">also halt the </w:t>
      </w:r>
      <w:r w:rsidR="001724FB" w:rsidRPr="00E87484">
        <w:rPr>
          <w:rFonts w:ascii="Times New Roman" w:hAnsi="Times New Roman" w:cs="Times New Roman"/>
          <w:color w:val="000000" w:themeColor="text1"/>
          <w:sz w:val="24"/>
          <w:szCs w:val="24"/>
        </w:rPr>
        <w:t>narrative,</w:t>
      </w:r>
      <w:r w:rsidR="00B138BE">
        <w:rPr>
          <w:rFonts w:ascii="Times New Roman" w:hAnsi="Times New Roman" w:cs="Times New Roman"/>
          <w:color w:val="000000" w:themeColor="text1"/>
          <w:sz w:val="24"/>
          <w:szCs w:val="24"/>
        </w:rPr>
        <w:t xml:space="preserve"> </w:t>
      </w:r>
      <w:r w:rsidR="00B92D1B">
        <w:rPr>
          <w:rFonts w:ascii="Times New Roman" w:hAnsi="Times New Roman" w:cs="Times New Roman"/>
          <w:color w:val="000000" w:themeColor="text1"/>
          <w:sz w:val="24"/>
          <w:szCs w:val="24"/>
        </w:rPr>
        <w:t xml:space="preserve">though </w:t>
      </w:r>
      <w:r w:rsidR="00B138BE">
        <w:rPr>
          <w:rFonts w:ascii="Times New Roman" w:hAnsi="Times New Roman" w:cs="Times New Roman"/>
          <w:color w:val="000000" w:themeColor="text1"/>
          <w:sz w:val="24"/>
          <w:szCs w:val="24"/>
        </w:rPr>
        <w:t xml:space="preserve">not through the sublime and </w:t>
      </w:r>
      <w:r w:rsidR="001724FB" w:rsidRPr="00E87484">
        <w:rPr>
          <w:rFonts w:ascii="Times New Roman" w:hAnsi="Times New Roman" w:cs="Times New Roman"/>
          <w:color w:val="000000" w:themeColor="text1"/>
          <w:sz w:val="24"/>
          <w:szCs w:val="24"/>
        </w:rPr>
        <w:t>transcenden</w:t>
      </w:r>
      <w:r w:rsidR="00B138BE">
        <w:rPr>
          <w:rFonts w:ascii="Times New Roman" w:hAnsi="Times New Roman" w:cs="Times New Roman"/>
          <w:color w:val="000000" w:themeColor="text1"/>
          <w:sz w:val="24"/>
          <w:szCs w:val="24"/>
        </w:rPr>
        <w:t>t</w:t>
      </w:r>
      <w:r w:rsidR="00C60575" w:rsidRPr="00E87484">
        <w:rPr>
          <w:rFonts w:ascii="Times New Roman" w:hAnsi="Times New Roman" w:cs="Times New Roman"/>
          <w:color w:val="000000" w:themeColor="text1"/>
          <w:sz w:val="24"/>
          <w:szCs w:val="24"/>
        </w:rPr>
        <w:t xml:space="preserve">, but through the formation of </w:t>
      </w:r>
      <w:r w:rsidR="006066C0" w:rsidRPr="00E87484">
        <w:rPr>
          <w:rFonts w:ascii="Times New Roman" w:hAnsi="Times New Roman" w:cs="Times New Roman"/>
          <w:color w:val="000000" w:themeColor="text1"/>
          <w:sz w:val="24"/>
          <w:szCs w:val="24"/>
        </w:rPr>
        <w:t xml:space="preserve">Clifford </w:t>
      </w:r>
      <w:r w:rsidR="00C60575" w:rsidRPr="00E87484">
        <w:rPr>
          <w:rFonts w:ascii="Times New Roman" w:hAnsi="Times New Roman" w:cs="Times New Roman"/>
          <w:color w:val="000000" w:themeColor="text1"/>
          <w:sz w:val="24"/>
          <w:szCs w:val="24"/>
        </w:rPr>
        <w:t>as</w:t>
      </w:r>
      <w:r w:rsidR="006066C0" w:rsidRPr="00E87484">
        <w:rPr>
          <w:rFonts w:ascii="Times New Roman" w:hAnsi="Times New Roman" w:cs="Times New Roman"/>
          <w:color w:val="000000" w:themeColor="text1"/>
          <w:sz w:val="24"/>
          <w:szCs w:val="24"/>
        </w:rPr>
        <w:t xml:space="preserve"> a spectacle </w:t>
      </w:r>
      <w:r w:rsidR="00A82C25" w:rsidRPr="00E87484">
        <w:rPr>
          <w:rFonts w:ascii="Times New Roman" w:hAnsi="Times New Roman" w:cs="Times New Roman"/>
          <w:color w:val="000000" w:themeColor="text1"/>
          <w:sz w:val="24"/>
          <w:szCs w:val="24"/>
        </w:rPr>
        <w:t xml:space="preserve">in which </w:t>
      </w:r>
      <w:r w:rsidR="00695131" w:rsidRPr="00E87484">
        <w:rPr>
          <w:rFonts w:ascii="Times New Roman" w:hAnsi="Times New Roman" w:cs="Times New Roman"/>
          <w:color w:val="000000" w:themeColor="text1"/>
          <w:sz w:val="24"/>
          <w:szCs w:val="24"/>
        </w:rPr>
        <w:t xml:space="preserve">the reader </w:t>
      </w:r>
      <w:r w:rsidR="00A82C25" w:rsidRPr="00E87484">
        <w:rPr>
          <w:rFonts w:ascii="Times New Roman" w:hAnsi="Times New Roman" w:cs="Times New Roman"/>
          <w:color w:val="000000" w:themeColor="text1"/>
          <w:sz w:val="24"/>
          <w:szCs w:val="24"/>
        </w:rPr>
        <w:t>is made complicit</w:t>
      </w:r>
      <w:r w:rsidR="00A71743" w:rsidRPr="00E87484">
        <w:rPr>
          <w:rFonts w:ascii="Times New Roman" w:hAnsi="Times New Roman" w:cs="Times New Roman"/>
          <w:color w:val="000000" w:themeColor="text1"/>
          <w:sz w:val="24"/>
          <w:szCs w:val="24"/>
        </w:rPr>
        <w:t xml:space="preserve"> in a</w:t>
      </w:r>
      <w:r w:rsidR="009C3371" w:rsidRPr="00E87484">
        <w:rPr>
          <w:rFonts w:ascii="Times New Roman" w:hAnsi="Times New Roman" w:cs="Times New Roman"/>
          <w:color w:val="000000" w:themeColor="text1"/>
          <w:sz w:val="24"/>
          <w:szCs w:val="24"/>
        </w:rPr>
        <w:t>n act</w:t>
      </w:r>
      <w:r w:rsidR="00A71743" w:rsidRPr="00E87484">
        <w:rPr>
          <w:rFonts w:ascii="Times New Roman" w:hAnsi="Times New Roman" w:cs="Times New Roman"/>
          <w:color w:val="000000" w:themeColor="text1"/>
          <w:sz w:val="24"/>
          <w:szCs w:val="24"/>
        </w:rPr>
        <w:t xml:space="preserve"> of </w:t>
      </w:r>
      <w:r w:rsidR="00C60575" w:rsidRPr="00E87484">
        <w:rPr>
          <w:rFonts w:ascii="Times New Roman" w:hAnsi="Times New Roman" w:cs="Times New Roman"/>
          <w:color w:val="000000" w:themeColor="text1"/>
          <w:sz w:val="24"/>
          <w:szCs w:val="24"/>
        </w:rPr>
        <w:t>staring</w:t>
      </w:r>
      <w:r w:rsidR="00A71743" w:rsidRPr="00E87484">
        <w:rPr>
          <w:rFonts w:ascii="Times New Roman" w:hAnsi="Times New Roman" w:cs="Times New Roman"/>
          <w:color w:val="000000" w:themeColor="text1"/>
          <w:sz w:val="24"/>
          <w:szCs w:val="24"/>
        </w:rPr>
        <w:t xml:space="preserve">. One of these </w:t>
      </w:r>
      <w:r w:rsidR="00695131" w:rsidRPr="00E87484">
        <w:rPr>
          <w:rFonts w:ascii="Times New Roman" w:hAnsi="Times New Roman" w:cs="Times New Roman"/>
          <w:color w:val="000000" w:themeColor="text1"/>
          <w:sz w:val="24"/>
          <w:szCs w:val="24"/>
        </w:rPr>
        <w:t>moments occurs w</w:t>
      </w:r>
      <w:r w:rsidR="00A71743" w:rsidRPr="00E87484">
        <w:rPr>
          <w:rFonts w:ascii="Times New Roman" w:hAnsi="Times New Roman" w:cs="Times New Roman"/>
          <w:color w:val="000000" w:themeColor="text1"/>
          <w:sz w:val="24"/>
          <w:szCs w:val="24"/>
        </w:rPr>
        <w:t xml:space="preserve">hen </w:t>
      </w:r>
      <w:r w:rsidR="00695131" w:rsidRPr="00E87484">
        <w:rPr>
          <w:rFonts w:ascii="Times New Roman" w:hAnsi="Times New Roman" w:cs="Times New Roman"/>
          <w:color w:val="000000" w:themeColor="text1"/>
          <w:sz w:val="24"/>
          <w:szCs w:val="24"/>
        </w:rPr>
        <w:t>Clifford is described going</w:t>
      </w:r>
      <w:r w:rsidR="00A71743" w:rsidRPr="00E87484">
        <w:rPr>
          <w:rFonts w:ascii="Times New Roman" w:hAnsi="Times New Roman" w:cs="Times New Roman"/>
          <w:color w:val="000000" w:themeColor="text1"/>
          <w:sz w:val="24"/>
          <w:szCs w:val="24"/>
        </w:rPr>
        <w:t xml:space="preserve"> down the mine</w:t>
      </w:r>
      <w:r w:rsidR="00695131" w:rsidRPr="00E87484">
        <w:rPr>
          <w:rFonts w:ascii="Times New Roman" w:hAnsi="Times New Roman" w:cs="Times New Roman"/>
          <w:color w:val="000000" w:themeColor="text1"/>
          <w:sz w:val="24"/>
          <w:szCs w:val="24"/>
        </w:rPr>
        <w:t xml:space="preserve">: </w:t>
      </w:r>
    </w:p>
    <w:p w14:paraId="6556F505" w14:textId="6B93D5EC" w:rsidR="00FC6323" w:rsidRPr="00E87484" w:rsidRDefault="00A71743" w:rsidP="00FC6323">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he went down in a tub, and in a tub was hauled out into the workings… He sat there, crippled, in a tub, with the underground manager showing him the seam with a powerful torch. And he said little. But his mind began to work’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107).</w:t>
      </w:r>
      <w:r w:rsidR="00695131" w:rsidRPr="00E87484">
        <w:rPr>
          <w:rFonts w:ascii="Times New Roman" w:hAnsi="Times New Roman" w:cs="Times New Roman"/>
          <w:color w:val="000000" w:themeColor="text1"/>
          <w:sz w:val="24"/>
          <w:szCs w:val="24"/>
        </w:rPr>
        <w:t xml:space="preserve"> </w:t>
      </w:r>
    </w:p>
    <w:p w14:paraId="79EF6059" w14:textId="1983DD97" w:rsidR="00B138BE" w:rsidRDefault="000269B5" w:rsidP="00F90645">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scene is suggestive of a freak show. </w:t>
      </w:r>
      <w:r w:rsidR="000A49A7">
        <w:rPr>
          <w:rFonts w:ascii="Times New Roman" w:hAnsi="Times New Roman" w:cs="Times New Roman"/>
          <w:color w:val="000000" w:themeColor="text1"/>
          <w:sz w:val="24"/>
          <w:szCs w:val="24"/>
        </w:rPr>
        <w:t>T</w:t>
      </w:r>
      <w:r w:rsidR="009D4272">
        <w:rPr>
          <w:rFonts w:ascii="Times New Roman" w:hAnsi="Times New Roman" w:cs="Times New Roman"/>
          <w:color w:val="000000" w:themeColor="text1"/>
          <w:sz w:val="24"/>
          <w:szCs w:val="24"/>
        </w:rPr>
        <w:t xml:space="preserve">he narrative falters </w:t>
      </w:r>
      <w:r w:rsidR="002043A2">
        <w:rPr>
          <w:rFonts w:ascii="Times New Roman" w:hAnsi="Times New Roman" w:cs="Times New Roman"/>
          <w:color w:val="000000" w:themeColor="text1"/>
          <w:sz w:val="24"/>
          <w:szCs w:val="24"/>
        </w:rPr>
        <w:t xml:space="preserve">as </w:t>
      </w:r>
      <w:r w:rsidR="009D4272">
        <w:rPr>
          <w:rFonts w:ascii="Times New Roman" w:hAnsi="Times New Roman" w:cs="Times New Roman"/>
          <w:color w:val="000000" w:themeColor="text1"/>
          <w:sz w:val="24"/>
          <w:szCs w:val="24"/>
        </w:rPr>
        <w:t xml:space="preserve">those observing </w:t>
      </w:r>
      <w:r w:rsidR="00125EAE">
        <w:rPr>
          <w:rFonts w:ascii="Times New Roman" w:hAnsi="Times New Roman" w:cs="Times New Roman"/>
          <w:color w:val="000000" w:themeColor="text1"/>
          <w:sz w:val="24"/>
          <w:szCs w:val="24"/>
        </w:rPr>
        <w:t xml:space="preserve">strain </w:t>
      </w:r>
      <w:r>
        <w:rPr>
          <w:rFonts w:ascii="Times New Roman" w:hAnsi="Times New Roman" w:cs="Times New Roman"/>
          <w:color w:val="000000" w:themeColor="text1"/>
          <w:sz w:val="24"/>
          <w:szCs w:val="24"/>
        </w:rPr>
        <w:t>to comprehend</w:t>
      </w:r>
      <w:r w:rsidR="009D4272">
        <w:rPr>
          <w:rFonts w:ascii="Times New Roman" w:hAnsi="Times New Roman" w:cs="Times New Roman"/>
          <w:color w:val="000000" w:themeColor="text1"/>
          <w:sz w:val="24"/>
          <w:szCs w:val="24"/>
        </w:rPr>
        <w:t xml:space="preserve"> the </w:t>
      </w:r>
      <w:r w:rsidR="002043A2">
        <w:rPr>
          <w:rFonts w:ascii="Times New Roman" w:hAnsi="Times New Roman" w:cs="Times New Roman"/>
          <w:color w:val="000000" w:themeColor="text1"/>
          <w:sz w:val="24"/>
          <w:szCs w:val="24"/>
        </w:rPr>
        <w:t>spectacle</w:t>
      </w:r>
      <w:r w:rsidR="009D4272">
        <w:rPr>
          <w:rFonts w:ascii="Times New Roman" w:hAnsi="Times New Roman" w:cs="Times New Roman"/>
          <w:color w:val="000000" w:themeColor="text1"/>
          <w:sz w:val="24"/>
          <w:szCs w:val="24"/>
        </w:rPr>
        <w:t xml:space="preserve"> of </w:t>
      </w:r>
      <w:r w:rsidR="002043A2">
        <w:rPr>
          <w:rFonts w:ascii="Times New Roman" w:hAnsi="Times New Roman" w:cs="Times New Roman"/>
          <w:color w:val="000000" w:themeColor="text1"/>
          <w:sz w:val="24"/>
          <w:szCs w:val="24"/>
        </w:rPr>
        <w:t xml:space="preserve"> the ‘crippled’ </w:t>
      </w:r>
      <w:r w:rsidR="00125EAE">
        <w:rPr>
          <w:rFonts w:ascii="Times New Roman" w:hAnsi="Times New Roman" w:cs="Times New Roman"/>
          <w:color w:val="000000" w:themeColor="text1"/>
          <w:sz w:val="24"/>
          <w:szCs w:val="24"/>
        </w:rPr>
        <w:t>L</w:t>
      </w:r>
      <w:r w:rsidR="002043A2">
        <w:rPr>
          <w:rFonts w:ascii="Times New Roman" w:hAnsi="Times New Roman" w:cs="Times New Roman"/>
          <w:color w:val="000000" w:themeColor="text1"/>
          <w:sz w:val="24"/>
          <w:szCs w:val="24"/>
        </w:rPr>
        <w:t xml:space="preserve">ord of the </w:t>
      </w:r>
      <w:r w:rsidR="00125EAE">
        <w:rPr>
          <w:rFonts w:ascii="Times New Roman" w:hAnsi="Times New Roman" w:cs="Times New Roman"/>
          <w:color w:val="000000" w:themeColor="text1"/>
          <w:sz w:val="24"/>
          <w:szCs w:val="24"/>
        </w:rPr>
        <w:t>M</w:t>
      </w:r>
      <w:r w:rsidR="002043A2">
        <w:rPr>
          <w:rFonts w:ascii="Times New Roman" w:hAnsi="Times New Roman" w:cs="Times New Roman"/>
          <w:color w:val="000000" w:themeColor="text1"/>
          <w:sz w:val="24"/>
          <w:szCs w:val="24"/>
        </w:rPr>
        <w:t>a</w:t>
      </w:r>
      <w:r w:rsidR="00125EAE">
        <w:rPr>
          <w:rFonts w:ascii="Times New Roman" w:hAnsi="Times New Roman" w:cs="Times New Roman"/>
          <w:color w:val="000000" w:themeColor="text1"/>
          <w:sz w:val="24"/>
          <w:szCs w:val="24"/>
        </w:rPr>
        <w:t>nor</w:t>
      </w:r>
      <w:r w:rsidR="002043A2">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‘in a tub’</w:t>
      </w:r>
      <w:r w:rsidR="002043A2">
        <w:rPr>
          <w:rFonts w:ascii="Times New Roman" w:hAnsi="Times New Roman" w:cs="Times New Roman"/>
          <w:color w:val="000000" w:themeColor="text1"/>
          <w:sz w:val="24"/>
          <w:szCs w:val="24"/>
        </w:rPr>
        <w:t xml:space="preserve">, the repetition of </w:t>
      </w:r>
      <w:r w:rsidR="002043A2">
        <w:rPr>
          <w:rFonts w:ascii="Times New Roman" w:hAnsi="Times New Roman" w:cs="Times New Roman"/>
          <w:color w:val="000000" w:themeColor="text1"/>
          <w:sz w:val="24"/>
          <w:szCs w:val="24"/>
        </w:rPr>
        <w:lastRenderedPageBreak/>
        <w:t xml:space="preserve">‘in a tub’ </w:t>
      </w:r>
      <w:r>
        <w:rPr>
          <w:rFonts w:ascii="Times New Roman" w:hAnsi="Times New Roman" w:cs="Times New Roman"/>
          <w:color w:val="000000" w:themeColor="text1"/>
          <w:sz w:val="24"/>
          <w:szCs w:val="24"/>
        </w:rPr>
        <w:t>emphasising Clifford’s impairment. R</w:t>
      </w:r>
      <w:r w:rsidR="000A49A7">
        <w:rPr>
          <w:rFonts w:ascii="Times New Roman" w:hAnsi="Times New Roman" w:cs="Times New Roman"/>
          <w:color w:val="000000" w:themeColor="text1"/>
          <w:sz w:val="24"/>
          <w:szCs w:val="24"/>
        </w:rPr>
        <w:t xml:space="preserve">ather than </w:t>
      </w:r>
      <w:r w:rsidR="00B478D3">
        <w:rPr>
          <w:rFonts w:ascii="Times New Roman" w:hAnsi="Times New Roman" w:cs="Times New Roman"/>
          <w:color w:val="000000" w:themeColor="text1"/>
          <w:sz w:val="24"/>
          <w:szCs w:val="24"/>
        </w:rPr>
        <w:t>quieten</w:t>
      </w:r>
      <w:r w:rsidR="000A49A7">
        <w:rPr>
          <w:rFonts w:ascii="Times New Roman" w:hAnsi="Times New Roman" w:cs="Times New Roman"/>
          <w:color w:val="000000" w:themeColor="text1"/>
          <w:sz w:val="24"/>
          <w:szCs w:val="24"/>
        </w:rPr>
        <w:t>ing</w:t>
      </w:r>
      <w:r w:rsidR="00B92D1B">
        <w:rPr>
          <w:rFonts w:ascii="Times New Roman" w:hAnsi="Times New Roman" w:cs="Times New Roman"/>
          <w:color w:val="000000" w:themeColor="text1"/>
          <w:sz w:val="24"/>
          <w:szCs w:val="24"/>
        </w:rPr>
        <w:t xml:space="preserve"> his mind</w:t>
      </w:r>
      <w:r w:rsidR="00B478D3">
        <w:rPr>
          <w:rFonts w:ascii="Times New Roman" w:hAnsi="Times New Roman" w:cs="Times New Roman"/>
          <w:color w:val="000000" w:themeColor="text1"/>
          <w:sz w:val="24"/>
          <w:szCs w:val="24"/>
        </w:rPr>
        <w:t xml:space="preserve">, </w:t>
      </w:r>
      <w:r w:rsidR="002043A2">
        <w:rPr>
          <w:rFonts w:ascii="Times New Roman" w:hAnsi="Times New Roman" w:cs="Times New Roman"/>
          <w:color w:val="000000" w:themeColor="text1"/>
          <w:sz w:val="24"/>
          <w:szCs w:val="24"/>
        </w:rPr>
        <w:t xml:space="preserve">however, this activity activates his </w:t>
      </w:r>
      <w:r>
        <w:rPr>
          <w:rFonts w:ascii="Times New Roman" w:hAnsi="Times New Roman" w:cs="Times New Roman"/>
          <w:color w:val="000000" w:themeColor="text1"/>
          <w:sz w:val="24"/>
          <w:szCs w:val="24"/>
        </w:rPr>
        <w:t>brain like a mechanical device</w:t>
      </w:r>
      <w:r w:rsidR="002043A2">
        <w:rPr>
          <w:rFonts w:ascii="Times New Roman" w:hAnsi="Times New Roman" w:cs="Times New Roman"/>
          <w:color w:val="000000" w:themeColor="text1"/>
          <w:sz w:val="24"/>
          <w:szCs w:val="24"/>
        </w:rPr>
        <w:t xml:space="preserve"> gearing up</w:t>
      </w:r>
      <w:r>
        <w:rPr>
          <w:rFonts w:ascii="Times New Roman" w:hAnsi="Times New Roman" w:cs="Times New Roman"/>
          <w:color w:val="000000" w:themeColor="text1"/>
          <w:sz w:val="24"/>
          <w:szCs w:val="24"/>
        </w:rPr>
        <w:t>.</w:t>
      </w:r>
    </w:p>
    <w:p w14:paraId="1F0E17B3" w14:textId="3DE4BFDF" w:rsidR="00F90645" w:rsidRPr="00E87484" w:rsidRDefault="006066C0" w:rsidP="00F9064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A</w:t>
      </w:r>
      <w:r w:rsidR="00A52BC7">
        <w:rPr>
          <w:rFonts w:ascii="Times New Roman" w:hAnsi="Times New Roman" w:cs="Times New Roman"/>
          <w:color w:val="000000" w:themeColor="text1"/>
          <w:sz w:val="24"/>
          <w:szCs w:val="24"/>
        </w:rPr>
        <w:t xml:space="preserve"> </w:t>
      </w:r>
      <w:r w:rsidR="000269B5">
        <w:rPr>
          <w:rFonts w:ascii="Times New Roman" w:hAnsi="Times New Roman" w:cs="Times New Roman"/>
          <w:color w:val="000000" w:themeColor="text1"/>
          <w:sz w:val="24"/>
          <w:szCs w:val="24"/>
        </w:rPr>
        <w:t>second example</w:t>
      </w:r>
      <w:r w:rsidRPr="00E87484">
        <w:rPr>
          <w:rFonts w:ascii="Times New Roman" w:hAnsi="Times New Roman" w:cs="Times New Roman"/>
          <w:color w:val="000000" w:themeColor="text1"/>
          <w:sz w:val="24"/>
          <w:szCs w:val="24"/>
        </w:rPr>
        <w:t xml:space="preserve"> </w:t>
      </w:r>
      <w:r w:rsidR="00FC6323" w:rsidRPr="00E87484">
        <w:rPr>
          <w:rFonts w:ascii="Times New Roman" w:hAnsi="Times New Roman" w:cs="Times New Roman"/>
          <w:color w:val="000000" w:themeColor="text1"/>
          <w:sz w:val="24"/>
          <w:szCs w:val="24"/>
        </w:rPr>
        <w:t>features</w:t>
      </w:r>
      <w:r w:rsidR="00695131" w:rsidRPr="00E87484">
        <w:rPr>
          <w:rFonts w:ascii="Times New Roman" w:hAnsi="Times New Roman" w:cs="Times New Roman"/>
          <w:color w:val="000000" w:themeColor="text1"/>
          <w:sz w:val="24"/>
          <w:szCs w:val="24"/>
        </w:rPr>
        <w:t xml:space="preserve"> </w:t>
      </w:r>
      <w:r w:rsidR="00A82C25" w:rsidRPr="00E87484">
        <w:rPr>
          <w:rFonts w:ascii="Times New Roman" w:hAnsi="Times New Roman" w:cs="Times New Roman"/>
          <w:color w:val="000000" w:themeColor="text1"/>
          <w:sz w:val="24"/>
          <w:szCs w:val="24"/>
        </w:rPr>
        <w:t xml:space="preserve">a </w:t>
      </w:r>
      <w:r w:rsidR="00B478D3">
        <w:rPr>
          <w:rFonts w:ascii="Times New Roman" w:hAnsi="Times New Roman" w:cs="Times New Roman"/>
          <w:color w:val="000000" w:themeColor="text1"/>
          <w:sz w:val="24"/>
          <w:szCs w:val="24"/>
        </w:rPr>
        <w:t xml:space="preserve">fully regressed, </w:t>
      </w:r>
      <w:proofErr w:type="gramStart"/>
      <w:r w:rsidR="00B478D3">
        <w:rPr>
          <w:rFonts w:ascii="Times New Roman" w:hAnsi="Times New Roman" w:cs="Times New Roman"/>
          <w:color w:val="000000" w:themeColor="text1"/>
          <w:sz w:val="24"/>
          <w:szCs w:val="24"/>
        </w:rPr>
        <w:t>preverbal</w:t>
      </w:r>
      <w:proofErr w:type="gramEnd"/>
      <w:r w:rsidR="00B478D3">
        <w:rPr>
          <w:rFonts w:ascii="Times New Roman" w:hAnsi="Times New Roman" w:cs="Times New Roman"/>
          <w:color w:val="000000" w:themeColor="text1"/>
          <w:sz w:val="24"/>
          <w:szCs w:val="24"/>
        </w:rPr>
        <w:t xml:space="preserve"> and </w:t>
      </w:r>
      <w:r w:rsidR="00A82C25" w:rsidRPr="00E87484">
        <w:rPr>
          <w:rFonts w:ascii="Times New Roman" w:hAnsi="Times New Roman" w:cs="Times New Roman"/>
          <w:color w:val="000000" w:themeColor="text1"/>
          <w:sz w:val="24"/>
          <w:szCs w:val="24"/>
        </w:rPr>
        <w:t xml:space="preserve">rapturous </w:t>
      </w:r>
      <w:r w:rsidR="001724FB" w:rsidRPr="00E87484">
        <w:rPr>
          <w:rFonts w:ascii="Times New Roman" w:hAnsi="Times New Roman" w:cs="Times New Roman"/>
          <w:color w:val="000000" w:themeColor="text1"/>
          <w:sz w:val="24"/>
          <w:szCs w:val="24"/>
        </w:rPr>
        <w:t xml:space="preserve">Clifford </w:t>
      </w:r>
      <w:r w:rsidR="002043A2">
        <w:rPr>
          <w:rFonts w:ascii="Times New Roman" w:hAnsi="Times New Roman" w:cs="Times New Roman"/>
          <w:color w:val="000000" w:themeColor="text1"/>
          <w:sz w:val="24"/>
          <w:szCs w:val="24"/>
        </w:rPr>
        <w:t xml:space="preserve">(in </w:t>
      </w:r>
      <w:r w:rsidR="002043A2" w:rsidRPr="00E87484">
        <w:rPr>
          <w:rFonts w:ascii="Times New Roman" w:hAnsi="Times New Roman" w:cs="Times New Roman"/>
          <w:color w:val="000000" w:themeColor="text1"/>
          <w:sz w:val="24"/>
          <w:szCs w:val="24"/>
        </w:rPr>
        <w:t>contrast</w:t>
      </w:r>
      <w:r w:rsidR="002043A2">
        <w:rPr>
          <w:rFonts w:ascii="Times New Roman" w:hAnsi="Times New Roman" w:cs="Times New Roman"/>
          <w:color w:val="000000" w:themeColor="text1"/>
          <w:sz w:val="24"/>
          <w:szCs w:val="24"/>
        </w:rPr>
        <w:t xml:space="preserve"> with </w:t>
      </w:r>
      <w:r w:rsidR="002043A2" w:rsidRPr="00E87484">
        <w:rPr>
          <w:rFonts w:ascii="Times New Roman" w:hAnsi="Times New Roman" w:cs="Times New Roman"/>
          <w:color w:val="000000" w:themeColor="text1"/>
          <w:sz w:val="24"/>
          <w:szCs w:val="24"/>
        </w:rPr>
        <w:t>his unstoppable verbosity and mentalising as a man</w:t>
      </w:r>
      <w:r w:rsidR="002043A2">
        <w:rPr>
          <w:rFonts w:ascii="Times New Roman" w:hAnsi="Times New Roman" w:cs="Times New Roman"/>
          <w:color w:val="000000" w:themeColor="text1"/>
          <w:sz w:val="24"/>
          <w:szCs w:val="24"/>
        </w:rPr>
        <w:t xml:space="preserve">) </w:t>
      </w:r>
      <w:r w:rsidR="00FC6323" w:rsidRPr="00E87484">
        <w:rPr>
          <w:rFonts w:ascii="Times New Roman" w:hAnsi="Times New Roman" w:cs="Times New Roman"/>
          <w:color w:val="000000" w:themeColor="text1"/>
          <w:sz w:val="24"/>
          <w:szCs w:val="24"/>
        </w:rPr>
        <w:t>in</w:t>
      </w:r>
      <w:r w:rsidR="001724FB" w:rsidRPr="00E87484">
        <w:rPr>
          <w:rFonts w:ascii="Times New Roman" w:hAnsi="Times New Roman" w:cs="Times New Roman"/>
          <w:color w:val="000000" w:themeColor="text1"/>
          <w:sz w:val="24"/>
          <w:szCs w:val="24"/>
        </w:rPr>
        <w:t xml:space="preserve"> the arms of Mrs Bolton, </w:t>
      </w:r>
      <w:r w:rsidR="00FC6323" w:rsidRPr="00E87484">
        <w:rPr>
          <w:rFonts w:ascii="Times New Roman" w:hAnsi="Times New Roman" w:cs="Times New Roman"/>
          <w:color w:val="000000" w:themeColor="text1"/>
          <w:sz w:val="24"/>
          <w:szCs w:val="24"/>
        </w:rPr>
        <w:t>(</w:t>
      </w:r>
      <w:r w:rsidR="00FC6323" w:rsidRPr="009D4272">
        <w:rPr>
          <w:rFonts w:ascii="Times New Roman" w:hAnsi="Times New Roman" w:cs="Times New Roman"/>
          <w:i/>
          <w:iCs/>
          <w:color w:val="000000" w:themeColor="text1"/>
          <w:sz w:val="24"/>
          <w:szCs w:val="24"/>
        </w:rPr>
        <w:t>LCL</w:t>
      </w:r>
      <w:r w:rsidR="00FC6323" w:rsidRPr="00E87484">
        <w:rPr>
          <w:rFonts w:ascii="Times New Roman" w:hAnsi="Times New Roman" w:cs="Times New Roman"/>
          <w:color w:val="000000" w:themeColor="text1"/>
          <w:sz w:val="24"/>
          <w:szCs w:val="24"/>
        </w:rPr>
        <w:t>291)</w:t>
      </w:r>
      <w:r w:rsidR="000269B5">
        <w:rPr>
          <w:rFonts w:ascii="Times New Roman" w:hAnsi="Times New Roman" w:cs="Times New Roman"/>
          <w:color w:val="000000" w:themeColor="text1"/>
          <w:sz w:val="24"/>
          <w:szCs w:val="24"/>
        </w:rPr>
        <w:t>.</w:t>
      </w:r>
      <w:r w:rsidR="00107CD9">
        <w:rPr>
          <w:rFonts w:ascii="Times New Roman" w:hAnsi="Times New Roman" w:cs="Times New Roman"/>
          <w:color w:val="000000" w:themeColor="text1"/>
          <w:sz w:val="24"/>
          <w:szCs w:val="24"/>
        </w:rPr>
        <w:t xml:space="preserve"> </w:t>
      </w:r>
      <w:r w:rsidR="000269B5">
        <w:rPr>
          <w:rFonts w:ascii="Times New Roman" w:hAnsi="Times New Roman" w:cs="Times New Roman"/>
          <w:color w:val="000000" w:themeColor="text1"/>
          <w:sz w:val="24"/>
          <w:szCs w:val="24"/>
        </w:rPr>
        <w:t>H</w:t>
      </w:r>
      <w:r w:rsidR="001724FB" w:rsidRPr="00E87484">
        <w:rPr>
          <w:rFonts w:ascii="Times New Roman" w:hAnsi="Times New Roman" w:cs="Times New Roman"/>
          <w:color w:val="000000" w:themeColor="text1"/>
          <w:sz w:val="24"/>
          <w:szCs w:val="24"/>
        </w:rPr>
        <w:t xml:space="preserve">is </w:t>
      </w:r>
      <w:r w:rsidR="00A82C25" w:rsidRPr="00E87484">
        <w:rPr>
          <w:rFonts w:ascii="Times New Roman" w:hAnsi="Times New Roman" w:cs="Times New Roman"/>
          <w:color w:val="000000" w:themeColor="text1"/>
          <w:sz w:val="24"/>
          <w:szCs w:val="24"/>
        </w:rPr>
        <w:t xml:space="preserve">regressive </w:t>
      </w:r>
      <w:r w:rsidR="001724FB" w:rsidRPr="00E87484">
        <w:rPr>
          <w:rFonts w:ascii="Times New Roman" w:hAnsi="Times New Roman" w:cs="Times New Roman"/>
          <w:color w:val="000000" w:themeColor="text1"/>
          <w:sz w:val="24"/>
          <w:szCs w:val="24"/>
        </w:rPr>
        <w:t xml:space="preserve">silence </w:t>
      </w:r>
      <w:r w:rsidR="00107CD9">
        <w:rPr>
          <w:rFonts w:ascii="Times New Roman" w:hAnsi="Times New Roman" w:cs="Times New Roman"/>
          <w:color w:val="000000" w:themeColor="text1"/>
          <w:sz w:val="24"/>
          <w:szCs w:val="24"/>
        </w:rPr>
        <w:t>form</w:t>
      </w:r>
      <w:r w:rsidR="000269B5">
        <w:rPr>
          <w:rFonts w:ascii="Times New Roman" w:hAnsi="Times New Roman" w:cs="Times New Roman"/>
          <w:color w:val="000000" w:themeColor="text1"/>
          <w:sz w:val="24"/>
          <w:szCs w:val="24"/>
        </w:rPr>
        <w:t>s</w:t>
      </w:r>
      <w:r w:rsidR="00FC6323" w:rsidRPr="00E87484">
        <w:rPr>
          <w:rFonts w:ascii="Times New Roman" w:hAnsi="Times New Roman" w:cs="Times New Roman"/>
          <w:color w:val="000000" w:themeColor="text1"/>
          <w:sz w:val="24"/>
          <w:szCs w:val="24"/>
        </w:rPr>
        <w:t xml:space="preserve"> a </w:t>
      </w:r>
      <w:r w:rsidR="001C0F56" w:rsidRPr="00E87484">
        <w:rPr>
          <w:rFonts w:ascii="Times New Roman" w:hAnsi="Times New Roman" w:cs="Times New Roman"/>
          <w:color w:val="000000" w:themeColor="text1"/>
          <w:sz w:val="24"/>
          <w:szCs w:val="24"/>
        </w:rPr>
        <w:t>symmetry with</w:t>
      </w:r>
      <w:r w:rsidR="001724FB" w:rsidRPr="00E87484">
        <w:rPr>
          <w:rFonts w:ascii="Times New Roman" w:hAnsi="Times New Roman" w:cs="Times New Roman"/>
          <w:color w:val="000000" w:themeColor="text1"/>
          <w:sz w:val="24"/>
          <w:szCs w:val="24"/>
        </w:rPr>
        <w:t xml:space="preserve"> the transcendent silence of Mellors and Connie. </w:t>
      </w:r>
      <w:r w:rsidR="002C3503" w:rsidRPr="00E87484">
        <w:rPr>
          <w:rFonts w:ascii="Times New Roman" w:hAnsi="Times New Roman" w:cs="Times New Roman"/>
          <w:color w:val="000000" w:themeColor="text1"/>
          <w:sz w:val="24"/>
          <w:szCs w:val="24"/>
        </w:rPr>
        <w:t xml:space="preserve">But </w:t>
      </w:r>
      <w:r w:rsidR="00096F71" w:rsidRPr="00E87484">
        <w:rPr>
          <w:rFonts w:ascii="Times New Roman" w:hAnsi="Times New Roman" w:cs="Times New Roman"/>
          <w:color w:val="000000" w:themeColor="text1"/>
          <w:sz w:val="24"/>
          <w:szCs w:val="24"/>
        </w:rPr>
        <w:t>rather than</w:t>
      </w:r>
      <w:r w:rsidR="002C3503" w:rsidRPr="00E87484">
        <w:rPr>
          <w:rFonts w:ascii="Times New Roman" w:hAnsi="Times New Roman" w:cs="Times New Roman"/>
          <w:color w:val="000000" w:themeColor="text1"/>
          <w:sz w:val="24"/>
          <w:szCs w:val="24"/>
        </w:rPr>
        <w:t xml:space="preserve"> the </w:t>
      </w:r>
      <w:r w:rsidR="002E4153" w:rsidRPr="00E87484">
        <w:rPr>
          <w:rFonts w:ascii="Times New Roman" w:hAnsi="Times New Roman" w:cs="Times New Roman"/>
          <w:color w:val="000000" w:themeColor="text1"/>
          <w:sz w:val="24"/>
          <w:szCs w:val="24"/>
        </w:rPr>
        <w:t xml:space="preserve">erotic </w:t>
      </w:r>
      <w:r w:rsidR="002C3503" w:rsidRPr="00E87484">
        <w:rPr>
          <w:rFonts w:ascii="Times New Roman" w:hAnsi="Times New Roman" w:cs="Times New Roman"/>
          <w:color w:val="000000" w:themeColor="text1"/>
          <w:sz w:val="24"/>
          <w:szCs w:val="24"/>
        </w:rPr>
        <w:t>sublime</w:t>
      </w:r>
      <w:r w:rsidR="00096F71" w:rsidRPr="00E87484">
        <w:rPr>
          <w:rFonts w:ascii="Times New Roman" w:hAnsi="Times New Roman" w:cs="Times New Roman"/>
          <w:color w:val="000000" w:themeColor="text1"/>
          <w:sz w:val="24"/>
          <w:szCs w:val="24"/>
        </w:rPr>
        <w:t>, this is a c</w:t>
      </w:r>
      <w:r w:rsidR="002C3503" w:rsidRPr="00E87484">
        <w:rPr>
          <w:rFonts w:ascii="Times New Roman" w:hAnsi="Times New Roman" w:cs="Times New Roman"/>
          <w:color w:val="000000" w:themeColor="text1"/>
          <w:sz w:val="24"/>
          <w:szCs w:val="24"/>
        </w:rPr>
        <w:t>onfrontation with the</w:t>
      </w:r>
      <w:r w:rsidR="00096F71" w:rsidRPr="00E87484">
        <w:rPr>
          <w:rFonts w:ascii="Times New Roman" w:hAnsi="Times New Roman" w:cs="Times New Roman"/>
          <w:color w:val="000000" w:themeColor="text1"/>
          <w:sz w:val="24"/>
          <w:szCs w:val="24"/>
        </w:rPr>
        <w:t xml:space="preserve"> abject, the</w:t>
      </w:r>
      <w:r w:rsidR="002C3503" w:rsidRPr="00E87484">
        <w:rPr>
          <w:rFonts w:ascii="Times New Roman" w:hAnsi="Times New Roman" w:cs="Times New Roman"/>
          <w:color w:val="000000" w:themeColor="text1"/>
          <w:sz w:val="24"/>
          <w:szCs w:val="24"/>
        </w:rPr>
        <w:t xml:space="preserve"> </w:t>
      </w:r>
      <w:r w:rsidR="00A82C25" w:rsidRPr="00E87484">
        <w:rPr>
          <w:rFonts w:ascii="Times New Roman" w:hAnsi="Times New Roman" w:cs="Times New Roman"/>
          <w:color w:val="000000" w:themeColor="text1"/>
          <w:sz w:val="24"/>
          <w:szCs w:val="24"/>
        </w:rPr>
        <w:t>‘fallen beast’, ‘the squirming monster’</w:t>
      </w:r>
      <w:r w:rsidR="00096F71" w:rsidRPr="00E87484">
        <w:rPr>
          <w:rFonts w:ascii="Times New Roman" w:hAnsi="Times New Roman" w:cs="Times New Roman"/>
          <w:color w:val="000000" w:themeColor="text1"/>
          <w:sz w:val="24"/>
          <w:szCs w:val="24"/>
        </w:rPr>
        <w:t xml:space="preserve"> (</w:t>
      </w:r>
      <w:r w:rsidR="00096F71" w:rsidRPr="00456600">
        <w:rPr>
          <w:rFonts w:ascii="Times New Roman" w:hAnsi="Times New Roman" w:cs="Times New Roman"/>
          <w:i/>
          <w:iCs/>
          <w:color w:val="000000" w:themeColor="text1"/>
          <w:sz w:val="24"/>
          <w:szCs w:val="24"/>
        </w:rPr>
        <w:t>LCL</w:t>
      </w:r>
      <w:r w:rsidR="00456600">
        <w:rPr>
          <w:rFonts w:ascii="Times New Roman" w:hAnsi="Times New Roman" w:cs="Times New Roman"/>
          <w:color w:val="000000" w:themeColor="text1"/>
          <w:sz w:val="24"/>
          <w:szCs w:val="24"/>
        </w:rPr>
        <w:t xml:space="preserve"> </w:t>
      </w:r>
      <w:r w:rsidR="00096F71" w:rsidRPr="00E87484">
        <w:rPr>
          <w:rFonts w:ascii="Times New Roman" w:hAnsi="Times New Roman" w:cs="Times New Roman"/>
          <w:color w:val="000000" w:themeColor="text1"/>
          <w:sz w:val="24"/>
          <w:szCs w:val="24"/>
        </w:rPr>
        <w:t>292)</w:t>
      </w:r>
      <w:r w:rsidR="002E4153" w:rsidRPr="00E87484">
        <w:rPr>
          <w:rFonts w:ascii="Times New Roman" w:hAnsi="Times New Roman" w:cs="Times New Roman"/>
          <w:color w:val="000000" w:themeColor="text1"/>
          <w:sz w:val="24"/>
          <w:szCs w:val="24"/>
        </w:rPr>
        <w:t>, forming a sublime of disgust</w:t>
      </w:r>
      <w:r w:rsidR="00DA204D" w:rsidRPr="00E87484">
        <w:rPr>
          <w:rFonts w:ascii="Times New Roman" w:hAnsi="Times New Roman" w:cs="Times New Roman"/>
          <w:color w:val="000000" w:themeColor="text1"/>
          <w:sz w:val="24"/>
          <w:szCs w:val="24"/>
        </w:rPr>
        <w:t xml:space="preserve"> and revulsion.</w:t>
      </w:r>
      <w:r w:rsidR="00DA204D" w:rsidRPr="00E87484">
        <w:rPr>
          <w:rStyle w:val="FootnoteReference"/>
          <w:rFonts w:ascii="Times New Roman" w:hAnsi="Times New Roman" w:cs="Times New Roman"/>
          <w:color w:val="000000" w:themeColor="text1"/>
          <w:sz w:val="24"/>
          <w:szCs w:val="24"/>
        </w:rPr>
        <w:footnoteReference w:id="308"/>
      </w:r>
      <w:r w:rsidR="009D4272">
        <w:rPr>
          <w:rFonts w:ascii="Times New Roman" w:hAnsi="Times New Roman" w:cs="Times New Roman"/>
          <w:color w:val="000000" w:themeColor="text1"/>
          <w:sz w:val="24"/>
          <w:szCs w:val="24"/>
        </w:rPr>
        <w:t xml:space="preserve"> </w:t>
      </w:r>
    </w:p>
    <w:p w14:paraId="73715B83" w14:textId="5F0A9ADD" w:rsidR="00212944" w:rsidRPr="00E87484" w:rsidRDefault="00CE5977" w:rsidP="00212944">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Clifford in his wheelchair becomes a supercharged symbol of all Lawrence’s worst nightmares, </w:t>
      </w:r>
      <w:r w:rsidRPr="009D4272">
        <w:rPr>
          <w:rFonts w:ascii="Times New Roman" w:hAnsi="Times New Roman" w:cs="Times New Roman"/>
          <w:color w:val="000000" w:themeColor="text1"/>
          <w:sz w:val="24"/>
          <w:szCs w:val="24"/>
        </w:rPr>
        <w:t>his paraplegia shorthand for a host of psychological, physical and social ills, including the pervasive link that has been made between lameness, impotence and spiritual and emotional sterility in literature since Classical time.</w:t>
      </w:r>
      <w:r w:rsidRPr="009D4272">
        <w:rPr>
          <w:rStyle w:val="FootnoteReference"/>
          <w:rFonts w:ascii="Times New Roman" w:hAnsi="Times New Roman" w:cs="Times New Roman"/>
          <w:color w:val="000000" w:themeColor="text1"/>
          <w:sz w:val="24"/>
          <w:szCs w:val="24"/>
        </w:rPr>
        <w:footnoteReference w:id="309"/>
      </w:r>
      <w:r w:rsidRPr="00E87484">
        <w:rPr>
          <w:rFonts w:ascii="Times New Roman" w:hAnsi="Times New Roman" w:cs="Times New Roman"/>
          <w:color w:val="000000" w:themeColor="text1"/>
          <w:sz w:val="24"/>
          <w:szCs w:val="24"/>
        </w:rPr>
        <w:t xml:space="preserve"> He is the embodiment of and, indeed, dumping ground for everything Lawrence hated, not only in the upper classes and industrialists, the intellectuals and scientists, and those who live self-consciously in their heads out of touch with their bodies, but also of those aspects of his own being and situation at that time. Clifford is subject to the </w:t>
      </w:r>
      <w:r w:rsidR="00456600">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excess of </w:t>
      </w:r>
      <w:proofErr w:type="gramStart"/>
      <w:r w:rsidR="00456600" w:rsidRPr="00E87484">
        <w:rPr>
          <w:rFonts w:ascii="Times New Roman" w:hAnsi="Times New Roman" w:cs="Times New Roman"/>
          <w:color w:val="000000" w:themeColor="text1"/>
          <w:sz w:val="24"/>
          <w:szCs w:val="24"/>
        </w:rPr>
        <w:t>meanings</w:t>
      </w:r>
      <w:r w:rsidR="00456600">
        <w:rPr>
          <w:rFonts w:ascii="Times New Roman" w:hAnsi="Times New Roman" w:cs="Times New Roman"/>
          <w:color w:val="000000" w:themeColor="text1"/>
          <w:sz w:val="24"/>
          <w:szCs w:val="24"/>
        </w:rPr>
        <w:t>’</w:t>
      </w:r>
      <w:proofErr w:type="gramEnd"/>
      <w:r w:rsidRPr="00E87484">
        <w:rPr>
          <w:rFonts w:ascii="Times New Roman" w:hAnsi="Times New Roman" w:cs="Times New Roman"/>
          <w:color w:val="000000" w:themeColor="text1"/>
          <w:sz w:val="24"/>
          <w:szCs w:val="24"/>
        </w:rPr>
        <w:t xml:space="preserve"> and</w:t>
      </w:r>
      <w:r w:rsidR="00456600">
        <w:rPr>
          <w:rFonts w:ascii="Times New Roman" w:hAnsi="Times New Roman" w:cs="Times New Roman"/>
          <w:color w:val="000000" w:themeColor="text1"/>
          <w:sz w:val="24"/>
          <w:szCs w:val="24"/>
        </w:rPr>
        <w:t xml:space="preserve"> compulsion to interpretation</w:t>
      </w:r>
      <w:r w:rsidRPr="00E87484">
        <w:rPr>
          <w:rFonts w:ascii="Times New Roman" w:hAnsi="Times New Roman" w:cs="Times New Roman"/>
          <w:color w:val="000000" w:themeColor="text1"/>
          <w:sz w:val="24"/>
          <w:szCs w:val="24"/>
        </w:rPr>
        <w:t xml:space="preserve"> forced on disability both in literature and </w:t>
      </w:r>
      <w:r w:rsidR="00581547" w:rsidRPr="00E87484">
        <w:rPr>
          <w:rFonts w:ascii="Times New Roman" w:hAnsi="Times New Roman" w:cs="Times New Roman"/>
          <w:color w:val="000000" w:themeColor="text1"/>
          <w:sz w:val="24"/>
          <w:szCs w:val="24"/>
        </w:rPr>
        <w:t xml:space="preserve">in </w:t>
      </w:r>
      <w:r w:rsidRPr="00E87484">
        <w:rPr>
          <w:rFonts w:ascii="Times New Roman" w:hAnsi="Times New Roman" w:cs="Times New Roman"/>
          <w:color w:val="000000" w:themeColor="text1"/>
          <w:sz w:val="24"/>
          <w:szCs w:val="24"/>
        </w:rPr>
        <w:t>real life.</w:t>
      </w:r>
      <w:r w:rsidRPr="00E87484">
        <w:rPr>
          <w:rStyle w:val="FootnoteReference"/>
          <w:rFonts w:ascii="Times New Roman" w:hAnsi="Times New Roman" w:cs="Times New Roman"/>
          <w:color w:val="000000" w:themeColor="text1"/>
          <w:sz w:val="24"/>
          <w:szCs w:val="24"/>
        </w:rPr>
        <w:footnoteReference w:id="310"/>
      </w:r>
      <w:r w:rsidRPr="00E87484">
        <w:rPr>
          <w:rFonts w:ascii="Times New Roman" w:hAnsi="Times New Roman" w:cs="Times New Roman"/>
          <w:color w:val="000000" w:themeColor="text1"/>
          <w:sz w:val="24"/>
          <w:szCs w:val="24"/>
        </w:rPr>
        <w:t xml:space="preserve"> </w:t>
      </w:r>
      <w:r w:rsidR="000269B5">
        <w:rPr>
          <w:rFonts w:ascii="Times New Roman" w:hAnsi="Times New Roman" w:cs="Times New Roman"/>
          <w:color w:val="000000" w:themeColor="text1"/>
          <w:sz w:val="24"/>
          <w:szCs w:val="24"/>
        </w:rPr>
        <w:t>B</w:t>
      </w:r>
      <w:r w:rsidR="00456600">
        <w:rPr>
          <w:rFonts w:ascii="Times New Roman" w:hAnsi="Times New Roman" w:cs="Times New Roman"/>
          <w:color w:val="000000" w:themeColor="text1"/>
          <w:sz w:val="24"/>
          <w:szCs w:val="24"/>
        </w:rPr>
        <w:t xml:space="preserve">ordering on </w:t>
      </w:r>
      <w:r w:rsidR="000269B5">
        <w:rPr>
          <w:rFonts w:ascii="Times New Roman" w:hAnsi="Times New Roman" w:cs="Times New Roman"/>
          <w:color w:val="000000" w:themeColor="text1"/>
          <w:sz w:val="24"/>
          <w:szCs w:val="24"/>
        </w:rPr>
        <w:t xml:space="preserve">becoming a </w:t>
      </w:r>
      <w:r w:rsidR="00456600">
        <w:rPr>
          <w:rFonts w:ascii="Times New Roman" w:hAnsi="Times New Roman" w:cs="Times New Roman"/>
          <w:color w:val="000000" w:themeColor="text1"/>
          <w:sz w:val="24"/>
          <w:szCs w:val="24"/>
        </w:rPr>
        <w:t>pantomime</w:t>
      </w:r>
      <w:r w:rsidR="00B92D1B">
        <w:rPr>
          <w:rFonts w:ascii="Times New Roman" w:hAnsi="Times New Roman" w:cs="Times New Roman"/>
          <w:color w:val="000000" w:themeColor="text1"/>
          <w:sz w:val="24"/>
          <w:szCs w:val="24"/>
        </w:rPr>
        <w:t xml:space="preserve"> villain</w:t>
      </w:r>
      <w:r w:rsidR="00456600">
        <w:rPr>
          <w:rFonts w:ascii="Times New Roman" w:hAnsi="Times New Roman" w:cs="Times New Roman"/>
          <w:color w:val="000000" w:themeColor="text1"/>
          <w:sz w:val="24"/>
          <w:szCs w:val="24"/>
        </w:rPr>
        <w:t xml:space="preserve">, </w:t>
      </w:r>
      <w:r w:rsidR="000269B5">
        <w:rPr>
          <w:rFonts w:ascii="Times New Roman" w:hAnsi="Times New Roman" w:cs="Times New Roman"/>
          <w:color w:val="000000" w:themeColor="text1"/>
          <w:sz w:val="24"/>
          <w:szCs w:val="24"/>
        </w:rPr>
        <w:t>Clifford</w:t>
      </w:r>
      <w:r w:rsidR="00212944" w:rsidRPr="00456600">
        <w:rPr>
          <w:rFonts w:ascii="Times New Roman" w:hAnsi="Times New Roman" w:cs="Times New Roman"/>
          <w:color w:val="000000" w:themeColor="text1"/>
          <w:sz w:val="24"/>
          <w:szCs w:val="24"/>
        </w:rPr>
        <w:t xml:space="preserve"> </w:t>
      </w:r>
      <w:r w:rsidR="00456600">
        <w:rPr>
          <w:rFonts w:ascii="Times New Roman" w:hAnsi="Times New Roman" w:cs="Times New Roman"/>
          <w:color w:val="000000" w:themeColor="text1"/>
          <w:sz w:val="24"/>
          <w:szCs w:val="24"/>
        </w:rPr>
        <w:t>is</w:t>
      </w:r>
      <w:r w:rsidR="00212944" w:rsidRPr="00456600">
        <w:rPr>
          <w:rFonts w:ascii="Times New Roman" w:hAnsi="Times New Roman" w:cs="Times New Roman"/>
          <w:color w:val="000000" w:themeColor="text1"/>
          <w:sz w:val="24"/>
          <w:szCs w:val="24"/>
        </w:rPr>
        <w:t xml:space="preserve"> a casualty of Lawrence’s somatology, </w:t>
      </w:r>
      <w:r w:rsidR="000A49A7" w:rsidRPr="00456600">
        <w:rPr>
          <w:rFonts w:ascii="Times New Roman" w:hAnsi="Times New Roman" w:cs="Times New Roman"/>
          <w:color w:val="000000" w:themeColor="text1"/>
          <w:sz w:val="24"/>
          <w:szCs w:val="24"/>
        </w:rPr>
        <w:t>doomed by metaphors that construct his whole being in a negative light</w:t>
      </w:r>
      <w:r w:rsidR="00456600">
        <w:rPr>
          <w:rFonts w:ascii="Times New Roman" w:hAnsi="Times New Roman" w:cs="Times New Roman"/>
          <w:color w:val="000000" w:themeColor="text1"/>
          <w:sz w:val="24"/>
          <w:szCs w:val="24"/>
        </w:rPr>
        <w:t>.</w:t>
      </w:r>
    </w:p>
    <w:p w14:paraId="491A3C46" w14:textId="665C434B" w:rsidR="00CE5977" w:rsidRPr="00E87484" w:rsidRDefault="00CE5977" w:rsidP="00CE5977">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was well aware that utilising Clifford’s paraplegia as a key symbolic device was controversial, writing in </w:t>
      </w:r>
      <w:r w:rsidRPr="00E87484">
        <w:rPr>
          <w:rFonts w:ascii="Times New Roman" w:hAnsi="Times New Roman" w:cs="Times New Roman"/>
          <w:i/>
          <w:iCs/>
          <w:color w:val="000000" w:themeColor="text1"/>
          <w:sz w:val="24"/>
          <w:szCs w:val="24"/>
        </w:rPr>
        <w:t>Apropos of ‘Lady Chatterley’s Lover’</w:t>
      </w:r>
      <w:r w:rsidRPr="00E87484">
        <w:rPr>
          <w:rFonts w:ascii="Times New Roman" w:hAnsi="Times New Roman" w:cs="Times New Roman"/>
          <w:color w:val="000000" w:themeColor="text1"/>
          <w:sz w:val="24"/>
          <w:szCs w:val="24"/>
        </w:rPr>
        <w:t>: ‘…literary friends say, it would have been better to have left him [Clifford] whole and potent, and to have made the woman leave him nevertheless’</w:t>
      </w:r>
      <w:r w:rsidR="00C0197E" w:rsidRPr="00E87484">
        <w:rPr>
          <w:rFonts w:ascii="Times New Roman" w:hAnsi="Times New Roman" w:cs="Times New Roman"/>
          <w:color w:val="000000" w:themeColor="text1"/>
          <w:sz w:val="24"/>
          <w:szCs w:val="24"/>
        </w:rPr>
        <w:t xml:space="preserve"> (</w:t>
      </w:r>
      <w:r w:rsidR="00456600" w:rsidRPr="00456600">
        <w:rPr>
          <w:rFonts w:ascii="Times New Roman" w:hAnsi="Times New Roman" w:cs="Times New Roman"/>
          <w:i/>
          <w:iCs/>
          <w:color w:val="000000" w:themeColor="text1"/>
          <w:sz w:val="24"/>
          <w:szCs w:val="24"/>
        </w:rPr>
        <w:t>LCL</w:t>
      </w:r>
      <w:r w:rsidR="00456600">
        <w:rPr>
          <w:rFonts w:ascii="Times New Roman" w:hAnsi="Times New Roman" w:cs="Times New Roman"/>
          <w:color w:val="000000" w:themeColor="text1"/>
          <w:sz w:val="24"/>
          <w:szCs w:val="24"/>
        </w:rPr>
        <w:t xml:space="preserve"> 333</w:t>
      </w:r>
      <w:r w:rsidR="00C0197E" w:rsidRPr="00E87484">
        <w:rPr>
          <w:rFonts w:ascii="Times New Roman" w:hAnsi="Times New Roman" w:cs="Times New Roman"/>
          <w:color w:val="000000" w:themeColor="text1"/>
          <w:sz w:val="24"/>
          <w:szCs w:val="24"/>
        </w:rPr>
        <w:t>)</w:t>
      </w:r>
      <w:r w:rsidR="00456600">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456600">
        <w:rPr>
          <w:rFonts w:ascii="Times New Roman" w:hAnsi="Times New Roman" w:cs="Times New Roman"/>
          <w:color w:val="000000" w:themeColor="text1"/>
          <w:sz w:val="24"/>
          <w:szCs w:val="24"/>
        </w:rPr>
        <w:t>This approach</w:t>
      </w:r>
      <w:r w:rsidRPr="00E87484">
        <w:rPr>
          <w:rFonts w:ascii="Times New Roman" w:hAnsi="Times New Roman" w:cs="Times New Roman"/>
          <w:color w:val="000000" w:themeColor="text1"/>
          <w:sz w:val="24"/>
          <w:szCs w:val="24"/>
        </w:rPr>
        <w:t xml:space="preserve"> would have avoided the conflation of Clifford’s physical disability with both psychological and social states which </w:t>
      </w:r>
      <w:r w:rsidR="00B92D1B">
        <w:rPr>
          <w:rFonts w:ascii="Times New Roman" w:hAnsi="Times New Roman" w:cs="Times New Roman"/>
          <w:color w:val="000000" w:themeColor="text1"/>
          <w:sz w:val="24"/>
          <w:szCs w:val="24"/>
        </w:rPr>
        <w:t>places</w:t>
      </w:r>
      <w:r w:rsidRPr="00E87484">
        <w:rPr>
          <w:rFonts w:ascii="Times New Roman" w:hAnsi="Times New Roman" w:cs="Times New Roman"/>
          <w:color w:val="000000" w:themeColor="text1"/>
          <w:sz w:val="24"/>
          <w:szCs w:val="24"/>
        </w:rPr>
        <w:t xml:space="preserve"> him on an inevitable trajectory</w:t>
      </w:r>
      <w:r w:rsidR="00581547" w:rsidRPr="00E87484">
        <w:rPr>
          <w:rFonts w:ascii="Times New Roman" w:hAnsi="Times New Roman" w:cs="Times New Roman"/>
          <w:color w:val="000000" w:themeColor="text1"/>
          <w:sz w:val="24"/>
          <w:szCs w:val="24"/>
        </w:rPr>
        <w:t xml:space="preserve">, yet these are exactly the kinds of connections </w:t>
      </w:r>
      <w:r w:rsidRPr="00E87484">
        <w:rPr>
          <w:rFonts w:ascii="Times New Roman" w:hAnsi="Times New Roman" w:cs="Times New Roman"/>
          <w:color w:val="000000" w:themeColor="text1"/>
          <w:sz w:val="24"/>
          <w:szCs w:val="24"/>
        </w:rPr>
        <w:t>Lawrence wanted to make. For better or worse,</w:t>
      </w:r>
      <w:r w:rsidR="00581547" w:rsidRPr="00E87484">
        <w:rPr>
          <w:rFonts w:ascii="Times New Roman" w:hAnsi="Times New Roman" w:cs="Times New Roman"/>
          <w:color w:val="000000" w:themeColor="text1"/>
          <w:sz w:val="24"/>
          <w:szCs w:val="24"/>
        </w:rPr>
        <w:t xml:space="preserve"> he</w:t>
      </w:r>
      <w:r w:rsidRPr="00E87484">
        <w:rPr>
          <w:rFonts w:ascii="Times New Roman" w:hAnsi="Times New Roman" w:cs="Times New Roman"/>
          <w:color w:val="000000" w:themeColor="text1"/>
          <w:sz w:val="24"/>
          <w:szCs w:val="24"/>
        </w:rPr>
        <w:t xml:space="preserve"> remained faithful to his first instincts. In the quote below, it is interesting to note how he views the problem’s caused by Clifford’s pathologisation to be unfair to Connie rather than Clifford:</w:t>
      </w:r>
      <w:r w:rsidR="00456600">
        <w:rPr>
          <w:rFonts w:ascii="Times New Roman" w:hAnsi="Times New Roman" w:cs="Times New Roman"/>
          <w:color w:val="000000" w:themeColor="text1"/>
          <w:sz w:val="24"/>
          <w:szCs w:val="24"/>
        </w:rPr>
        <w:t xml:space="preserve"> </w:t>
      </w:r>
    </w:p>
    <w:p w14:paraId="0E87181C" w14:textId="7A6E2948" w:rsidR="00CE5977" w:rsidRPr="00E87484" w:rsidRDefault="00CE5977" w:rsidP="00CE5977">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As to whether the symbolism is intentional--I </w:t>
      </w:r>
      <w:proofErr w:type="gramStart"/>
      <w:r w:rsidRPr="00E87484">
        <w:rPr>
          <w:rFonts w:ascii="Times New Roman" w:hAnsi="Times New Roman" w:cs="Times New Roman"/>
          <w:color w:val="000000" w:themeColor="text1"/>
          <w:sz w:val="24"/>
          <w:szCs w:val="24"/>
        </w:rPr>
        <w:t>don’t</w:t>
      </w:r>
      <w:proofErr w:type="gramEnd"/>
      <w:r w:rsidRPr="00E87484">
        <w:rPr>
          <w:rFonts w:ascii="Times New Roman" w:hAnsi="Times New Roman" w:cs="Times New Roman"/>
          <w:color w:val="000000" w:themeColor="text1"/>
          <w:sz w:val="24"/>
          <w:szCs w:val="24"/>
        </w:rPr>
        <w:t xml:space="preserve"> know. Certainly not in the beginning… They </w:t>
      </w:r>
      <w:r w:rsidR="00456600">
        <w:rPr>
          <w:rFonts w:ascii="Times New Roman" w:hAnsi="Times New Roman" w:cs="Times New Roman"/>
          <w:color w:val="000000" w:themeColor="text1"/>
          <w:sz w:val="24"/>
          <w:szCs w:val="24"/>
        </w:rPr>
        <w:t xml:space="preserve">[Clifford and Connie] </w:t>
      </w:r>
      <w:r w:rsidRPr="00E87484">
        <w:rPr>
          <w:rFonts w:ascii="Times New Roman" w:hAnsi="Times New Roman" w:cs="Times New Roman"/>
          <w:color w:val="000000" w:themeColor="text1"/>
          <w:sz w:val="24"/>
          <w:szCs w:val="24"/>
        </w:rPr>
        <w:t xml:space="preserve">just came, pretty much as they are. But the novel was written, from start to finish, three times. And when I read the first </w:t>
      </w:r>
      <w:r w:rsidRPr="00E87484">
        <w:rPr>
          <w:rFonts w:ascii="Times New Roman" w:hAnsi="Times New Roman" w:cs="Times New Roman"/>
          <w:color w:val="000000" w:themeColor="text1"/>
          <w:sz w:val="24"/>
          <w:szCs w:val="24"/>
        </w:rPr>
        <w:lastRenderedPageBreak/>
        <w:t>version, I recognised the lameness of Clifford was symbolic of the paralysis, the deeper emotional or passional paralysis, of most men of his sort and class today. I realised that it was perhaps taking an unfair advantage of Connie, to paralyse him technically. It made it so much more vulgar of her to leave him. Yet the story came as it did, by itself, so I left it alone. Whether we call it symbolism or not, it is, in the sense of its happening, inevitable (</w:t>
      </w:r>
      <w:r w:rsidRPr="00E87484">
        <w:rPr>
          <w:rFonts w:ascii="Times New Roman" w:hAnsi="Times New Roman" w:cs="Times New Roman"/>
          <w:i/>
          <w:iCs/>
          <w:color w:val="000000" w:themeColor="text1"/>
          <w:sz w:val="24"/>
          <w:szCs w:val="24"/>
        </w:rPr>
        <w:t>ALCL</w:t>
      </w:r>
      <w:r w:rsidRPr="00E87484">
        <w:rPr>
          <w:rFonts w:ascii="Times New Roman" w:hAnsi="Times New Roman" w:cs="Times New Roman"/>
          <w:color w:val="000000" w:themeColor="text1"/>
          <w:sz w:val="24"/>
          <w:szCs w:val="24"/>
        </w:rPr>
        <w:t xml:space="preserve"> 333)</w:t>
      </w:r>
      <w:r w:rsidR="004721F5">
        <w:rPr>
          <w:rFonts w:ascii="Times New Roman" w:hAnsi="Times New Roman" w:cs="Times New Roman"/>
          <w:color w:val="000000" w:themeColor="text1"/>
          <w:sz w:val="24"/>
          <w:szCs w:val="24"/>
        </w:rPr>
        <w:t>.</w:t>
      </w:r>
    </w:p>
    <w:p w14:paraId="3A1FDFA3" w14:textId="224BB784" w:rsidR="00D8389B" w:rsidRPr="00E87484" w:rsidRDefault="00B35125" w:rsidP="00D8389B">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Given th</w:t>
      </w:r>
      <w:r w:rsidR="00212944" w:rsidRPr="00E87484">
        <w:rPr>
          <w:rFonts w:ascii="Times New Roman" w:hAnsi="Times New Roman" w:cs="Times New Roman"/>
          <w:color w:val="000000" w:themeColor="text1"/>
          <w:sz w:val="24"/>
          <w:szCs w:val="24"/>
        </w:rPr>
        <w:t xml:space="preserve">e evidence that Lawrence </w:t>
      </w:r>
      <w:r w:rsidR="006D1D4F" w:rsidRPr="00E87484">
        <w:rPr>
          <w:rFonts w:ascii="Times New Roman" w:hAnsi="Times New Roman" w:cs="Times New Roman"/>
          <w:color w:val="000000" w:themeColor="text1"/>
          <w:sz w:val="24"/>
          <w:szCs w:val="24"/>
        </w:rPr>
        <w:t xml:space="preserve">partially </w:t>
      </w:r>
      <w:r w:rsidRPr="00E87484">
        <w:rPr>
          <w:rFonts w:ascii="Times New Roman" w:hAnsi="Times New Roman" w:cs="Times New Roman"/>
          <w:color w:val="000000" w:themeColor="text1"/>
          <w:sz w:val="24"/>
          <w:szCs w:val="24"/>
        </w:rPr>
        <w:t xml:space="preserve">identified with Clifford to some extent, his writing of him is baffling. As </w:t>
      </w:r>
      <w:r w:rsidR="00D8389B" w:rsidRPr="00E87484">
        <w:rPr>
          <w:rFonts w:ascii="Times New Roman" w:hAnsi="Times New Roman" w:cs="Times New Roman"/>
          <w:color w:val="000000" w:themeColor="text1"/>
          <w:sz w:val="24"/>
          <w:szCs w:val="24"/>
        </w:rPr>
        <w:t>Worthen comments: ‘The novel shows less sympathy for the husband than would seem possible for a writer who must have been concerned by Clifford’s predicament, and whose own lack of desire troubled him so much.’</w:t>
      </w:r>
      <w:r w:rsidR="004721F5">
        <w:rPr>
          <w:rStyle w:val="FootnoteReference"/>
          <w:rFonts w:ascii="Times New Roman" w:hAnsi="Times New Roman" w:cs="Times New Roman"/>
          <w:color w:val="000000" w:themeColor="text1"/>
          <w:sz w:val="24"/>
          <w:szCs w:val="24"/>
        </w:rPr>
        <w:footnoteReference w:id="311"/>
      </w:r>
      <w:r w:rsidR="00D8389B" w:rsidRPr="00E87484">
        <w:rPr>
          <w:rFonts w:ascii="Times New Roman" w:hAnsi="Times New Roman" w:cs="Times New Roman"/>
          <w:color w:val="000000" w:themeColor="text1"/>
          <w:sz w:val="24"/>
          <w:szCs w:val="24"/>
        </w:rPr>
        <w:t xml:space="preserve"> This comment assumes</w:t>
      </w:r>
      <w:r w:rsidR="00191E49">
        <w:rPr>
          <w:rFonts w:ascii="Times New Roman" w:hAnsi="Times New Roman" w:cs="Times New Roman"/>
          <w:color w:val="000000" w:themeColor="text1"/>
          <w:sz w:val="24"/>
          <w:szCs w:val="24"/>
        </w:rPr>
        <w:t>, however,</w:t>
      </w:r>
      <w:r w:rsidR="00D8389B" w:rsidRPr="00E87484">
        <w:rPr>
          <w:rFonts w:ascii="Times New Roman" w:hAnsi="Times New Roman" w:cs="Times New Roman"/>
          <w:color w:val="000000" w:themeColor="text1"/>
          <w:sz w:val="24"/>
          <w:szCs w:val="24"/>
        </w:rPr>
        <w:t xml:space="preserve"> that someone ill or disabled, like Lawrence, will automatically feel empathy or pity for another with a similar condition, but as discussed in Chapter</w:t>
      </w:r>
      <w:r w:rsidR="004721F5">
        <w:rPr>
          <w:rFonts w:ascii="Times New Roman" w:hAnsi="Times New Roman" w:cs="Times New Roman"/>
          <w:color w:val="000000" w:themeColor="text1"/>
          <w:sz w:val="24"/>
          <w:szCs w:val="24"/>
        </w:rPr>
        <w:t xml:space="preserve"> Two</w:t>
      </w:r>
      <w:r w:rsidR="00D8389B" w:rsidRPr="00E87484">
        <w:rPr>
          <w:rFonts w:ascii="Times New Roman" w:hAnsi="Times New Roman" w:cs="Times New Roman"/>
          <w:color w:val="000000" w:themeColor="text1"/>
          <w:sz w:val="24"/>
          <w:szCs w:val="24"/>
        </w:rPr>
        <w:t xml:space="preserve">, Lawrence </w:t>
      </w:r>
      <w:r w:rsidR="000D4169" w:rsidRPr="00E87484">
        <w:rPr>
          <w:rFonts w:ascii="Times New Roman" w:hAnsi="Times New Roman" w:cs="Times New Roman"/>
          <w:color w:val="000000" w:themeColor="text1"/>
          <w:sz w:val="24"/>
          <w:szCs w:val="24"/>
        </w:rPr>
        <w:t>often refused to identi</w:t>
      </w:r>
      <w:r w:rsidR="00191E49">
        <w:rPr>
          <w:rFonts w:ascii="Times New Roman" w:hAnsi="Times New Roman" w:cs="Times New Roman"/>
          <w:color w:val="000000" w:themeColor="text1"/>
          <w:sz w:val="24"/>
          <w:szCs w:val="24"/>
        </w:rPr>
        <w:t>f</w:t>
      </w:r>
      <w:r w:rsidR="000D4169" w:rsidRPr="00E87484">
        <w:rPr>
          <w:rFonts w:ascii="Times New Roman" w:hAnsi="Times New Roman" w:cs="Times New Roman"/>
          <w:color w:val="000000" w:themeColor="text1"/>
          <w:sz w:val="24"/>
          <w:szCs w:val="24"/>
        </w:rPr>
        <w:t xml:space="preserve">y with or express empathy </w:t>
      </w:r>
      <w:r w:rsidR="00B92D1B">
        <w:rPr>
          <w:rFonts w:ascii="Times New Roman" w:hAnsi="Times New Roman" w:cs="Times New Roman"/>
          <w:color w:val="000000" w:themeColor="text1"/>
          <w:sz w:val="24"/>
          <w:szCs w:val="24"/>
        </w:rPr>
        <w:t>towards</w:t>
      </w:r>
      <w:r w:rsidR="000D4169" w:rsidRPr="00E87484">
        <w:rPr>
          <w:rFonts w:ascii="Times New Roman" w:hAnsi="Times New Roman" w:cs="Times New Roman"/>
          <w:color w:val="000000" w:themeColor="text1"/>
          <w:sz w:val="24"/>
          <w:szCs w:val="24"/>
        </w:rPr>
        <w:t xml:space="preserve"> </w:t>
      </w:r>
      <w:r w:rsidR="00D8389B" w:rsidRPr="00E87484">
        <w:rPr>
          <w:rFonts w:ascii="Times New Roman" w:hAnsi="Times New Roman" w:cs="Times New Roman"/>
          <w:color w:val="000000" w:themeColor="text1"/>
          <w:sz w:val="24"/>
          <w:szCs w:val="24"/>
        </w:rPr>
        <w:t>those who suffered from consumption or any other ailment</w:t>
      </w:r>
      <w:r w:rsidR="00C0197E" w:rsidRPr="00E87484">
        <w:rPr>
          <w:rFonts w:ascii="Times New Roman" w:hAnsi="Times New Roman" w:cs="Times New Roman"/>
          <w:color w:val="000000" w:themeColor="text1"/>
          <w:sz w:val="24"/>
          <w:szCs w:val="24"/>
        </w:rPr>
        <w:t>,</w:t>
      </w:r>
      <w:r w:rsidR="00D8389B" w:rsidRPr="00E87484">
        <w:rPr>
          <w:rFonts w:ascii="Times New Roman" w:hAnsi="Times New Roman" w:cs="Times New Roman"/>
          <w:color w:val="000000" w:themeColor="text1"/>
          <w:sz w:val="24"/>
          <w:szCs w:val="24"/>
        </w:rPr>
        <w:t xml:space="preserve"> </w:t>
      </w:r>
      <w:r w:rsidR="00562683" w:rsidRPr="00E87484">
        <w:rPr>
          <w:rFonts w:ascii="Times New Roman" w:hAnsi="Times New Roman" w:cs="Times New Roman"/>
          <w:color w:val="000000" w:themeColor="text1"/>
          <w:sz w:val="24"/>
          <w:szCs w:val="24"/>
        </w:rPr>
        <w:t>even expressing</w:t>
      </w:r>
      <w:r w:rsidR="00D8389B" w:rsidRPr="00E87484">
        <w:rPr>
          <w:rFonts w:ascii="Times New Roman" w:hAnsi="Times New Roman" w:cs="Times New Roman"/>
          <w:color w:val="000000" w:themeColor="text1"/>
          <w:sz w:val="24"/>
          <w:szCs w:val="24"/>
        </w:rPr>
        <w:t xml:space="preserve"> contempt </w:t>
      </w:r>
      <w:r w:rsidR="00562683" w:rsidRPr="00E87484">
        <w:rPr>
          <w:rFonts w:ascii="Times New Roman" w:hAnsi="Times New Roman" w:cs="Times New Roman"/>
          <w:color w:val="000000" w:themeColor="text1"/>
          <w:sz w:val="24"/>
          <w:szCs w:val="24"/>
        </w:rPr>
        <w:t>for</w:t>
      </w:r>
      <w:r w:rsidR="00D8389B" w:rsidRPr="00E87484">
        <w:rPr>
          <w:rFonts w:ascii="Times New Roman" w:hAnsi="Times New Roman" w:cs="Times New Roman"/>
          <w:color w:val="000000" w:themeColor="text1"/>
          <w:sz w:val="24"/>
          <w:szCs w:val="24"/>
        </w:rPr>
        <w:t xml:space="preserve"> Katherine Mansfield</w:t>
      </w:r>
      <w:r w:rsidR="00191E49">
        <w:rPr>
          <w:rFonts w:ascii="Times New Roman" w:hAnsi="Times New Roman" w:cs="Times New Roman"/>
          <w:color w:val="000000" w:themeColor="text1"/>
          <w:sz w:val="24"/>
          <w:szCs w:val="24"/>
        </w:rPr>
        <w:t xml:space="preserve"> in which, Katherine claims, he wrote: </w:t>
      </w:r>
      <w:r w:rsidR="00C96568">
        <w:rPr>
          <w:rFonts w:ascii="Times New Roman" w:hAnsi="Times New Roman" w:cs="Times New Roman"/>
          <w:color w:val="000000" w:themeColor="text1"/>
          <w:sz w:val="24"/>
          <w:szCs w:val="24"/>
        </w:rPr>
        <w:t>‘I loathe you, you revolt me stewing in your consumption</w:t>
      </w:r>
      <w:r w:rsidR="00191E49">
        <w:rPr>
          <w:rFonts w:ascii="Times New Roman" w:hAnsi="Times New Roman" w:cs="Times New Roman"/>
          <w:color w:val="000000" w:themeColor="text1"/>
          <w:sz w:val="24"/>
          <w:szCs w:val="24"/>
        </w:rPr>
        <w:t>’</w:t>
      </w:r>
      <w:r w:rsidR="00C96568">
        <w:rPr>
          <w:rFonts w:ascii="Times New Roman" w:hAnsi="Times New Roman" w:cs="Times New Roman"/>
          <w:color w:val="000000" w:themeColor="text1"/>
          <w:sz w:val="24"/>
          <w:szCs w:val="24"/>
        </w:rPr>
        <w:t xml:space="preserve"> (iii. 47).</w:t>
      </w:r>
      <w:r w:rsidR="00D8389B" w:rsidRPr="00E87484">
        <w:rPr>
          <w:rFonts w:ascii="Times New Roman" w:hAnsi="Times New Roman" w:cs="Times New Roman"/>
          <w:color w:val="000000" w:themeColor="text1"/>
          <w:sz w:val="24"/>
          <w:szCs w:val="24"/>
        </w:rPr>
        <w:t xml:space="preserve"> Yet, at other times he was acutely sensitive and solicitous towards those dealing with illness, such as his friend Gertie Cooper whose lung was</w:t>
      </w:r>
      <w:r w:rsidR="00037F1B">
        <w:rPr>
          <w:rFonts w:ascii="Times New Roman" w:hAnsi="Times New Roman" w:cs="Times New Roman"/>
          <w:color w:val="000000" w:themeColor="text1"/>
          <w:sz w:val="24"/>
          <w:szCs w:val="24"/>
        </w:rPr>
        <w:t xml:space="preserve"> eventually</w:t>
      </w:r>
      <w:r w:rsidR="00D8389B" w:rsidRPr="00E87484">
        <w:rPr>
          <w:rFonts w:ascii="Times New Roman" w:hAnsi="Times New Roman" w:cs="Times New Roman"/>
          <w:color w:val="000000" w:themeColor="text1"/>
          <w:sz w:val="24"/>
          <w:szCs w:val="24"/>
        </w:rPr>
        <w:t xml:space="preserve"> removed as a result of tuberculosis</w:t>
      </w:r>
      <w:r w:rsidR="008D4496">
        <w:rPr>
          <w:rFonts w:ascii="Times New Roman" w:hAnsi="Times New Roman" w:cs="Times New Roman"/>
          <w:color w:val="000000" w:themeColor="text1"/>
          <w:sz w:val="24"/>
          <w:szCs w:val="24"/>
        </w:rPr>
        <w:t xml:space="preserve"> (</w:t>
      </w:r>
      <w:r w:rsidR="00076111">
        <w:rPr>
          <w:rFonts w:ascii="Times New Roman" w:hAnsi="Times New Roman" w:cs="Times New Roman"/>
          <w:color w:val="000000" w:themeColor="text1"/>
          <w:sz w:val="24"/>
          <w:szCs w:val="24"/>
        </w:rPr>
        <w:t>letter to Ge</w:t>
      </w:r>
      <w:r w:rsidR="008D4496">
        <w:rPr>
          <w:rFonts w:ascii="Times New Roman" w:hAnsi="Times New Roman" w:cs="Times New Roman"/>
          <w:color w:val="000000" w:themeColor="text1"/>
          <w:sz w:val="24"/>
          <w:szCs w:val="24"/>
        </w:rPr>
        <w:t>rtie</w:t>
      </w:r>
      <w:r w:rsidR="00191E49">
        <w:rPr>
          <w:rFonts w:ascii="Times New Roman" w:hAnsi="Times New Roman" w:cs="Times New Roman"/>
          <w:color w:val="000000" w:themeColor="text1"/>
          <w:sz w:val="24"/>
          <w:szCs w:val="24"/>
        </w:rPr>
        <w:t xml:space="preserve"> Cooper</w:t>
      </w:r>
      <w:r w:rsidR="008D4496">
        <w:rPr>
          <w:rFonts w:ascii="Times New Roman" w:hAnsi="Times New Roman" w:cs="Times New Roman"/>
          <w:color w:val="000000" w:themeColor="text1"/>
          <w:sz w:val="24"/>
          <w:szCs w:val="24"/>
        </w:rPr>
        <w:t xml:space="preserve"> 23 September 1926, v. 541)</w:t>
      </w:r>
      <w:r w:rsidR="00D8389B" w:rsidRPr="00E87484">
        <w:rPr>
          <w:rFonts w:ascii="Times New Roman" w:hAnsi="Times New Roman" w:cs="Times New Roman"/>
          <w:color w:val="000000" w:themeColor="text1"/>
          <w:sz w:val="24"/>
          <w:szCs w:val="24"/>
        </w:rPr>
        <w:t>.  Lawrence felt that the more one thought about illness, the more ill one would become, commenting in relation to Gertie’s gruelling operation: ‘If one let it work on one’s imagination, one would get ill out of very horror’ (</w:t>
      </w:r>
      <w:r w:rsidR="00D8389B" w:rsidRPr="008D4496">
        <w:rPr>
          <w:rFonts w:ascii="Times New Roman" w:hAnsi="Times New Roman" w:cs="Times New Roman"/>
          <w:color w:val="000000" w:themeColor="text1"/>
          <w:sz w:val="24"/>
          <w:szCs w:val="24"/>
        </w:rPr>
        <w:t>vi</w:t>
      </w:r>
      <w:r w:rsidR="00D8389B" w:rsidRPr="00E87484">
        <w:rPr>
          <w:rFonts w:ascii="Times New Roman" w:hAnsi="Times New Roman" w:cs="Times New Roman"/>
          <w:color w:val="000000" w:themeColor="text1"/>
          <w:sz w:val="24"/>
          <w:szCs w:val="24"/>
        </w:rPr>
        <w:t xml:space="preserve"> 48). Lawrence did not esteem or elevate suffering and illness, neither did he see it as a path to something greater;</w:t>
      </w:r>
      <w:r w:rsidR="00076111">
        <w:rPr>
          <w:rFonts w:ascii="Times New Roman" w:hAnsi="Times New Roman" w:cs="Times New Roman"/>
          <w:color w:val="000000" w:themeColor="text1"/>
          <w:sz w:val="24"/>
          <w:szCs w:val="24"/>
        </w:rPr>
        <w:t xml:space="preserve"> </w:t>
      </w:r>
      <w:r w:rsidR="00076111" w:rsidRPr="00076111">
        <w:rPr>
          <w:rFonts w:ascii="Times New Roman" w:hAnsi="Times New Roman" w:cs="Times New Roman"/>
          <w:color w:val="000000" w:themeColor="text1"/>
          <w:sz w:val="24"/>
          <w:szCs w:val="24"/>
          <w:highlight w:val="yellow"/>
        </w:rPr>
        <w:t>there is little in the way of the celebratory disabled body in Lawrence’s writing</w:t>
      </w:r>
      <w:r w:rsidR="00076111">
        <w:rPr>
          <w:rFonts w:ascii="Times New Roman" w:hAnsi="Times New Roman" w:cs="Times New Roman"/>
          <w:color w:val="000000" w:themeColor="text1"/>
          <w:sz w:val="24"/>
          <w:szCs w:val="24"/>
        </w:rPr>
        <w:t>. M</w:t>
      </w:r>
      <w:r w:rsidR="00D8389B" w:rsidRPr="00E87484">
        <w:rPr>
          <w:rFonts w:ascii="Times New Roman" w:hAnsi="Times New Roman" w:cs="Times New Roman"/>
          <w:color w:val="000000" w:themeColor="text1"/>
          <w:sz w:val="24"/>
          <w:szCs w:val="24"/>
        </w:rPr>
        <w:t xml:space="preserve">ostly he saw </w:t>
      </w:r>
      <w:r w:rsidR="00076111">
        <w:rPr>
          <w:rFonts w:ascii="Times New Roman" w:hAnsi="Times New Roman" w:cs="Times New Roman"/>
          <w:color w:val="000000" w:themeColor="text1"/>
          <w:sz w:val="24"/>
          <w:szCs w:val="24"/>
        </w:rPr>
        <w:t>disability as</w:t>
      </w:r>
      <w:r w:rsidR="00D8389B" w:rsidRPr="00E87484">
        <w:rPr>
          <w:rFonts w:ascii="Times New Roman" w:hAnsi="Times New Roman" w:cs="Times New Roman"/>
          <w:color w:val="000000" w:themeColor="text1"/>
          <w:sz w:val="24"/>
          <w:szCs w:val="24"/>
        </w:rPr>
        <w:t xml:space="preserve"> a sign of psychic dysregulation, an indicator that one was</w:t>
      </w:r>
      <w:r w:rsidR="00037F1B">
        <w:rPr>
          <w:rFonts w:ascii="Times New Roman" w:hAnsi="Times New Roman" w:cs="Times New Roman"/>
          <w:color w:val="000000" w:themeColor="text1"/>
          <w:sz w:val="24"/>
          <w:szCs w:val="24"/>
        </w:rPr>
        <w:t xml:space="preserve"> to blame for</w:t>
      </w:r>
      <w:r w:rsidR="00D8389B" w:rsidRPr="00E87484">
        <w:rPr>
          <w:rFonts w:ascii="Times New Roman" w:hAnsi="Times New Roman" w:cs="Times New Roman"/>
          <w:color w:val="000000" w:themeColor="text1"/>
          <w:sz w:val="24"/>
          <w:szCs w:val="24"/>
        </w:rPr>
        <w:t xml:space="preserve"> living one’s life in the wrong way, only remediable through </w:t>
      </w:r>
      <w:r w:rsidR="00191E49">
        <w:rPr>
          <w:rFonts w:ascii="Times New Roman" w:hAnsi="Times New Roman" w:cs="Times New Roman"/>
          <w:color w:val="000000" w:themeColor="text1"/>
          <w:sz w:val="24"/>
          <w:szCs w:val="24"/>
        </w:rPr>
        <w:t>profound psychical</w:t>
      </w:r>
      <w:r w:rsidR="00D8389B" w:rsidRPr="00E87484">
        <w:rPr>
          <w:rFonts w:ascii="Times New Roman" w:hAnsi="Times New Roman" w:cs="Times New Roman"/>
          <w:color w:val="000000" w:themeColor="text1"/>
          <w:sz w:val="24"/>
          <w:szCs w:val="24"/>
        </w:rPr>
        <w:t xml:space="preserve"> change and the cultivation of the right kind of relationships. </w:t>
      </w:r>
    </w:p>
    <w:p w14:paraId="6BC5B300" w14:textId="359F9242" w:rsidR="00681DF9" w:rsidRPr="00E87484" w:rsidRDefault="00D8389B" w:rsidP="00681DF9">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It is no surprise, therefore, that Clifford is written not only as a physically disabled character, but also as spiritually hollow and psychologically neurasthenic. </w:t>
      </w:r>
      <w:r w:rsidR="000D4169" w:rsidRPr="00E87484">
        <w:rPr>
          <w:rFonts w:ascii="Times New Roman" w:hAnsi="Times New Roman" w:cs="Times New Roman"/>
          <w:color w:val="000000" w:themeColor="text1"/>
          <w:sz w:val="24"/>
          <w:szCs w:val="24"/>
        </w:rPr>
        <w:t xml:space="preserve">Nevertheless, </w:t>
      </w:r>
      <w:r w:rsidR="000D4169" w:rsidRPr="008D4496">
        <w:rPr>
          <w:rFonts w:ascii="Times New Roman" w:hAnsi="Times New Roman" w:cs="Times New Roman"/>
          <w:color w:val="000000" w:themeColor="text1"/>
          <w:sz w:val="24"/>
          <w:szCs w:val="24"/>
        </w:rPr>
        <w:t>w</w:t>
      </w:r>
      <w:r w:rsidRPr="008D4496">
        <w:rPr>
          <w:rFonts w:ascii="Times New Roman" w:hAnsi="Times New Roman" w:cs="Times New Roman"/>
          <w:color w:val="000000" w:themeColor="text1"/>
          <w:sz w:val="24"/>
          <w:szCs w:val="24"/>
        </w:rPr>
        <w:t xml:space="preserve">hile there are stylistic explanations for the exaggeration of his character, we still need to </w:t>
      </w:r>
      <w:r w:rsidR="008D4496">
        <w:rPr>
          <w:rFonts w:ascii="Times New Roman" w:hAnsi="Times New Roman" w:cs="Times New Roman"/>
          <w:color w:val="000000" w:themeColor="text1"/>
          <w:sz w:val="24"/>
          <w:szCs w:val="24"/>
        </w:rPr>
        <w:t xml:space="preserve">dig deeper to </w:t>
      </w:r>
      <w:r w:rsidRPr="008D4496">
        <w:rPr>
          <w:rFonts w:ascii="Times New Roman" w:hAnsi="Times New Roman" w:cs="Times New Roman"/>
          <w:color w:val="000000" w:themeColor="text1"/>
          <w:sz w:val="24"/>
          <w:szCs w:val="24"/>
        </w:rPr>
        <w:t>understand the impetus for the narrator’s harsh portrayal of Clifford,</w:t>
      </w:r>
      <w:r w:rsidRPr="00E87484">
        <w:rPr>
          <w:rFonts w:ascii="Times New Roman" w:hAnsi="Times New Roman" w:cs="Times New Roman"/>
          <w:color w:val="000000" w:themeColor="text1"/>
          <w:sz w:val="24"/>
          <w:szCs w:val="24"/>
        </w:rPr>
        <w:t xml:space="preserve"> one that became more hostile over the writing of the three drafts of the novel. If Lawrence hoped to experience vitality and physical renewal through his writing of Mellors, an outcome he might still have yearned for in his private life, did he also imagine purging himself of the attitudes and behaviours</w:t>
      </w:r>
      <w:r w:rsidR="008D4496">
        <w:rPr>
          <w:rFonts w:ascii="Times New Roman" w:hAnsi="Times New Roman" w:cs="Times New Roman"/>
          <w:color w:val="000000" w:themeColor="text1"/>
          <w:sz w:val="24"/>
          <w:szCs w:val="24"/>
        </w:rPr>
        <w:t xml:space="preserve"> </w:t>
      </w:r>
      <w:r w:rsidRPr="00E87484">
        <w:rPr>
          <w:rFonts w:ascii="Times New Roman" w:hAnsi="Times New Roman" w:cs="Times New Roman"/>
          <w:color w:val="000000" w:themeColor="text1"/>
          <w:sz w:val="24"/>
          <w:szCs w:val="24"/>
        </w:rPr>
        <w:t xml:space="preserve">that he felt made him ill in his writing of Clifford? Might we see </w:t>
      </w:r>
      <w:r w:rsidRPr="00E87484">
        <w:rPr>
          <w:rFonts w:ascii="Times New Roman" w:hAnsi="Times New Roman" w:cs="Times New Roman"/>
          <w:color w:val="000000" w:themeColor="text1"/>
          <w:sz w:val="24"/>
          <w:szCs w:val="24"/>
        </w:rPr>
        <w:lastRenderedPageBreak/>
        <w:t>Clifford as Lawrence’s shadow self, a figure onto whom he project</w:t>
      </w:r>
      <w:r w:rsidR="00037F1B">
        <w:rPr>
          <w:rFonts w:ascii="Times New Roman" w:hAnsi="Times New Roman" w:cs="Times New Roman"/>
          <w:color w:val="000000" w:themeColor="text1"/>
          <w:sz w:val="24"/>
          <w:szCs w:val="24"/>
        </w:rPr>
        <w:t>s</w:t>
      </w:r>
      <w:r w:rsidRPr="00E87484">
        <w:rPr>
          <w:rFonts w:ascii="Times New Roman" w:hAnsi="Times New Roman" w:cs="Times New Roman"/>
          <w:color w:val="000000" w:themeColor="text1"/>
          <w:sz w:val="24"/>
          <w:szCs w:val="24"/>
        </w:rPr>
        <w:t xml:space="preserve"> his scorn, disgust and bitterness at his own physical deterioration and psychic failings? </w:t>
      </w:r>
    </w:p>
    <w:p w14:paraId="6FA68A53" w14:textId="71322773" w:rsidR="00B35125" w:rsidRPr="00E87484" w:rsidRDefault="001B0EC2" w:rsidP="001B0EC2">
      <w:pPr>
        <w:spacing w:after="0"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Marina Ludwigs asks similar questions</w:t>
      </w:r>
      <w:r w:rsidR="00681DF9" w:rsidRPr="00E87484">
        <w:rPr>
          <w:rFonts w:ascii="Times New Roman" w:hAnsi="Times New Roman" w:cs="Times New Roman"/>
          <w:color w:val="000000" w:themeColor="text1"/>
          <w:sz w:val="24"/>
          <w:szCs w:val="24"/>
        </w:rPr>
        <w:t>, conclud</w:t>
      </w:r>
      <w:r w:rsidR="00C87211" w:rsidRPr="00E87484">
        <w:rPr>
          <w:rFonts w:ascii="Times New Roman" w:hAnsi="Times New Roman" w:cs="Times New Roman"/>
          <w:color w:val="000000" w:themeColor="text1"/>
          <w:sz w:val="24"/>
          <w:szCs w:val="24"/>
        </w:rPr>
        <w:t>ing</w:t>
      </w:r>
      <w:r w:rsidR="00681DF9" w:rsidRPr="00E87484">
        <w:rPr>
          <w:rFonts w:ascii="Times New Roman" w:hAnsi="Times New Roman" w:cs="Times New Roman"/>
          <w:color w:val="000000" w:themeColor="text1"/>
          <w:sz w:val="24"/>
          <w:szCs w:val="24"/>
        </w:rPr>
        <w:t xml:space="preserve"> that Lawrence </w:t>
      </w:r>
      <w:r w:rsidR="002143B8" w:rsidRPr="00E87484">
        <w:rPr>
          <w:rFonts w:ascii="Times New Roman" w:hAnsi="Times New Roman" w:cs="Times New Roman"/>
          <w:color w:val="000000" w:themeColor="text1"/>
          <w:sz w:val="24"/>
          <w:szCs w:val="24"/>
        </w:rPr>
        <w:t>projects</w:t>
      </w:r>
      <w:r w:rsidR="00681DF9" w:rsidRPr="00E87484">
        <w:rPr>
          <w:rFonts w:ascii="Times New Roman" w:hAnsi="Times New Roman" w:cs="Times New Roman"/>
          <w:color w:val="000000" w:themeColor="text1"/>
          <w:sz w:val="24"/>
          <w:szCs w:val="24"/>
        </w:rPr>
        <w:t xml:space="preserve"> his self-loathing onto Clifford:</w:t>
      </w:r>
    </w:p>
    <w:p w14:paraId="6315767B" w14:textId="77777777" w:rsidR="00B35125" w:rsidRPr="00E87484" w:rsidRDefault="00B35125" w:rsidP="00B35125">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With such an eruption of animosity toward a character, a question that suggests itself is whether this is not an act of disavowal we are witnessing–“no, I am not Clifford Chatterley!”–which in turn suggests that the narrative is covering up an authorial projection onto a figure of absolute abjection. While the author wants to be Mellors, in whose mouth he puts his vitalist credo, he suspects that in reality he is Clifford. Who would be a more fitting figure of identification for the author than another highly literate character and writer?</w:t>
      </w:r>
      <w:r w:rsidRPr="00E87484">
        <w:rPr>
          <w:rFonts w:ascii="Times New Roman" w:hAnsi="Times New Roman" w:cs="Times New Roman"/>
          <w:color w:val="000000" w:themeColor="text1"/>
          <w:sz w:val="24"/>
          <w:szCs w:val="24"/>
          <w:vertAlign w:val="superscript"/>
        </w:rPr>
        <w:footnoteReference w:id="312"/>
      </w:r>
    </w:p>
    <w:p w14:paraId="3A1D10C4" w14:textId="660B140B" w:rsidR="00537F84" w:rsidRDefault="00191E49" w:rsidP="00473D82">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conclusion </w:t>
      </w:r>
      <w:r w:rsidR="00871D6A">
        <w:rPr>
          <w:rFonts w:ascii="Times New Roman" w:hAnsi="Times New Roman" w:cs="Times New Roman"/>
          <w:color w:val="000000" w:themeColor="text1"/>
          <w:sz w:val="24"/>
          <w:szCs w:val="24"/>
        </w:rPr>
        <w:t>is highly</w:t>
      </w:r>
      <w:r>
        <w:rPr>
          <w:rFonts w:ascii="Times New Roman" w:hAnsi="Times New Roman" w:cs="Times New Roman"/>
          <w:color w:val="000000" w:themeColor="text1"/>
          <w:sz w:val="24"/>
          <w:szCs w:val="24"/>
        </w:rPr>
        <w:t xml:space="preserve"> plausible, but Ludwig’s suggestion that </w:t>
      </w:r>
      <w:r w:rsidR="00B77A65">
        <w:rPr>
          <w:rFonts w:ascii="Times New Roman" w:hAnsi="Times New Roman" w:cs="Times New Roman"/>
          <w:color w:val="000000" w:themeColor="text1"/>
          <w:sz w:val="24"/>
          <w:szCs w:val="24"/>
        </w:rPr>
        <w:t>it</w:t>
      </w:r>
      <w:r>
        <w:rPr>
          <w:rFonts w:ascii="Times New Roman" w:hAnsi="Times New Roman" w:cs="Times New Roman"/>
          <w:color w:val="000000" w:themeColor="text1"/>
          <w:sz w:val="24"/>
          <w:szCs w:val="24"/>
        </w:rPr>
        <w:t xml:space="preserve"> is </w:t>
      </w:r>
      <w:r w:rsidR="002B0641">
        <w:rPr>
          <w:rFonts w:ascii="Times New Roman" w:hAnsi="Times New Roman" w:cs="Times New Roman"/>
          <w:color w:val="000000" w:themeColor="text1"/>
          <w:sz w:val="24"/>
          <w:szCs w:val="24"/>
        </w:rPr>
        <w:t>a</w:t>
      </w:r>
      <w:r w:rsidR="00B77A65">
        <w:rPr>
          <w:rFonts w:ascii="Times New Roman" w:hAnsi="Times New Roman" w:cs="Times New Roman"/>
          <w:color w:val="000000" w:themeColor="text1"/>
          <w:sz w:val="24"/>
          <w:szCs w:val="24"/>
        </w:rPr>
        <w:t xml:space="preserve"> purely</w:t>
      </w:r>
      <w:r w:rsidR="002B0641">
        <w:rPr>
          <w:rFonts w:ascii="Times New Roman" w:hAnsi="Times New Roman" w:cs="Times New Roman"/>
          <w:color w:val="000000" w:themeColor="text1"/>
          <w:sz w:val="24"/>
          <w:szCs w:val="24"/>
        </w:rPr>
        <w:t xml:space="preserve"> unconscious projection does</w:t>
      </w:r>
      <w:r w:rsidR="00B77A65">
        <w:rPr>
          <w:rFonts w:ascii="Times New Roman" w:hAnsi="Times New Roman" w:cs="Times New Roman"/>
          <w:color w:val="000000" w:themeColor="text1"/>
          <w:sz w:val="24"/>
          <w:szCs w:val="24"/>
        </w:rPr>
        <w:t xml:space="preserve"> </w:t>
      </w:r>
      <w:r w:rsidR="002970B7">
        <w:rPr>
          <w:rFonts w:ascii="Times New Roman" w:hAnsi="Times New Roman" w:cs="Times New Roman"/>
          <w:color w:val="000000" w:themeColor="text1"/>
          <w:sz w:val="24"/>
          <w:szCs w:val="24"/>
        </w:rPr>
        <w:t xml:space="preserve">quite </w:t>
      </w:r>
      <w:r w:rsidR="00B77A65">
        <w:rPr>
          <w:rFonts w:ascii="Times New Roman" w:hAnsi="Times New Roman" w:cs="Times New Roman"/>
          <w:color w:val="000000" w:themeColor="text1"/>
          <w:sz w:val="24"/>
          <w:szCs w:val="24"/>
        </w:rPr>
        <w:t>not</w:t>
      </w:r>
      <w:r w:rsidR="002B0641">
        <w:rPr>
          <w:rFonts w:ascii="Times New Roman" w:hAnsi="Times New Roman" w:cs="Times New Roman"/>
          <w:color w:val="000000" w:themeColor="text1"/>
          <w:sz w:val="24"/>
          <w:szCs w:val="24"/>
        </w:rPr>
        <w:t xml:space="preserve"> ring true. </w:t>
      </w:r>
      <w:r w:rsidR="00C87211" w:rsidRPr="00E87484">
        <w:rPr>
          <w:rFonts w:ascii="Times New Roman" w:hAnsi="Times New Roman" w:cs="Times New Roman"/>
          <w:color w:val="000000" w:themeColor="text1"/>
          <w:sz w:val="24"/>
          <w:szCs w:val="24"/>
        </w:rPr>
        <w:t xml:space="preserve">In light of Frieda’s comments about Lawrence’s </w:t>
      </w:r>
      <w:r w:rsidR="00037F1B">
        <w:rPr>
          <w:rFonts w:ascii="Times New Roman" w:hAnsi="Times New Roman" w:cs="Times New Roman"/>
          <w:color w:val="000000" w:themeColor="text1"/>
          <w:sz w:val="24"/>
          <w:szCs w:val="24"/>
        </w:rPr>
        <w:t xml:space="preserve">knowing </w:t>
      </w:r>
      <w:r w:rsidR="00C87211" w:rsidRPr="00E87484">
        <w:rPr>
          <w:rFonts w:ascii="Times New Roman" w:hAnsi="Times New Roman" w:cs="Times New Roman"/>
          <w:color w:val="000000" w:themeColor="text1"/>
          <w:sz w:val="24"/>
          <w:szCs w:val="24"/>
        </w:rPr>
        <w:t xml:space="preserve">identification with </w:t>
      </w:r>
      <w:r w:rsidR="00B77A65">
        <w:rPr>
          <w:rFonts w:ascii="Times New Roman" w:hAnsi="Times New Roman" w:cs="Times New Roman"/>
          <w:color w:val="000000" w:themeColor="text1"/>
          <w:sz w:val="24"/>
          <w:szCs w:val="24"/>
        </w:rPr>
        <w:t>both men</w:t>
      </w:r>
      <w:r w:rsidR="00C87211" w:rsidRPr="00E87484">
        <w:rPr>
          <w:rFonts w:ascii="Times New Roman" w:hAnsi="Times New Roman" w:cs="Times New Roman"/>
          <w:color w:val="000000" w:themeColor="text1"/>
          <w:sz w:val="24"/>
          <w:szCs w:val="24"/>
        </w:rPr>
        <w:t xml:space="preserve">, </w:t>
      </w:r>
      <w:r w:rsidR="001B0EC2" w:rsidRPr="00E87484">
        <w:rPr>
          <w:rFonts w:ascii="Times New Roman" w:hAnsi="Times New Roman" w:cs="Times New Roman"/>
          <w:color w:val="000000" w:themeColor="text1"/>
          <w:sz w:val="24"/>
          <w:szCs w:val="24"/>
        </w:rPr>
        <w:t xml:space="preserve">Lawrence’s </w:t>
      </w:r>
      <w:r w:rsidR="000D4169" w:rsidRPr="00E87484">
        <w:rPr>
          <w:rFonts w:ascii="Times New Roman" w:hAnsi="Times New Roman" w:cs="Times New Roman"/>
          <w:color w:val="000000" w:themeColor="text1"/>
          <w:sz w:val="24"/>
          <w:szCs w:val="24"/>
        </w:rPr>
        <w:t xml:space="preserve">treatment of Clifford </w:t>
      </w:r>
      <w:r w:rsidR="00B77A65">
        <w:rPr>
          <w:rFonts w:ascii="Times New Roman" w:hAnsi="Times New Roman" w:cs="Times New Roman"/>
          <w:color w:val="000000" w:themeColor="text1"/>
          <w:sz w:val="24"/>
          <w:szCs w:val="24"/>
        </w:rPr>
        <w:t>would appear to</w:t>
      </w:r>
      <w:r w:rsidR="002970B7">
        <w:rPr>
          <w:rFonts w:ascii="Times New Roman" w:hAnsi="Times New Roman" w:cs="Times New Roman"/>
          <w:color w:val="000000" w:themeColor="text1"/>
          <w:sz w:val="24"/>
          <w:szCs w:val="24"/>
        </w:rPr>
        <w:t xml:space="preserve"> be</w:t>
      </w:r>
      <w:r w:rsidR="00B77A65">
        <w:rPr>
          <w:rFonts w:ascii="Times New Roman" w:hAnsi="Times New Roman" w:cs="Times New Roman"/>
          <w:color w:val="000000" w:themeColor="text1"/>
          <w:sz w:val="24"/>
          <w:szCs w:val="24"/>
        </w:rPr>
        <w:t xml:space="preserve"> </w:t>
      </w:r>
      <w:r w:rsidR="00871D6A">
        <w:rPr>
          <w:rFonts w:ascii="Times New Roman" w:hAnsi="Times New Roman" w:cs="Times New Roman"/>
          <w:color w:val="000000" w:themeColor="text1"/>
          <w:sz w:val="24"/>
          <w:szCs w:val="24"/>
        </w:rPr>
        <w:t>more</w:t>
      </w:r>
      <w:r w:rsidR="00B77A65">
        <w:rPr>
          <w:rFonts w:ascii="Times New Roman" w:hAnsi="Times New Roman" w:cs="Times New Roman"/>
          <w:color w:val="000000" w:themeColor="text1"/>
          <w:sz w:val="24"/>
          <w:szCs w:val="24"/>
        </w:rPr>
        <w:t xml:space="preserve"> considered</w:t>
      </w:r>
      <w:r w:rsidR="00871D6A">
        <w:rPr>
          <w:rFonts w:ascii="Times New Roman" w:hAnsi="Times New Roman" w:cs="Times New Roman"/>
          <w:color w:val="000000" w:themeColor="text1"/>
          <w:sz w:val="24"/>
          <w:szCs w:val="24"/>
        </w:rPr>
        <w:t xml:space="preserve"> than suggested by Ludwigs</w:t>
      </w:r>
      <w:r w:rsidR="00B77A65">
        <w:rPr>
          <w:rFonts w:ascii="Times New Roman" w:hAnsi="Times New Roman" w:cs="Times New Roman"/>
          <w:color w:val="000000" w:themeColor="text1"/>
          <w:sz w:val="24"/>
          <w:szCs w:val="24"/>
        </w:rPr>
        <w:t>.</w:t>
      </w:r>
      <w:r w:rsidR="00C87211" w:rsidRPr="00E87484">
        <w:rPr>
          <w:rFonts w:ascii="Times New Roman" w:hAnsi="Times New Roman" w:cs="Times New Roman"/>
          <w:color w:val="000000" w:themeColor="text1"/>
          <w:sz w:val="24"/>
          <w:szCs w:val="24"/>
        </w:rPr>
        <w:t xml:space="preserve"> </w:t>
      </w:r>
      <w:r w:rsidR="002970B7">
        <w:rPr>
          <w:rFonts w:ascii="Times New Roman" w:hAnsi="Times New Roman" w:cs="Times New Roman"/>
          <w:color w:val="000000" w:themeColor="text1"/>
          <w:sz w:val="24"/>
          <w:szCs w:val="24"/>
        </w:rPr>
        <w:t>Lawrence</w:t>
      </w:r>
      <w:r w:rsidR="00E63857" w:rsidRPr="00E87484">
        <w:rPr>
          <w:rFonts w:ascii="Times New Roman" w:hAnsi="Times New Roman" w:cs="Times New Roman"/>
          <w:color w:val="000000" w:themeColor="text1"/>
          <w:sz w:val="24"/>
          <w:szCs w:val="24"/>
        </w:rPr>
        <w:t xml:space="preserve"> had no hesitation in</w:t>
      </w:r>
      <w:r w:rsidR="000D4169" w:rsidRPr="00E87484">
        <w:rPr>
          <w:rFonts w:ascii="Times New Roman" w:hAnsi="Times New Roman" w:cs="Times New Roman"/>
          <w:color w:val="000000" w:themeColor="text1"/>
          <w:sz w:val="24"/>
          <w:szCs w:val="24"/>
        </w:rPr>
        <w:t xml:space="preserve"> </w:t>
      </w:r>
      <w:r w:rsidR="00723C45" w:rsidRPr="00E87484">
        <w:rPr>
          <w:rFonts w:ascii="Times New Roman" w:hAnsi="Times New Roman" w:cs="Times New Roman"/>
          <w:color w:val="000000" w:themeColor="text1"/>
          <w:sz w:val="24"/>
          <w:szCs w:val="24"/>
        </w:rPr>
        <w:t xml:space="preserve">using material from his </w:t>
      </w:r>
      <w:r w:rsidR="00E63857" w:rsidRPr="00E87484">
        <w:rPr>
          <w:rFonts w:ascii="Times New Roman" w:hAnsi="Times New Roman" w:cs="Times New Roman"/>
          <w:color w:val="000000" w:themeColor="text1"/>
          <w:sz w:val="24"/>
          <w:szCs w:val="24"/>
        </w:rPr>
        <w:t>own life,</w:t>
      </w:r>
      <w:r w:rsidR="000D4169" w:rsidRPr="00E87484">
        <w:rPr>
          <w:rFonts w:ascii="Times New Roman" w:hAnsi="Times New Roman" w:cs="Times New Roman"/>
          <w:color w:val="000000" w:themeColor="text1"/>
          <w:sz w:val="24"/>
          <w:szCs w:val="24"/>
        </w:rPr>
        <w:t xml:space="preserve"> </w:t>
      </w:r>
      <w:r w:rsidR="005D3559" w:rsidRPr="00E87484">
        <w:rPr>
          <w:rFonts w:ascii="Times New Roman" w:hAnsi="Times New Roman" w:cs="Times New Roman"/>
          <w:color w:val="000000" w:themeColor="text1"/>
          <w:sz w:val="24"/>
          <w:szCs w:val="24"/>
        </w:rPr>
        <w:t xml:space="preserve">but </w:t>
      </w:r>
      <w:r w:rsidR="00E63857" w:rsidRPr="00E87484">
        <w:rPr>
          <w:rFonts w:ascii="Times New Roman" w:hAnsi="Times New Roman" w:cs="Times New Roman"/>
          <w:color w:val="000000" w:themeColor="text1"/>
          <w:sz w:val="24"/>
          <w:szCs w:val="24"/>
        </w:rPr>
        <w:t xml:space="preserve">his tendency to rewrite </w:t>
      </w:r>
      <w:r w:rsidR="00723C45" w:rsidRPr="00E87484">
        <w:rPr>
          <w:rFonts w:ascii="Times New Roman" w:hAnsi="Times New Roman" w:cs="Times New Roman"/>
          <w:color w:val="000000" w:themeColor="text1"/>
          <w:sz w:val="24"/>
          <w:szCs w:val="24"/>
        </w:rPr>
        <w:t xml:space="preserve">and thoroughly rework </w:t>
      </w:r>
      <w:r w:rsidR="00E63857" w:rsidRPr="00E87484">
        <w:rPr>
          <w:rFonts w:ascii="Times New Roman" w:hAnsi="Times New Roman" w:cs="Times New Roman"/>
          <w:color w:val="000000" w:themeColor="text1"/>
          <w:sz w:val="24"/>
          <w:szCs w:val="24"/>
        </w:rPr>
        <w:t>his novels</w:t>
      </w:r>
      <w:r w:rsidR="00723C45" w:rsidRPr="00E87484">
        <w:rPr>
          <w:rFonts w:ascii="Times New Roman" w:hAnsi="Times New Roman" w:cs="Times New Roman"/>
          <w:color w:val="000000" w:themeColor="text1"/>
          <w:sz w:val="24"/>
          <w:szCs w:val="24"/>
        </w:rPr>
        <w:t xml:space="preserve">, including </w:t>
      </w:r>
      <w:r w:rsidR="00723C45" w:rsidRPr="00037F1B">
        <w:rPr>
          <w:rFonts w:ascii="Times New Roman" w:hAnsi="Times New Roman" w:cs="Times New Roman"/>
          <w:i/>
          <w:iCs/>
          <w:color w:val="000000" w:themeColor="text1"/>
          <w:sz w:val="24"/>
          <w:szCs w:val="24"/>
        </w:rPr>
        <w:t>L</w:t>
      </w:r>
      <w:r w:rsidR="000D4169" w:rsidRPr="00037F1B">
        <w:rPr>
          <w:rFonts w:ascii="Times New Roman" w:hAnsi="Times New Roman" w:cs="Times New Roman"/>
          <w:i/>
          <w:iCs/>
          <w:color w:val="000000" w:themeColor="text1"/>
          <w:sz w:val="24"/>
          <w:szCs w:val="24"/>
        </w:rPr>
        <w:t>ady Chatterley’s Lover</w:t>
      </w:r>
      <w:r w:rsidR="00723C45" w:rsidRPr="00E87484">
        <w:rPr>
          <w:rFonts w:ascii="Times New Roman" w:hAnsi="Times New Roman" w:cs="Times New Roman"/>
          <w:color w:val="000000" w:themeColor="text1"/>
          <w:sz w:val="24"/>
          <w:szCs w:val="24"/>
        </w:rPr>
        <w:t>,</w:t>
      </w:r>
      <w:r w:rsidR="00E63857" w:rsidRPr="00E87484">
        <w:rPr>
          <w:rFonts w:ascii="Times New Roman" w:hAnsi="Times New Roman" w:cs="Times New Roman"/>
          <w:color w:val="000000" w:themeColor="text1"/>
          <w:sz w:val="24"/>
          <w:szCs w:val="24"/>
        </w:rPr>
        <w:t xml:space="preserve"> </w:t>
      </w:r>
      <w:r w:rsidR="00871D6A">
        <w:rPr>
          <w:rFonts w:ascii="Times New Roman" w:hAnsi="Times New Roman" w:cs="Times New Roman"/>
          <w:color w:val="000000" w:themeColor="text1"/>
          <w:sz w:val="24"/>
          <w:szCs w:val="24"/>
        </w:rPr>
        <w:t>suggest</w:t>
      </w:r>
      <w:r w:rsidR="002970B7">
        <w:rPr>
          <w:rFonts w:ascii="Times New Roman" w:hAnsi="Times New Roman" w:cs="Times New Roman"/>
          <w:color w:val="000000" w:themeColor="text1"/>
          <w:sz w:val="24"/>
          <w:szCs w:val="24"/>
        </w:rPr>
        <w:t>s</w:t>
      </w:r>
      <w:r w:rsidR="00E63857" w:rsidRPr="00E87484">
        <w:rPr>
          <w:rFonts w:ascii="Times New Roman" w:hAnsi="Times New Roman" w:cs="Times New Roman"/>
          <w:color w:val="000000" w:themeColor="text1"/>
          <w:sz w:val="24"/>
          <w:szCs w:val="24"/>
        </w:rPr>
        <w:t xml:space="preserve"> that by the</w:t>
      </w:r>
      <w:r w:rsidR="005D3559" w:rsidRPr="00E87484">
        <w:rPr>
          <w:rFonts w:ascii="Times New Roman" w:hAnsi="Times New Roman" w:cs="Times New Roman"/>
          <w:color w:val="000000" w:themeColor="text1"/>
          <w:sz w:val="24"/>
          <w:szCs w:val="24"/>
        </w:rPr>
        <w:t xml:space="preserve"> </w:t>
      </w:r>
      <w:r w:rsidR="002970B7">
        <w:rPr>
          <w:rFonts w:ascii="Times New Roman" w:hAnsi="Times New Roman" w:cs="Times New Roman"/>
          <w:color w:val="000000" w:themeColor="text1"/>
          <w:sz w:val="24"/>
          <w:szCs w:val="24"/>
        </w:rPr>
        <w:t>end of this process</w:t>
      </w:r>
      <w:r w:rsidR="00E63857" w:rsidRPr="00E87484">
        <w:rPr>
          <w:rFonts w:ascii="Times New Roman" w:hAnsi="Times New Roman" w:cs="Times New Roman"/>
          <w:color w:val="000000" w:themeColor="text1"/>
          <w:sz w:val="24"/>
          <w:szCs w:val="24"/>
        </w:rPr>
        <w:t xml:space="preserve">, </w:t>
      </w:r>
      <w:r w:rsidR="00181CC4">
        <w:rPr>
          <w:rFonts w:ascii="Times New Roman" w:hAnsi="Times New Roman" w:cs="Times New Roman"/>
          <w:color w:val="000000" w:themeColor="text1"/>
          <w:sz w:val="24"/>
          <w:szCs w:val="24"/>
        </w:rPr>
        <w:t>raw biographical</w:t>
      </w:r>
      <w:r w:rsidR="00E63857" w:rsidRPr="00E87484">
        <w:rPr>
          <w:rFonts w:ascii="Times New Roman" w:hAnsi="Times New Roman" w:cs="Times New Roman"/>
          <w:color w:val="000000" w:themeColor="text1"/>
          <w:sz w:val="24"/>
          <w:szCs w:val="24"/>
        </w:rPr>
        <w:t xml:space="preserve"> material </w:t>
      </w:r>
      <w:r w:rsidR="002970B7">
        <w:rPr>
          <w:rFonts w:ascii="Times New Roman" w:hAnsi="Times New Roman" w:cs="Times New Roman"/>
          <w:color w:val="000000" w:themeColor="text1"/>
          <w:sz w:val="24"/>
          <w:szCs w:val="24"/>
        </w:rPr>
        <w:t>would be</w:t>
      </w:r>
      <w:r w:rsidR="00723C45" w:rsidRPr="00E87484">
        <w:rPr>
          <w:rFonts w:ascii="Times New Roman" w:hAnsi="Times New Roman" w:cs="Times New Roman"/>
          <w:color w:val="000000" w:themeColor="text1"/>
          <w:sz w:val="24"/>
          <w:szCs w:val="24"/>
        </w:rPr>
        <w:t xml:space="preserve"> </w:t>
      </w:r>
      <w:r w:rsidR="002970B7">
        <w:rPr>
          <w:rFonts w:ascii="Times New Roman" w:hAnsi="Times New Roman" w:cs="Times New Roman"/>
          <w:color w:val="000000" w:themeColor="text1"/>
          <w:sz w:val="24"/>
          <w:szCs w:val="24"/>
        </w:rPr>
        <w:t>fundamentally</w:t>
      </w:r>
      <w:r w:rsidR="00181CC4">
        <w:rPr>
          <w:rFonts w:ascii="Times New Roman" w:hAnsi="Times New Roman" w:cs="Times New Roman"/>
          <w:color w:val="000000" w:themeColor="text1"/>
          <w:sz w:val="24"/>
          <w:szCs w:val="24"/>
        </w:rPr>
        <w:t xml:space="preserve"> trans</w:t>
      </w:r>
      <w:r w:rsidR="00037F1B">
        <w:rPr>
          <w:rFonts w:ascii="Times New Roman" w:hAnsi="Times New Roman" w:cs="Times New Roman"/>
          <w:color w:val="000000" w:themeColor="text1"/>
          <w:sz w:val="24"/>
          <w:szCs w:val="24"/>
        </w:rPr>
        <w:t>muted</w:t>
      </w:r>
      <w:r w:rsidR="00181CC4">
        <w:rPr>
          <w:rFonts w:ascii="Times New Roman" w:hAnsi="Times New Roman" w:cs="Times New Roman"/>
          <w:color w:val="000000" w:themeColor="text1"/>
          <w:sz w:val="24"/>
          <w:szCs w:val="24"/>
        </w:rPr>
        <w:t xml:space="preserve"> by</w:t>
      </w:r>
      <w:r w:rsidR="000D4169" w:rsidRPr="00E87484">
        <w:rPr>
          <w:rFonts w:ascii="Times New Roman" w:hAnsi="Times New Roman" w:cs="Times New Roman"/>
          <w:color w:val="000000" w:themeColor="text1"/>
          <w:sz w:val="24"/>
          <w:szCs w:val="24"/>
        </w:rPr>
        <w:t xml:space="preserve"> the creative writing process</w:t>
      </w:r>
      <w:r w:rsidR="00E63857" w:rsidRPr="00E87484">
        <w:rPr>
          <w:rFonts w:ascii="Times New Roman" w:hAnsi="Times New Roman" w:cs="Times New Roman"/>
          <w:color w:val="000000" w:themeColor="text1"/>
          <w:sz w:val="24"/>
          <w:szCs w:val="24"/>
        </w:rPr>
        <w:t>.</w:t>
      </w:r>
      <w:r w:rsidR="00836307">
        <w:rPr>
          <w:rFonts w:ascii="Times New Roman" w:hAnsi="Times New Roman" w:cs="Times New Roman"/>
          <w:color w:val="000000" w:themeColor="text1"/>
          <w:sz w:val="24"/>
          <w:szCs w:val="24"/>
        </w:rPr>
        <w:t xml:space="preserve"> </w:t>
      </w:r>
      <w:r w:rsidR="00537F84">
        <w:rPr>
          <w:rFonts w:ascii="Times New Roman" w:hAnsi="Times New Roman" w:cs="Times New Roman"/>
          <w:color w:val="000000" w:themeColor="text1"/>
          <w:sz w:val="24"/>
          <w:szCs w:val="24"/>
        </w:rPr>
        <w:t xml:space="preserve">For Lawrence, </w:t>
      </w:r>
      <w:r w:rsidR="002416C6">
        <w:rPr>
          <w:rFonts w:ascii="Times New Roman" w:hAnsi="Times New Roman" w:cs="Times New Roman"/>
          <w:color w:val="000000" w:themeColor="text1"/>
          <w:sz w:val="24"/>
          <w:szCs w:val="24"/>
        </w:rPr>
        <w:t>alchemically</w:t>
      </w:r>
      <w:r w:rsidR="00037F1B">
        <w:rPr>
          <w:rFonts w:ascii="Times New Roman" w:hAnsi="Times New Roman" w:cs="Times New Roman"/>
          <w:color w:val="000000" w:themeColor="text1"/>
          <w:sz w:val="24"/>
          <w:szCs w:val="24"/>
        </w:rPr>
        <w:t xml:space="preserve"> </w:t>
      </w:r>
      <w:r w:rsidR="002416C6">
        <w:rPr>
          <w:rFonts w:ascii="Times New Roman" w:hAnsi="Times New Roman" w:cs="Times New Roman"/>
          <w:color w:val="000000" w:themeColor="text1"/>
          <w:sz w:val="24"/>
          <w:szCs w:val="24"/>
        </w:rPr>
        <w:t>revisioning</w:t>
      </w:r>
      <w:r w:rsidR="00037F1B">
        <w:rPr>
          <w:rFonts w:ascii="Times New Roman" w:hAnsi="Times New Roman" w:cs="Times New Roman"/>
          <w:color w:val="000000" w:themeColor="text1"/>
          <w:sz w:val="24"/>
          <w:szCs w:val="24"/>
        </w:rPr>
        <w:t xml:space="preserve"> his personal experience </w:t>
      </w:r>
      <w:r w:rsidR="002416C6">
        <w:rPr>
          <w:rFonts w:ascii="Times New Roman" w:hAnsi="Times New Roman" w:cs="Times New Roman"/>
          <w:color w:val="000000" w:themeColor="text1"/>
          <w:sz w:val="24"/>
          <w:szCs w:val="24"/>
        </w:rPr>
        <w:t xml:space="preserve">through writing </w:t>
      </w:r>
      <w:r w:rsidR="00537F84">
        <w:rPr>
          <w:rFonts w:ascii="Times New Roman" w:hAnsi="Times New Roman" w:cs="Times New Roman"/>
          <w:color w:val="000000" w:themeColor="text1"/>
          <w:sz w:val="24"/>
          <w:szCs w:val="24"/>
        </w:rPr>
        <w:t>was part of the medicine</w:t>
      </w:r>
      <w:r w:rsidR="00B77A65">
        <w:rPr>
          <w:rFonts w:ascii="Times New Roman" w:hAnsi="Times New Roman" w:cs="Times New Roman"/>
          <w:color w:val="000000" w:themeColor="text1"/>
          <w:sz w:val="24"/>
          <w:szCs w:val="24"/>
        </w:rPr>
        <w:t>: ‘</w:t>
      </w:r>
      <w:r w:rsidR="00B77A65" w:rsidRPr="00E87484">
        <w:rPr>
          <w:rFonts w:ascii="Times New Roman" w:hAnsi="Times New Roman" w:cs="Times New Roman"/>
          <w:color w:val="000000" w:themeColor="text1"/>
          <w:sz w:val="24"/>
          <w:szCs w:val="24"/>
        </w:rPr>
        <w:t>One sheds one’s sickness in books - repeats and presents again one’s emotions, to be master of them</w:t>
      </w:r>
      <w:r w:rsidR="00B77A65">
        <w:rPr>
          <w:rFonts w:ascii="Times New Roman" w:hAnsi="Times New Roman" w:cs="Times New Roman"/>
          <w:color w:val="000000" w:themeColor="text1"/>
          <w:sz w:val="24"/>
          <w:szCs w:val="24"/>
        </w:rPr>
        <w:t>’</w:t>
      </w:r>
      <w:r w:rsidR="00B77A65" w:rsidRPr="00E87484">
        <w:rPr>
          <w:rFonts w:ascii="Times New Roman" w:hAnsi="Times New Roman" w:cs="Times New Roman"/>
          <w:color w:val="000000" w:themeColor="text1"/>
          <w:sz w:val="24"/>
          <w:szCs w:val="24"/>
        </w:rPr>
        <w:t xml:space="preserve"> (</w:t>
      </w:r>
      <w:r w:rsidR="00B77A65">
        <w:rPr>
          <w:rFonts w:ascii="Times New Roman" w:hAnsi="Times New Roman" w:cs="Times New Roman"/>
          <w:color w:val="000000" w:themeColor="text1"/>
          <w:sz w:val="24"/>
          <w:szCs w:val="24"/>
        </w:rPr>
        <w:t>ii.</w:t>
      </w:r>
      <w:r w:rsidR="00B77A65" w:rsidRPr="00E87484">
        <w:rPr>
          <w:rFonts w:ascii="Times New Roman" w:hAnsi="Times New Roman" w:cs="Times New Roman"/>
          <w:color w:val="000000" w:themeColor="text1"/>
          <w:sz w:val="24"/>
          <w:szCs w:val="24"/>
        </w:rPr>
        <w:t xml:space="preserve"> 90).</w:t>
      </w:r>
      <w:r w:rsidR="00537F84">
        <w:rPr>
          <w:rFonts w:ascii="Times New Roman" w:hAnsi="Times New Roman" w:cs="Times New Roman"/>
          <w:color w:val="000000" w:themeColor="text1"/>
          <w:sz w:val="24"/>
          <w:szCs w:val="24"/>
        </w:rPr>
        <w:t xml:space="preserve">Writing </w:t>
      </w:r>
      <w:r w:rsidR="00537F84" w:rsidRPr="00E87484">
        <w:rPr>
          <w:rFonts w:ascii="Times New Roman" w:hAnsi="Times New Roman" w:cs="Times New Roman"/>
          <w:color w:val="000000" w:themeColor="text1"/>
          <w:sz w:val="24"/>
          <w:szCs w:val="24"/>
        </w:rPr>
        <w:t>out his illness</w:t>
      </w:r>
      <w:r w:rsidR="00537F84">
        <w:rPr>
          <w:rFonts w:ascii="Times New Roman" w:hAnsi="Times New Roman" w:cs="Times New Roman"/>
          <w:color w:val="000000" w:themeColor="text1"/>
          <w:sz w:val="24"/>
          <w:szCs w:val="24"/>
        </w:rPr>
        <w:t>es</w:t>
      </w:r>
      <w:r w:rsidR="00836307">
        <w:rPr>
          <w:rFonts w:ascii="Times New Roman" w:hAnsi="Times New Roman" w:cs="Times New Roman"/>
          <w:color w:val="000000" w:themeColor="text1"/>
          <w:sz w:val="24"/>
          <w:szCs w:val="24"/>
        </w:rPr>
        <w:t xml:space="preserve"> </w:t>
      </w:r>
      <w:r w:rsidR="00537F84" w:rsidRPr="00E87484">
        <w:rPr>
          <w:rFonts w:ascii="Times New Roman" w:hAnsi="Times New Roman" w:cs="Times New Roman"/>
          <w:color w:val="000000" w:themeColor="text1"/>
          <w:sz w:val="24"/>
          <w:szCs w:val="24"/>
        </w:rPr>
        <w:t>allow</w:t>
      </w:r>
      <w:r w:rsidR="00537F84">
        <w:rPr>
          <w:rFonts w:ascii="Times New Roman" w:hAnsi="Times New Roman" w:cs="Times New Roman"/>
          <w:color w:val="000000" w:themeColor="text1"/>
          <w:sz w:val="24"/>
          <w:szCs w:val="24"/>
        </w:rPr>
        <w:t>ed</w:t>
      </w:r>
      <w:r w:rsidR="00537F84" w:rsidRPr="00E87484">
        <w:rPr>
          <w:rFonts w:ascii="Times New Roman" w:hAnsi="Times New Roman" w:cs="Times New Roman"/>
          <w:color w:val="000000" w:themeColor="text1"/>
          <w:sz w:val="24"/>
          <w:szCs w:val="24"/>
        </w:rPr>
        <w:t xml:space="preserve"> him </w:t>
      </w:r>
      <w:r w:rsidR="00836307">
        <w:rPr>
          <w:rFonts w:ascii="Times New Roman" w:hAnsi="Times New Roman" w:cs="Times New Roman"/>
          <w:color w:val="000000" w:themeColor="text1"/>
          <w:sz w:val="24"/>
          <w:szCs w:val="24"/>
        </w:rPr>
        <w:t xml:space="preserve">a sense of </w:t>
      </w:r>
      <w:r w:rsidR="00537F84" w:rsidRPr="00E87484">
        <w:rPr>
          <w:rFonts w:ascii="Times New Roman" w:hAnsi="Times New Roman" w:cs="Times New Roman"/>
          <w:color w:val="000000" w:themeColor="text1"/>
          <w:sz w:val="24"/>
          <w:szCs w:val="24"/>
        </w:rPr>
        <w:t>control o</w:t>
      </w:r>
      <w:r w:rsidR="00836307">
        <w:rPr>
          <w:rFonts w:ascii="Times New Roman" w:hAnsi="Times New Roman" w:cs="Times New Roman"/>
          <w:color w:val="000000" w:themeColor="text1"/>
          <w:sz w:val="24"/>
          <w:szCs w:val="24"/>
        </w:rPr>
        <w:t xml:space="preserve">ver </w:t>
      </w:r>
      <w:r w:rsidR="00537F84" w:rsidRPr="00E87484">
        <w:rPr>
          <w:rFonts w:ascii="Times New Roman" w:hAnsi="Times New Roman" w:cs="Times New Roman"/>
          <w:color w:val="000000" w:themeColor="text1"/>
          <w:sz w:val="24"/>
          <w:szCs w:val="24"/>
        </w:rPr>
        <w:t>his own health</w:t>
      </w:r>
      <w:r w:rsidR="00871D6A">
        <w:rPr>
          <w:rFonts w:ascii="Times New Roman" w:hAnsi="Times New Roman" w:cs="Times New Roman"/>
          <w:color w:val="000000" w:themeColor="text1"/>
          <w:sz w:val="24"/>
          <w:szCs w:val="24"/>
        </w:rPr>
        <w:t xml:space="preserve">, and </w:t>
      </w:r>
      <w:r w:rsidR="002416C6">
        <w:rPr>
          <w:rFonts w:ascii="Times New Roman" w:hAnsi="Times New Roman" w:cs="Times New Roman"/>
          <w:color w:val="000000" w:themeColor="text1"/>
          <w:sz w:val="24"/>
          <w:szCs w:val="24"/>
        </w:rPr>
        <w:t xml:space="preserve">this, along with </w:t>
      </w:r>
      <w:r w:rsidR="00871D6A">
        <w:rPr>
          <w:rFonts w:ascii="Times New Roman" w:hAnsi="Times New Roman" w:cs="Times New Roman"/>
          <w:color w:val="000000" w:themeColor="text1"/>
          <w:sz w:val="24"/>
          <w:szCs w:val="24"/>
        </w:rPr>
        <w:t>his insistence on living by his personal mind-body philosophy</w:t>
      </w:r>
      <w:r w:rsidR="002416C6">
        <w:rPr>
          <w:rFonts w:ascii="Times New Roman" w:hAnsi="Times New Roman" w:cs="Times New Roman"/>
          <w:color w:val="000000" w:themeColor="text1"/>
          <w:sz w:val="24"/>
          <w:szCs w:val="24"/>
        </w:rPr>
        <w:t>,</w:t>
      </w:r>
      <w:r w:rsidR="00871D6A">
        <w:rPr>
          <w:rFonts w:ascii="Times New Roman" w:hAnsi="Times New Roman" w:cs="Times New Roman"/>
          <w:color w:val="000000" w:themeColor="text1"/>
          <w:sz w:val="24"/>
          <w:szCs w:val="24"/>
        </w:rPr>
        <w:t xml:space="preserve"> may have extended his life</w:t>
      </w:r>
      <w:r w:rsidR="00B77A65">
        <w:rPr>
          <w:rFonts w:ascii="Times New Roman" w:hAnsi="Times New Roman" w:cs="Times New Roman"/>
          <w:color w:val="000000" w:themeColor="text1"/>
          <w:sz w:val="24"/>
          <w:szCs w:val="24"/>
        </w:rPr>
        <w:t>.</w:t>
      </w:r>
      <w:r w:rsidR="002416C6">
        <w:rPr>
          <w:rStyle w:val="FootnoteReference"/>
          <w:rFonts w:ascii="Times New Roman" w:hAnsi="Times New Roman" w:cs="Times New Roman"/>
          <w:color w:val="000000" w:themeColor="text1"/>
          <w:sz w:val="24"/>
          <w:szCs w:val="24"/>
        </w:rPr>
        <w:footnoteReference w:id="313"/>
      </w:r>
      <w:r w:rsidR="00B77A65" w:rsidRPr="00B77A65">
        <w:rPr>
          <w:rFonts w:ascii="Times New Roman" w:hAnsi="Times New Roman" w:cs="Times New Roman"/>
          <w:color w:val="000000" w:themeColor="text1"/>
          <w:sz w:val="24"/>
          <w:szCs w:val="24"/>
        </w:rPr>
        <w:t xml:space="preserve"> </w:t>
      </w:r>
      <w:r w:rsidR="00076111">
        <w:rPr>
          <w:rFonts w:ascii="Times New Roman" w:hAnsi="Times New Roman" w:cs="Times New Roman"/>
          <w:color w:val="000000" w:themeColor="text1"/>
          <w:sz w:val="24"/>
          <w:szCs w:val="24"/>
        </w:rPr>
        <w:t xml:space="preserve">His Tantric cosmology also </w:t>
      </w:r>
      <w:r w:rsidR="00454C35">
        <w:rPr>
          <w:rFonts w:ascii="Times New Roman" w:hAnsi="Times New Roman" w:cs="Times New Roman"/>
          <w:color w:val="000000" w:themeColor="text1"/>
          <w:sz w:val="24"/>
          <w:szCs w:val="24"/>
        </w:rPr>
        <w:t>provided</w:t>
      </w:r>
      <w:r w:rsidR="00076111">
        <w:rPr>
          <w:rFonts w:ascii="Times New Roman" w:hAnsi="Times New Roman" w:cs="Times New Roman"/>
          <w:color w:val="000000" w:themeColor="text1"/>
          <w:sz w:val="24"/>
          <w:szCs w:val="24"/>
        </w:rPr>
        <w:t xml:space="preserve"> him </w:t>
      </w:r>
      <w:r w:rsidR="00454C35">
        <w:rPr>
          <w:rFonts w:ascii="Times New Roman" w:hAnsi="Times New Roman" w:cs="Times New Roman"/>
          <w:color w:val="000000" w:themeColor="text1"/>
          <w:sz w:val="24"/>
          <w:szCs w:val="24"/>
        </w:rPr>
        <w:t>with the means to</w:t>
      </w:r>
      <w:r w:rsidR="00076111">
        <w:rPr>
          <w:rFonts w:ascii="Times New Roman" w:hAnsi="Times New Roman" w:cs="Times New Roman"/>
          <w:color w:val="000000" w:themeColor="text1"/>
          <w:sz w:val="24"/>
          <w:szCs w:val="24"/>
        </w:rPr>
        <w:t xml:space="preserve"> </w:t>
      </w:r>
      <w:r w:rsidR="00454C35">
        <w:rPr>
          <w:rFonts w:ascii="Times New Roman" w:hAnsi="Times New Roman" w:cs="Times New Roman"/>
          <w:color w:val="000000" w:themeColor="text1"/>
          <w:sz w:val="24"/>
          <w:szCs w:val="24"/>
        </w:rPr>
        <w:t xml:space="preserve">divinise </w:t>
      </w:r>
      <w:r w:rsidR="00076111">
        <w:rPr>
          <w:rFonts w:ascii="Times New Roman" w:hAnsi="Times New Roman" w:cs="Times New Roman"/>
          <w:color w:val="000000" w:themeColor="text1"/>
          <w:sz w:val="24"/>
          <w:szCs w:val="24"/>
        </w:rPr>
        <w:t>his body</w:t>
      </w:r>
      <w:r w:rsidR="00454C35">
        <w:rPr>
          <w:rFonts w:ascii="Times New Roman" w:hAnsi="Times New Roman" w:cs="Times New Roman"/>
          <w:color w:val="000000" w:themeColor="text1"/>
          <w:sz w:val="24"/>
          <w:szCs w:val="24"/>
        </w:rPr>
        <w:t>,</w:t>
      </w:r>
      <w:r w:rsidR="00076111">
        <w:rPr>
          <w:rFonts w:ascii="Times New Roman" w:hAnsi="Times New Roman" w:cs="Times New Roman"/>
          <w:color w:val="000000" w:themeColor="text1"/>
          <w:sz w:val="24"/>
          <w:szCs w:val="24"/>
        </w:rPr>
        <w:t xml:space="preserve"> even when he was very ill, </w:t>
      </w:r>
      <w:r w:rsidR="00454C35">
        <w:rPr>
          <w:rFonts w:ascii="Times New Roman" w:hAnsi="Times New Roman" w:cs="Times New Roman"/>
          <w:color w:val="000000" w:themeColor="text1"/>
          <w:sz w:val="24"/>
          <w:szCs w:val="24"/>
        </w:rPr>
        <w:t xml:space="preserve">through the correspondence of the centres of consciousness to the cosmos. </w:t>
      </w:r>
      <w:r w:rsidR="00836307">
        <w:rPr>
          <w:rFonts w:ascii="Times New Roman" w:hAnsi="Times New Roman" w:cs="Times New Roman"/>
          <w:color w:val="000000" w:themeColor="text1"/>
          <w:sz w:val="24"/>
          <w:szCs w:val="24"/>
        </w:rPr>
        <w:t xml:space="preserve">There is a paradox </w:t>
      </w:r>
      <w:r w:rsidR="00037F1B">
        <w:rPr>
          <w:rFonts w:ascii="Times New Roman" w:hAnsi="Times New Roman" w:cs="Times New Roman"/>
          <w:color w:val="000000" w:themeColor="text1"/>
          <w:sz w:val="24"/>
          <w:szCs w:val="24"/>
        </w:rPr>
        <w:t xml:space="preserve">here </w:t>
      </w:r>
      <w:r w:rsidR="00836307">
        <w:rPr>
          <w:rFonts w:ascii="Times New Roman" w:hAnsi="Times New Roman" w:cs="Times New Roman"/>
          <w:color w:val="000000" w:themeColor="text1"/>
          <w:sz w:val="24"/>
          <w:szCs w:val="24"/>
        </w:rPr>
        <w:t xml:space="preserve">however: </w:t>
      </w:r>
      <w:r w:rsidR="00454C35">
        <w:rPr>
          <w:rFonts w:ascii="Times New Roman" w:hAnsi="Times New Roman" w:cs="Times New Roman"/>
          <w:color w:val="000000" w:themeColor="text1"/>
          <w:sz w:val="24"/>
          <w:szCs w:val="24"/>
        </w:rPr>
        <w:t xml:space="preserve">while often helpful to the individual </w:t>
      </w:r>
      <w:r w:rsidR="00836307">
        <w:rPr>
          <w:rFonts w:ascii="Times New Roman" w:hAnsi="Times New Roman" w:cs="Times New Roman"/>
          <w:color w:val="000000" w:themeColor="text1"/>
          <w:sz w:val="24"/>
          <w:szCs w:val="24"/>
        </w:rPr>
        <w:t>p</w:t>
      </w:r>
      <w:r w:rsidR="00B77A65">
        <w:rPr>
          <w:rFonts w:ascii="Times New Roman" w:hAnsi="Times New Roman" w:cs="Times New Roman"/>
          <w:color w:val="000000" w:themeColor="text1"/>
          <w:sz w:val="24"/>
          <w:szCs w:val="24"/>
        </w:rPr>
        <w:t>ersonal illness narrative</w:t>
      </w:r>
      <w:r w:rsidR="00037F1B">
        <w:rPr>
          <w:rFonts w:ascii="Times New Roman" w:hAnsi="Times New Roman" w:cs="Times New Roman"/>
          <w:color w:val="000000" w:themeColor="text1"/>
          <w:sz w:val="24"/>
          <w:szCs w:val="24"/>
        </w:rPr>
        <w:t>s</w:t>
      </w:r>
      <w:r w:rsidR="00B77A65">
        <w:rPr>
          <w:rFonts w:ascii="Times New Roman" w:hAnsi="Times New Roman" w:cs="Times New Roman"/>
          <w:color w:val="000000" w:themeColor="text1"/>
          <w:sz w:val="24"/>
          <w:szCs w:val="24"/>
        </w:rPr>
        <w:t xml:space="preserve"> </w:t>
      </w:r>
      <w:r w:rsidR="00454C35">
        <w:rPr>
          <w:rFonts w:ascii="Times New Roman" w:hAnsi="Times New Roman" w:cs="Times New Roman"/>
          <w:color w:val="000000" w:themeColor="text1"/>
          <w:sz w:val="24"/>
          <w:szCs w:val="24"/>
        </w:rPr>
        <w:t xml:space="preserve">and philosophies </w:t>
      </w:r>
      <w:r w:rsidR="00B77A65">
        <w:rPr>
          <w:rFonts w:ascii="Times New Roman" w:hAnsi="Times New Roman" w:cs="Times New Roman"/>
          <w:color w:val="000000" w:themeColor="text1"/>
          <w:sz w:val="24"/>
          <w:szCs w:val="24"/>
        </w:rPr>
        <w:t>are not always politically correct</w:t>
      </w:r>
      <w:r w:rsidR="00836307">
        <w:rPr>
          <w:rFonts w:ascii="Times New Roman" w:hAnsi="Times New Roman" w:cs="Times New Roman"/>
          <w:color w:val="000000" w:themeColor="text1"/>
          <w:sz w:val="24"/>
          <w:szCs w:val="24"/>
        </w:rPr>
        <w:t xml:space="preserve">. Aspects of Lawrence’s body </w:t>
      </w:r>
      <w:r w:rsidR="00871D6A">
        <w:rPr>
          <w:rFonts w:ascii="Times New Roman" w:hAnsi="Times New Roman" w:cs="Times New Roman"/>
          <w:color w:val="000000" w:themeColor="text1"/>
          <w:sz w:val="24"/>
          <w:szCs w:val="24"/>
        </w:rPr>
        <w:t>somatology are deeply</w:t>
      </w:r>
      <w:r w:rsidR="00836307">
        <w:rPr>
          <w:rFonts w:ascii="Times New Roman" w:hAnsi="Times New Roman" w:cs="Times New Roman"/>
          <w:color w:val="000000" w:themeColor="text1"/>
          <w:sz w:val="24"/>
          <w:szCs w:val="24"/>
        </w:rPr>
        <w:t xml:space="preserve"> victim blaming </w:t>
      </w:r>
      <w:r w:rsidR="00871D6A">
        <w:rPr>
          <w:rFonts w:ascii="Times New Roman" w:hAnsi="Times New Roman" w:cs="Times New Roman"/>
          <w:color w:val="000000" w:themeColor="text1"/>
          <w:sz w:val="24"/>
          <w:szCs w:val="24"/>
        </w:rPr>
        <w:t xml:space="preserve">and his insistence on linking physical </w:t>
      </w:r>
      <w:r w:rsidR="00624FD1">
        <w:rPr>
          <w:rFonts w:ascii="Times New Roman" w:hAnsi="Times New Roman" w:cs="Times New Roman"/>
          <w:color w:val="000000" w:themeColor="text1"/>
          <w:sz w:val="24"/>
          <w:szCs w:val="24"/>
        </w:rPr>
        <w:t xml:space="preserve">illness and disability </w:t>
      </w:r>
      <w:r w:rsidR="00871D6A">
        <w:rPr>
          <w:rFonts w:ascii="Times New Roman" w:hAnsi="Times New Roman" w:cs="Times New Roman"/>
          <w:color w:val="000000" w:themeColor="text1"/>
          <w:sz w:val="24"/>
          <w:szCs w:val="24"/>
        </w:rPr>
        <w:t xml:space="preserve">with </w:t>
      </w:r>
      <w:r w:rsidR="00624FD1">
        <w:rPr>
          <w:rFonts w:ascii="Times New Roman" w:hAnsi="Times New Roman" w:cs="Times New Roman"/>
          <w:color w:val="000000" w:themeColor="text1"/>
          <w:sz w:val="24"/>
          <w:szCs w:val="24"/>
        </w:rPr>
        <w:t>corresponding</w:t>
      </w:r>
      <w:r w:rsidR="00871D6A">
        <w:rPr>
          <w:rFonts w:ascii="Times New Roman" w:hAnsi="Times New Roman" w:cs="Times New Roman"/>
          <w:color w:val="000000" w:themeColor="text1"/>
          <w:sz w:val="24"/>
          <w:szCs w:val="24"/>
        </w:rPr>
        <w:t xml:space="preserve"> </w:t>
      </w:r>
      <w:r w:rsidR="00624FD1">
        <w:rPr>
          <w:rFonts w:ascii="Times New Roman" w:hAnsi="Times New Roman" w:cs="Times New Roman"/>
          <w:color w:val="000000" w:themeColor="text1"/>
          <w:sz w:val="24"/>
          <w:szCs w:val="24"/>
        </w:rPr>
        <w:t xml:space="preserve">psychological disturbance </w:t>
      </w:r>
      <w:r w:rsidR="00871D6A">
        <w:rPr>
          <w:rFonts w:ascii="Times New Roman" w:hAnsi="Times New Roman" w:cs="Times New Roman"/>
          <w:color w:val="000000" w:themeColor="text1"/>
          <w:sz w:val="24"/>
          <w:szCs w:val="24"/>
        </w:rPr>
        <w:t xml:space="preserve">problematic. </w:t>
      </w:r>
      <w:r w:rsidR="00624FD1">
        <w:rPr>
          <w:rFonts w:ascii="Times New Roman" w:hAnsi="Times New Roman" w:cs="Times New Roman"/>
          <w:color w:val="000000" w:themeColor="text1"/>
          <w:sz w:val="24"/>
          <w:szCs w:val="24"/>
        </w:rPr>
        <w:t xml:space="preserve">In reality, however, </w:t>
      </w:r>
      <w:r w:rsidR="00454C35">
        <w:rPr>
          <w:rFonts w:ascii="Times New Roman" w:hAnsi="Times New Roman" w:cs="Times New Roman"/>
          <w:color w:val="000000" w:themeColor="text1"/>
          <w:sz w:val="24"/>
          <w:szCs w:val="24"/>
        </w:rPr>
        <w:t xml:space="preserve">the creation of psychological narratives that </w:t>
      </w:r>
      <w:r w:rsidR="00871D6A">
        <w:rPr>
          <w:rFonts w:ascii="Times New Roman" w:hAnsi="Times New Roman" w:cs="Times New Roman"/>
          <w:color w:val="000000" w:themeColor="text1"/>
          <w:sz w:val="24"/>
          <w:szCs w:val="24"/>
        </w:rPr>
        <w:t>is</w:t>
      </w:r>
      <w:r w:rsidR="003B3D7D">
        <w:rPr>
          <w:rFonts w:ascii="Times New Roman" w:hAnsi="Times New Roman" w:cs="Times New Roman"/>
          <w:color w:val="000000" w:themeColor="text1"/>
          <w:sz w:val="24"/>
          <w:szCs w:val="24"/>
        </w:rPr>
        <w:t xml:space="preserve"> </w:t>
      </w:r>
      <w:r w:rsidR="00624FD1">
        <w:rPr>
          <w:rFonts w:ascii="Times New Roman" w:hAnsi="Times New Roman" w:cs="Times New Roman"/>
          <w:color w:val="000000" w:themeColor="text1"/>
          <w:sz w:val="24"/>
          <w:szCs w:val="24"/>
        </w:rPr>
        <w:t>central</w:t>
      </w:r>
      <w:r w:rsidR="003B3D7D">
        <w:rPr>
          <w:rFonts w:ascii="Times New Roman" w:hAnsi="Times New Roman" w:cs="Times New Roman"/>
          <w:color w:val="000000" w:themeColor="text1"/>
          <w:sz w:val="24"/>
          <w:szCs w:val="24"/>
        </w:rPr>
        <w:t xml:space="preserve"> to the way </w:t>
      </w:r>
      <w:r w:rsidR="00871D6A">
        <w:rPr>
          <w:rFonts w:ascii="Times New Roman" w:hAnsi="Times New Roman" w:cs="Times New Roman"/>
          <w:color w:val="000000" w:themeColor="text1"/>
          <w:sz w:val="24"/>
          <w:szCs w:val="24"/>
        </w:rPr>
        <w:t xml:space="preserve">many individuals make sense of </w:t>
      </w:r>
      <w:r w:rsidR="00624FD1">
        <w:rPr>
          <w:rFonts w:ascii="Times New Roman" w:hAnsi="Times New Roman" w:cs="Times New Roman"/>
          <w:color w:val="000000" w:themeColor="text1"/>
          <w:sz w:val="24"/>
          <w:szCs w:val="24"/>
        </w:rPr>
        <w:t xml:space="preserve">personal </w:t>
      </w:r>
      <w:r w:rsidR="00871D6A">
        <w:rPr>
          <w:rFonts w:ascii="Times New Roman" w:hAnsi="Times New Roman" w:cs="Times New Roman"/>
          <w:color w:val="000000" w:themeColor="text1"/>
          <w:sz w:val="24"/>
          <w:szCs w:val="24"/>
        </w:rPr>
        <w:t>disabilit</w:t>
      </w:r>
      <w:r w:rsidR="00624FD1">
        <w:rPr>
          <w:rFonts w:ascii="Times New Roman" w:hAnsi="Times New Roman" w:cs="Times New Roman"/>
          <w:color w:val="000000" w:themeColor="text1"/>
          <w:sz w:val="24"/>
          <w:szCs w:val="24"/>
        </w:rPr>
        <w:t>y</w:t>
      </w:r>
      <w:r w:rsidR="00871D6A">
        <w:rPr>
          <w:rFonts w:ascii="Times New Roman" w:hAnsi="Times New Roman" w:cs="Times New Roman"/>
          <w:color w:val="000000" w:themeColor="text1"/>
          <w:sz w:val="24"/>
          <w:szCs w:val="24"/>
        </w:rPr>
        <w:t xml:space="preserve"> and illness</w:t>
      </w:r>
      <w:r w:rsidR="003B3D7D">
        <w:rPr>
          <w:rFonts w:ascii="Times New Roman" w:hAnsi="Times New Roman" w:cs="Times New Roman"/>
          <w:color w:val="000000" w:themeColor="text1"/>
          <w:sz w:val="24"/>
          <w:szCs w:val="24"/>
        </w:rPr>
        <w:t>. I</w:t>
      </w:r>
      <w:r w:rsidR="00871D6A">
        <w:rPr>
          <w:rFonts w:ascii="Times New Roman" w:hAnsi="Times New Roman" w:cs="Times New Roman"/>
          <w:color w:val="000000" w:themeColor="text1"/>
          <w:sz w:val="24"/>
          <w:szCs w:val="24"/>
        </w:rPr>
        <w:t xml:space="preserve">n the absence of a psychology of illness and disability, individuals must draw on psychological models and language that can </w:t>
      </w:r>
      <w:r w:rsidR="00454C35">
        <w:rPr>
          <w:rFonts w:ascii="Times New Roman" w:hAnsi="Times New Roman" w:cs="Times New Roman"/>
          <w:color w:val="000000" w:themeColor="text1"/>
          <w:sz w:val="24"/>
          <w:szCs w:val="24"/>
        </w:rPr>
        <w:t>sometimes</w:t>
      </w:r>
      <w:r w:rsidR="00037F1B">
        <w:rPr>
          <w:rFonts w:ascii="Times New Roman" w:hAnsi="Times New Roman" w:cs="Times New Roman"/>
          <w:color w:val="000000" w:themeColor="text1"/>
          <w:sz w:val="24"/>
          <w:szCs w:val="24"/>
        </w:rPr>
        <w:t xml:space="preserve"> </w:t>
      </w:r>
      <w:r w:rsidR="00871D6A">
        <w:rPr>
          <w:rFonts w:ascii="Times New Roman" w:hAnsi="Times New Roman" w:cs="Times New Roman"/>
          <w:color w:val="000000" w:themeColor="text1"/>
          <w:sz w:val="24"/>
          <w:szCs w:val="24"/>
        </w:rPr>
        <w:t>be oppressive.</w:t>
      </w:r>
      <w:r w:rsidR="00A84027">
        <w:rPr>
          <w:rFonts w:ascii="Times New Roman" w:hAnsi="Times New Roman" w:cs="Times New Roman"/>
          <w:color w:val="000000" w:themeColor="text1"/>
          <w:sz w:val="24"/>
          <w:szCs w:val="24"/>
        </w:rPr>
        <w:t xml:space="preserve"> On </w:t>
      </w:r>
      <w:r w:rsidR="00A84027">
        <w:rPr>
          <w:rFonts w:ascii="Times New Roman" w:hAnsi="Times New Roman" w:cs="Times New Roman"/>
          <w:color w:val="000000" w:themeColor="text1"/>
          <w:sz w:val="24"/>
          <w:szCs w:val="24"/>
        </w:rPr>
        <w:lastRenderedPageBreak/>
        <w:t xml:space="preserve">the other hand, personal illness narratives that </w:t>
      </w:r>
      <w:r w:rsidR="002400A3">
        <w:rPr>
          <w:rFonts w:ascii="Times New Roman" w:hAnsi="Times New Roman" w:cs="Times New Roman"/>
          <w:color w:val="000000" w:themeColor="text1"/>
          <w:sz w:val="24"/>
          <w:szCs w:val="24"/>
        </w:rPr>
        <w:t xml:space="preserve">provide the individual with a sense of control over the situation </w:t>
      </w:r>
      <w:r w:rsidR="00A84027">
        <w:rPr>
          <w:rFonts w:ascii="Times New Roman" w:hAnsi="Times New Roman" w:cs="Times New Roman"/>
          <w:color w:val="000000" w:themeColor="text1"/>
          <w:sz w:val="24"/>
          <w:szCs w:val="24"/>
        </w:rPr>
        <w:t>can produce powerful placebo responses</w:t>
      </w:r>
      <w:r w:rsidR="002400A3">
        <w:rPr>
          <w:rFonts w:ascii="Times New Roman" w:hAnsi="Times New Roman" w:cs="Times New Roman"/>
          <w:color w:val="000000" w:themeColor="text1"/>
          <w:sz w:val="24"/>
          <w:szCs w:val="24"/>
        </w:rPr>
        <w:t>.</w:t>
      </w:r>
      <w:r w:rsidR="002400A3">
        <w:rPr>
          <w:rStyle w:val="FootnoteReference"/>
          <w:rFonts w:ascii="Times New Roman" w:hAnsi="Times New Roman" w:cs="Times New Roman"/>
          <w:color w:val="000000" w:themeColor="text1"/>
          <w:sz w:val="24"/>
          <w:szCs w:val="24"/>
        </w:rPr>
        <w:footnoteReference w:id="314"/>
      </w:r>
    </w:p>
    <w:p w14:paraId="6EB02792" w14:textId="20C0B3F3" w:rsidR="003B3D7D" w:rsidRPr="00E87484" w:rsidRDefault="003B3D7D" w:rsidP="003B3D7D">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In the introduction to this thesis, I alluded to the difficulty of integrating disability readings with more psychologically orientated critical approaches. While biographical approaches sit comfortably with </w:t>
      </w:r>
      <w:r>
        <w:rPr>
          <w:rFonts w:ascii="Times New Roman" w:hAnsi="Times New Roman" w:cs="Times New Roman"/>
          <w:color w:val="000000" w:themeColor="text1"/>
          <w:sz w:val="24"/>
          <w:szCs w:val="24"/>
        </w:rPr>
        <w:t xml:space="preserve">critical </w:t>
      </w:r>
      <w:r w:rsidRPr="00E87484">
        <w:rPr>
          <w:rFonts w:ascii="Times New Roman" w:hAnsi="Times New Roman" w:cs="Times New Roman"/>
          <w:color w:val="000000" w:themeColor="text1"/>
          <w:sz w:val="24"/>
          <w:szCs w:val="24"/>
        </w:rPr>
        <w:t>disability readings, disability scholars have highlighted how psychological approaches can be actively antagonistic towards</w:t>
      </w:r>
      <w:r w:rsidR="00037F1B">
        <w:rPr>
          <w:rFonts w:ascii="Times New Roman" w:hAnsi="Times New Roman" w:cs="Times New Roman"/>
          <w:color w:val="000000" w:themeColor="text1"/>
          <w:sz w:val="24"/>
          <w:szCs w:val="24"/>
        </w:rPr>
        <w:t xml:space="preserve"> social</w:t>
      </w:r>
      <w:r w:rsidRPr="00E87484">
        <w:rPr>
          <w:rFonts w:ascii="Times New Roman" w:hAnsi="Times New Roman" w:cs="Times New Roman"/>
          <w:color w:val="000000" w:themeColor="text1"/>
          <w:sz w:val="24"/>
          <w:szCs w:val="24"/>
        </w:rPr>
        <w:t xml:space="preserve"> disability perspectives. Psychoanalytic approaches are a particular focus of critique, </w:t>
      </w:r>
      <w:r>
        <w:rPr>
          <w:rFonts w:ascii="Times New Roman" w:hAnsi="Times New Roman" w:cs="Times New Roman"/>
          <w:color w:val="000000" w:themeColor="text1"/>
          <w:sz w:val="24"/>
          <w:szCs w:val="24"/>
        </w:rPr>
        <w:t xml:space="preserve">the links made by Freud </w:t>
      </w:r>
      <w:r w:rsidRPr="00E87484">
        <w:rPr>
          <w:rFonts w:ascii="Times New Roman" w:hAnsi="Times New Roman" w:cs="Times New Roman"/>
          <w:color w:val="000000" w:themeColor="text1"/>
          <w:sz w:val="24"/>
          <w:szCs w:val="24"/>
        </w:rPr>
        <w:t>between narcissism and disability and illness</w:t>
      </w:r>
      <w:r>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discussed earlier</w:t>
      </w:r>
      <w:r>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being one such example. Yet social models of disability also take from psychoanalytic theory; indeed, it is difficult to discuss certain aspects of disability experience without recourse to psychological perspectives</w:t>
      </w:r>
      <w:r>
        <w:rPr>
          <w:rFonts w:ascii="Times New Roman" w:hAnsi="Times New Roman" w:cs="Times New Roman"/>
          <w:color w:val="000000" w:themeColor="text1"/>
          <w:sz w:val="24"/>
          <w:szCs w:val="24"/>
        </w:rPr>
        <w:t xml:space="preserve">, one such example being </w:t>
      </w:r>
      <w:r w:rsidRPr="003B3D7D">
        <w:rPr>
          <w:rFonts w:ascii="Times New Roman" w:hAnsi="Times New Roman" w:cs="Times New Roman"/>
          <w:color w:val="000000" w:themeColor="text1"/>
          <w:sz w:val="24"/>
          <w:szCs w:val="24"/>
        </w:rPr>
        <w:t>the notion of ‘masquerade’</w:t>
      </w:r>
      <w:r>
        <w:rPr>
          <w:rFonts w:ascii="Times New Roman" w:hAnsi="Times New Roman" w:cs="Times New Roman"/>
          <w:color w:val="000000" w:themeColor="text1"/>
          <w:sz w:val="24"/>
          <w:szCs w:val="24"/>
        </w:rPr>
        <w:t xml:space="preserve"> which originated from psychoanalytic </w:t>
      </w:r>
      <w:r w:rsidRPr="00E87484">
        <w:rPr>
          <w:rFonts w:ascii="Times New Roman" w:hAnsi="Times New Roman" w:cs="Times New Roman"/>
          <w:color w:val="000000" w:themeColor="text1"/>
          <w:sz w:val="24"/>
          <w:szCs w:val="24"/>
        </w:rPr>
        <w:t>concepts developed by the psychoanalyst Joan Riviera</w:t>
      </w:r>
      <w:r>
        <w:rPr>
          <w:rFonts w:ascii="Times New Roman" w:hAnsi="Times New Roman" w:cs="Times New Roman"/>
          <w:color w:val="000000" w:themeColor="text1"/>
          <w:sz w:val="24"/>
          <w:szCs w:val="24"/>
        </w:rPr>
        <w:t>.</w:t>
      </w:r>
    </w:p>
    <w:p w14:paraId="2A2BDDBB" w14:textId="13F2B532" w:rsidR="005C741F" w:rsidRPr="00E87484" w:rsidRDefault="003B3D7D" w:rsidP="005C741F">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If we really want to ‘</w:t>
      </w:r>
      <w:r w:rsidR="00382616" w:rsidRPr="003B3D7D">
        <w:rPr>
          <w:rFonts w:ascii="Times New Roman" w:hAnsi="Times New Roman" w:cs="Times New Roman"/>
          <w:color w:val="000000" w:themeColor="text1"/>
          <w:sz w:val="24"/>
          <w:szCs w:val="24"/>
        </w:rPr>
        <w:t xml:space="preserve">understand how </w:t>
      </w:r>
      <w:r w:rsidR="000A02C3" w:rsidRPr="003B3D7D">
        <w:rPr>
          <w:rFonts w:ascii="Times New Roman" w:hAnsi="Times New Roman" w:cs="Times New Roman"/>
          <w:color w:val="000000" w:themeColor="text1"/>
          <w:sz w:val="24"/>
          <w:szCs w:val="24"/>
        </w:rPr>
        <w:t>individuals have made sense of disability, illness and pain by careful recovery of ‘social and historical particulars’</w:t>
      </w:r>
      <w:r w:rsidR="008A531F">
        <w:rPr>
          <w:rFonts w:ascii="Times New Roman" w:hAnsi="Times New Roman" w:cs="Times New Roman"/>
          <w:color w:val="000000" w:themeColor="text1"/>
          <w:sz w:val="24"/>
          <w:szCs w:val="24"/>
        </w:rPr>
        <w:t>,</w:t>
      </w:r>
      <w:r w:rsidR="00577C5F" w:rsidRPr="003B3D7D">
        <w:rPr>
          <w:rStyle w:val="FootnoteReference"/>
          <w:rFonts w:ascii="Times New Roman" w:hAnsi="Times New Roman" w:cs="Times New Roman"/>
          <w:color w:val="000000" w:themeColor="text1"/>
          <w:sz w:val="24"/>
          <w:szCs w:val="24"/>
        </w:rPr>
        <w:footnoteReference w:id="315"/>
      </w:r>
      <w:r w:rsidR="008B75F1"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 </w:t>
      </w:r>
      <w:r w:rsidR="00FF7AD8" w:rsidRPr="00E87484">
        <w:rPr>
          <w:rFonts w:ascii="Times New Roman" w:hAnsi="Times New Roman" w:cs="Times New Roman"/>
          <w:color w:val="000000" w:themeColor="text1"/>
          <w:sz w:val="24"/>
          <w:szCs w:val="24"/>
        </w:rPr>
        <w:t xml:space="preserve">methodology is required </w:t>
      </w:r>
      <w:r w:rsidR="005C741F" w:rsidRPr="00E87484">
        <w:rPr>
          <w:rFonts w:ascii="Times New Roman" w:hAnsi="Times New Roman" w:cs="Times New Roman"/>
          <w:color w:val="000000" w:themeColor="text1"/>
          <w:sz w:val="24"/>
          <w:szCs w:val="24"/>
        </w:rPr>
        <w:t xml:space="preserve">that fosters dialogue </w:t>
      </w:r>
      <w:r>
        <w:rPr>
          <w:rFonts w:ascii="Times New Roman" w:hAnsi="Times New Roman" w:cs="Times New Roman"/>
          <w:color w:val="000000" w:themeColor="text1"/>
          <w:sz w:val="24"/>
          <w:szCs w:val="24"/>
        </w:rPr>
        <w:t>between a social model of disability and</w:t>
      </w:r>
      <w:r w:rsidR="005C741F" w:rsidRPr="00E87484">
        <w:rPr>
          <w:rFonts w:ascii="Times New Roman" w:hAnsi="Times New Roman" w:cs="Times New Roman"/>
          <w:color w:val="000000" w:themeColor="text1"/>
          <w:sz w:val="24"/>
          <w:szCs w:val="24"/>
        </w:rPr>
        <w:t xml:space="preserve"> other areas of body theory, </w:t>
      </w:r>
      <w:r w:rsidR="001F2850" w:rsidRPr="00E87484">
        <w:rPr>
          <w:rFonts w:ascii="Times New Roman" w:hAnsi="Times New Roman" w:cs="Times New Roman"/>
          <w:color w:val="000000" w:themeColor="text1"/>
          <w:sz w:val="24"/>
          <w:szCs w:val="24"/>
        </w:rPr>
        <w:t>including</w:t>
      </w:r>
      <w:r w:rsidR="005C741F" w:rsidRPr="00E87484">
        <w:rPr>
          <w:rFonts w:ascii="Times New Roman" w:hAnsi="Times New Roman" w:cs="Times New Roman"/>
          <w:color w:val="000000" w:themeColor="text1"/>
          <w:sz w:val="24"/>
          <w:szCs w:val="24"/>
        </w:rPr>
        <w:t xml:space="preserve"> trauma studies</w:t>
      </w:r>
      <w:r w:rsidR="001F2850" w:rsidRPr="00E87484">
        <w:rPr>
          <w:rFonts w:ascii="Times New Roman" w:hAnsi="Times New Roman" w:cs="Times New Roman"/>
          <w:color w:val="000000" w:themeColor="text1"/>
          <w:sz w:val="24"/>
          <w:szCs w:val="24"/>
        </w:rPr>
        <w:t>,</w:t>
      </w:r>
      <w:r w:rsidR="005C741F" w:rsidRPr="00E87484">
        <w:rPr>
          <w:rFonts w:ascii="Times New Roman" w:hAnsi="Times New Roman" w:cs="Times New Roman"/>
          <w:color w:val="000000" w:themeColor="text1"/>
          <w:sz w:val="24"/>
          <w:szCs w:val="24"/>
        </w:rPr>
        <w:t xml:space="preserve"> narrative medicine, and even the </w:t>
      </w:r>
      <w:r w:rsidR="002400A3">
        <w:rPr>
          <w:rFonts w:ascii="Times New Roman" w:hAnsi="Times New Roman" w:cs="Times New Roman"/>
          <w:color w:val="000000" w:themeColor="text1"/>
          <w:sz w:val="24"/>
          <w:szCs w:val="24"/>
        </w:rPr>
        <w:t>much-maligned</w:t>
      </w:r>
      <w:r>
        <w:rPr>
          <w:rFonts w:ascii="Times New Roman" w:hAnsi="Times New Roman" w:cs="Times New Roman"/>
          <w:color w:val="000000" w:themeColor="text1"/>
          <w:sz w:val="24"/>
          <w:szCs w:val="24"/>
        </w:rPr>
        <w:t xml:space="preserve"> </w:t>
      </w:r>
      <w:r w:rsidR="005C741F" w:rsidRPr="00E87484">
        <w:rPr>
          <w:rFonts w:ascii="Times New Roman" w:hAnsi="Times New Roman" w:cs="Times New Roman"/>
          <w:color w:val="000000" w:themeColor="text1"/>
          <w:sz w:val="24"/>
          <w:szCs w:val="24"/>
        </w:rPr>
        <w:t xml:space="preserve">medical model with which many ill and disabled people must, or wish to, engage. </w:t>
      </w:r>
    </w:p>
    <w:p w14:paraId="729DD052" w14:textId="5BBE6034" w:rsidR="006D261B" w:rsidRPr="00E87484" w:rsidRDefault="006D261B" w:rsidP="006D261B">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Attempts have been made to breach this divide, for example James Berger’s essay ‘Trauma Without Disability, Disability Without Trauma’ extends an invitation for those in the area of Trauma and Disability Studies to collaborate or at the very least talk to one another. Similarly Dan Goodley’s paper ‘Social psychoanalytic disability studies’ acknowledges the ways in which psychotherapy has further pathologised disab</w:t>
      </w:r>
      <w:r w:rsidR="00D35BDB" w:rsidRPr="00E87484">
        <w:rPr>
          <w:rFonts w:ascii="Times New Roman" w:hAnsi="Times New Roman" w:cs="Times New Roman"/>
          <w:color w:val="000000" w:themeColor="text1"/>
          <w:sz w:val="24"/>
          <w:szCs w:val="24"/>
        </w:rPr>
        <w:t xml:space="preserve">ility. He </w:t>
      </w:r>
      <w:r w:rsidRPr="00E87484">
        <w:rPr>
          <w:rFonts w:ascii="Times New Roman" w:hAnsi="Times New Roman" w:cs="Times New Roman"/>
          <w:color w:val="000000" w:themeColor="text1"/>
          <w:sz w:val="24"/>
          <w:szCs w:val="24"/>
        </w:rPr>
        <w:t>sets out a new development, social psychoanalytic disability studies, which offers a framework for understanding the psychology and operation of disability discrimination</w:t>
      </w:r>
      <w:r w:rsidR="00D35BDB" w:rsidRPr="00E8748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vertAlign w:val="superscript"/>
        </w:rPr>
        <w:footnoteReference w:id="316"/>
      </w:r>
      <w:r w:rsidRPr="00E87484">
        <w:rPr>
          <w:rFonts w:ascii="Times New Roman" w:hAnsi="Times New Roman" w:cs="Times New Roman"/>
          <w:color w:val="000000" w:themeColor="text1"/>
          <w:sz w:val="24"/>
          <w:szCs w:val="24"/>
        </w:rPr>
        <w:t xml:space="preserve"> </w:t>
      </w:r>
      <w:r w:rsidR="00D35BDB" w:rsidRPr="00E87484">
        <w:rPr>
          <w:rFonts w:ascii="Times New Roman" w:hAnsi="Times New Roman" w:cs="Times New Roman"/>
          <w:color w:val="000000" w:themeColor="text1"/>
          <w:sz w:val="24"/>
          <w:szCs w:val="24"/>
        </w:rPr>
        <w:t>by focusing on</w:t>
      </w:r>
      <w:r w:rsidR="007F1100" w:rsidRPr="00E87484">
        <w:rPr>
          <w:rFonts w:ascii="Times New Roman" w:hAnsi="Times New Roman" w:cs="Times New Roman"/>
          <w:color w:val="000000" w:themeColor="text1"/>
          <w:sz w:val="24"/>
          <w:szCs w:val="24"/>
        </w:rPr>
        <w:t xml:space="preserve"> understand</w:t>
      </w:r>
      <w:r w:rsidR="00D35BDB" w:rsidRPr="00E87484">
        <w:rPr>
          <w:rFonts w:ascii="Times New Roman" w:hAnsi="Times New Roman" w:cs="Times New Roman"/>
          <w:color w:val="000000" w:themeColor="text1"/>
          <w:sz w:val="24"/>
          <w:szCs w:val="24"/>
        </w:rPr>
        <w:t>ing</w:t>
      </w:r>
      <w:r w:rsidR="007F1100" w:rsidRPr="00E87484">
        <w:rPr>
          <w:rFonts w:ascii="Times New Roman" w:hAnsi="Times New Roman" w:cs="Times New Roman"/>
          <w:color w:val="000000" w:themeColor="text1"/>
          <w:sz w:val="24"/>
          <w:szCs w:val="24"/>
        </w:rPr>
        <w:t xml:space="preserve"> the psychology of ableism, opening up interesting new avenues for reading texts. </w:t>
      </w:r>
      <w:r w:rsidR="00D35BDB" w:rsidRPr="00E87484">
        <w:rPr>
          <w:rFonts w:ascii="Times New Roman" w:hAnsi="Times New Roman" w:cs="Times New Roman"/>
          <w:color w:val="000000" w:themeColor="text1"/>
          <w:sz w:val="24"/>
          <w:szCs w:val="24"/>
        </w:rPr>
        <w:t>L</w:t>
      </w:r>
      <w:r w:rsidRPr="00E87484">
        <w:rPr>
          <w:rFonts w:ascii="Times New Roman" w:hAnsi="Times New Roman" w:cs="Times New Roman"/>
          <w:color w:val="000000" w:themeColor="text1"/>
          <w:sz w:val="24"/>
          <w:szCs w:val="24"/>
        </w:rPr>
        <w:t xml:space="preserve">iterary studies, so dependent on psychological approaches, might well profit from </w:t>
      </w:r>
      <w:r w:rsidR="00E203DB" w:rsidRPr="00E87484">
        <w:rPr>
          <w:rFonts w:ascii="Times New Roman" w:hAnsi="Times New Roman" w:cs="Times New Roman"/>
          <w:color w:val="000000" w:themeColor="text1"/>
          <w:sz w:val="24"/>
          <w:szCs w:val="24"/>
        </w:rPr>
        <w:t>such</w:t>
      </w:r>
      <w:r w:rsidRPr="00E87484">
        <w:rPr>
          <w:rFonts w:ascii="Times New Roman" w:hAnsi="Times New Roman" w:cs="Times New Roman"/>
          <w:color w:val="000000" w:themeColor="text1"/>
          <w:sz w:val="24"/>
          <w:szCs w:val="24"/>
        </w:rPr>
        <w:t xml:space="preserve"> developments. </w:t>
      </w:r>
    </w:p>
    <w:p w14:paraId="56405702" w14:textId="4BD0D957" w:rsidR="00C4149A" w:rsidRPr="00E87484" w:rsidRDefault="00C4149A" w:rsidP="00C4149A">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It is only right that we </w:t>
      </w:r>
      <w:r w:rsidR="00E203DB" w:rsidRPr="00E87484">
        <w:rPr>
          <w:rFonts w:ascii="Times New Roman" w:eastAsiaTheme="majorEastAsia" w:hAnsi="Times New Roman" w:cs="Times New Roman"/>
          <w:color w:val="000000" w:themeColor="text1"/>
          <w:sz w:val="24"/>
          <w:szCs w:val="24"/>
        </w:rPr>
        <w:t xml:space="preserve">should </w:t>
      </w:r>
      <w:r w:rsidRPr="00E87484">
        <w:rPr>
          <w:rFonts w:ascii="Times New Roman" w:eastAsiaTheme="majorEastAsia" w:hAnsi="Times New Roman" w:cs="Times New Roman"/>
          <w:color w:val="000000" w:themeColor="text1"/>
          <w:sz w:val="24"/>
          <w:szCs w:val="24"/>
        </w:rPr>
        <w:t xml:space="preserve">end with Lawrence. In a letter to Witter Bynner, written only months before his death, Lawrence was still straining to understand the psycho-social origins of his illness, part of a life-long enquiry that might reveal the cure. His yearning to </w:t>
      </w:r>
      <w:r w:rsidRPr="00E87484">
        <w:rPr>
          <w:rFonts w:ascii="Times New Roman" w:eastAsiaTheme="majorEastAsia" w:hAnsi="Times New Roman" w:cs="Times New Roman"/>
          <w:color w:val="000000" w:themeColor="text1"/>
          <w:sz w:val="24"/>
          <w:szCs w:val="24"/>
        </w:rPr>
        <w:lastRenderedPageBreak/>
        <w:t xml:space="preserve">be in New Mexico is more ardent than ever, the letter full of impossible plans for such a return. The </w:t>
      </w:r>
      <w:r w:rsidR="00C96C27" w:rsidRPr="00E87484">
        <w:rPr>
          <w:rFonts w:ascii="Times New Roman" w:eastAsiaTheme="majorEastAsia" w:hAnsi="Times New Roman" w:cs="Times New Roman"/>
          <w:color w:val="000000" w:themeColor="text1"/>
          <w:sz w:val="24"/>
          <w:szCs w:val="24"/>
        </w:rPr>
        <w:t xml:space="preserve">following extract articulates his understanding of the </w:t>
      </w:r>
      <w:r w:rsidR="00C96C27">
        <w:rPr>
          <w:rFonts w:ascii="Times New Roman" w:eastAsiaTheme="majorEastAsia" w:hAnsi="Times New Roman" w:cs="Times New Roman"/>
          <w:color w:val="000000" w:themeColor="text1"/>
          <w:sz w:val="24"/>
          <w:szCs w:val="24"/>
        </w:rPr>
        <w:t xml:space="preserve">psycho-somatic </w:t>
      </w:r>
      <w:r w:rsidR="00C96C27" w:rsidRPr="00E87484">
        <w:rPr>
          <w:rFonts w:ascii="Times New Roman" w:eastAsiaTheme="majorEastAsia" w:hAnsi="Times New Roman" w:cs="Times New Roman"/>
          <w:color w:val="000000" w:themeColor="text1"/>
          <w:sz w:val="24"/>
          <w:szCs w:val="24"/>
        </w:rPr>
        <w:t xml:space="preserve">origins of his illness </w:t>
      </w:r>
      <w:r w:rsidR="00C96C27">
        <w:rPr>
          <w:rFonts w:ascii="Times New Roman" w:eastAsiaTheme="majorEastAsia" w:hAnsi="Times New Roman" w:cs="Times New Roman"/>
          <w:color w:val="000000" w:themeColor="text1"/>
          <w:sz w:val="24"/>
          <w:szCs w:val="24"/>
        </w:rPr>
        <w:t xml:space="preserve">and </w:t>
      </w:r>
      <w:r w:rsidRPr="00E87484">
        <w:rPr>
          <w:rFonts w:ascii="Times New Roman" w:eastAsiaTheme="majorEastAsia" w:hAnsi="Times New Roman" w:cs="Times New Roman"/>
          <w:color w:val="000000" w:themeColor="text1"/>
          <w:sz w:val="24"/>
          <w:szCs w:val="24"/>
        </w:rPr>
        <w:t xml:space="preserve">provides a poignant insight into Lawrence’s </w:t>
      </w:r>
      <w:r w:rsidR="00FE099F">
        <w:rPr>
          <w:rFonts w:ascii="Times New Roman" w:eastAsiaTheme="majorEastAsia" w:hAnsi="Times New Roman" w:cs="Times New Roman"/>
          <w:color w:val="000000" w:themeColor="text1"/>
          <w:sz w:val="24"/>
          <w:szCs w:val="24"/>
        </w:rPr>
        <w:t xml:space="preserve">ongoing </w:t>
      </w:r>
      <w:r w:rsidRPr="00E87484">
        <w:rPr>
          <w:rFonts w:ascii="Times New Roman" w:eastAsiaTheme="majorEastAsia" w:hAnsi="Times New Roman" w:cs="Times New Roman"/>
          <w:color w:val="000000" w:themeColor="text1"/>
          <w:sz w:val="24"/>
          <w:szCs w:val="24"/>
        </w:rPr>
        <w:t>desire to regain his health</w:t>
      </w:r>
      <w:r w:rsidR="00A52BC7">
        <w:rPr>
          <w:rFonts w:ascii="Times New Roman" w:eastAsiaTheme="majorEastAsia" w:hAnsi="Times New Roman" w:cs="Times New Roman"/>
          <w:color w:val="000000" w:themeColor="text1"/>
          <w:sz w:val="24"/>
          <w:szCs w:val="24"/>
        </w:rPr>
        <w:t xml:space="preserve">: </w:t>
      </w:r>
      <w:r w:rsidR="00A52BC7" w:rsidRPr="00A52BC7">
        <w:rPr>
          <w:rFonts w:ascii="Times New Roman" w:eastAsiaTheme="majorEastAsia" w:hAnsi="Times New Roman" w:cs="Times New Roman"/>
          <w:color w:val="000000" w:themeColor="text1"/>
          <w:sz w:val="24"/>
          <w:szCs w:val="24"/>
          <w:highlight w:val="yellow"/>
        </w:rPr>
        <w:t>Placebo tonic?</w:t>
      </w:r>
    </w:p>
    <w:p w14:paraId="7D56CEC0" w14:textId="77777777" w:rsidR="00C4149A" w:rsidRPr="00E87484" w:rsidRDefault="00C4149A" w:rsidP="00C4149A">
      <w:pPr>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Dear Bynner</w:t>
      </w:r>
    </w:p>
    <w:p w14:paraId="04513DD1" w14:textId="2A7A33E3" w:rsidR="00C96C27" w:rsidRDefault="00C4149A" w:rsidP="00C4149A">
      <w:pPr>
        <w:ind w:left="720"/>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 xml:space="preserve">I meant to answer you long ago, but the flesh is very weak. My health is very tiresome, and I </w:t>
      </w:r>
      <w:proofErr w:type="gramStart"/>
      <w:r w:rsidRPr="00E87484">
        <w:rPr>
          <w:rFonts w:ascii="Times New Roman" w:eastAsiaTheme="majorEastAsia" w:hAnsi="Times New Roman" w:cs="Times New Roman"/>
          <w:color w:val="000000" w:themeColor="text1"/>
          <w:sz w:val="24"/>
          <w:szCs w:val="24"/>
        </w:rPr>
        <w:t>don't</w:t>
      </w:r>
      <w:proofErr w:type="gramEnd"/>
      <w:r w:rsidRPr="00E87484">
        <w:rPr>
          <w:rFonts w:ascii="Times New Roman" w:eastAsiaTheme="majorEastAsia" w:hAnsi="Times New Roman" w:cs="Times New Roman"/>
          <w:color w:val="000000" w:themeColor="text1"/>
          <w:sz w:val="24"/>
          <w:szCs w:val="24"/>
        </w:rPr>
        <w:t xml:space="preserve"> feel like doing a thing</w:t>
      </w:r>
      <w:r w:rsidR="00C96C27">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unusual for me. But I do believe the root of all my sickness is a sort of rage. I realise now</w:t>
      </w:r>
      <w:r w:rsidR="00C96C27">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Europe gets me into an inward rage, that keeps my bronchials hellish inflamed. I believe </w:t>
      </w:r>
      <w:proofErr w:type="gramStart"/>
      <w:r w:rsidRPr="00E87484">
        <w:rPr>
          <w:rFonts w:ascii="Times New Roman" w:eastAsiaTheme="majorEastAsia" w:hAnsi="Times New Roman" w:cs="Times New Roman"/>
          <w:color w:val="000000" w:themeColor="text1"/>
          <w:sz w:val="24"/>
          <w:szCs w:val="24"/>
        </w:rPr>
        <w:t>I'd</w:t>
      </w:r>
      <w:proofErr w:type="gramEnd"/>
      <w:r w:rsidRPr="00E87484">
        <w:rPr>
          <w:rFonts w:ascii="Times New Roman" w:eastAsiaTheme="majorEastAsia" w:hAnsi="Times New Roman" w:cs="Times New Roman"/>
          <w:color w:val="000000" w:themeColor="text1"/>
          <w:sz w:val="24"/>
          <w:szCs w:val="24"/>
        </w:rPr>
        <w:t xml:space="preserve"> get better in no time in New Mexico, because I'm not </w:t>
      </w:r>
      <w:r w:rsidR="00C96C27" w:rsidRPr="00E87484">
        <w:rPr>
          <w:rFonts w:ascii="Times New Roman" w:eastAsiaTheme="majorEastAsia" w:hAnsi="Times New Roman" w:cs="Times New Roman"/>
          <w:color w:val="000000" w:themeColor="text1"/>
          <w:sz w:val="24"/>
          <w:szCs w:val="24"/>
        </w:rPr>
        <w:t xml:space="preserve">really </w:t>
      </w:r>
      <w:r w:rsidRPr="00E87484">
        <w:rPr>
          <w:rFonts w:ascii="Times New Roman" w:eastAsiaTheme="majorEastAsia" w:hAnsi="Times New Roman" w:cs="Times New Roman"/>
          <w:color w:val="000000" w:themeColor="text1"/>
          <w:sz w:val="24"/>
          <w:szCs w:val="24"/>
        </w:rPr>
        <w:t xml:space="preserve">weak. But I </w:t>
      </w:r>
      <w:proofErr w:type="gramStart"/>
      <w:r w:rsidRPr="00E87484">
        <w:rPr>
          <w:rFonts w:ascii="Times New Roman" w:eastAsiaTheme="majorEastAsia" w:hAnsi="Times New Roman" w:cs="Times New Roman"/>
          <w:color w:val="000000" w:themeColor="text1"/>
          <w:sz w:val="24"/>
          <w:szCs w:val="24"/>
        </w:rPr>
        <w:t>can't</w:t>
      </w:r>
      <w:proofErr w:type="gramEnd"/>
      <w:r w:rsidRPr="00E87484">
        <w:rPr>
          <w:rFonts w:ascii="Times New Roman" w:eastAsiaTheme="majorEastAsia" w:hAnsi="Times New Roman" w:cs="Times New Roman"/>
          <w:color w:val="000000" w:themeColor="text1"/>
          <w:sz w:val="24"/>
          <w:szCs w:val="24"/>
        </w:rPr>
        <w:t xml:space="preserve"> </w:t>
      </w:r>
      <w:bookmarkStart w:id="155" w:name="_Hlk64657588"/>
      <w:r w:rsidRPr="00E87484">
        <w:rPr>
          <w:rFonts w:ascii="Times New Roman" w:eastAsiaTheme="majorEastAsia" w:hAnsi="Times New Roman" w:cs="Times New Roman"/>
          <w:color w:val="000000" w:themeColor="text1"/>
          <w:sz w:val="24"/>
          <w:szCs w:val="24"/>
        </w:rPr>
        <w:t xml:space="preserve">digest my inward spleen </w:t>
      </w:r>
      <w:bookmarkEnd w:id="155"/>
      <w:r w:rsidRPr="00E87484">
        <w:rPr>
          <w:rFonts w:ascii="Times New Roman" w:eastAsiaTheme="majorEastAsia" w:hAnsi="Times New Roman" w:cs="Times New Roman"/>
          <w:color w:val="000000" w:themeColor="text1"/>
          <w:sz w:val="24"/>
          <w:szCs w:val="24"/>
        </w:rPr>
        <w:t>in Europe</w:t>
      </w:r>
      <w:r w:rsidR="00C96C27">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that's what ails me</w:t>
      </w:r>
      <w:r w:rsidR="00624FD1">
        <w:rPr>
          <w:rFonts w:ascii="Times New Roman" w:eastAsiaTheme="majorEastAsia" w:hAnsi="Times New Roman" w:cs="Times New Roman"/>
          <w:color w:val="000000" w:themeColor="text1"/>
          <w:sz w:val="24"/>
          <w:szCs w:val="24"/>
        </w:rPr>
        <w:t>.</w:t>
      </w:r>
      <w:r w:rsidR="00C96C27">
        <w:rPr>
          <w:rFonts w:ascii="Times New Roman" w:eastAsiaTheme="majorEastAsia" w:hAnsi="Times New Roman" w:cs="Times New Roman"/>
          <w:color w:val="000000" w:themeColor="text1"/>
          <w:sz w:val="24"/>
          <w:szCs w:val="24"/>
        </w:rPr>
        <w:t xml:space="preserve"> And </w:t>
      </w:r>
      <w:r w:rsidRPr="00E87484">
        <w:rPr>
          <w:rFonts w:ascii="Times New Roman" w:eastAsiaTheme="majorEastAsia" w:hAnsi="Times New Roman" w:cs="Times New Roman"/>
          <w:color w:val="000000" w:themeColor="text1"/>
          <w:sz w:val="24"/>
          <w:szCs w:val="24"/>
        </w:rPr>
        <w:t>in New Mexico I can</w:t>
      </w:r>
      <w:r w:rsidR="00C96C27">
        <w:rPr>
          <w:rFonts w:ascii="Times New Roman" w:eastAsiaTheme="majorEastAsia" w:hAnsi="Times New Roman" w:cs="Times New Roman"/>
          <w:color w:val="000000" w:themeColor="text1"/>
          <w:sz w:val="24"/>
          <w:szCs w:val="24"/>
        </w:rPr>
        <w:t xml:space="preserve">. - </w:t>
      </w:r>
      <w:r w:rsidRPr="00E87484">
        <w:rPr>
          <w:rFonts w:ascii="Times New Roman" w:eastAsiaTheme="majorEastAsia" w:hAnsi="Times New Roman" w:cs="Times New Roman"/>
          <w:color w:val="000000" w:themeColor="text1"/>
          <w:sz w:val="24"/>
          <w:szCs w:val="24"/>
        </w:rPr>
        <w:t xml:space="preserve">Now I have come really to this conclusion, I shall try all my might to arrange getting back, in the New Year. I wish there </w:t>
      </w:r>
      <w:proofErr w:type="gramStart"/>
      <w:r w:rsidRPr="00E87484">
        <w:rPr>
          <w:rFonts w:ascii="Times New Roman" w:eastAsiaTheme="majorEastAsia" w:hAnsi="Times New Roman" w:cs="Times New Roman"/>
          <w:color w:val="000000" w:themeColor="text1"/>
          <w:sz w:val="24"/>
          <w:szCs w:val="24"/>
        </w:rPr>
        <w:t>weren't</w:t>
      </w:r>
      <w:proofErr w:type="gramEnd"/>
      <w:r w:rsidRPr="00E87484">
        <w:rPr>
          <w:rFonts w:ascii="Times New Roman" w:eastAsiaTheme="majorEastAsia" w:hAnsi="Times New Roman" w:cs="Times New Roman"/>
          <w:color w:val="000000" w:themeColor="text1"/>
          <w:sz w:val="24"/>
          <w:szCs w:val="24"/>
        </w:rPr>
        <w:t xml:space="preserve"> all these passport difficulties.</w:t>
      </w:r>
      <w:r w:rsidR="00C96C27">
        <w:rPr>
          <w:rFonts w:ascii="Times New Roman" w:eastAsiaTheme="majorEastAsia" w:hAnsi="Times New Roman" w:cs="Times New Roman"/>
          <w:color w:val="000000" w:themeColor="text1"/>
          <w:sz w:val="24"/>
          <w:szCs w:val="24"/>
        </w:rPr>
        <w:t xml:space="preserve"> -</w:t>
      </w:r>
      <w:r w:rsidRPr="00E87484">
        <w:rPr>
          <w:rFonts w:ascii="Times New Roman" w:eastAsiaTheme="majorEastAsia" w:hAnsi="Times New Roman" w:cs="Times New Roman"/>
          <w:color w:val="000000" w:themeColor="text1"/>
          <w:sz w:val="24"/>
          <w:szCs w:val="24"/>
        </w:rPr>
        <w:t xml:space="preserve"> And if we </w:t>
      </w:r>
      <w:r w:rsidR="00C96C27">
        <w:rPr>
          <w:rFonts w:ascii="Times New Roman" w:eastAsiaTheme="majorEastAsia" w:hAnsi="Times New Roman" w:cs="Times New Roman"/>
          <w:color w:val="000000" w:themeColor="text1"/>
          <w:sz w:val="24"/>
          <w:szCs w:val="24"/>
        </w:rPr>
        <w:t xml:space="preserve">can </w:t>
      </w:r>
      <w:proofErr w:type="gramStart"/>
      <w:r w:rsidRPr="00E87484">
        <w:rPr>
          <w:rFonts w:ascii="Times New Roman" w:eastAsiaTheme="majorEastAsia" w:hAnsi="Times New Roman" w:cs="Times New Roman"/>
          <w:color w:val="000000" w:themeColor="text1"/>
          <w:sz w:val="24"/>
          <w:szCs w:val="24"/>
        </w:rPr>
        <w:t>come</w:t>
      </w:r>
      <w:proofErr w:type="gramEnd"/>
      <w:r w:rsidRPr="00E87484">
        <w:rPr>
          <w:rFonts w:ascii="Times New Roman" w:eastAsiaTheme="majorEastAsia" w:hAnsi="Times New Roman" w:cs="Times New Roman"/>
          <w:color w:val="000000" w:themeColor="text1"/>
          <w:sz w:val="24"/>
          <w:szCs w:val="24"/>
        </w:rPr>
        <w:t xml:space="preserve"> we should probably try to </w:t>
      </w:r>
      <w:r w:rsidR="00C96C27">
        <w:rPr>
          <w:rFonts w:ascii="Times New Roman" w:eastAsiaTheme="majorEastAsia" w:hAnsi="Times New Roman" w:cs="Times New Roman"/>
          <w:color w:val="000000" w:themeColor="text1"/>
          <w:sz w:val="24"/>
          <w:szCs w:val="24"/>
        </w:rPr>
        <w:t>t</w:t>
      </w:r>
      <w:r w:rsidRPr="00E87484">
        <w:rPr>
          <w:rFonts w:ascii="Times New Roman" w:eastAsiaTheme="majorEastAsia" w:hAnsi="Times New Roman" w:cs="Times New Roman"/>
          <w:color w:val="000000" w:themeColor="text1"/>
          <w:sz w:val="24"/>
          <w:szCs w:val="24"/>
        </w:rPr>
        <w:t>ake some little furnished place in Santa Fe for the first month or so, to get used to the altitude—and also to look round for a winter house near Santa Fe, and just summer at the ranch…</w:t>
      </w:r>
    </w:p>
    <w:p w14:paraId="6255C54B" w14:textId="77777777" w:rsidR="008A531F" w:rsidRDefault="00C96C27" w:rsidP="00C4149A">
      <w:pPr>
        <w:ind w:left="720"/>
        <w:rPr>
          <w:rFonts w:ascii="Times New Roman" w:eastAsiaTheme="majorEastAsia" w:hAnsi="Times New Roman" w:cs="Times New Roman"/>
          <w:color w:val="000000" w:themeColor="text1"/>
          <w:sz w:val="24"/>
          <w:szCs w:val="24"/>
        </w:rPr>
      </w:pPr>
      <w:r>
        <w:rPr>
          <w:rFonts w:ascii="Times New Roman" w:eastAsiaTheme="majorEastAsia" w:hAnsi="Times New Roman" w:cs="Times New Roman"/>
          <w:color w:val="000000" w:themeColor="text1"/>
          <w:sz w:val="24"/>
          <w:szCs w:val="24"/>
        </w:rPr>
        <w:t xml:space="preserve">I do really and firmly believe, though, that </w:t>
      </w:r>
      <w:proofErr w:type="gramStart"/>
      <w:r>
        <w:rPr>
          <w:rFonts w:ascii="Times New Roman" w:eastAsiaTheme="majorEastAsia" w:hAnsi="Times New Roman" w:cs="Times New Roman"/>
          <w:color w:val="000000" w:themeColor="text1"/>
          <w:sz w:val="24"/>
          <w:szCs w:val="24"/>
        </w:rPr>
        <w:t>it’s</w:t>
      </w:r>
      <w:proofErr w:type="gramEnd"/>
      <w:r>
        <w:rPr>
          <w:rFonts w:ascii="Times New Roman" w:eastAsiaTheme="majorEastAsia" w:hAnsi="Times New Roman" w:cs="Times New Roman"/>
          <w:color w:val="000000" w:themeColor="text1"/>
          <w:sz w:val="24"/>
          <w:szCs w:val="24"/>
        </w:rPr>
        <w:t xml:space="preserve"> Europe that has made me so ill. One gets so innerly angry with the dull sort of hopelessness </w:t>
      </w:r>
      <w:r w:rsidR="00624FD1">
        <w:rPr>
          <w:rFonts w:ascii="Times New Roman" w:eastAsiaTheme="majorEastAsia" w:hAnsi="Times New Roman" w:cs="Times New Roman"/>
          <w:color w:val="000000" w:themeColor="text1"/>
          <w:sz w:val="24"/>
          <w:szCs w:val="24"/>
        </w:rPr>
        <w:t xml:space="preserve">and deadness there is over there. </w:t>
      </w:r>
      <w:r w:rsidR="00C4149A" w:rsidRPr="00E87484">
        <w:rPr>
          <w:rFonts w:ascii="Times New Roman" w:eastAsiaTheme="majorEastAsia" w:hAnsi="Times New Roman" w:cs="Times New Roman"/>
          <w:color w:val="000000" w:themeColor="text1"/>
          <w:sz w:val="24"/>
          <w:szCs w:val="24"/>
        </w:rPr>
        <w:t xml:space="preserve">Anyhow, in New Mexico the sun and the air are alive, let man be what he may. But here </w:t>
      </w:r>
      <w:proofErr w:type="gramStart"/>
      <w:r w:rsidR="00C4149A" w:rsidRPr="00E87484">
        <w:rPr>
          <w:rFonts w:ascii="Times New Roman" w:eastAsiaTheme="majorEastAsia" w:hAnsi="Times New Roman" w:cs="Times New Roman"/>
          <w:color w:val="000000" w:themeColor="text1"/>
          <w:sz w:val="24"/>
          <w:szCs w:val="24"/>
        </w:rPr>
        <w:t>they’ve</w:t>
      </w:r>
      <w:proofErr w:type="gramEnd"/>
      <w:r w:rsidR="00C4149A" w:rsidRPr="00E87484">
        <w:rPr>
          <w:rFonts w:ascii="Times New Roman" w:eastAsiaTheme="majorEastAsia" w:hAnsi="Times New Roman" w:cs="Times New Roman"/>
          <w:color w:val="000000" w:themeColor="text1"/>
          <w:sz w:val="24"/>
          <w:szCs w:val="24"/>
        </w:rPr>
        <w:t xml:space="preserve"> killed the very sun, the very air</w:t>
      </w:r>
      <w:r w:rsidR="008A531F">
        <w:rPr>
          <w:rFonts w:ascii="Times New Roman" w:eastAsiaTheme="majorEastAsia" w:hAnsi="Times New Roman" w:cs="Times New Roman"/>
          <w:color w:val="000000" w:themeColor="text1"/>
          <w:sz w:val="24"/>
          <w:szCs w:val="24"/>
        </w:rPr>
        <w:t>.</w:t>
      </w:r>
    </w:p>
    <w:p w14:paraId="06469297" w14:textId="3F07752A" w:rsidR="00C4149A" w:rsidRPr="00E87484" w:rsidRDefault="00C4149A" w:rsidP="00C4149A">
      <w:pPr>
        <w:ind w:left="720"/>
        <w:rPr>
          <w:rFonts w:ascii="Times New Roman" w:eastAsiaTheme="majorEastAsia" w:hAnsi="Times New Roman" w:cs="Times New Roman"/>
          <w:color w:val="000000" w:themeColor="text1"/>
          <w:sz w:val="24"/>
          <w:szCs w:val="24"/>
        </w:rPr>
      </w:pPr>
      <w:bookmarkStart w:id="156" w:name="_Hlk64658505"/>
      <w:r w:rsidRPr="00E87484">
        <w:rPr>
          <w:rFonts w:ascii="Times New Roman" w:eastAsiaTheme="majorEastAsia" w:hAnsi="Times New Roman" w:cs="Times New Roman"/>
          <w:color w:val="000000" w:themeColor="text1"/>
          <w:sz w:val="24"/>
          <w:szCs w:val="24"/>
        </w:rPr>
        <w:t>(</w:t>
      </w:r>
      <w:r w:rsidR="008A531F">
        <w:rPr>
          <w:rFonts w:ascii="Times New Roman" w:eastAsiaTheme="majorEastAsia" w:hAnsi="Times New Roman" w:cs="Times New Roman"/>
          <w:color w:val="000000" w:themeColor="text1"/>
          <w:sz w:val="24"/>
          <w:szCs w:val="24"/>
        </w:rPr>
        <w:t xml:space="preserve">D. H. Lawrence, </w:t>
      </w:r>
      <w:r w:rsidR="00C96C27">
        <w:rPr>
          <w:rFonts w:ascii="Times New Roman" w:eastAsiaTheme="majorEastAsia" w:hAnsi="Times New Roman" w:cs="Times New Roman"/>
          <w:color w:val="000000" w:themeColor="text1"/>
          <w:sz w:val="24"/>
          <w:szCs w:val="24"/>
        </w:rPr>
        <w:t xml:space="preserve">26 November 1929, </w:t>
      </w:r>
      <w:r w:rsidRPr="00E87484">
        <w:rPr>
          <w:rFonts w:ascii="Times New Roman" w:eastAsiaTheme="majorEastAsia" w:hAnsi="Times New Roman" w:cs="Times New Roman"/>
          <w:color w:val="000000" w:themeColor="text1"/>
          <w:sz w:val="24"/>
          <w:szCs w:val="24"/>
        </w:rPr>
        <w:t>vii 574)</w:t>
      </w:r>
      <w:r w:rsidR="00C96C27">
        <w:rPr>
          <w:rFonts w:ascii="Times New Roman" w:eastAsiaTheme="majorEastAsia" w:hAnsi="Times New Roman" w:cs="Times New Roman"/>
          <w:color w:val="000000" w:themeColor="text1"/>
          <w:sz w:val="24"/>
          <w:szCs w:val="24"/>
        </w:rPr>
        <w:t>.</w:t>
      </w:r>
      <w:r w:rsidRPr="00E87484">
        <w:rPr>
          <w:rFonts w:ascii="Times New Roman" w:eastAsiaTheme="majorEastAsia" w:hAnsi="Times New Roman" w:cs="Times New Roman"/>
          <w:color w:val="000000" w:themeColor="text1"/>
          <w:sz w:val="24"/>
          <w:szCs w:val="24"/>
        </w:rPr>
        <w:t xml:space="preserve"> </w:t>
      </w:r>
      <w:bookmarkEnd w:id="156"/>
      <w:r w:rsidR="00C96C27">
        <w:rPr>
          <w:rFonts w:ascii="Times New Roman" w:eastAsiaTheme="majorEastAsia" w:hAnsi="Times New Roman" w:cs="Times New Roman"/>
          <w:color w:val="000000" w:themeColor="text1"/>
          <w:sz w:val="24"/>
          <w:szCs w:val="24"/>
        </w:rPr>
        <w:t xml:space="preserve"> </w:t>
      </w:r>
    </w:p>
    <w:p w14:paraId="2DA664DA" w14:textId="295745B8" w:rsidR="00E217DC" w:rsidRPr="00E87484" w:rsidRDefault="00E217DC">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br w:type="page"/>
      </w:r>
    </w:p>
    <w:p w14:paraId="3DF2D14B" w14:textId="4D75621A" w:rsidR="00115B4D" w:rsidRPr="00E87484" w:rsidRDefault="001B47FA" w:rsidP="001B47FA">
      <w:pPr>
        <w:pStyle w:val="Heading1"/>
        <w:rPr>
          <w:color w:val="000000" w:themeColor="text1"/>
        </w:rPr>
      </w:pPr>
      <w:bookmarkStart w:id="157" w:name="_Toc64965071"/>
      <w:r w:rsidRPr="00E87484">
        <w:rPr>
          <w:color w:val="000000" w:themeColor="text1"/>
        </w:rPr>
        <w:lastRenderedPageBreak/>
        <w:t>Offcuts</w:t>
      </w:r>
      <w:bookmarkEnd w:id="157"/>
    </w:p>
    <w:p w14:paraId="2B416EF1" w14:textId="77777777" w:rsidR="001B47FA" w:rsidRPr="00E87484" w:rsidRDefault="001B47FA" w:rsidP="00115B4D">
      <w:pPr>
        <w:spacing w:line="360" w:lineRule="auto"/>
        <w:rPr>
          <w:rFonts w:ascii="Times New Roman" w:hAnsi="Times New Roman" w:cs="Times New Roman"/>
          <w:color w:val="000000" w:themeColor="text1"/>
          <w:sz w:val="24"/>
          <w:szCs w:val="24"/>
        </w:rPr>
      </w:pPr>
    </w:p>
    <w:p w14:paraId="08CDE5CC" w14:textId="77777777" w:rsidR="001B47FA" w:rsidRPr="00E87484" w:rsidRDefault="001B47FA" w:rsidP="001B47FA">
      <w:pPr>
        <w:spacing w:line="360" w:lineRule="auto"/>
        <w:rPr>
          <w:rFonts w:ascii="Times New Roman" w:eastAsiaTheme="majorEastAsia" w:hAnsi="Times New Roman" w:cs="Times New Roman"/>
          <w:color w:val="000000" w:themeColor="text1"/>
          <w:sz w:val="24"/>
          <w:szCs w:val="24"/>
        </w:rPr>
      </w:pPr>
      <w:r w:rsidRPr="00E87484">
        <w:rPr>
          <w:rFonts w:ascii="Times New Roman" w:hAnsi="Times New Roman" w:cs="Times New Roman"/>
          <w:color w:val="000000" w:themeColor="text1"/>
          <w:sz w:val="24"/>
          <w:szCs w:val="24"/>
          <w:highlight w:val="yellow"/>
        </w:rPr>
        <w:t>T</w:t>
      </w:r>
      <w:r w:rsidRPr="00E87484">
        <w:rPr>
          <w:rFonts w:ascii="Times New Roman" w:eastAsia="Calibri" w:hAnsi="Times New Roman" w:cs="Times New Roman"/>
          <w:color w:val="000000" w:themeColor="text1"/>
          <w:sz w:val="24"/>
          <w:szCs w:val="24"/>
          <w:highlight w:val="yellow"/>
        </w:rPr>
        <w:t>he consumptive dying for or being healed by love extends back to Courtly Romances</w:t>
      </w:r>
      <w:r w:rsidRPr="00E87484">
        <w:rPr>
          <w:rFonts w:ascii="Times New Roman" w:eastAsia="Calibri" w:hAnsi="Times New Roman" w:cs="Times New Roman"/>
          <w:color w:val="000000" w:themeColor="text1"/>
          <w:sz w:val="24"/>
          <w:szCs w:val="24"/>
          <w:highlight w:val="yellow"/>
          <w:vertAlign w:val="superscript"/>
        </w:rPr>
        <w:footnoteReference w:id="317"/>
      </w:r>
      <w:r w:rsidRPr="00E87484">
        <w:rPr>
          <w:rFonts w:ascii="Times New Roman" w:eastAsia="Calibri" w:hAnsi="Times New Roman" w:cs="Times New Roman"/>
          <w:color w:val="000000" w:themeColor="text1"/>
          <w:sz w:val="24"/>
          <w:szCs w:val="24"/>
          <w:highlight w:val="yellow"/>
        </w:rPr>
        <w:t xml:space="preserve"> and continues as a major theme in literature. In </w:t>
      </w:r>
      <w:proofErr w:type="gramStart"/>
      <w:r w:rsidRPr="00E87484">
        <w:rPr>
          <w:rFonts w:ascii="Times New Roman" w:eastAsia="Calibri" w:hAnsi="Times New Roman" w:cs="Times New Roman"/>
          <w:i/>
          <w:iCs/>
          <w:color w:val="000000" w:themeColor="text1"/>
          <w:sz w:val="24"/>
          <w:szCs w:val="24"/>
          <w:highlight w:val="yellow"/>
        </w:rPr>
        <w:t>The</w:t>
      </w:r>
      <w:proofErr w:type="gramEnd"/>
      <w:r w:rsidRPr="00E87484">
        <w:rPr>
          <w:rFonts w:ascii="Times New Roman" w:eastAsia="Calibri" w:hAnsi="Times New Roman" w:cs="Times New Roman"/>
          <w:i/>
          <w:iCs/>
          <w:color w:val="000000" w:themeColor="text1"/>
          <w:sz w:val="24"/>
          <w:szCs w:val="24"/>
          <w:highlight w:val="yellow"/>
        </w:rPr>
        <w:t xml:space="preserve"> Magic Mountain</w:t>
      </w:r>
      <w:r w:rsidRPr="00E87484">
        <w:rPr>
          <w:rFonts w:ascii="Times New Roman" w:eastAsia="Calibri" w:hAnsi="Times New Roman" w:cs="Times New Roman"/>
          <w:color w:val="000000" w:themeColor="text1"/>
          <w:sz w:val="24"/>
          <w:szCs w:val="24"/>
          <w:highlight w:val="yellow"/>
        </w:rPr>
        <w:t xml:space="preserve">, </w:t>
      </w:r>
      <w:bookmarkStart w:id="158" w:name="_Hlk51748443"/>
      <w:r w:rsidRPr="00E87484">
        <w:rPr>
          <w:rFonts w:ascii="Times New Roman" w:eastAsia="Calibri" w:hAnsi="Times New Roman" w:cs="Times New Roman"/>
          <w:color w:val="000000" w:themeColor="text1"/>
          <w:sz w:val="24"/>
          <w:szCs w:val="24"/>
          <w:highlight w:val="yellow"/>
        </w:rPr>
        <w:t xml:space="preserve">Dr </w:t>
      </w:r>
      <w:proofErr w:type="spellStart"/>
      <w:r w:rsidRPr="00E87484">
        <w:rPr>
          <w:rFonts w:ascii="Times New Roman" w:eastAsia="Calibri" w:hAnsi="Times New Roman" w:cs="Times New Roman"/>
          <w:color w:val="000000" w:themeColor="text1"/>
          <w:sz w:val="24"/>
          <w:szCs w:val="24"/>
          <w:highlight w:val="yellow"/>
        </w:rPr>
        <w:t>Krokowski’s</w:t>
      </w:r>
      <w:proofErr w:type="spellEnd"/>
      <w:r w:rsidRPr="00E87484">
        <w:rPr>
          <w:rFonts w:ascii="Times New Roman" w:eastAsia="Calibri" w:hAnsi="Times New Roman" w:cs="Times New Roman"/>
          <w:color w:val="000000" w:themeColor="text1"/>
          <w:sz w:val="24"/>
          <w:szCs w:val="24"/>
          <w:highlight w:val="yellow"/>
        </w:rPr>
        <w:t xml:space="preserve"> </w:t>
      </w:r>
      <w:bookmarkEnd w:id="158"/>
      <w:r w:rsidRPr="00E87484">
        <w:rPr>
          <w:rFonts w:ascii="Times New Roman" w:eastAsia="Calibri" w:hAnsi="Times New Roman" w:cs="Times New Roman"/>
          <w:color w:val="000000" w:themeColor="text1"/>
          <w:sz w:val="24"/>
          <w:szCs w:val="24"/>
          <w:highlight w:val="yellow"/>
        </w:rPr>
        <w:t>lecture to the consumptive residents of the  Bergen sanatorium, is entitled: ‘Love as a force contributory to disease’ (</w:t>
      </w:r>
      <w:r w:rsidRPr="00E87484">
        <w:rPr>
          <w:rFonts w:ascii="Times New Roman" w:eastAsia="Calibri" w:hAnsi="Times New Roman" w:cs="Times New Roman"/>
          <w:i/>
          <w:iCs/>
          <w:color w:val="000000" w:themeColor="text1"/>
          <w:sz w:val="24"/>
          <w:szCs w:val="24"/>
          <w:highlight w:val="yellow"/>
        </w:rPr>
        <w:t>MM</w:t>
      </w:r>
      <w:r w:rsidRPr="00E87484">
        <w:rPr>
          <w:rFonts w:ascii="Times New Roman" w:eastAsia="Calibri" w:hAnsi="Times New Roman" w:cs="Times New Roman"/>
          <w:color w:val="000000" w:themeColor="text1"/>
          <w:sz w:val="24"/>
          <w:szCs w:val="24"/>
          <w:highlight w:val="yellow"/>
        </w:rPr>
        <w:t xml:space="preserve"> 116), in which Dr </w:t>
      </w:r>
      <w:proofErr w:type="spellStart"/>
      <w:r w:rsidRPr="00E87484">
        <w:rPr>
          <w:rFonts w:ascii="Times New Roman" w:eastAsia="Calibri" w:hAnsi="Times New Roman" w:cs="Times New Roman"/>
          <w:color w:val="000000" w:themeColor="text1"/>
          <w:sz w:val="24"/>
          <w:szCs w:val="24"/>
          <w:highlight w:val="yellow"/>
        </w:rPr>
        <w:t>Krokowski</w:t>
      </w:r>
      <w:proofErr w:type="spellEnd"/>
      <w:r w:rsidRPr="00E87484">
        <w:rPr>
          <w:rFonts w:ascii="Times New Roman" w:eastAsia="Calibri" w:hAnsi="Times New Roman" w:cs="Times New Roman"/>
          <w:color w:val="000000" w:themeColor="text1"/>
          <w:sz w:val="24"/>
          <w:szCs w:val="24"/>
          <w:highlight w:val="yellow"/>
        </w:rPr>
        <w:t xml:space="preserve"> declaims: ‘“Symptoms of disease are nothing but a disguised manifestation of the power of love; and all disease is only love transformed.”’ (</w:t>
      </w:r>
      <w:r w:rsidRPr="00E87484">
        <w:rPr>
          <w:rFonts w:ascii="Times New Roman" w:eastAsia="Calibri" w:hAnsi="Times New Roman" w:cs="Times New Roman"/>
          <w:i/>
          <w:iCs/>
          <w:color w:val="000000" w:themeColor="text1"/>
          <w:sz w:val="24"/>
          <w:szCs w:val="24"/>
          <w:highlight w:val="yellow"/>
        </w:rPr>
        <w:t>MM</w:t>
      </w:r>
      <w:r w:rsidRPr="00E87484">
        <w:rPr>
          <w:rFonts w:ascii="Times New Roman" w:eastAsia="Calibri" w:hAnsi="Times New Roman" w:cs="Times New Roman"/>
          <w:color w:val="000000" w:themeColor="text1"/>
          <w:sz w:val="24"/>
          <w:szCs w:val="24"/>
          <w:highlight w:val="yellow"/>
        </w:rPr>
        <w:t xml:space="preserve"> 128) </w:t>
      </w:r>
      <w:r w:rsidRPr="00E87484">
        <w:rPr>
          <w:rFonts w:ascii="Times New Roman" w:hAnsi="Times New Roman" w:cs="Times New Roman"/>
          <w:color w:val="000000" w:themeColor="text1"/>
          <w:sz w:val="24"/>
          <w:szCs w:val="24"/>
          <w:highlight w:val="yellow"/>
        </w:rPr>
        <w:t xml:space="preserve">Similarly, Lawrence makes the point in </w:t>
      </w:r>
      <w:r w:rsidRPr="00E87484">
        <w:rPr>
          <w:rFonts w:ascii="Times New Roman" w:hAnsi="Times New Roman" w:cs="Times New Roman"/>
          <w:i/>
          <w:color w:val="000000" w:themeColor="text1"/>
          <w:sz w:val="24"/>
          <w:szCs w:val="24"/>
          <w:highlight w:val="yellow"/>
        </w:rPr>
        <w:t>Fantasia of the Unconscious,</w:t>
      </w:r>
      <w:r w:rsidRPr="00E87484">
        <w:rPr>
          <w:rFonts w:ascii="Times New Roman" w:hAnsi="Times New Roman" w:cs="Times New Roman"/>
          <w:color w:val="000000" w:themeColor="text1"/>
          <w:sz w:val="24"/>
          <w:szCs w:val="24"/>
          <w:highlight w:val="yellow"/>
        </w:rPr>
        <w:t xml:space="preserve"> that Cathy in </w:t>
      </w:r>
      <w:r w:rsidRPr="00E87484">
        <w:rPr>
          <w:rFonts w:ascii="Times New Roman" w:hAnsi="Times New Roman" w:cs="Times New Roman"/>
          <w:i/>
          <w:color w:val="000000" w:themeColor="text1"/>
          <w:sz w:val="24"/>
          <w:szCs w:val="24"/>
          <w:highlight w:val="yellow"/>
        </w:rPr>
        <w:t>Wuthering Heights</w:t>
      </w:r>
      <w:r w:rsidRPr="00E87484">
        <w:rPr>
          <w:rFonts w:ascii="Times New Roman" w:hAnsi="Times New Roman" w:cs="Times New Roman"/>
          <w:color w:val="000000" w:themeColor="text1"/>
          <w:sz w:val="24"/>
          <w:szCs w:val="24"/>
          <w:highlight w:val="yellow"/>
        </w:rPr>
        <w:t>, “force[d] herself into a consumption” due to her “love-will (which is quite another matter than love)” (</w:t>
      </w:r>
      <w:r w:rsidRPr="00E87484">
        <w:rPr>
          <w:rFonts w:ascii="Times New Roman" w:hAnsi="Times New Roman" w:cs="Times New Roman"/>
          <w:i/>
          <w:iCs/>
          <w:color w:val="000000" w:themeColor="text1"/>
          <w:sz w:val="24"/>
          <w:szCs w:val="24"/>
          <w:highlight w:val="yellow"/>
        </w:rPr>
        <w:t>FU</w:t>
      </w:r>
      <w:r w:rsidRPr="00E87484">
        <w:rPr>
          <w:rFonts w:ascii="Times New Roman" w:hAnsi="Times New Roman" w:cs="Times New Roman"/>
          <w:color w:val="000000" w:themeColor="text1"/>
          <w:sz w:val="24"/>
          <w:szCs w:val="24"/>
          <w:highlight w:val="yellow"/>
        </w:rPr>
        <w:t xml:space="preserve"> 164).</w:t>
      </w:r>
      <w:r w:rsidRPr="00E87484">
        <w:rPr>
          <w:rFonts w:ascii="Times New Roman" w:hAnsi="Times New Roman" w:cs="Times New Roman"/>
          <w:color w:val="000000" w:themeColor="text1"/>
          <w:sz w:val="24"/>
          <w:szCs w:val="24"/>
          <w:highlight w:val="yellow"/>
          <w:vertAlign w:val="superscript"/>
        </w:rPr>
        <w:footnoteReference w:id="318"/>
      </w:r>
      <w:r w:rsidRPr="00E87484">
        <w:rPr>
          <w:rFonts w:ascii="Times New Roman" w:hAnsi="Times New Roman" w:cs="Times New Roman"/>
          <w:color w:val="000000" w:themeColor="text1"/>
          <w:sz w:val="24"/>
          <w:szCs w:val="24"/>
          <w:highlight w:val="yellow"/>
        </w:rPr>
        <w:t xml:space="preserve"> Similarly the </w:t>
      </w:r>
      <w:proofErr w:type="spellStart"/>
      <w:r w:rsidRPr="00E87484">
        <w:rPr>
          <w:rFonts w:ascii="Times New Roman" w:hAnsi="Times New Roman" w:cs="Times New Roman"/>
          <w:color w:val="000000" w:themeColor="text1"/>
          <w:sz w:val="24"/>
          <w:szCs w:val="24"/>
          <w:highlight w:val="yellow"/>
        </w:rPr>
        <w:t>pthysic</w:t>
      </w:r>
      <w:proofErr w:type="spellEnd"/>
      <w:r w:rsidRPr="00E87484">
        <w:rPr>
          <w:rFonts w:ascii="Times New Roman" w:hAnsi="Times New Roman" w:cs="Times New Roman"/>
          <w:color w:val="000000" w:themeColor="text1"/>
          <w:sz w:val="24"/>
          <w:szCs w:val="24"/>
          <w:highlight w:val="yellow"/>
        </w:rPr>
        <w:t xml:space="preserve"> Lady Daphne in ‘The Ladybird’, already repressed by her mother’s “love and charity ideal”, relapses after her “spiritually intense husband” comes back from the war (Fox 205).</w:t>
      </w:r>
      <w:r w:rsidRPr="00E87484">
        <w:rPr>
          <w:rFonts w:ascii="Times New Roman" w:hAnsi="Times New Roman" w:cs="Times New Roman"/>
          <w:color w:val="000000" w:themeColor="text1"/>
          <w:sz w:val="24"/>
          <w:szCs w:val="24"/>
          <w:highlight w:val="yellow"/>
          <w:vertAlign w:val="superscript"/>
        </w:rPr>
        <w:footnoteReference w:id="319"/>
      </w:r>
    </w:p>
    <w:p w14:paraId="5DF58A24" w14:textId="77777777" w:rsidR="001B47FA" w:rsidRPr="00E87484" w:rsidRDefault="001B47FA" w:rsidP="001B47FA">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highlight w:val="yellow"/>
        </w:rPr>
        <w:t xml:space="preserve">For him, holding back was part of the problem not just for individuals but of the British in general, and that if one could release the ‘rages’ held in the belly one might have a chance of health. These ideas, which will be considered in Chapters 2 and 3 in the context of Lawrence’s body philosophy and its influence on </w:t>
      </w:r>
      <w:r w:rsidRPr="00E87484">
        <w:rPr>
          <w:rFonts w:ascii="Times New Roman" w:eastAsiaTheme="majorEastAsia" w:hAnsi="Times New Roman" w:cs="Times New Roman"/>
          <w:i/>
          <w:iCs/>
          <w:color w:val="000000" w:themeColor="text1"/>
          <w:sz w:val="24"/>
          <w:szCs w:val="24"/>
          <w:highlight w:val="yellow"/>
        </w:rPr>
        <w:t>Lady Chatterley’s Lover</w:t>
      </w:r>
      <w:r w:rsidRPr="00E87484">
        <w:rPr>
          <w:rFonts w:ascii="Times New Roman" w:eastAsiaTheme="majorEastAsia" w:hAnsi="Times New Roman" w:cs="Times New Roman"/>
          <w:color w:val="000000" w:themeColor="text1"/>
          <w:sz w:val="24"/>
          <w:szCs w:val="24"/>
          <w:highlight w:val="yellow"/>
        </w:rPr>
        <w:t xml:space="preserve">, are formulated most </w:t>
      </w:r>
      <w:proofErr w:type="spellStart"/>
      <w:r w:rsidRPr="00E87484">
        <w:rPr>
          <w:rFonts w:ascii="Times New Roman" w:eastAsiaTheme="majorEastAsia" w:hAnsi="Times New Roman" w:cs="Times New Roman"/>
          <w:color w:val="000000" w:themeColor="text1"/>
          <w:sz w:val="24"/>
          <w:szCs w:val="24"/>
          <w:highlight w:val="yellow"/>
        </w:rPr>
        <w:t>extensivley</w:t>
      </w:r>
      <w:proofErr w:type="spellEnd"/>
      <w:r w:rsidRPr="00E87484">
        <w:rPr>
          <w:rFonts w:ascii="Times New Roman" w:eastAsiaTheme="majorEastAsia" w:hAnsi="Times New Roman" w:cs="Times New Roman"/>
          <w:color w:val="000000" w:themeColor="text1"/>
          <w:sz w:val="24"/>
          <w:szCs w:val="24"/>
          <w:highlight w:val="yellow"/>
        </w:rPr>
        <w:t xml:space="preserve"> in </w:t>
      </w:r>
      <w:r w:rsidRPr="00E87484">
        <w:rPr>
          <w:rFonts w:ascii="Times New Roman" w:eastAsiaTheme="majorEastAsia" w:hAnsi="Times New Roman" w:cs="Times New Roman"/>
          <w:i/>
          <w:iCs/>
          <w:color w:val="000000" w:themeColor="text1"/>
          <w:sz w:val="24"/>
          <w:szCs w:val="24"/>
          <w:highlight w:val="yellow"/>
        </w:rPr>
        <w:t>Fantasia of the Unconscious</w:t>
      </w:r>
      <w:r w:rsidRPr="00E87484">
        <w:rPr>
          <w:rFonts w:ascii="Times New Roman" w:eastAsiaTheme="majorEastAsia" w:hAnsi="Times New Roman" w:cs="Times New Roman"/>
          <w:color w:val="000000" w:themeColor="text1"/>
          <w:sz w:val="24"/>
          <w:szCs w:val="24"/>
          <w:highlight w:val="yellow"/>
        </w:rPr>
        <w:t xml:space="preserve"> and </w:t>
      </w:r>
      <w:r w:rsidRPr="00E87484">
        <w:rPr>
          <w:rFonts w:ascii="Times New Roman" w:eastAsiaTheme="majorEastAsia" w:hAnsi="Times New Roman" w:cs="Times New Roman"/>
          <w:i/>
          <w:iCs/>
          <w:color w:val="000000" w:themeColor="text1"/>
          <w:sz w:val="24"/>
          <w:szCs w:val="24"/>
          <w:highlight w:val="yellow"/>
        </w:rPr>
        <w:t>Psychoanalysis and the Unconscious</w:t>
      </w:r>
      <w:r w:rsidRPr="00E87484">
        <w:rPr>
          <w:rFonts w:ascii="Times New Roman" w:eastAsiaTheme="majorEastAsia" w:hAnsi="Times New Roman" w:cs="Times New Roman"/>
          <w:color w:val="000000" w:themeColor="text1"/>
          <w:sz w:val="24"/>
          <w:szCs w:val="24"/>
          <w:highlight w:val="yellow"/>
        </w:rPr>
        <w:t>, including his belief in the central importance of the great nerve centres of the body in the aetiology of disease.</w:t>
      </w:r>
    </w:p>
    <w:p w14:paraId="55CE6A7A" w14:textId="77777777" w:rsidR="009139F2" w:rsidRPr="00E87484" w:rsidRDefault="004A5072">
      <w:pPr>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And if all that was not enough, errors of classification were creating pension complications as the Ministry of Pension had to judge whether disabilities ‘incurred during active service were caused by conditions contracted or traumas experienced prior to enlistment.’</w:t>
      </w:r>
      <w:r w:rsidRPr="00E87484">
        <w:rPr>
          <w:rFonts w:ascii="Times New Roman" w:eastAsiaTheme="majorEastAsia" w:hAnsi="Times New Roman" w:cs="Times New Roman"/>
          <w:color w:val="000000" w:themeColor="text1"/>
          <w:sz w:val="24"/>
          <w:szCs w:val="24"/>
          <w:vertAlign w:val="superscript"/>
        </w:rPr>
        <w:footnoteReference w:id="320"/>
      </w:r>
      <w:r w:rsidRPr="00E87484">
        <w:rPr>
          <w:rFonts w:ascii="Times New Roman" w:eastAsiaTheme="majorEastAsia" w:hAnsi="Times New Roman" w:cs="Times New Roman"/>
          <w:color w:val="000000" w:themeColor="text1"/>
          <w:sz w:val="24"/>
          <w:szCs w:val="24"/>
        </w:rPr>
        <w:t xml:space="preserve"> In one borough, it was found that two thirds of discharges from the army were unrelated to service, creating a hefty pension bill for the government. </w:t>
      </w:r>
    </w:p>
    <w:p w14:paraId="3AF19B1C" w14:textId="77777777" w:rsidR="009139F2" w:rsidRPr="00E87484" w:rsidRDefault="009139F2" w:rsidP="009139F2">
      <w:pPr>
        <w:spacing w:line="360" w:lineRule="auto"/>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rPr>
        <w:t>There then follows a closely biographical description of events that mirrors the experiences of Lawrence and Frieda after they became subjects of suspicion by the authorities due to Frieda’s nationality, Lawrence’ anti-war sentiments and their bohemian circle of friends, resulting in a raid on the couple’s cottage in Cornwall, and their flight to London and then Oxford. Somers’ sense of guilt at not being conscripted and his feeling that the whole world is against him corresponds with Lawrence’s own tumultuous emotions at these events (</w:t>
      </w:r>
      <w:r w:rsidRPr="00E87484">
        <w:rPr>
          <w:rFonts w:ascii="Times New Roman" w:eastAsiaTheme="majorEastAsia" w:hAnsi="Times New Roman" w:cs="Times New Roman"/>
          <w:i/>
          <w:iCs/>
          <w:color w:val="000000" w:themeColor="text1"/>
          <w:sz w:val="24"/>
          <w:szCs w:val="24"/>
        </w:rPr>
        <w:t xml:space="preserve">K </w:t>
      </w:r>
      <w:r w:rsidRPr="00E87484">
        <w:rPr>
          <w:rFonts w:ascii="Times New Roman" w:eastAsiaTheme="majorEastAsia" w:hAnsi="Times New Roman" w:cs="Times New Roman"/>
          <w:color w:val="000000" w:themeColor="text1"/>
          <w:sz w:val="24"/>
          <w:szCs w:val="24"/>
        </w:rPr>
        <w:t xml:space="preserve">240- 250). Somers’ resigned utterance “There are fifty million people in Great </w:t>
      </w:r>
      <w:r w:rsidRPr="00E87484">
        <w:rPr>
          <w:rFonts w:ascii="Times New Roman" w:eastAsiaTheme="majorEastAsia" w:hAnsi="Times New Roman" w:cs="Times New Roman"/>
          <w:color w:val="000000" w:themeColor="text1"/>
          <w:sz w:val="24"/>
          <w:szCs w:val="24"/>
        </w:rPr>
        <w:lastRenderedPageBreak/>
        <w:t>Britain and they would nearly all be against me. Let them.” (</w:t>
      </w:r>
      <w:r w:rsidRPr="00E87484">
        <w:rPr>
          <w:rFonts w:ascii="Times New Roman" w:eastAsiaTheme="majorEastAsia" w:hAnsi="Times New Roman" w:cs="Times New Roman"/>
          <w:i/>
          <w:iCs/>
          <w:color w:val="000000" w:themeColor="text1"/>
          <w:sz w:val="24"/>
          <w:szCs w:val="24"/>
        </w:rPr>
        <w:t>K</w:t>
      </w:r>
      <w:r w:rsidRPr="00E87484">
        <w:rPr>
          <w:rFonts w:ascii="Times New Roman" w:eastAsiaTheme="majorEastAsia" w:hAnsi="Times New Roman" w:cs="Times New Roman"/>
          <w:color w:val="000000" w:themeColor="text1"/>
          <w:sz w:val="24"/>
          <w:szCs w:val="24"/>
        </w:rPr>
        <w:t xml:space="preserve"> 251) sums up Lawrence’s sense of being finished with Britain as the war lurches towards its tragic climax.</w:t>
      </w:r>
    </w:p>
    <w:p w14:paraId="193AC29D" w14:textId="77777777" w:rsidR="0020282F" w:rsidRPr="00E87484" w:rsidRDefault="0020282F" w:rsidP="0020282F">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Lawrence’s assimilation of Yogic philosophy can be broadly categorised into three phases. The first phase, between 1916-19, involved his introduction to Yoga through theosophical writings and the appearance of these ideas in </w:t>
      </w:r>
      <w:r w:rsidRPr="00E87484">
        <w:rPr>
          <w:rFonts w:ascii="Times New Roman" w:hAnsi="Times New Roman" w:cs="Times New Roman"/>
          <w:i/>
          <w:iCs/>
          <w:color w:val="000000" w:themeColor="text1"/>
          <w:sz w:val="24"/>
          <w:szCs w:val="24"/>
        </w:rPr>
        <w:t>SCAL</w:t>
      </w:r>
      <w:r w:rsidRPr="00E87484">
        <w:rPr>
          <w:rFonts w:ascii="Times New Roman" w:hAnsi="Times New Roman" w:cs="Times New Roman"/>
          <w:color w:val="000000" w:themeColor="text1"/>
          <w:sz w:val="24"/>
          <w:szCs w:val="24"/>
        </w:rPr>
        <w:t xml:space="preserve">; the second phase is characterised by further modifications made by Lawrence during his writing of </w:t>
      </w:r>
      <w:r w:rsidRPr="00E87484">
        <w:rPr>
          <w:rFonts w:ascii="Times New Roman" w:hAnsi="Times New Roman" w:cs="Times New Roman"/>
          <w:i/>
          <w:iCs/>
          <w:color w:val="000000" w:themeColor="text1"/>
          <w:sz w:val="24"/>
          <w:szCs w:val="24"/>
        </w:rPr>
        <w:t>PU</w:t>
      </w:r>
      <w:r w:rsidRPr="00E87484">
        <w:rPr>
          <w:rFonts w:ascii="Times New Roman" w:hAnsi="Times New Roman" w:cs="Times New Roman"/>
          <w:color w:val="000000" w:themeColor="text1"/>
          <w:sz w:val="24"/>
          <w:szCs w:val="24"/>
        </w:rPr>
        <w:t xml:space="preserve"> and </w:t>
      </w:r>
      <w:r w:rsidRPr="00E87484">
        <w:rPr>
          <w:rFonts w:ascii="Times New Roman" w:hAnsi="Times New Roman" w:cs="Times New Roman"/>
          <w:i/>
          <w:iCs/>
          <w:color w:val="000000" w:themeColor="text1"/>
          <w:sz w:val="24"/>
          <w:szCs w:val="24"/>
        </w:rPr>
        <w:t>FU</w:t>
      </w:r>
      <w:r w:rsidRPr="00E87484">
        <w:rPr>
          <w:rFonts w:ascii="Times New Roman" w:hAnsi="Times New Roman" w:cs="Times New Roman"/>
          <w:color w:val="000000" w:themeColor="text1"/>
          <w:sz w:val="24"/>
          <w:szCs w:val="24"/>
        </w:rPr>
        <w:t xml:space="preserve"> in which he begins to psychologise the chakras.</w:t>
      </w:r>
      <w:r w:rsidRPr="00E87484">
        <w:rPr>
          <w:rFonts w:ascii="Times New Roman" w:hAnsi="Times New Roman" w:cs="Times New Roman"/>
          <w:color w:val="000000" w:themeColor="text1"/>
          <w:sz w:val="24"/>
          <w:szCs w:val="24"/>
          <w:vertAlign w:val="superscript"/>
        </w:rPr>
        <w:footnoteReference w:id="321"/>
      </w:r>
      <w:r w:rsidRPr="00E87484">
        <w:rPr>
          <w:rFonts w:ascii="Times New Roman" w:hAnsi="Times New Roman" w:cs="Times New Roman"/>
          <w:color w:val="000000" w:themeColor="text1"/>
          <w:sz w:val="24"/>
          <w:szCs w:val="24"/>
        </w:rPr>
        <w:t xml:space="preserve"> In the third phase, Lawrence uses Yoga to mythologise the body, evident in his final book </w:t>
      </w:r>
      <w:r w:rsidRPr="00E87484">
        <w:rPr>
          <w:rFonts w:ascii="Times New Roman" w:hAnsi="Times New Roman" w:cs="Times New Roman"/>
          <w:i/>
          <w:iCs/>
          <w:color w:val="000000" w:themeColor="text1"/>
          <w:sz w:val="24"/>
          <w:szCs w:val="24"/>
        </w:rPr>
        <w:t>Apocalypse and the Writings on Revelation</w:t>
      </w:r>
      <w:r w:rsidRPr="00E87484">
        <w:rPr>
          <w:rFonts w:ascii="Times New Roman" w:hAnsi="Times New Roman" w:cs="Times New Roman"/>
          <w:color w:val="000000" w:themeColor="text1"/>
          <w:sz w:val="24"/>
          <w:szCs w:val="24"/>
        </w:rPr>
        <w:t xml:space="preserve"> (1929).</w:t>
      </w:r>
      <w:r w:rsidRPr="00E87484">
        <w:rPr>
          <w:rFonts w:ascii="Times New Roman" w:hAnsi="Times New Roman" w:cs="Times New Roman"/>
          <w:color w:val="000000" w:themeColor="text1"/>
          <w:sz w:val="24"/>
          <w:szCs w:val="24"/>
          <w:vertAlign w:val="superscript"/>
        </w:rPr>
        <w:footnoteReference w:id="322"/>
      </w:r>
      <w:r w:rsidRPr="00E87484">
        <w:rPr>
          <w:rFonts w:ascii="Times New Roman" w:hAnsi="Times New Roman" w:cs="Times New Roman"/>
          <w:color w:val="000000" w:themeColor="text1"/>
          <w:sz w:val="24"/>
          <w:szCs w:val="24"/>
        </w:rPr>
        <w:t xml:space="preserve"> </w:t>
      </w:r>
    </w:p>
    <w:p w14:paraId="0018E875" w14:textId="77777777" w:rsidR="009A22DB" w:rsidRPr="00E87484" w:rsidRDefault="009A22DB" w:rsidP="009A22DB">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We can find further examples of Lawrence’s reimagining of Yoga in the infamous ‘Excurse’ chapter he wrote in 1917 in the sixth and final version of </w:t>
      </w:r>
      <w:r w:rsidRPr="00E87484">
        <w:rPr>
          <w:rFonts w:ascii="Times New Roman" w:hAnsi="Times New Roman" w:cs="Times New Roman"/>
          <w:i/>
          <w:iCs/>
          <w:color w:val="000000" w:themeColor="text1"/>
          <w:sz w:val="24"/>
          <w:szCs w:val="24"/>
        </w:rPr>
        <w:t>Women in Love</w:t>
      </w:r>
      <w:r w:rsidRPr="00E87484">
        <w:rPr>
          <w:rFonts w:ascii="Times New Roman" w:hAnsi="Times New Roman" w:cs="Times New Roman"/>
          <w:color w:val="000000" w:themeColor="text1"/>
          <w:sz w:val="24"/>
          <w:szCs w:val="24"/>
        </w:rPr>
        <w:t xml:space="preserve"> (completed in 1919)</w:t>
      </w:r>
      <w:r w:rsidRPr="00E87484">
        <w:rPr>
          <w:rFonts w:ascii="Times New Roman" w:hAnsi="Times New Roman" w:cs="Times New Roman"/>
          <w:color w:val="000000" w:themeColor="text1"/>
          <w:sz w:val="24"/>
          <w:szCs w:val="24"/>
          <w:vertAlign w:val="superscript"/>
        </w:rPr>
        <w:footnoteReference w:id="323"/>
      </w:r>
      <w:r w:rsidRPr="00E87484">
        <w:rPr>
          <w:rFonts w:ascii="Times New Roman" w:hAnsi="Times New Roman" w:cs="Times New Roman"/>
          <w:color w:val="000000" w:themeColor="text1"/>
          <w:sz w:val="24"/>
          <w:szCs w:val="24"/>
        </w:rPr>
        <w:t xml:space="preserve"> in which Pryse’s sacral ganglion of debased sexuality becomes, paradoxically, elevated to ‘the darkest, deepest, strongest life source of the human body, at the back and base of the loins’ (</w:t>
      </w:r>
      <w:r w:rsidRPr="00E87484">
        <w:rPr>
          <w:rFonts w:ascii="Times New Roman" w:hAnsi="Times New Roman" w:cs="Times New Roman"/>
          <w:i/>
          <w:iCs/>
          <w:color w:val="000000" w:themeColor="text1"/>
          <w:sz w:val="24"/>
          <w:szCs w:val="24"/>
        </w:rPr>
        <w:t>WL</w:t>
      </w:r>
      <w:r w:rsidRPr="00E87484">
        <w:rPr>
          <w:rFonts w:ascii="Times New Roman" w:hAnsi="Times New Roman" w:cs="Times New Roman"/>
          <w:color w:val="000000" w:themeColor="text1"/>
          <w:sz w:val="24"/>
          <w:szCs w:val="24"/>
        </w:rPr>
        <w:t xml:space="preserve"> 314). Now the phallus is replaced by the anal zone as the site of ‘self-transformation.’</w:t>
      </w:r>
      <w:r w:rsidRPr="00E87484">
        <w:rPr>
          <w:rFonts w:ascii="Times New Roman" w:hAnsi="Times New Roman" w:cs="Times New Roman"/>
          <w:color w:val="000000" w:themeColor="text1"/>
          <w:sz w:val="24"/>
          <w:szCs w:val="24"/>
          <w:vertAlign w:val="superscript"/>
        </w:rPr>
        <w:footnoteReference w:id="324"/>
      </w:r>
      <w:r w:rsidRPr="00E87484">
        <w:rPr>
          <w:rFonts w:ascii="Times New Roman" w:hAnsi="Times New Roman" w:cs="Times New Roman"/>
          <w:color w:val="000000" w:themeColor="text1"/>
          <w:sz w:val="24"/>
          <w:szCs w:val="24"/>
        </w:rPr>
        <w:t xml:space="preserve"> At last Lawrence, in Tantra, finds a religion that makes all aspects of the physical body and physical desire sacred.</w:t>
      </w:r>
      <w:r w:rsidRPr="00E87484">
        <w:rPr>
          <w:rFonts w:ascii="Times New Roman" w:hAnsi="Times New Roman" w:cs="Times New Roman"/>
          <w:color w:val="000000" w:themeColor="text1"/>
          <w:sz w:val="24"/>
          <w:szCs w:val="24"/>
          <w:vertAlign w:val="superscript"/>
        </w:rPr>
        <w:footnoteReference w:id="325"/>
      </w:r>
      <w:r w:rsidRPr="00E87484">
        <w:rPr>
          <w:rFonts w:ascii="Times New Roman" w:hAnsi="Times New Roman" w:cs="Times New Roman"/>
          <w:color w:val="000000" w:themeColor="text1"/>
          <w:sz w:val="24"/>
          <w:szCs w:val="24"/>
        </w:rPr>
        <w:t xml:space="preserve">  </w:t>
      </w:r>
    </w:p>
    <w:p w14:paraId="49C7B438" w14:textId="77777777" w:rsidR="009A22DB" w:rsidRPr="00E87484" w:rsidRDefault="009A22DB" w:rsidP="009A22DB">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this Lawrence achieves by drawing on his own observations, </w:t>
      </w:r>
      <w:proofErr w:type="gramStart"/>
      <w:r w:rsidRPr="00E87484">
        <w:rPr>
          <w:rFonts w:ascii="Times New Roman" w:hAnsi="Times New Roman" w:cs="Times New Roman"/>
          <w:color w:val="000000" w:themeColor="text1"/>
          <w:sz w:val="24"/>
          <w:szCs w:val="24"/>
        </w:rPr>
        <w:t>intuitions</w:t>
      </w:r>
      <w:proofErr w:type="gramEnd"/>
      <w:r w:rsidRPr="00E87484">
        <w:rPr>
          <w:rFonts w:ascii="Times New Roman" w:hAnsi="Times New Roman" w:cs="Times New Roman"/>
          <w:color w:val="000000" w:themeColor="text1"/>
          <w:sz w:val="24"/>
          <w:szCs w:val="24"/>
        </w:rPr>
        <w:t xml:space="preserve"> and insight</w:t>
      </w:r>
      <w:r w:rsidRPr="00E87484">
        <w:rPr>
          <w:rFonts w:ascii="Times New Roman" w:hAnsi="Times New Roman" w:cs="Times New Roman"/>
          <w:color w:val="000000" w:themeColor="text1"/>
          <w:sz w:val="24"/>
          <w:szCs w:val="24"/>
          <w:vertAlign w:val="superscript"/>
        </w:rPr>
        <w:t xml:space="preserve"> </w:t>
      </w:r>
      <w:r w:rsidRPr="00E87484">
        <w:rPr>
          <w:rFonts w:ascii="Times New Roman" w:hAnsi="Times New Roman" w:cs="Times New Roman"/>
          <w:color w:val="000000" w:themeColor="text1"/>
          <w:sz w:val="24"/>
          <w:szCs w:val="24"/>
        </w:rPr>
        <w:t>rather than employing the ‘scientific’ approach claimed by Freud, Lawrence believing personal experience to be just as valid, if not more so, than clinical and scientific knowledge.</w:t>
      </w:r>
      <w:r w:rsidRPr="00E87484">
        <w:rPr>
          <w:rFonts w:ascii="Times New Roman" w:hAnsi="Times New Roman" w:cs="Times New Roman"/>
          <w:color w:val="000000" w:themeColor="text1"/>
          <w:sz w:val="24"/>
          <w:szCs w:val="24"/>
          <w:vertAlign w:val="superscript"/>
        </w:rPr>
        <w:footnoteReference w:id="326"/>
      </w:r>
      <w:r w:rsidRPr="00E87484">
        <w:rPr>
          <w:rFonts w:ascii="Times New Roman" w:hAnsi="Times New Roman" w:cs="Times New Roman"/>
          <w:color w:val="000000" w:themeColor="text1"/>
          <w:sz w:val="24"/>
          <w:szCs w:val="24"/>
          <w:highlight w:val="yellow"/>
        </w:rPr>
        <w:t>Ref</w:t>
      </w:r>
      <w:r w:rsidRPr="00E87484">
        <w:rPr>
          <w:rFonts w:ascii="Times New Roman" w:hAnsi="Times New Roman" w:cs="Times New Roman"/>
          <w:color w:val="000000" w:themeColor="text1"/>
          <w:sz w:val="24"/>
          <w:szCs w:val="24"/>
        </w:rPr>
        <w:t xml:space="preserve"> A further aspect of Lawrence’s opposition to psychoanalysis lay in the way it views the individual from the perspective of illness and pathology rather than from ‘health and wholeness’. </w:t>
      </w:r>
    </w:p>
    <w:p w14:paraId="55309453" w14:textId="77777777" w:rsidR="00370CB5" w:rsidRPr="00E87484" w:rsidRDefault="00370CB5" w:rsidP="00370CB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Conclusion: </w:t>
      </w:r>
    </w:p>
    <w:p w14:paraId="43B71DCD" w14:textId="03C5E36F" w:rsidR="00370CB5" w:rsidRPr="00E87484" w:rsidRDefault="00370CB5" w:rsidP="00370CB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Lawrence’s engagement with other cultures and religious beliefs/philosophies adds another layer of complexity to his construction of the body, beyond a simple view of colonialist appropriation and  interpretations. While studies Lawrence studies have declined in last few decades in Western corpus, he has gained popularity in other countries because of his engagement with other cultures, religious beliefs etc. (see Nahal, Amit Chaudhuri, critique </w:t>
      </w:r>
      <w:r w:rsidRPr="00E87484">
        <w:rPr>
          <w:rFonts w:ascii="Times New Roman" w:hAnsi="Times New Roman" w:cs="Times New Roman"/>
          <w:color w:val="000000" w:themeColor="text1"/>
          <w:sz w:val="24"/>
          <w:szCs w:val="24"/>
        </w:rPr>
        <w:lastRenderedPageBreak/>
        <w:t>Lawrence’s assimilation of Hinduism/Yoga from a disability perspective requires a further engagement with those religions beyond the remit of this thesis. Ato Quayson notes need for more culturally diverse understandings of disability: ‘What is evident… is that the West’s continuing contact with the rest of the world through the colonial adventure and the attendant flows of people across borders serve to problematize and disrupt any straightforward trajectory of attitudes toward disability that might be adduced in looking solely at developments in the West itself…dialogical relationship between non-Western and Western  attitudes towards the disabled…we might speak of multiple discourses  of disability operating in the West today, one that proposes itself as entirely scientific and rational and another that is still tied to different therapeutic itineraries that involve the placation of causal forces….should be seen as part of continuum of  responses around disease and disability today’ AQ p. 12 contradictory responses to disability made even more complicated in literature p. 14.</w:t>
      </w:r>
    </w:p>
    <w:p w14:paraId="59B2C634" w14:textId="13791B07" w:rsidR="00DB1E7B" w:rsidRPr="00E87484" w:rsidRDefault="00DB1E7B" w:rsidP="00370CB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In the first draft, Lawrence struggled to see how the more crudely working-class Parkin and upper-class Connie could form a convincing relationship.</w:t>
      </w:r>
      <w:r w:rsidRPr="00E87484">
        <w:rPr>
          <w:rFonts w:ascii="Times New Roman" w:hAnsi="Times New Roman" w:cs="Times New Roman"/>
          <w:color w:val="000000" w:themeColor="text1"/>
          <w:sz w:val="24"/>
          <w:szCs w:val="24"/>
          <w:vertAlign w:val="superscript"/>
        </w:rPr>
        <w:footnoteReference w:id="327"/>
      </w:r>
      <w:r w:rsidRPr="00E87484">
        <w:rPr>
          <w:rFonts w:ascii="Times New Roman" w:hAnsi="Times New Roman" w:cs="Times New Roman"/>
          <w:color w:val="000000" w:themeColor="text1"/>
          <w:sz w:val="24"/>
          <w:szCs w:val="24"/>
        </w:rPr>
        <w:t xml:space="preserve"> The second draft became much longer and more overtly sexual. It was finished in late February 1927.</w:t>
      </w:r>
      <w:r w:rsidRPr="00E87484">
        <w:rPr>
          <w:rFonts w:ascii="Times New Roman" w:hAnsi="Times New Roman" w:cs="Times New Roman"/>
          <w:color w:val="000000" w:themeColor="text1"/>
          <w:sz w:val="24"/>
          <w:szCs w:val="24"/>
          <w:vertAlign w:val="superscript"/>
        </w:rPr>
        <w:footnoteReference w:id="328"/>
      </w:r>
      <w:r w:rsidRPr="00E87484">
        <w:rPr>
          <w:rFonts w:ascii="Times New Roman" w:hAnsi="Times New Roman" w:cs="Times New Roman"/>
          <w:color w:val="000000" w:themeColor="text1"/>
          <w:sz w:val="24"/>
          <w:szCs w:val="24"/>
        </w:rPr>
        <w:t xml:space="preserve"> The third and final version was completed in weeks. Lawrence heightened the scandal by strengthening Connie’s commitment to a future with Mellors and making her break with Clifford more complete. While the figure of Mellors softens over the three versions, Clifford becomes more repellent, strengthening the contrast between the two men’s characterisations and their respective chakra dysfunctions. The first unexpurgated copies were privately printed in Florence and were ready to be sent out in late June 1928.</w:t>
      </w:r>
      <w:r w:rsidRPr="00E87484">
        <w:rPr>
          <w:rFonts w:ascii="Times New Roman" w:hAnsi="Times New Roman" w:cs="Times New Roman"/>
          <w:color w:val="000000" w:themeColor="text1"/>
          <w:sz w:val="24"/>
          <w:szCs w:val="24"/>
          <w:vertAlign w:val="superscript"/>
        </w:rPr>
        <w:footnoteReference w:id="329"/>
      </w:r>
    </w:p>
    <w:p w14:paraId="3A3DDE43" w14:textId="77777777" w:rsidR="00DB1E7B" w:rsidRPr="00E87484" w:rsidRDefault="00DB1E7B" w:rsidP="00DB1E7B">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Lawrence began writing </w:t>
      </w:r>
      <w:r w:rsidRPr="00E87484">
        <w:rPr>
          <w:rFonts w:ascii="Times New Roman" w:hAnsi="Times New Roman" w:cs="Times New Roman"/>
          <w:i/>
          <w:iCs/>
          <w:color w:val="000000" w:themeColor="text1"/>
          <w:sz w:val="24"/>
          <w:szCs w:val="24"/>
        </w:rPr>
        <w:t>Lady Chatterley’s Lover</w:t>
      </w:r>
      <w:r w:rsidRPr="00E87484">
        <w:rPr>
          <w:rFonts w:ascii="Times New Roman" w:hAnsi="Times New Roman" w:cs="Times New Roman"/>
          <w:color w:val="000000" w:themeColor="text1"/>
          <w:sz w:val="24"/>
          <w:szCs w:val="24"/>
        </w:rPr>
        <w:t xml:space="preserve"> in 1926, completing </w:t>
      </w:r>
      <w:bookmarkStart w:id="159" w:name="_Hlk48567634"/>
      <w:r w:rsidRPr="00E87484">
        <w:rPr>
          <w:rFonts w:ascii="Times New Roman" w:hAnsi="Times New Roman" w:cs="Times New Roman"/>
          <w:color w:val="000000" w:themeColor="text1"/>
          <w:sz w:val="24"/>
          <w:szCs w:val="24"/>
        </w:rPr>
        <w:t>the last of three drafts in 1928.</w:t>
      </w:r>
      <w:r w:rsidRPr="00E87484">
        <w:rPr>
          <w:rFonts w:ascii="Times New Roman" w:hAnsi="Times New Roman" w:cs="Times New Roman"/>
          <w:color w:val="000000" w:themeColor="text1"/>
          <w:sz w:val="24"/>
          <w:szCs w:val="24"/>
          <w:vertAlign w:val="superscript"/>
        </w:rPr>
        <w:footnoteReference w:id="330"/>
      </w:r>
      <w:r w:rsidRPr="00E87484">
        <w:rPr>
          <w:rFonts w:ascii="Times New Roman" w:hAnsi="Times New Roman" w:cs="Times New Roman"/>
          <w:color w:val="000000" w:themeColor="text1"/>
          <w:sz w:val="24"/>
          <w:szCs w:val="24"/>
        </w:rPr>
        <w:t xml:space="preserve"> </w:t>
      </w:r>
      <w:bookmarkEnd w:id="159"/>
      <w:r w:rsidRPr="00E87484">
        <w:rPr>
          <w:rFonts w:ascii="Times New Roman" w:hAnsi="Times New Roman" w:cs="Times New Roman"/>
          <w:color w:val="000000" w:themeColor="text1"/>
          <w:sz w:val="24"/>
          <w:szCs w:val="24"/>
        </w:rPr>
        <w:t>The story is written mostly from the perspective of twenty-three-year-old Scottish Connie Reid, an upper-class young woman, who marries twenty-nine-year-old Clifford Chatterley in 1917, heir to Wragby Hall an estate situated near the industrial town of Tevershall. A month after their marriage, Clifford returns to Flanders only to be shipped back home six months later ‘more or less in bits’. He is paralysed from the ‘hips’ down, ‘forever’,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5) wheelchair bound and apparently unable to father a child. Initially, Connie is determined to stick with Clifford and support him in his writing endeavours but then she herself begins to sicken as a result of the lack of touch in her life. Connie secretly </w:t>
      </w:r>
      <w:r w:rsidRPr="00E87484">
        <w:rPr>
          <w:rFonts w:ascii="Times New Roman" w:hAnsi="Times New Roman" w:cs="Times New Roman"/>
          <w:color w:val="000000" w:themeColor="text1"/>
          <w:sz w:val="24"/>
          <w:szCs w:val="24"/>
        </w:rPr>
        <w:lastRenderedPageBreak/>
        <w:t xml:space="preserve">takes a lover, the successful writer Michaelis, with whom she forms an unfulfilling sexual relationship. Unaware of this development, Clifford suggests to Connie that she have an affair in order to provide an heir to Wragby but Connie cannot imagine having a child with any of the men Clifford would approve of. At this time, Connie meets Mellors, the physically delicate but vital gamekeeper, recently returned from war service in India and Egypt. Connie is immediately drawn to him; they become lovers and she quickly becomes pregnant. Clifford, in the meantime, has been persuaded to employ a housekeeper, Mrs Bolton, to relieve Connie. Mrs Bolton becomes more involved in Clifford’s personal care as Connie withdraws. In awe of his class, she relishes both her subservience to, and increasing influence over, him. Clifford starts to suspect that Connie has a lover but when he discovers it is Mellors, he is outraged. Hardening towards her he refuses a divorce, while his intimacy with Mrs Bolton deepens. Connie and Mellors’ relationship leads them towards physical and spiritual renewal, but Clifford’s relationship with Mrs Bolton, despite making him more effective in his management of the pit, is portrayed as regressive and infantile. Mellors, estranged from his wife, seeks a divorce too, but in the </w:t>
      </w:r>
      <w:proofErr w:type="gramStart"/>
      <w:r w:rsidRPr="00E87484">
        <w:rPr>
          <w:rFonts w:ascii="Times New Roman" w:hAnsi="Times New Roman" w:cs="Times New Roman"/>
          <w:color w:val="000000" w:themeColor="text1"/>
          <w:sz w:val="24"/>
          <w:szCs w:val="24"/>
        </w:rPr>
        <w:t>meantime</w:t>
      </w:r>
      <w:proofErr w:type="gramEnd"/>
      <w:r w:rsidRPr="00E87484">
        <w:rPr>
          <w:rFonts w:ascii="Times New Roman" w:hAnsi="Times New Roman" w:cs="Times New Roman"/>
          <w:color w:val="000000" w:themeColor="text1"/>
          <w:sz w:val="24"/>
          <w:szCs w:val="24"/>
        </w:rPr>
        <w:t xml:space="preserve"> he goes to work on a farm in Derbyshire to gain farming experience in order to provide for his future life with Connie, while Connie retreats to her family home in Scotland. The novel is left, in typical Lawrentian fashion, with Connie and Mellors facing an uncertain future. </w:t>
      </w:r>
    </w:p>
    <w:p w14:paraId="2A294C74" w14:textId="100B05AA" w:rsidR="00DB1E7B" w:rsidRPr="00E87484" w:rsidRDefault="00D835B3" w:rsidP="00370CB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highlight w:val="yellow"/>
        </w:rPr>
        <w:t>At the beginning of their relationship, Lawrence wanted Frieda to declare her love for him to her husband, which Frieda was reluctant to do, confessing instead to a previous affair. Weekley did not know the whole truth until Lawrence told him directly. This mirrors the subterfuge in the novel when Connie tells Clifford she is having an affair with …., rather than with Mellors.</w:t>
      </w:r>
    </w:p>
    <w:p w14:paraId="44F5745B" w14:textId="77777777" w:rsidR="00BB05C2" w:rsidRPr="00E87484" w:rsidRDefault="00BB05C2" w:rsidP="00BB05C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We also know that he drew freely from his own life and the lives of those close to him, and consideration of the parallels between the events and preoccupations in his own life and those of the novel quickly show them to be very close. </w:t>
      </w:r>
    </w:p>
    <w:p w14:paraId="4E75F6FE" w14:textId="77777777" w:rsidR="00E00873" w:rsidRPr="00E87484" w:rsidRDefault="00E00873" w:rsidP="00E00873">
      <w:pPr>
        <w:spacing w:line="240" w:lineRule="auto"/>
        <w:ind w:left="720"/>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His body shivered suddenly in an indrawn breath of silent sobbing, and the tears ran quicker down his face. She laid her hand on his arm, and her on tears fell again. Again the shiver went through him, like a convulsion, and she laid her arm around his shoulder…. And she drew him to her, while he laid his face on her bosom and sobbed, </w:t>
      </w:r>
      <w:proofErr w:type="gramStart"/>
      <w:r w:rsidRPr="00E87484">
        <w:rPr>
          <w:rFonts w:ascii="Times New Roman" w:hAnsi="Times New Roman" w:cs="Times New Roman"/>
          <w:color w:val="000000" w:themeColor="text1"/>
          <w:sz w:val="24"/>
          <w:szCs w:val="24"/>
        </w:rPr>
        <w:t>shaking</w:t>
      </w:r>
      <w:proofErr w:type="gramEnd"/>
      <w:r w:rsidRPr="00E87484">
        <w:rPr>
          <w:rFonts w:ascii="Times New Roman" w:hAnsi="Times New Roman" w:cs="Times New Roman"/>
          <w:color w:val="000000" w:themeColor="text1"/>
          <w:sz w:val="24"/>
          <w:szCs w:val="24"/>
        </w:rPr>
        <w:t xml:space="preserve"> and hulking his huge shoulders, whilst softly she stroked his dusky blond hair…’ And he put his arms around her and clung to her like a child, wetting the bib of her starched white apron, and the bosom of her pale-blue cotton dress, with his tears. He had let himself </w:t>
      </w:r>
      <w:proofErr w:type="gramStart"/>
      <w:r w:rsidRPr="00E87484">
        <w:rPr>
          <w:rFonts w:ascii="Times New Roman" w:hAnsi="Times New Roman" w:cs="Times New Roman"/>
          <w:color w:val="000000" w:themeColor="text1"/>
          <w:sz w:val="24"/>
          <w:szCs w:val="24"/>
        </w:rPr>
        <w:t>go altogether,</w:t>
      </w:r>
      <w:proofErr w:type="gramEnd"/>
      <w:r w:rsidRPr="00E87484">
        <w:rPr>
          <w:rFonts w:ascii="Times New Roman" w:hAnsi="Times New Roman" w:cs="Times New Roman"/>
          <w:color w:val="000000" w:themeColor="text1"/>
          <w:sz w:val="24"/>
          <w:szCs w:val="24"/>
        </w:rPr>
        <w:t xml:space="preserve"> at last. (</w:t>
      </w:r>
      <w:r w:rsidRPr="00E87484">
        <w:rPr>
          <w:rFonts w:ascii="Times New Roman" w:hAnsi="Times New Roman" w:cs="Times New Roman"/>
          <w:i/>
          <w:iCs/>
          <w:color w:val="000000" w:themeColor="text1"/>
          <w:sz w:val="24"/>
          <w:szCs w:val="24"/>
        </w:rPr>
        <w:t>LCL</w:t>
      </w:r>
      <w:r w:rsidRPr="00E87484">
        <w:rPr>
          <w:rFonts w:ascii="Times New Roman" w:hAnsi="Times New Roman" w:cs="Times New Roman"/>
          <w:color w:val="000000" w:themeColor="text1"/>
          <w:sz w:val="24"/>
          <w:szCs w:val="24"/>
        </w:rPr>
        <w:t xml:space="preserve"> 290).</w:t>
      </w:r>
    </w:p>
    <w:p w14:paraId="1DF8874F" w14:textId="77777777" w:rsidR="000A0C3B" w:rsidRPr="00E87484" w:rsidRDefault="006A2A79" w:rsidP="006A2A79">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I have adopted three approaches to achieve this: first, an examination of relevant biographical details regarding Lawrence and Freida’s life throwing light on Lawrence’s personal understanding of his own health problems, and how real-life events informed the </w:t>
      </w:r>
      <w:r w:rsidRPr="00E87484">
        <w:rPr>
          <w:rFonts w:ascii="Times New Roman" w:hAnsi="Times New Roman" w:cs="Times New Roman"/>
          <w:color w:val="000000" w:themeColor="text1"/>
          <w:sz w:val="24"/>
          <w:szCs w:val="24"/>
        </w:rPr>
        <w:lastRenderedPageBreak/>
        <w:t xml:space="preserve">novel; second, I have read the novel in the context of Lawrence’s body philosophy in which Clifford and Mellors come to embody particular kinds of chakra dysregulation; and third, I have attempted to undertake this all the while maintaining a disability perspective. I have felt it necessary to adopt all these approaches in order to do justice to the complexity of the novel and to capture the obvious biographical and </w:t>
      </w:r>
      <w:proofErr w:type="spellStart"/>
      <w:r w:rsidRPr="00E87484">
        <w:rPr>
          <w:rFonts w:ascii="Times New Roman" w:hAnsi="Times New Roman" w:cs="Times New Roman"/>
          <w:color w:val="000000" w:themeColor="text1"/>
          <w:sz w:val="24"/>
          <w:szCs w:val="24"/>
        </w:rPr>
        <w:t>religio</w:t>
      </w:r>
      <w:proofErr w:type="spellEnd"/>
      <w:r w:rsidRPr="00E87484">
        <w:rPr>
          <w:rFonts w:ascii="Times New Roman" w:hAnsi="Times New Roman" w:cs="Times New Roman"/>
          <w:color w:val="000000" w:themeColor="text1"/>
          <w:sz w:val="24"/>
          <w:szCs w:val="24"/>
        </w:rPr>
        <w:t xml:space="preserve">-philosophical influences upon it. Had I chosen to read the novel purely through the lens of social disability theory, the risk would be the production of an oversimplified and forced reading, one in which the text is at the service of the theory, rather than theory enhancing the reading of the text. </w:t>
      </w:r>
    </w:p>
    <w:p w14:paraId="1D5F9662" w14:textId="77777777" w:rsidR="000A0C3B" w:rsidRPr="00E87484" w:rsidRDefault="000A0C3B" w:rsidP="000A0C3B">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Literary disability theory approaches to examining texts make visible the sometimes less obvious tropes of disability and illness and, beyond the characterisation of disability, the embedded network of symbols and motifs and the narrative structure that constitute a novel. Linked to this investigation is the possibility to foreground ethical concerns raised by the portrayal of disability and the use of metaphorical language and symbolism within a text, the aesthetic nervousness described by Ato Quayson,</w:t>
      </w:r>
      <w:r w:rsidRPr="00E87484">
        <w:rPr>
          <w:rStyle w:val="FootnoteReference"/>
          <w:rFonts w:ascii="Times New Roman" w:hAnsi="Times New Roman" w:cs="Times New Roman"/>
          <w:color w:val="000000" w:themeColor="text1"/>
          <w:sz w:val="24"/>
          <w:szCs w:val="24"/>
        </w:rPr>
        <w:footnoteReference w:id="331"/>
      </w:r>
      <w:r w:rsidRPr="00E87484">
        <w:rPr>
          <w:rFonts w:ascii="Times New Roman" w:hAnsi="Times New Roman" w:cs="Times New Roman"/>
          <w:color w:val="000000" w:themeColor="text1"/>
          <w:sz w:val="24"/>
          <w:szCs w:val="24"/>
        </w:rPr>
        <w:t xml:space="preserve"> which will be discussed further in the final conclusion. </w:t>
      </w:r>
    </w:p>
    <w:p w14:paraId="44A6F54B" w14:textId="77777777" w:rsidR="00F6487C" w:rsidRPr="00E87484" w:rsidRDefault="00F6487C" w:rsidP="00F6487C">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Lennard Davis also  highlights how ‘narrativizing an impairment…tends to sentimentalize it and link it to the bourgeois sensibility of individualism and the drama of an individual story…’</w:t>
      </w:r>
      <w:r w:rsidRPr="00E87484">
        <w:rPr>
          <w:rStyle w:val="FootnoteReference"/>
          <w:rFonts w:ascii="Times New Roman" w:hAnsi="Times New Roman" w:cs="Times New Roman"/>
          <w:color w:val="000000" w:themeColor="text1"/>
          <w:sz w:val="24"/>
          <w:szCs w:val="24"/>
        </w:rPr>
        <w:footnoteReference w:id="332"/>
      </w:r>
      <w:r w:rsidRPr="00E87484">
        <w:rPr>
          <w:rFonts w:ascii="Times New Roman" w:hAnsi="Times New Roman" w:cs="Times New Roman"/>
          <w:color w:val="000000" w:themeColor="text1"/>
          <w:sz w:val="24"/>
          <w:szCs w:val="24"/>
        </w:rPr>
        <w:t xml:space="preserve"> but we could hardly view the writing of Clifford (or Mellors for that matter) as sentimental. As already noted, there is little narratorial sympathy for Clifford and scant focalisation through Clifford by which the reader might empathise with him. </w:t>
      </w:r>
    </w:p>
    <w:p w14:paraId="4DA6229D" w14:textId="77777777" w:rsidR="00BB13E4" w:rsidRPr="00E87484" w:rsidRDefault="00BB13E4" w:rsidP="00BB13E4">
      <w:pPr>
        <w:spacing w:line="360" w:lineRule="auto"/>
        <w:rPr>
          <w:rFonts w:ascii="Times New Roman" w:hAnsi="Times New Roman" w:cs="Times New Roman"/>
          <w:color w:val="000000" w:themeColor="text1"/>
          <w:sz w:val="24"/>
          <w:szCs w:val="24"/>
          <w:highlight w:val="yellow"/>
        </w:rPr>
      </w:pPr>
      <w:r w:rsidRPr="00E87484">
        <w:rPr>
          <w:rFonts w:ascii="Times New Roman" w:hAnsi="Times New Roman" w:cs="Times New Roman"/>
          <w:color w:val="000000" w:themeColor="text1"/>
          <w:sz w:val="24"/>
          <w:szCs w:val="24"/>
          <w:highlight w:val="yellow"/>
        </w:rPr>
        <w:t xml:space="preserve">Nancy </w:t>
      </w:r>
      <w:proofErr w:type="spellStart"/>
      <w:r w:rsidRPr="00E87484">
        <w:rPr>
          <w:rFonts w:ascii="Times New Roman" w:hAnsi="Times New Roman" w:cs="Times New Roman"/>
          <w:color w:val="000000" w:themeColor="text1"/>
          <w:sz w:val="24"/>
          <w:szCs w:val="24"/>
          <w:highlight w:val="yellow"/>
        </w:rPr>
        <w:t>Mairs</w:t>
      </w:r>
      <w:proofErr w:type="spellEnd"/>
      <w:r w:rsidRPr="00E87484">
        <w:rPr>
          <w:rFonts w:ascii="Times New Roman" w:hAnsi="Times New Roman" w:cs="Times New Roman"/>
          <w:color w:val="000000" w:themeColor="text1"/>
          <w:sz w:val="24"/>
          <w:szCs w:val="24"/>
          <w:highlight w:val="yellow"/>
        </w:rPr>
        <w:t>, a paraplegic writer, who sums up why someone like her, is denied any form of salvation:</w:t>
      </w:r>
    </w:p>
    <w:p w14:paraId="798AB939" w14:textId="77777777" w:rsidR="00BB13E4" w:rsidRPr="00E87484" w:rsidRDefault="00BB13E4" w:rsidP="00BB13E4">
      <w:pPr>
        <w:spacing w:line="276" w:lineRule="auto"/>
        <w:ind w:left="720"/>
        <w:rPr>
          <w:rFonts w:ascii="Times New Roman" w:hAnsi="Times New Roman" w:cs="Times New Roman"/>
          <w:color w:val="000000" w:themeColor="text1"/>
          <w:sz w:val="24"/>
          <w:szCs w:val="24"/>
          <w:highlight w:val="yellow"/>
        </w:rPr>
      </w:pPr>
      <w:r w:rsidRPr="00E87484">
        <w:rPr>
          <w:rFonts w:ascii="Times New Roman" w:hAnsi="Times New Roman" w:cs="Times New Roman"/>
          <w:color w:val="000000" w:themeColor="text1"/>
          <w:sz w:val="24"/>
          <w:szCs w:val="24"/>
          <w:highlight w:val="yellow"/>
        </w:rPr>
        <w:t xml:space="preserve">the fact that the soundness of the body so often serves as a metaphor for its moral health, this deterioration thus implying moral degeneracy, puts me and my kind in a quandary. How can I possibly be ‘good’? </w:t>
      </w:r>
      <w:proofErr w:type="gramStart"/>
      <w:r w:rsidRPr="00E87484">
        <w:rPr>
          <w:rFonts w:ascii="Times New Roman" w:hAnsi="Times New Roman" w:cs="Times New Roman"/>
          <w:color w:val="000000" w:themeColor="text1"/>
          <w:sz w:val="24"/>
          <w:szCs w:val="24"/>
          <w:highlight w:val="yellow"/>
        </w:rPr>
        <w:t>Let’s</w:t>
      </w:r>
      <w:proofErr w:type="gramEnd"/>
      <w:r w:rsidRPr="00E87484">
        <w:rPr>
          <w:rFonts w:ascii="Times New Roman" w:hAnsi="Times New Roman" w:cs="Times New Roman"/>
          <w:color w:val="000000" w:themeColor="text1"/>
          <w:sz w:val="24"/>
          <w:szCs w:val="24"/>
          <w:highlight w:val="yellow"/>
        </w:rPr>
        <w:t xml:space="preserve"> face it, wicked witches are not just ugly (as sin); they’re also bent and misshapen (crooked). I am bent and misshapen, therefore ugly, therefore wicked. And I have no way to atone.</w:t>
      </w:r>
      <w:r w:rsidRPr="00E87484">
        <w:rPr>
          <w:rFonts w:ascii="Times New Roman" w:hAnsi="Times New Roman" w:cs="Times New Roman"/>
          <w:color w:val="000000" w:themeColor="text1"/>
          <w:sz w:val="24"/>
          <w:szCs w:val="24"/>
          <w:highlight w:val="yellow"/>
          <w:vertAlign w:val="superscript"/>
        </w:rPr>
        <w:footnoteReference w:id="333"/>
      </w:r>
    </w:p>
    <w:p w14:paraId="1404DAA4" w14:textId="77777777" w:rsidR="007B0D22" w:rsidRPr="00E87484" w:rsidRDefault="007B0D22" w:rsidP="007B0D22">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highlight w:val="yellow"/>
        </w:rPr>
        <w:t>In the process, a number of Lawrence-specific disability tropes emerge alongside more common stereotypes. Mellor’s bronchitis, a metonymy of ‘consumption’, suggests a less spiritual, more sensual version of the Romantic consumptive. Also to appear is a less well explored post-Freudian understanding of the carer-‘invalid’ relationship as inevitably sexually perverse.</w:t>
      </w:r>
      <w:r w:rsidRPr="00E87484">
        <w:rPr>
          <w:rFonts w:ascii="Times New Roman" w:hAnsi="Times New Roman" w:cs="Times New Roman"/>
          <w:color w:val="000000" w:themeColor="text1"/>
          <w:sz w:val="24"/>
          <w:szCs w:val="24"/>
        </w:rPr>
        <w:t xml:space="preserve"> </w:t>
      </w:r>
    </w:p>
    <w:p w14:paraId="2C4946F1" w14:textId="77777777" w:rsidR="00A20F85" w:rsidRPr="00E87484" w:rsidRDefault="007B0D22" w:rsidP="006A2A79">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Such as body is not perfect, but I would not go as far as Popp to describe it  as a ‘snapped, combusted, wrung, broken, scarred record of human boldness.’</w:t>
      </w:r>
      <w:r w:rsidRPr="00E87484">
        <w:rPr>
          <w:rStyle w:val="FootnoteReference"/>
          <w:rFonts w:ascii="Times New Roman" w:hAnsi="Times New Roman" w:cs="Times New Roman"/>
          <w:color w:val="000000" w:themeColor="text1"/>
          <w:sz w:val="24"/>
          <w:szCs w:val="24"/>
        </w:rPr>
        <w:footnoteReference w:id="334"/>
      </w:r>
      <w:r w:rsidRPr="00E87484">
        <w:rPr>
          <w:rFonts w:ascii="Times New Roman" w:hAnsi="Times New Roman" w:cs="Times New Roman"/>
          <w:color w:val="000000" w:themeColor="text1"/>
          <w:sz w:val="24"/>
          <w:szCs w:val="24"/>
        </w:rPr>
        <w:t xml:space="preserve"> </w:t>
      </w:r>
    </w:p>
    <w:p w14:paraId="72EF1E2F" w14:textId="77777777" w:rsidR="00A20F85" w:rsidRPr="00E87484" w:rsidRDefault="00A20F85" w:rsidP="00A20F8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So called cure ‘fantasies’ about hopeless condition are not always negative; they can be life affirming and sustaining. </w:t>
      </w:r>
      <w:r w:rsidRPr="00E87484">
        <w:rPr>
          <w:rFonts w:ascii="Times New Roman" w:hAnsi="Times New Roman" w:cs="Times New Roman"/>
          <w:color w:val="000000" w:themeColor="text1"/>
          <w:sz w:val="24"/>
          <w:szCs w:val="24"/>
          <w:highlight w:val="yellow"/>
        </w:rPr>
        <w:t xml:space="preserve">No-one demonstrates this more clearly than Lawrence who adopted and repurposed a bodily religious philosophy to support his world view. Aspects of Lawrence’s somatology are undoubtedly victim blaming, but this should not detract from the complexity of Lawrence’s fictional and biographical narratives which not only take on (and sometimes subvert) bodily norms but also, in Lawrence’s case, weave in his personal </w:t>
      </w:r>
      <w:proofErr w:type="gramStart"/>
      <w:r w:rsidRPr="00E87484">
        <w:rPr>
          <w:rFonts w:ascii="Times New Roman" w:hAnsi="Times New Roman" w:cs="Times New Roman"/>
          <w:color w:val="000000" w:themeColor="text1"/>
          <w:sz w:val="24"/>
          <w:szCs w:val="24"/>
          <w:highlight w:val="yellow"/>
        </w:rPr>
        <w:t>world-view</w:t>
      </w:r>
      <w:proofErr w:type="gramEnd"/>
      <w:r w:rsidRPr="00E87484">
        <w:rPr>
          <w:rFonts w:ascii="Times New Roman" w:hAnsi="Times New Roman" w:cs="Times New Roman"/>
          <w:color w:val="000000" w:themeColor="text1"/>
          <w:sz w:val="24"/>
          <w:szCs w:val="24"/>
          <w:highlight w:val="yellow"/>
        </w:rPr>
        <w:t>, religious beliefs and artistic ambitions.</w:t>
      </w:r>
    </w:p>
    <w:p w14:paraId="5655BB10" w14:textId="5A6F95CA" w:rsidR="00A20F85" w:rsidRPr="00E87484" w:rsidRDefault="00087CB4" w:rsidP="006A2A79">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His novels characteristically feature diverse voices that argue and thrash out issues. His letters let us in on some of Lawrence’s internal dialogue, such as his feelings about avoiding military service and his irritations at Brett’s hearing device despite his own mild deafness, even contemplating the  </w:t>
      </w:r>
      <w:r w:rsidRPr="00E87484">
        <w:rPr>
          <w:rFonts w:ascii="Times New Roman" w:hAnsi="Times New Roman" w:cs="Times New Roman"/>
          <w:i/>
          <w:iCs/>
          <w:color w:val="000000" w:themeColor="text1"/>
          <w:sz w:val="24"/>
          <w:szCs w:val="24"/>
        </w:rPr>
        <w:t>In Lady Chatterley’s Lover,</w:t>
      </w:r>
      <w:r w:rsidRPr="00E87484">
        <w:rPr>
          <w:rFonts w:ascii="Times New Roman" w:hAnsi="Times New Roman" w:cs="Times New Roman"/>
          <w:color w:val="000000" w:themeColor="text1"/>
          <w:sz w:val="24"/>
          <w:szCs w:val="24"/>
        </w:rPr>
        <w:t xml:space="preserve"> the contradictory voice, although small is still there, questioning Clifford’s predicament.</w:t>
      </w:r>
    </w:p>
    <w:p w14:paraId="312A69E1" w14:textId="4E205A8D" w:rsidR="00EC233C" w:rsidRPr="00E87484" w:rsidRDefault="00EC233C">
      <w:pPr>
        <w:rPr>
          <w:rFonts w:ascii="Times New Roman" w:eastAsia="Calibri" w:hAnsi="Times New Roman" w:cs="Times New Roman"/>
          <w:color w:val="000000" w:themeColor="text1"/>
          <w:sz w:val="24"/>
          <w:szCs w:val="24"/>
        </w:rPr>
      </w:pPr>
    </w:p>
    <w:p w14:paraId="1FE2CEC1" w14:textId="77777777" w:rsidR="001D5807" w:rsidRPr="00E87484" w:rsidRDefault="001D5807" w:rsidP="001D5807">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highlight w:val="yellow"/>
        </w:rPr>
        <w:t xml:space="preserve">To attempt a more detailed disability critique of Lawrence’s body philosophy would require moving beyond an appraisal of his idiosyncratic appropriation of Yoga to a complex engagement with heterogeneous strands of Hindu philosophy and practices (beyond the scope of this thesis) risking ill-informed and potentially hostile cultural critique. The role of religious beliefs in the perception of disability and illness is undoubtedly profound, and while many doctrines, particularly those relating to blame, </w:t>
      </w:r>
      <w:proofErr w:type="gramStart"/>
      <w:r w:rsidRPr="00E87484">
        <w:rPr>
          <w:rFonts w:ascii="Times New Roman" w:hAnsi="Times New Roman" w:cs="Times New Roman"/>
          <w:color w:val="000000" w:themeColor="text1"/>
          <w:sz w:val="24"/>
          <w:szCs w:val="24"/>
          <w:highlight w:val="yellow"/>
        </w:rPr>
        <w:t>sin</w:t>
      </w:r>
      <w:proofErr w:type="gramEnd"/>
      <w:r w:rsidRPr="00E87484">
        <w:rPr>
          <w:rFonts w:ascii="Times New Roman" w:hAnsi="Times New Roman" w:cs="Times New Roman"/>
          <w:color w:val="000000" w:themeColor="text1"/>
          <w:sz w:val="24"/>
          <w:szCs w:val="24"/>
          <w:highlight w:val="yellow"/>
        </w:rPr>
        <w:t xml:space="preserve"> and responsibility, create untold suffering and stigma and are diametrically opposed to socio-political concerns of disability theory, time and again religious faith is shown to have positive impacts on people’s abilities to deal with illness and disability and create hopeful personal narratives. This creates tensions between a social model of disability and religious world views.</w:t>
      </w:r>
      <w:r w:rsidRPr="00E87484">
        <w:rPr>
          <w:rFonts w:ascii="Times New Roman" w:hAnsi="Times New Roman" w:cs="Times New Roman"/>
          <w:color w:val="000000" w:themeColor="text1"/>
          <w:sz w:val="24"/>
          <w:szCs w:val="24"/>
        </w:rPr>
        <w:t xml:space="preserve">  </w:t>
      </w:r>
    </w:p>
    <w:p w14:paraId="14D8B7E0" w14:textId="77777777" w:rsidR="00382616" w:rsidRPr="00E87484" w:rsidRDefault="00382616" w:rsidP="00382616">
      <w:pPr>
        <w:spacing w:line="360" w:lineRule="auto"/>
        <w:rPr>
          <w:rFonts w:ascii="Times New Roman" w:hAnsi="Times New Roman" w:cs="Times New Roman"/>
          <w:color w:val="000000" w:themeColor="text1"/>
          <w:sz w:val="24"/>
          <w:szCs w:val="24"/>
          <w:highlight w:val="yellow"/>
        </w:rPr>
      </w:pPr>
      <w:r w:rsidRPr="00E87484">
        <w:rPr>
          <w:rFonts w:ascii="Times New Roman" w:hAnsi="Times New Roman" w:cs="Times New Roman"/>
          <w:color w:val="000000" w:themeColor="text1"/>
          <w:sz w:val="24"/>
          <w:szCs w:val="24"/>
          <w:highlight w:val="yellow"/>
        </w:rPr>
        <w:t xml:space="preserve">His mind-body psychology creates problematic links between physical illness, psychological </w:t>
      </w:r>
      <w:proofErr w:type="gramStart"/>
      <w:r w:rsidRPr="00E87484">
        <w:rPr>
          <w:rFonts w:ascii="Times New Roman" w:hAnsi="Times New Roman" w:cs="Times New Roman"/>
          <w:color w:val="000000" w:themeColor="text1"/>
          <w:sz w:val="24"/>
          <w:szCs w:val="24"/>
          <w:highlight w:val="yellow"/>
        </w:rPr>
        <w:t>disturbance</w:t>
      </w:r>
      <w:proofErr w:type="gramEnd"/>
      <w:r w:rsidRPr="00E87484">
        <w:rPr>
          <w:rFonts w:ascii="Times New Roman" w:hAnsi="Times New Roman" w:cs="Times New Roman"/>
          <w:color w:val="000000" w:themeColor="text1"/>
          <w:sz w:val="24"/>
          <w:szCs w:val="24"/>
          <w:highlight w:val="yellow"/>
        </w:rPr>
        <w:t xml:space="preserve"> and sexual perversion, while his chakra somatology sets up a disability hierarchy, </w:t>
      </w:r>
    </w:p>
    <w:p w14:paraId="45EC2828" w14:textId="77777777" w:rsidR="00F90645" w:rsidRPr="00E87484" w:rsidRDefault="00F90645" w:rsidP="00F9064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The use of disability metaphors in literature has been well examined by literary disability scholars and seminally by Susan Sontag. In </w:t>
      </w:r>
      <w:r w:rsidRPr="00E87484">
        <w:rPr>
          <w:rFonts w:ascii="Times New Roman" w:hAnsi="Times New Roman" w:cs="Times New Roman"/>
          <w:i/>
          <w:color w:val="000000" w:themeColor="text1"/>
          <w:sz w:val="24"/>
          <w:szCs w:val="24"/>
        </w:rPr>
        <w:t>Illness as a Metaphor</w:t>
      </w:r>
      <w:r w:rsidRPr="00E87484">
        <w:rPr>
          <w:rFonts w:ascii="Times New Roman" w:hAnsi="Times New Roman" w:cs="Times New Roman"/>
          <w:color w:val="000000" w:themeColor="text1"/>
          <w:sz w:val="24"/>
          <w:szCs w:val="24"/>
        </w:rPr>
        <w:t xml:space="preserve"> Sontag states that she is not interested in the experience of living with illness, but rather with ‘the punitive or </w:t>
      </w:r>
      <w:r w:rsidRPr="00E87484">
        <w:rPr>
          <w:rFonts w:ascii="Times New Roman" w:hAnsi="Times New Roman" w:cs="Times New Roman"/>
          <w:color w:val="000000" w:themeColor="text1"/>
          <w:sz w:val="24"/>
          <w:szCs w:val="24"/>
        </w:rPr>
        <w:lastRenderedPageBreak/>
        <w:t>sentimental fantasies concocted about that situation…the uses of illness as a figure or metaphor.’</w:t>
      </w:r>
      <w:r w:rsidRPr="00E87484">
        <w:rPr>
          <w:rStyle w:val="FootnoteReference"/>
          <w:rFonts w:ascii="Times New Roman" w:hAnsi="Times New Roman" w:cs="Times New Roman"/>
          <w:color w:val="000000" w:themeColor="text1"/>
          <w:sz w:val="24"/>
          <w:szCs w:val="24"/>
        </w:rPr>
        <w:footnoteReference w:id="335"/>
      </w:r>
      <w:r w:rsidRPr="00E87484">
        <w:rPr>
          <w:rFonts w:ascii="Times New Roman" w:hAnsi="Times New Roman" w:cs="Times New Roman"/>
          <w:color w:val="000000" w:themeColor="text1"/>
          <w:sz w:val="24"/>
          <w:szCs w:val="24"/>
        </w:rPr>
        <w:t xml:space="preserve"> This perspective has been widely taken on by disability theorists in order to illuminate the ways in which disabled bodies are cruelly employed within texts. Yet the development of illness and disability metaphors emerges not only through the application of ‘stereotypes’ from outside, but also from within disability experience, a result of the endeavours of individuals to understand and cope with extraordinary experiences, life-changing diagnoses and uncertain futures. These very experiences often lead individuals to construct meaning and purpose around such events, metaphors indeed, thus we cannot ignore the lived experience of illness and disability if we wish to investigate the inscriptive metaphors of illness.</w:t>
      </w:r>
      <w:r w:rsidRPr="00E87484">
        <w:rPr>
          <w:rStyle w:val="FootnoteReference"/>
          <w:rFonts w:ascii="Times New Roman" w:hAnsi="Times New Roman" w:cs="Times New Roman"/>
          <w:color w:val="000000" w:themeColor="text1"/>
          <w:sz w:val="24"/>
          <w:szCs w:val="24"/>
        </w:rPr>
        <w:footnoteReference w:id="336"/>
      </w:r>
      <w:r w:rsidRPr="00E87484">
        <w:rPr>
          <w:rFonts w:ascii="Times New Roman" w:hAnsi="Times New Roman" w:cs="Times New Roman"/>
          <w:color w:val="000000" w:themeColor="text1"/>
          <w:sz w:val="24"/>
          <w:szCs w:val="24"/>
        </w:rPr>
        <w:t xml:space="preserve"> Sontag’s reliance on medicine as a reliable, impartial authority leads her to suggest that the medical model operates outside of metaphor and can provide universal and permanent truths about illnesses and disabilities.</w:t>
      </w:r>
      <w:r w:rsidRPr="00E87484">
        <w:rPr>
          <w:rStyle w:val="FootnoteReference"/>
          <w:rFonts w:ascii="Times New Roman" w:hAnsi="Times New Roman" w:cs="Times New Roman"/>
          <w:color w:val="000000" w:themeColor="text1"/>
          <w:sz w:val="24"/>
          <w:szCs w:val="24"/>
        </w:rPr>
        <w:footnoteReference w:id="337"/>
      </w:r>
      <w:r w:rsidRPr="00E87484">
        <w:rPr>
          <w:rFonts w:ascii="Times New Roman" w:hAnsi="Times New Roman" w:cs="Times New Roman"/>
          <w:color w:val="000000" w:themeColor="text1"/>
          <w:sz w:val="24"/>
          <w:szCs w:val="24"/>
        </w:rPr>
        <w:t xml:space="preserve"> A brief foray into the history of medicine rapidly divests one of that idea. Rather than naively seeking to purge disability of metaphor, a more </w:t>
      </w:r>
      <w:r w:rsidRPr="00E87484">
        <w:rPr>
          <w:rFonts w:ascii="Times New Roman" w:hAnsi="Times New Roman" w:cs="Times New Roman"/>
          <w:color w:val="000000" w:themeColor="text1"/>
          <w:sz w:val="24"/>
          <w:szCs w:val="24"/>
          <w:highlight w:val="yellow"/>
        </w:rPr>
        <w:t>fruitful endeavour may be to understand how disabled people to choose/create their own disability narratives. Some of these narratives will not conform to disability perspectives, such as the psycho-religious narrative created by Lawrence – get offcuts bits.</w:t>
      </w:r>
      <w:r w:rsidRPr="00E87484">
        <w:rPr>
          <w:rFonts w:ascii="Times New Roman" w:hAnsi="Times New Roman" w:cs="Times New Roman"/>
          <w:color w:val="000000" w:themeColor="text1"/>
          <w:sz w:val="24"/>
          <w:szCs w:val="24"/>
        </w:rPr>
        <w:t xml:space="preserve"> </w:t>
      </w:r>
    </w:p>
    <w:p w14:paraId="4865CA0C" w14:textId="77777777" w:rsidR="000F3543" w:rsidRPr="00E87484" w:rsidRDefault="000F3543" w:rsidP="000F3543">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One might understand Lawrence’s refusal to empathise with others who are ill as a way of identifying with the normate and distancing himself from qualities which have traditionally been associated with the ill and disabled such as laziness, self-centredness, sexual deviancy and so on.</w:t>
      </w:r>
    </w:p>
    <w:p w14:paraId="33FB22FF" w14:textId="77777777" w:rsidR="00A92165" w:rsidRPr="00E87484" w:rsidRDefault="00A92165" w:rsidP="00A92165">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highlight w:val="yellow"/>
        </w:rPr>
        <w:t xml:space="preserve">Carol Siegal in </w:t>
      </w:r>
      <w:r w:rsidRPr="00E87484">
        <w:rPr>
          <w:rFonts w:ascii="Times New Roman" w:hAnsi="Times New Roman" w:cs="Times New Roman"/>
          <w:i/>
          <w:color w:val="000000" w:themeColor="text1"/>
          <w:sz w:val="24"/>
          <w:szCs w:val="24"/>
          <w:highlight w:val="yellow"/>
        </w:rPr>
        <w:t>Lawrence Among the Women</w:t>
      </w:r>
      <w:r w:rsidRPr="00E87484">
        <w:rPr>
          <w:rFonts w:ascii="Times New Roman" w:hAnsi="Times New Roman" w:cs="Times New Roman"/>
          <w:color w:val="000000" w:themeColor="text1"/>
          <w:sz w:val="24"/>
          <w:szCs w:val="24"/>
          <w:highlight w:val="yellow"/>
        </w:rPr>
        <w:t xml:space="preserve"> notes the range of voices in Lawrences novels acting like a chorus that endlessly debate and sometimes exchange positions, often with no resolution (ref). More recently, Thomas </w:t>
      </w:r>
      <w:proofErr w:type="spellStart"/>
      <w:r w:rsidRPr="00E87484">
        <w:rPr>
          <w:rFonts w:ascii="Times New Roman" w:hAnsi="Times New Roman" w:cs="Times New Roman"/>
          <w:color w:val="000000" w:themeColor="text1"/>
          <w:sz w:val="24"/>
          <w:szCs w:val="24"/>
          <w:highlight w:val="yellow"/>
        </w:rPr>
        <w:t>Strychacz</w:t>
      </w:r>
      <w:proofErr w:type="spellEnd"/>
      <w:r w:rsidRPr="00E87484">
        <w:rPr>
          <w:rFonts w:ascii="Times New Roman" w:hAnsi="Times New Roman" w:cs="Times New Roman"/>
          <w:color w:val="000000" w:themeColor="text1"/>
          <w:sz w:val="24"/>
          <w:szCs w:val="24"/>
          <w:highlight w:val="yellow"/>
        </w:rPr>
        <w:t xml:space="preserve"> in </w:t>
      </w:r>
      <w:r w:rsidRPr="00E87484">
        <w:rPr>
          <w:rFonts w:ascii="Times New Roman" w:hAnsi="Times New Roman" w:cs="Times New Roman"/>
          <w:i/>
          <w:color w:val="000000" w:themeColor="text1"/>
          <w:sz w:val="24"/>
          <w:szCs w:val="24"/>
          <w:highlight w:val="yellow"/>
        </w:rPr>
        <w:t>Dangerous Masculinities</w:t>
      </w:r>
      <w:r w:rsidRPr="00E87484">
        <w:rPr>
          <w:rFonts w:ascii="Times New Roman" w:hAnsi="Times New Roman" w:cs="Times New Roman"/>
          <w:color w:val="000000" w:themeColor="text1"/>
          <w:sz w:val="24"/>
          <w:szCs w:val="24"/>
          <w:highlight w:val="yellow"/>
        </w:rPr>
        <w:t xml:space="preserve"> draws on Judith Butler’s notion of performativity and Bertolt Brecht’s idea of the </w:t>
      </w:r>
      <w:r w:rsidRPr="00E87484">
        <w:rPr>
          <w:rFonts w:ascii="Times New Roman" w:hAnsi="Times New Roman" w:cs="Times New Roman"/>
          <w:i/>
          <w:color w:val="000000" w:themeColor="text1"/>
          <w:sz w:val="24"/>
          <w:szCs w:val="24"/>
          <w:highlight w:val="yellow"/>
        </w:rPr>
        <w:t>gest</w:t>
      </w:r>
      <w:r w:rsidRPr="00E87484">
        <w:rPr>
          <w:rFonts w:ascii="Times New Roman" w:hAnsi="Times New Roman" w:cs="Times New Roman"/>
          <w:color w:val="000000" w:themeColor="text1"/>
          <w:sz w:val="24"/>
          <w:szCs w:val="24"/>
          <w:highlight w:val="yellow"/>
        </w:rPr>
        <w:t xml:space="preserve"> in theatre, to argue that Lawrence sets up dramatic situations that actually expose the construction of, and in some cases undermine, apparently clear-cut perspective, </w:t>
      </w:r>
      <w:proofErr w:type="gramStart"/>
      <w:r w:rsidRPr="00E87484">
        <w:rPr>
          <w:rFonts w:ascii="Times New Roman" w:hAnsi="Times New Roman" w:cs="Times New Roman"/>
          <w:color w:val="000000" w:themeColor="text1"/>
          <w:sz w:val="24"/>
          <w:szCs w:val="24"/>
          <w:highlight w:val="yellow"/>
        </w:rPr>
        <w:t>ideologies</w:t>
      </w:r>
      <w:proofErr w:type="gramEnd"/>
      <w:r w:rsidRPr="00E87484">
        <w:rPr>
          <w:rFonts w:ascii="Times New Roman" w:hAnsi="Times New Roman" w:cs="Times New Roman"/>
          <w:color w:val="000000" w:themeColor="text1"/>
          <w:sz w:val="24"/>
          <w:szCs w:val="24"/>
          <w:highlight w:val="yellow"/>
        </w:rPr>
        <w:t xml:space="preserve"> and character identities. (Ref)</w:t>
      </w:r>
    </w:p>
    <w:p w14:paraId="06D41585" w14:textId="2F2245D9" w:rsidR="005D3559" w:rsidRPr="00E87484" w:rsidRDefault="005D3559" w:rsidP="005D3559">
      <w:pPr>
        <w:spacing w:line="360" w:lineRule="auto"/>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It is impossible to answer such questions purely through a social disability perspective. Disability can sometimes entail trauma, and without a sympathetic psychological language by which to understand the emotional and spiritual experience of disability, it becomes </w:t>
      </w:r>
      <w:r w:rsidRPr="00E87484">
        <w:rPr>
          <w:rFonts w:ascii="Times New Roman" w:hAnsi="Times New Roman" w:cs="Times New Roman"/>
          <w:color w:val="000000" w:themeColor="text1"/>
          <w:sz w:val="24"/>
          <w:szCs w:val="24"/>
        </w:rPr>
        <w:lastRenderedPageBreak/>
        <w:t>difficult to talk about such matters without falling back into unhelpful disability stereotypes.</w:t>
      </w:r>
    </w:p>
    <w:p w14:paraId="7A5C0736" w14:textId="77777777" w:rsidR="00C46FA1" w:rsidRPr="00E87484" w:rsidRDefault="00B20032">
      <w:pPr>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highlight w:val="lightGray"/>
        </w:rPr>
        <w:t xml:space="preserve">A sense that environment, whether that be climate or the strain of daily life, could trigger and worsen tuberculosis is apparent in the letters and journals of other writers afflicted with tuberculosis. Indeed, travel to the Mediterranean and the Alps to get away from inclement weather and stress and to recuperate started the sanatorium movement. Keats is a prime example: “’Tis not yet consumption, I believe, but it would be </w:t>
      </w:r>
      <w:proofErr w:type="spellStart"/>
      <w:proofErr w:type="gramStart"/>
      <w:r w:rsidRPr="00E87484">
        <w:rPr>
          <w:rFonts w:ascii="Times New Roman" w:eastAsiaTheme="majorEastAsia" w:hAnsi="Times New Roman" w:cs="Times New Roman"/>
          <w:color w:val="000000" w:themeColor="text1"/>
          <w:sz w:val="24"/>
          <w:szCs w:val="24"/>
          <w:highlight w:val="lightGray"/>
        </w:rPr>
        <w:t>were</w:t>
      </w:r>
      <w:proofErr w:type="spellEnd"/>
      <w:proofErr w:type="gramEnd"/>
      <w:r w:rsidRPr="00E87484">
        <w:rPr>
          <w:rFonts w:ascii="Times New Roman" w:eastAsiaTheme="majorEastAsia" w:hAnsi="Times New Roman" w:cs="Times New Roman"/>
          <w:color w:val="000000" w:themeColor="text1"/>
          <w:sz w:val="24"/>
          <w:szCs w:val="24"/>
          <w:highlight w:val="lightGray"/>
        </w:rPr>
        <w:t xml:space="preserve"> I to remain in this climate all winter: so I am thinking of either voyaging or travelling to Italy.’</w:t>
      </w:r>
      <w:r w:rsidRPr="00E87484">
        <w:rPr>
          <w:rFonts w:ascii="Times New Roman" w:eastAsiaTheme="majorEastAsia" w:hAnsi="Times New Roman" w:cs="Times New Roman"/>
          <w:color w:val="000000" w:themeColor="text1"/>
          <w:sz w:val="24"/>
          <w:szCs w:val="24"/>
          <w:highlight w:val="lightGray"/>
          <w:vertAlign w:val="superscript"/>
        </w:rPr>
        <w:footnoteReference w:id="338"/>
      </w:r>
      <w:r w:rsidRPr="00E87484">
        <w:rPr>
          <w:rFonts w:ascii="Times New Roman" w:eastAsiaTheme="majorEastAsia" w:hAnsi="Times New Roman" w:cs="Times New Roman"/>
          <w:color w:val="000000" w:themeColor="text1"/>
          <w:sz w:val="24"/>
          <w:szCs w:val="24"/>
          <w:highlight w:val="lightGray"/>
        </w:rPr>
        <w:t xml:space="preserve">  </w:t>
      </w:r>
    </w:p>
    <w:p w14:paraId="7262BFB3" w14:textId="77777777" w:rsidR="0062044E" w:rsidRDefault="00C46FA1">
      <w:pPr>
        <w:rPr>
          <w:rFonts w:ascii="Times New Roman" w:eastAsiaTheme="majorEastAsia" w:hAnsi="Times New Roman" w:cs="Times New Roman"/>
          <w:color w:val="000000" w:themeColor="text1"/>
          <w:sz w:val="24"/>
          <w:szCs w:val="24"/>
        </w:rPr>
      </w:pPr>
      <w:r w:rsidRPr="00E87484">
        <w:rPr>
          <w:rFonts w:ascii="Times New Roman" w:eastAsiaTheme="majorEastAsia" w:hAnsi="Times New Roman" w:cs="Times New Roman"/>
          <w:color w:val="000000" w:themeColor="text1"/>
          <w:sz w:val="24"/>
          <w:szCs w:val="24"/>
          <w:highlight w:val="lightGray"/>
        </w:rPr>
        <w:t xml:space="preserve">Katherine Mansfield whose first signs of ill-health appeared in 1916 when she was in Cornwall living in a rented cottage near the Lawrences, records how she had developed a ‘nasty cough’ by the Christmas. The doctor informed her that one lung was badly affected with tuberculosis and the other slightly so and she had to leave Britain; Mansfield decided to go to the south of France. In </w:t>
      </w:r>
    </w:p>
    <w:p w14:paraId="15625589" w14:textId="77777777" w:rsidR="0062044E" w:rsidRDefault="0062044E">
      <w:pPr>
        <w:rPr>
          <w:rFonts w:ascii="Times New Roman" w:eastAsiaTheme="majorEastAsia" w:hAnsi="Times New Roman" w:cs="Times New Roman"/>
          <w:color w:val="000000" w:themeColor="text1"/>
          <w:sz w:val="24"/>
          <w:szCs w:val="24"/>
        </w:rPr>
      </w:pPr>
    </w:p>
    <w:p w14:paraId="43ACB657" w14:textId="77777777" w:rsidR="0062044E" w:rsidRPr="0062044E" w:rsidRDefault="0062044E" w:rsidP="0062044E">
      <w:pPr>
        <w:rPr>
          <w:rFonts w:ascii="Times New Roman" w:eastAsiaTheme="majorEastAsia" w:hAnsi="Times New Roman" w:cs="Times New Roman"/>
          <w:color w:val="000000" w:themeColor="text1"/>
          <w:sz w:val="24"/>
          <w:szCs w:val="24"/>
          <w:highlight w:val="lightGray"/>
        </w:rPr>
      </w:pPr>
      <w:r w:rsidRPr="0062044E">
        <w:rPr>
          <w:rFonts w:ascii="Times New Roman" w:eastAsiaTheme="majorEastAsia" w:hAnsi="Times New Roman" w:cs="Times New Roman"/>
          <w:color w:val="000000" w:themeColor="text1"/>
          <w:sz w:val="24"/>
          <w:szCs w:val="24"/>
          <w:highlight w:val="lightGray"/>
        </w:rPr>
        <w:t>Before accusing Lawrence of gross ‘self-aggrandizement’</w:t>
      </w:r>
      <w:r w:rsidRPr="0062044E">
        <w:rPr>
          <w:rFonts w:ascii="Times New Roman" w:eastAsiaTheme="majorEastAsia" w:hAnsi="Times New Roman" w:cs="Times New Roman"/>
          <w:color w:val="000000" w:themeColor="text1"/>
          <w:sz w:val="24"/>
          <w:szCs w:val="24"/>
          <w:highlight w:val="lightGray"/>
          <w:vertAlign w:val="superscript"/>
        </w:rPr>
        <w:footnoteReference w:id="339"/>
      </w:r>
      <w:r w:rsidRPr="0062044E">
        <w:rPr>
          <w:rFonts w:ascii="Times New Roman" w:eastAsiaTheme="majorEastAsia" w:hAnsi="Times New Roman" w:cs="Times New Roman"/>
          <w:color w:val="000000" w:themeColor="text1"/>
          <w:sz w:val="24"/>
          <w:szCs w:val="24"/>
          <w:highlight w:val="lightGray"/>
        </w:rPr>
        <w:t xml:space="preserve"> he concludes by declaring his willingness to feel his ‘own nothingness in front of the vast void of astronomical space’, granting him the right to experience his own ‘splendidness’ too. (</w:t>
      </w:r>
      <w:r w:rsidRPr="0062044E">
        <w:rPr>
          <w:rFonts w:ascii="Times New Roman" w:eastAsiaTheme="majorEastAsia" w:hAnsi="Times New Roman" w:cs="Times New Roman"/>
          <w:i/>
          <w:iCs/>
          <w:color w:val="000000" w:themeColor="text1"/>
          <w:sz w:val="24"/>
          <w:szCs w:val="24"/>
          <w:highlight w:val="lightGray"/>
        </w:rPr>
        <w:t>AWR</w:t>
      </w:r>
      <w:r w:rsidRPr="0062044E">
        <w:rPr>
          <w:rFonts w:ascii="Times New Roman" w:eastAsiaTheme="majorEastAsia" w:hAnsi="Times New Roman" w:cs="Times New Roman"/>
          <w:color w:val="000000" w:themeColor="text1"/>
          <w:sz w:val="24"/>
          <w:szCs w:val="24"/>
          <w:highlight w:val="lightGray"/>
        </w:rPr>
        <w:t xml:space="preserve"> 46-7).</w:t>
      </w:r>
    </w:p>
    <w:p w14:paraId="37AD06D9" w14:textId="77777777" w:rsidR="00A46B73" w:rsidRPr="00A46B73" w:rsidRDefault="00A46B73" w:rsidP="00A46B73">
      <w:pPr>
        <w:rPr>
          <w:rFonts w:ascii="Times New Roman" w:hAnsi="Times New Roman" w:cs="Times New Roman"/>
          <w:color w:val="000000" w:themeColor="text1"/>
        </w:rPr>
      </w:pPr>
      <w:r w:rsidRPr="00A46B73">
        <w:rPr>
          <w:rFonts w:ascii="Times New Roman" w:hAnsi="Times New Roman" w:cs="Times New Roman"/>
          <w:color w:val="000000" w:themeColor="text1"/>
        </w:rPr>
        <w:t>However, according to Freud, prior to the development of hysteria, the subject displays an unusual level of sexual ‘aversion’ and ‘repression’. However, the condition is characterised by a paradox in which the patient displays both ‘sexual craving and excessive aversion to sexuality.’</w:t>
      </w:r>
      <w:r w:rsidRPr="00A46B73">
        <w:rPr>
          <w:rFonts w:ascii="Times New Roman" w:hAnsi="Times New Roman" w:cs="Times New Roman"/>
          <w:color w:val="000000" w:themeColor="text1"/>
          <w:vertAlign w:val="superscript"/>
        </w:rPr>
        <w:footnoteReference w:id="340"/>
      </w:r>
      <w:r w:rsidRPr="00A46B73">
        <w:rPr>
          <w:rFonts w:ascii="Times New Roman" w:hAnsi="Times New Roman" w:cs="Times New Roman"/>
          <w:color w:val="000000" w:themeColor="text1"/>
        </w:rPr>
        <w:t xml:space="preserve"> </w:t>
      </w:r>
    </w:p>
    <w:p w14:paraId="4EEE1AD7" w14:textId="77777777" w:rsidR="00A04D7A" w:rsidRPr="00A04D7A" w:rsidRDefault="00A04D7A" w:rsidP="00A04D7A">
      <w:pPr>
        <w:rPr>
          <w:rFonts w:ascii="Times New Roman" w:hAnsi="Times New Roman" w:cs="Times New Roman"/>
          <w:color w:val="000000" w:themeColor="text1"/>
        </w:rPr>
      </w:pPr>
      <w:r w:rsidRPr="00A04D7A">
        <w:rPr>
          <w:rFonts w:ascii="Times New Roman" w:hAnsi="Times New Roman" w:cs="Times New Roman"/>
          <w:color w:val="000000" w:themeColor="text1"/>
        </w:rPr>
        <w:t>Clifford’s chakra malady, and that of most of his class and indeed the whole of Western culture according to Lawrence, concerns the overdevelopment of the thoracic centre, and the deadening of the sensual centres of the lumbar and sacral ganglia.</w:t>
      </w:r>
      <w:r w:rsidRPr="00A04D7A">
        <w:rPr>
          <w:rFonts w:ascii="Times New Roman" w:hAnsi="Times New Roman" w:cs="Times New Roman"/>
          <w:color w:val="000000" w:themeColor="text1"/>
          <w:vertAlign w:val="superscript"/>
        </w:rPr>
        <w:t xml:space="preserve"> </w:t>
      </w:r>
      <w:r w:rsidRPr="00A04D7A">
        <w:rPr>
          <w:rFonts w:ascii="Times New Roman" w:hAnsi="Times New Roman" w:cs="Times New Roman"/>
          <w:color w:val="000000" w:themeColor="text1"/>
          <w:vertAlign w:val="superscript"/>
        </w:rPr>
        <w:footnoteReference w:id="341"/>
      </w:r>
      <w:r w:rsidRPr="00A04D7A">
        <w:rPr>
          <w:rFonts w:ascii="Times New Roman" w:hAnsi="Times New Roman" w:cs="Times New Roman"/>
          <w:color w:val="000000" w:themeColor="text1"/>
        </w:rPr>
        <w:t xml:space="preserve"> This centre, when overactive, generates unending talk and idealism, withering the flesh and depleting the body of precious psychic vitality. Only the reinvigoration of the lower centres and orgasm achieved in the right way can correct the imbalance.</w:t>
      </w:r>
      <w:r w:rsidRPr="00A04D7A">
        <w:rPr>
          <w:rFonts w:ascii="Times New Roman" w:hAnsi="Times New Roman" w:cs="Times New Roman"/>
          <w:color w:val="000000" w:themeColor="text1"/>
          <w:vertAlign w:val="superscript"/>
        </w:rPr>
        <w:footnoteReference w:id="342"/>
      </w:r>
    </w:p>
    <w:p w14:paraId="5BA536DA" w14:textId="77777777" w:rsidR="00D90734" w:rsidRDefault="00B00670">
      <w:pPr>
        <w:rPr>
          <w:rFonts w:ascii="Times New Roman" w:hAnsi="Times New Roman" w:cs="Times New Roman"/>
          <w:color w:val="000000" w:themeColor="text1"/>
        </w:rPr>
      </w:pPr>
      <w:r w:rsidRPr="00B00670">
        <w:rPr>
          <w:rFonts w:ascii="Times New Roman" w:hAnsi="Times New Roman" w:cs="Times New Roman"/>
          <w:color w:val="000000" w:themeColor="text1"/>
        </w:rPr>
        <w:t>Lawrence frequently linked to his own illnesses (</w:t>
      </w:r>
      <w:proofErr w:type="spellStart"/>
      <w:r w:rsidRPr="00B00670">
        <w:rPr>
          <w:rFonts w:ascii="Times New Roman" w:hAnsi="Times New Roman" w:cs="Times New Roman"/>
          <w:i/>
          <w:iCs/>
          <w:color w:val="000000" w:themeColor="text1"/>
        </w:rPr>
        <w:t>Lv</w:t>
      </w:r>
      <w:proofErr w:type="spellEnd"/>
      <w:r w:rsidRPr="00B00670">
        <w:rPr>
          <w:rFonts w:ascii="Times New Roman" w:hAnsi="Times New Roman" w:cs="Times New Roman"/>
          <w:color w:val="000000" w:themeColor="text1"/>
        </w:rPr>
        <w:t xml:space="preserve"> 103, </w:t>
      </w:r>
      <w:proofErr w:type="spellStart"/>
      <w:r w:rsidRPr="00B00670">
        <w:rPr>
          <w:rFonts w:ascii="Times New Roman" w:hAnsi="Times New Roman" w:cs="Times New Roman"/>
          <w:i/>
          <w:iCs/>
          <w:color w:val="000000" w:themeColor="text1"/>
        </w:rPr>
        <w:t>Lvi</w:t>
      </w:r>
      <w:proofErr w:type="spellEnd"/>
      <w:r w:rsidRPr="00B00670">
        <w:rPr>
          <w:rFonts w:ascii="Times New Roman" w:hAnsi="Times New Roman" w:cs="Times New Roman"/>
          <w:color w:val="000000" w:themeColor="text1"/>
        </w:rPr>
        <w:t xml:space="preserve"> 114-15, </w:t>
      </w:r>
      <w:proofErr w:type="spellStart"/>
      <w:r w:rsidRPr="00B00670">
        <w:rPr>
          <w:rFonts w:ascii="Times New Roman" w:hAnsi="Times New Roman" w:cs="Times New Roman"/>
          <w:i/>
          <w:iCs/>
          <w:color w:val="000000" w:themeColor="text1"/>
        </w:rPr>
        <w:t>Lvii</w:t>
      </w:r>
      <w:proofErr w:type="spellEnd"/>
      <w:r w:rsidRPr="00B00670">
        <w:rPr>
          <w:rFonts w:ascii="Times New Roman" w:hAnsi="Times New Roman" w:cs="Times New Roman"/>
          <w:color w:val="000000" w:themeColor="text1"/>
        </w:rPr>
        <w:t xml:space="preserve"> 440, 623).</w:t>
      </w:r>
    </w:p>
    <w:p w14:paraId="74CD81CF" w14:textId="77777777" w:rsidR="00D90734" w:rsidRDefault="00D90734" w:rsidP="00D90734">
      <w:pPr>
        <w:spacing w:line="360" w:lineRule="auto"/>
        <w:rPr>
          <w:rFonts w:ascii="Times New Roman" w:eastAsia="Calibri" w:hAnsi="Times New Roman" w:cs="Times New Roman"/>
          <w:color w:val="000000" w:themeColor="text1"/>
          <w:sz w:val="24"/>
          <w:szCs w:val="24"/>
        </w:rPr>
      </w:pPr>
      <w:r w:rsidRPr="00D86E41">
        <w:rPr>
          <w:rFonts w:ascii="Times New Roman" w:eastAsia="Calibri" w:hAnsi="Times New Roman" w:cs="Times New Roman"/>
          <w:color w:val="000000" w:themeColor="text1"/>
          <w:sz w:val="24"/>
          <w:szCs w:val="24"/>
          <w:highlight w:val="yellow"/>
        </w:rPr>
        <w:t xml:space="preserve">While Doherty correctly notes that Mellors’ imbalance is related to a slumbering kundalini that requires awakening through a transformative </w:t>
      </w:r>
      <w:r w:rsidRPr="00D86E41">
        <w:rPr>
          <w:rFonts w:ascii="Times New Roman" w:hAnsi="Times New Roman" w:cs="Times New Roman"/>
          <w:color w:val="000000" w:themeColor="text1"/>
          <w:sz w:val="24"/>
          <w:szCs w:val="24"/>
          <w:highlight w:val="yellow"/>
        </w:rPr>
        <w:t>sexual connection</w:t>
      </w:r>
      <w:r w:rsidRPr="00D86E41">
        <w:rPr>
          <w:rFonts w:ascii="Times New Roman" w:eastAsia="Calibri" w:hAnsi="Times New Roman" w:cs="Times New Roman"/>
          <w:color w:val="000000" w:themeColor="text1"/>
          <w:sz w:val="24"/>
          <w:szCs w:val="24"/>
          <w:highlight w:val="yellow"/>
        </w:rPr>
        <w:t>.</w:t>
      </w:r>
      <w:r w:rsidRPr="00D86E41">
        <w:rPr>
          <w:rFonts w:ascii="Times New Roman" w:eastAsia="Calibri" w:hAnsi="Times New Roman" w:cs="Times New Roman"/>
          <w:color w:val="000000" w:themeColor="text1"/>
          <w:sz w:val="24"/>
          <w:szCs w:val="24"/>
          <w:highlight w:val="yellow"/>
          <w:vertAlign w:val="superscript"/>
        </w:rPr>
        <w:footnoteReference w:id="343"/>
      </w:r>
      <w:r w:rsidRPr="00D86E41">
        <w:rPr>
          <w:rFonts w:ascii="Times New Roman" w:eastAsia="Calibri" w:hAnsi="Times New Roman" w:cs="Times New Roman"/>
          <w:color w:val="000000" w:themeColor="text1"/>
          <w:sz w:val="24"/>
          <w:szCs w:val="24"/>
          <w:highlight w:val="yellow"/>
        </w:rPr>
        <w:t xml:space="preserve"> </w:t>
      </w:r>
    </w:p>
    <w:p w14:paraId="05BD227A" w14:textId="77777777" w:rsidR="00B77A65" w:rsidRDefault="00167B12" w:rsidP="00B77A65">
      <w:pPr>
        <w:rPr>
          <w:rFonts w:ascii="Times New Roman" w:hAnsi="Times New Roman" w:cs="Times New Roman"/>
          <w:color w:val="000000" w:themeColor="text1"/>
        </w:rPr>
      </w:pPr>
      <w:r w:rsidRPr="00167B12">
        <w:rPr>
          <w:rFonts w:ascii="Times New Roman" w:hAnsi="Times New Roman" w:cs="Times New Roman"/>
          <w:color w:val="000000" w:themeColor="text1"/>
        </w:rPr>
        <w:t>His ecstatic fixation on Mrs Bolton’s breasts contrasts to the lack of reference to mouths and breasts between Connie and Mellors.</w:t>
      </w:r>
      <w:r w:rsidRPr="00167B12">
        <w:rPr>
          <w:rFonts w:ascii="Times New Roman" w:hAnsi="Times New Roman" w:cs="Times New Roman"/>
          <w:color w:val="000000" w:themeColor="text1"/>
          <w:vertAlign w:val="superscript"/>
        </w:rPr>
        <w:footnoteReference w:id="344"/>
      </w:r>
      <w:r w:rsidRPr="00167B12">
        <w:rPr>
          <w:rFonts w:ascii="Times New Roman" w:hAnsi="Times New Roman" w:cs="Times New Roman"/>
          <w:color w:val="000000" w:themeColor="text1"/>
        </w:rPr>
        <w:t xml:space="preserve"> </w:t>
      </w:r>
    </w:p>
    <w:p w14:paraId="11808BC8" w14:textId="66848A5E" w:rsidR="00B77A65" w:rsidRPr="00B77A65" w:rsidRDefault="00B77A65" w:rsidP="00B77A65">
      <w:pPr>
        <w:rPr>
          <w:rFonts w:ascii="Times New Roman" w:hAnsi="Times New Roman" w:cs="Times New Roman"/>
          <w:color w:val="000000" w:themeColor="text1"/>
        </w:rPr>
      </w:pPr>
      <w:r w:rsidRPr="00B77A65">
        <w:rPr>
          <w:rFonts w:ascii="Times New Roman" w:hAnsi="Times New Roman" w:cs="Times New Roman"/>
          <w:color w:val="000000" w:themeColor="text1"/>
        </w:rPr>
        <w:t xml:space="preserve">Is it simply the case that Lawrence hated being ill, not only for the physical restrictions it placed on him but for what is it might indicate regarding his emotional and spiritual health? Illness and/or disability in any context, including one of disability enlightenment, are mostly unwanted, even if many individuals experience positive aspects and come to see disability and illness as an important part of their identity formation. However, such a conclusion may sit uncomfortably with the desire </w:t>
      </w:r>
      <w:r w:rsidRPr="00B77A65">
        <w:rPr>
          <w:rFonts w:ascii="Times New Roman" w:hAnsi="Times New Roman" w:cs="Times New Roman"/>
          <w:color w:val="000000" w:themeColor="text1"/>
        </w:rPr>
        <w:lastRenderedPageBreak/>
        <w:t xml:space="preserve">to rehabilitate texts and authors to find positive and liberatory disability readings; it is also a conclusion that might be accused of retreating back to an individualistic view of disability. Nevertheless, even social disability theorists, such as Siebers, have warned against losing touch with the reality and particularity of specific bodies and disability experiences in the desire to construct a celebratory disabled body (Siebers). </w:t>
      </w:r>
    </w:p>
    <w:p w14:paraId="268AB40F" w14:textId="0B7F30C1" w:rsidR="00B77A65" w:rsidRDefault="00B77A65">
      <w:pPr>
        <w:rPr>
          <w:rFonts w:ascii="Times New Roman" w:hAnsi="Times New Roman" w:cs="Times New Roman"/>
          <w:color w:val="000000" w:themeColor="text1"/>
        </w:rPr>
      </w:pPr>
    </w:p>
    <w:p w14:paraId="564F38BB" w14:textId="77777777" w:rsidR="00984B39" w:rsidRPr="00984B39" w:rsidRDefault="00984B39" w:rsidP="00984B39">
      <w:pPr>
        <w:rPr>
          <w:rFonts w:ascii="Times New Roman" w:hAnsi="Times New Roman" w:cs="Times New Roman"/>
          <w:color w:val="000000" w:themeColor="text1"/>
        </w:rPr>
      </w:pPr>
      <w:proofErr w:type="spellStart"/>
      <w:r w:rsidRPr="00984B39">
        <w:rPr>
          <w:rFonts w:ascii="Times New Roman" w:hAnsi="Times New Roman" w:cs="Times New Roman"/>
          <w:color w:val="000000" w:themeColor="text1"/>
        </w:rPr>
        <w:t>Tindall,William</w:t>
      </w:r>
      <w:proofErr w:type="spellEnd"/>
      <w:r w:rsidRPr="00984B39">
        <w:rPr>
          <w:rFonts w:ascii="Times New Roman" w:hAnsi="Times New Roman" w:cs="Times New Roman"/>
          <w:color w:val="000000" w:themeColor="text1"/>
        </w:rPr>
        <w:t xml:space="preserve"> York </w:t>
      </w:r>
      <w:r w:rsidRPr="00984B39">
        <w:rPr>
          <w:rFonts w:ascii="Times New Roman" w:hAnsi="Times New Roman" w:cs="Times New Roman"/>
          <w:i/>
          <w:iCs/>
          <w:color w:val="000000" w:themeColor="text1"/>
        </w:rPr>
        <w:t>D. H. Lawrence and Susan his Cow</w:t>
      </w:r>
      <w:r w:rsidRPr="00984B39">
        <w:rPr>
          <w:rFonts w:ascii="Times New Roman" w:hAnsi="Times New Roman" w:cs="Times New Roman"/>
          <w:color w:val="000000" w:themeColor="text1"/>
        </w:rPr>
        <w:t xml:space="preserve"> (New York: Columbia University Press, 1939), &lt;</w:t>
      </w:r>
      <w:hyperlink r:id="rId10" w:history="1">
        <w:r w:rsidRPr="00984B39">
          <w:rPr>
            <w:rStyle w:val="Hyperlink"/>
            <w:rFonts w:ascii="Times New Roman" w:hAnsi="Times New Roman" w:cs="Times New Roman"/>
          </w:rPr>
          <w:t>D. H. Lawrence &amp; Susan his cow : Tindall, William York, 1903- : Free Download, Borrow, and Streaming : Internet Archive</w:t>
        </w:r>
      </w:hyperlink>
      <w:r w:rsidRPr="00984B39">
        <w:rPr>
          <w:rFonts w:ascii="Times New Roman" w:hAnsi="Times New Roman" w:cs="Times New Roman"/>
          <w:color w:val="000000" w:themeColor="text1"/>
        </w:rPr>
        <w:t>&gt; [accessed 12 February 2020], p.144.</w:t>
      </w:r>
    </w:p>
    <w:p w14:paraId="41B48181" w14:textId="77777777" w:rsidR="00984B39" w:rsidRPr="00984B39" w:rsidRDefault="00984B39" w:rsidP="00984B39">
      <w:pPr>
        <w:rPr>
          <w:rFonts w:ascii="Times New Roman" w:hAnsi="Times New Roman" w:cs="Times New Roman"/>
          <w:color w:val="000000" w:themeColor="text1"/>
        </w:rPr>
      </w:pPr>
      <w:proofErr w:type="spellStart"/>
      <w:r w:rsidRPr="00984B39">
        <w:rPr>
          <w:rFonts w:ascii="Times New Roman" w:hAnsi="Times New Roman" w:cs="Times New Roman"/>
          <w:color w:val="000000" w:themeColor="text1"/>
        </w:rPr>
        <w:t>Humma</w:t>
      </w:r>
      <w:proofErr w:type="spellEnd"/>
      <w:r w:rsidRPr="00984B39">
        <w:rPr>
          <w:rFonts w:ascii="Times New Roman" w:hAnsi="Times New Roman" w:cs="Times New Roman"/>
          <w:color w:val="000000" w:themeColor="text1"/>
        </w:rPr>
        <w:t xml:space="preserve">, John, B. </w:t>
      </w:r>
      <w:r w:rsidRPr="00984B39">
        <w:rPr>
          <w:rFonts w:ascii="Times New Roman" w:hAnsi="Times New Roman" w:cs="Times New Roman"/>
          <w:i/>
          <w:iCs/>
          <w:color w:val="000000" w:themeColor="text1"/>
        </w:rPr>
        <w:t>Metaphor and Meaning in D.H. Lawrence's Later Novels</w:t>
      </w:r>
    </w:p>
    <w:p w14:paraId="56D79D0F" w14:textId="77777777" w:rsidR="00F94114" w:rsidRDefault="00644B3C">
      <w:pPr>
        <w:rPr>
          <w:rFonts w:ascii="Times New Roman" w:hAnsi="Times New Roman" w:cs="Times New Roman"/>
          <w:color w:val="000000" w:themeColor="text1"/>
        </w:rPr>
      </w:pPr>
      <w:r w:rsidRPr="00644B3C">
        <w:rPr>
          <w:rFonts w:ascii="Times New Roman" w:hAnsi="Times New Roman" w:cs="Times New Roman"/>
          <w:color w:val="000000" w:themeColor="text1"/>
        </w:rPr>
        <w:t xml:space="preserve">Superstitious avoidance of the term is also to be found in literature. For example, in Stendhal’s </w:t>
      </w:r>
      <w:proofErr w:type="spellStart"/>
      <w:r w:rsidRPr="00644B3C">
        <w:rPr>
          <w:rFonts w:ascii="Times New Roman" w:hAnsi="Times New Roman" w:cs="Times New Roman"/>
          <w:i/>
          <w:iCs/>
          <w:color w:val="000000" w:themeColor="text1"/>
        </w:rPr>
        <w:t>Armance</w:t>
      </w:r>
      <w:proofErr w:type="spellEnd"/>
      <w:r w:rsidRPr="00644B3C">
        <w:rPr>
          <w:rFonts w:ascii="Times New Roman" w:hAnsi="Times New Roman" w:cs="Times New Roman"/>
          <w:color w:val="000000" w:themeColor="text1"/>
        </w:rPr>
        <w:t xml:space="preserve"> (1827), the hero’s mother refuses to utter the word tuberculosis because she worries it might bring on his death. Similarly, Kafka noted that as soon as the topic of tuberculosis came up in the sanatorium ‘everybody drops into a shy evasive glassy-eyed manner of speech.’</w:t>
      </w:r>
      <w:r w:rsidRPr="00644B3C">
        <w:rPr>
          <w:rFonts w:ascii="Times New Roman" w:hAnsi="Times New Roman" w:cs="Times New Roman"/>
          <w:color w:val="000000" w:themeColor="text1"/>
          <w:vertAlign w:val="superscript"/>
        </w:rPr>
        <w:footnoteReference w:id="345"/>
      </w:r>
      <w:r w:rsidRPr="00644B3C">
        <w:rPr>
          <w:rFonts w:ascii="Times New Roman" w:hAnsi="Times New Roman" w:cs="Times New Roman"/>
          <w:color w:val="000000" w:themeColor="text1"/>
        </w:rPr>
        <w:t xml:space="preserve"> </w:t>
      </w:r>
    </w:p>
    <w:p w14:paraId="30D8E766" w14:textId="77777777" w:rsidR="00F94114" w:rsidRDefault="00F94114">
      <w:pPr>
        <w:rPr>
          <w:rFonts w:ascii="Times New Roman" w:hAnsi="Times New Roman" w:cs="Times New Roman"/>
          <w:color w:val="000000" w:themeColor="text1"/>
        </w:rPr>
      </w:pPr>
    </w:p>
    <w:p w14:paraId="55CE87E1" w14:textId="77777777" w:rsidR="00BF0FFE" w:rsidRDefault="00F94114">
      <w:pPr>
        <w:rPr>
          <w:rFonts w:ascii="Times New Roman" w:hAnsi="Times New Roman" w:cs="Times New Roman"/>
          <w:color w:val="000000" w:themeColor="text1"/>
        </w:rPr>
      </w:pPr>
      <w:r w:rsidRPr="00F94114">
        <w:rPr>
          <w:rFonts w:ascii="Times New Roman" w:hAnsi="Times New Roman" w:cs="Times New Roman"/>
          <w:color w:val="000000" w:themeColor="text1"/>
        </w:rPr>
        <w:t xml:space="preserve">See also, Board of Education, </w:t>
      </w:r>
      <w:r w:rsidRPr="00F94114">
        <w:rPr>
          <w:rFonts w:ascii="Times New Roman" w:hAnsi="Times New Roman" w:cs="Times New Roman"/>
          <w:i/>
          <w:iCs/>
          <w:color w:val="000000" w:themeColor="text1"/>
        </w:rPr>
        <w:t>Annual Report for 1914 of the Chief Medical Officer of the Board of Education</w:t>
      </w:r>
      <w:r w:rsidRPr="00F94114">
        <w:rPr>
          <w:rFonts w:ascii="Times New Roman" w:hAnsi="Times New Roman" w:cs="Times New Roman"/>
          <w:color w:val="000000" w:themeColor="text1"/>
        </w:rPr>
        <w:t xml:space="preserve">,  House of Commons, (1914-16), p. 187, cited in </w:t>
      </w:r>
      <w:bookmarkStart w:id="160" w:name="_Hlk63942252"/>
      <w:r w:rsidRPr="00F94114">
        <w:rPr>
          <w:rFonts w:ascii="Times New Roman" w:hAnsi="Times New Roman" w:cs="Times New Roman"/>
          <w:color w:val="000000" w:themeColor="text1"/>
        </w:rPr>
        <w:t xml:space="preserve">Joanna Bourke, </w:t>
      </w:r>
      <w:r w:rsidRPr="00F94114">
        <w:rPr>
          <w:rFonts w:ascii="Times New Roman" w:hAnsi="Times New Roman" w:cs="Times New Roman"/>
          <w:i/>
          <w:iCs/>
          <w:color w:val="000000" w:themeColor="text1"/>
        </w:rPr>
        <w:t xml:space="preserve">Dismembering the Male: Men’s Bodies, </w:t>
      </w:r>
      <w:proofErr w:type="gramStart"/>
      <w:r w:rsidRPr="00F94114">
        <w:rPr>
          <w:rFonts w:ascii="Times New Roman" w:hAnsi="Times New Roman" w:cs="Times New Roman"/>
          <w:i/>
          <w:iCs/>
          <w:color w:val="000000" w:themeColor="text1"/>
        </w:rPr>
        <w:t>Britain</w:t>
      </w:r>
      <w:proofErr w:type="gramEnd"/>
      <w:r w:rsidRPr="00F94114">
        <w:rPr>
          <w:rFonts w:ascii="Times New Roman" w:hAnsi="Times New Roman" w:cs="Times New Roman"/>
          <w:i/>
          <w:iCs/>
          <w:color w:val="000000" w:themeColor="text1"/>
        </w:rPr>
        <w:t xml:space="preserve"> and the Great War</w:t>
      </w:r>
      <w:r w:rsidRPr="00F94114">
        <w:rPr>
          <w:rFonts w:ascii="Times New Roman" w:hAnsi="Times New Roman" w:cs="Times New Roman"/>
          <w:color w:val="000000" w:themeColor="text1"/>
        </w:rPr>
        <w:t xml:space="preserve"> (London: </w:t>
      </w:r>
      <w:proofErr w:type="spellStart"/>
      <w:r w:rsidRPr="00F94114">
        <w:rPr>
          <w:rFonts w:ascii="Times New Roman" w:hAnsi="Times New Roman" w:cs="Times New Roman"/>
          <w:color w:val="000000" w:themeColor="text1"/>
        </w:rPr>
        <w:t>Reaktion</w:t>
      </w:r>
      <w:proofErr w:type="spellEnd"/>
      <w:r w:rsidRPr="00F94114">
        <w:rPr>
          <w:rFonts w:ascii="Times New Roman" w:hAnsi="Times New Roman" w:cs="Times New Roman"/>
          <w:color w:val="000000" w:themeColor="text1"/>
        </w:rPr>
        <w:t xml:space="preserve"> Books, first published 1996, this paperback publication, 1999)</w:t>
      </w:r>
      <w:bookmarkEnd w:id="160"/>
      <w:r w:rsidRPr="00F94114">
        <w:rPr>
          <w:rFonts w:ascii="Times New Roman" w:hAnsi="Times New Roman" w:cs="Times New Roman"/>
          <w:color w:val="000000" w:themeColor="text1"/>
        </w:rPr>
        <w:t xml:space="preserve">, p. 172-173.    </w:t>
      </w:r>
    </w:p>
    <w:p w14:paraId="7709E8D0" w14:textId="728B3697" w:rsidR="008418FA" w:rsidRPr="008418FA" w:rsidRDefault="008418FA" w:rsidP="008418FA">
      <w:pPr>
        <w:rPr>
          <w:rFonts w:ascii="Times New Roman" w:hAnsi="Times New Roman" w:cs="Times New Roman"/>
          <w:color w:val="000000" w:themeColor="text1"/>
        </w:rPr>
      </w:pPr>
      <w:r w:rsidRPr="008418FA">
        <w:rPr>
          <w:rFonts w:ascii="Times New Roman" w:hAnsi="Times New Roman" w:cs="Times New Roman"/>
          <w:color w:val="000000" w:themeColor="text1"/>
        </w:rPr>
        <w:t xml:space="preserve">Ministry of National Service, 1917-1919, ‘Upon the Physical Examination of Men of </w:t>
      </w:r>
      <w:r w:rsidRPr="008418FA">
        <w:rPr>
          <w:rFonts w:ascii="Times New Roman" w:hAnsi="Times New Roman" w:cs="Times New Roman"/>
          <w:color w:val="000000" w:themeColor="text1"/>
        </w:rPr>
        <w:tab/>
        <w:t xml:space="preserve">Military Age by National Service Medical Boards from 1 November 1917 to 31 </w:t>
      </w:r>
      <w:r w:rsidRPr="008418FA">
        <w:rPr>
          <w:rFonts w:ascii="Times New Roman" w:hAnsi="Times New Roman" w:cs="Times New Roman"/>
          <w:color w:val="000000" w:themeColor="text1"/>
        </w:rPr>
        <w:tab/>
        <w:t xml:space="preserve">October 1918’, Report, Vol. I, in S. J. P. </w:t>
      </w:r>
      <w:r w:rsidRPr="008418FA">
        <w:rPr>
          <w:rFonts w:ascii="Times New Roman" w:hAnsi="Times New Roman" w:cs="Times New Roman"/>
          <w:i/>
          <w:iCs/>
          <w:color w:val="000000" w:themeColor="text1"/>
        </w:rPr>
        <w:t xml:space="preserve">Journal of the Institute of Actuaries </w:t>
      </w:r>
      <w:r w:rsidRPr="008418FA">
        <w:rPr>
          <w:rFonts w:ascii="Times New Roman" w:hAnsi="Times New Roman" w:cs="Times New Roman"/>
          <w:color w:val="000000" w:themeColor="text1"/>
        </w:rPr>
        <w:t>(1886-1994), 52 (2) (October 1920), 179-183, p. 180 &lt;</w:t>
      </w:r>
      <w:hyperlink r:id="rId11" w:history="1">
        <w:r w:rsidRPr="008418FA">
          <w:rPr>
            <w:rStyle w:val="Hyperlink"/>
            <w:rFonts w:ascii="Times New Roman" w:hAnsi="Times New Roman" w:cs="Times New Roman"/>
            <w:lang w:val="en"/>
          </w:rPr>
          <w:t>http://www.jstor.o</w:t>
        </w:r>
        <w:r w:rsidRPr="008418FA">
          <w:rPr>
            <w:rStyle w:val="Hyperlink"/>
            <w:rFonts w:ascii="Times New Roman" w:hAnsi="Times New Roman" w:cs="Times New Roman"/>
            <w:lang w:val="en"/>
          </w:rPr>
          <w:t>rg/stable/41136954</w:t>
        </w:r>
      </w:hyperlink>
      <w:r w:rsidRPr="008418FA">
        <w:rPr>
          <w:rFonts w:ascii="Times New Roman" w:hAnsi="Times New Roman" w:cs="Times New Roman"/>
          <w:color w:val="000000" w:themeColor="text1"/>
          <w:lang w:val="en"/>
        </w:rPr>
        <w:t>&gt; [accessed 11 January 2019]</w:t>
      </w:r>
    </w:p>
    <w:p w14:paraId="777A9F05" w14:textId="77777777" w:rsidR="00BF0FFE" w:rsidRDefault="00BF0FFE">
      <w:pPr>
        <w:rPr>
          <w:rFonts w:ascii="Times New Roman" w:hAnsi="Times New Roman" w:cs="Times New Roman"/>
          <w:color w:val="000000" w:themeColor="text1"/>
        </w:rPr>
      </w:pPr>
    </w:p>
    <w:p w14:paraId="64AF8BE2" w14:textId="6F3FA3C5" w:rsidR="00A20F85" w:rsidRPr="00E87484" w:rsidRDefault="00A20F85">
      <w:pPr>
        <w:rPr>
          <w:rFonts w:ascii="Times New Roman" w:eastAsiaTheme="majorEastAsia" w:hAnsi="Times New Roman" w:cs="Times New Roman"/>
          <w:color w:val="000000" w:themeColor="text1"/>
          <w:sz w:val="32"/>
          <w:szCs w:val="32"/>
        </w:rPr>
      </w:pPr>
      <w:r w:rsidRPr="00E87484">
        <w:rPr>
          <w:rFonts w:ascii="Times New Roman" w:hAnsi="Times New Roman" w:cs="Times New Roman"/>
          <w:color w:val="000000" w:themeColor="text1"/>
        </w:rPr>
        <w:br w:type="page"/>
      </w:r>
    </w:p>
    <w:p w14:paraId="21AAC860" w14:textId="4A3EC244" w:rsidR="00EC233C" w:rsidRPr="00E87484" w:rsidRDefault="00EC233C" w:rsidP="006C736D">
      <w:pPr>
        <w:pStyle w:val="Heading1"/>
        <w:rPr>
          <w:rFonts w:ascii="Times New Roman" w:hAnsi="Times New Roman" w:cs="Times New Roman"/>
          <w:color w:val="000000" w:themeColor="text1"/>
        </w:rPr>
      </w:pPr>
      <w:bookmarkStart w:id="161" w:name="_Toc64965072"/>
      <w:r w:rsidRPr="00E87484">
        <w:rPr>
          <w:rFonts w:ascii="Times New Roman" w:hAnsi="Times New Roman" w:cs="Times New Roman"/>
          <w:color w:val="000000" w:themeColor="text1"/>
        </w:rPr>
        <w:lastRenderedPageBreak/>
        <w:t>Bibliography</w:t>
      </w:r>
      <w:bookmarkEnd w:id="161"/>
    </w:p>
    <w:p w14:paraId="6A8726F1" w14:textId="77777777" w:rsidR="005B487B" w:rsidRDefault="005B487B" w:rsidP="00B05BE6">
      <w:pPr>
        <w:rPr>
          <w:rFonts w:ascii="Times New Roman" w:hAnsi="Times New Roman" w:cs="Times New Roman"/>
          <w:color w:val="000000" w:themeColor="text1"/>
          <w:sz w:val="24"/>
          <w:szCs w:val="24"/>
        </w:rPr>
      </w:pPr>
    </w:p>
    <w:p w14:paraId="1E9F7879" w14:textId="03D05FD9" w:rsidR="00AC6DCA" w:rsidRDefault="00AC6DCA" w:rsidP="00B05BE6">
      <w:pPr>
        <w:rPr>
          <w:rFonts w:ascii="Times New Roman" w:hAnsi="Times New Roman" w:cs="Times New Roman"/>
          <w:color w:val="000000" w:themeColor="text1"/>
          <w:sz w:val="24"/>
          <w:szCs w:val="24"/>
        </w:rPr>
      </w:pPr>
      <w:r w:rsidRPr="00AC6DCA">
        <w:rPr>
          <w:rFonts w:ascii="Times New Roman" w:hAnsi="Times New Roman" w:cs="Times New Roman"/>
          <w:color w:val="000000" w:themeColor="text1"/>
          <w:sz w:val="24"/>
          <w:szCs w:val="24"/>
        </w:rPr>
        <w:t xml:space="preserve">Aldington, </w:t>
      </w:r>
      <w:r w:rsidR="00435A0A" w:rsidRPr="00AC6DCA">
        <w:rPr>
          <w:rFonts w:ascii="Times New Roman" w:hAnsi="Times New Roman" w:cs="Times New Roman"/>
          <w:color w:val="000000" w:themeColor="text1"/>
          <w:sz w:val="24"/>
          <w:szCs w:val="24"/>
        </w:rPr>
        <w:t>Richard</w:t>
      </w:r>
      <w:r w:rsidR="00435A0A">
        <w:rPr>
          <w:rFonts w:ascii="Times New Roman" w:hAnsi="Times New Roman" w:cs="Times New Roman"/>
          <w:color w:val="000000" w:themeColor="text1"/>
          <w:sz w:val="24"/>
          <w:szCs w:val="24"/>
        </w:rPr>
        <w:t>,</w:t>
      </w:r>
      <w:r w:rsidR="00435A0A" w:rsidRPr="00AC6DCA">
        <w:rPr>
          <w:rFonts w:ascii="Times New Roman" w:hAnsi="Times New Roman" w:cs="Times New Roman"/>
          <w:color w:val="000000" w:themeColor="text1"/>
          <w:sz w:val="24"/>
          <w:szCs w:val="24"/>
        </w:rPr>
        <w:t xml:space="preserve"> </w:t>
      </w:r>
      <w:r w:rsidRPr="00435A0A">
        <w:rPr>
          <w:rFonts w:ascii="Times New Roman" w:hAnsi="Times New Roman" w:cs="Times New Roman"/>
          <w:i/>
          <w:iCs/>
          <w:color w:val="000000" w:themeColor="text1"/>
          <w:sz w:val="24"/>
          <w:szCs w:val="24"/>
        </w:rPr>
        <w:t>Portrait of a Genius, But…</w:t>
      </w:r>
      <w:r w:rsidRPr="00AC6DC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(London</w:t>
      </w:r>
      <w:r w:rsidRPr="00AC6DCA">
        <w:rPr>
          <w:rFonts w:ascii="Times New Roman" w:hAnsi="Times New Roman" w:cs="Times New Roman"/>
          <w:color w:val="000000" w:themeColor="text1"/>
          <w:sz w:val="24"/>
          <w:szCs w:val="24"/>
        </w:rPr>
        <w:t>: William Heinemann Ltd, 1950)</w:t>
      </w:r>
    </w:p>
    <w:p w14:paraId="6D4DA99B" w14:textId="7DC1C59A" w:rsidR="00B05BE6" w:rsidRPr="00B05BE6" w:rsidRDefault="00B05BE6" w:rsidP="00B05BE6">
      <w:pPr>
        <w:rPr>
          <w:rFonts w:ascii="Times New Roman" w:hAnsi="Times New Roman" w:cs="Times New Roman"/>
          <w:color w:val="000000" w:themeColor="text1"/>
          <w:sz w:val="24"/>
          <w:szCs w:val="24"/>
        </w:rPr>
      </w:pPr>
      <w:r w:rsidRPr="00B05BE6">
        <w:rPr>
          <w:rFonts w:ascii="Times New Roman" w:hAnsi="Times New Roman" w:cs="Times New Roman"/>
          <w:color w:val="000000" w:themeColor="text1"/>
          <w:sz w:val="24"/>
          <w:szCs w:val="24"/>
        </w:rPr>
        <w:t>Barberis, Daniela S.</w:t>
      </w:r>
      <w:r>
        <w:rPr>
          <w:rFonts w:ascii="Times New Roman" w:hAnsi="Times New Roman" w:cs="Times New Roman"/>
          <w:color w:val="000000" w:themeColor="text1"/>
          <w:sz w:val="24"/>
          <w:szCs w:val="24"/>
        </w:rPr>
        <w:t>,</w:t>
      </w:r>
      <w:r w:rsidRPr="00B05BE6">
        <w:rPr>
          <w:rFonts w:ascii="Times New Roman" w:hAnsi="Times New Roman" w:cs="Times New Roman"/>
          <w:color w:val="000000" w:themeColor="text1"/>
          <w:sz w:val="24"/>
          <w:szCs w:val="24"/>
        </w:rPr>
        <w:t xml:space="preserve"> ‘Hysteria in the Male: Images of the Masculinity in Late-Nineteenth-</w:t>
      </w:r>
      <w:r>
        <w:rPr>
          <w:rFonts w:ascii="Times New Roman" w:hAnsi="Times New Roman" w:cs="Times New Roman"/>
          <w:color w:val="000000" w:themeColor="text1"/>
          <w:sz w:val="24"/>
          <w:szCs w:val="24"/>
        </w:rPr>
        <w:tab/>
      </w:r>
      <w:r w:rsidRPr="00B05BE6">
        <w:rPr>
          <w:rFonts w:ascii="Times New Roman" w:hAnsi="Times New Roman" w:cs="Times New Roman"/>
          <w:color w:val="000000" w:themeColor="text1"/>
          <w:sz w:val="24"/>
          <w:szCs w:val="24"/>
        </w:rPr>
        <w:t xml:space="preserve">Century France’, in </w:t>
      </w:r>
      <w:r w:rsidRPr="00B05BE6">
        <w:rPr>
          <w:rFonts w:ascii="Times New Roman" w:hAnsi="Times New Roman" w:cs="Times New Roman"/>
          <w:i/>
          <w:iCs/>
          <w:color w:val="000000" w:themeColor="text1"/>
          <w:sz w:val="24"/>
          <w:szCs w:val="24"/>
        </w:rPr>
        <w:t xml:space="preserve">Phallacies: Historical Intersections of Disability and </w:t>
      </w:r>
      <w:r w:rsidR="00984B39">
        <w:rPr>
          <w:rFonts w:ascii="Times New Roman" w:hAnsi="Times New Roman" w:cs="Times New Roman"/>
          <w:i/>
          <w:iCs/>
          <w:color w:val="000000" w:themeColor="text1"/>
          <w:sz w:val="24"/>
          <w:szCs w:val="24"/>
        </w:rPr>
        <w:tab/>
      </w:r>
      <w:r w:rsidRPr="00B05BE6">
        <w:rPr>
          <w:rFonts w:ascii="Times New Roman" w:hAnsi="Times New Roman" w:cs="Times New Roman"/>
          <w:i/>
          <w:iCs/>
          <w:color w:val="000000" w:themeColor="text1"/>
          <w:sz w:val="24"/>
          <w:szCs w:val="24"/>
        </w:rPr>
        <w:t>Masculinity</w:t>
      </w:r>
      <w:r w:rsidRPr="00B05BE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b/>
      </w:r>
      <w:r w:rsidRPr="00B05BE6">
        <w:rPr>
          <w:rFonts w:ascii="Times New Roman" w:hAnsi="Times New Roman" w:cs="Times New Roman"/>
          <w:color w:val="000000" w:themeColor="text1"/>
          <w:sz w:val="24"/>
          <w:szCs w:val="24"/>
        </w:rPr>
        <w:t xml:space="preserve">ed. by Kathleen M. Brian and James W. Trent (New York: Oxford </w:t>
      </w:r>
      <w:r w:rsidR="00984B39">
        <w:rPr>
          <w:rFonts w:ascii="Times New Roman" w:hAnsi="Times New Roman" w:cs="Times New Roman"/>
          <w:color w:val="000000" w:themeColor="text1"/>
          <w:sz w:val="24"/>
          <w:szCs w:val="24"/>
        </w:rPr>
        <w:tab/>
      </w:r>
      <w:r w:rsidRPr="00B05BE6">
        <w:rPr>
          <w:rFonts w:ascii="Times New Roman" w:hAnsi="Times New Roman" w:cs="Times New Roman"/>
          <w:color w:val="000000" w:themeColor="text1"/>
          <w:sz w:val="24"/>
          <w:szCs w:val="24"/>
        </w:rPr>
        <w:t>University Press)</w:t>
      </w:r>
    </w:p>
    <w:p w14:paraId="007E9F73" w14:textId="7C8CFD61" w:rsidR="00DC3C6D" w:rsidRPr="00E87484" w:rsidRDefault="00DC3C6D" w:rsidP="008D65D3">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Barker, Clare, and Murray, Stuart, ‘On Reading Disability and Literature’, in </w:t>
      </w:r>
      <w:r w:rsidRPr="00E87484">
        <w:rPr>
          <w:rFonts w:ascii="Times New Roman" w:hAnsi="Times New Roman" w:cs="Times New Roman"/>
          <w:i/>
          <w:iCs/>
          <w:color w:val="000000" w:themeColor="text1"/>
          <w:sz w:val="24"/>
          <w:szCs w:val="24"/>
        </w:rPr>
        <w:t xml:space="preserve">The </w:t>
      </w:r>
      <w:r w:rsidR="00984B39">
        <w:rPr>
          <w:rFonts w:ascii="Times New Roman" w:hAnsi="Times New Roman" w:cs="Times New Roman"/>
          <w:i/>
          <w:iCs/>
          <w:color w:val="000000" w:themeColor="text1"/>
          <w:sz w:val="24"/>
          <w:szCs w:val="24"/>
        </w:rPr>
        <w:tab/>
      </w:r>
      <w:r w:rsidRPr="00E87484">
        <w:rPr>
          <w:rFonts w:ascii="Times New Roman" w:hAnsi="Times New Roman" w:cs="Times New Roman"/>
          <w:i/>
          <w:iCs/>
          <w:color w:val="000000" w:themeColor="text1"/>
          <w:sz w:val="24"/>
          <w:szCs w:val="24"/>
        </w:rPr>
        <w:t>Cambridge Companion to Literature and Disability</w:t>
      </w:r>
      <w:r w:rsidRPr="00E87484">
        <w:rPr>
          <w:rFonts w:ascii="Times New Roman" w:hAnsi="Times New Roman" w:cs="Times New Roman"/>
          <w:color w:val="000000" w:themeColor="text1"/>
          <w:sz w:val="24"/>
          <w:szCs w:val="24"/>
        </w:rPr>
        <w:t xml:space="preserve">, ed. by Clare Barker and Stuart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Murray, (Cambridge: Cambridge University Press, 2018)</w:t>
      </w:r>
    </w:p>
    <w:p w14:paraId="14B7B926" w14:textId="2C3B6A0B" w:rsidR="00DC3C6D" w:rsidRPr="00E87484" w:rsidRDefault="00DC3C6D" w:rsidP="008D65D3">
      <w:pPr>
        <w:rPr>
          <w:rFonts w:ascii="Times New Roman" w:hAnsi="Times New Roman" w:cs="Times New Roman"/>
          <w:color w:val="000000" w:themeColor="text1"/>
          <w:sz w:val="24"/>
          <w:szCs w:val="24"/>
          <w:lang w:val="en-US"/>
        </w:rPr>
      </w:pPr>
      <w:r w:rsidRPr="00E87484">
        <w:rPr>
          <w:rFonts w:ascii="Times New Roman" w:hAnsi="Times New Roman" w:cs="Times New Roman"/>
          <w:color w:val="000000" w:themeColor="text1"/>
          <w:sz w:val="24"/>
          <w:szCs w:val="24"/>
        </w:rPr>
        <w:t xml:space="preserve">Barnes, Colin, and Mercer, </w:t>
      </w:r>
      <w:proofErr w:type="spellStart"/>
      <w:r w:rsidRPr="00E87484">
        <w:rPr>
          <w:rFonts w:ascii="Times New Roman" w:hAnsi="Times New Roman" w:cs="Times New Roman"/>
          <w:color w:val="000000" w:themeColor="text1"/>
          <w:sz w:val="24"/>
          <w:szCs w:val="24"/>
        </w:rPr>
        <w:t>Geof</w:t>
      </w:r>
      <w:proofErr w:type="spellEnd"/>
      <w:r w:rsidRPr="00E87484">
        <w:rPr>
          <w:rFonts w:ascii="Times New Roman" w:hAnsi="Times New Roman" w:cs="Times New Roman"/>
          <w:color w:val="000000" w:themeColor="text1"/>
          <w:sz w:val="24"/>
          <w:szCs w:val="24"/>
        </w:rPr>
        <w:t xml:space="preserve">, eds., </w:t>
      </w:r>
      <w:bookmarkStart w:id="162" w:name="_Hlk63770696"/>
      <w:r w:rsidRPr="00E87484">
        <w:rPr>
          <w:rFonts w:ascii="Times New Roman" w:hAnsi="Times New Roman" w:cs="Times New Roman"/>
          <w:color w:val="000000" w:themeColor="text1"/>
          <w:sz w:val="24"/>
          <w:szCs w:val="24"/>
        </w:rPr>
        <w:t xml:space="preserve">‘Chapter One: Exploring the Divide’ in </w:t>
      </w:r>
      <w:r w:rsidRPr="00E87484">
        <w:rPr>
          <w:rFonts w:ascii="Times New Roman" w:hAnsi="Times New Roman" w:cs="Times New Roman"/>
          <w:i/>
          <w:iCs/>
          <w:color w:val="000000" w:themeColor="text1"/>
          <w:sz w:val="24"/>
          <w:szCs w:val="24"/>
        </w:rPr>
        <w:t xml:space="preserve">Exploring </w:t>
      </w:r>
      <w:r w:rsidR="00984B39">
        <w:rPr>
          <w:rFonts w:ascii="Times New Roman" w:hAnsi="Times New Roman" w:cs="Times New Roman"/>
          <w:i/>
          <w:iCs/>
          <w:color w:val="000000" w:themeColor="text1"/>
          <w:sz w:val="24"/>
          <w:szCs w:val="24"/>
        </w:rPr>
        <w:tab/>
      </w:r>
      <w:r w:rsidRPr="00E87484">
        <w:rPr>
          <w:rFonts w:ascii="Times New Roman" w:hAnsi="Times New Roman" w:cs="Times New Roman"/>
          <w:i/>
          <w:iCs/>
          <w:color w:val="000000" w:themeColor="text1"/>
          <w:sz w:val="24"/>
          <w:szCs w:val="24"/>
        </w:rPr>
        <w:t>the Divide: Illness and Disability</w:t>
      </w:r>
      <w:r w:rsidRPr="00E87484">
        <w:rPr>
          <w:rFonts w:ascii="Times New Roman" w:hAnsi="Times New Roman" w:cs="Times New Roman"/>
          <w:color w:val="000000" w:themeColor="text1"/>
          <w:sz w:val="24"/>
          <w:szCs w:val="24"/>
        </w:rPr>
        <w:t xml:space="preserve"> (Leeds: The Disability Press, 1996), pp.11-16, </w:t>
      </w:r>
      <w:r w:rsidRPr="00E87484">
        <w:rPr>
          <w:rFonts w:ascii="Times New Roman" w:hAnsi="Times New Roman" w:cs="Times New Roman"/>
          <w:color w:val="000000" w:themeColor="text1"/>
          <w:sz w:val="24"/>
          <w:szCs w:val="24"/>
        </w:rPr>
        <w:tab/>
        <w:t>&lt;</w:t>
      </w:r>
      <w:hyperlink r:id="rId12" w:history="1">
        <w:r w:rsidRPr="00E87484">
          <w:rPr>
            <w:rStyle w:val="Hyperlink"/>
            <w:rFonts w:ascii="Times New Roman" w:hAnsi="Times New Roman" w:cs="Times New Roman"/>
            <w:color w:val="000000" w:themeColor="text1"/>
            <w:sz w:val="24"/>
            <w:szCs w:val="24"/>
          </w:rPr>
          <w:t>https://disability-studies.leeds.ac.uk/wp-content/uploads/sites/40/library/Mercer-</w:t>
        </w:r>
        <w:r w:rsidRPr="00E87484">
          <w:rPr>
            <w:rStyle w:val="Hyperlink"/>
            <w:rFonts w:ascii="Times New Roman" w:hAnsi="Times New Roman" w:cs="Times New Roman"/>
            <w:color w:val="000000" w:themeColor="text1"/>
            <w:sz w:val="24"/>
            <w:szCs w:val="24"/>
            <w:u w:val="none"/>
          </w:rPr>
          <w:tab/>
        </w:r>
        <w:r w:rsidRPr="00E87484">
          <w:rPr>
            <w:rStyle w:val="Hyperlink"/>
            <w:rFonts w:ascii="Times New Roman" w:hAnsi="Times New Roman" w:cs="Times New Roman"/>
            <w:color w:val="000000" w:themeColor="text1"/>
            <w:sz w:val="24"/>
            <w:szCs w:val="24"/>
          </w:rPr>
          <w:t xml:space="preserve">exloring-the-divide-ch1.pdf </w:t>
        </w:r>
      </w:hyperlink>
      <w:r w:rsidRPr="00E87484">
        <w:rPr>
          <w:rFonts w:ascii="Times New Roman" w:hAnsi="Times New Roman" w:cs="Times New Roman"/>
          <w:color w:val="000000" w:themeColor="text1"/>
          <w:sz w:val="24"/>
          <w:szCs w:val="24"/>
        </w:rPr>
        <w:t>&gt;  [accessed 17 November 2020]</w:t>
      </w:r>
    </w:p>
    <w:bookmarkEnd w:id="162"/>
    <w:p w14:paraId="6746AD63" w14:textId="77777777" w:rsidR="00DC3C6D" w:rsidRDefault="00DC3C6D" w:rsidP="004C0F42">
      <w:pPr>
        <w:rPr>
          <w:rFonts w:ascii="Times New Roman" w:hAnsi="Times New Roman" w:cs="Times New Roman"/>
          <w:color w:val="000000" w:themeColor="text1"/>
          <w:sz w:val="24"/>
          <w:szCs w:val="24"/>
        </w:rPr>
      </w:pPr>
      <w:r w:rsidRPr="00B40D95">
        <w:rPr>
          <w:rFonts w:ascii="Times New Roman" w:hAnsi="Times New Roman" w:cs="Times New Roman"/>
          <w:color w:val="000000" w:themeColor="text1"/>
          <w:sz w:val="24"/>
          <w:szCs w:val="24"/>
        </w:rPr>
        <w:t>Bateman-House</w:t>
      </w:r>
      <w:r>
        <w:rPr>
          <w:rFonts w:ascii="Times New Roman" w:hAnsi="Times New Roman" w:cs="Times New Roman"/>
          <w:color w:val="000000" w:themeColor="text1"/>
          <w:sz w:val="24"/>
          <w:szCs w:val="24"/>
        </w:rPr>
        <w:t>,</w:t>
      </w:r>
      <w:r w:rsidRPr="00B40D95">
        <w:rPr>
          <w:rFonts w:ascii="Times New Roman" w:hAnsi="Times New Roman" w:cs="Times New Roman"/>
          <w:color w:val="000000" w:themeColor="text1"/>
          <w:sz w:val="24"/>
          <w:szCs w:val="24"/>
        </w:rPr>
        <w:t xml:space="preserve"> Alison</w:t>
      </w:r>
      <w:r>
        <w:rPr>
          <w:rFonts w:ascii="Times New Roman" w:hAnsi="Times New Roman" w:cs="Times New Roman"/>
          <w:color w:val="000000" w:themeColor="text1"/>
          <w:sz w:val="24"/>
          <w:szCs w:val="24"/>
        </w:rPr>
        <w:t>,</w:t>
      </w:r>
      <w:r w:rsidRPr="00B40D95">
        <w:rPr>
          <w:rFonts w:ascii="Times New Roman" w:hAnsi="Times New Roman" w:cs="Times New Roman"/>
          <w:color w:val="000000" w:themeColor="text1"/>
          <w:sz w:val="24"/>
          <w:szCs w:val="24"/>
        </w:rPr>
        <w:t xml:space="preserve"> and Fairchild, Amy</w:t>
      </w:r>
      <w:r>
        <w:rPr>
          <w:rFonts w:ascii="Times New Roman" w:hAnsi="Times New Roman" w:cs="Times New Roman"/>
          <w:color w:val="000000" w:themeColor="text1"/>
          <w:sz w:val="24"/>
          <w:szCs w:val="24"/>
        </w:rPr>
        <w:t>,</w:t>
      </w:r>
      <w:r w:rsidRPr="00B40D95">
        <w:rPr>
          <w:rFonts w:ascii="Times New Roman" w:hAnsi="Times New Roman" w:cs="Times New Roman"/>
          <w:color w:val="000000" w:themeColor="text1"/>
          <w:sz w:val="24"/>
          <w:szCs w:val="24"/>
        </w:rPr>
        <w:t xml:space="preserve"> ‘Medical Examination of Immigrants at Ellis </w:t>
      </w:r>
      <w:r>
        <w:rPr>
          <w:rFonts w:ascii="Times New Roman" w:hAnsi="Times New Roman" w:cs="Times New Roman"/>
          <w:color w:val="000000" w:themeColor="text1"/>
          <w:sz w:val="24"/>
          <w:szCs w:val="24"/>
        </w:rPr>
        <w:tab/>
      </w:r>
      <w:r w:rsidRPr="00B40D95">
        <w:rPr>
          <w:rFonts w:ascii="Times New Roman" w:hAnsi="Times New Roman" w:cs="Times New Roman"/>
          <w:color w:val="000000" w:themeColor="text1"/>
          <w:sz w:val="24"/>
          <w:szCs w:val="24"/>
        </w:rPr>
        <w:t xml:space="preserve">Island’, </w:t>
      </w:r>
      <w:r w:rsidRPr="00B40D95">
        <w:rPr>
          <w:rFonts w:ascii="Times New Roman" w:hAnsi="Times New Roman" w:cs="Times New Roman"/>
          <w:i/>
          <w:iCs/>
          <w:color w:val="000000" w:themeColor="text1"/>
          <w:sz w:val="24"/>
          <w:szCs w:val="24"/>
        </w:rPr>
        <w:t>American Medical Association Journal of Ethics,</w:t>
      </w:r>
      <w:r w:rsidRPr="00B40D95">
        <w:rPr>
          <w:rFonts w:ascii="Times New Roman" w:hAnsi="Times New Roman" w:cs="Times New Roman"/>
          <w:color w:val="000000" w:themeColor="text1"/>
          <w:sz w:val="24"/>
          <w:szCs w:val="24"/>
        </w:rPr>
        <w:t>10, (2008), 235-241</w:t>
      </w:r>
    </w:p>
    <w:p w14:paraId="1D76985B" w14:textId="2BC1FB51" w:rsidR="00DC3C6D" w:rsidRPr="00E87484" w:rsidRDefault="00DC3C6D" w:rsidP="00E87484">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Bilsing, Tracy E., ‘"To every man, the war is himself": D. H. Lawrence, the Battle of the </w:t>
      </w:r>
      <w:r w:rsidRPr="00E87484">
        <w:rPr>
          <w:rFonts w:ascii="Times New Roman" w:hAnsi="Times New Roman" w:cs="Times New Roman"/>
          <w:color w:val="000000" w:themeColor="text1"/>
          <w:sz w:val="24"/>
          <w:szCs w:val="24"/>
        </w:rPr>
        <w:tab/>
        <w:t xml:space="preserve">Sexes, and the Great War’ </w:t>
      </w:r>
      <w:r w:rsidRPr="00E87484">
        <w:rPr>
          <w:rFonts w:ascii="Times New Roman" w:hAnsi="Times New Roman" w:cs="Times New Roman"/>
          <w:i/>
          <w:color w:val="000000" w:themeColor="text1"/>
          <w:sz w:val="24"/>
          <w:szCs w:val="24"/>
        </w:rPr>
        <w:t>CEA Critic</w:t>
      </w:r>
      <w:r w:rsidRPr="00E87484">
        <w:rPr>
          <w:rFonts w:ascii="Times New Roman" w:hAnsi="Times New Roman" w:cs="Times New Roman"/>
          <w:color w:val="000000" w:themeColor="text1"/>
          <w:sz w:val="24"/>
          <w:szCs w:val="24"/>
        </w:rPr>
        <w:t>, 66, (2004), 76-91, (p. 78)  &lt;</w:t>
      </w:r>
      <w:hyperlink w:history="1">
        <w:r w:rsidR="00984B39" w:rsidRPr="0085129B">
          <w:rPr>
            <w:rStyle w:val="Hyperlink"/>
            <w:rFonts w:ascii="Times New Roman" w:hAnsi="Times New Roman" w:cs="Times New Roman"/>
            <w:sz w:val="24"/>
            <w:szCs w:val="24"/>
          </w:rPr>
          <w:t>https://www-</w:t>
        </w:r>
        <w:r w:rsidR="00984B39" w:rsidRPr="00984B39">
          <w:rPr>
            <w:rStyle w:val="Hyperlink"/>
            <w:rFonts w:ascii="Times New Roman" w:hAnsi="Times New Roman" w:cs="Times New Roman"/>
            <w:sz w:val="24"/>
            <w:szCs w:val="24"/>
            <w:u w:val="none"/>
          </w:rPr>
          <w:tab/>
        </w:r>
        <w:r w:rsidR="00984B39" w:rsidRPr="0085129B">
          <w:rPr>
            <w:rStyle w:val="Hyperlink"/>
            <w:rFonts w:ascii="Times New Roman" w:hAnsi="Times New Roman" w:cs="Times New Roman"/>
            <w:sz w:val="24"/>
            <w:szCs w:val="24"/>
          </w:rPr>
          <w:t>jstor-org/stable/44377692</w:t>
        </w:r>
      </w:hyperlink>
      <w:r w:rsidRPr="00E87484">
        <w:rPr>
          <w:rFonts w:ascii="Times New Roman" w:hAnsi="Times New Roman" w:cs="Times New Roman"/>
          <w:color w:val="000000" w:themeColor="text1"/>
          <w:sz w:val="24"/>
          <w:szCs w:val="24"/>
        </w:rPr>
        <w:t>&gt; [accessed 6 January 2021]</w:t>
      </w:r>
    </w:p>
    <w:p w14:paraId="6E0D1A44" w14:textId="7A2790ED" w:rsidR="001D48EF" w:rsidRDefault="001D48EF" w:rsidP="001D48EF">
      <w:pPr>
        <w:rPr>
          <w:rFonts w:ascii="Times New Roman" w:hAnsi="Times New Roman" w:cs="Times New Roman"/>
          <w:color w:val="000000" w:themeColor="text1"/>
          <w:sz w:val="24"/>
          <w:szCs w:val="24"/>
        </w:rPr>
      </w:pPr>
      <w:r w:rsidRPr="001D48EF">
        <w:rPr>
          <w:rFonts w:ascii="Times New Roman" w:hAnsi="Times New Roman" w:cs="Times New Roman"/>
          <w:color w:val="000000" w:themeColor="text1"/>
          <w:sz w:val="24"/>
          <w:szCs w:val="24"/>
        </w:rPr>
        <w:t>Booth, Howard J.</w:t>
      </w:r>
      <w:r>
        <w:rPr>
          <w:rFonts w:ascii="Times New Roman" w:hAnsi="Times New Roman" w:cs="Times New Roman"/>
          <w:color w:val="000000" w:themeColor="text1"/>
          <w:sz w:val="24"/>
          <w:szCs w:val="24"/>
        </w:rPr>
        <w:t>,</w:t>
      </w:r>
      <w:r w:rsidRPr="001D48E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1D48EF">
        <w:rPr>
          <w:rFonts w:ascii="Times New Roman" w:hAnsi="Times New Roman" w:cs="Times New Roman"/>
          <w:color w:val="000000" w:themeColor="text1"/>
          <w:sz w:val="24"/>
          <w:szCs w:val="24"/>
        </w:rPr>
        <w:t>D. H. Lawrence and Male Homosexual Desire</w:t>
      </w:r>
      <w:r>
        <w:rPr>
          <w:rFonts w:ascii="Times New Roman" w:hAnsi="Times New Roman" w:cs="Times New Roman"/>
          <w:color w:val="000000" w:themeColor="text1"/>
          <w:sz w:val="24"/>
          <w:szCs w:val="24"/>
        </w:rPr>
        <w:t>’</w:t>
      </w:r>
      <w:r w:rsidRPr="001D48EF">
        <w:rPr>
          <w:rFonts w:ascii="Times New Roman" w:hAnsi="Times New Roman" w:cs="Times New Roman"/>
          <w:color w:val="000000" w:themeColor="text1"/>
          <w:sz w:val="24"/>
          <w:szCs w:val="24"/>
        </w:rPr>
        <w:t xml:space="preserve">, </w:t>
      </w:r>
      <w:r w:rsidRPr="001D48EF">
        <w:rPr>
          <w:rFonts w:ascii="Times New Roman" w:hAnsi="Times New Roman" w:cs="Times New Roman"/>
          <w:i/>
          <w:iCs/>
          <w:color w:val="000000" w:themeColor="text1"/>
          <w:sz w:val="24"/>
          <w:szCs w:val="24"/>
        </w:rPr>
        <w:t xml:space="preserve">The Review of English </w:t>
      </w:r>
      <w:r>
        <w:rPr>
          <w:rFonts w:ascii="Times New Roman" w:hAnsi="Times New Roman" w:cs="Times New Roman"/>
          <w:i/>
          <w:iCs/>
          <w:color w:val="000000" w:themeColor="text1"/>
          <w:sz w:val="24"/>
          <w:szCs w:val="24"/>
        </w:rPr>
        <w:tab/>
      </w:r>
      <w:r w:rsidRPr="001D48EF">
        <w:rPr>
          <w:rFonts w:ascii="Times New Roman" w:hAnsi="Times New Roman" w:cs="Times New Roman"/>
          <w:i/>
          <w:iCs/>
          <w:color w:val="000000" w:themeColor="text1"/>
          <w:sz w:val="24"/>
          <w:szCs w:val="24"/>
        </w:rPr>
        <w:t>Studies</w:t>
      </w:r>
      <w:r>
        <w:rPr>
          <w:rFonts w:ascii="Times New Roman" w:hAnsi="Times New Roman" w:cs="Times New Roman"/>
          <w:color w:val="000000" w:themeColor="text1"/>
          <w:sz w:val="24"/>
          <w:szCs w:val="24"/>
        </w:rPr>
        <w:t>,</w:t>
      </w:r>
      <w:r>
        <w:rPr>
          <w:rFonts w:ascii="Times New Roman" w:hAnsi="Times New Roman" w:cs="Times New Roman"/>
          <w:i/>
          <w:iCs/>
          <w:color w:val="000000" w:themeColor="text1"/>
          <w:sz w:val="24"/>
          <w:szCs w:val="24"/>
        </w:rPr>
        <w:t xml:space="preserve"> </w:t>
      </w:r>
      <w:r w:rsidRPr="001D48EF">
        <w:rPr>
          <w:rFonts w:ascii="Times New Roman" w:hAnsi="Times New Roman" w:cs="Times New Roman"/>
          <w:color w:val="000000" w:themeColor="text1"/>
          <w:sz w:val="24"/>
          <w:szCs w:val="24"/>
        </w:rPr>
        <w:t xml:space="preserve">New Series, 53 (2002), 86-107, &lt;DOI: 10.1093/res/53.209.86&gt; [accessed 2 </w:t>
      </w:r>
      <w:r>
        <w:rPr>
          <w:rFonts w:ascii="Times New Roman" w:hAnsi="Times New Roman" w:cs="Times New Roman"/>
          <w:color w:val="000000" w:themeColor="text1"/>
          <w:sz w:val="24"/>
          <w:szCs w:val="24"/>
        </w:rPr>
        <w:tab/>
      </w:r>
      <w:r w:rsidRPr="001D48EF">
        <w:rPr>
          <w:rFonts w:ascii="Times New Roman" w:hAnsi="Times New Roman" w:cs="Times New Roman"/>
          <w:color w:val="000000" w:themeColor="text1"/>
          <w:sz w:val="24"/>
          <w:szCs w:val="24"/>
        </w:rPr>
        <w:t>February 2020]</w:t>
      </w:r>
    </w:p>
    <w:p w14:paraId="69BF8DB5" w14:textId="7FAF1A5D" w:rsidR="00DC3C6D" w:rsidRDefault="00DC3C6D" w:rsidP="008D65D3">
      <w:pPr>
        <w:rPr>
          <w:rFonts w:ascii="Times New Roman" w:hAnsi="Times New Roman" w:cs="Times New Roman"/>
          <w:color w:val="000000" w:themeColor="text1"/>
          <w:sz w:val="24"/>
          <w:szCs w:val="24"/>
        </w:rPr>
      </w:pPr>
      <w:r w:rsidRPr="00932F82">
        <w:rPr>
          <w:rFonts w:ascii="Times New Roman" w:hAnsi="Times New Roman" w:cs="Times New Roman"/>
          <w:color w:val="000000" w:themeColor="text1"/>
          <w:sz w:val="24"/>
          <w:szCs w:val="24"/>
        </w:rPr>
        <w:t>Bourke, Joanna</w:t>
      </w:r>
      <w:r>
        <w:rPr>
          <w:rFonts w:ascii="Times New Roman" w:hAnsi="Times New Roman" w:cs="Times New Roman"/>
          <w:color w:val="000000" w:themeColor="text1"/>
          <w:sz w:val="24"/>
          <w:szCs w:val="24"/>
        </w:rPr>
        <w:t>,</w:t>
      </w:r>
      <w:r w:rsidRPr="00932F82">
        <w:rPr>
          <w:rFonts w:ascii="Times New Roman" w:hAnsi="Times New Roman" w:cs="Times New Roman"/>
          <w:color w:val="000000" w:themeColor="text1"/>
          <w:sz w:val="24"/>
          <w:szCs w:val="24"/>
        </w:rPr>
        <w:t xml:space="preserve"> </w:t>
      </w:r>
      <w:r w:rsidRPr="00932F82">
        <w:rPr>
          <w:rFonts w:ascii="Times New Roman" w:hAnsi="Times New Roman" w:cs="Times New Roman"/>
          <w:i/>
          <w:iCs/>
          <w:color w:val="000000" w:themeColor="text1"/>
          <w:sz w:val="24"/>
          <w:szCs w:val="24"/>
        </w:rPr>
        <w:t xml:space="preserve">Dismembering the Male: Men’s Bodies, </w:t>
      </w:r>
      <w:proofErr w:type="gramStart"/>
      <w:r w:rsidRPr="00932F82">
        <w:rPr>
          <w:rFonts w:ascii="Times New Roman" w:hAnsi="Times New Roman" w:cs="Times New Roman"/>
          <w:i/>
          <w:iCs/>
          <w:color w:val="000000" w:themeColor="text1"/>
          <w:sz w:val="24"/>
          <w:szCs w:val="24"/>
        </w:rPr>
        <w:t>Britain</w:t>
      </w:r>
      <w:proofErr w:type="gramEnd"/>
      <w:r w:rsidRPr="00932F82">
        <w:rPr>
          <w:rFonts w:ascii="Times New Roman" w:hAnsi="Times New Roman" w:cs="Times New Roman"/>
          <w:i/>
          <w:iCs/>
          <w:color w:val="000000" w:themeColor="text1"/>
          <w:sz w:val="24"/>
          <w:szCs w:val="24"/>
        </w:rPr>
        <w:t xml:space="preserve"> and the Great War</w:t>
      </w:r>
      <w:r w:rsidRPr="00932F82">
        <w:rPr>
          <w:rFonts w:ascii="Times New Roman" w:hAnsi="Times New Roman" w:cs="Times New Roman"/>
          <w:color w:val="000000" w:themeColor="text1"/>
          <w:sz w:val="24"/>
          <w:szCs w:val="24"/>
        </w:rPr>
        <w:t xml:space="preserve"> </w:t>
      </w:r>
      <w:r w:rsidR="00984B39">
        <w:rPr>
          <w:rFonts w:ascii="Times New Roman" w:hAnsi="Times New Roman" w:cs="Times New Roman"/>
          <w:color w:val="000000" w:themeColor="text1"/>
          <w:sz w:val="24"/>
          <w:szCs w:val="24"/>
        </w:rPr>
        <w:tab/>
      </w:r>
      <w:r w:rsidRPr="00932F82">
        <w:rPr>
          <w:rFonts w:ascii="Times New Roman" w:hAnsi="Times New Roman" w:cs="Times New Roman"/>
          <w:color w:val="000000" w:themeColor="text1"/>
          <w:sz w:val="24"/>
          <w:szCs w:val="24"/>
        </w:rPr>
        <w:t xml:space="preserve">(London: </w:t>
      </w:r>
      <w:proofErr w:type="spellStart"/>
      <w:r w:rsidRPr="00932F82">
        <w:rPr>
          <w:rFonts w:ascii="Times New Roman" w:hAnsi="Times New Roman" w:cs="Times New Roman"/>
          <w:color w:val="000000" w:themeColor="text1"/>
          <w:sz w:val="24"/>
          <w:szCs w:val="24"/>
        </w:rPr>
        <w:t>Reaktion</w:t>
      </w:r>
      <w:proofErr w:type="spellEnd"/>
      <w:r w:rsidRPr="00932F82">
        <w:rPr>
          <w:rFonts w:ascii="Times New Roman" w:hAnsi="Times New Roman" w:cs="Times New Roman"/>
          <w:color w:val="000000" w:themeColor="text1"/>
          <w:sz w:val="24"/>
          <w:szCs w:val="24"/>
        </w:rPr>
        <w:t xml:space="preserve"> Books, 1999)</w:t>
      </w:r>
    </w:p>
    <w:p w14:paraId="74AC50DC" w14:textId="5E2BEF36" w:rsidR="00DC3C6D" w:rsidRPr="00E87484" w:rsidRDefault="00DC3C6D" w:rsidP="00BB2F0A">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Bowden, Sue and Sadler, Alex, ‘Getting it Right? Lessons from the Interwar Years on </w:t>
      </w:r>
      <w:r w:rsidRPr="00E87484">
        <w:rPr>
          <w:rFonts w:ascii="Times New Roman" w:hAnsi="Times New Roman" w:cs="Times New Roman"/>
          <w:color w:val="000000" w:themeColor="text1"/>
          <w:sz w:val="24"/>
          <w:szCs w:val="24"/>
        </w:rPr>
        <w:tab/>
        <w:t xml:space="preserve">Pulmonary Tuberculosis Control in England and Wales’, </w:t>
      </w:r>
      <w:r w:rsidRPr="00E87484">
        <w:rPr>
          <w:rFonts w:ascii="Times New Roman" w:hAnsi="Times New Roman" w:cs="Times New Roman"/>
          <w:i/>
          <w:iCs/>
          <w:color w:val="000000" w:themeColor="text1"/>
          <w:sz w:val="24"/>
          <w:szCs w:val="24"/>
        </w:rPr>
        <w:t>Med Hist</w:t>
      </w:r>
      <w:r w:rsidRPr="00E87484">
        <w:rPr>
          <w:rFonts w:ascii="Times New Roman" w:hAnsi="Times New Roman" w:cs="Times New Roman"/>
          <w:color w:val="000000" w:themeColor="text1"/>
          <w:sz w:val="24"/>
          <w:szCs w:val="24"/>
        </w:rPr>
        <w:t xml:space="preserve">., 59 (2015),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101–135</w:t>
      </w:r>
    </w:p>
    <w:p w14:paraId="11A70EA5" w14:textId="36D7BF95" w:rsidR="00DC3C6D" w:rsidRDefault="00DC3C6D" w:rsidP="008D65D3">
      <w:pPr>
        <w:rPr>
          <w:rFonts w:ascii="Times New Roman" w:hAnsi="Times New Roman" w:cs="Times New Roman"/>
          <w:color w:val="000000" w:themeColor="text1"/>
          <w:sz w:val="24"/>
          <w:szCs w:val="24"/>
        </w:rPr>
      </w:pPr>
      <w:r w:rsidRPr="0075603C">
        <w:rPr>
          <w:rFonts w:ascii="Times New Roman" w:hAnsi="Times New Roman" w:cs="Times New Roman"/>
          <w:color w:val="000000" w:themeColor="text1"/>
          <w:sz w:val="24"/>
          <w:szCs w:val="24"/>
        </w:rPr>
        <w:t>Brignell, Victoria</w:t>
      </w:r>
      <w:r>
        <w:rPr>
          <w:rFonts w:ascii="Times New Roman" w:hAnsi="Times New Roman" w:cs="Times New Roman"/>
          <w:color w:val="000000" w:themeColor="text1"/>
          <w:sz w:val="24"/>
          <w:szCs w:val="24"/>
        </w:rPr>
        <w:t>,</w:t>
      </w:r>
      <w:r w:rsidRPr="0075603C">
        <w:rPr>
          <w:rFonts w:ascii="Times New Roman" w:hAnsi="Times New Roman" w:cs="Times New Roman"/>
          <w:color w:val="000000" w:themeColor="text1"/>
          <w:sz w:val="24"/>
          <w:szCs w:val="24"/>
        </w:rPr>
        <w:t xml:space="preserve"> ‘When America Believed in Eugenics’ (Part 2), </w:t>
      </w:r>
      <w:r w:rsidRPr="0075603C">
        <w:rPr>
          <w:rFonts w:ascii="Times New Roman" w:hAnsi="Times New Roman" w:cs="Times New Roman"/>
          <w:i/>
          <w:iCs/>
          <w:color w:val="000000" w:themeColor="text1"/>
          <w:sz w:val="24"/>
          <w:szCs w:val="24"/>
        </w:rPr>
        <w:t>New Statesman</w:t>
      </w:r>
      <w:r w:rsidRPr="0075603C">
        <w:rPr>
          <w:rFonts w:ascii="Times New Roman" w:hAnsi="Times New Roman" w:cs="Times New Roman"/>
          <w:color w:val="000000" w:themeColor="text1"/>
          <w:sz w:val="24"/>
          <w:szCs w:val="24"/>
        </w:rPr>
        <w:t xml:space="preserve">, 10 </w:t>
      </w:r>
      <w:r>
        <w:rPr>
          <w:rFonts w:ascii="Times New Roman" w:hAnsi="Times New Roman" w:cs="Times New Roman"/>
          <w:color w:val="000000" w:themeColor="text1"/>
          <w:sz w:val="24"/>
          <w:szCs w:val="24"/>
        </w:rPr>
        <w:tab/>
      </w:r>
      <w:r w:rsidRPr="0075603C">
        <w:rPr>
          <w:rFonts w:ascii="Times New Roman" w:hAnsi="Times New Roman" w:cs="Times New Roman"/>
          <w:color w:val="000000" w:themeColor="text1"/>
          <w:sz w:val="24"/>
          <w:szCs w:val="24"/>
        </w:rPr>
        <w:t xml:space="preserve">December 2010 </w:t>
      </w:r>
      <w:r w:rsidR="00415993">
        <w:rPr>
          <w:rFonts w:ascii="Times New Roman" w:hAnsi="Times New Roman" w:cs="Times New Roman"/>
          <w:color w:val="000000" w:themeColor="text1"/>
          <w:sz w:val="24"/>
          <w:szCs w:val="24"/>
        </w:rPr>
        <w:t>&lt;</w:t>
      </w:r>
      <w:hyperlink r:id="rId13" w:history="1">
        <w:r w:rsidR="00984B39" w:rsidRPr="0085129B">
          <w:rPr>
            <w:rStyle w:val="Hyperlink"/>
            <w:rFonts w:ascii="Times New Roman" w:hAnsi="Times New Roman" w:cs="Times New Roman"/>
            <w:sz w:val="24"/>
            <w:szCs w:val="24"/>
          </w:rPr>
          <w:t>https://www.newstatesman.com/society/2010/12/disabled-</w:t>
        </w:r>
        <w:r w:rsidR="00984B39" w:rsidRPr="00984B39">
          <w:rPr>
            <w:rStyle w:val="Hyperlink"/>
            <w:rFonts w:ascii="Times New Roman" w:hAnsi="Times New Roman" w:cs="Times New Roman"/>
            <w:sz w:val="24"/>
            <w:szCs w:val="24"/>
            <w:u w:val="none"/>
          </w:rPr>
          <w:tab/>
        </w:r>
        <w:r w:rsidR="00984B39" w:rsidRPr="0085129B">
          <w:rPr>
            <w:rStyle w:val="Hyperlink"/>
            <w:rFonts w:ascii="Times New Roman" w:hAnsi="Times New Roman" w:cs="Times New Roman"/>
            <w:sz w:val="24"/>
            <w:szCs w:val="24"/>
          </w:rPr>
          <w:t>america-immigration</w:t>
        </w:r>
      </w:hyperlink>
      <w:r w:rsidR="00415993">
        <w:rPr>
          <w:rFonts w:ascii="Times New Roman" w:hAnsi="Times New Roman" w:cs="Times New Roman"/>
          <w:color w:val="000000" w:themeColor="text1"/>
          <w:sz w:val="24"/>
          <w:szCs w:val="24"/>
        </w:rPr>
        <w:t>&gt;</w:t>
      </w:r>
      <w:r w:rsidRPr="0075603C">
        <w:rPr>
          <w:rFonts w:ascii="Times New Roman" w:hAnsi="Times New Roman" w:cs="Times New Roman"/>
          <w:color w:val="000000" w:themeColor="text1"/>
          <w:sz w:val="24"/>
          <w:szCs w:val="24"/>
        </w:rPr>
        <w:t>[accessed 12 February 2021]</w:t>
      </w:r>
    </w:p>
    <w:p w14:paraId="7E24B81F" w14:textId="0DDD7EFD" w:rsidR="002400A3" w:rsidRDefault="004F3760" w:rsidP="008D65D3">
      <w:pPr>
        <w:rPr>
          <w:rFonts w:ascii="Times New Roman" w:hAnsi="Times New Roman" w:cs="Times New Roman"/>
          <w:color w:val="000000" w:themeColor="text1"/>
          <w:sz w:val="24"/>
          <w:szCs w:val="24"/>
          <w:lang w:val="en-US"/>
        </w:rPr>
      </w:pPr>
      <w:r w:rsidRPr="004F3760">
        <w:rPr>
          <w:rFonts w:ascii="Times New Roman" w:hAnsi="Times New Roman" w:cs="Times New Roman"/>
          <w:color w:val="000000" w:themeColor="text1"/>
          <w:sz w:val="24"/>
          <w:szCs w:val="24"/>
        </w:rPr>
        <w:t>Brody, Howard</w:t>
      </w:r>
      <w:r>
        <w:rPr>
          <w:rFonts w:ascii="Times New Roman" w:hAnsi="Times New Roman" w:cs="Times New Roman"/>
          <w:color w:val="000000" w:themeColor="text1"/>
          <w:sz w:val="24"/>
          <w:szCs w:val="24"/>
        </w:rPr>
        <w:t>,</w:t>
      </w:r>
      <w:r w:rsidRPr="004F3760">
        <w:rPr>
          <w:rFonts w:ascii="Times New Roman" w:hAnsi="Times New Roman" w:cs="Times New Roman"/>
          <w:i/>
          <w:iCs/>
          <w:color w:val="000000" w:themeColor="text1"/>
          <w:sz w:val="24"/>
          <w:szCs w:val="24"/>
        </w:rPr>
        <w:t xml:space="preserve"> Stories of Sickness</w:t>
      </w:r>
      <w:r w:rsidRPr="004F3760">
        <w:rPr>
          <w:rFonts w:ascii="Times New Roman" w:hAnsi="Times New Roman" w:cs="Times New Roman"/>
          <w:color w:val="000000" w:themeColor="text1"/>
          <w:sz w:val="24"/>
          <w:szCs w:val="24"/>
        </w:rPr>
        <w:t xml:space="preserve"> (Oxford: Oxford University Press, 2003, second </w:t>
      </w:r>
      <w:r w:rsidR="00984B39">
        <w:rPr>
          <w:rFonts w:ascii="Times New Roman" w:hAnsi="Times New Roman" w:cs="Times New Roman"/>
          <w:color w:val="000000" w:themeColor="text1"/>
          <w:sz w:val="24"/>
          <w:szCs w:val="24"/>
        </w:rPr>
        <w:tab/>
      </w:r>
      <w:r w:rsidRPr="004F3760">
        <w:rPr>
          <w:rFonts w:ascii="Times New Roman" w:hAnsi="Times New Roman" w:cs="Times New Roman"/>
          <w:color w:val="000000" w:themeColor="text1"/>
          <w:sz w:val="24"/>
          <w:szCs w:val="24"/>
        </w:rPr>
        <w:t>edition)</w:t>
      </w:r>
    </w:p>
    <w:p w14:paraId="2CCD4A3B" w14:textId="6BD731D5" w:rsidR="00DC3C6D" w:rsidRPr="004C0F42" w:rsidRDefault="00DC3C6D" w:rsidP="004C0F42">
      <w:pPr>
        <w:rPr>
          <w:rFonts w:ascii="Times New Roman" w:hAnsi="Times New Roman" w:cs="Times New Roman"/>
          <w:color w:val="000000" w:themeColor="text1"/>
          <w:sz w:val="24"/>
          <w:szCs w:val="24"/>
        </w:rPr>
      </w:pPr>
      <w:r w:rsidRPr="004C0F42">
        <w:rPr>
          <w:rFonts w:ascii="Times New Roman" w:hAnsi="Times New Roman" w:cs="Times New Roman"/>
          <w:color w:val="000000" w:themeColor="text1"/>
          <w:sz w:val="24"/>
          <w:szCs w:val="24"/>
        </w:rPr>
        <w:t xml:space="preserve">Bureau of Public Health and Marine-Hospital, Treasury Department, </w:t>
      </w:r>
      <w:r w:rsidRPr="004C0F42">
        <w:rPr>
          <w:rFonts w:ascii="Times New Roman" w:hAnsi="Times New Roman" w:cs="Times New Roman"/>
          <w:i/>
          <w:iCs/>
          <w:color w:val="000000" w:themeColor="text1"/>
          <w:sz w:val="24"/>
          <w:szCs w:val="24"/>
        </w:rPr>
        <w:t xml:space="preserve">Book of Instructions </w:t>
      </w:r>
      <w:r w:rsidR="00984B39">
        <w:rPr>
          <w:rFonts w:ascii="Times New Roman" w:hAnsi="Times New Roman" w:cs="Times New Roman"/>
          <w:i/>
          <w:iCs/>
          <w:color w:val="000000" w:themeColor="text1"/>
          <w:sz w:val="24"/>
          <w:szCs w:val="24"/>
        </w:rPr>
        <w:tab/>
      </w:r>
      <w:r w:rsidRPr="004C0F42">
        <w:rPr>
          <w:rFonts w:ascii="Times New Roman" w:hAnsi="Times New Roman" w:cs="Times New Roman"/>
          <w:i/>
          <w:iCs/>
          <w:color w:val="000000" w:themeColor="text1"/>
          <w:sz w:val="24"/>
          <w:szCs w:val="24"/>
        </w:rPr>
        <w:t>for the Medical Inspection of Migrants</w:t>
      </w:r>
      <w:r w:rsidRPr="004C0F42">
        <w:rPr>
          <w:rFonts w:ascii="Times New Roman" w:hAnsi="Times New Roman" w:cs="Times New Roman"/>
          <w:color w:val="000000" w:themeColor="text1"/>
          <w:sz w:val="24"/>
          <w:szCs w:val="24"/>
        </w:rPr>
        <w:t xml:space="preserve">, (Washington: Government Printing Office, </w:t>
      </w:r>
      <w:r>
        <w:rPr>
          <w:rFonts w:ascii="Times New Roman" w:hAnsi="Times New Roman" w:cs="Times New Roman"/>
          <w:color w:val="000000" w:themeColor="text1"/>
          <w:sz w:val="24"/>
          <w:szCs w:val="24"/>
        </w:rPr>
        <w:tab/>
      </w:r>
      <w:r w:rsidRPr="004C0F42">
        <w:rPr>
          <w:rFonts w:ascii="Times New Roman" w:hAnsi="Times New Roman" w:cs="Times New Roman"/>
          <w:color w:val="000000" w:themeColor="text1"/>
          <w:sz w:val="24"/>
          <w:szCs w:val="24"/>
        </w:rPr>
        <w:t>1903), United States Public Health Service, p. 8</w:t>
      </w:r>
    </w:p>
    <w:p w14:paraId="5AA579A5" w14:textId="77777777"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Butler, Judith, </w:t>
      </w:r>
      <w:r w:rsidRPr="00E87484">
        <w:rPr>
          <w:rFonts w:ascii="Times New Roman" w:hAnsi="Times New Roman" w:cs="Times New Roman"/>
          <w:i/>
          <w:iCs/>
          <w:color w:val="000000" w:themeColor="text1"/>
          <w:sz w:val="24"/>
          <w:szCs w:val="24"/>
        </w:rPr>
        <w:t>Bodies That Matter</w:t>
      </w:r>
      <w:r w:rsidRPr="00E87484">
        <w:rPr>
          <w:rFonts w:ascii="Times New Roman" w:hAnsi="Times New Roman" w:cs="Times New Roman"/>
          <w:color w:val="000000" w:themeColor="text1"/>
          <w:sz w:val="24"/>
          <w:szCs w:val="24"/>
        </w:rPr>
        <w:t xml:space="preserve"> (Abingdon: Routledge, 1993)</w:t>
      </w:r>
    </w:p>
    <w:p w14:paraId="0908622E" w14:textId="29E8C9C6" w:rsidR="00415993" w:rsidRDefault="00415993">
      <w:pPr>
        <w:rPr>
          <w:rFonts w:ascii="Times New Roman" w:hAnsi="Times New Roman" w:cs="Times New Roman"/>
          <w:color w:val="000000" w:themeColor="text1"/>
          <w:sz w:val="24"/>
          <w:szCs w:val="24"/>
        </w:rPr>
      </w:pPr>
      <w:r w:rsidRPr="00415993">
        <w:rPr>
          <w:rFonts w:ascii="Times New Roman" w:hAnsi="Times New Roman" w:cs="Times New Roman"/>
          <w:color w:val="000000" w:themeColor="text1"/>
          <w:sz w:val="24"/>
          <w:szCs w:val="24"/>
        </w:rPr>
        <w:t>Caffrey, Raymond T.</w:t>
      </w:r>
      <w:r>
        <w:rPr>
          <w:rFonts w:ascii="Times New Roman" w:hAnsi="Times New Roman" w:cs="Times New Roman"/>
          <w:color w:val="000000" w:themeColor="text1"/>
          <w:sz w:val="24"/>
          <w:szCs w:val="24"/>
        </w:rPr>
        <w:t>,</w:t>
      </w:r>
      <w:r w:rsidRPr="00415993">
        <w:rPr>
          <w:rFonts w:ascii="Times New Roman" w:hAnsi="Times New Roman" w:cs="Times New Roman"/>
          <w:color w:val="000000" w:themeColor="text1"/>
          <w:sz w:val="24"/>
          <w:szCs w:val="24"/>
        </w:rPr>
        <w:t xml:space="preserve"> ‘D. H. Lawrence’s Impotence and Frieda Lawrence’s Affair with </w:t>
      </w:r>
      <w:r>
        <w:rPr>
          <w:rFonts w:ascii="Times New Roman" w:hAnsi="Times New Roman" w:cs="Times New Roman"/>
          <w:color w:val="000000" w:themeColor="text1"/>
          <w:sz w:val="24"/>
          <w:szCs w:val="24"/>
        </w:rPr>
        <w:tab/>
      </w:r>
      <w:r w:rsidRPr="00415993">
        <w:rPr>
          <w:rFonts w:ascii="Times New Roman" w:hAnsi="Times New Roman" w:cs="Times New Roman"/>
          <w:color w:val="000000" w:themeColor="text1"/>
          <w:sz w:val="24"/>
          <w:szCs w:val="24"/>
        </w:rPr>
        <w:t xml:space="preserve">Angelo Ravagli: Fact and Tradition’, </w:t>
      </w:r>
      <w:r w:rsidRPr="00415993">
        <w:rPr>
          <w:rFonts w:ascii="Times New Roman" w:hAnsi="Times New Roman" w:cs="Times New Roman"/>
          <w:i/>
          <w:iCs/>
          <w:color w:val="000000" w:themeColor="text1"/>
          <w:sz w:val="24"/>
          <w:szCs w:val="24"/>
        </w:rPr>
        <w:t>Journal of D. H. Lawrence Studies</w:t>
      </w:r>
      <w:r w:rsidRPr="00415993">
        <w:rPr>
          <w:rFonts w:ascii="Times New Roman" w:hAnsi="Times New Roman" w:cs="Times New Roman"/>
          <w:color w:val="000000" w:themeColor="text1"/>
          <w:sz w:val="24"/>
          <w:szCs w:val="24"/>
        </w:rPr>
        <w:t>, 1998,  96-</w:t>
      </w:r>
      <w:r>
        <w:rPr>
          <w:rFonts w:ascii="Times New Roman" w:hAnsi="Times New Roman" w:cs="Times New Roman"/>
          <w:color w:val="000000" w:themeColor="text1"/>
          <w:sz w:val="24"/>
          <w:szCs w:val="24"/>
        </w:rPr>
        <w:tab/>
      </w:r>
      <w:r w:rsidRPr="00415993">
        <w:rPr>
          <w:rFonts w:ascii="Times New Roman" w:hAnsi="Times New Roman" w:cs="Times New Roman"/>
          <w:color w:val="000000" w:themeColor="text1"/>
          <w:sz w:val="24"/>
          <w:szCs w:val="24"/>
        </w:rPr>
        <w:t>121, &lt;</w:t>
      </w:r>
      <w:hyperlink r:id="rId14" w:history="1">
        <w:r w:rsidRPr="00415993">
          <w:rPr>
            <w:rStyle w:val="Hyperlink"/>
            <w:rFonts w:ascii="Times New Roman" w:hAnsi="Times New Roman" w:cs="Times New Roman"/>
            <w:sz w:val="24"/>
            <w:szCs w:val="24"/>
          </w:rPr>
          <w:t xml:space="preserve">JDHLS 1998 – Journal of </w:t>
        </w:r>
        <w:proofErr w:type="spellStart"/>
        <w:r w:rsidRPr="00415993">
          <w:rPr>
            <w:rStyle w:val="Hyperlink"/>
            <w:rFonts w:ascii="Times New Roman" w:hAnsi="Times New Roman" w:cs="Times New Roman"/>
            <w:sz w:val="24"/>
            <w:szCs w:val="24"/>
          </w:rPr>
          <w:t>D.H.Lawrence</w:t>
        </w:r>
        <w:proofErr w:type="spellEnd"/>
        <w:r w:rsidRPr="00415993">
          <w:rPr>
            <w:rStyle w:val="Hyperlink"/>
            <w:rFonts w:ascii="Times New Roman" w:hAnsi="Times New Roman" w:cs="Times New Roman"/>
            <w:sz w:val="24"/>
            <w:szCs w:val="24"/>
          </w:rPr>
          <w:t xml:space="preserve"> Studies</w:t>
        </w:r>
      </w:hyperlink>
      <w:r w:rsidRPr="00415993">
        <w:rPr>
          <w:rFonts w:ascii="Times New Roman" w:hAnsi="Times New Roman" w:cs="Times New Roman"/>
          <w:color w:val="000000" w:themeColor="text1"/>
          <w:sz w:val="24"/>
          <w:szCs w:val="24"/>
        </w:rPr>
        <w:t xml:space="preserve">&gt; [accessed 8 February </w:t>
      </w:r>
      <w:r>
        <w:rPr>
          <w:rFonts w:ascii="Times New Roman" w:hAnsi="Times New Roman" w:cs="Times New Roman"/>
          <w:color w:val="000000" w:themeColor="text1"/>
          <w:sz w:val="24"/>
          <w:szCs w:val="24"/>
        </w:rPr>
        <w:tab/>
      </w:r>
      <w:r w:rsidRPr="00415993">
        <w:rPr>
          <w:rFonts w:ascii="Times New Roman" w:hAnsi="Times New Roman" w:cs="Times New Roman"/>
          <w:color w:val="000000" w:themeColor="text1"/>
          <w:sz w:val="24"/>
          <w:szCs w:val="24"/>
        </w:rPr>
        <w:t>2021]</w:t>
      </w:r>
    </w:p>
    <w:p w14:paraId="1938A255" w14:textId="21AB399B"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 xml:space="preserve">Chaudhuri, Amit, </w:t>
      </w:r>
      <w:r w:rsidRPr="00E87484">
        <w:rPr>
          <w:rFonts w:ascii="Times New Roman" w:hAnsi="Times New Roman" w:cs="Times New Roman"/>
          <w:i/>
          <w:iCs/>
          <w:color w:val="000000" w:themeColor="text1"/>
          <w:sz w:val="24"/>
          <w:szCs w:val="24"/>
        </w:rPr>
        <w:t xml:space="preserve">D. H. </w:t>
      </w:r>
      <w:proofErr w:type="gramStart"/>
      <w:r w:rsidRPr="00E87484">
        <w:rPr>
          <w:rFonts w:ascii="Times New Roman" w:hAnsi="Times New Roman" w:cs="Times New Roman"/>
          <w:i/>
          <w:iCs/>
          <w:color w:val="000000" w:themeColor="text1"/>
          <w:sz w:val="24"/>
          <w:szCs w:val="24"/>
        </w:rPr>
        <w:t>Lawrence</w:t>
      </w:r>
      <w:proofErr w:type="gramEnd"/>
      <w:r w:rsidRPr="00E87484">
        <w:rPr>
          <w:rFonts w:ascii="Times New Roman" w:hAnsi="Times New Roman" w:cs="Times New Roman"/>
          <w:i/>
          <w:iCs/>
          <w:color w:val="000000" w:themeColor="text1"/>
          <w:sz w:val="24"/>
          <w:szCs w:val="24"/>
        </w:rPr>
        <w:t xml:space="preserve"> and Difference: Postcoloniality and the Poetry of the       </w:t>
      </w:r>
      <w:r w:rsidRPr="00E87484">
        <w:rPr>
          <w:rFonts w:ascii="Times New Roman" w:hAnsi="Times New Roman" w:cs="Times New Roman"/>
          <w:i/>
          <w:iCs/>
          <w:color w:val="000000" w:themeColor="text1"/>
          <w:sz w:val="24"/>
          <w:szCs w:val="24"/>
        </w:rPr>
        <w:tab/>
        <w:t>Present</w:t>
      </w:r>
      <w:r w:rsidRPr="00E87484">
        <w:rPr>
          <w:rFonts w:ascii="Times New Roman" w:hAnsi="Times New Roman" w:cs="Times New Roman"/>
          <w:color w:val="000000" w:themeColor="text1"/>
          <w:sz w:val="24"/>
          <w:szCs w:val="24"/>
        </w:rPr>
        <w:t xml:space="preserve"> (Oxford: Clarendon Press, 2003)</w:t>
      </w:r>
    </w:p>
    <w:p w14:paraId="3E0D1AEE" w14:textId="3BC1889C" w:rsidR="00BB4B8E" w:rsidRDefault="00BB4B8E">
      <w:pPr>
        <w:rPr>
          <w:rFonts w:ascii="Times New Roman" w:hAnsi="Times New Roman" w:cs="Times New Roman"/>
          <w:color w:val="000000" w:themeColor="text1"/>
          <w:sz w:val="24"/>
          <w:szCs w:val="24"/>
        </w:rPr>
      </w:pPr>
      <w:r w:rsidRPr="00BB4B8E">
        <w:rPr>
          <w:rFonts w:ascii="Times New Roman" w:hAnsi="Times New Roman" w:cs="Times New Roman"/>
          <w:color w:val="000000" w:themeColor="text1"/>
          <w:sz w:val="24"/>
          <w:szCs w:val="24"/>
        </w:rPr>
        <w:t>Costin, Jane</w:t>
      </w:r>
      <w:r>
        <w:rPr>
          <w:rFonts w:ascii="Times New Roman" w:hAnsi="Times New Roman" w:cs="Times New Roman"/>
          <w:color w:val="000000" w:themeColor="text1"/>
          <w:sz w:val="24"/>
          <w:szCs w:val="24"/>
        </w:rPr>
        <w:t>,</w:t>
      </w:r>
      <w:r w:rsidRPr="00BB4B8E">
        <w:rPr>
          <w:rFonts w:ascii="Times New Roman" w:hAnsi="Times New Roman" w:cs="Times New Roman"/>
          <w:color w:val="000000" w:themeColor="text1"/>
          <w:sz w:val="24"/>
          <w:szCs w:val="24"/>
        </w:rPr>
        <w:t xml:space="preserve"> ‘Lawrence’s “Best Adventure”: Blood-Consciousness and Cornwall’, </w:t>
      </w:r>
      <w:r w:rsidRPr="00BB4B8E">
        <w:rPr>
          <w:rFonts w:ascii="Times New Roman" w:hAnsi="Times New Roman" w:cs="Times New Roman"/>
          <w:i/>
          <w:iCs/>
          <w:color w:val="000000" w:themeColor="text1"/>
          <w:sz w:val="24"/>
          <w:szCs w:val="24"/>
        </w:rPr>
        <w:t xml:space="preserve">Études </w:t>
      </w:r>
      <w:r>
        <w:rPr>
          <w:rFonts w:ascii="Times New Roman" w:hAnsi="Times New Roman" w:cs="Times New Roman"/>
          <w:i/>
          <w:iCs/>
          <w:color w:val="000000" w:themeColor="text1"/>
          <w:sz w:val="24"/>
          <w:szCs w:val="24"/>
        </w:rPr>
        <w:tab/>
      </w:r>
      <w:r w:rsidRPr="00BB4B8E">
        <w:rPr>
          <w:rFonts w:ascii="Times New Roman" w:hAnsi="Times New Roman" w:cs="Times New Roman"/>
          <w:i/>
          <w:iCs/>
          <w:color w:val="000000" w:themeColor="text1"/>
          <w:sz w:val="24"/>
          <w:szCs w:val="24"/>
        </w:rPr>
        <w:t>Lawrenciennes,</w:t>
      </w:r>
      <w:r w:rsidRPr="00BB4B8E">
        <w:rPr>
          <w:rFonts w:ascii="Times New Roman" w:hAnsi="Times New Roman" w:cs="Times New Roman"/>
          <w:color w:val="000000" w:themeColor="text1"/>
          <w:sz w:val="24"/>
          <w:szCs w:val="24"/>
        </w:rPr>
        <w:t xml:space="preserve"> 43, (2012), 151-172 &lt; </w:t>
      </w:r>
      <w:hyperlink r:id="rId15" w:history="1">
        <w:r w:rsidRPr="00BB4B8E">
          <w:rPr>
            <w:rStyle w:val="Hyperlink"/>
            <w:rFonts w:ascii="Times New Roman" w:hAnsi="Times New Roman" w:cs="Times New Roman"/>
            <w:sz w:val="24"/>
            <w:szCs w:val="24"/>
          </w:rPr>
          <w:t>https://doi.org/10.4000/lawrence.95</w:t>
        </w:r>
      </w:hyperlink>
      <w:r w:rsidRPr="00BB4B8E">
        <w:rPr>
          <w:rFonts w:ascii="Times New Roman" w:hAnsi="Times New Roman" w:cs="Times New Roman"/>
          <w:color w:val="000000" w:themeColor="text1"/>
          <w:sz w:val="24"/>
          <w:szCs w:val="24"/>
        </w:rPr>
        <w:t xml:space="preserve">&gt; </w:t>
      </w:r>
      <w:r w:rsidR="00984B39">
        <w:rPr>
          <w:rFonts w:ascii="Times New Roman" w:hAnsi="Times New Roman" w:cs="Times New Roman"/>
          <w:color w:val="000000" w:themeColor="text1"/>
          <w:sz w:val="24"/>
          <w:szCs w:val="24"/>
        </w:rPr>
        <w:tab/>
      </w:r>
      <w:r w:rsidRPr="00BB4B8E">
        <w:rPr>
          <w:rFonts w:ascii="Times New Roman" w:hAnsi="Times New Roman" w:cs="Times New Roman"/>
          <w:color w:val="000000" w:themeColor="text1"/>
          <w:sz w:val="24"/>
          <w:szCs w:val="24"/>
        </w:rPr>
        <w:t>[accessed 21 February 2020]</w:t>
      </w:r>
    </w:p>
    <w:p w14:paraId="2CB8663B" w14:textId="17CEE78B"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Cowan, James C., ‘The Two Analyses of D. H. Lawrence’, in </w:t>
      </w:r>
      <w:r w:rsidRPr="00E87484">
        <w:rPr>
          <w:rFonts w:ascii="Times New Roman" w:hAnsi="Times New Roman" w:cs="Times New Roman"/>
          <w:i/>
          <w:iCs/>
          <w:color w:val="000000" w:themeColor="text1"/>
          <w:sz w:val="24"/>
          <w:szCs w:val="24"/>
        </w:rPr>
        <w:t xml:space="preserve">D. H. Lawrence the Cosmic </w:t>
      </w:r>
      <w:r w:rsidRPr="00E87484">
        <w:rPr>
          <w:rFonts w:ascii="Times New Roman" w:hAnsi="Times New Roman" w:cs="Times New Roman"/>
          <w:i/>
          <w:iCs/>
          <w:color w:val="000000" w:themeColor="text1"/>
          <w:sz w:val="24"/>
          <w:szCs w:val="24"/>
        </w:rPr>
        <w:tab/>
        <w:t>Adventurer</w:t>
      </w:r>
      <w:r w:rsidRPr="00E87484">
        <w:rPr>
          <w:rFonts w:ascii="Times New Roman" w:hAnsi="Times New Roman" w:cs="Times New Roman"/>
          <w:color w:val="000000" w:themeColor="text1"/>
          <w:sz w:val="24"/>
          <w:szCs w:val="24"/>
        </w:rPr>
        <w:t xml:space="preserve"> Lawrence B. Gamache ed. (Ontario: Borealis Press, 1996)</w:t>
      </w:r>
    </w:p>
    <w:p w14:paraId="3936A69F" w14:textId="296F7414" w:rsidR="00DC3C6D" w:rsidRPr="00E87484" w:rsidRDefault="00DC3C6D" w:rsidP="000140C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Cubbage, Maxwell E. and Thomas, Kenneth R. ‘Freud and Disability’, </w:t>
      </w:r>
      <w:r w:rsidRPr="00E87484">
        <w:rPr>
          <w:rFonts w:ascii="Times New Roman" w:hAnsi="Times New Roman" w:cs="Times New Roman"/>
          <w:i/>
          <w:iCs/>
          <w:color w:val="000000" w:themeColor="text1"/>
          <w:sz w:val="24"/>
          <w:szCs w:val="24"/>
        </w:rPr>
        <w:t xml:space="preserve">Rehabilitation </w:t>
      </w:r>
      <w:r w:rsidRPr="00E87484">
        <w:rPr>
          <w:rFonts w:ascii="Times New Roman" w:hAnsi="Times New Roman" w:cs="Times New Roman"/>
          <w:i/>
          <w:iCs/>
          <w:color w:val="000000" w:themeColor="text1"/>
          <w:sz w:val="24"/>
          <w:szCs w:val="24"/>
        </w:rPr>
        <w:tab/>
        <w:t>Psychology</w:t>
      </w:r>
      <w:r w:rsidRPr="00E87484">
        <w:rPr>
          <w:rFonts w:ascii="Times New Roman" w:hAnsi="Times New Roman" w:cs="Times New Roman"/>
          <w:color w:val="000000" w:themeColor="text1"/>
          <w:sz w:val="24"/>
          <w:szCs w:val="24"/>
        </w:rPr>
        <w:t>, 34 (1989)</w:t>
      </w:r>
      <w:r w:rsidR="0072339E">
        <w:rPr>
          <w:rFonts w:ascii="Times New Roman" w:hAnsi="Times New Roman" w:cs="Times New Roman"/>
          <w:color w:val="000000" w:themeColor="text1"/>
          <w:sz w:val="24"/>
          <w:szCs w:val="24"/>
        </w:rPr>
        <w:t>, 161-173</w:t>
      </w:r>
    </w:p>
    <w:p w14:paraId="00A2FCA7" w14:textId="77777777" w:rsidR="00DC3C6D" w:rsidRPr="00E87484" w:rsidRDefault="00DC3C6D">
      <w:pPr>
        <w:rPr>
          <w:rFonts w:ascii="Times New Roman" w:hAnsi="Times New Roman" w:cs="Times New Roman"/>
          <w:iCs/>
          <w:color w:val="000000" w:themeColor="text1"/>
          <w:sz w:val="24"/>
          <w:szCs w:val="24"/>
          <w:lang w:val="en-US"/>
        </w:rPr>
      </w:pPr>
      <w:r w:rsidRPr="00E87484">
        <w:rPr>
          <w:rFonts w:ascii="Times New Roman" w:hAnsi="Times New Roman" w:cs="Times New Roman"/>
          <w:iCs/>
          <w:color w:val="000000" w:themeColor="text1"/>
          <w:sz w:val="24"/>
          <w:szCs w:val="24"/>
          <w:lang w:val="en-US"/>
        </w:rPr>
        <w:t xml:space="preserve">Das, Santanu, </w:t>
      </w:r>
      <w:r w:rsidRPr="00E87484">
        <w:rPr>
          <w:rFonts w:ascii="Times New Roman" w:hAnsi="Times New Roman" w:cs="Times New Roman"/>
          <w:i/>
          <w:color w:val="000000" w:themeColor="text1"/>
          <w:sz w:val="24"/>
          <w:szCs w:val="24"/>
          <w:lang w:val="en-US"/>
        </w:rPr>
        <w:t>Touch and Intimacy in World War One Literature</w:t>
      </w:r>
      <w:r w:rsidRPr="00E87484">
        <w:rPr>
          <w:rFonts w:ascii="Times New Roman" w:hAnsi="Times New Roman" w:cs="Times New Roman"/>
          <w:iCs/>
          <w:color w:val="000000" w:themeColor="text1"/>
          <w:sz w:val="24"/>
          <w:szCs w:val="24"/>
          <w:lang w:val="en-US"/>
        </w:rPr>
        <w:t xml:space="preserve"> (Cambridge: Cambridge   </w:t>
      </w:r>
      <w:r w:rsidRPr="00E87484">
        <w:rPr>
          <w:rFonts w:ascii="Times New Roman" w:hAnsi="Times New Roman" w:cs="Times New Roman"/>
          <w:iCs/>
          <w:color w:val="000000" w:themeColor="text1"/>
          <w:sz w:val="24"/>
          <w:szCs w:val="24"/>
          <w:lang w:val="en-US"/>
        </w:rPr>
        <w:tab/>
        <w:t>University Press, 2005)</w:t>
      </w:r>
    </w:p>
    <w:p w14:paraId="07C352CF" w14:textId="77777777" w:rsidR="00DC3C6D" w:rsidRPr="00E87484" w:rsidRDefault="00DC3C6D">
      <w:pPr>
        <w:rPr>
          <w:rFonts w:ascii="Times New Roman" w:hAnsi="Times New Roman" w:cs="Times New Roman"/>
          <w:iCs/>
          <w:color w:val="000000" w:themeColor="text1"/>
          <w:sz w:val="24"/>
          <w:szCs w:val="24"/>
          <w:lang w:val="en-US"/>
        </w:rPr>
      </w:pPr>
      <w:r w:rsidRPr="00E87484">
        <w:rPr>
          <w:rFonts w:ascii="Times New Roman" w:hAnsi="Times New Roman" w:cs="Times New Roman"/>
          <w:iCs/>
          <w:color w:val="000000" w:themeColor="text1"/>
          <w:sz w:val="24"/>
          <w:szCs w:val="24"/>
          <w:lang w:val="en-US"/>
        </w:rPr>
        <w:t xml:space="preserve">Davis, Lennard J., </w:t>
      </w:r>
      <w:r w:rsidRPr="00E87484">
        <w:rPr>
          <w:rFonts w:ascii="Times New Roman" w:hAnsi="Times New Roman" w:cs="Times New Roman"/>
          <w:i/>
          <w:color w:val="000000" w:themeColor="text1"/>
          <w:sz w:val="24"/>
          <w:szCs w:val="24"/>
          <w:lang w:val="en-US"/>
        </w:rPr>
        <w:t>Enforcing Normalcy</w:t>
      </w:r>
      <w:r w:rsidRPr="00E87484">
        <w:rPr>
          <w:rFonts w:ascii="Times New Roman" w:hAnsi="Times New Roman" w:cs="Times New Roman"/>
          <w:iCs/>
          <w:color w:val="000000" w:themeColor="text1"/>
          <w:sz w:val="24"/>
          <w:szCs w:val="24"/>
          <w:lang w:val="en-US"/>
        </w:rPr>
        <w:t xml:space="preserve"> (London: Verso, 1995)</w:t>
      </w:r>
    </w:p>
    <w:p w14:paraId="6B4C9542" w14:textId="77777777"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iCs/>
          <w:color w:val="000000" w:themeColor="text1"/>
          <w:sz w:val="24"/>
          <w:szCs w:val="24"/>
          <w:lang w:val="en-US"/>
        </w:rPr>
        <w:t xml:space="preserve">Delaney, Paul, </w:t>
      </w:r>
      <w:r w:rsidRPr="00E87484">
        <w:rPr>
          <w:rFonts w:ascii="Times New Roman" w:hAnsi="Times New Roman" w:cs="Times New Roman"/>
          <w:i/>
          <w:color w:val="000000" w:themeColor="text1"/>
          <w:sz w:val="24"/>
          <w:szCs w:val="24"/>
          <w:lang w:val="en-US"/>
        </w:rPr>
        <w:t xml:space="preserve">D. H. Lawrence’s Nightmare: The Writer and his Circle in the years of the </w:t>
      </w:r>
      <w:r w:rsidRPr="00E87484">
        <w:rPr>
          <w:rFonts w:ascii="Times New Roman" w:hAnsi="Times New Roman" w:cs="Times New Roman"/>
          <w:i/>
          <w:color w:val="000000" w:themeColor="text1"/>
          <w:sz w:val="24"/>
          <w:szCs w:val="24"/>
          <w:lang w:val="en-US"/>
        </w:rPr>
        <w:tab/>
        <w:t xml:space="preserve">Great War </w:t>
      </w:r>
      <w:r w:rsidRPr="00E87484">
        <w:rPr>
          <w:rFonts w:ascii="Times New Roman" w:hAnsi="Times New Roman" w:cs="Times New Roman"/>
          <w:color w:val="000000" w:themeColor="text1"/>
          <w:sz w:val="24"/>
          <w:szCs w:val="24"/>
          <w:lang w:val="en-US"/>
        </w:rPr>
        <w:t>(Hassocks: Harvester Press, 1979)</w:t>
      </w:r>
    </w:p>
    <w:p w14:paraId="1F16339F" w14:textId="64E4CEF5" w:rsidR="0072339E" w:rsidRDefault="0072339E" w:rsidP="00EF287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Doherty, Gerald, </w:t>
      </w:r>
      <w:r w:rsidRPr="0072339E">
        <w:rPr>
          <w:rFonts w:ascii="Times New Roman" w:hAnsi="Times New Roman" w:cs="Times New Roman"/>
          <w:color w:val="000000" w:themeColor="text1"/>
          <w:sz w:val="24"/>
          <w:szCs w:val="24"/>
        </w:rPr>
        <w:t xml:space="preserve">‘The Chatterley/Bolton Affair: The Freudian Path of Regression in </w:t>
      </w:r>
      <w:r w:rsidRPr="0072339E">
        <w:rPr>
          <w:rFonts w:ascii="Times New Roman" w:hAnsi="Times New Roman" w:cs="Times New Roman"/>
          <w:i/>
          <w:iCs/>
          <w:color w:val="000000" w:themeColor="text1"/>
          <w:sz w:val="24"/>
          <w:szCs w:val="24"/>
        </w:rPr>
        <w:t xml:space="preserve">Lady </w:t>
      </w:r>
      <w:r w:rsidR="00EC7194">
        <w:rPr>
          <w:rFonts w:ascii="Times New Roman" w:hAnsi="Times New Roman" w:cs="Times New Roman"/>
          <w:i/>
          <w:iCs/>
          <w:color w:val="000000" w:themeColor="text1"/>
          <w:sz w:val="24"/>
          <w:szCs w:val="24"/>
        </w:rPr>
        <w:tab/>
      </w:r>
      <w:r w:rsidRPr="0072339E">
        <w:rPr>
          <w:rFonts w:ascii="Times New Roman" w:hAnsi="Times New Roman" w:cs="Times New Roman"/>
          <w:i/>
          <w:iCs/>
          <w:color w:val="000000" w:themeColor="text1"/>
          <w:sz w:val="24"/>
          <w:szCs w:val="24"/>
        </w:rPr>
        <w:t>Chatterley’s Lover</w:t>
      </w:r>
      <w:r w:rsidRPr="0072339E">
        <w:rPr>
          <w:rFonts w:ascii="Times New Roman" w:hAnsi="Times New Roman" w:cs="Times New Roman"/>
          <w:color w:val="000000" w:themeColor="text1"/>
          <w:sz w:val="24"/>
          <w:szCs w:val="24"/>
        </w:rPr>
        <w:t xml:space="preserve">’, </w:t>
      </w:r>
      <w:r w:rsidRPr="0072339E">
        <w:rPr>
          <w:rFonts w:ascii="Times New Roman" w:hAnsi="Times New Roman" w:cs="Times New Roman"/>
          <w:i/>
          <w:iCs/>
          <w:color w:val="000000" w:themeColor="text1"/>
          <w:sz w:val="24"/>
          <w:szCs w:val="24"/>
        </w:rPr>
        <w:t>Papers on Language and Literature</w:t>
      </w:r>
      <w:r w:rsidRPr="0072339E">
        <w:rPr>
          <w:rFonts w:ascii="Times New Roman" w:hAnsi="Times New Roman" w:cs="Times New Roman"/>
          <w:color w:val="000000" w:themeColor="text1"/>
          <w:sz w:val="24"/>
          <w:szCs w:val="24"/>
        </w:rPr>
        <w:t>, 34, (1998) 372</w:t>
      </w:r>
      <w:r>
        <w:rPr>
          <w:rFonts w:ascii="Times New Roman" w:hAnsi="Times New Roman" w:cs="Times New Roman"/>
          <w:color w:val="000000" w:themeColor="text1"/>
          <w:sz w:val="24"/>
          <w:szCs w:val="24"/>
        </w:rPr>
        <w:t>-</w:t>
      </w:r>
      <w:r w:rsidRPr="0072339E">
        <w:rPr>
          <w:rFonts w:ascii="Times New Roman" w:hAnsi="Times New Roman" w:cs="Times New Roman"/>
          <w:color w:val="000000" w:themeColor="text1"/>
          <w:sz w:val="24"/>
          <w:szCs w:val="24"/>
        </w:rPr>
        <w:t>387</w:t>
      </w:r>
    </w:p>
    <w:p w14:paraId="21D6840B" w14:textId="5AF78637" w:rsidR="0072339E" w:rsidRDefault="00EC7194" w:rsidP="00EF287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Doherty, Gerald, </w:t>
      </w:r>
      <w:r w:rsidR="00D6563B" w:rsidRPr="00D6563B">
        <w:rPr>
          <w:rFonts w:ascii="Times New Roman" w:hAnsi="Times New Roman" w:cs="Times New Roman"/>
          <w:i/>
          <w:iCs/>
          <w:color w:val="000000" w:themeColor="text1"/>
          <w:sz w:val="24"/>
          <w:szCs w:val="24"/>
        </w:rPr>
        <w:t>Oriental</w:t>
      </w:r>
      <w:r w:rsidR="0072339E" w:rsidRPr="00D6563B">
        <w:rPr>
          <w:rFonts w:ascii="Times New Roman" w:hAnsi="Times New Roman" w:cs="Times New Roman"/>
          <w:i/>
          <w:iCs/>
          <w:color w:val="000000" w:themeColor="text1"/>
          <w:sz w:val="24"/>
          <w:szCs w:val="24"/>
        </w:rPr>
        <w:t xml:space="preserve"> Lawrence: The Quest for the Secrets of Sex</w:t>
      </w:r>
      <w:r w:rsidR="00D6563B">
        <w:rPr>
          <w:rFonts w:ascii="Times New Roman" w:hAnsi="Times New Roman" w:cs="Times New Roman"/>
          <w:color w:val="000000" w:themeColor="text1"/>
          <w:sz w:val="24"/>
          <w:szCs w:val="24"/>
        </w:rPr>
        <w:t xml:space="preserve">, Studies in </w:t>
      </w:r>
      <w:r>
        <w:rPr>
          <w:rFonts w:ascii="Times New Roman" w:hAnsi="Times New Roman" w:cs="Times New Roman"/>
          <w:color w:val="000000" w:themeColor="text1"/>
          <w:sz w:val="24"/>
          <w:szCs w:val="24"/>
        </w:rPr>
        <w:tab/>
      </w:r>
      <w:r w:rsidR="00D6563B">
        <w:rPr>
          <w:rFonts w:ascii="Times New Roman" w:hAnsi="Times New Roman" w:cs="Times New Roman"/>
          <w:color w:val="000000" w:themeColor="text1"/>
          <w:sz w:val="24"/>
          <w:szCs w:val="24"/>
        </w:rPr>
        <w:t>Twentieth Century Literature, Vol. 4 (New York: Peter Lang Publishing, 2001)</w:t>
      </w:r>
    </w:p>
    <w:p w14:paraId="022BBF19" w14:textId="45DD0272" w:rsidR="00EF287B" w:rsidRPr="00EF287B" w:rsidRDefault="00EF287B" w:rsidP="00EF287B">
      <w:pPr>
        <w:rPr>
          <w:rFonts w:ascii="Times New Roman" w:hAnsi="Times New Roman" w:cs="Times New Roman"/>
          <w:color w:val="000000" w:themeColor="text1"/>
          <w:sz w:val="24"/>
          <w:szCs w:val="24"/>
        </w:rPr>
      </w:pPr>
      <w:r w:rsidRPr="00EF287B">
        <w:rPr>
          <w:rFonts w:ascii="Times New Roman" w:hAnsi="Times New Roman" w:cs="Times New Roman"/>
          <w:color w:val="000000" w:themeColor="text1"/>
          <w:sz w:val="24"/>
          <w:szCs w:val="24"/>
        </w:rPr>
        <w:t>Donovan, William H.</w:t>
      </w:r>
      <w:r>
        <w:rPr>
          <w:rFonts w:ascii="Times New Roman" w:hAnsi="Times New Roman" w:cs="Times New Roman"/>
          <w:color w:val="000000" w:themeColor="text1"/>
          <w:sz w:val="24"/>
          <w:szCs w:val="24"/>
        </w:rPr>
        <w:t>,</w:t>
      </w:r>
      <w:r w:rsidRPr="00EF287B">
        <w:rPr>
          <w:rFonts w:ascii="Times New Roman" w:hAnsi="Times New Roman" w:cs="Times New Roman"/>
          <w:color w:val="000000" w:themeColor="text1"/>
          <w:sz w:val="24"/>
          <w:szCs w:val="24"/>
        </w:rPr>
        <w:t xml:space="preserve"> Spinal Cord Injury – Past, Present and Future, </w:t>
      </w:r>
      <w:r w:rsidRPr="00EF287B">
        <w:rPr>
          <w:rFonts w:ascii="Times New Roman" w:hAnsi="Times New Roman" w:cs="Times New Roman"/>
          <w:i/>
          <w:iCs/>
          <w:color w:val="000000" w:themeColor="text1"/>
          <w:sz w:val="24"/>
          <w:szCs w:val="24"/>
        </w:rPr>
        <w:t xml:space="preserve">The Journal of Spinal </w:t>
      </w:r>
      <w:r>
        <w:rPr>
          <w:rFonts w:ascii="Times New Roman" w:hAnsi="Times New Roman" w:cs="Times New Roman"/>
          <w:i/>
          <w:iCs/>
          <w:color w:val="000000" w:themeColor="text1"/>
          <w:sz w:val="24"/>
          <w:szCs w:val="24"/>
        </w:rPr>
        <w:tab/>
      </w:r>
      <w:r w:rsidRPr="00EF287B">
        <w:rPr>
          <w:rFonts w:ascii="Times New Roman" w:hAnsi="Times New Roman" w:cs="Times New Roman"/>
          <w:i/>
          <w:iCs/>
          <w:color w:val="000000" w:themeColor="text1"/>
          <w:sz w:val="24"/>
          <w:szCs w:val="24"/>
        </w:rPr>
        <w:t>Cord Medicine</w:t>
      </w:r>
      <w:r w:rsidRPr="00EF287B">
        <w:rPr>
          <w:rFonts w:ascii="Times New Roman" w:hAnsi="Times New Roman" w:cs="Times New Roman"/>
          <w:color w:val="000000" w:themeColor="text1"/>
          <w:sz w:val="24"/>
          <w:szCs w:val="24"/>
        </w:rPr>
        <w:t xml:space="preserve">, 30, (2007) 85-100, </w:t>
      </w:r>
      <w:r>
        <w:rPr>
          <w:rFonts w:ascii="Times New Roman" w:hAnsi="Times New Roman" w:cs="Times New Roman"/>
          <w:color w:val="000000" w:themeColor="text1"/>
          <w:sz w:val="24"/>
          <w:szCs w:val="24"/>
        </w:rPr>
        <w:tab/>
      </w:r>
      <w:r w:rsidRPr="00EF287B">
        <w:rPr>
          <w:rFonts w:ascii="Times New Roman" w:hAnsi="Times New Roman" w:cs="Times New Roman"/>
          <w:color w:val="000000" w:themeColor="text1"/>
          <w:sz w:val="24"/>
          <w:szCs w:val="24"/>
        </w:rPr>
        <w:t>&lt;</w:t>
      </w:r>
      <w:hyperlink r:id="rId16" w:history="1">
        <w:r w:rsidR="00984B39" w:rsidRPr="0085129B">
          <w:rPr>
            <w:rStyle w:val="Hyperlink"/>
            <w:rFonts w:ascii="Times New Roman" w:hAnsi="Times New Roman" w:cs="Times New Roman"/>
            <w:sz w:val="24"/>
            <w:szCs w:val="24"/>
          </w:rPr>
          <w:t>https://www.ncbi.nlm.nih.gov/pmc/articles/PMC2031949/#i1079-0268-30-2-85-</w:t>
        </w:r>
        <w:r w:rsidR="00984B39" w:rsidRPr="00984B39">
          <w:rPr>
            <w:rStyle w:val="Hyperlink"/>
            <w:rFonts w:ascii="Times New Roman" w:hAnsi="Times New Roman" w:cs="Times New Roman"/>
            <w:sz w:val="24"/>
            <w:szCs w:val="24"/>
            <w:u w:val="none"/>
          </w:rPr>
          <w:tab/>
        </w:r>
        <w:r w:rsidR="00984B39" w:rsidRPr="0085129B">
          <w:rPr>
            <w:rStyle w:val="Hyperlink"/>
            <w:rFonts w:ascii="Times New Roman" w:hAnsi="Times New Roman" w:cs="Times New Roman"/>
            <w:sz w:val="24"/>
            <w:szCs w:val="24"/>
          </w:rPr>
          <w:t>b4</w:t>
        </w:r>
      </w:hyperlink>
      <w:r w:rsidRPr="00EF287B">
        <w:rPr>
          <w:rFonts w:ascii="Times New Roman" w:hAnsi="Times New Roman" w:cs="Times New Roman"/>
          <w:color w:val="000000" w:themeColor="text1"/>
          <w:sz w:val="24"/>
          <w:szCs w:val="24"/>
          <w:u w:val="single"/>
        </w:rPr>
        <w:t>&gt;</w:t>
      </w:r>
      <w:r w:rsidRPr="00EF287B">
        <w:rPr>
          <w:rFonts w:ascii="Times New Roman" w:hAnsi="Times New Roman" w:cs="Times New Roman"/>
          <w:color w:val="000000" w:themeColor="text1"/>
          <w:sz w:val="24"/>
          <w:szCs w:val="24"/>
        </w:rPr>
        <w:t xml:space="preserve"> [accessed 19</w:t>
      </w:r>
      <w:r w:rsidRPr="00EF287B">
        <w:rPr>
          <w:rFonts w:ascii="Times New Roman" w:hAnsi="Times New Roman" w:cs="Times New Roman"/>
          <w:color w:val="000000" w:themeColor="text1"/>
          <w:sz w:val="24"/>
          <w:szCs w:val="24"/>
          <w:vertAlign w:val="superscript"/>
        </w:rPr>
        <w:t>th</w:t>
      </w:r>
      <w:r w:rsidRPr="00EF287B">
        <w:rPr>
          <w:rFonts w:ascii="Times New Roman" w:hAnsi="Times New Roman" w:cs="Times New Roman"/>
          <w:color w:val="000000" w:themeColor="text1"/>
          <w:sz w:val="24"/>
          <w:szCs w:val="24"/>
        </w:rPr>
        <w:t xml:space="preserve"> October 2018]</w:t>
      </w:r>
    </w:p>
    <w:p w14:paraId="7C8EB27B" w14:textId="58500D45" w:rsidR="00E62B57" w:rsidRDefault="00E62B57">
      <w:pPr>
        <w:rPr>
          <w:rFonts w:ascii="Times New Roman" w:hAnsi="Times New Roman" w:cs="Times New Roman"/>
          <w:color w:val="000000" w:themeColor="text1"/>
          <w:sz w:val="24"/>
          <w:szCs w:val="24"/>
        </w:rPr>
      </w:pPr>
      <w:r w:rsidRPr="00E62B57">
        <w:rPr>
          <w:rFonts w:ascii="Times New Roman" w:hAnsi="Times New Roman" w:cs="Times New Roman"/>
          <w:color w:val="000000" w:themeColor="text1"/>
          <w:sz w:val="24"/>
          <w:szCs w:val="24"/>
        </w:rPr>
        <w:t xml:space="preserve">Dormandy, </w:t>
      </w:r>
      <w:r w:rsidR="009233DB" w:rsidRPr="00E62B57">
        <w:rPr>
          <w:rFonts w:ascii="Times New Roman" w:hAnsi="Times New Roman" w:cs="Times New Roman"/>
          <w:color w:val="000000" w:themeColor="text1"/>
          <w:sz w:val="24"/>
          <w:szCs w:val="24"/>
        </w:rPr>
        <w:t>Thomas</w:t>
      </w:r>
      <w:r w:rsidR="009233DB">
        <w:rPr>
          <w:rFonts w:ascii="Times New Roman" w:hAnsi="Times New Roman" w:cs="Times New Roman"/>
          <w:color w:val="000000" w:themeColor="text1"/>
          <w:sz w:val="24"/>
          <w:szCs w:val="24"/>
        </w:rPr>
        <w:t>,</w:t>
      </w:r>
      <w:r w:rsidR="009233DB" w:rsidRPr="00E62B57">
        <w:rPr>
          <w:rFonts w:ascii="Times New Roman" w:hAnsi="Times New Roman" w:cs="Times New Roman"/>
          <w:i/>
          <w:iCs/>
          <w:color w:val="000000" w:themeColor="text1"/>
          <w:sz w:val="24"/>
          <w:szCs w:val="24"/>
        </w:rPr>
        <w:t xml:space="preserve"> </w:t>
      </w:r>
      <w:r w:rsidRPr="00E62B57">
        <w:rPr>
          <w:rFonts w:ascii="Times New Roman" w:hAnsi="Times New Roman" w:cs="Times New Roman"/>
          <w:i/>
          <w:iCs/>
          <w:color w:val="000000" w:themeColor="text1"/>
          <w:sz w:val="24"/>
          <w:szCs w:val="24"/>
        </w:rPr>
        <w:t>The White Death</w:t>
      </w:r>
      <w:r w:rsidRPr="00E62B57">
        <w:rPr>
          <w:rFonts w:ascii="Times New Roman" w:hAnsi="Times New Roman" w:cs="Times New Roman"/>
          <w:color w:val="000000" w:themeColor="text1"/>
          <w:sz w:val="24"/>
          <w:szCs w:val="24"/>
        </w:rPr>
        <w:t>, (London: Hambledon Press, 1999)</w:t>
      </w:r>
    </w:p>
    <w:p w14:paraId="4763B0C7" w14:textId="55249998"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Dubos, René</w:t>
      </w:r>
      <w:r w:rsidR="009233DB">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and Dubos</w:t>
      </w:r>
      <w:r w:rsidR="009233DB">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w:t>
      </w:r>
      <w:r w:rsidR="009233DB" w:rsidRPr="00E87484">
        <w:rPr>
          <w:rFonts w:ascii="Times New Roman" w:hAnsi="Times New Roman" w:cs="Times New Roman"/>
          <w:color w:val="000000" w:themeColor="text1"/>
          <w:sz w:val="24"/>
          <w:szCs w:val="24"/>
        </w:rPr>
        <w:t>John,</w:t>
      </w:r>
      <w:r w:rsidR="009233DB">
        <w:rPr>
          <w:rFonts w:ascii="Times New Roman" w:hAnsi="Times New Roman" w:cs="Times New Roman"/>
          <w:color w:val="000000" w:themeColor="text1"/>
          <w:sz w:val="24"/>
          <w:szCs w:val="24"/>
        </w:rPr>
        <w:t xml:space="preserve"> </w:t>
      </w:r>
      <w:r w:rsidR="009233DB" w:rsidRPr="009233DB">
        <w:rPr>
          <w:rFonts w:ascii="Times New Roman" w:hAnsi="Times New Roman" w:cs="Times New Roman"/>
          <w:i/>
          <w:iCs/>
          <w:color w:val="000000" w:themeColor="text1"/>
          <w:sz w:val="24"/>
          <w:szCs w:val="24"/>
        </w:rPr>
        <w:t xml:space="preserve">The White Plague: </w:t>
      </w:r>
      <w:r w:rsidRPr="009233DB">
        <w:rPr>
          <w:rFonts w:ascii="Times New Roman" w:hAnsi="Times New Roman" w:cs="Times New Roman"/>
          <w:i/>
          <w:iCs/>
          <w:color w:val="000000" w:themeColor="text1"/>
          <w:sz w:val="24"/>
          <w:szCs w:val="24"/>
        </w:rPr>
        <w:t>Tuberculosis, Man, and Society</w:t>
      </w:r>
      <w:r w:rsidRPr="00E87484">
        <w:rPr>
          <w:rFonts w:ascii="Times New Roman" w:hAnsi="Times New Roman" w:cs="Times New Roman"/>
          <w:color w:val="000000" w:themeColor="text1"/>
          <w:sz w:val="24"/>
          <w:szCs w:val="24"/>
        </w:rPr>
        <w:t xml:space="preserve"> (New </w:t>
      </w:r>
      <w:r w:rsidR="009233DB">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Brunswick: Rutgers University Press, 1996)</w:t>
      </w:r>
    </w:p>
    <w:p w14:paraId="72DC6264" w14:textId="0B892ACA" w:rsidR="00D73079" w:rsidRDefault="00D73079">
      <w:pPr>
        <w:rPr>
          <w:rFonts w:ascii="Times New Roman" w:hAnsi="Times New Roman" w:cs="Times New Roman"/>
          <w:color w:val="000000" w:themeColor="text1"/>
          <w:sz w:val="24"/>
          <w:szCs w:val="24"/>
        </w:rPr>
      </w:pPr>
      <w:r w:rsidRPr="00D73079">
        <w:rPr>
          <w:rFonts w:ascii="Times New Roman" w:hAnsi="Times New Roman" w:cs="Times New Roman"/>
          <w:color w:val="000000" w:themeColor="text1"/>
          <w:sz w:val="24"/>
          <w:szCs w:val="24"/>
          <w:lang w:val="en-US"/>
        </w:rPr>
        <w:t>Ellis, David</w:t>
      </w:r>
      <w:r>
        <w:rPr>
          <w:rFonts w:ascii="Times New Roman" w:hAnsi="Times New Roman" w:cs="Times New Roman"/>
          <w:color w:val="000000" w:themeColor="text1"/>
          <w:sz w:val="24"/>
          <w:szCs w:val="24"/>
          <w:lang w:val="en-US"/>
        </w:rPr>
        <w:t>,</w:t>
      </w:r>
      <w:r w:rsidRPr="00D73079">
        <w:rPr>
          <w:rFonts w:ascii="Times New Roman" w:hAnsi="Times New Roman" w:cs="Times New Roman"/>
          <w:color w:val="000000" w:themeColor="text1"/>
          <w:sz w:val="24"/>
          <w:szCs w:val="24"/>
          <w:lang w:val="en-US"/>
        </w:rPr>
        <w:t xml:space="preserve"> </w:t>
      </w:r>
      <w:proofErr w:type="gramStart"/>
      <w:r w:rsidRPr="00D73079">
        <w:rPr>
          <w:rFonts w:ascii="Times New Roman" w:hAnsi="Times New Roman" w:cs="Times New Roman"/>
          <w:i/>
          <w:iCs/>
          <w:color w:val="000000" w:themeColor="text1"/>
          <w:sz w:val="24"/>
          <w:szCs w:val="24"/>
          <w:lang w:val="en-US"/>
        </w:rPr>
        <w:t>Death</w:t>
      </w:r>
      <w:proofErr w:type="gramEnd"/>
      <w:r w:rsidRPr="00D73079">
        <w:rPr>
          <w:rFonts w:ascii="Times New Roman" w:hAnsi="Times New Roman" w:cs="Times New Roman"/>
          <w:i/>
          <w:iCs/>
          <w:color w:val="000000" w:themeColor="text1"/>
          <w:sz w:val="24"/>
          <w:szCs w:val="24"/>
          <w:lang w:val="en-US"/>
        </w:rPr>
        <w:t xml:space="preserve"> and the Author</w:t>
      </w:r>
      <w:r w:rsidRPr="00D73079">
        <w:rPr>
          <w:rFonts w:ascii="Times New Roman" w:hAnsi="Times New Roman" w:cs="Times New Roman"/>
          <w:color w:val="000000" w:themeColor="text1"/>
          <w:sz w:val="24"/>
          <w:szCs w:val="24"/>
          <w:lang w:val="en-US"/>
        </w:rPr>
        <w:t>, (Oxford University Press: Oxford, 2008)</w:t>
      </w:r>
    </w:p>
    <w:p w14:paraId="5681917E" w14:textId="2D6ABCDE"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Ellis, David, ‘Explaining the Abnormal: D. H. Lawrence and Tuberculosis’ in </w:t>
      </w:r>
      <w:r w:rsidRPr="00E87484">
        <w:rPr>
          <w:rFonts w:ascii="Times New Roman" w:hAnsi="Times New Roman" w:cs="Times New Roman"/>
          <w:i/>
          <w:color w:val="000000" w:themeColor="text1"/>
          <w:sz w:val="24"/>
          <w:szCs w:val="24"/>
        </w:rPr>
        <w:t xml:space="preserve">Writing the </w:t>
      </w:r>
      <w:r w:rsidRPr="00E87484">
        <w:rPr>
          <w:rFonts w:ascii="Times New Roman" w:hAnsi="Times New Roman" w:cs="Times New Roman"/>
          <w:i/>
          <w:color w:val="000000" w:themeColor="text1"/>
          <w:sz w:val="24"/>
          <w:szCs w:val="24"/>
        </w:rPr>
        <w:tab/>
        <w:t>Lives of Writers</w:t>
      </w:r>
      <w:r w:rsidRPr="00E87484">
        <w:rPr>
          <w:rFonts w:ascii="Times New Roman" w:hAnsi="Times New Roman" w:cs="Times New Roman"/>
          <w:color w:val="000000" w:themeColor="text1"/>
          <w:sz w:val="24"/>
          <w:szCs w:val="24"/>
        </w:rPr>
        <w:t xml:space="preserve">, ed. by Warwick Gould and Thomas F. Staley (Basingstoke: </w:t>
      </w:r>
      <w:r w:rsidRPr="00E87484">
        <w:rPr>
          <w:rFonts w:ascii="Times New Roman" w:hAnsi="Times New Roman" w:cs="Times New Roman"/>
          <w:color w:val="000000" w:themeColor="text1"/>
          <w:sz w:val="24"/>
          <w:szCs w:val="24"/>
        </w:rPr>
        <w:tab/>
        <w:t>Macmillan Press Ltd., 1998)</w:t>
      </w:r>
    </w:p>
    <w:p w14:paraId="43B76863" w14:textId="00CD85DB" w:rsidR="00DC3C6D" w:rsidRPr="00E87484" w:rsidRDefault="00DC3C6D" w:rsidP="00F52574">
      <w:pPr>
        <w:rPr>
          <w:rFonts w:ascii="Times New Roman" w:hAnsi="Times New Roman" w:cs="Times New Roman"/>
          <w:color w:val="000000" w:themeColor="text1"/>
          <w:sz w:val="24"/>
          <w:szCs w:val="24"/>
          <w:lang w:val="en-US"/>
        </w:rPr>
      </w:pPr>
      <w:r w:rsidRPr="00E87484">
        <w:rPr>
          <w:rFonts w:ascii="Times New Roman" w:hAnsi="Times New Roman" w:cs="Times New Roman"/>
          <w:color w:val="000000" w:themeColor="text1"/>
          <w:sz w:val="24"/>
          <w:szCs w:val="24"/>
        </w:rPr>
        <w:t xml:space="preserve">Feely, Michael ‘Disability Studies After the Ontological Turn: A Return to the Material </w:t>
      </w:r>
      <w:r w:rsidRPr="00E87484">
        <w:rPr>
          <w:rFonts w:ascii="Times New Roman" w:hAnsi="Times New Roman" w:cs="Times New Roman"/>
          <w:color w:val="000000" w:themeColor="text1"/>
          <w:sz w:val="24"/>
          <w:szCs w:val="24"/>
        </w:rPr>
        <w:tab/>
        <w:t xml:space="preserve">World and Material Bodies Without a Return to Essentialism’, </w:t>
      </w:r>
      <w:r w:rsidRPr="00E87484">
        <w:rPr>
          <w:rFonts w:ascii="Times New Roman" w:hAnsi="Times New Roman" w:cs="Times New Roman"/>
          <w:i/>
          <w:iCs/>
          <w:color w:val="000000" w:themeColor="text1"/>
          <w:sz w:val="24"/>
          <w:szCs w:val="24"/>
        </w:rPr>
        <w:t xml:space="preserve">Disability and </w:t>
      </w:r>
      <w:r w:rsidR="00984B39">
        <w:rPr>
          <w:rFonts w:ascii="Times New Roman" w:hAnsi="Times New Roman" w:cs="Times New Roman"/>
          <w:i/>
          <w:iCs/>
          <w:color w:val="000000" w:themeColor="text1"/>
          <w:sz w:val="24"/>
          <w:szCs w:val="24"/>
        </w:rPr>
        <w:tab/>
      </w:r>
      <w:r w:rsidRPr="00E87484">
        <w:rPr>
          <w:rFonts w:ascii="Times New Roman" w:hAnsi="Times New Roman" w:cs="Times New Roman"/>
          <w:i/>
          <w:iCs/>
          <w:color w:val="000000" w:themeColor="text1"/>
          <w:sz w:val="24"/>
          <w:szCs w:val="24"/>
        </w:rPr>
        <w:t>Society</w:t>
      </w:r>
      <w:r w:rsidRPr="00E87484">
        <w:rPr>
          <w:rFonts w:ascii="Times New Roman" w:hAnsi="Times New Roman" w:cs="Times New Roman"/>
          <w:color w:val="000000" w:themeColor="text1"/>
          <w:sz w:val="24"/>
          <w:szCs w:val="24"/>
        </w:rPr>
        <w:t>, 31, (2016), 863-883, &lt;</w:t>
      </w:r>
      <w:hyperlink r:id="rId17" w:history="1">
        <w:r w:rsidRPr="00E87484">
          <w:rPr>
            <w:rStyle w:val="Hyperlink"/>
            <w:rFonts w:ascii="Times New Roman" w:hAnsi="Times New Roman" w:cs="Times New Roman"/>
            <w:color w:val="000000" w:themeColor="text1"/>
            <w:sz w:val="24"/>
            <w:szCs w:val="24"/>
          </w:rPr>
          <w:t>http://dx.doi.org/10.1080/09687599.2016.1208603</w:t>
        </w:r>
      </w:hyperlink>
      <w:r w:rsidRPr="00E87484">
        <w:rPr>
          <w:rFonts w:ascii="Times New Roman" w:hAnsi="Times New Roman" w:cs="Times New Roman"/>
          <w:color w:val="000000" w:themeColor="text1"/>
          <w:sz w:val="24"/>
          <w:szCs w:val="24"/>
        </w:rPr>
        <w:t xml:space="preserve">&gt;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 xml:space="preserve">[accessed 20 November 2019] </w:t>
      </w:r>
    </w:p>
    <w:p w14:paraId="646A26E7" w14:textId="63431A79" w:rsidR="00CA58AF" w:rsidRDefault="00CA58AF">
      <w:pPr>
        <w:rPr>
          <w:rFonts w:ascii="Times New Roman" w:hAnsi="Times New Roman" w:cs="Times New Roman"/>
          <w:color w:val="000000" w:themeColor="text1"/>
          <w:sz w:val="24"/>
          <w:szCs w:val="24"/>
        </w:rPr>
      </w:pPr>
      <w:r w:rsidRPr="00CA58AF">
        <w:rPr>
          <w:rFonts w:ascii="Times New Roman" w:hAnsi="Times New Roman" w:cs="Times New Roman"/>
          <w:color w:val="000000" w:themeColor="text1"/>
          <w:sz w:val="24"/>
          <w:szCs w:val="24"/>
        </w:rPr>
        <w:t xml:space="preserve">Luke Ferretter, </w:t>
      </w:r>
      <w:r w:rsidRPr="00CA58AF">
        <w:rPr>
          <w:rFonts w:ascii="Times New Roman" w:hAnsi="Times New Roman" w:cs="Times New Roman"/>
          <w:i/>
          <w:iCs/>
          <w:color w:val="000000" w:themeColor="text1"/>
          <w:sz w:val="24"/>
          <w:szCs w:val="24"/>
        </w:rPr>
        <w:t xml:space="preserve">The </w:t>
      </w:r>
      <w:proofErr w:type="gramStart"/>
      <w:r w:rsidRPr="00CA58AF">
        <w:rPr>
          <w:rFonts w:ascii="Times New Roman" w:hAnsi="Times New Roman" w:cs="Times New Roman"/>
          <w:i/>
          <w:iCs/>
          <w:color w:val="000000" w:themeColor="text1"/>
          <w:sz w:val="24"/>
          <w:szCs w:val="24"/>
        </w:rPr>
        <w:t>Glyph</w:t>
      </w:r>
      <w:proofErr w:type="gramEnd"/>
      <w:r w:rsidRPr="00CA58AF">
        <w:rPr>
          <w:rFonts w:ascii="Times New Roman" w:hAnsi="Times New Roman" w:cs="Times New Roman"/>
          <w:i/>
          <w:iCs/>
          <w:color w:val="000000" w:themeColor="text1"/>
          <w:sz w:val="24"/>
          <w:szCs w:val="24"/>
        </w:rPr>
        <w:t xml:space="preserve"> and the Gramophone: D. H. Lawrence’s Religion</w:t>
      </w:r>
      <w:r w:rsidRPr="00CA58AF">
        <w:rPr>
          <w:rFonts w:ascii="Times New Roman" w:hAnsi="Times New Roman" w:cs="Times New Roman"/>
          <w:color w:val="000000" w:themeColor="text1"/>
          <w:sz w:val="24"/>
          <w:szCs w:val="24"/>
        </w:rPr>
        <w:t xml:space="preserve"> (London: </w:t>
      </w:r>
      <w:r>
        <w:rPr>
          <w:rFonts w:ascii="Times New Roman" w:hAnsi="Times New Roman" w:cs="Times New Roman"/>
          <w:color w:val="000000" w:themeColor="text1"/>
          <w:sz w:val="24"/>
          <w:szCs w:val="24"/>
        </w:rPr>
        <w:tab/>
      </w:r>
      <w:r w:rsidRPr="00CA58AF">
        <w:rPr>
          <w:rFonts w:ascii="Times New Roman" w:hAnsi="Times New Roman" w:cs="Times New Roman"/>
          <w:color w:val="000000" w:themeColor="text1"/>
          <w:sz w:val="24"/>
          <w:szCs w:val="24"/>
        </w:rPr>
        <w:t>Bloomsbury, 2013)</w:t>
      </w:r>
    </w:p>
    <w:p w14:paraId="6E2C8118" w14:textId="57634B73"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Foucault, Michel, </w:t>
      </w:r>
      <w:r w:rsidRPr="00E87484">
        <w:rPr>
          <w:rFonts w:ascii="Times New Roman" w:hAnsi="Times New Roman" w:cs="Times New Roman"/>
          <w:i/>
          <w:color w:val="000000" w:themeColor="text1"/>
          <w:sz w:val="24"/>
          <w:szCs w:val="24"/>
        </w:rPr>
        <w:t xml:space="preserve">Abnormal: Lectures at the Collège de France </w:t>
      </w:r>
      <w:r w:rsidRPr="00E87484">
        <w:rPr>
          <w:rFonts w:ascii="Times New Roman" w:hAnsi="Times New Roman" w:cs="Times New Roman"/>
          <w:color w:val="000000" w:themeColor="text1"/>
          <w:sz w:val="24"/>
          <w:szCs w:val="24"/>
        </w:rPr>
        <w:t xml:space="preserve">(New York: Picador,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2003)</w:t>
      </w:r>
    </w:p>
    <w:p w14:paraId="362EE6CA" w14:textId="2C977C82" w:rsidR="00B05BE6" w:rsidRPr="00B05BE6" w:rsidRDefault="00B05BE6" w:rsidP="00B05BE6">
      <w:pPr>
        <w:rPr>
          <w:rFonts w:ascii="Times New Roman" w:hAnsi="Times New Roman" w:cs="Times New Roman"/>
          <w:color w:val="000000" w:themeColor="text1"/>
          <w:sz w:val="24"/>
          <w:szCs w:val="24"/>
        </w:rPr>
      </w:pPr>
      <w:r w:rsidRPr="00B05BE6">
        <w:rPr>
          <w:rFonts w:ascii="Times New Roman" w:hAnsi="Times New Roman" w:cs="Times New Roman"/>
          <w:color w:val="000000" w:themeColor="text1"/>
          <w:sz w:val="24"/>
          <w:szCs w:val="24"/>
        </w:rPr>
        <w:t>Freud,</w:t>
      </w:r>
      <w:r>
        <w:rPr>
          <w:rFonts w:ascii="Times New Roman" w:hAnsi="Times New Roman" w:cs="Times New Roman"/>
          <w:color w:val="000000" w:themeColor="text1"/>
          <w:sz w:val="24"/>
          <w:szCs w:val="24"/>
        </w:rPr>
        <w:t xml:space="preserve"> </w:t>
      </w:r>
      <w:r w:rsidRPr="00B05BE6">
        <w:rPr>
          <w:rFonts w:ascii="Times New Roman" w:hAnsi="Times New Roman" w:cs="Times New Roman"/>
          <w:color w:val="000000" w:themeColor="text1"/>
          <w:sz w:val="24"/>
          <w:szCs w:val="24"/>
        </w:rPr>
        <w:t>Sigmund</w:t>
      </w:r>
      <w:r>
        <w:rPr>
          <w:rFonts w:ascii="Times New Roman" w:hAnsi="Times New Roman" w:cs="Times New Roman"/>
          <w:color w:val="000000" w:themeColor="text1"/>
          <w:sz w:val="24"/>
          <w:szCs w:val="24"/>
        </w:rPr>
        <w:t>,</w:t>
      </w:r>
      <w:r w:rsidRPr="00B05BE6">
        <w:rPr>
          <w:rFonts w:ascii="Times New Roman" w:hAnsi="Times New Roman" w:cs="Times New Roman"/>
          <w:color w:val="000000" w:themeColor="text1"/>
          <w:sz w:val="24"/>
          <w:szCs w:val="24"/>
        </w:rPr>
        <w:t xml:space="preserve"> </w:t>
      </w:r>
      <w:r w:rsidRPr="00B05BE6">
        <w:rPr>
          <w:rFonts w:ascii="Times New Roman" w:hAnsi="Times New Roman" w:cs="Times New Roman"/>
          <w:i/>
          <w:iCs/>
          <w:color w:val="000000" w:themeColor="text1"/>
          <w:sz w:val="24"/>
          <w:szCs w:val="24"/>
        </w:rPr>
        <w:t>Three Essays on Sexuality</w:t>
      </w:r>
      <w:r w:rsidRPr="00B05BE6">
        <w:rPr>
          <w:rFonts w:ascii="Times New Roman" w:hAnsi="Times New Roman" w:cs="Times New Roman"/>
          <w:color w:val="000000" w:themeColor="text1"/>
          <w:sz w:val="24"/>
          <w:szCs w:val="24"/>
        </w:rPr>
        <w:t xml:space="preserve">, ‘Essay I: Sexual Aberrations’, in </w:t>
      </w:r>
      <w:r w:rsidRPr="00B05BE6">
        <w:rPr>
          <w:rFonts w:ascii="Times New Roman" w:hAnsi="Times New Roman" w:cs="Times New Roman"/>
          <w:i/>
          <w:iCs/>
          <w:color w:val="000000" w:themeColor="text1"/>
          <w:sz w:val="24"/>
          <w:szCs w:val="24"/>
        </w:rPr>
        <w:t xml:space="preserve">The Freud </w:t>
      </w:r>
      <w:r>
        <w:rPr>
          <w:rFonts w:ascii="Times New Roman" w:hAnsi="Times New Roman" w:cs="Times New Roman"/>
          <w:i/>
          <w:iCs/>
          <w:color w:val="000000" w:themeColor="text1"/>
          <w:sz w:val="24"/>
          <w:szCs w:val="24"/>
        </w:rPr>
        <w:tab/>
      </w:r>
      <w:r w:rsidRPr="00B05BE6">
        <w:rPr>
          <w:rFonts w:ascii="Times New Roman" w:hAnsi="Times New Roman" w:cs="Times New Roman"/>
          <w:i/>
          <w:iCs/>
          <w:color w:val="000000" w:themeColor="text1"/>
          <w:sz w:val="24"/>
          <w:szCs w:val="24"/>
        </w:rPr>
        <w:t>Reader</w:t>
      </w:r>
      <w:r w:rsidRPr="00B05BE6">
        <w:rPr>
          <w:rFonts w:ascii="Times New Roman" w:hAnsi="Times New Roman" w:cs="Times New Roman"/>
          <w:color w:val="000000" w:themeColor="text1"/>
          <w:sz w:val="24"/>
          <w:szCs w:val="24"/>
        </w:rPr>
        <w:t>, ed. by Peter Gay (New York: Norton and Company, 1989)</w:t>
      </w:r>
    </w:p>
    <w:p w14:paraId="3C615B79" w14:textId="31FB4CB1" w:rsidR="00DC3C6D" w:rsidRPr="00E87484" w:rsidRDefault="00DC3C6D" w:rsidP="008D65D3">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 xml:space="preserve">Frith, John, ‘History of Tuberculosis. Part 1 – Phthisis, Consumption and the White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 xml:space="preserve">Plague’, </w:t>
      </w:r>
      <w:r w:rsidRPr="00E87484">
        <w:rPr>
          <w:rFonts w:ascii="Times New Roman" w:hAnsi="Times New Roman" w:cs="Times New Roman"/>
          <w:i/>
          <w:iCs/>
          <w:color w:val="000000" w:themeColor="text1"/>
          <w:sz w:val="24"/>
          <w:szCs w:val="24"/>
        </w:rPr>
        <w:t>JMVH</w:t>
      </w:r>
      <w:r w:rsidRPr="00E87484">
        <w:rPr>
          <w:rFonts w:ascii="Times New Roman" w:hAnsi="Times New Roman" w:cs="Times New Roman"/>
          <w:color w:val="000000" w:themeColor="text1"/>
          <w:sz w:val="24"/>
          <w:szCs w:val="24"/>
        </w:rPr>
        <w:t>, 22 (2014), 29-35</w:t>
      </w:r>
    </w:p>
    <w:p w14:paraId="7DFEFE34" w14:textId="10B9FED7"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Gilman, Sander L. </w:t>
      </w:r>
      <w:r w:rsidRPr="00E87484">
        <w:rPr>
          <w:rFonts w:ascii="Times New Roman" w:hAnsi="Times New Roman" w:cs="Times New Roman"/>
          <w:i/>
          <w:iCs/>
          <w:color w:val="000000" w:themeColor="text1"/>
          <w:sz w:val="24"/>
          <w:szCs w:val="24"/>
        </w:rPr>
        <w:t>Stand Up Straight! A History of Posture</w:t>
      </w:r>
      <w:r w:rsidRPr="00E87484">
        <w:rPr>
          <w:rFonts w:ascii="Times New Roman" w:hAnsi="Times New Roman" w:cs="Times New Roman"/>
          <w:color w:val="000000" w:themeColor="text1"/>
          <w:sz w:val="24"/>
          <w:szCs w:val="24"/>
        </w:rPr>
        <w:t xml:space="preserve"> (London: </w:t>
      </w:r>
      <w:proofErr w:type="spellStart"/>
      <w:r w:rsidRPr="00E87484">
        <w:rPr>
          <w:rFonts w:ascii="Times New Roman" w:hAnsi="Times New Roman" w:cs="Times New Roman"/>
          <w:color w:val="000000" w:themeColor="text1"/>
          <w:sz w:val="24"/>
          <w:szCs w:val="24"/>
        </w:rPr>
        <w:t>Reaktion</w:t>
      </w:r>
      <w:proofErr w:type="spellEnd"/>
      <w:r w:rsidRPr="00E87484">
        <w:rPr>
          <w:rFonts w:ascii="Times New Roman" w:hAnsi="Times New Roman" w:cs="Times New Roman"/>
          <w:color w:val="000000" w:themeColor="text1"/>
          <w:sz w:val="24"/>
          <w:szCs w:val="24"/>
        </w:rPr>
        <w:t xml:space="preserve"> Books,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2018)</w:t>
      </w:r>
    </w:p>
    <w:p w14:paraId="3A6B1B82" w14:textId="1BC4FD35" w:rsidR="00DC3C6D" w:rsidRPr="00E87484" w:rsidRDefault="00DC3C6D" w:rsidP="008D65D3">
      <w:pPr>
        <w:rPr>
          <w:rFonts w:ascii="Times New Roman" w:hAnsi="Times New Roman" w:cs="Times New Roman"/>
          <w:color w:val="000000" w:themeColor="text1"/>
          <w:sz w:val="24"/>
          <w:szCs w:val="24"/>
          <w:lang w:val="en-US"/>
        </w:rPr>
      </w:pPr>
      <w:r w:rsidRPr="00E87484">
        <w:rPr>
          <w:rFonts w:ascii="Times New Roman" w:hAnsi="Times New Roman" w:cs="Times New Roman"/>
          <w:color w:val="000000" w:themeColor="text1"/>
          <w:sz w:val="24"/>
          <w:szCs w:val="24"/>
        </w:rPr>
        <w:t xml:space="preserve">Goffman, Irving, </w:t>
      </w:r>
      <w:r w:rsidRPr="00E87484">
        <w:rPr>
          <w:rFonts w:ascii="Times New Roman" w:hAnsi="Times New Roman" w:cs="Times New Roman"/>
          <w:i/>
          <w:color w:val="000000" w:themeColor="text1"/>
          <w:sz w:val="24"/>
          <w:szCs w:val="24"/>
          <w:lang w:val="en-US"/>
        </w:rPr>
        <w:t>Stigma: Notes on the Management of Spoiled Identities</w:t>
      </w:r>
      <w:r w:rsidRPr="00E87484">
        <w:rPr>
          <w:rFonts w:ascii="Times New Roman" w:hAnsi="Times New Roman" w:cs="Times New Roman"/>
          <w:color w:val="000000" w:themeColor="text1"/>
          <w:sz w:val="24"/>
          <w:szCs w:val="24"/>
          <w:lang w:val="en-US"/>
        </w:rPr>
        <w:t xml:space="preserve"> (London: </w:t>
      </w:r>
      <w:r w:rsidR="00984B39">
        <w:rPr>
          <w:rFonts w:ascii="Times New Roman" w:hAnsi="Times New Roman" w:cs="Times New Roman"/>
          <w:color w:val="000000" w:themeColor="text1"/>
          <w:sz w:val="24"/>
          <w:szCs w:val="24"/>
          <w:lang w:val="en-US"/>
        </w:rPr>
        <w:tab/>
      </w:r>
      <w:r w:rsidRPr="00E87484">
        <w:rPr>
          <w:rFonts w:ascii="Times New Roman" w:hAnsi="Times New Roman" w:cs="Times New Roman"/>
          <w:color w:val="000000" w:themeColor="text1"/>
          <w:sz w:val="24"/>
          <w:szCs w:val="24"/>
          <w:lang w:val="en-US"/>
        </w:rPr>
        <w:t xml:space="preserve">Penguin, 1963) </w:t>
      </w:r>
    </w:p>
    <w:p w14:paraId="3A0B2591" w14:textId="77777777" w:rsidR="00DC3C6D" w:rsidRPr="00E87484" w:rsidRDefault="00DC3C6D" w:rsidP="000140C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Goodley, Dan, ‘Social psychoanalytic disability studies’, </w:t>
      </w:r>
      <w:r w:rsidRPr="00E87484">
        <w:rPr>
          <w:rFonts w:ascii="Times New Roman" w:hAnsi="Times New Roman" w:cs="Times New Roman"/>
          <w:i/>
          <w:iCs/>
          <w:color w:val="000000" w:themeColor="text1"/>
          <w:sz w:val="24"/>
          <w:szCs w:val="24"/>
        </w:rPr>
        <w:t>Disability and Society</w:t>
      </w:r>
      <w:r w:rsidRPr="00E87484">
        <w:rPr>
          <w:rFonts w:ascii="Times New Roman" w:hAnsi="Times New Roman" w:cs="Times New Roman"/>
          <w:color w:val="000000" w:themeColor="text1"/>
          <w:sz w:val="24"/>
          <w:szCs w:val="24"/>
        </w:rPr>
        <w:t xml:space="preserve">, 26, </w:t>
      </w:r>
      <w:r w:rsidRPr="00E87484">
        <w:rPr>
          <w:rFonts w:ascii="Times New Roman" w:hAnsi="Times New Roman" w:cs="Times New Roman"/>
          <w:color w:val="000000" w:themeColor="text1"/>
          <w:sz w:val="24"/>
          <w:szCs w:val="24"/>
        </w:rPr>
        <w:tab/>
        <w:t>(2011), 715-728</w:t>
      </w:r>
    </w:p>
    <w:p w14:paraId="1110B678" w14:textId="7A28A9A0" w:rsidR="00435A0A" w:rsidRDefault="00435A0A">
      <w:pPr>
        <w:rPr>
          <w:rFonts w:ascii="Times New Roman" w:hAnsi="Times New Roman" w:cs="Times New Roman"/>
          <w:color w:val="000000" w:themeColor="text1"/>
          <w:sz w:val="24"/>
          <w:szCs w:val="24"/>
          <w:lang w:val="de-DE"/>
        </w:rPr>
      </w:pPr>
      <w:r w:rsidRPr="00435A0A">
        <w:rPr>
          <w:rFonts w:ascii="Times New Roman" w:hAnsi="Times New Roman" w:cs="Times New Roman"/>
          <w:color w:val="000000" w:themeColor="text1"/>
          <w:sz w:val="24"/>
          <w:szCs w:val="24"/>
        </w:rPr>
        <w:t>Hahn, Emily</w:t>
      </w:r>
      <w:r>
        <w:rPr>
          <w:rFonts w:ascii="Times New Roman" w:hAnsi="Times New Roman" w:cs="Times New Roman"/>
          <w:color w:val="000000" w:themeColor="text1"/>
          <w:sz w:val="24"/>
          <w:szCs w:val="24"/>
        </w:rPr>
        <w:t>,</w:t>
      </w:r>
      <w:r w:rsidRPr="00435A0A">
        <w:rPr>
          <w:rFonts w:ascii="Times New Roman" w:hAnsi="Times New Roman" w:cs="Times New Roman"/>
          <w:i/>
          <w:color w:val="000000" w:themeColor="text1"/>
          <w:sz w:val="24"/>
          <w:szCs w:val="24"/>
        </w:rPr>
        <w:t xml:space="preserve"> Lorenzo: D. H. Lawrence and the Women Who Loved Him</w:t>
      </w:r>
      <w:r w:rsidRPr="00435A0A">
        <w:rPr>
          <w:rFonts w:ascii="Times New Roman" w:hAnsi="Times New Roman" w:cs="Times New Roman"/>
          <w:color w:val="000000" w:themeColor="text1"/>
          <w:sz w:val="24"/>
          <w:szCs w:val="24"/>
        </w:rPr>
        <w:t xml:space="preserve"> (New York: J. B. </w:t>
      </w:r>
      <w:r>
        <w:rPr>
          <w:rFonts w:ascii="Times New Roman" w:hAnsi="Times New Roman" w:cs="Times New Roman"/>
          <w:color w:val="000000" w:themeColor="text1"/>
          <w:sz w:val="24"/>
          <w:szCs w:val="24"/>
        </w:rPr>
        <w:tab/>
      </w:r>
      <w:r w:rsidRPr="00435A0A">
        <w:rPr>
          <w:rFonts w:ascii="Times New Roman" w:hAnsi="Times New Roman" w:cs="Times New Roman"/>
          <w:color w:val="000000" w:themeColor="text1"/>
          <w:sz w:val="24"/>
          <w:szCs w:val="24"/>
        </w:rPr>
        <w:t>Lippincott, 1975)</w:t>
      </w:r>
    </w:p>
    <w:p w14:paraId="58ACEF43" w14:textId="40C6434D"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lang w:val="de-DE"/>
        </w:rPr>
        <w:t xml:space="preserve">Hall, Alice, </w:t>
      </w:r>
      <w:r w:rsidRPr="00E87484">
        <w:rPr>
          <w:rFonts w:ascii="Times New Roman" w:hAnsi="Times New Roman" w:cs="Times New Roman"/>
          <w:i/>
          <w:iCs/>
          <w:color w:val="000000" w:themeColor="text1"/>
          <w:sz w:val="24"/>
          <w:szCs w:val="24"/>
          <w:lang w:val="de-DE"/>
        </w:rPr>
        <w:t>Literature and Disability</w:t>
      </w:r>
      <w:r w:rsidRPr="00E87484">
        <w:rPr>
          <w:rFonts w:ascii="Times New Roman" w:hAnsi="Times New Roman" w:cs="Times New Roman"/>
          <w:color w:val="000000" w:themeColor="text1"/>
          <w:sz w:val="24"/>
          <w:szCs w:val="24"/>
          <w:lang w:val="de-DE"/>
        </w:rPr>
        <w:t xml:space="preserve"> (London: Routledge, 2016)</w:t>
      </w:r>
    </w:p>
    <w:p w14:paraId="7D63B108" w14:textId="0B2A6740" w:rsidR="00DC3C6D" w:rsidRPr="00E87484" w:rsidRDefault="00DC3C6D" w:rsidP="002220DE">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Heywood, Christopher, ‘‘Blood-Consciousness’ and the Pioneers of the Reflex and </w:t>
      </w:r>
      <w:r w:rsidRPr="00E87484">
        <w:rPr>
          <w:rFonts w:ascii="Times New Roman" w:hAnsi="Times New Roman" w:cs="Times New Roman"/>
          <w:color w:val="000000" w:themeColor="text1"/>
          <w:sz w:val="24"/>
          <w:szCs w:val="24"/>
        </w:rPr>
        <w:tab/>
        <w:t xml:space="preserve">Ganglionic Systems’, in Heywood C. (eds) </w:t>
      </w:r>
      <w:r w:rsidRPr="00E87484">
        <w:rPr>
          <w:rFonts w:ascii="Times New Roman" w:hAnsi="Times New Roman" w:cs="Times New Roman"/>
          <w:i/>
          <w:iCs/>
          <w:color w:val="000000" w:themeColor="text1"/>
          <w:sz w:val="24"/>
          <w:szCs w:val="24"/>
        </w:rPr>
        <w:t>D. H. Lawrence: New Studies</w:t>
      </w:r>
      <w:r w:rsidRPr="00E87484">
        <w:rPr>
          <w:rFonts w:ascii="Times New Roman" w:hAnsi="Times New Roman" w:cs="Times New Roman"/>
          <w:color w:val="000000" w:themeColor="text1"/>
          <w:sz w:val="24"/>
          <w:szCs w:val="24"/>
        </w:rPr>
        <w:t xml:space="preserve">,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 xml:space="preserve">Macmillan Studies in Twentieth-Century Literature. (London: Palgrave Macmillan,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1987), pp. 103-106</w:t>
      </w:r>
    </w:p>
    <w:p w14:paraId="338D357D" w14:textId="55D6AB25" w:rsidR="00EF287B" w:rsidRDefault="00EF287B" w:rsidP="00EF287B">
      <w:pPr>
        <w:rPr>
          <w:rFonts w:ascii="Times New Roman" w:hAnsi="Times New Roman" w:cs="Times New Roman"/>
          <w:color w:val="000000" w:themeColor="text1"/>
          <w:sz w:val="24"/>
          <w:szCs w:val="24"/>
        </w:rPr>
      </w:pPr>
      <w:r w:rsidRPr="00EF287B">
        <w:rPr>
          <w:rFonts w:ascii="Times New Roman" w:hAnsi="Times New Roman" w:cs="Times New Roman"/>
          <w:sz w:val="24"/>
          <w:szCs w:val="24"/>
        </w:rPr>
        <w:t>Hess</w:t>
      </w:r>
      <w:r>
        <w:rPr>
          <w:rFonts w:ascii="Times New Roman" w:hAnsi="Times New Roman" w:cs="Times New Roman"/>
          <w:sz w:val="24"/>
          <w:szCs w:val="24"/>
        </w:rPr>
        <w:t>,</w:t>
      </w:r>
      <w:r w:rsidRPr="00EF287B">
        <w:rPr>
          <w:rFonts w:ascii="Times New Roman" w:hAnsi="Times New Roman" w:cs="Times New Roman"/>
          <w:sz w:val="24"/>
          <w:szCs w:val="24"/>
        </w:rPr>
        <w:t xml:space="preserve"> </w:t>
      </w:r>
      <w:hyperlink r:id="rId18" w:history="1">
        <w:r w:rsidRPr="00EF287B">
          <w:rPr>
            <w:rStyle w:val="Hyperlink"/>
            <w:rFonts w:ascii="Times New Roman" w:hAnsi="Times New Roman" w:cs="Times New Roman"/>
            <w:color w:val="auto"/>
            <w:sz w:val="24"/>
            <w:szCs w:val="24"/>
            <w:u w:val="none"/>
          </w:rPr>
          <w:t xml:space="preserve">Marika J. </w:t>
        </w:r>
      </w:hyperlink>
      <w:r w:rsidRPr="00EF287B">
        <w:rPr>
          <w:rFonts w:ascii="Times New Roman" w:hAnsi="Times New Roman" w:cs="Times New Roman"/>
          <w:color w:val="000000" w:themeColor="text1"/>
          <w:sz w:val="24"/>
          <w:szCs w:val="24"/>
        </w:rPr>
        <w:t>and</w:t>
      </w:r>
      <w:hyperlink r:id="rId19" w:history="1">
        <w:r w:rsidRPr="00EF287B">
          <w:rPr>
            <w:rStyle w:val="Hyperlink"/>
            <w:rFonts w:ascii="Times New Roman" w:hAnsi="Times New Roman" w:cs="Times New Roman"/>
            <w:color w:val="auto"/>
            <w:sz w:val="24"/>
            <w:szCs w:val="24"/>
            <w:u w:val="none"/>
          </w:rPr>
          <w:t xml:space="preserve"> Hough</w:t>
        </w:r>
      </w:hyperlink>
      <w:r w:rsidRPr="00EF287B">
        <w:rPr>
          <w:rFonts w:ascii="Times New Roman" w:hAnsi="Times New Roman" w:cs="Times New Roman"/>
          <w:sz w:val="24"/>
          <w:szCs w:val="24"/>
        </w:rPr>
        <w:t>,</w:t>
      </w:r>
      <w:r w:rsidRPr="00EF287B">
        <w:t xml:space="preserve"> </w:t>
      </w:r>
      <w:r w:rsidRPr="00EF287B">
        <w:rPr>
          <w:rFonts w:ascii="Times New Roman" w:hAnsi="Times New Roman" w:cs="Times New Roman"/>
          <w:sz w:val="24"/>
          <w:szCs w:val="24"/>
        </w:rPr>
        <w:t>Sigmund</w:t>
      </w:r>
      <w:r>
        <w:rPr>
          <w:rFonts w:ascii="Times New Roman" w:hAnsi="Times New Roman" w:cs="Times New Roman"/>
          <w:sz w:val="24"/>
          <w:szCs w:val="24"/>
        </w:rPr>
        <w:t>,</w:t>
      </w:r>
      <w:r w:rsidRPr="00EF287B">
        <w:rPr>
          <w:rFonts w:ascii="Times New Roman" w:hAnsi="Times New Roman" w:cs="Times New Roman"/>
          <w:color w:val="000000" w:themeColor="text1"/>
          <w:sz w:val="24"/>
          <w:szCs w:val="24"/>
        </w:rPr>
        <w:t xml:space="preserve"> ‘Impact of spinal cord injury on sexuality: Broad-</w:t>
      </w:r>
      <w:r>
        <w:rPr>
          <w:rFonts w:ascii="Times New Roman" w:hAnsi="Times New Roman" w:cs="Times New Roman"/>
          <w:color w:val="000000" w:themeColor="text1"/>
          <w:sz w:val="24"/>
          <w:szCs w:val="24"/>
        </w:rPr>
        <w:tab/>
      </w:r>
      <w:r w:rsidRPr="00EF287B">
        <w:rPr>
          <w:rFonts w:ascii="Times New Roman" w:hAnsi="Times New Roman" w:cs="Times New Roman"/>
          <w:color w:val="000000" w:themeColor="text1"/>
          <w:sz w:val="24"/>
          <w:szCs w:val="24"/>
        </w:rPr>
        <w:t xml:space="preserve">based clinical practice intervention and practical application’, </w:t>
      </w:r>
      <w:r w:rsidRPr="00EF287B">
        <w:rPr>
          <w:rFonts w:ascii="Times New Roman" w:hAnsi="Times New Roman" w:cs="Times New Roman"/>
          <w:i/>
          <w:iCs/>
          <w:color w:val="000000" w:themeColor="text1"/>
          <w:sz w:val="24"/>
          <w:szCs w:val="24"/>
        </w:rPr>
        <w:t xml:space="preserve">Journal of Spinal </w:t>
      </w:r>
      <w:r w:rsidR="00984B39">
        <w:rPr>
          <w:rFonts w:ascii="Times New Roman" w:hAnsi="Times New Roman" w:cs="Times New Roman"/>
          <w:i/>
          <w:iCs/>
          <w:color w:val="000000" w:themeColor="text1"/>
          <w:sz w:val="24"/>
          <w:szCs w:val="24"/>
        </w:rPr>
        <w:tab/>
      </w:r>
      <w:r w:rsidRPr="00EF287B">
        <w:rPr>
          <w:rFonts w:ascii="Times New Roman" w:hAnsi="Times New Roman" w:cs="Times New Roman"/>
          <w:i/>
          <w:iCs/>
          <w:color w:val="000000" w:themeColor="text1"/>
          <w:sz w:val="24"/>
          <w:szCs w:val="24"/>
        </w:rPr>
        <w:t>Cord Medicine</w:t>
      </w:r>
      <w:r w:rsidRPr="00EF287B">
        <w:rPr>
          <w:rFonts w:ascii="Times New Roman" w:hAnsi="Times New Roman" w:cs="Times New Roman"/>
          <w:color w:val="000000" w:themeColor="text1"/>
          <w:sz w:val="24"/>
          <w:szCs w:val="24"/>
        </w:rPr>
        <w:t xml:space="preserve">, </w:t>
      </w:r>
      <w:r w:rsidRPr="00D371B3">
        <w:rPr>
          <w:rFonts w:ascii="Times New Roman" w:hAnsi="Times New Roman" w:cs="Times New Roman"/>
          <w:color w:val="000000" w:themeColor="text1"/>
          <w:sz w:val="24"/>
          <w:szCs w:val="24"/>
        </w:rPr>
        <w:t>35</w:t>
      </w:r>
      <w:r w:rsidRPr="00EF287B">
        <w:rPr>
          <w:rFonts w:ascii="Times New Roman" w:hAnsi="Times New Roman" w:cs="Times New Roman"/>
          <w:color w:val="000000" w:themeColor="text1"/>
          <w:sz w:val="24"/>
          <w:szCs w:val="24"/>
        </w:rPr>
        <w:t>, (</w:t>
      </w:r>
      <w:r w:rsidRPr="00D371B3">
        <w:rPr>
          <w:rFonts w:ascii="Times New Roman" w:hAnsi="Times New Roman" w:cs="Times New Roman"/>
          <w:color w:val="000000" w:themeColor="text1"/>
          <w:sz w:val="24"/>
          <w:szCs w:val="24"/>
        </w:rPr>
        <w:t>2012</w:t>
      </w:r>
      <w:r w:rsidRPr="00EF287B">
        <w:rPr>
          <w:rFonts w:ascii="Times New Roman" w:hAnsi="Times New Roman" w:cs="Times New Roman"/>
          <w:color w:val="000000" w:themeColor="text1"/>
          <w:sz w:val="24"/>
          <w:szCs w:val="24"/>
        </w:rPr>
        <w:t>),</w:t>
      </w:r>
      <w:r w:rsidRPr="00D371B3">
        <w:rPr>
          <w:rFonts w:ascii="Times New Roman" w:hAnsi="Times New Roman" w:cs="Times New Roman"/>
          <w:color w:val="000000" w:themeColor="text1"/>
          <w:sz w:val="24"/>
          <w:szCs w:val="24"/>
        </w:rPr>
        <w:t xml:space="preserve"> 21</w:t>
      </w:r>
      <w:r w:rsidRPr="00EF287B">
        <w:rPr>
          <w:rFonts w:ascii="Times New Roman" w:hAnsi="Times New Roman" w:cs="Times New Roman"/>
          <w:color w:val="000000" w:themeColor="text1"/>
          <w:sz w:val="24"/>
          <w:szCs w:val="24"/>
        </w:rPr>
        <w:t>1</w:t>
      </w:r>
      <w:r w:rsidRPr="00D371B3">
        <w:rPr>
          <w:rFonts w:ascii="Times New Roman" w:hAnsi="Times New Roman" w:cs="Times New Roman"/>
          <w:color w:val="000000" w:themeColor="text1"/>
          <w:sz w:val="24"/>
          <w:szCs w:val="24"/>
        </w:rPr>
        <w:t>–21</w:t>
      </w:r>
      <w:r w:rsidRPr="00EF287B">
        <w:rPr>
          <w:rFonts w:ascii="Times New Roman" w:hAnsi="Times New Roman" w:cs="Times New Roman"/>
          <w:color w:val="000000" w:themeColor="text1"/>
          <w:sz w:val="24"/>
          <w:szCs w:val="24"/>
        </w:rPr>
        <w:t>8, &lt;</w:t>
      </w:r>
      <w:r w:rsidRPr="00D371B3">
        <w:rPr>
          <w:rFonts w:ascii="Times New Roman" w:hAnsi="Times New Roman" w:cs="Times New Roman"/>
          <w:color w:val="000000" w:themeColor="text1"/>
          <w:sz w:val="24"/>
          <w:szCs w:val="24"/>
        </w:rPr>
        <w:t>doi:</w:t>
      </w:r>
      <w:hyperlink r:id="rId20" w:history="1">
        <w:r w:rsidRPr="00D371B3">
          <w:rPr>
            <w:rStyle w:val="Hyperlink"/>
            <w:rFonts w:ascii="Times New Roman" w:hAnsi="Times New Roman" w:cs="Times New Roman"/>
            <w:sz w:val="24"/>
            <w:szCs w:val="24"/>
          </w:rPr>
          <w:t>10.1179/2045772312Y.0000000025</w:t>
        </w:r>
      </w:hyperlink>
      <w:r w:rsidRPr="00EF287B">
        <w:rPr>
          <w:rFonts w:ascii="Times New Roman" w:hAnsi="Times New Roman" w:cs="Times New Roman"/>
          <w:color w:val="000000" w:themeColor="text1"/>
          <w:sz w:val="24"/>
          <w:szCs w:val="24"/>
        </w:rPr>
        <w:t xml:space="preserve">&gt; </w:t>
      </w:r>
      <w:r w:rsidR="00984B39">
        <w:rPr>
          <w:rFonts w:ascii="Times New Roman" w:hAnsi="Times New Roman" w:cs="Times New Roman"/>
          <w:color w:val="000000" w:themeColor="text1"/>
          <w:sz w:val="24"/>
          <w:szCs w:val="24"/>
        </w:rPr>
        <w:tab/>
      </w:r>
      <w:r w:rsidRPr="00EF287B">
        <w:rPr>
          <w:rFonts w:ascii="Times New Roman" w:hAnsi="Times New Roman" w:cs="Times New Roman"/>
          <w:color w:val="000000" w:themeColor="text1"/>
          <w:sz w:val="24"/>
          <w:szCs w:val="24"/>
        </w:rPr>
        <w:t>[accessed 18 October 2018]</w:t>
      </w:r>
    </w:p>
    <w:p w14:paraId="748B7BFC" w14:textId="236A0600" w:rsidR="00DC3C6D" w:rsidRPr="00E87484" w:rsidRDefault="00DC3C6D" w:rsidP="00BB6432">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House of Commons, ‘Consolidated Fund (No. 2) Bill, Military Service (Medical Grading)’ </w:t>
      </w:r>
      <w:r w:rsidRPr="00E87484">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Hansard’s Parliamentary Debates</w:t>
      </w:r>
      <w:r w:rsidRPr="00E87484">
        <w:rPr>
          <w:rFonts w:ascii="Times New Roman" w:hAnsi="Times New Roman" w:cs="Times New Roman"/>
          <w:color w:val="000000" w:themeColor="text1"/>
          <w:sz w:val="24"/>
          <w:szCs w:val="24"/>
        </w:rPr>
        <w:t xml:space="preserve">: </w:t>
      </w:r>
      <w:r w:rsidRPr="00E87484">
        <w:rPr>
          <w:rFonts w:ascii="Times New Roman" w:hAnsi="Times New Roman" w:cs="Times New Roman"/>
          <w:i/>
          <w:iCs/>
          <w:color w:val="000000" w:themeColor="text1"/>
          <w:sz w:val="24"/>
          <w:szCs w:val="24"/>
        </w:rPr>
        <w:t>The Official Report</w:t>
      </w:r>
      <w:r w:rsidRPr="00E87484">
        <w:rPr>
          <w:rFonts w:ascii="Times New Roman" w:hAnsi="Times New Roman" w:cs="Times New Roman"/>
          <w:color w:val="000000" w:themeColor="text1"/>
          <w:sz w:val="24"/>
          <w:szCs w:val="24"/>
        </w:rPr>
        <w:t xml:space="preserve"> (20 June 1918, vol. 107,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cols 607-42) (London: Hansard) [online] &lt;</w:t>
      </w:r>
      <w:hyperlink r:id="rId21" w:history="1">
        <w:r w:rsidRPr="00E87484">
          <w:rPr>
            <w:rStyle w:val="Hyperlink"/>
            <w:rFonts w:ascii="Times New Roman" w:hAnsi="Times New Roman" w:cs="Times New Roman"/>
            <w:color w:val="000000" w:themeColor="text1"/>
            <w:sz w:val="24"/>
            <w:szCs w:val="24"/>
            <w:u w:val="none"/>
          </w:rPr>
          <w:t>https://api.parliament.uk/historic-</w:t>
        </w:r>
        <w:r w:rsidRPr="00E87484">
          <w:rPr>
            <w:rStyle w:val="Hyperlink"/>
            <w:rFonts w:ascii="Times New Roman" w:hAnsi="Times New Roman" w:cs="Times New Roman"/>
            <w:color w:val="000000" w:themeColor="text1"/>
            <w:sz w:val="24"/>
            <w:szCs w:val="24"/>
            <w:u w:val="none"/>
          </w:rPr>
          <w:tab/>
        </w:r>
        <w:proofErr w:type="spellStart"/>
        <w:r w:rsidRPr="00E87484">
          <w:rPr>
            <w:rStyle w:val="Hyperlink"/>
            <w:rFonts w:ascii="Times New Roman" w:hAnsi="Times New Roman" w:cs="Times New Roman"/>
            <w:color w:val="000000" w:themeColor="text1"/>
            <w:sz w:val="24"/>
            <w:szCs w:val="24"/>
          </w:rPr>
          <w:t>hansard</w:t>
        </w:r>
        <w:proofErr w:type="spellEnd"/>
        <w:r w:rsidRPr="00E87484">
          <w:rPr>
            <w:rStyle w:val="Hyperlink"/>
            <w:rFonts w:ascii="Times New Roman" w:hAnsi="Times New Roman" w:cs="Times New Roman"/>
            <w:color w:val="000000" w:themeColor="text1"/>
            <w:sz w:val="24"/>
            <w:szCs w:val="24"/>
          </w:rPr>
          <w:t>/commons/1918/</w:t>
        </w:r>
        <w:proofErr w:type="spellStart"/>
        <w:r w:rsidRPr="00E87484">
          <w:rPr>
            <w:rStyle w:val="Hyperlink"/>
            <w:rFonts w:ascii="Times New Roman" w:hAnsi="Times New Roman" w:cs="Times New Roman"/>
            <w:color w:val="000000" w:themeColor="text1"/>
            <w:sz w:val="24"/>
            <w:szCs w:val="24"/>
          </w:rPr>
          <w:t>jun</w:t>
        </w:r>
        <w:proofErr w:type="spellEnd"/>
        <w:r w:rsidRPr="00E87484">
          <w:rPr>
            <w:rStyle w:val="Hyperlink"/>
            <w:rFonts w:ascii="Times New Roman" w:hAnsi="Times New Roman" w:cs="Times New Roman"/>
            <w:color w:val="000000" w:themeColor="text1"/>
            <w:sz w:val="24"/>
            <w:szCs w:val="24"/>
          </w:rPr>
          <w:t>/20/military-service-medical-grading</w:t>
        </w:r>
      </w:hyperlink>
      <w:r w:rsidRPr="00E87484">
        <w:rPr>
          <w:rFonts w:ascii="Times New Roman" w:hAnsi="Times New Roman" w:cs="Times New Roman"/>
          <w:color w:val="000000" w:themeColor="text1"/>
          <w:sz w:val="24"/>
          <w:szCs w:val="24"/>
        </w:rPr>
        <w:t xml:space="preserve">&gt; [accessed: 4 </w:t>
      </w:r>
      <w:r w:rsidRPr="00E87484">
        <w:rPr>
          <w:rFonts w:ascii="Times New Roman" w:hAnsi="Times New Roman" w:cs="Times New Roman"/>
          <w:color w:val="000000" w:themeColor="text1"/>
          <w:sz w:val="24"/>
          <w:szCs w:val="24"/>
        </w:rPr>
        <w:tab/>
        <w:t>February 2021]</w:t>
      </w:r>
    </w:p>
    <w:p w14:paraId="44B40EF2" w14:textId="77777777" w:rsidR="00DC3C6D" w:rsidRDefault="00DC3C6D" w:rsidP="008D65D3">
      <w:pPr>
        <w:rPr>
          <w:rFonts w:ascii="Times New Roman" w:hAnsi="Times New Roman" w:cs="Times New Roman"/>
          <w:color w:val="000000" w:themeColor="text1"/>
          <w:sz w:val="24"/>
          <w:szCs w:val="24"/>
        </w:rPr>
      </w:pPr>
      <w:r w:rsidRPr="00917CEF">
        <w:rPr>
          <w:rFonts w:ascii="Times New Roman" w:hAnsi="Times New Roman" w:cs="Times New Roman"/>
          <w:color w:val="000000" w:themeColor="text1"/>
          <w:sz w:val="24"/>
          <w:szCs w:val="24"/>
        </w:rPr>
        <w:t>Jones, Maldwyn Allen</w:t>
      </w:r>
      <w:r>
        <w:rPr>
          <w:rFonts w:ascii="Times New Roman" w:hAnsi="Times New Roman" w:cs="Times New Roman"/>
          <w:color w:val="000000" w:themeColor="text1"/>
          <w:sz w:val="24"/>
          <w:szCs w:val="24"/>
        </w:rPr>
        <w:t>,</w:t>
      </w:r>
      <w:r w:rsidRPr="00917CEF">
        <w:rPr>
          <w:rFonts w:ascii="Times New Roman" w:hAnsi="Times New Roman" w:cs="Times New Roman"/>
          <w:color w:val="000000" w:themeColor="text1"/>
          <w:sz w:val="24"/>
          <w:szCs w:val="24"/>
        </w:rPr>
        <w:t xml:space="preserve"> </w:t>
      </w:r>
      <w:r w:rsidRPr="00917CEF">
        <w:rPr>
          <w:rFonts w:ascii="Times New Roman" w:hAnsi="Times New Roman" w:cs="Times New Roman"/>
          <w:i/>
          <w:color w:val="000000" w:themeColor="text1"/>
          <w:sz w:val="24"/>
          <w:szCs w:val="24"/>
        </w:rPr>
        <w:t>American Immigration</w:t>
      </w:r>
      <w:r w:rsidRPr="00917CEF">
        <w:rPr>
          <w:rFonts w:ascii="Times New Roman" w:hAnsi="Times New Roman" w:cs="Times New Roman"/>
          <w:color w:val="000000" w:themeColor="text1"/>
          <w:sz w:val="24"/>
          <w:szCs w:val="24"/>
        </w:rPr>
        <w:t>, 2</w:t>
      </w:r>
      <w:r w:rsidRPr="00917CEF">
        <w:rPr>
          <w:rFonts w:ascii="Times New Roman" w:hAnsi="Times New Roman" w:cs="Times New Roman"/>
          <w:color w:val="000000" w:themeColor="text1"/>
          <w:sz w:val="24"/>
          <w:szCs w:val="24"/>
          <w:vertAlign w:val="superscript"/>
        </w:rPr>
        <w:t>nd</w:t>
      </w:r>
      <w:r w:rsidRPr="00917CEF">
        <w:rPr>
          <w:rFonts w:ascii="Times New Roman" w:hAnsi="Times New Roman" w:cs="Times New Roman"/>
          <w:color w:val="000000" w:themeColor="text1"/>
          <w:sz w:val="24"/>
          <w:szCs w:val="24"/>
        </w:rPr>
        <w:t xml:space="preserve"> ed. (Chicago: University of Chicago </w:t>
      </w:r>
      <w:r>
        <w:rPr>
          <w:rFonts w:ascii="Times New Roman" w:hAnsi="Times New Roman" w:cs="Times New Roman"/>
          <w:color w:val="000000" w:themeColor="text1"/>
          <w:sz w:val="24"/>
          <w:szCs w:val="24"/>
        </w:rPr>
        <w:tab/>
      </w:r>
      <w:r w:rsidRPr="00917CEF">
        <w:rPr>
          <w:rFonts w:ascii="Times New Roman" w:hAnsi="Times New Roman" w:cs="Times New Roman"/>
          <w:color w:val="000000" w:themeColor="text1"/>
          <w:sz w:val="24"/>
          <w:szCs w:val="24"/>
        </w:rPr>
        <w:t>Press, 1992)</w:t>
      </w:r>
    </w:p>
    <w:p w14:paraId="02808D04" w14:textId="34A65DE1" w:rsidR="005427C4" w:rsidRDefault="005427C4">
      <w:pPr>
        <w:rPr>
          <w:rFonts w:ascii="Times New Roman" w:hAnsi="Times New Roman" w:cs="Times New Roman"/>
          <w:color w:val="000000" w:themeColor="text1"/>
          <w:sz w:val="24"/>
          <w:szCs w:val="24"/>
        </w:rPr>
      </w:pPr>
      <w:r w:rsidRPr="005427C4">
        <w:rPr>
          <w:rFonts w:ascii="Times New Roman" w:hAnsi="Times New Roman" w:cs="Times New Roman"/>
          <w:color w:val="000000" w:themeColor="text1"/>
          <w:sz w:val="24"/>
          <w:szCs w:val="24"/>
        </w:rPr>
        <w:t>Kermode</w:t>
      </w:r>
      <w:r w:rsidRPr="005427C4">
        <w:rPr>
          <w:rFonts w:ascii="Times New Roman" w:hAnsi="Times New Roman" w:cs="Times New Roman"/>
          <w:i/>
          <w:iCs/>
          <w:color w:val="000000" w:themeColor="text1"/>
          <w:sz w:val="24"/>
          <w:szCs w:val="24"/>
        </w:rPr>
        <w:t xml:space="preserve">, </w:t>
      </w:r>
      <w:r w:rsidRPr="005427C4">
        <w:rPr>
          <w:rFonts w:ascii="Times New Roman" w:hAnsi="Times New Roman" w:cs="Times New Roman"/>
          <w:color w:val="000000" w:themeColor="text1"/>
          <w:sz w:val="24"/>
          <w:szCs w:val="24"/>
        </w:rPr>
        <w:t>Frank</w:t>
      </w:r>
      <w:r>
        <w:rPr>
          <w:rFonts w:ascii="Times New Roman" w:hAnsi="Times New Roman" w:cs="Times New Roman"/>
          <w:color w:val="000000" w:themeColor="text1"/>
          <w:sz w:val="24"/>
          <w:szCs w:val="24"/>
        </w:rPr>
        <w:t>,</w:t>
      </w:r>
      <w:r w:rsidRPr="005427C4">
        <w:rPr>
          <w:rFonts w:ascii="Times New Roman" w:hAnsi="Times New Roman" w:cs="Times New Roman"/>
          <w:i/>
          <w:iCs/>
          <w:color w:val="000000" w:themeColor="text1"/>
          <w:sz w:val="24"/>
          <w:szCs w:val="24"/>
        </w:rPr>
        <w:t xml:space="preserve"> Lawrence</w:t>
      </w:r>
      <w:r w:rsidRPr="005427C4">
        <w:rPr>
          <w:rFonts w:ascii="Times New Roman" w:hAnsi="Times New Roman" w:cs="Times New Roman"/>
          <w:color w:val="000000" w:themeColor="text1"/>
          <w:sz w:val="24"/>
          <w:szCs w:val="24"/>
        </w:rPr>
        <w:t xml:space="preserve"> (London: Fontana, 1973)</w:t>
      </w:r>
    </w:p>
    <w:p w14:paraId="4AAE40DD" w14:textId="35750119" w:rsidR="00DC3C6D" w:rsidRPr="00E87484" w:rsidRDefault="00DC3C6D">
      <w:pPr>
        <w:rPr>
          <w:rFonts w:ascii="Times New Roman" w:hAnsi="Times New Roman" w:cs="Times New Roman"/>
          <w:color w:val="000000" w:themeColor="text1"/>
          <w:sz w:val="24"/>
          <w:szCs w:val="24"/>
        </w:rPr>
      </w:pPr>
      <w:proofErr w:type="spellStart"/>
      <w:r w:rsidRPr="00E87484">
        <w:rPr>
          <w:rFonts w:ascii="Times New Roman" w:hAnsi="Times New Roman" w:cs="Times New Roman"/>
          <w:color w:val="000000" w:themeColor="text1"/>
          <w:sz w:val="24"/>
          <w:szCs w:val="24"/>
        </w:rPr>
        <w:t>Korsmeyer</w:t>
      </w:r>
      <w:proofErr w:type="spellEnd"/>
      <w:r w:rsidRPr="00E87484">
        <w:rPr>
          <w:rFonts w:ascii="Times New Roman" w:hAnsi="Times New Roman" w:cs="Times New Roman"/>
          <w:color w:val="000000" w:themeColor="text1"/>
          <w:sz w:val="24"/>
          <w:szCs w:val="24"/>
        </w:rPr>
        <w:t xml:space="preserve">, Carolyn, ‘Fear and Disgust: The Sublime and the Sublate’, </w:t>
      </w:r>
      <w:r w:rsidRPr="00E87484">
        <w:rPr>
          <w:rFonts w:ascii="Times New Roman" w:hAnsi="Times New Roman" w:cs="Times New Roman"/>
          <w:i/>
          <w:iCs/>
          <w:color w:val="000000" w:themeColor="text1"/>
          <w:sz w:val="24"/>
          <w:szCs w:val="24"/>
        </w:rPr>
        <w:t xml:space="preserve">Revue </w:t>
      </w:r>
      <w:r w:rsidR="00984B39">
        <w:rPr>
          <w:rFonts w:ascii="Times New Roman" w:hAnsi="Times New Roman" w:cs="Times New Roman"/>
          <w:i/>
          <w:iCs/>
          <w:color w:val="000000" w:themeColor="text1"/>
          <w:sz w:val="24"/>
          <w:szCs w:val="24"/>
        </w:rPr>
        <w:tab/>
      </w:r>
      <w:r w:rsidRPr="00E87484">
        <w:rPr>
          <w:rFonts w:ascii="Times New Roman" w:hAnsi="Times New Roman" w:cs="Times New Roman"/>
          <w:i/>
          <w:iCs/>
          <w:color w:val="000000" w:themeColor="text1"/>
          <w:sz w:val="24"/>
          <w:szCs w:val="24"/>
        </w:rPr>
        <w:t xml:space="preserve">Internationale </w:t>
      </w:r>
      <w:r w:rsidRPr="00E87484">
        <w:rPr>
          <w:rFonts w:ascii="Times New Roman" w:hAnsi="Times New Roman" w:cs="Times New Roman"/>
          <w:i/>
          <w:iCs/>
          <w:color w:val="000000" w:themeColor="text1"/>
          <w:sz w:val="24"/>
          <w:szCs w:val="24"/>
        </w:rPr>
        <w:tab/>
        <w:t>de Philosophie</w:t>
      </w:r>
      <w:r w:rsidRPr="00E87484">
        <w:rPr>
          <w:rFonts w:ascii="Times New Roman" w:hAnsi="Times New Roman" w:cs="Times New Roman"/>
          <w:color w:val="000000" w:themeColor="text1"/>
          <w:sz w:val="24"/>
          <w:szCs w:val="24"/>
        </w:rPr>
        <w:t>, 4, (2008), pp. 367-379</w:t>
      </w:r>
    </w:p>
    <w:p w14:paraId="3236F86B" w14:textId="01764E1A" w:rsidR="009E35F5" w:rsidRDefault="00DC3C6D" w:rsidP="00E041CF">
      <w:pPr>
        <w:rPr>
          <w:rFonts w:ascii="Times New Roman" w:hAnsi="Times New Roman" w:cs="Times New Roman"/>
          <w:color w:val="000000" w:themeColor="text1"/>
          <w:sz w:val="24"/>
          <w:szCs w:val="24"/>
          <w:lang w:val="en-US"/>
        </w:rPr>
      </w:pPr>
      <w:r w:rsidRPr="00E87484">
        <w:rPr>
          <w:rFonts w:ascii="Times New Roman" w:hAnsi="Times New Roman" w:cs="Times New Roman"/>
          <w:color w:val="000000" w:themeColor="text1"/>
          <w:sz w:val="24"/>
          <w:szCs w:val="24"/>
          <w:lang w:val="en-US"/>
        </w:rPr>
        <w:t xml:space="preserve">Lawrence, D. H., </w:t>
      </w:r>
      <w:proofErr w:type="gramStart"/>
      <w:r w:rsidR="00E40E30" w:rsidRPr="00E40E30">
        <w:rPr>
          <w:rFonts w:ascii="Times New Roman" w:hAnsi="Times New Roman" w:cs="Times New Roman"/>
          <w:i/>
          <w:iCs/>
          <w:color w:val="000000" w:themeColor="text1"/>
          <w:sz w:val="24"/>
          <w:szCs w:val="24"/>
          <w:lang w:val="en-US"/>
        </w:rPr>
        <w:t>Apocalypse</w:t>
      </w:r>
      <w:proofErr w:type="gramEnd"/>
      <w:r w:rsidR="00E40E30" w:rsidRPr="00E40E30">
        <w:rPr>
          <w:rFonts w:ascii="Times New Roman" w:hAnsi="Times New Roman" w:cs="Times New Roman"/>
          <w:i/>
          <w:iCs/>
          <w:color w:val="000000" w:themeColor="text1"/>
          <w:sz w:val="24"/>
          <w:szCs w:val="24"/>
          <w:lang w:val="en-US"/>
        </w:rPr>
        <w:t xml:space="preserve"> and the Writings on Revelation</w:t>
      </w:r>
      <w:r w:rsidR="00E40E30">
        <w:rPr>
          <w:rFonts w:ascii="Times New Roman" w:hAnsi="Times New Roman" w:cs="Times New Roman"/>
          <w:color w:val="000000" w:themeColor="text1"/>
          <w:sz w:val="24"/>
          <w:szCs w:val="24"/>
          <w:lang w:val="en-US"/>
        </w:rPr>
        <w:t xml:space="preserve">, ed, by Mara </w:t>
      </w:r>
      <w:proofErr w:type="spellStart"/>
      <w:r w:rsidR="00E40E30">
        <w:rPr>
          <w:rFonts w:ascii="Times New Roman" w:hAnsi="Times New Roman" w:cs="Times New Roman"/>
          <w:color w:val="000000" w:themeColor="text1"/>
          <w:sz w:val="24"/>
          <w:szCs w:val="24"/>
          <w:lang w:val="en-US"/>
        </w:rPr>
        <w:t>Kalnins</w:t>
      </w:r>
      <w:proofErr w:type="spellEnd"/>
      <w:r w:rsidR="00E40E30">
        <w:rPr>
          <w:rFonts w:ascii="Times New Roman" w:hAnsi="Times New Roman" w:cs="Times New Roman"/>
          <w:color w:val="000000" w:themeColor="text1"/>
          <w:sz w:val="24"/>
          <w:szCs w:val="24"/>
          <w:lang w:val="en-US"/>
        </w:rPr>
        <w:t xml:space="preserve"> </w:t>
      </w:r>
      <w:r w:rsidR="00E40E30">
        <w:rPr>
          <w:rFonts w:ascii="Times New Roman" w:hAnsi="Times New Roman" w:cs="Times New Roman"/>
          <w:color w:val="000000" w:themeColor="text1"/>
          <w:sz w:val="24"/>
          <w:szCs w:val="24"/>
          <w:lang w:val="en-US"/>
        </w:rPr>
        <w:tab/>
        <w:t>(Cambridge: Cambridge University press, 1980)</w:t>
      </w:r>
    </w:p>
    <w:p w14:paraId="5F98A69C" w14:textId="32CB0311" w:rsidR="009E35F5" w:rsidRDefault="009E35F5" w:rsidP="009E35F5">
      <w:pPr>
        <w:rPr>
          <w:rFonts w:ascii="Times New Roman" w:hAnsi="Times New Roman" w:cs="Times New Roman"/>
          <w:color w:val="000000" w:themeColor="text1"/>
          <w:sz w:val="24"/>
          <w:szCs w:val="24"/>
        </w:rPr>
      </w:pPr>
      <w:r w:rsidRPr="009E35F5">
        <w:rPr>
          <w:rFonts w:ascii="Times New Roman" w:hAnsi="Times New Roman" w:cs="Times New Roman"/>
          <w:color w:val="000000" w:themeColor="text1"/>
          <w:sz w:val="24"/>
          <w:szCs w:val="24"/>
        </w:rPr>
        <w:t xml:space="preserve">_______ ‘The Blind Man’ in </w:t>
      </w:r>
      <w:r w:rsidRPr="009E35F5">
        <w:rPr>
          <w:rFonts w:ascii="Times New Roman" w:hAnsi="Times New Roman" w:cs="Times New Roman"/>
          <w:i/>
          <w:iCs/>
          <w:color w:val="000000" w:themeColor="text1"/>
          <w:sz w:val="24"/>
          <w:szCs w:val="24"/>
        </w:rPr>
        <w:t>England My England</w:t>
      </w:r>
      <w:r w:rsidRPr="009E35F5">
        <w:rPr>
          <w:rFonts w:ascii="Times New Roman" w:hAnsi="Times New Roman" w:cs="Times New Roman"/>
          <w:color w:val="000000" w:themeColor="text1"/>
          <w:sz w:val="24"/>
          <w:szCs w:val="24"/>
        </w:rPr>
        <w:t xml:space="preserve">, ed. by Bruce Steele (Cambridge: </w:t>
      </w:r>
      <w:r w:rsidRPr="009E35F5">
        <w:rPr>
          <w:rFonts w:ascii="Times New Roman" w:hAnsi="Times New Roman" w:cs="Times New Roman"/>
          <w:color w:val="000000" w:themeColor="text1"/>
          <w:sz w:val="24"/>
          <w:szCs w:val="24"/>
        </w:rPr>
        <w:tab/>
        <w:t>Cambridge University Press, 1990)</w:t>
      </w:r>
    </w:p>
    <w:p w14:paraId="3141760C" w14:textId="13AB5384" w:rsidR="00890313" w:rsidRPr="009E35F5" w:rsidRDefault="00890313" w:rsidP="009E35F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_______ </w:t>
      </w:r>
      <w:r w:rsidRPr="00890313">
        <w:rPr>
          <w:rFonts w:ascii="Times New Roman" w:hAnsi="Times New Roman" w:cs="Times New Roman"/>
          <w:i/>
          <w:iCs/>
          <w:color w:val="000000" w:themeColor="text1"/>
          <w:sz w:val="24"/>
          <w:szCs w:val="24"/>
        </w:rPr>
        <w:t>The Complete Poems of D. H. Lawrence</w:t>
      </w:r>
      <w:r>
        <w:rPr>
          <w:rFonts w:ascii="Times New Roman" w:hAnsi="Times New Roman" w:cs="Times New Roman"/>
          <w:color w:val="000000" w:themeColor="text1"/>
          <w:sz w:val="24"/>
          <w:szCs w:val="24"/>
        </w:rPr>
        <w:t>, (London: Wordsworth Editions, 1994)</w:t>
      </w:r>
    </w:p>
    <w:p w14:paraId="3E104CDD" w14:textId="217EBBE6" w:rsidR="001027E8" w:rsidRDefault="001027E8" w:rsidP="001027E8">
      <w:pPr>
        <w:rPr>
          <w:rFonts w:ascii="Times New Roman" w:hAnsi="Times New Roman" w:cs="Times New Roman"/>
          <w:color w:val="000000" w:themeColor="text1"/>
          <w:sz w:val="24"/>
          <w:szCs w:val="24"/>
          <w:lang w:val="en-US"/>
        </w:rPr>
      </w:pPr>
      <w:r>
        <w:rPr>
          <w:rFonts w:ascii="Times New Roman" w:hAnsi="Times New Roman" w:cs="Times New Roman"/>
          <w:i/>
          <w:iCs/>
          <w:color w:val="000000" w:themeColor="text1"/>
          <w:sz w:val="24"/>
          <w:szCs w:val="24"/>
          <w:lang w:val="en-US"/>
        </w:rPr>
        <w:t xml:space="preserve">_______ </w:t>
      </w:r>
      <w:r w:rsidRPr="001027E8">
        <w:rPr>
          <w:rFonts w:ascii="Times New Roman" w:hAnsi="Times New Roman" w:cs="Times New Roman"/>
          <w:color w:val="000000" w:themeColor="text1"/>
          <w:sz w:val="24"/>
          <w:szCs w:val="24"/>
        </w:rPr>
        <w:t>‘Hector St John de Cr</w:t>
      </w:r>
      <w:r w:rsidR="00F575FF">
        <w:rPr>
          <w:rFonts w:ascii="Times New Roman" w:hAnsi="Times New Roman" w:cs="Times New Roman"/>
          <w:color w:val="000000" w:themeColor="text1"/>
          <w:sz w:val="24"/>
          <w:szCs w:val="24"/>
        </w:rPr>
        <w:t>ê</w:t>
      </w:r>
      <w:r w:rsidRPr="001027E8">
        <w:rPr>
          <w:rFonts w:ascii="Times New Roman" w:hAnsi="Times New Roman" w:cs="Times New Roman"/>
          <w:color w:val="000000" w:themeColor="text1"/>
          <w:sz w:val="24"/>
          <w:szCs w:val="24"/>
        </w:rPr>
        <w:t>vecoeur’</w:t>
      </w:r>
      <w:r>
        <w:rPr>
          <w:rFonts w:ascii="Times New Roman" w:hAnsi="Times New Roman" w:cs="Times New Roman"/>
          <w:color w:val="000000" w:themeColor="text1"/>
          <w:sz w:val="24"/>
          <w:szCs w:val="24"/>
        </w:rPr>
        <w:t>, in</w:t>
      </w:r>
      <w:r w:rsidRPr="001027E8">
        <w:rPr>
          <w:rFonts w:ascii="Times New Roman" w:hAnsi="Times New Roman" w:cs="Times New Roman"/>
          <w:color w:val="000000" w:themeColor="text1"/>
          <w:sz w:val="24"/>
          <w:szCs w:val="24"/>
        </w:rPr>
        <w:t xml:space="preserve"> </w:t>
      </w:r>
      <w:r w:rsidRPr="00E87484">
        <w:rPr>
          <w:rFonts w:ascii="Times New Roman" w:hAnsi="Times New Roman" w:cs="Times New Roman"/>
          <w:i/>
          <w:iCs/>
          <w:color w:val="000000" w:themeColor="text1"/>
          <w:sz w:val="24"/>
          <w:szCs w:val="24"/>
          <w:lang w:val="en-US"/>
        </w:rPr>
        <w:t>Studies in Classic American Literature</w:t>
      </w:r>
      <w:r w:rsidRPr="00E87484">
        <w:rPr>
          <w:rFonts w:ascii="Times New Roman" w:hAnsi="Times New Roman" w:cs="Times New Roman"/>
          <w:color w:val="000000" w:themeColor="text1"/>
          <w:sz w:val="24"/>
          <w:szCs w:val="24"/>
          <w:lang w:val="en-US"/>
        </w:rPr>
        <w:t xml:space="preserve"> ed. </w:t>
      </w:r>
      <w:r>
        <w:rPr>
          <w:rFonts w:ascii="Times New Roman" w:hAnsi="Times New Roman" w:cs="Times New Roman"/>
          <w:color w:val="000000" w:themeColor="text1"/>
          <w:sz w:val="24"/>
          <w:szCs w:val="24"/>
          <w:lang w:val="en-US"/>
        </w:rPr>
        <w:t>b</w:t>
      </w:r>
      <w:r w:rsidRPr="00E87484">
        <w:rPr>
          <w:rFonts w:ascii="Times New Roman" w:hAnsi="Times New Roman" w:cs="Times New Roman"/>
          <w:color w:val="000000" w:themeColor="text1"/>
          <w:sz w:val="24"/>
          <w:szCs w:val="24"/>
          <w:lang w:val="en-US"/>
        </w:rPr>
        <w:t xml:space="preserve">y </w:t>
      </w:r>
      <w:r>
        <w:rPr>
          <w:rFonts w:ascii="Times New Roman" w:hAnsi="Times New Roman" w:cs="Times New Roman"/>
          <w:color w:val="000000" w:themeColor="text1"/>
          <w:sz w:val="24"/>
          <w:szCs w:val="24"/>
          <w:lang w:val="en-US"/>
        </w:rPr>
        <w:tab/>
      </w:r>
      <w:r w:rsidRPr="00E87484">
        <w:rPr>
          <w:rFonts w:ascii="Times New Roman" w:hAnsi="Times New Roman" w:cs="Times New Roman"/>
          <w:color w:val="000000" w:themeColor="text1"/>
          <w:sz w:val="24"/>
          <w:szCs w:val="24"/>
          <w:lang w:val="en-US"/>
        </w:rPr>
        <w:t>Ezra Greenspan, Lindeth Vasey and</w:t>
      </w:r>
      <w:r>
        <w:rPr>
          <w:rFonts w:ascii="Times New Roman" w:hAnsi="Times New Roman" w:cs="Times New Roman"/>
          <w:color w:val="000000" w:themeColor="text1"/>
          <w:sz w:val="24"/>
          <w:szCs w:val="24"/>
          <w:lang w:val="en-US"/>
        </w:rPr>
        <w:t xml:space="preserve"> </w:t>
      </w:r>
      <w:r w:rsidRPr="00E87484">
        <w:rPr>
          <w:rFonts w:ascii="Times New Roman" w:hAnsi="Times New Roman" w:cs="Times New Roman"/>
          <w:color w:val="000000" w:themeColor="text1"/>
          <w:sz w:val="24"/>
          <w:szCs w:val="24"/>
          <w:lang w:val="en-US"/>
        </w:rPr>
        <w:t xml:space="preserve">John Worthen, (Cambridge: Cambridge </w:t>
      </w:r>
      <w:r>
        <w:rPr>
          <w:rFonts w:ascii="Times New Roman" w:hAnsi="Times New Roman" w:cs="Times New Roman"/>
          <w:color w:val="000000" w:themeColor="text1"/>
          <w:sz w:val="24"/>
          <w:szCs w:val="24"/>
          <w:lang w:val="en-US"/>
        </w:rPr>
        <w:tab/>
      </w:r>
      <w:r w:rsidRPr="00E87484">
        <w:rPr>
          <w:rFonts w:ascii="Times New Roman" w:hAnsi="Times New Roman" w:cs="Times New Roman"/>
          <w:color w:val="000000" w:themeColor="text1"/>
          <w:sz w:val="24"/>
          <w:szCs w:val="24"/>
          <w:lang w:val="en-US"/>
        </w:rPr>
        <w:t>University Press, 2014)</w:t>
      </w:r>
    </w:p>
    <w:p w14:paraId="7E3CA282" w14:textId="6107EA17" w:rsidR="009E35F5" w:rsidRPr="009E35F5" w:rsidRDefault="009E35F5" w:rsidP="009E35F5">
      <w:pPr>
        <w:rPr>
          <w:rFonts w:ascii="Times New Roman" w:hAnsi="Times New Roman" w:cs="Times New Roman"/>
          <w:color w:val="000000" w:themeColor="text1"/>
          <w:sz w:val="24"/>
          <w:szCs w:val="24"/>
        </w:rPr>
      </w:pPr>
      <w:r w:rsidRPr="009E35F5">
        <w:rPr>
          <w:rFonts w:ascii="Times New Roman" w:hAnsi="Times New Roman" w:cs="Times New Roman"/>
          <w:color w:val="000000" w:themeColor="text1"/>
          <w:sz w:val="24"/>
          <w:szCs w:val="24"/>
          <w:lang w:val="en-US"/>
        </w:rPr>
        <w:t xml:space="preserve">_______ </w:t>
      </w:r>
      <w:r w:rsidRPr="009E35F5">
        <w:rPr>
          <w:rFonts w:ascii="Times New Roman" w:hAnsi="Times New Roman" w:cs="Times New Roman"/>
          <w:i/>
          <w:iCs/>
          <w:color w:val="000000" w:themeColor="text1"/>
          <w:sz w:val="24"/>
          <w:szCs w:val="24"/>
          <w:lang w:val="en-US"/>
        </w:rPr>
        <w:t>Kangaroo,</w:t>
      </w:r>
      <w:r w:rsidRPr="009E35F5">
        <w:rPr>
          <w:rFonts w:ascii="Times New Roman" w:hAnsi="Times New Roman" w:cs="Times New Roman"/>
          <w:color w:val="000000" w:themeColor="text1"/>
          <w:sz w:val="24"/>
          <w:szCs w:val="24"/>
          <w:lang w:val="en-US"/>
        </w:rPr>
        <w:t xml:space="preserve"> ed. </w:t>
      </w:r>
      <w:r w:rsidR="009D4224">
        <w:rPr>
          <w:rFonts w:ascii="Times New Roman" w:hAnsi="Times New Roman" w:cs="Times New Roman"/>
          <w:color w:val="000000" w:themeColor="text1"/>
          <w:sz w:val="24"/>
          <w:szCs w:val="24"/>
          <w:lang w:val="en-US"/>
        </w:rPr>
        <w:t>b</w:t>
      </w:r>
      <w:r w:rsidRPr="009E35F5">
        <w:rPr>
          <w:rFonts w:ascii="Times New Roman" w:hAnsi="Times New Roman" w:cs="Times New Roman"/>
          <w:color w:val="000000" w:themeColor="text1"/>
          <w:sz w:val="24"/>
          <w:szCs w:val="24"/>
          <w:lang w:val="en-US"/>
        </w:rPr>
        <w:t>y Bruce Steele (Cambridge: Cambridge University Press, 2002)</w:t>
      </w:r>
    </w:p>
    <w:p w14:paraId="77334E62" w14:textId="77777777" w:rsidR="009E35F5" w:rsidRPr="009E35F5" w:rsidRDefault="009E35F5" w:rsidP="009E35F5">
      <w:pPr>
        <w:rPr>
          <w:rFonts w:ascii="Times New Roman" w:hAnsi="Times New Roman" w:cs="Times New Roman"/>
          <w:color w:val="000000" w:themeColor="text1"/>
          <w:sz w:val="24"/>
          <w:szCs w:val="24"/>
        </w:rPr>
      </w:pPr>
      <w:r w:rsidRPr="009E35F5">
        <w:rPr>
          <w:rFonts w:ascii="Times New Roman" w:hAnsi="Times New Roman" w:cs="Times New Roman"/>
          <w:color w:val="000000" w:themeColor="text1"/>
          <w:sz w:val="24"/>
          <w:szCs w:val="24"/>
        </w:rPr>
        <w:t xml:space="preserve">_______ </w:t>
      </w:r>
      <w:r w:rsidRPr="009E35F5">
        <w:rPr>
          <w:rFonts w:ascii="Times New Roman" w:hAnsi="Times New Roman" w:cs="Times New Roman"/>
          <w:i/>
          <w:iCs/>
          <w:color w:val="000000" w:themeColor="text1"/>
          <w:sz w:val="24"/>
          <w:szCs w:val="24"/>
        </w:rPr>
        <w:t>Lady Chatterley’s Lover</w:t>
      </w:r>
      <w:r w:rsidRPr="009E35F5">
        <w:rPr>
          <w:rFonts w:ascii="Times New Roman" w:hAnsi="Times New Roman" w:cs="Times New Roman"/>
          <w:color w:val="000000" w:themeColor="text1"/>
          <w:sz w:val="24"/>
          <w:szCs w:val="24"/>
        </w:rPr>
        <w:t xml:space="preserve">, ed. by Michael Squires (Cambridge: Cambridge </w:t>
      </w:r>
      <w:r w:rsidRPr="009E35F5">
        <w:rPr>
          <w:rFonts w:ascii="Times New Roman" w:hAnsi="Times New Roman" w:cs="Times New Roman"/>
          <w:color w:val="000000" w:themeColor="text1"/>
          <w:sz w:val="24"/>
          <w:szCs w:val="24"/>
        </w:rPr>
        <w:tab/>
        <w:t>University Press, 1993)</w:t>
      </w:r>
    </w:p>
    <w:p w14:paraId="0652FADE" w14:textId="14DB7F2B" w:rsidR="009E35F5" w:rsidRPr="009E35F5" w:rsidRDefault="009E35F5" w:rsidP="009E35F5">
      <w:pPr>
        <w:rPr>
          <w:rFonts w:ascii="Times New Roman" w:hAnsi="Times New Roman" w:cs="Times New Roman"/>
          <w:color w:val="000000" w:themeColor="text1"/>
          <w:sz w:val="24"/>
          <w:szCs w:val="24"/>
        </w:rPr>
      </w:pPr>
      <w:r w:rsidRPr="009E35F5">
        <w:rPr>
          <w:rFonts w:ascii="Times New Roman" w:hAnsi="Times New Roman" w:cs="Times New Roman"/>
          <w:color w:val="000000" w:themeColor="text1"/>
          <w:sz w:val="24"/>
          <w:szCs w:val="24"/>
        </w:rPr>
        <w:lastRenderedPageBreak/>
        <w:t xml:space="preserve">_______ ‘The Ladybird’ in The Fox, The Captain’s Doll, The Ladybird, ed. by Dieter </w:t>
      </w:r>
      <w:r w:rsidR="00984B39">
        <w:rPr>
          <w:rFonts w:ascii="Times New Roman" w:hAnsi="Times New Roman" w:cs="Times New Roman"/>
          <w:color w:val="000000" w:themeColor="text1"/>
          <w:sz w:val="24"/>
          <w:szCs w:val="24"/>
        </w:rPr>
        <w:tab/>
      </w:r>
      <w:proofErr w:type="spellStart"/>
      <w:r w:rsidRPr="009E35F5">
        <w:rPr>
          <w:rFonts w:ascii="Times New Roman" w:hAnsi="Times New Roman" w:cs="Times New Roman"/>
          <w:color w:val="000000" w:themeColor="text1"/>
          <w:sz w:val="24"/>
          <w:szCs w:val="24"/>
        </w:rPr>
        <w:t>Mehl</w:t>
      </w:r>
      <w:proofErr w:type="spellEnd"/>
      <w:r w:rsidRPr="009E35F5">
        <w:rPr>
          <w:rFonts w:ascii="Times New Roman" w:hAnsi="Times New Roman" w:cs="Times New Roman"/>
          <w:color w:val="000000" w:themeColor="text1"/>
          <w:sz w:val="24"/>
          <w:szCs w:val="24"/>
        </w:rPr>
        <w:t xml:space="preserve"> (Cambridge: Cambridge University Press, 2002)</w:t>
      </w:r>
    </w:p>
    <w:p w14:paraId="386ED477" w14:textId="7D293585" w:rsidR="009E35F5" w:rsidRPr="009E35F5" w:rsidRDefault="009E35F5" w:rsidP="009E35F5">
      <w:pPr>
        <w:rPr>
          <w:rFonts w:ascii="Times New Roman" w:hAnsi="Times New Roman" w:cs="Times New Roman"/>
          <w:color w:val="000000" w:themeColor="text1"/>
          <w:sz w:val="24"/>
          <w:szCs w:val="24"/>
        </w:rPr>
      </w:pPr>
      <w:r w:rsidRPr="009E35F5">
        <w:rPr>
          <w:rFonts w:ascii="Times New Roman" w:hAnsi="Times New Roman" w:cs="Times New Roman"/>
          <w:color w:val="000000" w:themeColor="text1"/>
          <w:sz w:val="24"/>
          <w:szCs w:val="24"/>
        </w:rPr>
        <w:t xml:space="preserve">_______ </w:t>
      </w:r>
      <w:r w:rsidR="001027E8">
        <w:rPr>
          <w:rFonts w:ascii="Times New Roman" w:hAnsi="Times New Roman" w:cs="Times New Roman"/>
          <w:color w:val="000000" w:themeColor="text1"/>
          <w:sz w:val="24"/>
          <w:szCs w:val="24"/>
        </w:rPr>
        <w:t>‘</w:t>
      </w:r>
      <w:r w:rsidRPr="009E35F5">
        <w:rPr>
          <w:rFonts w:ascii="Times New Roman" w:hAnsi="Times New Roman" w:cs="Times New Roman"/>
          <w:color w:val="000000" w:themeColor="text1"/>
          <w:sz w:val="24"/>
          <w:szCs w:val="24"/>
        </w:rPr>
        <w:t xml:space="preserve">England, My England’ in </w:t>
      </w:r>
      <w:r w:rsidRPr="009E35F5">
        <w:rPr>
          <w:rFonts w:ascii="Times New Roman" w:hAnsi="Times New Roman" w:cs="Times New Roman"/>
          <w:i/>
          <w:iCs/>
          <w:color w:val="000000" w:themeColor="text1"/>
          <w:sz w:val="24"/>
          <w:szCs w:val="24"/>
        </w:rPr>
        <w:t>England My England</w:t>
      </w:r>
      <w:r w:rsidRPr="009E35F5">
        <w:rPr>
          <w:rFonts w:ascii="Times New Roman" w:hAnsi="Times New Roman" w:cs="Times New Roman"/>
          <w:color w:val="000000" w:themeColor="text1"/>
          <w:sz w:val="24"/>
          <w:szCs w:val="24"/>
        </w:rPr>
        <w:t xml:space="preserve">, ed. by Bruce Steele </w:t>
      </w:r>
      <w:r w:rsidR="00984B39">
        <w:rPr>
          <w:rFonts w:ascii="Times New Roman" w:hAnsi="Times New Roman" w:cs="Times New Roman"/>
          <w:color w:val="000000" w:themeColor="text1"/>
          <w:sz w:val="24"/>
          <w:szCs w:val="24"/>
        </w:rPr>
        <w:tab/>
      </w:r>
      <w:r w:rsidRPr="009E35F5">
        <w:rPr>
          <w:rFonts w:ascii="Times New Roman" w:hAnsi="Times New Roman" w:cs="Times New Roman"/>
          <w:color w:val="000000" w:themeColor="text1"/>
          <w:sz w:val="24"/>
          <w:szCs w:val="24"/>
        </w:rPr>
        <w:t>(Cambridge: Cambridge University Press, 1990)</w:t>
      </w:r>
    </w:p>
    <w:p w14:paraId="0ED9AD74" w14:textId="563C6397" w:rsidR="009E35F5" w:rsidRPr="009E35F5" w:rsidRDefault="00EA1E03" w:rsidP="009E35F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_______</w:t>
      </w:r>
      <w:r w:rsidR="009E35F5" w:rsidRPr="009E35F5">
        <w:rPr>
          <w:rFonts w:ascii="Times New Roman" w:hAnsi="Times New Roman" w:cs="Times New Roman"/>
          <w:color w:val="000000" w:themeColor="text1"/>
          <w:sz w:val="24"/>
          <w:szCs w:val="24"/>
        </w:rPr>
        <w:t xml:space="preserve"> </w:t>
      </w:r>
      <w:r w:rsidR="009E35F5" w:rsidRPr="009E35F5">
        <w:rPr>
          <w:rFonts w:ascii="Times New Roman" w:hAnsi="Times New Roman" w:cs="Times New Roman"/>
          <w:i/>
          <w:color w:val="000000" w:themeColor="text1"/>
          <w:sz w:val="24"/>
          <w:szCs w:val="24"/>
        </w:rPr>
        <w:t>The Letters of D. H. Lawrences Volume I 1901-1913</w:t>
      </w:r>
      <w:r w:rsidR="009E35F5" w:rsidRPr="009E35F5">
        <w:rPr>
          <w:rFonts w:ascii="Times New Roman" w:hAnsi="Times New Roman" w:cs="Times New Roman"/>
          <w:color w:val="000000" w:themeColor="text1"/>
          <w:sz w:val="24"/>
          <w:szCs w:val="24"/>
        </w:rPr>
        <w:t>, ed. by James T. Boulton</w:t>
      </w:r>
      <w:r w:rsidR="009E35F5" w:rsidRPr="009E35F5">
        <w:rPr>
          <w:rFonts w:ascii="Times New Roman" w:hAnsi="Times New Roman" w:cs="Times New Roman"/>
          <w:color w:val="000000" w:themeColor="text1"/>
          <w:sz w:val="24"/>
          <w:szCs w:val="24"/>
        </w:rPr>
        <w:tab/>
        <w:t>(Cambridge: Cambridge University Press 1979)</w:t>
      </w:r>
    </w:p>
    <w:p w14:paraId="4FDFF4E9" w14:textId="45E218D2" w:rsidR="009E35F5" w:rsidRPr="009E35F5" w:rsidRDefault="009E35F5" w:rsidP="009E35F5">
      <w:pPr>
        <w:rPr>
          <w:rFonts w:ascii="Times New Roman" w:hAnsi="Times New Roman" w:cs="Times New Roman"/>
          <w:color w:val="000000" w:themeColor="text1"/>
          <w:sz w:val="24"/>
          <w:szCs w:val="24"/>
          <w:lang w:val="en-US"/>
        </w:rPr>
      </w:pPr>
      <w:r w:rsidRPr="009E35F5">
        <w:rPr>
          <w:rFonts w:ascii="Times New Roman" w:hAnsi="Times New Roman" w:cs="Times New Roman"/>
          <w:color w:val="000000" w:themeColor="text1"/>
          <w:sz w:val="24"/>
          <w:szCs w:val="24"/>
        </w:rPr>
        <w:t xml:space="preserve">_______ </w:t>
      </w:r>
      <w:r w:rsidRPr="009E35F5">
        <w:rPr>
          <w:rFonts w:ascii="Times New Roman" w:hAnsi="Times New Roman" w:cs="Times New Roman"/>
          <w:i/>
          <w:color w:val="000000" w:themeColor="text1"/>
          <w:sz w:val="24"/>
          <w:szCs w:val="24"/>
        </w:rPr>
        <w:t>The Letters of D. H. Lawrence Volume II 1913-1916</w:t>
      </w:r>
      <w:r w:rsidRPr="009E35F5">
        <w:rPr>
          <w:rFonts w:ascii="Times New Roman" w:hAnsi="Times New Roman" w:cs="Times New Roman"/>
          <w:color w:val="000000" w:themeColor="text1"/>
          <w:sz w:val="24"/>
          <w:szCs w:val="24"/>
        </w:rPr>
        <w:t xml:space="preserve">, ed. by James </w:t>
      </w:r>
      <w:r w:rsidR="00EA1E03" w:rsidRPr="009E35F5">
        <w:rPr>
          <w:rFonts w:ascii="Times New Roman" w:hAnsi="Times New Roman" w:cs="Times New Roman"/>
          <w:color w:val="000000" w:themeColor="text1"/>
          <w:sz w:val="24"/>
          <w:szCs w:val="24"/>
        </w:rPr>
        <w:t xml:space="preserve">George </w:t>
      </w:r>
      <w:r w:rsidR="00EA1E03">
        <w:rPr>
          <w:rFonts w:ascii="Times New Roman" w:hAnsi="Times New Roman" w:cs="Times New Roman"/>
          <w:color w:val="000000" w:themeColor="text1"/>
          <w:sz w:val="24"/>
          <w:szCs w:val="24"/>
        </w:rPr>
        <w:tab/>
      </w:r>
      <w:r w:rsidR="00EA1E03" w:rsidRPr="009E35F5">
        <w:rPr>
          <w:rFonts w:ascii="Times New Roman" w:hAnsi="Times New Roman" w:cs="Times New Roman"/>
          <w:color w:val="000000" w:themeColor="text1"/>
          <w:sz w:val="24"/>
          <w:szCs w:val="24"/>
        </w:rPr>
        <w:t xml:space="preserve">J. Zytaruk and </w:t>
      </w:r>
      <w:r w:rsidR="00E11E91">
        <w:rPr>
          <w:rFonts w:ascii="Times New Roman" w:hAnsi="Times New Roman" w:cs="Times New Roman"/>
          <w:color w:val="000000" w:themeColor="text1"/>
          <w:sz w:val="24"/>
          <w:szCs w:val="24"/>
        </w:rPr>
        <w:t xml:space="preserve">James </w:t>
      </w:r>
      <w:r w:rsidRPr="009E35F5">
        <w:rPr>
          <w:rFonts w:ascii="Times New Roman" w:hAnsi="Times New Roman" w:cs="Times New Roman"/>
          <w:color w:val="000000" w:themeColor="text1"/>
          <w:sz w:val="24"/>
          <w:szCs w:val="24"/>
        </w:rPr>
        <w:t>T. Boulton</w:t>
      </w:r>
      <w:r w:rsidRPr="009E35F5">
        <w:rPr>
          <w:rFonts w:ascii="Times New Roman" w:hAnsi="Times New Roman" w:cs="Times New Roman"/>
          <w:color w:val="000000" w:themeColor="text1"/>
          <w:sz w:val="24"/>
          <w:szCs w:val="24"/>
          <w:lang w:val="en-US"/>
        </w:rPr>
        <w:softHyphen/>
      </w:r>
      <w:r w:rsidRPr="009E35F5">
        <w:rPr>
          <w:rFonts w:ascii="Times New Roman" w:hAnsi="Times New Roman" w:cs="Times New Roman"/>
          <w:color w:val="000000" w:themeColor="text1"/>
          <w:sz w:val="24"/>
          <w:szCs w:val="24"/>
        </w:rPr>
        <w:t xml:space="preserve"> (Cambridge: Cambridge University Press, 1981)</w:t>
      </w:r>
    </w:p>
    <w:p w14:paraId="5DC36A35" w14:textId="1C1ABA07" w:rsidR="009E35F5" w:rsidRDefault="009E35F5" w:rsidP="009E35F5">
      <w:pPr>
        <w:rPr>
          <w:rFonts w:ascii="Times New Roman" w:hAnsi="Times New Roman" w:cs="Times New Roman"/>
          <w:color w:val="000000" w:themeColor="text1"/>
          <w:sz w:val="24"/>
          <w:szCs w:val="24"/>
          <w:lang w:val="en-US"/>
        </w:rPr>
      </w:pPr>
      <w:r w:rsidRPr="009E35F5">
        <w:rPr>
          <w:rFonts w:ascii="Times New Roman" w:hAnsi="Times New Roman" w:cs="Times New Roman"/>
          <w:color w:val="000000" w:themeColor="text1"/>
          <w:sz w:val="24"/>
          <w:szCs w:val="24"/>
          <w:lang w:val="en-US"/>
        </w:rPr>
        <w:t xml:space="preserve">_______ </w:t>
      </w:r>
      <w:r w:rsidRPr="009E35F5">
        <w:rPr>
          <w:rFonts w:ascii="Times New Roman" w:hAnsi="Times New Roman" w:cs="Times New Roman"/>
          <w:i/>
          <w:iCs/>
          <w:color w:val="000000" w:themeColor="text1"/>
          <w:sz w:val="24"/>
          <w:szCs w:val="24"/>
          <w:lang w:val="en-US"/>
        </w:rPr>
        <w:t>The Letters of D. H. Lawrence Volume III 1916-21</w:t>
      </w:r>
      <w:r w:rsidRPr="009E35F5">
        <w:rPr>
          <w:rFonts w:ascii="Times New Roman" w:hAnsi="Times New Roman" w:cs="Times New Roman"/>
          <w:color w:val="000000" w:themeColor="text1"/>
          <w:sz w:val="24"/>
          <w:szCs w:val="24"/>
          <w:lang w:val="en-US"/>
        </w:rPr>
        <w:t xml:space="preserve">, ed by James T. Boulton and </w:t>
      </w:r>
      <w:r w:rsidRPr="009E35F5">
        <w:rPr>
          <w:rFonts w:ascii="Times New Roman" w:hAnsi="Times New Roman" w:cs="Times New Roman"/>
          <w:color w:val="000000" w:themeColor="text1"/>
          <w:sz w:val="24"/>
          <w:szCs w:val="24"/>
          <w:lang w:val="en-US"/>
        </w:rPr>
        <w:tab/>
        <w:t>Andrew Robertson, (Cambridge: Cambridge University Press, 1984)</w:t>
      </w:r>
      <w:r w:rsidR="00EA1E03">
        <w:rPr>
          <w:rFonts w:ascii="Times New Roman" w:hAnsi="Times New Roman" w:cs="Times New Roman"/>
          <w:color w:val="000000" w:themeColor="text1"/>
          <w:sz w:val="24"/>
          <w:szCs w:val="24"/>
          <w:lang w:val="en-US"/>
        </w:rPr>
        <w:t xml:space="preserve"> </w:t>
      </w:r>
    </w:p>
    <w:p w14:paraId="74649F46" w14:textId="68238709" w:rsidR="00E11E91" w:rsidRDefault="00E11E91" w:rsidP="00A63395">
      <w:pPr>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softHyphen/>
        <w:t xml:space="preserve">_______ </w:t>
      </w:r>
      <w:r w:rsidRPr="00E11E91">
        <w:rPr>
          <w:rFonts w:ascii="Times New Roman" w:hAnsi="Times New Roman" w:cs="Times New Roman"/>
          <w:i/>
          <w:iCs/>
          <w:color w:val="000000" w:themeColor="text1"/>
          <w:sz w:val="24"/>
          <w:szCs w:val="24"/>
        </w:rPr>
        <w:t xml:space="preserve">The Letters of D. H. Lawrence Volume </w:t>
      </w:r>
      <w:r>
        <w:rPr>
          <w:rFonts w:ascii="Times New Roman" w:hAnsi="Times New Roman" w:cs="Times New Roman"/>
          <w:i/>
          <w:iCs/>
          <w:color w:val="000000" w:themeColor="text1"/>
          <w:sz w:val="24"/>
          <w:szCs w:val="24"/>
        </w:rPr>
        <w:t>V</w:t>
      </w:r>
      <w:r w:rsidRPr="00E11E91">
        <w:rPr>
          <w:rFonts w:ascii="Times New Roman" w:hAnsi="Times New Roman" w:cs="Times New Roman"/>
          <w:i/>
          <w:iCs/>
          <w:color w:val="000000" w:themeColor="text1"/>
          <w:sz w:val="24"/>
          <w:szCs w:val="24"/>
        </w:rPr>
        <w:t xml:space="preserve"> 1924-1927</w:t>
      </w:r>
      <w:r w:rsidRPr="00E11E91">
        <w:rPr>
          <w:rFonts w:ascii="Times New Roman" w:hAnsi="Times New Roman" w:cs="Times New Roman"/>
          <w:color w:val="000000" w:themeColor="text1"/>
          <w:sz w:val="24"/>
          <w:szCs w:val="24"/>
        </w:rPr>
        <w:t xml:space="preserve">, ed. by James T. Boulton </w:t>
      </w:r>
      <w:r>
        <w:rPr>
          <w:rFonts w:ascii="Times New Roman" w:hAnsi="Times New Roman" w:cs="Times New Roman"/>
          <w:color w:val="000000" w:themeColor="text1"/>
          <w:sz w:val="24"/>
          <w:szCs w:val="24"/>
        </w:rPr>
        <w:tab/>
      </w:r>
      <w:r w:rsidRPr="00E11E91">
        <w:rPr>
          <w:rFonts w:ascii="Times New Roman" w:hAnsi="Times New Roman" w:cs="Times New Roman"/>
          <w:color w:val="000000" w:themeColor="text1"/>
          <w:sz w:val="24"/>
          <w:szCs w:val="24"/>
        </w:rPr>
        <w:t>and Lindeth Vasey (Cambridge: Cambridge University Press, 1989)</w:t>
      </w:r>
    </w:p>
    <w:p w14:paraId="3600466D" w14:textId="08341EF8" w:rsidR="003B0515" w:rsidRPr="00E11E91" w:rsidRDefault="003B0515" w:rsidP="00A63395">
      <w:pPr>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 xml:space="preserve">_______ </w:t>
      </w:r>
      <w:r w:rsidRPr="003B0515">
        <w:rPr>
          <w:rFonts w:ascii="Times New Roman" w:hAnsi="Times New Roman" w:cs="Times New Roman"/>
          <w:i/>
          <w:iCs/>
          <w:color w:val="000000" w:themeColor="text1"/>
          <w:sz w:val="24"/>
          <w:szCs w:val="24"/>
        </w:rPr>
        <w:t>The Letters of D. H. Lawrence Volume VII 1928-1930</w:t>
      </w:r>
      <w:r w:rsidRPr="003B0515">
        <w:rPr>
          <w:rFonts w:ascii="Times New Roman" w:hAnsi="Times New Roman" w:cs="Times New Roman"/>
          <w:color w:val="000000" w:themeColor="text1"/>
          <w:sz w:val="24"/>
          <w:szCs w:val="24"/>
        </w:rPr>
        <w:t xml:space="preserve">, ed. by Keith Sagar and </w:t>
      </w:r>
      <w:r>
        <w:rPr>
          <w:rFonts w:ascii="Times New Roman" w:hAnsi="Times New Roman" w:cs="Times New Roman"/>
          <w:color w:val="000000" w:themeColor="text1"/>
          <w:sz w:val="24"/>
          <w:szCs w:val="24"/>
        </w:rPr>
        <w:tab/>
      </w:r>
      <w:r w:rsidRPr="003B0515">
        <w:rPr>
          <w:rFonts w:ascii="Times New Roman" w:hAnsi="Times New Roman" w:cs="Times New Roman"/>
          <w:color w:val="000000" w:themeColor="text1"/>
          <w:sz w:val="24"/>
          <w:szCs w:val="24"/>
        </w:rPr>
        <w:t>James T. Boulton (Cambridge: Cambridge University Press, 2002)</w:t>
      </w:r>
    </w:p>
    <w:p w14:paraId="7554C8A7" w14:textId="533F44AE" w:rsidR="00A63395" w:rsidRDefault="00A63395" w:rsidP="00A63395">
      <w:pPr>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 xml:space="preserve">_______ </w:t>
      </w:r>
      <w:r w:rsidRPr="00A63395">
        <w:rPr>
          <w:rFonts w:ascii="Times New Roman" w:hAnsi="Times New Roman" w:cs="Times New Roman"/>
          <w:i/>
          <w:iCs/>
          <w:color w:val="000000" w:themeColor="text1"/>
          <w:sz w:val="24"/>
          <w:szCs w:val="24"/>
        </w:rPr>
        <w:t>Mornings in Mexico and Other Essays</w:t>
      </w:r>
      <w:r w:rsidRPr="00A63395">
        <w:rPr>
          <w:rFonts w:ascii="Times New Roman" w:hAnsi="Times New Roman" w:cs="Times New Roman"/>
          <w:color w:val="000000" w:themeColor="text1"/>
          <w:sz w:val="24"/>
          <w:szCs w:val="24"/>
        </w:rPr>
        <w:t xml:space="preserve">, ed. by Virginia Cross White Hyde </w:t>
      </w:r>
      <w:r>
        <w:rPr>
          <w:rFonts w:ascii="Times New Roman" w:hAnsi="Times New Roman" w:cs="Times New Roman"/>
          <w:color w:val="000000" w:themeColor="text1"/>
          <w:sz w:val="24"/>
          <w:szCs w:val="24"/>
        </w:rPr>
        <w:tab/>
      </w:r>
      <w:r w:rsidRPr="00A63395">
        <w:rPr>
          <w:rFonts w:ascii="Times New Roman" w:hAnsi="Times New Roman" w:cs="Times New Roman"/>
          <w:color w:val="000000" w:themeColor="text1"/>
          <w:sz w:val="24"/>
          <w:szCs w:val="24"/>
        </w:rPr>
        <w:t>(Cambridge: Cambridge University Press, 2009)</w:t>
      </w:r>
    </w:p>
    <w:p w14:paraId="3C2A33E5" w14:textId="7893C21E" w:rsidR="001027E8" w:rsidRDefault="001027E8" w:rsidP="00E40E30">
      <w:pPr>
        <w:rPr>
          <w:rFonts w:ascii="Times New Roman" w:hAnsi="Times New Roman" w:cs="Times New Roman"/>
          <w:i/>
          <w:iCs/>
          <w:color w:val="000000" w:themeColor="text1"/>
          <w:sz w:val="24"/>
          <w:szCs w:val="24"/>
          <w:lang w:val="en-US"/>
        </w:rPr>
      </w:pPr>
      <w:r>
        <w:rPr>
          <w:rFonts w:ascii="Times New Roman" w:hAnsi="Times New Roman" w:cs="Times New Roman"/>
          <w:i/>
          <w:iCs/>
          <w:color w:val="000000" w:themeColor="text1"/>
          <w:sz w:val="24"/>
          <w:szCs w:val="24"/>
        </w:rPr>
        <w:t xml:space="preserve">_______ </w:t>
      </w:r>
      <w:r w:rsidRPr="00EA3C1F">
        <w:rPr>
          <w:rFonts w:ascii="Times New Roman" w:hAnsi="Times New Roman" w:cs="Times New Roman"/>
          <w:i/>
          <w:iCs/>
          <w:color w:val="000000" w:themeColor="text1"/>
          <w:sz w:val="24"/>
          <w:szCs w:val="24"/>
        </w:rPr>
        <w:t>Psychoanalysis and the Unconscious</w:t>
      </w:r>
      <w:r w:rsidRPr="00EA3C1F">
        <w:rPr>
          <w:rFonts w:ascii="Times New Roman" w:hAnsi="Times New Roman" w:cs="Times New Roman"/>
          <w:color w:val="000000" w:themeColor="text1"/>
          <w:sz w:val="24"/>
          <w:szCs w:val="24"/>
        </w:rPr>
        <w:t xml:space="preserve"> and </w:t>
      </w:r>
      <w:r w:rsidRPr="00EA3C1F">
        <w:rPr>
          <w:rFonts w:ascii="Times New Roman" w:hAnsi="Times New Roman" w:cs="Times New Roman"/>
          <w:i/>
          <w:iCs/>
          <w:color w:val="000000" w:themeColor="text1"/>
          <w:sz w:val="24"/>
          <w:szCs w:val="24"/>
        </w:rPr>
        <w:t>Fantasia of the Unconscious</w:t>
      </w:r>
      <w:r w:rsidRPr="00EA3C1F">
        <w:rPr>
          <w:rFonts w:ascii="Times New Roman" w:hAnsi="Times New Roman" w:cs="Times New Roman"/>
          <w:color w:val="000000" w:themeColor="text1"/>
          <w:sz w:val="24"/>
          <w:szCs w:val="24"/>
        </w:rPr>
        <w:t xml:space="preserve"> ed. by </w:t>
      </w:r>
      <w:r w:rsidR="00984B39">
        <w:rPr>
          <w:rFonts w:ascii="Times New Roman" w:hAnsi="Times New Roman" w:cs="Times New Roman"/>
          <w:color w:val="000000" w:themeColor="text1"/>
          <w:sz w:val="24"/>
          <w:szCs w:val="24"/>
        </w:rPr>
        <w:tab/>
      </w:r>
      <w:r w:rsidRPr="00EA3C1F">
        <w:rPr>
          <w:rFonts w:ascii="Times New Roman" w:hAnsi="Times New Roman" w:cs="Times New Roman"/>
          <w:color w:val="000000" w:themeColor="text1"/>
          <w:sz w:val="24"/>
          <w:szCs w:val="24"/>
        </w:rPr>
        <w:t>Bruce Steele (Cambridge: Cambridge University Press, 2004)</w:t>
      </w:r>
    </w:p>
    <w:p w14:paraId="39F048E3" w14:textId="16EC4E10" w:rsidR="00541255" w:rsidRDefault="00541255" w:rsidP="001027E8">
      <w:pPr>
        <w:rPr>
          <w:rFonts w:ascii="Times New Roman" w:hAnsi="Times New Roman" w:cs="Times New Roman"/>
          <w:color w:val="000000" w:themeColor="text1"/>
          <w:sz w:val="24"/>
          <w:szCs w:val="24"/>
        </w:rPr>
      </w:pPr>
      <w:r>
        <w:rPr>
          <w:rFonts w:ascii="Times New Roman" w:hAnsi="Times New Roman" w:cs="Times New Roman"/>
          <w:i/>
          <w:iCs/>
          <w:color w:val="000000" w:themeColor="text1"/>
          <w:sz w:val="24"/>
          <w:szCs w:val="24"/>
        </w:rPr>
        <w:t xml:space="preserve">_______ </w:t>
      </w:r>
      <w:r w:rsidRPr="00541255">
        <w:rPr>
          <w:rFonts w:ascii="Times New Roman" w:hAnsi="Times New Roman" w:cs="Times New Roman"/>
          <w:i/>
          <w:iCs/>
          <w:color w:val="000000" w:themeColor="text1"/>
          <w:sz w:val="24"/>
          <w:szCs w:val="24"/>
        </w:rPr>
        <w:t>Twilight in Italy and Other Essays</w:t>
      </w:r>
      <w:r w:rsidRPr="00541255">
        <w:rPr>
          <w:rFonts w:ascii="Times New Roman" w:hAnsi="Times New Roman" w:cs="Times New Roman"/>
          <w:color w:val="000000" w:themeColor="text1"/>
          <w:sz w:val="24"/>
          <w:szCs w:val="24"/>
        </w:rPr>
        <w:t xml:space="preserve"> ed</w:t>
      </w:r>
      <w:r>
        <w:rPr>
          <w:rFonts w:ascii="Times New Roman" w:hAnsi="Times New Roman" w:cs="Times New Roman"/>
          <w:color w:val="000000" w:themeColor="text1"/>
          <w:sz w:val="24"/>
          <w:szCs w:val="24"/>
        </w:rPr>
        <w:t>.</w:t>
      </w:r>
      <w:r w:rsidRPr="00541255">
        <w:rPr>
          <w:rFonts w:ascii="Times New Roman" w:hAnsi="Times New Roman" w:cs="Times New Roman"/>
          <w:color w:val="000000" w:themeColor="text1"/>
          <w:sz w:val="24"/>
          <w:szCs w:val="24"/>
        </w:rPr>
        <w:t xml:space="preserve"> by Paul Eggert (Cambridge: Cambridge </w:t>
      </w:r>
      <w:r>
        <w:rPr>
          <w:rFonts w:ascii="Times New Roman" w:hAnsi="Times New Roman" w:cs="Times New Roman"/>
          <w:color w:val="000000" w:themeColor="text1"/>
          <w:sz w:val="24"/>
          <w:szCs w:val="24"/>
        </w:rPr>
        <w:tab/>
      </w:r>
      <w:r w:rsidRPr="00541255">
        <w:rPr>
          <w:rFonts w:ascii="Times New Roman" w:hAnsi="Times New Roman" w:cs="Times New Roman"/>
          <w:color w:val="000000" w:themeColor="text1"/>
          <w:sz w:val="24"/>
          <w:szCs w:val="24"/>
        </w:rPr>
        <w:t>University Press, 1994</w:t>
      </w:r>
      <w:r>
        <w:rPr>
          <w:rFonts w:ascii="Times New Roman" w:hAnsi="Times New Roman" w:cs="Times New Roman"/>
          <w:color w:val="000000" w:themeColor="text1"/>
          <w:sz w:val="24"/>
          <w:szCs w:val="24"/>
        </w:rPr>
        <w:t>)</w:t>
      </w:r>
    </w:p>
    <w:p w14:paraId="38BAB6CE" w14:textId="522903F1" w:rsidR="001027E8" w:rsidRPr="001027E8" w:rsidRDefault="001027E8" w:rsidP="001027E8">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rPr>
        <w:t xml:space="preserve">_______ </w:t>
      </w:r>
      <w:r w:rsidRPr="001027E8">
        <w:rPr>
          <w:rFonts w:ascii="Times New Roman" w:hAnsi="Times New Roman" w:cs="Times New Roman"/>
          <w:color w:val="000000" w:themeColor="text1"/>
          <w:sz w:val="24"/>
          <w:szCs w:val="24"/>
        </w:rPr>
        <w:t>‘The Two Principles’</w:t>
      </w:r>
      <w:r>
        <w:rPr>
          <w:rFonts w:ascii="Times New Roman" w:hAnsi="Times New Roman" w:cs="Times New Roman"/>
          <w:color w:val="000000" w:themeColor="text1"/>
          <w:sz w:val="24"/>
          <w:szCs w:val="24"/>
        </w:rPr>
        <w:t xml:space="preserve">, in </w:t>
      </w:r>
      <w:r w:rsidRPr="001027E8">
        <w:rPr>
          <w:rFonts w:ascii="Times New Roman" w:hAnsi="Times New Roman" w:cs="Times New Roman"/>
          <w:i/>
          <w:iCs/>
          <w:color w:val="000000" w:themeColor="text1"/>
          <w:sz w:val="24"/>
          <w:szCs w:val="24"/>
          <w:lang w:val="en-US"/>
        </w:rPr>
        <w:t>Studies in Classic American Literature</w:t>
      </w:r>
      <w:r w:rsidRPr="001027E8">
        <w:rPr>
          <w:rFonts w:ascii="Times New Roman" w:hAnsi="Times New Roman" w:cs="Times New Roman"/>
          <w:color w:val="000000" w:themeColor="text1"/>
          <w:sz w:val="24"/>
          <w:szCs w:val="24"/>
          <w:lang w:val="en-US"/>
        </w:rPr>
        <w:t xml:space="preserve"> ed. by Ezra </w:t>
      </w:r>
      <w:r w:rsidRPr="001027E8">
        <w:rPr>
          <w:rFonts w:ascii="Times New Roman" w:hAnsi="Times New Roman" w:cs="Times New Roman"/>
          <w:color w:val="000000" w:themeColor="text1"/>
          <w:sz w:val="24"/>
          <w:szCs w:val="24"/>
          <w:lang w:val="en-US"/>
        </w:rPr>
        <w:tab/>
        <w:t xml:space="preserve">Greenspan, Lindeth Vasey and John Worthen, (Cambridge: Cambridge University </w:t>
      </w:r>
      <w:r w:rsidRPr="001027E8">
        <w:rPr>
          <w:rFonts w:ascii="Times New Roman" w:hAnsi="Times New Roman" w:cs="Times New Roman"/>
          <w:color w:val="000000" w:themeColor="text1"/>
          <w:sz w:val="24"/>
          <w:szCs w:val="24"/>
          <w:lang w:val="en-US"/>
        </w:rPr>
        <w:tab/>
        <w:t>Press, 2014)</w:t>
      </w:r>
    </w:p>
    <w:p w14:paraId="2CCE4BBF" w14:textId="0991411E" w:rsidR="009E35F5" w:rsidRPr="009E35F5" w:rsidRDefault="009E35F5" w:rsidP="009E35F5">
      <w:pPr>
        <w:rPr>
          <w:rFonts w:ascii="Times New Roman" w:hAnsi="Times New Roman" w:cs="Times New Roman"/>
          <w:color w:val="000000" w:themeColor="text1"/>
          <w:sz w:val="24"/>
          <w:szCs w:val="24"/>
        </w:rPr>
      </w:pPr>
      <w:r w:rsidRPr="009E35F5">
        <w:rPr>
          <w:rFonts w:ascii="Times New Roman" w:hAnsi="Times New Roman" w:cs="Times New Roman"/>
          <w:i/>
          <w:iCs/>
          <w:color w:val="000000" w:themeColor="text1"/>
          <w:sz w:val="24"/>
          <w:szCs w:val="24"/>
        </w:rPr>
        <w:t>_______ Women in Love</w:t>
      </w:r>
      <w:r w:rsidRPr="009E35F5">
        <w:rPr>
          <w:rFonts w:ascii="Times New Roman" w:hAnsi="Times New Roman" w:cs="Times New Roman"/>
          <w:color w:val="000000" w:themeColor="text1"/>
          <w:sz w:val="24"/>
          <w:szCs w:val="24"/>
        </w:rPr>
        <w:t xml:space="preserve"> ed. by David Farmer, Lindeth Vasey and John Worthen </w:t>
      </w:r>
      <w:r w:rsidRPr="009E35F5">
        <w:rPr>
          <w:rFonts w:ascii="Times New Roman" w:hAnsi="Times New Roman" w:cs="Times New Roman"/>
          <w:color w:val="000000" w:themeColor="text1"/>
          <w:sz w:val="24"/>
          <w:szCs w:val="24"/>
        </w:rPr>
        <w:tab/>
        <w:t>(Cambridge: Cambridge University Press, 1987)</w:t>
      </w:r>
    </w:p>
    <w:p w14:paraId="58F20F46" w14:textId="1412D113" w:rsidR="00DC3C6D" w:rsidRPr="00A275A6" w:rsidRDefault="00DC3C6D" w:rsidP="00A275A6">
      <w:pPr>
        <w:rPr>
          <w:rFonts w:ascii="Times New Roman" w:hAnsi="Times New Roman" w:cs="Times New Roman"/>
          <w:color w:val="000000" w:themeColor="text1"/>
          <w:sz w:val="24"/>
          <w:szCs w:val="24"/>
        </w:rPr>
      </w:pPr>
      <w:r w:rsidRPr="00A275A6">
        <w:rPr>
          <w:rFonts w:ascii="Times New Roman" w:hAnsi="Times New Roman" w:cs="Times New Roman"/>
          <w:color w:val="000000" w:themeColor="text1"/>
          <w:sz w:val="24"/>
          <w:szCs w:val="24"/>
        </w:rPr>
        <w:t xml:space="preserve">Lawrence, Freida, </w:t>
      </w:r>
      <w:r w:rsidR="00E40E30">
        <w:rPr>
          <w:rFonts w:ascii="Times New Roman" w:hAnsi="Times New Roman" w:cs="Times New Roman"/>
          <w:color w:val="000000" w:themeColor="text1"/>
          <w:sz w:val="24"/>
          <w:szCs w:val="24"/>
        </w:rPr>
        <w:t>“</w:t>
      </w:r>
      <w:r w:rsidRPr="00A275A6">
        <w:rPr>
          <w:rFonts w:ascii="Times New Roman" w:hAnsi="Times New Roman" w:cs="Times New Roman"/>
          <w:i/>
          <w:color w:val="000000" w:themeColor="text1"/>
          <w:sz w:val="24"/>
          <w:szCs w:val="24"/>
        </w:rPr>
        <w:t>Not I</w:t>
      </w:r>
      <w:r w:rsidR="00E40E30">
        <w:rPr>
          <w:rFonts w:ascii="Times New Roman" w:hAnsi="Times New Roman" w:cs="Times New Roman"/>
          <w:i/>
          <w:color w:val="000000" w:themeColor="text1"/>
          <w:sz w:val="24"/>
          <w:szCs w:val="24"/>
        </w:rPr>
        <w:t>,</w:t>
      </w:r>
      <w:r w:rsidRPr="00A275A6">
        <w:rPr>
          <w:rFonts w:ascii="Times New Roman" w:hAnsi="Times New Roman" w:cs="Times New Roman"/>
          <w:i/>
          <w:color w:val="000000" w:themeColor="text1"/>
          <w:sz w:val="24"/>
          <w:szCs w:val="24"/>
        </w:rPr>
        <w:t xml:space="preserve"> </w:t>
      </w:r>
      <w:r w:rsidR="00E40E30">
        <w:rPr>
          <w:rFonts w:ascii="Times New Roman" w:hAnsi="Times New Roman" w:cs="Times New Roman"/>
          <w:i/>
          <w:color w:val="000000" w:themeColor="text1"/>
          <w:sz w:val="24"/>
          <w:szCs w:val="24"/>
        </w:rPr>
        <w:t>B</w:t>
      </w:r>
      <w:r w:rsidRPr="00A275A6">
        <w:rPr>
          <w:rFonts w:ascii="Times New Roman" w:hAnsi="Times New Roman" w:cs="Times New Roman"/>
          <w:i/>
          <w:color w:val="000000" w:themeColor="text1"/>
          <w:sz w:val="24"/>
          <w:szCs w:val="24"/>
        </w:rPr>
        <w:t>ut the Wind</w:t>
      </w:r>
      <w:r w:rsidR="00E40E30">
        <w:rPr>
          <w:rFonts w:ascii="Times New Roman" w:hAnsi="Times New Roman" w:cs="Times New Roman"/>
          <w:i/>
          <w:color w:val="000000" w:themeColor="text1"/>
          <w:sz w:val="24"/>
          <w:szCs w:val="24"/>
        </w:rPr>
        <w:t>…”</w:t>
      </w:r>
      <w:r w:rsidRPr="00A275A6">
        <w:rPr>
          <w:rFonts w:ascii="Times New Roman" w:hAnsi="Times New Roman" w:cs="Times New Roman"/>
          <w:i/>
          <w:color w:val="000000" w:themeColor="text1"/>
          <w:sz w:val="24"/>
          <w:szCs w:val="24"/>
        </w:rPr>
        <w:t>,</w:t>
      </w:r>
      <w:r w:rsidRPr="00A275A6">
        <w:rPr>
          <w:rFonts w:ascii="Times New Roman" w:hAnsi="Times New Roman" w:cs="Times New Roman"/>
          <w:color w:val="000000" w:themeColor="text1"/>
          <w:sz w:val="24"/>
          <w:szCs w:val="24"/>
        </w:rPr>
        <w:t xml:space="preserve"> (</w:t>
      </w:r>
      <w:r w:rsidR="00EC7194">
        <w:rPr>
          <w:rFonts w:ascii="Times New Roman" w:hAnsi="Times New Roman" w:cs="Times New Roman"/>
          <w:color w:val="000000" w:themeColor="text1"/>
          <w:sz w:val="24"/>
          <w:szCs w:val="24"/>
        </w:rPr>
        <w:t>New York: The Viking Press, 1934)</w:t>
      </w:r>
    </w:p>
    <w:p w14:paraId="372434EE" w14:textId="508D002D" w:rsidR="00FE7ECC" w:rsidRDefault="00FE7ECC" w:rsidP="001E4C53">
      <w:pPr>
        <w:rPr>
          <w:rFonts w:ascii="Times New Roman" w:hAnsi="Times New Roman" w:cs="Times New Roman"/>
          <w:color w:val="000000" w:themeColor="text1"/>
          <w:sz w:val="24"/>
          <w:szCs w:val="24"/>
        </w:rPr>
      </w:pPr>
      <w:r w:rsidRPr="00FE7ECC">
        <w:rPr>
          <w:rFonts w:ascii="Times New Roman" w:hAnsi="Times New Roman" w:cs="Times New Roman"/>
          <w:color w:val="000000" w:themeColor="text1"/>
          <w:sz w:val="24"/>
          <w:szCs w:val="24"/>
        </w:rPr>
        <w:t>Leadbeater, C. W.</w:t>
      </w:r>
      <w:r>
        <w:rPr>
          <w:rFonts w:ascii="Times New Roman" w:hAnsi="Times New Roman" w:cs="Times New Roman"/>
          <w:color w:val="000000" w:themeColor="text1"/>
          <w:sz w:val="24"/>
          <w:szCs w:val="24"/>
        </w:rPr>
        <w:t>,</w:t>
      </w:r>
      <w:r w:rsidRPr="00FE7ECC">
        <w:rPr>
          <w:rFonts w:ascii="Times New Roman" w:hAnsi="Times New Roman" w:cs="Times New Roman"/>
          <w:color w:val="000000" w:themeColor="text1"/>
          <w:sz w:val="24"/>
          <w:szCs w:val="24"/>
        </w:rPr>
        <w:t xml:space="preserve"> </w:t>
      </w:r>
      <w:r w:rsidRPr="00FE7ECC">
        <w:rPr>
          <w:rFonts w:ascii="Times New Roman" w:hAnsi="Times New Roman" w:cs="Times New Roman"/>
          <w:i/>
          <w:iCs/>
          <w:color w:val="000000" w:themeColor="text1"/>
          <w:sz w:val="24"/>
          <w:szCs w:val="24"/>
        </w:rPr>
        <w:t xml:space="preserve">The Inner Life </w:t>
      </w:r>
      <w:r w:rsidRPr="00FE7ECC">
        <w:rPr>
          <w:rFonts w:ascii="Times New Roman" w:hAnsi="Times New Roman" w:cs="Times New Roman"/>
          <w:color w:val="000000" w:themeColor="text1"/>
          <w:sz w:val="24"/>
          <w:szCs w:val="24"/>
        </w:rPr>
        <w:t>(Great Britain: Monadic Deva Press, 2017)</w:t>
      </w:r>
    </w:p>
    <w:p w14:paraId="5940D9DA" w14:textId="0A99FF93" w:rsidR="00DC3C6D" w:rsidRPr="00E87484" w:rsidRDefault="00DC3C6D" w:rsidP="001E4C53">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Linett, Maren Tova, ‘Deformity and Modernist Form’, in </w:t>
      </w:r>
      <w:r w:rsidRPr="00E87484">
        <w:rPr>
          <w:rFonts w:ascii="Times New Roman" w:hAnsi="Times New Roman" w:cs="Times New Roman"/>
          <w:i/>
          <w:iCs/>
          <w:color w:val="000000" w:themeColor="text1"/>
          <w:sz w:val="24"/>
          <w:szCs w:val="24"/>
        </w:rPr>
        <w:t xml:space="preserve">Bodies of Modernism: Physical </w:t>
      </w:r>
      <w:r w:rsidRPr="00E87484">
        <w:rPr>
          <w:rFonts w:ascii="Times New Roman" w:hAnsi="Times New Roman" w:cs="Times New Roman"/>
          <w:i/>
          <w:iCs/>
          <w:color w:val="000000" w:themeColor="text1"/>
          <w:sz w:val="24"/>
          <w:szCs w:val="24"/>
        </w:rPr>
        <w:tab/>
        <w:t>Disability in Transatlantic Modernist Literature</w:t>
      </w:r>
      <w:r w:rsidRPr="00E87484">
        <w:rPr>
          <w:rFonts w:ascii="Times New Roman" w:hAnsi="Times New Roman" w:cs="Times New Roman"/>
          <w:color w:val="000000" w:themeColor="text1"/>
          <w:sz w:val="24"/>
          <w:szCs w:val="24"/>
        </w:rPr>
        <w:t xml:space="preserve"> (Ann Arbor: University of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Michigan Press, 2017), pp. 143-196</w:t>
      </w:r>
    </w:p>
    <w:p w14:paraId="5FD14C7A" w14:textId="0AD18BF2" w:rsidR="00620D1D" w:rsidRPr="00620D1D" w:rsidRDefault="00620D1D" w:rsidP="00620D1D">
      <w:pPr>
        <w:rPr>
          <w:rFonts w:ascii="Times New Roman" w:hAnsi="Times New Roman" w:cs="Times New Roman"/>
          <w:color w:val="000000" w:themeColor="text1"/>
          <w:sz w:val="24"/>
          <w:szCs w:val="24"/>
        </w:rPr>
      </w:pPr>
      <w:r w:rsidRPr="00620D1D">
        <w:rPr>
          <w:rFonts w:ascii="Times New Roman" w:hAnsi="Times New Roman" w:cs="Times New Roman"/>
          <w:color w:val="000000" w:themeColor="text1"/>
          <w:sz w:val="24"/>
          <w:szCs w:val="24"/>
        </w:rPr>
        <w:t>Linker</w:t>
      </w:r>
      <w:r>
        <w:rPr>
          <w:rFonts w:ascii="Times New Roman" w:hAnsi="Times New Roman" w:cs="Times New Roman"/>
          <w:color w:val="000000" w:themeColor="text1"/>
          <w:sz w:val="24"/>
          <w:szCs w:val="24"/>
        </w:rPr>
        <w:t>,</w:t>
      </w:r>
      <w:r w:rsidRPr="00620D1D">
        <w:rPr>
          <w:rFonts w:ascii="Times New Roman" w:hAnsi="Times New Roman" w:cs="Times New Roman"/>
          <w:color w:val="000000" w:themeColor="text1"/>
          <w:sz w:val="24"/>
          <w:szCs w:val="24"/>
        </w:rPr>
        <w:t xml:space="preserve"> Beth and </w:t>
      </w:r>
      <w:proofErr w:type="spellStart"/>
      <w:r w:rsidRPr="00620D1D">
        <w:rPr>
          <w:rFonts w:ascii="Times New Roman" w:hAnsi="Times New Roman" w:cs="Times New Roman"/>
          <w:color w:val="000000" w:themeColor="text1"/>
          <w:sz w:val="24"/>
          <w:szCs w:val="24"/>
        </w:rPr>
        <w:t>Laemmli</w:t>
      </w:r>
      <w:proofErr w:type="spellEnd"/>
      <w:r w:rsidRPr="00620D1D">
        <w:rPr>
          <w:rFonts w:ascii="Times New Roman" w:hAnsi="Times New Roman" w:cs="Times New Roman"/>
          <w:color w:val="000000" w:themeColor="text1"/>
          <w:sz w:val="24"/>
          <w:szCs w:val="24"/>
        </w:rPr>
        <w:t>, Whitney E.</w:t>
      </w:r>
      <w:r>
        <w:rPr>
          <w:rFonts w:ascii="Times New Roman" w:hAnsi="Times New Roman" w:cs="Times New Roman"/>
          <w:color w:val="000000" w:themeColor="text1"/>
          <w:sz w:val="24"/>
          <w:szCs w:val="24"/>
        </w:rPr>
        <w:t>,</w:t>
      </w:r>
      <w:r w:rsidRPr="00620D1D">
        <w:rPr>
          <w:rFonts w:ascii="Times New Roman" w:hAnsi="Times New Roman" w:cs="Times New Roman"/>
          <w:color w:val="000000" w:themeColor="text1"/>
          <w:sz w:val="24"/>
          <w:szCs w:val="24"/>
        </w:rPr>
        <w:t xml:space="preserve"> ‘Half a Man: The Symbolism and Science of </w:t>
      </w:r>
      <w:r>
        <w:rPr>
          <w:rFonts w:ascii="Times New Roman" w:hAnsi="Times New Roman" w:cs="Times New Roman"/>
          <w:color w:val="000000" w:themeColor="text1"/>
          <w:sz w:val="24"/>
          <w:szCs w:val="24"/>
        </w:rPr>
        <w:tab/>
      </w:r>
      <w:r w:rsidRPr="00620D1D">
        <w:rPr>
          <w:rFonts w:ascii="Times New Roman" w:hAnsi="Times New Roman" w:cs="Times New Roman"/>
          <w:color w:val="000000" w:themeColor="text1"/>
          <w:sz w:val="24"/>
          <w:szCs w:val="24"/>
        </w:rPr>
        <w:t xml:space="preserve">Paraplegic Impotence in World War II America’, </w:t>
      </w:r>
      <w:r w:rsidRPr="00620D1D">
        <w:rPr>
          <w:rFonts w:ascii="Times New Roman" w:hAnsi="Times New Roman" w:cs="Times New Roman"/>
          <w:i/>
          <w:iCs/>
          <w:color w:val="000000" w:themeColor="text1"/>
          <w:sz w:val="24"/>
          <w:szCs w:val="24"/>
        </w:rPr>
        <w:t xml:space="preserve">in Phallacies: Historical </w:t>
      </w:r>
      <w:r>
        <w:rPr>
          <w:rFonts w:ascii="Times New Roman" w:hAnsi="Times New Roman" w:cs="Times New Roman"/>
          <w:i/>
          <w:iCs/>
          <w:color w:val="000000" w:themeColor="text1"/>
          <w:sz w:val="24"/>
          <w:szCs w:val="24"/>
        </w:rPr>
        <w:tab/>
      </w:r>
      <w:r w:rsidRPr="00620D1D">
        <w:rPr>
          <w:rFonts w:ascii="Times New Roman" w:hAnsi="Times New Roman" w:cs="Times New Roman"/>
          <w:i/>
          <w:iCs/>
          <w:color w:val="000000" w:themeColor="text1"/>
          <w:sz w:val="24"/>
          <w:szCs w:val="24"/>
        </w:rPr>
        <w:t>Intersections of Disability and Masculinity</w:t>
      </w:r>
      <w:r w:rsidRPr="00620D1D">
        <w:rPr>
          <w:rFonts w:ascii="Times New Roman" w:hAnsi="Times New Roman" w:cs="Times New Roman"/>
          <w:color w:val="000000" w:themeColor="text1"/>
          <w:sz w:val="24"/>
          <w:szCs w:val="24"/>
        </w:rPr>
        <w:t xml:space="preserve">, ed. by Kathleen M. Brian and James W. </w:t>
      </w:r>
      <w:r>
        <w:rPr>
          <w:rFonts w:ascii="Times New Roman" w:hAnsi="Times New Roman" w:cs="Times New Roman"/>
          <w:color w:val="000000" w:themeColor="text1"/>
          <w:sz w:val="24"/>
          <w:szCs w:val="24"/>
        </w:rPr>
        <w:tab/>
      </w:r>
      <w:r w:rsidRPr="00620D1D">
        <w:rPr>
          <w:rFonts w:ascii="Times New Roman" w:hAnsi="Times New Roman" w:cs="Times New Roman"/>
          <w:color w:val="000000" w:themeColor="text1"/>
          <w:sz w:val="24"/>
          <w:szCs w:val="24"/>
        </w:rPr>
        <w:t>Trent (New York: Oxford University Press, 2017), p. 128.</w:t>
      </w:r>
    </w:p>
    <w:p w14:paraId="3FB571EE" w14:textId="50EE73AE" w:rsidR="00181CC4" w:rsidRDefault="00537F84" w:rsidP="003719B5">
      <w:pPr>
        <w:rPr>
          <w:rFonts w:ascii="Times New Roman" w:hAnsi="Times New Roman" w:cs="Times New Roman"/>
          <w:color w:val="000000" w:themeColor="text1"/>
          <w:sz w:val="24"/>
          <w:szCs w:val="24"/>
        </w:rPr>
      </w:pPr>
      <w:r w:rsidRPr="00181CC4">
        <w:rPr>
          <w:rFonts w:ascii="Times New Roman" w:hAnsi="Times New Roman" w:cs="Times New Roman"/>
          <w:color w:val="000000" w:themeColor="text1"/>
          <w:sz w:val="24"/>
          <w:szCs w:val="24"/>
        </w:rPr>
        <w:t>Ludwigs</w:t>
      </w:r>
      <w:r>
        <w:rPr>
          <w:rFonts w:ascii="Times New Roman" w:hAnsi="Times New Roman" w:cs="Times New Roman"/>
          <w:color w:val="000000" w:themeColor="text1"/>
          <w:sz w:val="24"/>
          <w:szCs w:val="24"/>
        </w:rPr>
        <w:t>,</w:t>
      </w:r>
      <w:r w:rsidRPr="00181CC4">
        <w:rPr>
          <w:rFonts w:ascii="Times New Roman" w:hAnsi="Times New Roman" w:cs="Times New Roman"/>
          <w:color w:val="000000" w:themeColor="text1"/>
          <w:sz w:val="24"/>
          <w:szCs w:val="24"/>
        </w:rPr>
        <w:t xml:space="preserve"> </w:t>
      </w:r>
      <w:r w:rsidR="00181CC4" w:rsidRPr="00181CC4">
        <w:rPr>
          <w:rFonts w:ascii="Times New Roman" w:hAnsi="Times New Roman" w:cs="Times New Roman"/>
          <w:color w:val="000000" w:themeColor="text1"/>
          <w:sz w:val="24"/>
          <w:szCs w:val="24"/>
        </w:rPr>
        <w:t xml:space="preserve">Marina ‘“A Democracy of Touch”: Masochism and Tenderness in D. H. </w:t>
      </w:r>
      <w:r>
        <w:rPr>
          <w:rFonts w:ascii="Times New Roman" w:hAnsi="Times New Roman" w:cs="Times New Roman"/>
          <w:color w:val="000000" w:themeColor="text1"/>
          <w:sz w:val="24"/>
          <w:szCs w:val="24"/>
        </w:rPr>
        <w:tab/>
      </w:r>
      <w:r w:rsidR="00181CC4" w:rsidRPr="00181CC4">
        <w:rPr>
          <w:rFonts w:ascii="Times New Roman" w:hAnsi="Times New Roman" w:cs="Times New Roman"/>
          <w:color w:val="000000" w:themeColor="text1"/>
          <w:sz w:val="24"/>
          <w:szCs w:val="24"/>
        </w:rPr>
        <w:t xml:space="preserve">Lawrence’s Lady Chatterley’s Lover’, </w:t>
      </w:r>
      <w:r w:rsidR="00181CC4" w:rsidRPr="00181CC4">
        <w:rPr>
          <w:rFonts w:ascii="Times New Roman" w:hAnsi="Times New Roman" w:cs="Times New Roman"/>
          <w:i/>
          <w:iCs/>
          <w:color w:val="000000" w:themeColor="text1"/>
          <w:sz w:val="24"/>
          <w:szCs w:val="24"/>
        </w:rPr>
        <w:t>Anthropoetics</w:t>
      </w:r>
      <w:r w:rsidR="00181CC4" w:rsidRPr="00181CC4">
        <w:rPr>
          <w:rFonts w:ascii="Times New Roman" w:hAnsi="Times New Roman" w:cs="Times New Roman"/>
          <w:color w:val="000000" w:themeColor="text1"/>
          <w:sz w:val="24"/>
          <w:szCs w:val="24"/>
        </w:rPr>
        <w:t>, 16,</w:t>
      </w:r>
      <w:r>
        <w:rPr>
          <w:rFonts w:ascii="Times New Roman" w:hAnsi="Times New Roman" w:cs="Times New Roman"/>
          <w:color w:val="000000" w:themeColor="text1"/>
          <w:sz w:val="24"/>
          <w:szCs w:val="24"/>
        </w:rPr>
        <w:t xml:space="preserve"> </w:t>
      </w:r>
      <w:r w:rsidR="00181CC4" w:rsidRPr="00181CC4">
        <w:rPr>
          <w:rFonts w:ascii="Times New Roman" w:hAnsi="Times New Roman" w:cs="Times New Roman"/>
          <w:color w:val="000000" w:themeColor="text1"/>
          <w:sz w:val="24"/>
          <w:szCs w:val="24"/>
        </w:rPr>
        <w:t>(2011),</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b/>
      </w:r>
      <w:r w:rsidR="00181CC4" w:rsidRPr="00181CC4">
        <w:rPr>
          <w:rFonts w:ascii="Times New Roman" w:hAnsi="Times New Roman" w:cs="Times New Roman"/>
          <w:color w:val="000000" w:themeColor="text1"/>
          <w:sz w:val="24"/>
          <w:szCs w:val="24"/>
        </w:rPr>
        <w:t>&lt;</w:t>
      </w:r>
      <w:hyperlink r:id="rId22" w:history="1">
        <w:r w:rsidRPr="0085129B">
          <w:rPr>
            <w:rStyle w:val="Hyperlink"/>
            <w:rFonts w:ascii="Times New Roman" w:hAnsi="Times New Roman" w:cs="Times New Roman"/>
            <w:sz w:val="24"/>
            <w:szCs w:val="24"/>
          </w:rPr>
          <w:t>http://anthropoetics.ucla.edu/ap1602/1602ludwigs/</w:t>
        </w:r>
      </w:hyperlink>
      <w:r w:rsidR="00181CC4" w:rsidRPr="00181CC4">
        <w:rPr>
          <w:rFonts w:ascii="Times New Roman" w:hAnsi="Times New Roman" w:cs="Times New Roman"/>
          <w:color w:val="000000" w:themeColor="text1"/>
          <w:sz w:val="24"/>
          <w:szCs w:val="24"/>
        </w:rPr>
        <w:t xml:space="preserve">&gt; [accessed 17 November </w:t>
      </w:r>
      <w:r w:rsidR="00984B39">
        <w:rPr>
          <w:rFonts w:ascii="Times New Roman" w:hAnsi="Times New Roman" w:cs="Times New Roman"/>
          <w:color w:val="000000" w:themeColor="text1"/>
          <w:sz w:val="24"/>
          <w:szCs w:val="24"/>
        </w:rPr>
        <w:tab/>
      </w:r>
      <w:r w:rsidR="00181CC4" w:rsidRPr="00181CC4">
        <w:rPr>
          <w:rFonts w:ascii="Times New Roman" w:hAnsi="Times New Roman" w:cs="Times New Roman"/>
          <w:color w:val="000000" w:themeColor="text1"/>
          <w:sz w:val="24"/>
          <w:szCs w:val="24"/>
        </w:rPr>
        <w:t>2020],</w:t>
      </w:r>
    </w:p>
    <w:p w14:paraId="27F26FD7" w14:textId="2EE08397" w:rsidR="00DC3C6D" w:rsidRPr="00E87484" w:rsidRDefault="00DC3C6D" w:rsidP="003719B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Maddox, Brenda, </w:t>
      </w:r>
      <w:r w:rsidRPr="00E87484">
        <w:rPr>
          <w:rFonts w:ascii="Times New Roman" w:hAnsi="Times New Roman" w:cs="Times New Roman"/>
          <w:i/>
          <w:iCs/>
          <w:color w:val="000000" w:themeColor="text1"/>
          <w:sz w:val="24"/>
          <w:szCs w:val="24"/>
        </w:rPr>
        <w:t>The Married Man: A Life of D. H. Lawrence</w:t>
      </w:r>
      <w:r w:rsidRPr="00E87484">
        <w:rPr>
          <w:rFonts w:ascii="Times New Roman" w:hAnsi="Times New Roman" w:cs="Times New Roman"/>
          <w:color w:val="000000" w:themeColor="text1"/>
          <w:sz w:val="24"/>
          <w:szCs w:val="24"/>
        </w:rPr>
        <w:t xml:space="preserve"> (London: Minerva, 1995)</w:t>
      </w:r>
    </w:p>
    <w:p w14:paraId="02D14442" w14:textId="2FAE1A3A" w:rsidR="009274CA" w:rsidRDefault="009274CA" w:rsidP="00E87484">
      <w:pPr>
        <w:rPr>
          <w:rFonts w:ascii="Times New Roman" w:hAnsi="Times New Roman" w:cs="Times New Roman"/>
          <w:color w:val="000000" w:themeColor="text1"/>
          <w:sz w:val="24"/>
          <w:szCs w:val="24"/>
        </w:rPr>
      </w:pPr>
      <w:r w:rsidRPr="009274CA">
        <w:rPr>
          <w:rFonts w:ascii="Times New Roman" w:hAnsi="Times New Roman" w:cs="Times New Roman"/>
          <w:color w:val="000000" w:themeColor="text1"/>
          <w:sz w:val="24"/>
          <w:szCs w:val="24"/>
        </w:rPr>
        <w:lastRenderedPageBreak/>
        <w:t>Magdya, Doaa M.</w:t>
      </w:r>
      <w:r>
        <w:rPr>
          <w:rFonts w:ascii="Times New Roman" w:hAnsi="Times New Roman" w:cs="Times New Roman"/>
          <w:color w:val="000000" w:themeColor="text1"/>
          <w:sz w:val="24"/>
          <w:szCs w:val="24"/>
        </w:rPr>
        <w:t>,</w:t>
      </w:r>
      <w:r w:rsidRPr="009274CA">
        <w:rPr>
          <w:rFonts w:ascii="Times New Roman" w:hAnsi="Times New Roman" w:cs="Times New Roman"/>
          <w:color w:val="000000" w:themeColor="text1"/>
          <w:sz w:val="24"/>
          <w:szCs w:val="24"/>
        </w:rPr>
        <w:t xml:space="preserve"> Metwally</w:t>
      </w:r>
      <w:r>
        <w:rPr>
          <w:rFonts w:ascii="Times New Roman" w:hAnsi="Times New Roman" w:cs="Times New Roman"/>
          <w:color w:val="000000" w:themeColor="text1"/>
          <w:sz w:val="24"/>
          <w:szCs w:val="24"/>
        </w:rPr>
        <w:t>,</w:t>
      </w:r>
      <w:r w:rsidRPr="009274CA">
        <w:rPr>
          <w:rFonts w:ascii="Times New Roman" w:hAnsi="Times New Roman" w:cs="Times New Roman"/>
          <w:color w:val="000000" w:themeColor="text1"/>
          <w:sz w:val="24"/>
          <w:szCs w:val="24"/>
        </w:rPr>
        <w:t xml:space="preserve"> Ahmed, El Zohne, Randa A.</w:t>
      </w:r>
      <w:r>
        <w:rPr>
          <w:rFonts w:ascii="Times New Roman" w:hAnsi="Times New Roman" w:cs="Times New Roman"/>
          <w:color w:val="000000" w:themeColor="text1"/>
          <w:sz w:val="24"/>
          <w:szCs w:val="24"/>
        </w:rPr>
        <w:t>,</w:t>
      </w:r>
      <w:r w:rsidRPr="009274CA">
        <w:rPr>
          <w:rFonts w:ascii="Times New Roman" w:hAnsi="Times New Roman" w:cs="Times New Roman"/>
          <w:color w:val="000000" w:themeColor="text1"/>
          <w:sz w:val="24"/>
          <w:szCs w:val="24"/>
        </w:rPr>
        <w:t xml:space="preserve"> ‘Erectile dysfunction in </w:t>
      </w:r>
      <w:r>
        <w:rPr>
          <w:rFonts w:ascii="Times New Roman" w:hAnsi="Times New Roman" w:cs="Times New Roman"/>
          <w:color w:val="000000" w:themeColor="text1"/>
          <w:sz w:val="24"/>
          <w:szCs w:val="24"/>
        </w:rPr>
        <w:tab/>
      </w:r>
      <w:r w:rsidRPr="009274CA">
        <w:rPr>
          <w:rFonts w:ascii="Times New Roman" w:hAnsi="Times New Roman" w:cs="Times New Roman"/>
          <w:color w:val="000000" w:themeColor="text1"/>
          <w:sz w:val="24"/>
          <w:szCs w:val="24"/>
        </w:rPr>
        <w:t>pulmonary</w:t>
      </w:r>
      <w:r>
        <w:rPr>
          <w:rFonts w:ascii="Times New Roman" w:hAnsi="Times New Roman" w:cs="Times New Roman"/>
          <w:color w:val="000000" w:themeColor="text1"/>
          <w:sz w:val="24"/>
          <w:szCs w:val="24"/>
        </w:rPr>
        <w:t xml:space="preserve"> </w:t>
      </w:r>
      <w:r w:rsidRPr="009274CA">
        <w:rPr>
          <w:rFonts w:ascii="Times New Roman" w:hAnsi="Times New Roman" w:cs="Times New Roman"/>
          <w:color w:val="000000" w:themeColor="text1"/>
          <w:sz w:val="24"/>
          <w:szCs w:val="24"/>
        </w:rPr>
        <w:t xml:space="preserve">tuberculosis: is it a common association?’, </w:t>
      </w:r>
      <w:r w:rsidRPr="009274CA">
        <w:rPr>
          <w:rFonts w:ascii="Times New Roman" w:hAnsi="Times New Roman" w:cs="Times New Roman"/>
          <w:i/>
          <w:iCs/>
          <w:color w:val="000000" w:themeColor="text1"/>
          <w:sz w:val="24"/>
          <w:szCs w:val="24"/>
        </w:rPr>
        <w:t xml:space="preserve">The Egyptian Journal of </w:t>
      </w:r>
      <w:r>
        <w:rPr>
          <w:rFonts w:ascii="Times New Roman" w:hAnsi="Times New Roman" w:cs="Times New Roman"/>
          <w:i/>
          <w:iCs/>
          <w:color w:val="000000" w:themeColor="text1"/>
          <w:sz w:val="24"/>
          <w:szCs w:val="24"/>
        </w:rPr>
        <w:tab/>
      </w:r>
      <w:r w:rsidRPr="009274CA">
        <w:rPr>
          <w:rFonts w:ascii="Times New Roman" w:hAnsi="Times New Roman" w:cs="Times New Roman"/>
          <w:i/>
          <w:iCs/>
          <w:color w:val="000000" w:themeColor="text1"/>
          <w:sz w:val="24"/>
          <w:szCs w:val="24"/>
        </w:rPr>
        <w:t>Bronchology</w:t>
      </w:r>
      <w:r w:rsidRPr="009274CA">
        <w:rPr>
          <w:rFonts w:ascii="Times New Roman" w:hAnsi="Times New Roman" w:cs="Times New Roman"/>
          <w:color w:val="000000" w:themeColor="text1"/>
          <w:sz w:val="24"/>
          <w:szCs w:val="24"/>
        </w:rPr>
        <w:t>, 13, (2019)</w:t>
      </w:r>
      <w:r>
        <w:rPr>
          <w:rFonts w:ascii="Times New Roman" w:hAnsi="Times New Roman" w:cs="Times New Roman"/>
          <w:color w:val="000000" w:themeColor="text1"/>
          <w:sz w:val="24"/>
          <w:szCs w:val="24"/>
        </w:rPr>
        <w:t>,</w:t>
      </w:r>
      <w:r w:rsidRPr="009274CA">
        <w:rPr>
          <w:rFonts w:ascii="Times New Roman" w:hAnsi="Times New Roman" w:cs="Times New Roman"/>
          <w:color w:val="000000" w:themeColor="text1"/>
          <w:sz w:val="24"/>
          <w:szCs w:val="24"/>
        </w:rPr>
        <w:t xml:space="preserve"> 105-8</w:t>
      </w:r>
    </w:p>
    <w:p w14:paraId="1AB9574F" w14:textId="31344216" w:rsidR="00DC3C6D" w:rsidRDefault="00DC3C6D" w:rsidP="00E87484">
      <w:pPr>
        <w:rPr>
          <w:rFonts w:ascii="Times New Roman" w:hAnsi="Times New Roman" w:cs="Times New Roman"/>
          <w:color w:val="000000" w:themeColor="text1"/>
          <w:sz w:val="24"/>
          <w:szCs w:val="24"/>
        </w:rPr>
      </w:pPr>
      <w:r w:rsidRPr="00A345FD">
        <w:rPr>
          <w:rFonts w:ascii="Times New Roman" w:hAnsi="Times New Roman" w:cs="Times New Roman"/>
          <w:color w:val="000000" w:themeColor="text1"/>
          <w:sz w:val="24"/>
          <w:szCs w:val="24"/>
        </w:rPr>
        <w:t xml:space="preserve">Mark Kinkead-Weekes, </w:t>
      </w:r>
      <w:r w:rsidRPr="00A345FD">
        <w:rPr>
          <w:rFonts w:ascii="Times New Roman" w:hAnsi="Times New Roman" w:cs="Times New Roman"/>
          <w:i/>
          <w:iCs/>
          <w:color w:val="000000" w:themeColor="text1"/>
          <w:sz w:val="24"/>
          <w:szCs w:val="24"/>
        </w:rPr>
        <w:t>D. H. Lawrence: Triumph to Exile</w:t>
      </w:r>
      <w:r w:rsidRPr="00A345FD">
        <w:rPr>
          <w:rFonts w:ascii="Times New Roman" w:hAnsi="Times New Roman" w:cs="Times New Roman"/>
          <w:color w:val="000000" w:themeColor="text1"/>
          <w:sz w:val="24"/>
          <w:szCs w:val="24"/>
        </w:rPr>
        <w:t xml:space="preserve"> </w:t>
      </w:r>
      <w:r w:rsidRPr="00A345FD">
        <w:rPr>
          <w:rFonts w:ascii="Times New Roman" w:hAnsi="Times New Roman" w:cs="Times New Roman"/>
          <w:i/>
          <w:iCs/>
          <w:color w:val="000000" w:themeColor="text1"/>
          <w:sz w:val="24"/>
          <w:szCs w:val="24"/>
        </w:rPr>
        <w:t>1912-1922</w:t>
      </w:r>
      <w:r w:rsidRPr="00A345FD">
        <w:rPr>
          <w:rFonts w:ascii="Times New Roman" w:hAnsi="Times New Roman" w:cs="Times New Roman"/>
          <w:color w:val="000000" w:themeColor="text1"/>
          <w:sz w:val="24"/>
          <w:szCs w:val="24"/>
        </w:rPr>
        <w:t xml:space="preserve"> (Cambridge: </w:t>
      </w:r>
      <w:r>
        <w:rPr>
          <w:rFonts w:ascii="Times New Roman" w:hAnsi="Times New Roman" w:cs="Times New Roman"/>
          <w:color w:val="000000" w:themeColor="text1"/>
          <w:sz w:val="24"/>
          <w:szCs w:val="24"/>
        </w:rPr>
        <w:tab/>
      </w:r>
      <w:r w:rsidRPr="00A345FD">
        <w:rPr>
          <w:rFonts w:ascii="Times New Roman" w:hAnsi="Times New Roman" w:cs="Times New Roman"/>
          <w:color w:val="000000" w:themeColor="text1"/>
          <w:sz w:val="24"/>
          <w:szCs w:val="24"/>
        </w:rPr>
        <w:t>Cambridge University Press, first published 1996, first paperback edition 2011)</w:t>
      </w:r>
    </w:p>
    <w:p w14:paraId="06FBDE1A" w14:textId="77777777" w:rsidR="00984B39" w:rsidRDefault="00984B39" w:rsidP="00944A42">
      <w:pPr>
        <w:rPr>
          <w:rFonts w:ascii="Times New Roman" w:hAnsi="Times New Roman" w:cs="Times New Roman"/>
          <w:color w:val="000000" w:themeColor="text1"/>
          <w:sz w:val="24"/>
          <w:szCs w:val="24"/>
        </w:rPr>
      </w:pPr>
    </w:p>
    <w:p w14:paraId="3EC5840A" w14:textId="4383604F" w:rsidR="008418FA" w:rsidRDefault="008418FA">
      <w:pPr>
        <w:rPr>
          <w:rFonts w:ascii="Times New Roman" w:hAnsi="Times New Roman" w:cs="Times New Roman"/>
          <w:color w:val="000000" w:themeColor="text1"/>
          <w:sz w:val="24"/>
          <w:szCs w:val="24"/>
          <w:lang w:val="en-US"/>
        </w:rPr>
      </w:pPr>
      <w:r w:rsidRPr="008418FA">
        <w:rPr>
          <w:rFonts w:ascii="Times New Roman" w:hAnsi="Times New Roman" w:cs="Times New Roman"/>
          <w:color w:val="000000" w:themeColor="text1"/>
          <w:sz w:val="24"/>
          <w:szCs w:val="24"/>
        </w:rPr>
        <w:t xml:space="preserve">Ministry of National Service, </w:t>
      </w:r>
      <w:r w:rsidRPr="008418FA">
        <w:rPr>
          <w:rFonts w:ascii="Times New Roman" w:hAnsi="Times New Roman" w:cs="Times New Roman"/>
          <w:i/>
          <w:iCs/>
          <w:color w:val="000000" w:themeColor="text1"/>
          <w:sz w:val="24"/>
          <w:szCs w:val="24"/>
        </w:rPr>
        <w:t>Report Upon the</w:t>
      </w:r>
      <w:r w:rsidRPr="008418FA">
        <w:rPr>
          <w:rFonts w:ascii="Times New Roman" w:hAnsi="Times New Roman" w:cs="Times New Roman"/>
          <w:color w:val="000000" w:themeColor="text1"/>
          <w:sz w:val="24"/>
          <w:szCs w:val="24"/>
        </w:rPr>
        <w:t xml:space="preserve"> </w:t>
      </w:r>
      <w:r w:rsidRPr="008418FA">
        <w:rPr>
          <w:rFonts w:ascii="Times New Roman" w:hAnsi="Times New Roman" w:cs="Times New Roman"/>
          <w:i/>
          <w:iCs/>
          <w:color w:val="000000" w:themeColor="text1"/>
          <w:sz w:val="24"/>
          <w:szCs w:val="24"/>
        </w:rPr>
        <w:t xml:space="preserve">Physical Examination of Men of Military </w:t>
      </w:r>
      <w:r>
        <w:rPr>
          <w:rFonts w:ascii="Times New Roman" w:hAnsi="Times New Roman" w:cs="Times New Roman"/>
          <w:i/>
          <w:iCs/>
          <w:color w:val="000000" w:themeColor="text1"/>
          <w:sz w:val="24"/>
          <w:szCs w:val="24"/>
        </w:rPr>
        <w:tab/>
      </w:r>
      <w:r w:rsidRPr="008418FA">
        <w:rPr>
          <w:rFonts w:ascii="Times New Roman" w:hAnsi="Times New Roman" w:cs="Times New Roman"/>
          <w:i/>
          <w:iCs/>
          <w:color w:val="000000" w:themeColor="text1"/>
          <w:sz w:val="24"/>
          <w:szCs w:val="24"/>
        </w:rPr>
        <w:t>Age by National Service Boards from November 1st 1917-October 31st , 1918</w:t>
      </w:r>
      <w:r w:rsidRPr="008418FA">
        <w:rPr>
          <w:rFonts w:ascii="Times New Roman" w:hAnsi="Times New Roman" w:cs="Times New Roman"/>
          <w:color w:val="000000" w:themeColor="text1"/>
          <w:sz w:val="24"/>
          <w:szCs w:val="24"/>
        </w:rPr>
        <w:t xml:space="preserve"> , </w:t>
      </w:r>
      <w:r>
        <w:rPr>
          <w:rFonts w:ascii="Times New Roman" w:hAnsi="Times New Roman" w:cs="Times New Roman"/>
          <w:color w:val="000000" w:themeColor="text1"/>
          <w:sz w:val="24"/>
          <w:szCs w:val="24"/>
        </w:rPr>
        <w:tab/>
      </w:r>
      <w:r w:rsidRPr="008418FA">
        <w:rPr>
          <w:rFonts w:ascii="Times New Roman" w:hAnsi="Times New Roman" w:cs="Times New Roman"/>
          <w:color w:val="000000" w:themeColor="text1"/>
          <w:sz w:val="24"/>
          <w:szCs w:val="24"/>
        </w:rPr>
        <w:t>Vol. 1</w:t>
      </w:r>
      <w:r w:rsidRPr="008418FA">
        <w:rPr>
          <w:rFonts w:ascii="Times New Roman" w:hAnsi="Times New Roman" w:cs="Times New Roman"/>
          <w:i/>
          <w:iCs/>
          <w:color w:val="000000" w:themeColor="text1"/>
          <w:sz w:val="24"/>
          <w:szCs w:val="24"/>
        </w:rPr>
        <w:t xml:space="preserve"> </w:t>
      </w:r>
      <w:r w:rsidRPr="008418FA">
        <w:rPr>
          <w:rFonts w:ascii="Times New Roman" w:hAnsi="Times New Roman" w:cs="Times New Roman"/>
          <w:color w:val="000000" w:themeColor="text1"/>
          <w:sz w:val="24"/>
          <w:szCs w:val="24"/>
        </w:rPr>
        <w:t xml:space="preserve">(Cmd. 504), H. C. (1919), XXVI, (London: H. M. Stationary Office, 1920) </w:t>
      </w:r>
      <w:r>
        <w:rPr>
          <w:rFonts w:ascii="Times New Roman" w:hAnsi="Times New Roman" w:cs="Times New Roman"/>
          <w:color w:val="000000" w:themeColor="text1"/>
          <w:sz w:val="24"/>
          <w:szCs w:val="24"/>
        </w:rPr>
        <w:tab/>
      </w:r>
      <w:r w:rsidRPr="008418FA">
        <w:rPr>
          <w:rFonts w:ascii="Times New Roman" w:hAnsi="Times New Roman" w:cs="Times New Roman"/>
          <w:color w:val="000000" w:themeColor="text1"/>
          <w:sz w:val="24"/>
          <w:szCs w:val="24"/>
        </w:rPr>
        <w:t>&lt;</w:t>
      </w:r>
      <w:hyperlink r:id="rId23" w:history="1">
        <w:r w:rsidRPr="0085129B">
          <w:rPr>
            <w:rStyle w:val="Hyperlink"/>
            <w:rFonts w:ascii="Times New Roman" w:hAnsi="Times New Roman" w:cs="Times New Roman"/>
            <w:sz w:val="24"/>
            <w:szCs w:val="24"/>
          </w:rPr>
          <w:t>https://wellcomelibrary.org/item/b18758666#?c=0&amp;m=0&amp;s=0&amp;cv=0&amp;z=-</w:t>
        </w:r>
        <w:r w:rsidRPr="008418FA">
          <w:rPr>
            <w:rStyle w:val="Hyperlink"/>
            <w:rFonts w:ascii="Times New Roman" w:hAnsi="Times New Roman" w:cs="Times New Roman"/>
            <w:sz w:val="24"/>
            <w:szCs w:val="24"/>
            <w:u w:val="none"/>
          </w:rPr>
          <w:tab/>
        </w:r>
        <w:r w:rsidRPr="0085129B">
          <w:rPr>
            <w:rStyle w:val="Hyperlink"/>
            <w:rFonts w:ascii="Times New Roman" w:hAnsi="Times New Roman" w:cs="Times New Roman"/>
            <w:sz w:val="24"/>
            <w:szCs w:val="24"/>
          </w:rPr>
          <w:t>0.6443%2C-0.1121%2C2.255%2C1.5325</w:t>
        </w:r>
      </w:hyperlink>
      <w:r w:rsidRPr="008418FA">
        <w:rPr>
          <w:rFonts w:ascii="Times New Roman" w:hAnsi="Times New Roman" w:cs="Times New Roman"/>
          <w:color w:val="000000" w:themeColor="text1"/>
          <w:sz w:val="24"/>
          <w:szCs w:val="24"/>
        </w:rPr>
        <w:t>&gt; [accessed 3 June 2019]</w:t>
      </w:r>
    </w:p>
    <w:p w14:paraId="556A30C8" w14:textId="3A674A40" w:rsidR="00DC3C6D" w:rsidRPr="00E87484" w:rsidRDefault="00DC3C6D">
      <w:pPr>
        <w:rPr>
          <w:rFonts w:ascii="Times New Roman" w:hAnsi="Times New Roman" w:cs="Times New Roman"/>
          <w:color w:val="000000" w:themeColor="text1"/>
          <w:sz w:val="24"/>
          <w:szCs w:val="24"/>
          <w:lang w:val="en-US"/>
        </w:rPr>
      </w:pPr>
      <w:r w:rsidRPr="00E87484">
        <w:rPr>
          <w:rFonts w:ascii="Times New Roman" w:hAnsi="Times New Roman" w:cs="Times New Roman"/>
          <w:color w:val="000000" w:themeColor="text1"/>
          <w:sz w:val="24"/>
          <w:szCs w:val="24"/>
          <w:lang w:val="en-US"/>
        </w:rPr>
        <w:t xml:space="preserve">Mitchell, David T. and Snyder, Sharon, L., </w:t>
      </w:r>
      <w:r w:rsidRPr="00E87484">
        <w:rPr>
          <w:rFonts w:ascii="Times New Roman" w:hAnsi="Times New Roman" w:cs="Times New Roman"/>
          <w:i/>
          <w:iCs/>
          <w:color w:val="000000" w:themeColor="text1"/>
          <w:sz w:val="24"/>
          <w:szCs w:val="24"/>
          <w:lang w:val="en-US"/>
        </w:rPr>
        <w:t>Narrative Prosthesis</w:t>
      </w:r>
      <w:r w:rsidRPr="00E87484">
        <w:rPr>
          <w:rFonts w:ascii="Times New Roman" w:hAnsi="Times New Roman" w:cs="Times New Roman"/>
          <w:color w:val="000000" w:themeColor="text1"/>
          <w:sz w:val="24"/>
          <w:szCs w:val="24"/>
          <w:lang w:val="en-US"/>
        </w:rPr>
        <w:t xml:space="preserve"> (Ann Arbor: The </w:t>
      </w:r>
      <w:r w:rsidR="00984B39">
        <w:rPr>
          <w:rFonts w:ascii="Times New Roman" w:hAnsi="Times New Roman" w:cs="Times New Roman"/>
          <w:color w:val="000000" w:themeColor="text1"/>
          <w:sz w:val="24"/>
          <w:szCs w:val="24"/>
          <w:lang w:val="en-US"/>
        </w:rPr>
        <w:tab/>
      </w:r>
      <w:r w:rsidRPr="00E87484">
        <w:rPr>
          <w:rFonts w:ascii="Times New Roman" w:hAnsi="Times New Roman" w:cs="Times New Roman"/>
          <w:color w:val="000000" w:themeColor="text1"/>
          <w:sz w:val="24"/>
          <w:szCs w:val="24"/>
          <w:lang w:val="en-US"/>
        </w:rPr>
        <w:t>University of Michigan Press, 2000)</w:t>
      </w:r>
    </w:p>
    <w:p w14:paraId="65DE3F6C" w14:textId="77777777" w:rsidR="00DC3C6D" w:rsidRPr="00DD75F4" w:rsidRDefault="00DC3C6D" w:rsidP="00DD75F4">
      <w:pPr>
        <w:rPr>
          <w:rFonts w:ascii="Times New Roman" w:hAnsi="Times New Roman" w:cs="Times New Roman"/>
          <w:color w:val="000000" w:themeColor="text1"/>
          <w:sz w:val="24"/>
          <w:szCs w:val="24"/>
        </w:rPr>
      </w:pPr>
      <w:r w:rsidRPr="00DD75F4">
        <w:rPr>
          <w:rFonts w:ascii="Times New Roman" w:hAnsi="Times New Roman" w:cs="Times New Roman"/>
          <w:color w:val="000000" w:themeColor="text1"/>
          <w:sz w:val="24"/>
          <w:szCs w:val="24"/>
        </w:rPr>
        <w:t>Moore</w:t>
      </w:r>
      <w:r w:rsidRPr="00E87484">
        <w:rPr>
          <w:rFonts w:ascii="Times New Roman" w:hAnsi="Times New Roman" w:cs="Times New Roman"/>
          <w:color w:val="000000" w:themeColor="text1"/>
          <w:sz w:val="24"/>
          <w:szCs w:val="24"/>
        </w:rPr>
        <w:t>,</w:t>
      </w:r>
      <w:r w:rsidRPr="00DD75F4">
        <w:rPr>
          <w:rFonts w:ascii="Times New Roman" w:hAnsi="Times New Roman" w:cs="Times New Roman"/>
          <w:color w:val="000000" w:themeColor="text1"/>
          <w:sz w:val="24"/>
          <w:szCs w:val="24"/>
        </w:rPr>
        <w:t xml:space="preserve"> Harry T. and D. H. Lawrence, ‘D. H. Lawrence to Henry Savage: Two Further </w:t>
      </w:r>
      <w:r w:rsidRPr="00E87484">
        <w:rPr>
          <w:rFonts w:ascii="Times New Roman" w:hAnsi="Times New Roman" w:cs="Times New Roman"/>
          <w:color w:val="000000" w:themeColor="text1"/>
          <w:sz w:val="24"/>
          <w:szCs w:val="24"/>
        </w:rPr>
        <w:tab/>
      </w:r>
      <w:r w:rsidRPr="00DD75F4">
        <w:rPr>
          <w:rFonts w:ascii="Times New Roman" w:hAnsi="Times New Roman" w:cs="Times New Roman"/>
          <w:color w:val="000000" w:themeColor="text1"/>
          <w:sz w:val="24"/>
          <w:szCs w:val="24"/>
        </w:rPr>
        <w:t xml:space="preserve">Letters’, </w:t>
      </w:r>
      <w:r w:rsidRPr="00DD75F4">
        <w:rPr>
          <w:rFonts w:ascii="Times New Roman" w:hAnsi="Times New Roman" w:cs="Times New Roman"/>
          <w:i/>
          <w:color w:val="000000" w:themeColor="text1"/>
          <w:sz w:val="24"/>
          <w:szCs w:val="24"/>
        </w:rPr>
        <w:t>The Yale University Library Gazette</w:t>
      </w:r>
      <w:r w:rsidRPr="00DD75F4">
        <w:rPr>
          <w:rFonts w:ascii="Times New Roman" w:hAnsi="Times New Roman" w:cs="Times New Roman"/>
          <w:color w:val="000000" w:themeColor="text1"/>
          <w:sz w:val="24"/>
          <w:szCs w:val="24"/>
        </w:rPr>
        <w:t>, 46, (1972), 262-267</w:t>
      </w:r>
    </w:p>
    <w:p w14:paraId="1A33F91D" w14:textId="7CC3137A" w:rsidR="00DC3C6D" w:rsidRPr="00E87484" w:rsidRDefault="00DC3C6D" w:rsidP="00FB147B">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Mortensen, Peter, ‘“I Went to the Scientific Doctor”: D. H. Lawrence, Medical Holism,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 xml:space="preserve">and Modern Therapeutic Selfhood’ </w:t>
      </w:r>
      <w:r w:rsidRPr="00E87484">
        <w:rPr>
          <w:rFonts w:ascii="Times New Roman" w:hAnsi="Times New Roman" w:cs="Times New Roman"/>
          <w:i/>
          <w:iCs/>
          <w:color w:val="000000" w:themeColor="text1"/>
          <w:sz w:val="24"/>
          <w:szCs w:val="24"/>
        </w:rPr>
        <w:t>The D.H. Lawrence Review</w:t>
      </w:r>
      <w:r w:rsidRPr="00E87484">
        <w:rPr>
          <w:rFonts w:ascii="Times New Roman" w:hAnsi="Times New Roman" w:cs="Times New Roman"/>
          <w:color w:val="000000" w:themeColor="text1"/>
          <w:sz w:val="24"/>
          <w:szCs w:val="24"/>
        </w:rPr>
        <w:t>,</w:t>
      </w:r>
      <w:r w:rsidRPr="00E87484">
        <w:rPr>
          <w:rFonts w:ascii="Times New Roman" w:hAnsi="Times New Roman" w:cs="Times New Roman"/>
          <w:i/>
          <w:iCs/>
          <w:color w:val="000000" w:themeColor="text1"/>
          <w:sz w:val="24"/>
          <w:szCs w:val="24"/>
        </w:rPr>
        <w:t xml:space="preserve"> </w:t>
      </w:r>
      <w:r w:rsidRPr="00E87484">
        <w:rPr>
          <w:rFonts w:ascii="Times New Roman" w:hAnsi="Times New Roman" w:cs="Times New Roman"/>
          <w:color w:val="000000" w:themeColor="text1"/>
          <w:sz w:val="24"/>
          <w:szCs w:val="24"/>
        </w:rPr>
        <w:t>36, (2011), 31-55</w:t>
      </w:r>
    </w:p>
    <w:p w14:paraId="34507F4C" w14:textId="4D9E4B26" w:rsidR="00A16779" w:rsidRDefault="00A16779">
      <w:pPr>
        <w:rPr>
          <w:rFonts w:ascii="Times New Roman" w:hAnsi="Times New Roman" w:cs="Times New Roman"/>
          <w:color w:val="000000" w:themeColor="text1"/>
          <w:sz w:val="24"/>
          <w:szCs w:val="24"/>
        </w:rPr>
      </w:pPr>
      <w:r w:rsidRPr="00A16779">
        <w:rPr>
          <w:rFonts w:ascii="Times New Roman" w:hAnsi="Times New Roman" w:cs="Times New Roman"/>
          <w:color w:val="000000" w:themeColor="text1"/>
          <w:sz w:val="24"/>
          <w:szCs w:val="24"/>
        </w:rPr>
        <w:t>Nahal, Chaman</w:t>
      </w:r>
      <w:r>
        <w:rPr>
          <w:rFonts w:ascii="Times New Roman" w:hAnsi="Times New Roman" w:cs="Times New Roman"/>
          <w:color w:val="000000" w:themeColor="text1"/>
          <w:sz w:val="24"/>
          <w:szCs w:val="24"/>
        </w:rPr>
        <w:t>,</w:t>
      </w:r>
      <w:r w:rsidRPr="00A16779">
        <w:rPr>
          <w:rFonts w:ascii="Times New Roman" w:hAnsi="Times New Roman" w:cs="Times New Roman"/>
          <w:color w:val="000000" w:themeColor="text1"/>
          <w:sz w:val="24"/>
          <w:szCs w:val="24"/>
        </w:rPr>
        <w:t xml:space="preserve"> </w:t>
      </w:r>
      <w:r w:rsidRPr="00A16779">
        <w:rPr>
          <w:rFonts w:ascii="Times New Roman" w:hAnsi="Times New Roman" w:cs="Times New Roman"/>
          <w:i/>
          <w:iCs/>
          <w:color w:val="000000" w:themeColor="text1"/>
          <w:sz w:val="24"/>
          <w:szCs w:val="24"/>
        </w:rPr>
        <w:t>D. H. Lawrence: An Eastern View</w:t>
      </w:r>
      <w:r w:rsidRPr="00A16779">
        <w:rPr>
          <w:rFonts w:ascii="Times New Roman" w:hAnsi="Times New Roman" w:cs="Times New Roman"/>
          <w:color w:val="000000" w:themeColor="text1"/>
          <w:sz w:val="24"/>
          <w:szCs w:val="24"/>
        </w:rPr>
        <w:t xml:space="preserve"> (South Brunswick and New York: A. S. </w:t>
      </w:r>
      <w:r>
        <w:rPr>
          <w:rFonts w:ascii="Times New Roman" w:hAnsi="Times New Roman" w:cs="Times New Roman"/>
          <w:color w:val="000000" w:themeColor="text1"/>
          <w:sz w:val="24"/>
          <w:szCs w:val="24"/>
        </w:rPr>
        <w:tab/>
      </w:r>
      <w:r w:rsidRPr="00A16779">
        <w:rPr>
          <w:rFonts w:ascii="Times New Roman" w:hAnsi="Times New Roman" w:cs="Times New Roman"/>
          <w:color w:val="000000" w:themeColor="text1"/>
          <w:sz w:val="24"/>
          <w:szCs w:val="24"/>
        </w:rPr>
        <w:t>Barnes and Company, 1970)</w:t>
      </w:r>
    </w:p>
    <w:p w14:paraId="56E89012" w14:textId="4A4117A9" w:rsidR="00DC3C6D" w:rsidRPr="00E87484" w:rsidRDefault="00DC3C6D">
      <w:pPr>
        <w:rPr>
          <w:rFonts w:ascii="Times New Roman" w:hAnsi="Times New Roman" w:cs="Times New Roman"/>
          <w:color w:val="000000" w:themeColor="text1"/>
          <w:sz w:val="24"/>
          <w:szCs w:val="24"/>
        </w:rPr>
      </w:pPr>
      <w:r w:rsidRPr="00C352A7">
        <w:rPr>
          <w:rFonts w:ascii="Times New Roman" w:hAnsi="Times New Roman" w:cs="Times New Roman"/>
          <w:color w:val="000000" w:themeColor="text1"/>
          <w:sz w:val="24"/>
          <w:szCs w:val="24"/>
        </w:rPr>
        <w:t xml:space="preserve">Neville, G. H., </w:t>
      </w:r>
      <w:r w:rsidRPr="00C352A7">
        <w:rPr>
          <w:rFonts w:ascii="Times New Roman" w:hAnsi="Times New Roman" w:cs="Times New Roman"/>
          <w:i/>
          <w:color w:val="000000" w:themeColor="text1"/>
          <w:sz w:val="24"/>
          <w:szCs w:val="24"/>
        </w:rPr>
        <w:t>A Memoir of D. H. Lawrence</w:t>
      </w:r>
      <w:r w:rsidRPr="00C352A7">
        <w:rPr>
          <w:rFonts w:ascii="Times New Roman" w:hAnsi="Times New Roman" w:cs="Times New Roman"/>
          <w:color w:val="000000" w:themeColor="text1"/>
          <w:sz w:val="24"/>
          <w:szCs w:val="24"/>
        </w:rPr>
        <w:t xml:space="preserve"> (Cambridge: Cambridge University Press, </w:t>
      </w:r>
      <w:r w:rsidRPr="00C352A7">
        <w:rPr>
          <w:rFonts w:ascii="Times New Roman" w:hAnsi="Times New Roman" w:cs="Times New Roman"/>
          <w:color w:val="000000" w:themeColor="text1"/>
          <w:sz w:val="24"/>
          <w:szCs w:val="24"/>
        </w:rPr>
        <w:tab/>
        <w:t>1981)</w:t>
      </w:r>
      <w:r w:rsidR="006E20C1">
        <w:rPr>
          <w:rFonts w:ascii="Times New Roman" w:hAnsi="Times New Roman" w:cs="Times New Roman"/>
          <w:color w:val="000000" w:themeColor="text1"/>
          <w:sz w:val="24"/>
          <w:szCs w:val="24"/>
        </w:rPr>
        <w:t xml:space="preserve"> </w:t>
      </w:r>
    </w:p>
    <w:p w14:paraId="32EBE7C5" w14:textId="77777777" w:rsidR="00DC3C6D" w:rsidRPr="00E87484" w:rsidRDefault="00DC3C6D" w:rsidP="00C8514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Owens, Janine, ‘Exploring the critiques of the social model of disability: the transformative </w:t>
      </w:r>
      <w:r w:rsidRPr="00E87484">
        <w:rPr>
          <w:rFonts w:ascii="Times New Roman" w:hAnsi="Times New Roman" w:cs="Times New Roman"/>
          <w:color w:val="000000" w:themeColor="text1"/>
          <w:sz w:val="24"/>
          <w:szCs w:val="24"/>
        </w:rPr>
        <w:tab/>
        <w:t xml:space="preserve">possibility of Arendt’s notion of power’, </w:t>
      </w:r>
      <w:r w:rsidRPr="00E87484">
        <w:rPr>
          <w:rFonts w:ascii="Times New Roman" w:hAnsi="Times New Roman" w:cs="Times New Roman"/>
          <w:i/>
          <w:iCs/>
          <w:color w:val="000000" w:themeColor="text1"/>
          <w:sz w:val="24"/>
          <w:szCs w:val="24"/>
        </w:rPr>
        <w:t xml:space="preserve">Sociology of Health &amp; Illness, </w:t>
      </w:r>
      <w:r w:rsidRPr="00E87484">
        <w:rPr>
          <w:rFonts w:ascii="Times New Roman" w:hAnsi="Times New Roman" w:cs="Times New Roman"/>
          <w:color w:val="000000" w:themeColor="text1"/>
          <w:sz w:val="24"/>
          <w:szCs w:val="24"/>
        </w:rPr>
        <w:t xml:space="preserve">37 ( 2015), </w:t>
      </w:r>
      <w:r w:rsidRPr="00E87484">
        <w:rPr>
          <w:rFonts w:ascii="Times New Roman" w:hAnsi="Times New Roman" w:cs="Times New Roman"/>
          <w:color w:val="000000" w:themeColor="text1"/>
          <w:sz w:val="24"/>
          <w:szCs w:val="24"/>
        </w:rPr>
        <w:tab/>
        <w:t>385–403, (p. 388), &lt;</w:t>
      </w:r>
      <w:hyperlink r:id="rId24" w:history="1">
        <w:r w:rsidRPr="00E87484">
          <w:rPr>
            <w:rStyle w:val="Hyperlink"/>
            <w:rFonts w:ascii="Times New Roman" w:hAnsi="Times New Roman" w:cs="Times New Roman"/>
            <w:color w:val="000000" w:themeColor="text1"/>
            <w:sz w:val="24"/>
            <w:szCs w:val="24"/>
          </w:rPr>
          <w:t>https://onlinelibrary.wiley.com/doi/full/10.1111/1467-</w:t>
        </w:r>
        <w:r w:rsidRPr="00A345FD">
          <w:rPr>
            <w:rStyle w:val="Hyperlink"/>
            <w:rFonts w:ascii="Times New Roman" w:hAnsi="Times New Roman" w:cs="Times New Roman"/>
            <w:color w:val="000000" w:themeColor="text1"/>
            <w:sz w:val="24"/>
            <w:szCs w:val="24"/>
            <w:u w:val="none"/>
          </w:rPr>
          <w:tab/>
        </w:r>
        <w:r w:rsidRPr="00E87484">
          <w:rPr>
            <w:rStyle w:val="Hyperlink"/>
            <w:rFonts w:ascii="Times New Roman" w:hAnsi="Times New Roman" w:cs="Times New Roman"/>
            <w:color w:val="000000" w:themeColor="text1"/>
            <w:sz w:val="24"/>
            <w:szCs w:val="24"/>
          </w:rPr>
          <w:t>9566.12199</w:t>
        </w:r>
      </w:hyperlink>
      <w:r w:rsidRPr="00E87484">
        <w:rPr>
          <w:rFonts w:ascii="Times New Roman" w:hAnsi="Times New Roman" w:cs="Times New Roman"/>
          <w:color w:val="000000" w:themeColor="text1"/>
          <w:sz w:val="24"/>
          <w:szCs w:val="24"/>
        </w:rPr>
        <w:t>&gt; [accessed 4 December 2020]</w:t>
      </w:r>
    </w:p>
    <w:p w14:paraId="54B90735" w14:textId="03C0DFA5" w:rsidR="001C2C8F" w:rsidRDefault="001C2C8F">
      <w:pPr>
        <w:rPr>
          <w:rFonts w:ascii="Times New Roman" w:hAnsi="Times New Roman" w:cs="Times New Roman"/>
          <w:color w:val="000000" w:themeColor="text1"/>
          <w:sz w:val="24"/>
          <w:szCs w:val="24"/>
        </w:rPr>
      </w:pPr>
      <w:r w:rsidRPr="001C2C8F">
        <w:rPr>
          <w:rFonts w:ascii="Times New Roman" w:hAnsi="Times New Roman" w:cs="Times New Roman"/>
          <w:color w:val="000000" w:themeColor="text1"/>
          <w:sz w:val="24"/>
          <w:szCs w:val="24"/>
        </w:rPr>
        <w:t xml:space="preserve">Patmore, </w:t>
      </w:r>
      <w:r>
        <w:rPr>
          <w:rFonts w:ascii="Times New Roman" w:hAnsi="Times New Roman" w:cs="Times New Roman"/>
          <w:color w:val="000000" w:themeColor="text1"/>
          <w:sz w:val="24"/>
          <w:szCs w:val="24"/>
        </w:rPr>
        <w:t>Brigit,</w:t>
      </w:r>
      <w:r w:rsidRPr="001C2C8F">
        <w:rPr>
          <w:rFonts w:ascii="Times New Roman" w:hAnsi="Times New Roman" w:cs="Times New Roman"/>
          <w:i/>
          <w:iCs/>
          <w:color w:val="000000" w:themeColor="text1"/>
          <w:sz w:val="24"/>
          <w:szCs w:val="24"/>
        </w:rPr>
        <w:t xml:space="preserve"> My Friends When Young: The Memoirs of Brigit Patmore</w:t>
      </w:r>
      <w:r w:rsidRPr="001C2C8F">
        <w:rPr>
          <w:rFonts w:ascii="Times New Roman" w:hAnsi="Times New Roman" w:cs="Times New Roman"/>
          <w:color w:val="000000" w:themeColor="text1"/>
          <w:sz w:val="24"/>
          <w:szCs w:val="24"/>
        </w:rPr>
        <w:t xml:space="preserve">, ed. by Derek </w:t>
      </w:r>
      <w:r>
        <w:rPr>
          <w:rFonts w:ascii="Times New Roman" w:hAnsi="Times New Roman" w:cs="Times New Roman"/>
          <w:color w:val="000000" w:themeColor="text1"/>
          <w:sz w:val="24"/>
          <w:szCs w:val="24"/>
        </w:rPr>
        <w:tab/>
      </w:r>
      <w:r w:rsidRPr="001C2C8F">
        <w:rPr>
          <w:rFonts w:ascii="Times New Roman" w:hAnsi="Times New Roman" w:cs="Times New Roman"/>
          <w:color w:val="000000" w:themeColor="text1"/>
          <w:sz w:val="24"/>
          <w:szCs w:val="24"/>
        </w:rPr>
        <w:t>Patmore (Heinemann, 1968)</w:t>
      </w:r>
    </w:p>
    <w:p w14:paraId="1F273341" w14:textId="59566993"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Poplawski, Paul, ed., </w:t>
      </w:r>
      <w:r w:rsidRPr="00E87484">
        <w:rPr>
          <w:rFonts w:ascii="Times New Roman" w:hAnsi="Times New Roman" w:cs="Times New Roman"/>
          <w:i/>
          <w:iCs/>
          <w:color w:val="000000" w:themeColor="text1"/>
          <w:sz w:val="24"/>
          <w:szCs w:val="24"/>
        </w:rPr>
        <w:t xml:space="preserve">Writing the Body in D. H. Lawrence: Essays on Language, </w:t>
      </w:r>
      <w:r w:rsidRPr="00E87484">
        <w:rPr>
          <w:rFonts w:ascii="Times New Roman" w:hAnsi="Times New Roman" w:cs="Times New Roman"/>
          <w:i/>
          <w:iCs/>
          <w:color w:val="000000" w:themeColor="text1"/>
          <w:sz w:val="24"/>
          <w:szCs w:val="24"/>
        </w:rPr>
        <w:tab/>
        <w:t>Representation, and Sexuality</w:t>
      </w:r>
      <w:r w:rsidRPr="00E87484">
        <w:rPr>
          <w:rFonts w:ascii="Times New Roman" w:hAnsi="Times New Roman" w:cs="Times New Roman"/>
          <w:color w:val="000000" w:themeColor="text1"/>
          <w:sz w:val="24"/>
          <w:szCs w:val="24"/>
        </w:rPr>
        <w:t>, (Connecticut: Greenwood Press, 2001)</w:t>
      </w:r>
    </w:p>
    <w:p w14:paraId="3DE6116A" w14:textId="77777777" w:rsidR="00DC3C6D" w:rsidRPr="00E87484" w:rsidRDefault="00DC3C6D" w:rsidP="008A71C0">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Popp, Valerie L. ‘"Eloquent Limbs": D.H. Lawrence and the Aesthetics of Disability’, </w:t>
      </w:r>
      <w:r w:rsidRPr="00E87484">
        <w:rPr>
          <w:rFonts w:ascii="Times New Roman" w:hAnsi="Times New Roman" w:cs="Times New Roman"/>
          <w:color w:val="000000" w:themeColor="text1"/>
          <w:sz w:val="24"/>
          <w:szCs w:val="24"/>
        </w:rPr>
        <w:tab/>
      </w:r>
      <w:r w:rsidRPr="00E87484">
        <w:rPr>
          <w:rFonts w:ascii="Times New Roman" w:hAnsi="Times New Roman" w:cs="Times New Roman"/>
          <w:i/>
          <w:iCs/>
          <w:color w:val="000000" w:themeColor="text1"/>
          <w:sz w:val="24"/>
          <w:szCs w:val="24"/>
        </w:rPr>
        <w:t>Journal of Literary &amp; Cultural Disability Studies</w:t>
      </w:r>
      <w:r w:rsidRPr="00E87484">
        <w:rPr>
          <w:rFonts w:ascii="Times New Roman" w:hAnsi="Times New Roman" w:cs="Times New Roman"/>
          <w:color w:val="000000" w:themeColor="text1"/>
          <w:sz w:val="24"/>
          <w:szCs w:val="24"/>
        </w:rPr>
        <w:t xml:space="preserve">, 5, (2011), 35-52 </w:t>
      </w:r>
    </w:p>
    <w:p w14:paraId="5DD159E5" w14:textId="05AFE80C" w:rsidR="00DB6453" w:rsidRPr="00DB6453" w:rsidRDefault="00DB6453" w:rsidP="00DB6453">
      <w:pPr>
        <w:rPr>
          <w:rFonts w:ascii="Times New Roman" w:hAnsi="Times New Roman" w:cs="Times New Roman"/>
          <w:color w:val="000000" w:themeColor="text1"/>
          <w:sz w:val="24"/>
          <w:szCs w:val="24"/>
        </w:rPr>
      </w:pPr>
      <w:r w:rsidRPr="00DB6453">
        <w:rPr>
          <w:rFonts w:ascii="Times New Roman" w:hAnsi="Times New Roman" w:cs="Times New Roman"/>
          <w:color w:val="000000" w:themeColor="text1"/>
          <w:sz w:val="24"/>
          <w:szCs w:val="24"/>
        </w:rPr>
        <w:t xml:space="preserve">Pryse, James </w:t>
      </w:r>
      <w:r w:rsidRPr="00DB6453">
        <w:rPr>
          <w:rFonts w:ascii="Times New Roman" w:hAnsi="Times New Roman" w:cs="Times New Roman"/>
          <w:i/>
          <w:iCs/>
          <w:color w:val="000000" w:themeColor="text1"/>
          <w:sz w:val="24"/>
          <w:szCs w:val="24"/>
        </w:rPr>
        <w:t>Apocalypse Unsealed</w:t>
      </w:r>
      <w:r w:rsidRPr="00DB6453">
        <w:rPr>
          <w:rFonts w:ascii="Times New Roman" w:hAnsi="Times New Roman" w:cs="Times New Roman"/>
          <w:color w:val="000000" w:themeColor="text1"/>
          <w:sz w:val="24"/>
          <w:szCs w:val="24"/>
        </w:rPr>
        <w:t xml:space="preserve"> (Milton Keynes: </w:t>
      </w:r>
      <w:proofErr w:type="spellStart"/>
      <w:r w:rsidRPr="00DB6453">
        <w:rPr>
          <w:rFonts w:ascii="Times New Roman" w:hAnsi="Times New Roman" w:cs="Times New Roman"/>
          <w:color w:val="000000" w:themeColor="text1"/>
          <w:sz w:val="24"/>
          <w:szCs w:val="24"/>
        </w:rPr>
        <w:t>Pantianos</w:t>
      </w:r>
      <w:proofErr w:type="spellEnd"/>
      <w:r w:rsidRPr="00DB6453">
        <w:rPr>
          <w:rFonts w:ascii="Times New Roman" w:hAnsi="Times New Roman" w:cs="Times New Roman"/>
          <w:color w:val="000000" w:themeColor="text1"/>
          <w:sz w:val="24"/>
          <w:szCs w:val="24"/>
        </w:rPr>
        <w:t xml:space="preserve"> Classics, 1910)</w:t>
      </w:r>
    </w:p>
    <w:p w14:paraId="3E36F051" w14:textId="00EA7D2C" w:rsidR="00DC3C6D" w:rsidRPr="00E87484" w:rsidRDefault="00DC3C6D" w:rsidP="000140C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Quayson, Ato, </w:t>
      </w:r>
      <w:r w:rsidRPr="00E87484">
        <w:rPr>
          <w:rFonts w:ascii="Times New Roman" w:hAnsi="Times New Roman" w:cs="Times New Roman"/>
          <w:i/>
          <w:iCs/>
          <w:color w:val="000000" w:themeColor="text1"/>
          <w:sz w:val="24"/>
          <w:szCs w:val="24"/>
        </w:rPr>
        <w:t>Aesthetic Nervousness: Disability and the Crisis of Representation</w:t>
      </w:r>
      <w:r w:rsidRPr="00E87484">
        <w:rPr>
          <w:rFonts w:ascii="Times New Roman" w:hAnsi="Times New Roman" w:cs="Times New Roman"/>
          <w:color w:val="000000" w:themeColor="text1"/>
          <w:sz w:val="24"/>
          <w:szCs w:val="24"/>
        </w:rPr>
        <w:t xml:space="preserve"> (New </w:t>
      </w:r>
      <w:r w:rsidRPr="00E87484">
        <w:rPr>
          <w:rFonts w:ascii="Times New Roman" w:hAnsi="Times New Roman" w:cs="Times New Roman"/>
          <w:color w:val="000000" w:themeColor="text1"/>
          <w:sz w:val="24"/>
          <w:szCs w:val="24"/>
        </w:rPr>
        <w:tab/>
        <w:t>York, Columbia University Press, 2007)</w:t>
      </w:r>
    </w:p>
    <w:p w14:paraId="5CAE20FA" w14:textId="3E345DE6" w:rsidR="00DC3C6D" w:rsidRPr="00E87484" w:rsidRDefault="00DC3C6D" w:rsidP="003F0294">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Riviere, Joan ‘Womanliness as a masquerade’, </w:t>
      </w:r>
      <w:r w:rsidRPr="00E87484">
        <w:rPr>
          <w:rFonts w:ascii="Times New Roman" w:hAnsi="Times New Roman" w:cs="Times New Roman"/>
          <w:i/>
          <w:iCs/>
          <w:color w:val="000000" w:themeColor="text1"/>
          <w:sz w:val="24"/>
          <w:szCs w:val="24"/>
        </w:rPr>
        <w:t xml:space="preserve">The International Journal of </w:t>
      </w:r>
      <w:r w:rsidR="00984B39">
        <w:rPr>
          <w:rFonts w:ascii="Times New Roman" w:hAnsi="Times New Roman" w:cs="Times New Roman"/>
          <w:i/>
          <w:iCs/>
          <w:color w:val="000000" w:themeColor="text1"/>
          <w:sz w:val="24"/>
          <w:szCs w:val="24"/>
        </w:rPr>
        <w:tab/>
      </w:r>
      <w:r w:rsidRPr="00E87484">
        <w:rPr>
          <w:rFonts w:ascii="Times New Roman" w:hAnsi="Times New Roman" w:cs="Times New Roman"/>
          <w:i/>
          <w:iCs/>
          <w:color w:val="000000" w:themeColor="text1"/>
          <w:sz w:val="24"/>
          <w:szCs w:val="24"/>
        </w:rPr>
        <w:t>Psychoanalysis, 10,</w:t>
      </w:r>
      <w:r w:rsidRPr="00E87484">
        <w:rPr>
          <w:rFonts w:ascii="Times New Roman" w:hAnsi="Times New Roman" w:cs="Times New Roman"/>
          <w:color w:val="000000" w:themeColor="text1"/>
          <w:sz w:val="24"/>
          <w:szCs w:val="24"/>
        </w:rPr>
        <w:t> (1929) pp. 303–313</w:t>
      </w:r>
    </w:p>
    <w:p w14:paraId="1F33F096" w14:textId="77777777" w:rsidR="00DC3C6D" w:rsidRPr="00E87484" w:rsidRDefault="00DC3C6D" w:rsidP="000140C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Ruderman, Judith ‘D. H. Lawrence's Dis-Ease: Examining the Symptoms of ‘Illness as </w:t>
      </w:r>
      <w:r w:rsidRPr="00E87484">
        <w:rPr>
          <w:rFonts w:ascii="Times New Roman" w:hAnsi="Times New Roman" w:cs="Times New Roman"/>
          <w:color w:val="000000" w:themeColor="text1"/>
          <w:sz w:val="24"/>
          <w:szCs w:val="24"/>
        </w:rPr>
        <w:tab/>
        <w:t>Metaphor.’’ </w:t>
      </w:r>
      <w:r w:rsidRPr="00E87484">
        <w:rPr>
          <w:rFonts w:ascii="Times New Roman" w:hAnsi="Times New Roman" w:cs="Times New Roman"/>
          <w:i/>
          <w:iCs/>
          <w:color w:val="000000" w:themeColor="text1"/>
          <w:sz w:val="24"/>
          <w:szCs w:val="24"/>
        </w:rPr>
        <w:t>The D.H. Lawrence Review</w:t>
      </w:r>
      <w:r w:rsidRPr="00E87484">
        <w:rPr>
          <w:rFonts w:ascii="Times New Roman" w:hAnsi="Times New Roman" w:cs="Times New Roman"/>
          <w:color w:val="000000" w:themeColor="text1"/>
          <w:sz w:val="24"/>
          <w:szCs w:val="24"/>
        </w:rPr>
        <w:t>, vol. 36, no. 2, 2011, pp. 72–91</w:t>
      </w:r>
      <w:r>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w:t>
      </w:r>
      <w:r w:rsidRPr="00E87484">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rPr>
        <w:t>&lt;</w:t>
      </w:r>
      <w:hyperlink r:id="rId25" w:history="1">
        <w:r w:rsidRPr="00F725D9">
          <w:rPr>
            <w:rStyle w:val="Hyperlink"/>
            <w:rFonts w:ascii="Times New Roman" w:hAnsi="Times New Roman" w:cs="Times New Roman"/>
            <w:sz w:val="24"/>
            <w:szCs w:val="24"/>
          </w:rPr>
          <w:t>www.jstor.org/stable/45176295</w:t>
        </w:r>
      </w:hyperlink>
      <w:r>
        <w:rPr>
          <w:rFonts w:ascii="Times New Roman" w:hAnsi="Times New Roman" w:cs="Times New Roman"/>
          <w:color w:val="000000" w:themeColor="text1"/>
          <w:sz w:val="24"/>
          <w:szCs w:val="24"/>
        </w:rPr>
        <w:t>&gt;</w:t>
      </w:r>
      <w:r w:rsidRPr="00E87484">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w:t>
      </w:r>
      <w:r w:rsidRPr="00E87484">
        <w:rPr>
          <w:rFonts w:ascii="Times New Roman" w:hAnsi="Times New Roman" w:cs="Times New Roman"/>
          <w:color w:val="000000" w:themeColor="text1"/>
          <w:sz w:val="24"/>
          <w:szCs w:val="24"/>
        </w:rPr>
        <w:t>ccessed 16 Nov</w:t>
      </w:r>
      <w:r>
        <w:rPr>
          <w:rFonts w:ascii="Times New Roman" w:hAnsi="Times New Roman" w:cs="Times New Roman"/>
          <w:color w:val="000000" w:themeColor="text1"/>
          <w:sz w:val="24"/>
          <w:szCs w:val="24"/>
        </w:rPr>
        <w:t>ember</w:t>
      </w:r>
      <w:r w:rsidRPr="00E87484">
        <w:rPr>
          <w:rFonts w:ascii="Times New Roman" w:hAnsi="Times New Roman" w:cs="Times New Roman"/>
          <w:color w:val="000000" w:themeColor="text1"/>
          <w:sz w:val="24"/>
          <w:szCs w:val="24"/>
        </w:rPr>
        <w:t xml:space="preserve"> 2020</w:t>
      </w:r>
      <w:r>
        <w:rPr>
          <w:rFonts w:ascii="Times New Roman" w:hAnsi="Times New Roman" w:cs="Times New Roman"/>
          <w:color w:val="000000" w:themeColor="text1"/>
          <w:sz w:val="24"/>
          <w:szCs w:val="24"/>
        </w:rPr>
        <w:t>]</w:t>
      </w:r>
    </w:p>
    <w:p w14:paraId="26A17533" w14:textId="6101E9ED" w:rsidR="00DC3C6D" w:rsidRPr="00E87484" w:rsidRDefault="00DC3C6D" w:rsidP="003719B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lastRenderedPageBreak/>
        <w:t xml:space="preserve">Shakespeare, Tom ‘Disability, Identity and Difference’ in </w:t>
      </w:r>
      <w:r w:rsidRPr="00E87484">
        <w:rPr>
          <w:rFonts w:ascii="Times New Roman" w:hAnsi="Times New Roman" w:cs="Times New Roman"/>
          <w:i/>
          <w:iCs/>
          <w:color w:val="000000" w:themeColor="text1"/>
          <w:sz w:val="24"/>
          <w:szCs w:val="24"/>
        </w:rPr>
        <w:t xml:space="preserve">Exploring the Divide: Illness </w:t>
      </w:r>
      <w:r w:rsidR="00984B39">
        <w:rPr>
          <w:rFonts w:ascii="Times New Roman" w:hAnsi="Times New Roman" w:cs="Times New Roman"/>
          <w:i/>
          <w:iCs/>
          <w:color w:val="000000" w:themeColor="text1"/>
          <w:sz w:val="24"/>
          <w:szCs w:val="24"/>
        </w:rPr>
        <w:tab/>
      </w:r>
      <w:r w:rsidRPr="00E87484">
        <w:rPr>
          <w:rFonts w:ascii="Times New Roman" w:hAnsi="Times New Roman" w:cs="Times New Roman"/>
          <w:i/>
          <w:iCs/>
          <w:color w:val="000000" w:themeColor="text1"/>
          <w:sz w:val="24"/>
          <w:szCs w:val="24"/>
        </w:rPr>
        <w:t>and Disability</w:t>
      </w:r>
      <w:r w:rsidRPr="00E87484">
        <w:rPr>
          <w:rFonts w:ascii="Times New Roman" w:hAnsi="Times New Roman" w:cs="Times New Roman"/>
          <w:color w:val="000000" w:themeColor="text1"/>
          <w:sz w:val="24"/>
          <w:szCs w:val="24"/>
        </w:rPr>
        <w:t xml:space="preserve">, Eds. Colin </w:t>
      </w:r>
      <w:proofErr w:type="gramStart"/>
      <w:r w:rsidRPr="00E87484">
        <w:rPr>
          <w:rFonts w:ascii="Times New Roman" w:hAnsi="Times New Roman" w:cs="Times New Roman"/>
          <w:color w:val="000000" w:themeColor="text1"/>
          <w:sz w:val="24"/>
          <w:szCs w:val="24"/>
        </w:rPr>
        <w:t>Barnes</w:t>
      </w:r>
      <w:proofErr w:type="gramEnd"/>
      <w:r w:rsidRPr="00E87484">
        <w:rPr>
          <w:rFonts w:ascii="Times New Roman" w:hAnsi="Times New Roman" w:cs="Times New Roman"/>
          <w:color w:val="000000" w:themeColor="text1"/>
          <w:sz w:val="24"/>
          <w:szCs w:val="24"/>
        </w:rPr>
        <w:t xml:space="preserve"> and Geoff Mercer (Leeds: Disability Press, 1996)</w:t>
      </w:r>
    </w:p>
    <w:p w14:paraId="1B19DCAD" w14:textId="77777777" w:rsidR="00DC3C6D" w:rsidRPr="00E87484" w:rsidRDefault="00DC3C6D" w:rsidP="000140C5">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Siebers, Tobin </w:t>
      </w:r>
      <w:r w:rsidRPr="00E87484">
        <w:rPr>
          <w:rFonts w:ascii="Times New Roman" w:hAnsi="Times New Roman" w:cs="Times New Roman"/>
          <w:i/>
          <w:iCs/>
          <w:color w:val="000000" w:themeColor="text1"/>
          <w:sz w:val="24"/>
          <w:szCs w:val="24"/>
        </w:rPr>
        <w:t>Disability Theory</w:t>
      </w:r>
      <w:r w:rsidRPr="00E87484">
        <w:rPr>
          <w:rFonts w:ascii="Times New Roman" w:hAnsi="Times New Roman" w:cs="Times New Roman"/>
          <w:color w:val="000000" w:themeColor="text1"/>
          <w:sz w:val="24"/>
          <w:szCs w:val="24"/>
        </w:rPr>
        <w:t xml:space="preserve"> (Ann Arbour: University of Michigan Press, 2009)</w:t>
      </w:r>
    </w:p>
    <w:p w14:paraId="71C58B48" w14:textId="77777777" w:rsidR="00B05BE6" w:rsidRPr="00B05BE6" w:rsidRDefault="00B05BE6" w:rsidP="00B05BE6">
      <w:pPr>
        <w:rPr>
          <w:rFonts w:ascii="Times New Roman" w:hAnsi="Times New Roman" w:cs="Times New Roman"/>
          <w:color w:val="000000" w:themeColor="text1"/>
          <w:sz w:val="24"/>
          <w:szCs w:val="24"/>
        </w:rPr>
      </w:pPr>
      <w:r w:rsidRPr="00B05BE6">
        <w:rPr>
          <w:rFonts w:ascii="Times New Roman" w:hAnsi="Times New Roman" w:cs="Times New Roman"/>
          <w:color w:val="000000" w:themeColor="text1"/>
          <w:sz w:val="24"/>
          <w:szCs w:val="24"/>
        </w:rPr>
        <w:t xml:space="preserve">Sinka, Margit M., ‘Wound Imagery in Gottfried von </w:t>
      </w:r>
      <w:proofErr w:type="spellStart"/>
      <w:r w:rsidRPr="00B05BE6">
        <w:rPr>
          <w:rFonts w:ascii="Times New Roman" w:hAnsi="Times New Roman" w:cs="Times New Roman"/>
          <w:color w:val="000000" w:themeColor="text1"/>
          <w:sz w:val="24"/>
          <w:szCs w:val="24"/>
        </w:rPr>
        <w:t>Strassburg's</w:t>
      </w:r>
      <w:proofErr w:type="spellEnd"/>
      <w:r w:rsidRPr="00B05BE6">
        <w:rPr>
          <w:rFonts w:ascii="Times New Roman" w:hAnsi="Times New Roman" w:cs="Times New Roman"/>
          <w:color w:val="000000" w:themeColor="text1"/>
          <w:sz w:val="24"/>
          <w:szCs w:val="24"/>
        </w:rPr>
        <w:t xml:space="preserve"> "Tristan"’, </w:t>
      </w:r>
      <w:r w:rsidRPr="00B05BE6">
        <w:rPr>
          <w:rFonts w:ascii="Times New Roman" w:hAnsi="Times New Roman" w:cs="Times New Roman"/>
          <w:i/>
          <w:iCs/>
          <w:color w:val="000000" w:themeColor="text1"/>
          <w:sz w:val="24"/>
          <w:szCs w:val="24"/>
        </w:rPr>
        <w:t xml:space="preserve">South Atlantic </w:t>
      </w:r>
      <w:r w:rsidRPr="00B05BE6">
        <w:rPr>
          <w:rFonts w:ascii="Times New Roman" w:hAnsi="Times New Roman" w:cs="Times New Roman"/>
          <w:i/>
          <w:iCs/>
          <w:color w:val="000000" w:themeColor="text1"/>
          <w:sz w:val="24"/>
          <w:szCs w:val="24"/>
        </w:rPr>
        <w:tab/>
        <w:t>Bulletin</w:t>
      </w:r>
      <w:r w:rsidRPr="00B05BE6">
        <w:rPr>
          <w:rFonts w:ascii="Times New Roman" w:hAnsi="Times New Roman" w:cs="Times New Roman"/>
          <w:color w:val="000000" w:themeColor="text1"/>
          <w:sz w:val="24"/>
          <w:szCs w:val="24"/>
        </w:rPr>
        <w:t xml:space="preserve"> , 42, (1977), 3-10 &lt;</w:t>
      </w:r>
      <w:hyperlink r:id="rId26" w:history="1">
        <w:r w:rsidRPr="00B05BE6">
          <w:rPr>
            <w:rStyle w:val="Hyperlink"/>
            <w:rFonts w:ascii="Times New Roman" w:hAnsi="Times New Roman" w:cs="Times New Roman"/>
            <w:sz w:val="24"/>
            <w:szCs w:val="24"/>
          </w:rPr>
          <w:t>http://www.jstor.com/stable/3199059</w:t>
        </w:r>
      </w:hyperlink>
      <w:r w:rsidRPr="00B05BE6">
        <w:rPr>
          <w:rFonts w:ascii="Times New Roman" w:hAnsi="Times New Roman" w:cs="Times New Roman"/>
          <w:color w:val="000000" w:themeColor="text1"/>
          <w:sz w:val="24"/>
          <w:szCs w:val="24"/>
        </w:rPr>
        <w:t xml:space="preserve">&gt; [accessed 10 </w:t>
      </w:r>
      <w:r w:rsidRPr="00B05BE6">
        <w:rPr>
          <w:rFonts w:ascii="Times New Roman" w:hAnsi="Times New Roman" w:cs="Times New Roman"/>
          <w:color w:val="000000" w:themeColor="text1"/>
          <w:sz w:val="24"/>
          <w:szCs w:val="24"/>
        </w:rPr>
        <w:tab/>
        <w:t>September 2020]</w:t>
      </w:r>
    </w:p>
    <w:p w14:paraId="082A99D6" w14:textId="77777777" w:rsidR="00644B3C" w:rsidRDefault="00644B3C" w:rsidP="008D65D3">
      <w:pPr>
        <w:rPr>
          <w:rFonts w:ascii="Times New Roman" w:hAnsi="Times New Roman" w:cs="Times New Roman"/>
          <w:color w:val="000000" w:themeColor="text1"/>
          <w:sz w:val="24"/>
          <w:szCs w:val="24"/>
        </w:rPr>
      </w:pPr>
    </w:p>
    <w:p w14:paraId="306E8D87" w14:textId="51EFCC31" w:rsidR="00644B3C" w:rsidRPr="009632FE" w:rsidRDefault="009632FE" w:rsidP="008D65D3">
      <w:pPr>
        <w:rPr>
          <w:rFonts w:ascii="Times New Roman" w:hAnsi="Times New Roman" w:cs="Times New Roman"/>
          <w:color w:val="000000" w:themeColor="text1"/>
          <w:sz w:val="24"/>
          <w:szCs w:val="24"/>
        </w:rPr>
      </w:pPr>
      <w:r w:rsidRPr="009632FE">
        <w:rPr>
          <w:rFonts w:ascii="Times New Roman" w:hAnsi="Times New Roman" w:cs="Times New Roman"/>
          <w:color w:val="000000" w:themeColor="text1"/>
          <w:sz w:val="24"/>
          <w:szCs w:val="24"/>
        </w:rPr>
        <w:t>Sontag, Susan</w:t>
      </w:r>
      <w:r>
        <w:rPr>
          <w:rFonts w:ascii="Times New Roman" w:hAnsi="Times New Roman" w:cs="Times New Roman"/>
          <w:color w:val="000000" w:themeColor="text1"/>
          <w:sz w:val="24"/>
          <w:szCs w:val="24"/>
        </w:rPr>
        <w:t>,</w:t>
      </w:r>
      <w:r w:rsidRPr="009632FE">
        <w:rPr>
          <w:rFonts w:ascii="Times New Roman" w:hAnsi="Times New Roman" w:cs="Times New Roman"/>
          <w:i/>
          <w:iCs/>
          <w:color w:val="000000" w:themeColor="text1"/>
          <w:sz w:val="24"/>
          <w:szCs w:val="24"/>
        </w:rPr>
        <w:t xml:space="preserve"> Illness </w:t>
      </w:r>
      <w:r>
        <w:rPr>
          <w:rFonts w:ascii="Times New Roman" w:hAnsi="Times New Roman" w:cs="Times New Roman"/>
          <w:i/>
          <w:iCs/>
          <w:color w:val="000000" w:themeColor="text1"/>
          <w:sz w:val="24"/>
          <w:szCs w:val="24"/>
        </w:rPr>
        <w:t>as a</w:t>
      </w:r>
      <w:r w:rsidRPr="009632FE">
        <w:rPr>
          <w:rFonts w:ascii="Times New Roman" w:hAnsi="Times New Roman" w:cs="Times New Roman"/>
          <w:i/>
          <w:iCs/>
          <w:color w:val="000000" w:themeColor="text1"/>
          <w:sz w:val="24"/>
          <w:szCs w:val="24"/>
        </w:rPr>
        <w:t xml:space="preserve"> Metaphor and Aids and Its Metaphors</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(London: Penguin </w:t>
      </w:r>
      <w:r>
        <w:rPr>
          <w:rFonts w:ascii="Times New Roman" w:hAnsi="Times New Roman" w:cs="Times New Roman"/>
          <w:color w:val="000000" w:themeColor="text1"/>
          <w:sz w:val="24"/>
          <w:szCs w:val="24"/>
        </w:rPr>
        <w:tab/>
        <w:t>Books, 1991)</w:t>
      </w:r>
    </w:p>
    <w:p w14:paraId="3A8EF04D" w14:textId="2DABBC96" w:rsidR="00DC3C6D" w:rsidRPr="00E87484" w:rsidRDefault="00DC3C6D" w:rsidP="008D65D3">
      <w:pPr>
        <w:rPr>
          <w:rFonts w:ascii="Times New Roman" w:hAnsi="Times New Roman" w:cs="Times New Roman"/>
          <w:color w:val="000000" w:themeColor="text1"/>
          <w:sz w:val="24"/>
          <w:szCs w:val="24"/>
          <w:lang w:val="en-US"/>
        </w:rPr>
      </w:pPr>
      <w:r w:rsidRPr="00E87484">
        <w:rPr>
          <w:rFonts w:ascii="Times New Roman" w:hAnsi="Times New Roman" w:cs="Times New Roman"/>
          <w:color w:val="000000" w:themeColor="text1"/>
          <w:sz w:val="24"/>
          <w:szCs w:val="24"/>
        </w:rPr>
        <w:t xml:space="preserve">Stiker, Henri-Jacques, </w:t>
      </w:r>
      <w:r w:rsidRPr="00E87484">
        <w:rPr>
          <w:rFonts w:ascii="Times New Roman" w:hAnsi="Times New Roman" w:cs="Times New Roman"/>
          <w:i/>
          <w:iCs/>
          <w:color w:val="000000" w:themeColor="text1"/>
          <w:sz w:val="24"/>
          <w:szCs w:val="24"/>
        </w:rPr>
        <w:t xml:space="preserve">A History of Disability </w:t>
      </w:r>
      <w:r w:rsidRPr="00E87484">
        <w:rPr>
          <w:rFonts w:ascii="Times New Roman" w:hAnsi="Times New Roman" w:cs="Times New Roman"/>
          <w:color w:val="000000" w:themeColor="text1"/>
          <w:sz w:val="24"/>
          <w:szCs w:val="24"/>
        </w:rPr>
        <w:t xml:space="preserve">(Ann Arbor: The University of Michigan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Press, 1999)</w:t>
      </w:r>
    </w:p>
    <w:p w14:paraId="18A59A8F" w14:textId="6CB60170" w:rsidR="00DC3C6D" w:rsidRPr="00E87484" w:rsidRDefault="00DC3C6D" w:rsidP="008D65D3">
      <w:pPr>
        <w:rPr>
          <w:rFonts w:ascii="Times New Roman" w:hAnsi="Times New Roman" w:cs="Times New Roman"/>
          <w:color w:val="000000" w:themeColor="text1"/>
          <w:sz w:val="24"/>
          <w:szCs w:val="24"/>
          <w:lang w:val="en-US"/>
        </w:rPr>
      </w:pPr>
      <w:r w:rsidRPr="00E87484">
        <w:rPr>
          <w:rFonts w:ascii="Times New Roman" w:hAnsi="Times New Roman" w:cs="Times New Roman"/>
          <w:color w:val="000000" w:themeColor="text1"/>
          <w:sz w:val="24"/>
          <w:szCs w:val="24"/>
          <w:lang w:val="en-US"/>
        </w:rPr>
        <w:t xml:space="preserve">Tankard, </w:t>
      </w:r>
      <w:r w:rsidRPr="00E87484">
        <w:rPr>
          <w:rFonts w:ascii="Times New Roman" w:hAnsi="Times New Roman" w:cs="Times New Roman"/>
          <w:color w:val="000000" w:themeColor="text1"/>
          <w:sz w:val="24"/>
          <w:szCs w:val="24"/>
        </w:rPr>
        <w:t xml:space="preserve">Alex </w:t>
      </w:r>
      <w:r w:rsidRPr="00E87484">
        <w:rPr>
          <w:rFonts w:ascii="Times New Roman" w:hAnsi="Times New Roman" w:cs="Times New Roman"/>
          <w:i/>
          <w:iCs/>
          <w:color w:val="000000" w:themeColor="text1"/>
          <w:sz w:val="24"/>
          <w:szCs w:val="24"/>
          <w:lang w:val="en-US"/>
        </w:rPr>
        <w:t xml:space="preserve">Tuberculosis and Disabled Identity in Nineteenth Century Literature </w:t>
      </w:r>
      <w:r w:rsidR="00984B39">
        <w:rPr>
          <w:rFonts w:ascii="Times New Roman" w:hAnsi="Times New Roman" w:cs="Times New Roman"/>
          <w:i/>
          <w:iCs/>
          <w:color w:val="000000" w:themeColor="text1"/>
          <w:sz w:val="24"/>
          <w:szCs w:val="24"/>
          <w:lang w:val="en-US"/>
        </w:rPr>
        <w:tab/>
      </w:r>
      <w:r w:rsidRPr="00E87484">
        <w:rPr>
          <w:rFonts w:ascii="Times New Roman" w:hAnsi="Times New Roman" w:cs="Times New Roman"/>
          <w:color w:val="000000" w:themeColor="text1"/>
          <w:sz w:val="24"/>
          <w:szCs w:val="24"/>
          <w:lang w:val="en-US"/>
        </w:rPr>
        <w:t>(Palgrave Macmillan, 2018)</w:t>
      </w:r>
    </w:p>
    <w:p w14:paraId="24271899" w14:textId="389EA012"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Templeton, Wayne, ‘D. H. Lawrence: Illness, Identity, and Writing’ in </w:t>
      </w:r>
      <w:r w:rsidRPr="00E87484">
        <w:rPr>
          <w:rFonts w:ascii="Times New Roman" w:hAnsi="Times New Roman" w:cs="Times New Roman"/>
          <w:i/>
          <w:iCs/>
          <w:color w:val="000000" w:themeColor="text1"/>
          <w:sz w:val="24"/>
          <w:szCs w:val="24"/>
        </w:rPr>
        <w:t xml:space="preserve">D. H. Lawrence </w:t>
      </w:r>
      <w:r w:rsidR="00984B39">
        <w:rPr>
          <w:rFonts w:ascii="Times New Roman" w:hAnsi="Times New Roman" w:cs="Times New Roman"/>
          <w:i/>
          <w:iCs/>
          <w:color w:val="000000" w:themeColor="text1"/>
          <w:sz w:val="24"/>
          <w:szCs w:val="24"/>
        </w:rPr>
        <w:tab/>
      </w:r>
      <w:r w:rsidRPr="00E87484">
        <w:rPr>
          <w:rFonts w:ascii="Times New Roman" w:hAnsi="Times New Roman" w:cs="Times New Roman"/>
          <w:i/>
          <w:iCs/>
          <w:color w:val="000000" w:themeColor="text1"/>
          <w:sz w:val="24"/>
          <w:szCs w:val="24"/>
        </w:rPr>
        <w:t>The Cosmic Adventurer</w:t>
      </w:r>
      <w:r w:rsidRPr="00E87484">
        <w:rPr>
          <w:rFonts w:ascii="Times New Roman" w:hAnsi="Times New Roman" w:cs="Times New Roman"/>
          <w:color w:val="000000" w:themeColor="text1"/>
          <w:sz w:val="24"/>
          <w:szCs w:val="24"/>
        </w:rPr>
        <w:t xml:space="preserve">, ed. Lawrence Gamache (Ontario: Borealis Press, 1993),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pp. 184 – 204</w:t>
      </w:r>
    </w:p>
    <w:p w14:paraId="0AE76559" w14:textId="77777777" w:rsidR="00DC3C6D" w:rsidRPr="00E87484" w:rsidRDefault="00DC3C6D" w:rsidP="008D65D3">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The Bible. King James Version (Revelations 5:1)</w:t>
      </w:r>
    </w:p>
    <w:p w14:paraId="6A27D0E9" w14:textId="77777777" w:rsidR="00DC3C6D" w:rsidRPr="00E87484" w:rsidRDefault="00DC3C6D" w:rsidP="00E041CF">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Thomson, Rosemary Garland, </w:t>
      </w:r>
      <w:r w:rsidRPr="00E87484">
        <w:rPr>
          <w:rFonts w:ascii="Times New Roman" w:hAnsi="Times New Roman" w:cs="Times New Roman"/>
          <w:i/>
          <w:iCs/>
          <w:color w:val="000000" w:themeColor="text1"/>
          <w:sz w:val="24"/>
          <w:szCs w:val="24"/>
        </w:rPr>
        <w:t>Extraordinary Bodies</w:t>
      </w:r>
      <w:r w:rsidRPr="00E87484">
        <w:rPr>
          <w:rFonts w:ascii="Times New Roman" w:hAnsi="Times New Roman" w:cs="Times New Roman"/>
          <w:color w:val="000000" w:themeColor="text1"/>
          <w:sz w:val="24"/>
          <w:szCs w:val="24"/>
        </w:rPr>
        <w:t xml:space="preserve"> (Chichester West Sussex: Columbia </w:t>
      </w:r>
      <w:r w:rsidRPr="00E87484">
        <w:rPr>
          <w:rFonts w:ascii="Times New Roman" w:hAnsi="Times New Roman" w:cs="Times New Roman"/>
          <w:color w:val="000000" w:themeColor="text1"/>
          <w:sz w:val="24"/>
          <w:szCs w:val="24"/>
        </w:rPr>
        <w:tab/>
        <w:t>University Press, 1997)</w:t>
      </w:r>
    </w:p>
    <w:p w14:paraId="3925CAEF" w14:textId="3E3C8ABA" w:rsidR="00DF042F" w:rsidRDefault="00DF042F" w:rsidP="00E041CF">
      <w:pPr>
        <w:rPr>
          <w:rFonts w:ascii="Times New Roman" w:hAnsi="Times New Roman" w:cs="Times New Roman"/>
          <w:color w:val="000000" w:themeColor="text1"/>
          <w:sz w:val="24"/>
          <w:szCs w:val="24"/>
        </w:rPr>
      </w:pPr>
      <w:r w:rsidRPr="00DF042F">
        <w:rPr>
          <w:rFonts w:ascii="Times New Roman" w:hAnsi="Times New Roman" w:cs="Times New Roman"/>
          <w:color w:val="000000" w:themeColor="text1"/>
          <w:sz w:val="24"/>
          <w:szCs w:val="24"/>
        </w:rPr>
        <w:t xml:space="preserve">Tindall, </w:t>
      </w:r>
      <w:r w:rsidR="006208D4" w:rsidRPr="00DF042F">
        <w:rPr>
          <w:rFonts w:ascii="Times New Roman" w:hAnsi="Times New Roman" w:cs="Times New Roman"/>
          <w:color w:val="000000" w:themeColor="text1"/>
          <w:sz w:val="24"/>
          <w:szCs w:val="24"/>
        </w:rPr>
        <w:t>William York</w:t>
      </w:r>
      <w:r w:rsidR="006208D4">
        <w:rPr>
          <w:rFonts w:ascii="Times New Roman" w:hAnsi="Times New Roman" w:cs="Times New Roman"/>
          <w:color w:val="000000" w:themeColor="text1"/>
          <w:sz w:val="24"/>
          <w:szCs w:val="24"/>
        </w:rPr>
        <w:t>,</w:t>
      </w:r>
      <w:r w:rsidR="006208D4" w:rsidRPr="00DF042F">
        <w:rPr>
          <w:rFonts w:ascii="Times New Roman" w:hAnsi="Times New Roman" w:cs="Times New Roman"/>
          <w:color w:val="000000" w:themeColor="text1"/>
          <w:sz w:val="24"/>
          <w:szCs w:val="24"/>
        </w:rPr>
        <w:t xml:space="preserve"> </w:t>
      </w:r>
      <w:r w:rsidRPr="00DF042F">
        <w:rPr>
          <w:rFonts w:ascii="Times New Roman" w:hAnsi="Times New Roman" w:cs="Times New Roman"/>
          <w:color w:val="000000" w:themeColor="text1"/>
          <w:sz w:val="24"/>
          <w:szCs w:val="24"/>
        </w:rPr>
        <w:t xml:space="preserve">‘D. H. Lawrence and the Primitive’, </w:t>
      </w:r>
      <w:r w:rsidRPr="00DF042F">
        <w:rPr>
          <w:rFonts w:ascii="Times New Roman" w:hAnsi="Times New Roman" w:cs="Times New Roman"/>
          <w:i/>
          <w:iCs/>
          <w:color w:val="000000" w:themeColor="text1"/>
          <w:sz w:val="24"/>
          <w:szCs w:val="24"/>
        </w:rPr>
        <w:t>The Sewanee Review</w:t>
      </w:r>
      <w:r w:rsidRPr="00DF042F">
        <w:rPr>
          <w:rFonts w:ascii="Times New Roman" w:hAnsi="Times New Roman" w:cs="Times New Roman"/>
          <w:color w:val="000000" w:themeColor="text1"/>
          <w:sz w:val="24"/>
          <w:szCs w:val="24"/>
        </w:rPr>
        <w:t xml:space="preserve">, 45, </w:t>
      </w:r>
      <w:r w:rsidR="0060109E">
        <w:rPr>
          <w:rFonts w:ascii="Times New Roman" w:hAnsi="Times New Roman" w:cs="Times New Roman"/>
          <w:color w:val="000000" w:themeColor="text1"/>
          <w:sz w:val="24"/>
          <w:szCs w:val="24"/>
        </w:rPr>
        <w:tab/>
        <w:t xml:space="preserve">(1937), </w:t>
      </w:r>
      <w:r w:rsidRPr="00DF042F">
        <w:rPr>
          <w:rFonts w:ascii="Times New Roman" w:hAnsi="Times New Roman" w:cs="Times New Roman"/>
          <w:color w:val="000000" w:themeColor="text1"/>
          <w:sz w:val="24"/>
          <w:szCs w:val="24"/>
        </w:rPr>
        <w:t>198-211</w:t>
      </w:r>
      <w:r w:rsidR="006208D4">
        <w:rPr>
          <w:rFonts w:ascii="Times New Roman" w:hAnsi="Times New Roman" w:cs="Times New Roman"/>
          <w:color w:val="000000" w:themeColor="text1"/>
          <w:sz w:val="24"/>
          <w:szCs w:val="24"/>
        </w:rPr>
        <w:t xml:space="preserve">, </w:t>
      </w:r>
      <w:r w:rsidRPr="00DF042F">
        <w:rPr>
          <w:rFonts w:ascii="Times New Roman" w:hAnsi="Times New Roman" w:cs="Times New Roman"/>
          <w:color w:val="000000" w:themeColor="text1"/>
          <w:sz w:val="24"/>
          <w:szCs w:val="24"/>
        </w:rPr>
        <w:t xml:space="preserve">&lt;URL: https://www.jstor.org/stable/27535321 &gt; [Accessed online </w:t>
      </w:r>
      <w:r w:rsidR="0060109E">
        <w:rPr>
          <w:rFonts w:ascii="Times New Roman" w:hAnsi="Times New Roman" w:cs="Times New Roman"/>
          <w:color w:val="000000" w:themeColor="text1"/>
          <w:sz w:val="24"/>
          <w:szCs w:val="24"/>
        </w:rPr>
        <w:tab/>
      </w:r>
      <w:r w:rsidRPr="00DF042F">
        <w:rPr>
          <w:rFonts w:ascii="Times New Roman" w:hAnsi="Times New Roman" w:cs="Times New Roman"/>
          <w:color w:val="000000" w:themeColor="text1"/>
          <w:sz w:val="24"/>
          <w:szCs w:val="24"/>
        </w:rPr>
        <w:t>22 May 2020]</w:t>
      </w:r>
    </w:p>
    <w:p w14:paraId="36D445A9" w14:textId="579DFEC8" w:rsidR="00B128C3" w:rsidRDefault="00B128C3" w:rsidP="00E041CF">
      <w:pPr>
        <w:rPr>
          <w:rFonts w:ascii="Times New Roman" w:hAnsi="Times New Roman" w:cs="Times New Roman"/>
          <w:color w:val="000000" w:themeColor="text1"/>
          <w:sz w:val="24"/>
          <w:szCs w:val="24"/>
        </w:rPr>
      </w:pPr>
      <w:r w:rsidRPr="00B128C3">
        <w:rPr>
          <w:rFonts w:ascii="Times New Roman" w:hAnsi="Times New Roman" w:cs="Times New Roman"/>
          <w:color w:val="000000" w:themeColor="text1"/>
          <w:sz w:val="24"/>
          <w:szCs w:val="24"/>
        </w:rPr>
        <w:t>Vertinksy, Patricia</w:t>
      </w:r>
      <w:r>
        <w:rPr>
          <w:rFonts w:ascii="Times New Roman" w:hAnsi="Times New Roman" w:cs="Times New Roman"/>
          <w:color w:val="000000" w:themeColor="text1"/>
          <w:sz w:val="24"/>
          <w:szCs w:val="24"/>
        </w:rPr>
        <w:t>,</w:t>
      </w:r>
      <w:r w:rsidRPr="00B128C3">
        <w:rPr>
          <w:rFonts w:ascii="Times New Roman" w:hAnsi="Times New Roman" w:cs="Times New Roman"/>
          <w:color w:val="000000" w:themeColor="text1"/>
          <w:sz w:val="24"/>
          <w:szCs w:val="24"/>
        </w:rPr>
        <w:t xml:space="preserve"> ‘Physique as Destiny: William H. Sheldon, Barbara </w:t>
      </w:r>
      <w:proofErr w:type="spellStart"/>
      <w:r w:rsidRPr="00B128C3">
        <w:rPr>
          <w:rFonts w:ascii="Times New Roman" w:hAnsi="Times New Roman" w:cs="Times New Roman"/>
          <w:color w:val="000000" w:themeColor="text1"/>
          <w:sz w:val="24"/>
          <w:szCs w:val="24"/>
        </w:rPr>
        <w:t>Honeyman</w:t>
      </w:r>
      <w:proofErr w:type="spellEnd"/>
      <w:r w:rsidRPr="00B128C3">
        <w:rPr>
          <w:rFonts w:ascii="Times New Roman" w:hAnsi="Times New Roman" w:cs="Times New Roman"/>
          <w:color w:val="000000" w:themeColor="text1"/>
          <w:sz w:val="24"/>
          <w:szCs w:val="24"/>
        </w:rPr>
        <w:t xml:space="preserve"> Heath </w:t>
      </w:r>
      <w:r>
        <w:rPr>
          <w:rFonts w:ascii="Times New Roman" w:hAnsi="Times New Roman" w:cs="Times New Roman"/>
          <w:color w:val="000000" w:themeColor="text1"/>
          <w:sz w:val="24"/>
          <w:szCs w:val="24"/>
        </w:rPr>
        <w:tab/>
      </w:r>
      <w:r w:rsidRPr="00B128C3">
        <w:rPr>
          <w:rFonts w:ascii="Times New Roman" w:hAnsi="Times New Roman" w:cs="Times New Roman"/>
          <w:color w:val="000000" w:themeColor="text1"/>
          <w:sz w:val="24"/>
          <w:szCs w:val="24"/>
        </w:rPr>
        <w:t xml:space="preserve">and the Struggle for Hegemony in the Science of Somatotyping’, </w:t>
      </w:r>
      <w:hyperlink r:id="rId27" w:history="1">
        <w:r w:rsidRPr="008A0821">
          <w:rPr>
            <w:rStyle w:val="Hyperlink"/>
            <w:rFonts w:ascii="Times New Roman" w:hAnsi="Times New Roman" w:cs="Times New Roman"/>
            <w:i/>
            <w:iCs/>
            <w:sz w:val="24"/>
            <w:szCs w:val="24"/>
          </w:rPr>
          <w:t xml:space="preserve">Bulletin </w:t>
        </w:r>
        <w:proofErr w:type="spellStart"/>
        <w:r w:rsidRPr="00B128C3">
          <w:rPr>
            <w:rStyle w:val="Hyperlink"/>
            <w:rFonts w:ascii="Times New Roman" w:hAnsi="Times New Roman" w:cs="Times New Roman"/>
            <w:i/>
            <w:iCs/>
            <w:sz w:val="24"/>
            <w:szCs w:val="24"/>
          </w:rPr>
          <w:t>C</w:t>
        </w:r>
        <w:r w:rsidRPr="008A0821">
          <w:rPr>
            <w:rStyle w:val="Hyperlink"/>
            <w:rFonts w:ascii="Times New Roman" w:hAnsi="Times New Roman" w:cs="Times New Roman"/>
            <w:i/>
            <w:iCs/>
            <w:sz w:val="24"/>
            <w:szCs w:val="24"/>
          </w:rPr>
          <w:t>anadien</w:t>
        </w:r>
        <w:proofErr w:type="spellEnd"/>
        <w:r w:rsidRPr="008A0821">
          <w:rPr>
            <w:rStyle w:val="Hyperlink"/>
            <w:rFonts w:ascii="Times New Roman" w:hAnsi="Times New Roman" w:cs="Times New Roman"/>
            <w:i/>
            <w:iCs/>
            <w:sz w:val="24"/>
            <w:szCs w:val="24"/>
          </w:rPr>
          <w:t xml:space="preserve"> </w:t>
        </w:r>
        <w:r w:rsidRPr="00B128C3">
          <w:rPr>
            <w:rStyle w:val="Hyperlink"/>
            <w:rFonts w:ascii="Times New Roman" w:hAnsi="Times New Roman" w:cs="Times New Roman"/>
            <w:i/>
            <w:iCs/>
            <w:sz w:val="24"/>
            <w:szCs w:val="24"/>
            <w:u w:val="none"/>
          </w:rPr>
          <w:tab/>
        </w:r>
        <w:proofErr w:type="spellStart"/>
        <w:r w:rsidRPr="008A0821">
          <w:rPr>
            <w:rStyle w:val="Hyperlink"/>
            <w:rFonts w:ascii="Times New Roman" w:hAnsi="Times New Roman" w:cs="Times New Roman"/>
            <w:i/>
            <w:iCs/>
            <w:sz w:val="24"/>
            <w:szCs w:val="24"/>
          </w:rPr>
          <w:t>d'histoire</w:t>
        </w:r>
        <w:proofErr w:type="spellEnd"/>
        <w:r w:rsidRPr="008A0821">
          <w:rPr>
            <w:rStyle w:val="Hyperlink"/>
            <w:rFonts w:ascii="Times New Roman" w:hAnsi="Times New Roman" w:cs="Times New Roman"/>
            <w:i/>
            <w:iCs/>
            <w:sz w:val="24"/>
            <w:szCs w:val="24"/>
          </w:rPr>
          <w:t xml:space="preserve"> de la </w:t>
        </w:r>
        <w:proofErr w:type="spellStart"/>
        <w:r w:rsidRPr="00B128C3">
          <w:rPr>
            <w:rStyle w:val="Hyperlink"/>
            <w:rFonts w:ascii="Times New Roman" w:hAnsi="Times New Roman" w:cs="Times New Roman"/>
            <w:i/>
            <w:iCs/>
            <w:sz w:val="24"/>
            <w:szCs w:val="24"/>
          </w:rPr>
          <w:t>M</w:t>
        </w:r>
        <w:r w:rsidRPr="008A0821">
          <w:rPr>
            <w:rStyle w:val="Hyperlink"/>
            <w:rFonts w:ascii="Times New Roman" w:hAnsi="Times New Roman" w:cs="Times New Roman"/>
            <w:i/>
            <w:iCs/>
            <w:sz w:val="24"/>
            <w:szCs w:val="24"/>
          </w:rPr>
          <w:t>édecine</w:t>
        </w:r>
        <w:proofErr w:type="spellEnd"/>
        <w:r w:rsidRPr="008A0821">
          <w:rPr>
            <w:rStyle w:val="Hyperlink"/>
            <w:rFonts w:ascii="Times New Roman" w:hAnsi="Times New Roman" w:cs="Times New Roman"/>
            <w:i/>
            <w:iCs/>
            <w:sz w:val="24"/>
            <w:szCs w:val="24"/>
          </w:rPr>
          <w:t xml:space="preserve"> </w:t>
        </w:r>
        <w:r w:rsidRPr="00B128C3">
          <w:rPr>
            <w:rStyle w:val="Hyperlink"/>
            <w:rFonts w:ascii="Times New Roman" w:hAnsi="Times New Roman" w:cs="Times New Roman"/>
            <w:i/>
            <w:iCs/>
            <w:sz w:val="24"/>
            <w:szCs w:val="24"/>
          </w:rPr>
          <w:t>-</w:t>
        </w:r>
        <w:r w:rsidRPr="008A0821">
          <w:rPr>
            <w:rStyle w:val="Hyperlink"/>
            <w:rFonts w:ascii="Times New Roman" w:hAnsi="Times New Roman" w:cs="Times New Roman"/>
            <w:i/>
            <w:iCs/>
            <w:sz w:val="24"/>
            <w:szCs w:val="24"/>
          </w:rPr>
          <w:t xml:space="preserve"> Canadian </w:t>
        </w:r>
        <w:r w:rsidRPr="00B128C3">
          <w:rPr>
            <w:rStyle w:val="Hyperlink"/>
            <w:rFonts w:ascii="Times New Roman" w:hAnsi="Times New Roman" w:cs="Times New Roman"/>
            <w:i/>
            <w:iCs/>
            <w:sz w:val="24"/>
            <w:szCs w:val="24"/>
          </w:rPr>
          <w:t>B</w:t>
        </w:r>
        <w:r w:rsidRPr="008A0821">
          <w:rPr>
            <w:rStyle w:val="Hyperlink"/>
            <w:rFonts w:ascii="Times New Roman" w:hAnsi="Times New Roman" w:cs="Times New Roman"/>
            <w:i/>
            <w:iCs/>
            <w:sz w:val="24"/>
            <w:szCs w:val="24"/>
          </w:rPr>
          <w:t xml:space="preserve">ulletin of </w:t>
        </w:r>
        <w:r w:rsidRPr="00B128C3">
          <w:rPr>
            <w:rStyle w:val="Hyperlink"/>
            <w:rFonts w:ascii="Times New Roman" w:hAnsi="Times New Roman" w:cs="Times New Roman"/>
            <w:i/>
            <w:iCs/>
            <w:sz w:val="24"/>
            <w:szCs w:val="24"/>
          </w:rPr>
          <w:t>M</w:t>
        </w:r>
        <w:r w:rsidRPr="008A0821">
          <w:rPr>
            <w:rStyle w:val="Hyperlink"/>
            <w:rFonts w:ascii="Times New Roman" w:hAnsi="Times New Roman" w:cs="Times New Roman"/>
            <w:i/>
            <w:iCs/>
            <w:sz w:val="24"/>
            <w:szCs w:val="24"/>
          </w:rPr>
          <w:t xml:space="preserve">edical </w:t>
        </w:r>
        <w:r w:rsidRPr="00B128C3">
          <w:rPr>
            <w:rStyle w:val="Hyperlink"/>
            <w:rFonts w:ascii="Times New Roman" w:hAnsi="Times New Roman" w:cs="Times New Roman"/>
            <w:i/>
            <w:iCs/>
            <w:sz w:val="24"/>
            <w:szCs w:val="24"/>
          </w:rPr>
          <w:t>H</w:t>
        </w:r>
        <w:r w:rsidRPr="008A0821">
          <w:rPr>
            <w:rStyle w:val="Hyperlink"/>
            <w:rFonts w:ascii="Times New Roman" w:hAnsi="Times New Roman" w:cs="Times New Roman"/>
            <w:i/>
            <w:iCs/>
            <w:sz w:val="24"/>
            <w:szCs w:val="24"/>
          </w:rPr>
          <w:t>istory</w:t>
        </w:r>
      </w:hyperlink>
      <w:r w:rsidRPr="00B128C3">
        <w:rPr>
          <w:rFonts w:ascii="Times New Roman" w:hAnsi="Times New Roman" w:cs="Times New Roman"/>
          <w:color w:val="000000" w:themeColor="text1"/>
          <w:sz w:val="24"/>
          <w:szCs w:val="24"/>
        </w:rPr>
        <w:t>,</w:t>
      </w:r>
      <w:r w:rsidRPr="008A0821">
        <w:rPr>
          <w:rFonts w:ascii="Times New Roman" w:hAnsi="Times New Roman" w:cs="Times New Roman"/>
          <w:color w:val="000000" w:themeColor="text1"/>
          <w:sz w:val="24"/>
          <w:szCs w:val="24"/>
        </w:rPr>
        <w:t> 24</w:t>
      </w:r>
      <w:r w:rsidRPr="00B128C3">
        <w:rPr>
          <w:rFonts w:ascii="Times New Roman" w:hAnsi="Times New Roman" w:cs="Times New Roman"/>
          <w:color w:val="000000" w:themeColor="text1"/>
          <w:sz w:val="24"/>
          <w:szCs w:val="24"/>
        </w:rPr>
        <w:t xml:space="preserve">, (2007), </w:t>
      </w:r>
      <w:r w:rsidRPr="008A0821">
        <w:rPr>
          <w:rFonts w:ascii="Times New Roman" w:hAnsi="Times New Roman" w:cs="Times New Roman"/>
          <w:color w:val="000000" w:themeColor="text1"/>
          <w:sz w:val="24"/>
          <w:szCs w:val="24"/>
        </w:rPr>
        <w:t>291-</w:t>
      </w:r>
      <w:r>
        <w:rPr>
          <w:rFonts w:ascii="Times New Roman" w:hAnsi="Times New Roman" w:cs="Times New Roman"/>
          <w:color w:val="000000" w:themeColor="text1"/>
          <w:sz w:val="24"/>
          <w:szCs w:val="24"/>
        </w:rPr>
        <w:tab/>
      </w:r>
      <w:r w:rsidRPr="008A0821">
        <w:rPr>
          <w:rFonts w:ascii="Times New Roman" w:hAnsi="Times New Roman" w:cs="Times New Roman"/>
          <w:color w:val="000000" w:themeColor="text1"/>
          <w:sz w:val="24"/>
          <w:szCs w:val="24"/>
        </w:rPr>
        <w:t>316</w:t>
      </w:r>
      <w:r w:rsidRPr="00B128C3">
        <w:rPr>
          <w:rFonts w:ascii="Times New Roman" w:hAnsi="Times New Roman" w:cs="Times New Roman"/>
          <w:color w:val="000000" w:themeColor="text1"/>
          <w:sz w:val="24"/>
          <w:szCs w:val="24"/>
        </w:rPr>
        <w:t xml:space="preserve">, </w:t>
      </w:r>
      <w:r w:rsidRPr="008A0821">
        <w:rPr>
          <w:rFonts w:ascii="Times New Roman" w:hAnsi="Times New Roman" w:cs="Times New Roman"/>
          <w:color w:val="000000" w:themeColor="text1"/>
          <w:sz w:val="24"/>
          <w:szCs w:val="24"/>
        </w:rPr>
        <w:t>DOI: </w:t>
      </w:r>
      <w:r w:rsidRPr="00B128C3">
        <w:rPr>
          <w:rFonts w:ascii="Times New Roman" w:hAnsi="Times New Roman" w:cs="Times New Roman"/>
          <w:color w:val="000000" w:themeColor="text1"/>
          <w:sz w:val="24"/>
          <w:szCs w:val="24"/>
        </w:rPr>
        <w:t>&lt;</w:t>
      </w:r>
      <w:hyperlink r:id="rId28" w:tgtFrame="_blank" w:history="1">
        <w:r w:rsidRPr="008A0821">
          <w:rPr>
            <w:rStyle w:val="Hyperlink"/>
            <w:rFonts w:ascii="Times New Roman" w:hAnsi="Times New Roman" w:cs="Times New Roman"/>
            <w:sz w:val="24"/>
            <w:szCs w:val="24"/>
          </w:rPr>
          <w:t>10.3138/cbmh.24.2.291</w:t>
        </w:r>
      </w:hyperlink>
      <w:r w:rsidRPr="00B128C3">
        <w:rPr>
          <w:rFonts w:ascii="Times New Roman" w:hAnsi="Times New Roman" w:cs="Times New Roman"/>
          <w:color w:val="000000" w:themeColor="text1"/>
          <w:sz w:val="24"/>
          <w:szCs w:val="24"/>
        </w:rPr>
        <w:t>&gt; [accessed September 2020]</w:t>
      </w:r>
    </w:p>
    <w:p w14:paraId="4BF29103" w14:textId="001C05ED" w:rsidR="00BF3080" w:rsidRDefault="00BF3080" w:rsidP="00E041CF">
      <w:pPr>
        <w:rPr>
          <w:rFonts w:ascii="Times New Roman" w:hAnsi="Times New Roman" w:cs="Times New Roman"/>
          <w:color w:val="000000" w:themeColor="text1"/>
          <w:sz w:val="24"/>
          <w:szCs w:val="24"/>
        </w:rPr>
      </w:pPr>
      <w:r w:rsidRPr="00BF3080">
        <w:rPr>
          <w:rFonts w:ascii="Times New Roman" w:hAnsi="Times New Roman" w:cs="Times New Roman"/>
          <w:color w:val="000000" w:themeColor="text1"/>
          <w:sz w:val="24"/>
          <w:szCs w:val="24"/>
        </w:rPr>
        <w:t>Wang,</w:t>
      </w:r>
      <w:r>
        <w:rPr>
          <w:rFonts w:ascii="Times New Roman" w:hAnsi="Times New Roman" w:cs="Times New Roman"/>
          <w:color w:val="000000" w:themeColor="text1"/>
          <w:sz w:val="24"/>
          <w:szCs w:val="24"/>
        </w:rPr>
        <w:t xml:space="preserve"> </w:t>
      </w:r>
      <w:proofErr w:type="spellStart"/>
      <w:r w:rsidRPr="00BF3080">
        <w:rPr>
          <w:rFonts w:ascii="Times New Roman" w:hAnsi="Times New Roman" w:cs="Times New Roman"/>
          <w:color w:val="000000" w:themeColor="text1"/>
          <w:sz w:val="24"/>
          <w:szCs w:val="24"/>
        </w:rPr>
        <w:t>Fuson</w:t>
      </w:r>
      <w:proofErr w:type="spellEnd"/>
      <w:r>
        <w:rPr>
          <w:rFonts w:ascii="Times New Roman" w:hAnsi="Times New Roman" w:cs="Times New Roman"/>
          <w:color w:val="000000" w:themeColor="text1"/>
          <w:sz w:val="24"/>
          <w:szCs w:val="24"/>
        </w:rPr>
        <w:t>,</w:t>
      </w:r>
      <w:r w:rsidRPr="00BF3080">
        <w:rPr>
          <w:rFonts w:ascii="Times New Roman" w:hAnsi="Times New Roman" w:cs="Times New Roman"/>
          <w:color w:val="000000" w:themeColor="text1"/>
          <w:sz w:val="24"/>
          <w:szCs w:val="24"/>
        </w:rPr>
        <w:t xml:space="preserve"> ‘The Historicist Turn of Romantic-Era Disability Studies, or Frankenstein in </w:t>
      </w:r>
      <w:r>
        <w:rPr>
          <w:rFonts w:ascii="Times New Roman" w:hAnsi="Times New Roman" w:cs="Times New Roman"/>
          <w:color w:val="000000" w:themeColor="text1"/>
          <w:sz w:val="24"/>
          <w:szCs w:val="24"/>
        </w:rPr>
        <w:tab/>
      </w:r>
      <w:r w:rsidRPr="00BF3080">
        <w:rPr>
          <w:rFonts w:ascii="Times New Roman" w:hAnsi="Times New Roman" w:cs="Times New Roman"/>
          <w:color w:val="000000" w:themeColor="text1"/>
          <w:sz w:val="24"/>
          <w:szCs w:val="24"/>
        </w:rPr>
        <w:t xml:space="preserve">the Dark’, </w:t>
      </w:r>
      <w:r w:rsidRPr="00BF3080">
        <w:rPr>
          <w:rFonts w:ascii="Times New Roman" w:hAnsi="Times New Roman" w:cs="Times New Roman"/>
          <w:i/>
          <w:iCs/>
          <w:color w:val="000000" w:themeColor="text1"/>
          <w:sz w:val="24"/>
          <w:szCs w:val="24"/>
        </w:rPr>
        <w:t>Literature Compass</w:t>
      </w:r>
      <w:r w:rsidRPr="00BF3080">
        <w:rPr>
          <w:rFonts w:ascii="Times New Roman" w:hAnsi="Times New Roman" w:cs="Times New Roman"/>
          <w:color w:val="000000" w:themeColor="text1"/>
          <w:sz w:val="24"/>
          <w:szCs w:val="24"/>
        </w:rPr>
        <w:t>, 14, (2017),</w:t>
      </w:r>
      <w:r>
        <w:rPr>
          <w:rFonts w:ascii="Times New Roman" w:hAnsi="Times New Roman" w:cs="Times New Roman"/>
          <w:color w:val="000000" w:themeColor="text1"/>
          <w:sz w:val="24"/>
          <w:szCs w:val="24"/>
        </w:rPr>
        <w:t xml:space="preserve"> 1-10,</w:t>
      </w:r>
      <w:r>
        <w:rPr>
          <w:rFonts w:ascii="Times New Roman" w:hAnsi="Times New Roman" w:cs="Times New Roman"/>
          <w:color w:val="000000" w:themeColor="text1"/>
          <w:sz w:val="24"/>
          <w:szCs w:val="24"/>
        </w:rPr>
        <w:tab/>
      </w:r>
      <w:r w:rsidRPr="00BF3080">
        <w:rPr>
          <w:rFonts w:ascii="Times New Roman" w:hAnsi="Times New Roman" w:cs="Times New Roman"/>
          <w:color w:val="000000" w:themeColor="text1"/>
          <w:sz w:val="24"/>
          <w:szCs w:val="24"/>
        </w:rPr>
        <w:t>&lt;</w:t>
      </w:r>
      <w:hyperlink r:id="rId29" w:history="1">
        <w:r w:rsidRPr="00BF3080">
          <w:rPr>
            <w:rStyle w:val="Hyperlink"/>
            <w:rFonts w:ascii="Times New Roman" w:hAnsi="Times New Roman" w:cs="Times New Roman"/>
            <w:sz w:val="24"/>
            <w:szCs w:val="24"/>
          </w:rPr>
          <w:t>https://onlinelibrary.wiley.com/doi/epdf/10.1111/lic3.12400?saml_referrer</w:t>
        </w:r>
      </w:hyperlink>
      <w:r w:rsidRPr="00BF3080">
        <w:rPr>
          <w:rFonts w:ascii="Times New Roman" w:hAnsi="Times New Roman" w:cs="Times New Roman"/>
          <w:color w:val="000000" w:themeColor="text1"/>
          <w:sz w:val="24"/>
          <w:szCs w:val="24"/>
        </w:rPr>
        <w:t xml:space="preserve">&gt; </w:t>
      </w:r>
      <w:r>
        <w:rPr>
          <w:rFonts w:ascii="Times New Roman" w:hAnsi="Times New Roman" w:cs="Times New Roman"/>
          <w:color w:val="000000" w:themeColor="text1"/>
          <w:sz w:val="24"/>
          <w:szCs w:val="24"/>
        </w:rPr>
        <w:tab/>
      </w:r>
      <w:r w:rsidRPr="00BF3080">
        <w:rPr>
          <w:rFonts w:ascii="Times New Roman" w:hAnsi="Times New Roman" w:cs="Times New Roman"/>
          <w:color w:val="000000" w:themeColor="text1"/>
          <w:sz w:val="24"/>
          <w:szCs w:val="24"/>
        </w:rPr>
        <w:t>[accessed 5 May 2020]</w:t>
      </w:r>
    </w:p>
    <w:p w14:paraId="148662B9" w14:textId="744717E1" w:rsidR="00DC3C6D" w:rsidRPr="00E87484" w:rsidRDefault="00DC3C6D" w:rsidP="00E041CF">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Wendell, Susan, ‘Unhealthy Disabled: Treating Chronic Illnesses a Disabilities’, </w:t>
      </w:r>
      <w:r w:rsidRPr="00E87484">
        <w:rPr>
          <w:rFonts w:ascii="Times New Roman" w:hAnsi="Times New Roman" w:cs="Times New Roman"/>
          <w:i/>
          <w:iCs/>
          <w:color w:val="000000" w:themeColor="text1"/>
          <w:sz w:val="24"/>
          <w:szCs w:val="24"/>
        </w:rPr>
        <w:t>Hypatia,</w:t>
      </w:r>
      <w:r w:rsidRPr="00E87484">
        <w:rPr>
          <w:rFonts w:ascii="Times New Roman" w:hAnsi="Times New Roman" w:cs="Times New Roman"/>
          <w:color w:val="000000" w:themeColor="text1"/>
          <w:sz w:val="24"/>
          <w:szCs w:val="24"/>
        </w:rPr>
        <w:t xml:space="preserve">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16, (2001), pp. 17-33, &lt;</w:t>
      </w:r>
      <w:hyperlink r:id="rId30" w:history="1">
        <w:r w:rsidRPr="00E87484">
          <w:rPr>
            <w:rStyle w:val="Hyperlink"/>
            <w:rFonts w:ascii="Times New Roman" w:hAnsi="Times New Roman" w:cs="Times New Roman"/>
            <w:color w:val="000000" w:themeColor="text1"/>
            <w:sz w:val="24"/>
            <w:szCs w:val="24"/>
          </w:rPr>
          <w:t>https://www.jstor.org/stable/3810781</w:t>
        </w:r>
      </w:hyperlink>
      <w:r w:rsidRPr="00E87484">
        <w:rPr>
          <w:rFonts w:ascii="Times New Roman" w:hAnsi="Times New Roman" w:cs="Times New Roman"/>
          <w:color w:val="000000" w:themeColor="text1"/>
          <w:sz w:val="24"/>
          <w:szCs w:val="24"/>
        </w:rPr>
        <w:t xml:space="preserve">&gt; </w:t>
      </w:r>
      <w:r>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accessed 25 April </w:t>
      </w:r>
      <w:r w:rsidR="00984B39">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2019]</w:t>
      </w:r>
    </w:p>
    <w:p w14:paraId="02861227" w14:textId="77777777" w:rsidR="00DC3C6D" w:rsidRDefault="00DC3C6D">
      <w:pPr>
        <w:rPr>
          <w:rFonts w:ascii="Times New Roman" w:hAnsi="Times New Roman" w:cs="Times New Roman"/>
          <w:color w:val="000000" w:themeColor="text1"/>
          <w:sz w:val="24"/>
          <w:szCs w:val="24"/>
        </w:rPr>
      </w:pPr>
      <w:r w:rsidRPr="00E0080A">
        <w:rPr>
          <w:rFonts w:ascii="Times New Roman" w:hAnsi="Times New Roman" w:cs="Times New Roman"/>
          <w:color w:val="000000" w:themeColor="text1"/>
          <w:sz w:val="24"/>
          <w:szCs w:val="24"/>
        </w:rPr>
        <w:t>Winter, J. M.</w:t>
      </w:r>
      <w:r>
        <w:rPr>
          <w:rFonts w:ascii="Times New Roman" w:hAnsi="Times New Roman" w:cs="Times New Roman"/>
          <w:color w:val="000000" w:themeColor="text1"/>
          <w:sz w:val="24"/>
          <w:szCs w:val="24"/>
        </w:rPr>
        <w:t>,</w:t>
      </w:r>
      <w:r w:rsidRPr="00E0080A">
        <w:rPr>
          <w:rFonts w:ascii="Times New Roman" w:hAnsi="Times New Roman" w:cs="Times New Roman"/>
          <w:color w:val="000000" w:themeColor="text1"/>
          <w:sz w:val="24"/>
          <w:szCs w:val="24"/>
        </w:rPr>
        <w:t xml:space="preserve"> ‘Military Fitness and Civilian Health in Britain </w:t>
      </w:r>
      <w:r>
        <w:rPr>
          <w:rFonts w:ascii="Times New Roman" w:hAnsi="Times New Roman" w:cs="Times New Roman"/>
          <w:color w:val="000000" w:themeColor="text1"/>
          <w:sz w:val="24"/>
          <w:szCs w:val="24"/>
        </w:rPr>
        <w:t>d</w:t>
      </w:r>
      <w:r w:rsidRPr="00E0080A">
        <w:rPr>
          <w:rFonts w:ascii="Times New Roman" w:hAnsi="Times New Roman" w:cs="Times New Roman"/>
          <w:color w:val="000000" w:themeColor="text1"/>
          <w:sz w:val="24"/>
          <w:szCs w:val="24"/>
        </w:rPr>
        <w:t xml:space="preserve">uring the First World War’, </w:t>
      </w:r>
      <w:r>
        <w:rPr>
          <w:rFonts w:ascii="Times New Roman" w:hAnsi="Times New Roman" w:cs="Times New Roman"/>
          <w:color w:val="000000" w:themeColor="text1"/>
          <w:sz w:val="24"/>
          <w:szCs w:val="24"/>
        </w:rPr>
        <w:tab/>
      </w:r>
      <w:r w:rsidRPr="00E0080A">
        <w:rPr>
          <w:rFonts w:ascii="Times New Roman" w:hAnsi="Times New Roman" w:cs="Times New Roman"/>
          <w:i/>
          <w:iCs/>
          <w:color w:val="000000" w:themeColor="text1"/>
          <w:sz w:val="24"/>
          <w:szCs w:val="24"/>
        </w:rPr>
        <w:t>Journal of Contemporary History</w:t>
      </w:r>
      <w:r w:rsidRPr="00E0080A">
        <w:rPr>
          <w:rFonts w:ascii="Times New Roman" w:hAnsi="Times New Roman" w:cs="Times New Roman"/>
          <w:color w:val="000000" w:themeColor="text1"/>
          <w:sz w:val="24"/>
          <w:szCs w:val="24"/>
        </w:rPr>
        <w:t>, 15, (1980), 211-244,</w:t>
      </w:r>
      <w:r>
        <w:rPr>
          <w:rFonts w:ascii="Times New Roman" w:hAnsi="Times New Roman" w:cs="Times New Roman"/>
          <w:color w:val="000000" w:themeColor="text1"/>
          <w:sz w:val="24"/>
          <w:szCs w:val="24"/>
        </w:rPr>
        <w:tab/>
        <w:t>&lt;</w:t>
      </w:r>
      <w:hyperlink r:id="rId31" w:history="1">
        <w:r w:rsidRPr="00F725D9">
          <w:rPr>
            <w:rStyle w:val="Hyperlink"/>
            <w:rFonts w:ascii="Times New Roman" w:hAnsi="Times New Roman" w:cs="Times New Roman"/>
            <w:sz w:val="24"/>
            <w:szCs w:val="24"/>
          </w:rPr>
          <w:t>https://www.jstor.org/stable/260511</w:t>
        </w:r>
      </w:hyperlink>
      <w:r>
        <w:rPr>
          <w:rFonts w:ascii="Times New Roman" w:hAnsi="Times New Roman" w:cs="Times New Roman"/>
          <w:color w:val="000000" w:themeColor="text1"/>
          <w:sz w:val="24"/>
          <w:szCs w:val="24"/>
        </w:rPr>
        <w:t xml:space="preserve">&gt; </w:t>
      </w:r>
      <w:r w:rsidRPr="00E0080A">
        <w:rPr>
          <w:rFonts w:ascii="Times New Roman" w:hAnsi="Times New Roman" w:cs="Times New Roman"/>
          <w:color w:val="000000" w:themeColor="text1"/>
          <w:sz w:val="24"/>
          <w:szCs w:val="24"/>
        </w:rPr>
        <w:t>[accessed 4 August 2018]</w:t>
      </w:r>
    </w:p>
    <w:p w14:paraId="712A0B61" w14:textId="666BFBF0" w:rsidR="00DB6453" w:rsidRPr="00DB6453" w:rsidRDefault="00DB6453" w:rsidP="00DB6453">
      <w:pPr>
        <w:rPr>
          <w:rFonts w:ascii="Times New Roman" w:hAnsi="Times New Roman" w:cs="Times New Roman"/>
          <w:color w:val="000000" w:themeColor="text1"/>
          <w:sz w:val="24"/>
          <w:szCs w:val="24"/>
        </w:rPr>
      </w:pPr>
      <w:r w:rsidRPr="00DB6453">
        <w:rPr>
          <w:rFonts w:ascii="Times New Roman" w:hAnsi="Times New Roman" w:cs="Times New Roman"/>
          <w:color w:val="000000" w:themeColor="text1"/>
          <w:sz w:val="24"/>
          <w:szCs w:val="24"/>
        </w:rPr>
        <w:t>Woodroffe, Sir John</w:t>
      </w:r>
      <w:r>
        <w:rPr>
          <w:rFonts w:ascii="Times New Roman" w:hAnsi="Times New Roman" w:cs="Times New Roman"/>
          <w:color w:val="000000" w:themeColor="text1"/>
          <w:sz w:val="24"/>
          <w:szCs w:val="24"/>
        </w:rPr>
        <w:t>,</w:t>
      </w:r>
      <w:r w:rsidRPr="00DB6453">
        <w:rPr>
          <w:rFonts w:ascii="Times New Roman" w:hAnsi="Times New Roman" w:cs="Times New Roman"/>
          <w:color w:val="000000" w:themeColor="text1"/>
          <w:sz w:val="24"/>
          <w:szCs w:val="24"/>
        </w:rPr>
        <w:t xml:space="preserve"> </w:t>
      </w:r>
      <w:r w:rsidRPr="00DB6453">
        <w:rPr>
          <w:rFonts w:ascii="Times New Roman" w:hAnsi="Times New Roman" w:cs="Times New Roman"/>
          <w:i/>
          <w:iCs/>
          <w:color w:val="000000" w:themeColor="text1"/>
          <w:sz w:val="24"/>
          <w:szCs w:val="24"/>
        </w:rPr>
        <w:t>The Serpent Power</w:t>
      </w:r>
      <w:r w:rsidRPr="00DB6453">
        <w:rPr>
          <w:rFonts w:ascii="Times New Roman" w:hAnsi="Times New Roman" w:cs="Times New Roman"/>
          <w:color w:val="000000" w:themeColor="text1"/>
          <w:sz w:val="24"/>
          <w:szCs w:val="24"/>
        </w:rPr>
        <w:t xml:space="preserve"> (New York: Dover Publications, 1974, 7</w:t>
      </w:r>
      <w:r w:rsidRPr="00DB6453">
        <w:rPr>
          <w:rFonts w:ascii="Times New Roman" w:hAnsi="Times New Roman" w:cs="Times New Roman"/>
          <w:color w:val="000000" w:themeColor="text1"/>
          <w:sz w:val="24"/>
          <w:szCs w:val="24"/>
          <w:vertAlign w:val="superscript"/>
        </w:rPr>
        <w:t>th</w:t>
      </w:r>
      <w:r w:rsidRPr="00DB6453">
        <w:rPr>
          <w:rFonts w:ascii="Times New Roman" w:hAnsi="Times New Roman" w:cs="Times New Roman"/>
          <w:color w:val="000000" w:themeColor="text1"/>
          <w:sz w:val="24"/>
          <w:szCs w:val="24"/>
        </w:rPr>
        <w:t xml:space="preserve"> </w:t>
      </w:r>
      <w:r w:rsidR="00984B39">
        <w:rPr>
          <w:rFonts w:ascii="Times New Roman" w:hAnsi="Times New Roman" w:cs="Times New Roman"/>
          <w:color w:val="000000" w:themeColor="text1"/>
          <w:sz w:val="24"/>
          <w:szCs w:val="24"/>
        </w:rPr>
        <w:tab/>
      </w:r>
      <w:r w:rsidRPr="00DB6453">
        <w:rPr>
          <w:rFonts w:ascii="Times New Roman" w:hAnsi="Times New Roman" w:cs="Times New Roman"/>
          <w:color w:val="000000" w:themeColor="text1"/>
          <w:sz w:val="24"/>
          <w:szCs w:val="24"/>
        </w:rPr>
        <w:t>edition)</w:t>
      </w:r>
    </w:p>
    <w:p w14:paraId="76D898C5" w14:textId="478C04E0" w:rsidR="00897354" w:rsidRDefault="0089735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Worthen, John, ‘</w:t>
      </w:r>
      <w:r w:rsidRPr="00897354">
        <w:rPr>
          <w:rFonts w:ascii="Times New Roman" w:hAnsi="Times New Roman" w:cs="Times New Roman"/>
          <w:color w:val="000000" w:themeColor="text1"/>
          <w:sz w:val="24"/>
          <w:szCs w:val="24"/>
        </w:rPr>
        <w:t xml:space="preserve">Chapter 9: Last </w:t>
      </w:r>
      <w:proofErr w:type="spellStart"/>
      <w:r w:rsidR="00B128C3">
        <w:rPr>
          <w:rFonts w:ascii="Times New Roman" w:hAnsi="Times New Roman" w:cs="Times New Roman"/>
          <w:color w:val="000000" w:themeColor="text1"/>
          <w:sz w:val="24"/>
          <w:szCs w:val="24"/>
        </w:rPr>
        <w:t>Y</w:t>
      </w:r>
      <w:r w:rsidRPr="00897354">
        <w:rPr>
          <w:rFonts w:ascii="Times New Roman" w:hAnsi="Times New Roman" w:cs="Times New Roman"/>
          <w:color w:val="000000" w:themeColor="text1"/>
          <w:sz w:val="24"/>
          <w:szCs w:val="24"/>
        </w:rPr>
        <w:t>ears</w:t>
      </w:r>
      <w:proofErr w:type="spellEnd"/>
      <w:r w:rsidRPr="00897354">
        <w:rPr>
          <w:rFonts w:ascii="Times New Roman" w:hAnsi="Times New Roman" w:cs="Times New Roman"/>
          <w:color w:val="000000" w:themeColor="text1"/>
          <w:sz w:val="24"/>
          <w:szCs w:val="24"/>
        </w:rPr>
        <w:t xml:space="preserve"> 1928-1930</w:t>
      </w:r>
      <w:r>
        <w:rPr>
          <w:rFonts w:ascii="Times New Roman" w:hAnsi="Times New Roman" w:cs="Times New Roman"/>
          <w:color w:val="000000" w:themeColor="text1"/>
          <w:sz w:val="24"/>
          <w:szCs w:val="24"/>
        </w:rPr>
        <w:t xml:space="preserve">’, </w:t>
      </w:r>
      <w:r w:rsidRPr="00897354">
        <w:rPr>
          <w:rFonts w:ascii="Times New Roman" w:hAnsi="Times New Roman" w:cs="Times New Roman"/>
          <w:i/>
          <w:iCs/>
          <w:color w:val="000000" w:themeColor="text1"/>
          <w:sz w:val="24"/>
          <w:szCs w:val="24"/>
        </w:rPr>
        <w:t>Biography of D.H. Lawrence</w:t>
      </w:r>
      <w:r>
        <w:rPr>
          <w:rFonts w:ascii="Times New Roman" w:hAnsi="Times New Roman" w:cs="Times New Roman"/>
          <w:color w:val="000000" w:themeColor="text1"/>
          <w:sz w:val="24"/>
          <w:szCs w:val="24"/>
        </w:rPr>
        <w:t xml:space="preserve">, 1997, </w:t>
      </w:r>
      <w:r>
        <w:rPr>
          <w:rFonts w:ascii="Times New Roman" w:hAnsi="Times New Roman" w:cs="Times New Roman"/>
          <w:color w:val="000000" w:themeColor="text1"/>
          <w:sz w:val="24"/>
          <w:szCs w:val="24"/>
        </w:rPr>
        <w:tab/>
      </w:r>
      <w:r w:rsidRPr="00897354">
        <w:rPr>
          <w:rFonts w:ascii="Times New Roman" w:hAnsi="Times New Roman" w:cs="Times New Roman"/>
          <w:color w:val="000000" w:themeColor="text1"/>
          <w:sz w:val="24"/>
          <w:szCs w:val="24"/>
        </w:rPr>
        <w:t>Manuscripts and Special Collections</w:t>
      </w:r>
      <w:r>
        <w:rPr>
          <w:rFonts w:ascii="Times New Roman" w:hAnsi="Times New Roman" w:cs="Times New Roman"/>
          <w:color w:val="000000" w:themeColor="text1"/>
          <w:sz w:val="24"/>
          <w:szCs w:val="24"/>
        </w:rPr>
        <w:t>, University of Nottingham, &lt;</w:t>
      </w:r>
      <w:hyperlink r:id="rId32" w:history="1">
        <w:r w:rsidRPr="00897354">
          <w:rPr>
            <w:rStyle w:val="Hyperlink"/>
            <w:rFonts w:ascii="Times New Roman" w:hAnsi="Times New Roman" w:cs="Times New Roman"/>
            <w:sz w:val="24"/>
            <w:szCs w:val="24"/>
          </w:rPr>
          <w:t xml:space="preserve">Chapter 9: Last </w:t>
        </w:r>
        <w:r w:rsidRPr="00897354">
          <w:rPr>
            <w:rStyle w:val="Hyperlink"/>
            <w:rFonts w:ascii="Times New Roman" w:hAnsi="Times New Roman" w:cs="Times New Roman"/>
            <w:sz w:val="24"/>
            <w:szCs w:val="24"/>
            <w:u w:val="none"/>
          </w:rPr>
          <w:tab/>
        </w:r>
        <w:r w:rsidRPr="00897354">
          <w:rPr>
            <w:rStyle w:val="Hyperlink"/>
            <w:rFonts w:ascii="Times New Roman" w:hAnsi="Times New Roman" w:cs="Times New Roman"/>
            <w:sz w:val="24"/>
            <w:szCs w:val="24"/>
          </w:rPr>
          <w:t>years 1928-1930 - The University of Nottingham</w:t>
        </w:r>
      </w:hyperlink>
      <w:r>
        <w:rPr>
          <w:rFonts w:ascii="Times New Roman" w:hAnsi="Times New Roman" w:cs="Times New Roman"/>
          <w:color w:val="000000" w:themeColor="text1"/>
          <w:sz w:val="24"/>
          <w:szCs w:val="24"/>
        </w:rPr>
        <w:t>&gt; [accessed 16 February 2020].</w:t>
      </w:r>
    </w:p>
    <w:p w14:paraId="6C730575" w14:textId="4CF53AAB" w:rsidR="00DC3C6D" w:rsidRPr="00E87484" w:rsidRDefault="00DC3C6D">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Worthen, John</w:t>
      </w:r>
      <w:r w:rsidR="00897354">
        <w:rPr>
          <w:rFonts w:ascii="Times New Roman" w:hAnsi="Times New Roman" w:cs="Times New Roman"/>
          <w:color w:val="000000" w:themeColor="text1"/>
          <w:sz w:val="24"/>
          <w:szCs w:val="24"/>
        </w:rPr>
        <w:t>,</w:t>
      </w:r>
      <w:r w:rsidRPr="00E87484">
        <w:rPr>
          <w:rFonts w:ascii="Times New Roman" w:hAnsi="Times New Roman" w:cs="Times New Roman"/>
          <w:color w:val="000000" w:themeColor="text1"/>
          <w:sz w:val="24"/>
          <w:szCs w:val="24"/>
        </w:rPr>
        <w:t xml:space="preserve"> D. H. Lawrence: </w:t>
      </w:r>
      <w:r w:rsidRPr="00E87484">
        <w:rPr>
          <w:rFonts w:ascii="Times New Roman" w:hAnsi="Times New Roman" w:cs="Times New Roman"/>
          <w:i/>
          <w:iCs/>
          <w:color w:val="000000" w:themeColor="text1"/>
          <w:sz w:val="24"/>
          <w:szCs w:val="24"/>
        </w:rPr>
        <w:t>The Early Years 1885-1912</w:t>
      </w:r>
      <w:r w:rsidRPr="00E87484">
        <w:rPr>
          <w:rFonts w:ascii="Times New Roman" w:hAnsi="Times New Roman" w:cs="Times New Roman"/>
          <w:color w:val="000000" w:themeColor="text1"/>
          <w:sz w:val="24"/>
          <w:szCs w:val="24"/>
        </w:rPr>
        <w:t xml:space="preserve"> (Cambridge: Cambridge </w:t>
      </w:r>
      <w:r w:rsidRPr="00E87484">
        <w:rPr>
          <w:rFonts w:ascii="Times New Roman" w:hAnsi="Times New Roman" w:cs="Times New Roman"/>
          <w:color w:val="000000" w:themeColor="text1"/>
          <w:sz w:val="24"/>
          <w:szCs w:val="24"/>
        </w:rPr>
        <w:tab/>
        <w:t>University Press, first published in paperback 1992, re-issued 2011)</w:t>
      </w:r>
    </w:p>
    <w:p w14:paraId="13A5488E" w14:textId="77777777" w:rsidR="00DC3C6D" w:rsidRDefault="00DC3C6D" w:rsidP="004C0F42">
      <w:pPr>
        <w:rPr>
          <w:rFonts w:ascii="Times New Roman" w:hAnsi="Times New Roman" w:cs="Times New Roman"/>
          <w:color w:val="000000" w:themeColor="text1"/>
          <w:sz w:val="24"/>
          <w:szCs w:val="24"/>
        </w:rPr>
      </w:pPr>
      <w:r w:rsidRPr="00B40D95">
        <w:rPr>
          <w:rFonts w:ascii="Times New Roman" w:hAnsi="Times New Roman" w:cs="Times New Roman"/>
          <w:color w:val="000000" w:themeColor="text1"/>
          <w:sz w:val="24"/>
          <w:szCs w:val="24"/>
        </w:rPr>
        <w:t>Worthen,</w:t>
      </w:r>
      <w:r>
        <w:rPr>
          <w:rFonts w:ascii="Times New Roman" w:hAnsi="Times New Roman" w:cs="Times New Roman"/>
          <w:color w:val="000000" w:themeColor="text1"/>
          <w:sz w:val="24"/>
          <w:szCs w:val="24"/>
        </w:rPr>
        <w:t xml:space="preserve"> </w:t>
      </w:r>
      <w:r w:rsidRPr="00B40D95">
        <w:rPr>
          <w:rFonts w:ascii="Times New Roman" w:hAnsi="Times New Roman" w:cs="Times New Roman"/>
          <w:color w:val="000000" w:themeColor="text1"/>
          <w:sz w:val="24"/>
          <w:szCs w:val="24"/>
        </w:rPr>
        <w:t>John</w:t>
      </w:r>
      <w:r>
        <w:rPr>
          <w:rFonts w:ascii="Times New Roman" w:hAnsi="Times New Roman" w:cs="Times New Roman"/>
          <w:color w:val="000000" w:themeColor="text1"/>
          <w:sz w:val="24"/>
          <w:szCs w:val="24"/>
        </w:rPr>
        <w:t>,</w:t>
      </w:r>
      <w:r w:rsidRPr="00B40D95">
        <w:rPr>
          <w:rFonts w:ascii="Times New Roman" w:hAnsi="Times New Roman" w:cs="Times New Roman"/>
          <w:color w:val="000000" w:themeColor="text1"/>
          <w:sz w:val="24"/>
          <w:szCs w:val="24"/>
        </w:rPr>
        <w:t xml:space="preserve"> </w:t>
      </w:r>
      <w:r w:rsidRPr="00B40D95">
        <w:rPr>
          <w:rFonts w:ascii="Times New Roman" w:hAnsi="Times New Roman" w:cs="Times New Roman"/>
          <w:i/>
          <w:iCs/>
          <w:color w:val="000000" w:themeColor="text1"/>
          <w:sz w:val="24"/>
          <w:szCs w:val="24"/>
        </w:rPr>
        <w:t>The Life of an Outsider</w:t>
      </w:r>
      <w:r w:rsidRPr="00B40D95">
        <w:rPr>
          <w:rFonts w:ascii="Times New Roman" w:hAnsi="Times New Roman" w:cs="Times New Roman"/>
          <w:color w:val="000000" w:themeColor="text1"/>
          <w:sz w:val="24"/>
          <w:szCs w:val="24"/>
        </w:rPr>
        <w:t xml:space="preserve"> (New York: Counterpoint</w:t>
      </w:r>
      <w:r>
        <w:rPr>
          <w:rFonts w:ascii="Times New Roman" w:hAnsi="Times New Roman" w:cs="Times New Roman"/>
          <w:color w:val="000000" w:themeColor="text1"/>
          <w:sz w:val="24"/>
          <w:szCs w:val="24"/>
        </w:rPr>
        <w:t>)</w:t>
      </w:r>
    </w:p>
    <w:p w14:paraId="46DD1B1F" w14:textId="00E8E358" w:rsidR="00DC3C6D" w:rsidRDefault="00DC3C6D" w:rsidP="00E041CF">
      <w:pPr>
        <w:rPr>
          <w:rFonts w:ascii="Times New Roman" w:hAnsi="Times New Roman" w:cs="Times New Roman"/>
          <w:color w:val="000000" w:themeColor="text1"/>
          <w:sz w:val="24"/>
          <w:szCs w:val="24"/>
        </w:rPr>
      </w:pPr>
      <w:r w:rsidRPr="00E87484">
        <w:rPr>
          <w:rFonts w:ascii="Times New Roman" w:hAnsi="Times New Roman" w:cs="Times New Roman"/>
          <w:color w:val="000000" w:themeColor="text1"/>
          <w:sz w:val="24"/>
          <w:szCs w:val="24"/>
        </w:rPr>
        <w:t xml:space="preserve">Wujastyk, Dominik, ‘The Path to Liberation Through Yogic Mindfulness in Early </w:t>
      </w:r>
      <w:r w:rsidR="00E11E91">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 xml:space="preserve">Ayurveda’ in </w:t>
      </w:r>
      <w:r w:rsidRPr="00E87484">
        <w:rPr>
          <w:rFonts w:ascii="Times New Roman" w:hAnsi="Times New Roman" w:cs="Times New Roman"/>
          <w:i/>
          <w:iCs/>
          <w:color w:val="000000" w:themeColor="text1"/>
          <w:sz w:val="24"/>
          <w:szCs w:val="24"/>
        </w:rPr>
        <w:t>Yoga in Practice</w:t>
      </w:r>
      <w:r w:rsidRPr="00E87484">
        <w:rPr>
          <w:rFonts w:ascii="Times New Roman" w:hAnsi="Times New Roman" w:cs="Times New Roman"/>
          <w:color w:val="000000" w:themeColor="text1"/>
          <w:sz w:val="24"/>
          <w:szCs w:val="24"/>
        </w:rPr>
        <w:t xml:space="preserve">, ed. David Gordon White (Princeton and Oxford: </w:t>
      </w:r>
      <w:r w:rsidR="00984B39">
        <w:rPr>
          <w:rFonts w:ascii="Times New Roman" w:hAnsi="Times New Roman" w:cs="Times New Roman"/>
          <w:color w:val="000000" w:themeColor="text1"/>
          <w:sz w:val="24"/>
          <w:szCs w:val="24"/>
        </w:rPr>
        <w:tab/>
      </w:r>
      <w:r w:rsidR="00E11E91">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 xml:space="preserve">Princeton University Press, 2012) </w:t>
      </w:r>
      <w:bookmarkStart w:id="163" w:name="_Hlk63583946"/>
      <w:r w:rsidRPr="00E87484">
        <w:rPr>
          <w:rFonts w:ascii="Times New Roman" w:hAnsi="Times New Roman" w:cs="Times New Roman"/>
          <w:color w:val="000000" w:themeColor="text1"/>
          <w:sz w:val="24"/>
          <w:szCs w:val="24"/>
        </w:rPr>
        <w:t xml:space="preserve">available at: </w:t>
      </w:r>
      <w:r w:rsidR="00E11E91">
        <w:rPr>
          <w:rFonts w:ascii="Times New Roman" w:hAnsi="Times New Roman" w:cs="Times New Roman"/>
          <w:color w:val="000000" w:themeColor="text1"/>
          <w:sz w:val="24"/>
          <w:szCs w:val="24"/>
        </w:rPr>
        <w:tab/>
      </w:r>
      <w:r w:rsidR="00E11E91">
        <w:rPr>
          <w:rFonts w:ascii="Times New Roman" w:hAnsi="Times New Roman" w:cs="Times New Roman"/>
          <w:color w:val="000000" w:themeColor="text1"/>
          <w:sz w:val="24"/>
          <w:szCs w:val="24"/>
        </w:rPr>
        <w:tab/>
      </w:r>
      <w:r w:rsidR="00E11E91">
        <w:rPr>
          <w:rFonts w:ascii="Times New Roman" w:hAnsi="Times New Roman" w:cs="Times New Roman"/>
          <w:color w:val="000000" w:themeColor="text1"/>
          <w:sz w:val="24"/>
          <w:szCs w:val="24"/>
        </w:rPr>
        <w:tab/>
      </w:r>
      <w:r w:rsidR="00E11E91">
        <w:rPr>
          <w:rFonts w:ascii="Times New Roman" w:hAnsi="Times New Roman" w:cs="Times New Roman"/>
          <w:color w:val="000000" w:themeColor="text1"/>
          <w:sz w:val="24"/>
          <w:szCs w:val="24"/>
        </w:rPr>
        <w:tab/>
      </w:r>
      <w:r w:rsidR="00E11E91">
        <w:rPr>
          <w:rFonts w:ascii="Times New Roman" w:hAnsi="Times New Roman" w:cs="Times New Roman"/>
          <w:color w:val="000000" w:themeColor="text1"/>
          <w:sz w:val="24"/>
          <w:szCs w:val="24"/>
        </w:rPr>
        <w:tab/>
      </w:r>
      <w:r w:rsidR="00E11E91">
        <w:rPr>
          <w:rFonts w:ascii="Times New Roman" w:hAnsi="Times New Roman" w:cs="Times New Roman"/>
          <w:color w:val="000000" w:themeColor="text1"/>
          <w:sz w:val="24"/>
          <w:szCs w:val="24"/>
        </w:rPr>
        <w:tab/>
      </w:r>
      <w:r w:rsidRPr="00E87484">
        <w:rPr>
          <w:rFonts w:ascii="Times New Roman" w:hAnsi="Times New Roman" w:cs="Times New Roman"/>
          <w:color w:val="000000" w:themeColor="text1"/>
          <w:sz w:val="24"/>
          <w:szCs w:val="24"/>
        </w:rPr>
        <w:t>&lt;</w:t>
      </w:r>
      <w:hyperlink r:id="rId33" w:history="1">
        <w:r w:rsidR="00E11E91" w:rsidRPr="0085129B">
          <w:rPr>
            <w:rStyle w:val="Hyperlink"/>
            <w:rFonts w:ascii="Times New Roman" w:hAnsi="Times New Roman" w:cs="Times New Roman"/>
            <w:sz w:val="24"/>
            <w:szCs w:val="24"/>
          </w:rPr>
          <w:t>https://doi.org/10.7939/r3-5y1j-dw50</w:t>
        </w:r>
      </w:hyperlink>
      <w:r w:rsidRPr="00E87484">
        <w:rPr>
          <w:rFonts w:ascii="Times New Roman" w:hAnsi="Times New Roman" w:cs="Times New Roman"/>
          <w:color w:val="000000" w:themeColor="text1"/>
          <w:sz w:val="24"/>
          <w:szCs w:val="24"/>
        </w:rPr>
        <w:t>&gt; [accessed 3 August 2020</w:t>
      </w:r>
      <w:bookmarkEnd w:id="163"/>
      <w:r w:rsidRPr="00E87484">
        <w:rPr>
          <w:rFonts w:ascii="Times New Roman" w:hAnsi="Times New Roman" w:cs="Times New Roman"/>
          <w:color w:val="000000" w:themeColor="text1"/>
          <w:sz w:val="24"/>
          <w:szCs w:val="24"/>
        </w:rPr>
        <w:t>]</w:t>
      </w:r>
    </w:p>
    <w:p w14:paraId="4C54FAC8" w14:textId="7325A1A5" w:rsidR="00DF042F" w:rsidRDefault="00DF042F" w:rsidP="00E041CF">
      <w:pPr>
        <w:rPr>
          <w:rFonts w:ascii="Times New Roman" w:hAnsi="Times New Roman" w:cs="Times New Roman"/>
          <w:color w:val="000000" w:themeColor="text1"/>
          <w:sz w:val="24"/>
          <w:szCs w:val="24"/>
        </w:rPr>
      </w:pPr>
    </w:p>
    <w:p w14:paraId="05B732BA" w14:textId="6021BFBE" w:rsidR="00DF042F" w:rsidRDefault="00DF042F" w:rsidP="00E041CF">
      <w:pPr>
        <w:rPr>
          <w:rFonts w:ascii="Times New Roman" w:hAnsi="Times New Roman" w:cs="Times New Roman"/>
          <w:color w:val="000000" w:themeColor="text1"/>
          <w:sz w:val="24"/>
          <w:szCs w:val="24"/>
        </w:rPr>
      </w:pPr>
    </w:p>
    <w:p w14:paraId="09C5C261" w14:textId="77777777" w:rsidR="00DF042F" w:rsidRPr="00E87484" w:rsidRDefault="00DF042F" w:rsidP="00E041CF">
      <w:pPr>
        <w:rPr>
          <w:rFonts w:ascii="Times New Roman" w:hAnsi="Times New Roman" w:cs="Times New Roman"/>
          <w:color w:val="000000" w:themeColor="text1"/>
          <w:sz w:val="24"/>
          <w:szCs w:val="24"/>
        </w:rPr>
      </w:pPr>
    </w:p>
    <w:sectPr w:rsidR="00DF042F" w:rsidRPr="00E87484" w:rsidSect="000F70F0">
      <w:pgSz w:w="11906" w:h="16838"/>
      <w:pgMar w:top="851" w:right="851" w:bottom="1134"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7F40B7" w14:textId="77777777" w:rsidR="00B33E9C" w:rsidRDefault="00B33E9C" w:rsidP="003C053E">
      <w:pPr>
        <w:spacing w:after="0" w:line="240" w:lineRule="auto"/>
      </w:pPr>
      <w:r>
        <w:separator/>
      </w:r>
    </w:p>
  </w:endnote>
  <w:endnote w:type="continuationSeparator" w:id="0">
    <w:p w14:paraId="27D525A8" w14:textId="77777777" w:rsidR="00B33E9C" w:rsidRDefault="00B33E9C" w:rsidP="003C0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5306445"/>
      <w:docPartObj>
        <w:docPartGallery w:val="Page Numbers (Bottom of Page)"/>
        <w:docPartUnique/>
      </w:docPartObj>
    </w:sdtPr>
    <w:sdtEndPr>
      <w:rPr>
        <w:noProof/>
      </w:rPr>
    </w:sdtEndPr>
    <w:sdtContent>
      <w:p w14:paraId="5C62C86B" w14:textId="70D31279" w:rsidR="00067D3B" w:rsidRDefault="00067D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C57AC" w14:textId="77777777" w:rsidR="00067D3B" w:rsidRDefault="00067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46E009" w14:textId="77777777" w:rsidR="00B33E9C" w:rsidRDefault="00B33E9C" w:rsidP="003C053E">
      <w:pPr>
        <w:spacing w:after="0" w:line="240" w:lineRule="auto"/>
      </w:pPr>
      <w:r>
        <w:separator/>
      </w:r>
    </w:p>
  </w:footnote>
  <w:footnote w:type="continuationSeparator" w:id="0">
    <w:p w14:paraId="3DCF6486" w14:textId="77777777" w:rsidR="00B33E9C" w:rsidRDefault="00B33E9C" w:rsidP="003C053E">
      <w:pPr>
        <w:spacing w:after="0" w:line="240" w:lineRule="auto"/>
      </w:pPr>
      <w:r>
        <w:continuationSeparator/>
      </w:r>
    </w:p>
  </w:footnote>
  <w:footnote w:id="1">
    <w:p w14:paraId="77F41562" w14:textId="16F20AD5" w:rsidR="00067D3B" w:rsidRDefault="00067D3B">
      <w:pPr>
        <w:pStyle w:val="FootnoteText"/>
      </w:pPr>
      <w:r>
        <w:rPr>
          <w:rStyle w:val="FootnoteReference"/>
        </w:rPr>
        <w:footnoteRef/>
      </w:r>
      <w:r>
        <w:t xml:space="preserve"> Wayne Templeton, </w:t>
      </w:r>
      <w:bookmarkStart w:id="11" w:name="_Hlk55813362"/>
      <w:r>
        <w:t xml:space="preserve">‘D. H. Lawrence: Illness, Identity, and Writing’, in </w:t>
      </w:r>
      <w:r w:rsidRPr="00663449">
        <w:rPr>
          <w:i/>
          <w:iCs/>
        </w:rPr>
        <w:t>D. H. Lawrence</w:t>
      </w:r>
      <w:r>
        <w:rPr>
          <w:i/>
          <w:iCs/>
        </w:rPr>
        <w:t>:</w:t>
      </w:r>
      <w:r w:rsidRPr="00663449">
        <w:rPr>
          <w:i/>
          <w:iCs/>
        </w:rPr>
        <w:t xml:space="preserve"> The Cosmic Adventurer</w:t>
      </w:r>
      <w:r>
        <w:t xml:space="preserve">, ed. by Lawrence B. Gamache (Ontario: Borealis Press, 1993), pp. 184 – 204. </w:t>
      </w:r>
      <w:bookmarkEnd w:id="11"/>
      <w:r>
        <w:t xml:space="preserve">Templeton adopts a largely psychological approach in interpreting what he considers to be Lawrence’s avoidant behaviour in relation to his own health. </w:t>
      </w:r>
      <w:bookmarkStart w:id="12" w:name="_Hlk55913888"/>
      <w:r>
        <w:t xml:space="preserve">Similarly, James C. Cowan in ‘The Two Analyses of D. H. Lawrence’, in </w:t>
      </w:r>
      <w:r w:rsidRPr="00DC4BB3">
        <w:rPr>
          <w:i/>
          <w:iCs/>
        </w:rPr>
        <w:t>D. H. Lawrence the Cosmic Adventurer</w:t>
      </w:r>
      <w:r>
        <w:t xml:space="preserve"> ed. by Lawrence B. Gamache (Ontario: Borealis Press, 1996)</w:t>
      </w:r>
      <w:bookmarkEnd w:id="12"/>
      <w:r>
        <w:t xml:space="preserve">, pp. 146-168, (p. 155), conducts a psychoanalytic investigation into pre-oedipal mother and son relations to partly explain the aetiology  of Lawrence’s illness of 1911. </w:t>
      </w:r>
    </w:p>
  </w:footnote>
  <w:footnote w:id="2">
    <w:p w14:paraId="67C99C30" w14:textId="458730F7" w:rsidR="00067D3B" w:rsidRDefault="00067D3B">
      <w:pPr>
        <w:pStyle w:val="FootnoteText"/>
      </w:pPr>
      <w:r>
        <w:rPr>
          <w:rStyle w:val="FootnoteReference"/>
        </w:rPr>
        <w:footnoteRef/>
      </w:r>
      <w:r>
        <w:t xml:space="preserve"> See for example, </w:t>
      </w:r>
      <w:bookmarkStart w:id="13" w:name="_Hlk55988509"/>
      <w:r>
        <w:t xml:space="preserve">Paul Poplawski ed., </w:t>
      </w:r>
      <w:r w:rsidRPr="00286E9A">
        <w:rPr>
          <w:i/>
          <w:iCs/>
        </w:rPr>
        <w:t>Writing the Body in D. H. Lawrence: Essays on Language, Representation, and Sexuality</w:t>
      </w:r>
      <w:r>
        <w:t>, (Connecticut: Greenwood Press, 2001).</w:t>
      </w:r>
      <w:r w:rsidRPr="00286E9A">
        <w:t xml:space="preserve"> </w:t>
      </w:r>
      <w:bookmarkEnd w:id="13"/>
      <w:r>
        <w:t xml:space="preserve">Similarly, </w:t>
      </w:r>
      <w:bookmarkStart w:id="14" w:name="_Hlk55990814"/>
      <w:r>
        <w:t xml:space="preserve">Gerald Doherty ‘The Chatterley/Bolton Affair: The Freudian Path of Regression in Lady Chatterley’s Lover’, </w:t>
      </w:r>
      <w:r w:rsidRPr="00013B2B">
        <w:rPr>
          <w:i/>
          <w:iCs/>
        </w:rPr>
        <w:t>Papers on Language and Literature</w:t>
      </w:r>
      <w:r>
        <w:t>, 34 (1998), 372 – 387</w:t>
      </w:r>
      <w:bookmarkEnd w:id="14"/>
      <w:r>
        <w:t>, ProQuest Central, [accessed 2 January 2018], also constructs a Freudian psychoanalytic interpretation of Clifford’s regressive relationship with Mrs Bolton in Lady Chatterley’s Lover.</w:t>
      </w:r>
    </w:p>
  </w:footnote>
  <w:footnote w:id="3">
    <w:p w14:paraId="1C3CFC88" w14:textId="0D43A493" w:rsidR="00067D3B" w:rsidRDefault="00067D3B">
      <w:pPr>
        <w:pStyle w:val="FootnoteText"/>
      </w:pPr>
      <w:r>
        <w:rPr>
          <w:rStyle w:val="FootnoteReference"/>
        </w:rPr>
        <w:footnoteRef/>
      </w:r>
      <w:r>
        <w:t xml:space="preserve"> See </w:t>
      </w:r>
      <w:bookmarkStart w:id="15" w:name="_Hlk56435976"/>
      <w:r>
        <w:t>Judith Ruderman,</w:t>
      </w:r>
      <w:r w:rsidRPr="00121F5C">
        <w:t xml:space="preserve"> </w:t>
      </w:r>
      <w:r>
        <w:t>‘</w:t>
      </w:r>
      <w:r w:rsidRPr="00121F5C">
        <w:t xml:space="preserve">D. H. Lawrence's Dis-Ease: Examining the Symptoms of </w:t>
      </w:r>
      <w:r>
        <w:t>“</w:t>
      </w:r>
      <w:r w:rsidRPr="00121F5C">
        <w:t>Illness as Metaphor</w:t>
      </w:r>
      <w:r>
        <w:t>”’,</w:t>
      </w:r>
      <w:r w:rsidRPr="00121F5C">
        <w:t> </w:t>
      </w:r>
      <w:r w:rsidRPr="00121F5C">
        <w:rPr>
          <w:i/>
          <w:iCs/>
        </w:rPr>
        <w:t>The D.H. Lawrence Review</w:t>
      </w:r>
      <w:r w:rsidRPr="00121F5C">
        <w:t xml:space="preserve">, 36, </w:t>
      </w:r>
      <w:r>
        <w:t>(</w:t>
      </w:r>
      <w:r w:rsidRPr="00121F5C">
        <w:t>2011</w:t>
      </w:r>
      <w:r>
        <w:t>),</w:t>
      </w:r>
      <w:r w:rsidRPr="00121F5C">
        <w:t xml:space="preserve"> 72–91</w:t>
      </w:r>
      <w:r>
        <w:t>,</w:t>
      </w:r>
      <w:r w:rsidRPr="00121F5C">
        <w:t> </w:t>
      </w:r>
      <w:r w:rsidRPr="002C464C">
        <w:t>&lt;</w:t>
      </w:r>
      <w:hyperlink r:id="rId1" w:history="1">
        <w:r w:rsidRPr="00A0454E">
          <w:rPr>
            <w:rStyle w:val="Hyperlink"/>
          </w:rPr>
          <w:t>www.jstor.org/stable/45176295</w:t>
        </w:r>
      </w:hyperlink>
      <w:r>
        <w:t>&gt;</w:t>
      </w:r>
      <w:r w:rsidRPr="00121F5C">
        <w:t xml:space="preserve"> </w:t>
      </w:r>
      <w:r>
        <w:t>[a</w:t>
      </w:r>
      <w:r w:rsidRPr="00121F5C">
        <w:t>ccessed 16 Nov</w:t>
      </w:r>
      <w:r>
        <w:t>ember</w:t>
      </w:r>
      <w:r w:rsidRPr="00121F5C">
        <w:t xml:space="preserve"> 2020</w:t>
      </w:r>
      <w:r>
        <w:t xml:space="preserve">]. </w:t>
      </w:r>
      <w:bookmarkEnd w:id="15"/>
    </w:p>
  </w:footnote>
  <w:footnote w:id="4">
    <w:p w14:paraId="051CC5B5" w14:textId="7E980D03" w:rsidR="00067D3B" w:rsidRDefault="00067D3B" w:rsidP="001C189A">
      <w:pPr>
        <w:pStyle w:val="FootnoteText"/>
      </w:pPr>
      <w:r>
        <w:rPr>
          <w:rStyle w:val="FootnoteReference"/>
        </w:rPr>
        <w:footnoteRef/>
      </w:r>
      <w:r>
        <w:t xml:space="preserve"> </w:t>
      </w:r>
      <w:bookmarkStart w:id="16" w:name="_Hlk56501822"/>
      <w:r w:rsidRPr="00BD1EEE">
        <w:t xml:space="preserve">Colin Barnes and </w:t>
      </w:r>
      <w:proofErr w:type="spellStart"/>
      <w:r w:rsidRPr="00BD1EEE">
        <w:t>Geof</w:t>
      </w:r>
      <w:proofErr w:type="spellEnd"/>
      <w:r w:rsidRPr="00BD1EEE">
        <w:t xml:space="preserve"> Mercer</w:t>
      </w:r>
      <w:r>
        <w:t xml:space="preserve"> eds.,</w:t>
      </w:r>
      <w:r w:rsidRPr="00BD1EEE">
        <w:t xml:space="preserve"> </w:t>
      </w:r>
      <w:bookmarkEnd w:id="16"/>
      <w:r w:rsidRPr="007D550C">
        <w:t>‘Chapter One: Exploring the Divide’</w:t>
      </w:r>
      <w:r>
        <w:t>,</w:t>
      </w:r>
      <w:r w:rsidRPr="007D550C">
        <w:rPr>
          <w:i/>
          <w:iCs/>
        </w:rPr>
        <w:t xml:space="preserve"> in Exploring the Divide: Illness and Disability </w:t>
      </w:r>
      <w:r w:rsidRPr="007D550C">
        <w:t>(Leeds: The Disability Press, 1996), pp.11-16,</w:t>
      </w:r>
      <w:r w:rsidRPr="003145EB">
        <w:t xml:space="preserve"> </w:t>
      </w:r>
      <w:r w:rsidRPr="00CD487F">
        <w:t>(p</w:t>
      </w:r>
      <w:r>
        <w:t>ara</w:t>
      </w:r>
      <w:r w:rsidRPr="00CD487F">
        <w:t>. 1</w:t>
      </w:r>
      <w:r>
        <w:t>5</w:t>
      </w:r>
      <w:r w:rsidRPr="00CD487F">
        <w:t>)</w:t>
      </w:r>
      <w:r w:rsidRPr="007D550C">
        <w:t xml:space="preserve"> &lt;</w:t>
      </w:r>
      <w:hyperlink r:id="rId2" w:history="1">
        <w:r w:rsidRPr="007D550C">
          <w:rPr>
            <w:rStyle w:val="Hyperlink"/>
          </w:rPr>
          <w:t>https://disability-studies.l</w:t>
        </w:r>
        <w:r w:rsidRPr="007D550C">
          <w:rPr>
            <w:rStyle w:val="Hyperlink"/>
          </w:rPr>
          <w:t xml:space="preserve">eeds.ac.uk/wp-content/uploads/sites/40/library/Mercer-exloring-the-divide-ch1.pdf </w:t>
        </w:r>
      </w:hyperlink>
      <w:r w:rsidRPr="007D550C">
        <w:t>&gt;  [accessed 17 November 2020</w:t>
      </w:r>
      <w:r>
        <w:t>].</w:t>
      </w:r>
    </w:p>
  </w:footnote>
  <w:footnote w:id="5">
    <w:p w14:paraId="3A2B5FD3" w14:textId="2EA552AA" w:rsidR="00067D3B" w:rsidRDefault="00067D3B" w:rsidP="00770B8C">
      <w:pPr>
        <w:pStyle w:val="FootnoteText"/>
      </w:pPr>
      <w:r>
        <w:rPr>
          <w:rStyle w:val="FootnoteReference"/>
        </w:rPr>
        <w:footnoteRef/>
      </w:r>
      <w:r>
        <w:t xml:space="preserve"> </w:t>
      </w:r>
      <w:r w:rsidRPr="00016305">
        <w:t xml:space="preserve">Alex </w:t>
      </w:r>
      <w:r w:rsidRPr="00016305">
        <w:rPr>
          <w:lang w:val="en-US"/>
        </w:rPr>
        <w:t xml:space="preserve">Tankard, </w:t>
      </w:r>
      <w:r w:rsidRPr="00016305">
        <w:rPr>
          <w:i/>
          <w:iCs/>
          <w:lang w:val="en-US"/>
        </w:rPr>
        <w:t xml:space="preserve">Tuberculosis and Disabled Identity in Nineteenth Century Literature </w:t>
      </w:r>
      <w:r w:rsidRPr="00016305">
        <w:rPr>
          <w:lang w:val="en-US"/>
        </w:rPr>
        <w:t>(Palgrave Macmillan, 2018)</w:t>
      </w:r>
      <w:r>
        <w:rPr>
          <w:lang w:val="en-US"/>
        </w:rPr>
        <w:t>, p. 3.</w:t>
      </w:r>
    </w:p>
  </w:footnote>
  <w:footnote w:id="6">
    <w:p w14:paraId="263AE704" w14:textId="45826817" w:rsidR="00067D3B" w:rsidRDefault="00067D3B">
      <w:pPr>
        <w:pStyle w:val="FootnoteText"/>
      </w:pPr>
      <w:r>
        <w:rPr>
          <w:rStyle w:val="FootnoteReference"/>
        </w:rPr>
        <w:footnoteRef/>
      </w:r>
      <w:r>
        <w:t xml:space="preserve"> Ato Quayson, </w:t>
      </w:r>
      <w:r w:rsidRPr="002C464C">
        <w:rPr>
          <w:i/>
          <w:iCs/>
        </w:rPr>
        <w:t>Aesthetic Nervousness: Disability and the Crisis of Representation</w:t>
      </w:r>
      <w:r>
        <w:t xml:space="preserve"> (New York: Columbia University Press, 2007), pp. 17-18.</w:t>
      </w:r>
    </w:p>
  </w:footnote>
  <w:footnote w:id="7">
    <w:p w14:paraId="7176B6BD" w14:textId="73DDB126" w:rsidR="00067D3B" w:rsidRDefault="00067D3B" w:rsidP="00E368B0">
      <w:pPr>
        <w:pStyle w:val="FootnoteText"/>
      </w:pPr>
      <w:r>
        <w:rPr>
          <w:rStyle w:val="FootnoteReference"/>
        </w:rPr>
        <w:footnoteRef/>
      </w:r>
      <w:r>
        <w:t xml:space="preserve"> For an overview of the political roots of social disability theory and its impact on literary studies, see </w:t>
      </w:r>
      <w:r w:rsidRPr="00D86E68">
        <w:rPr>
          <w:lang w:val="de-DE"/>
        </w:rPr>
        <w:t>Alice Hall,</w:t>
      </w:r>
      <w:r>
        <w:rPr>
          <w:lang w:val="de-DE"/>
        </w:rPr>
        <w:t xml:space="preserve"> An Introduction to Disability Studies‘, in</w:t>
      </w:r>
      <w:r w:rsidRPr="00D86E68">
        <w:rPr>
          <w:lang w:val="de-DE"/>
        </w:rPr>
        <w:t xml:space="preserve"> </w:t>
      </w:r>
      <w:r w:rsidRPr="00D86E68">
        <w:rPr>
          <w:i/>
          <w:iCs/>
          <w:lang w:val="de-DE"/>
        </w:rPr>
        <w:t>Literature and Disability</w:t>
      </w:r>
      <w:r w:rsidRPr="00D86E68">
        <w:rPr>
          <w:lang w:val="de-DE"/>
        </w:rPr>
        <w:t xml:space="preserve"> (London: Routledge, 2016)</w:t>
      </w:r>
      <w:r>
        <w:rPr>
          <w:lang w:val="de-DE"/>
        </w:rPr>
        <w:t>, pp. 19-29.</w:t>
      </w:r>
      <w:r w:rsidRPr="00D86E68">
        <w:rPr>
          <w:lang w:val="de-DE"/>
        </w:rPr>
        <w:t xml:space="preserve"> </w:t>
      </w:r>
      <w:r>
        <w:t xml:space="preserve"> </w:t>
      </w:r>
      <w:bookmarkStart w:id="17" w:name="_Hlk56169460"/>
      <w:bookmarkEnd w:id="17"/>
      <w:r>
        <w:t xml:space="preserve">For a discussion of the development of literary disability studies, see </w:t>
      </w:r>
      <w:bookmarkStart w:id="18" w:name="_Hlk63769338"/>
      <w:bookmarkStart w:id="19" w:name="_Hlk63769556"/>
      <w:r w:rsidRPr="00A1052D">
        <w:t>Clare Barker and Stuart Murray</w:t>
      </w:r>
      <w:r>
        <w:t xml:space="preserve"> </w:t>
      </w:r>
      <w:bookmarkEnd w:id="18"/>
      <w:r>
        <w:t xml:space="preserve">‘On Reading Disability and Literature’, in </w:t>
      </w:r>
      <w:r w:rsidRPr="00D86E68">
        <w:rPr>
          <w:i/>
          <w:iCs/>
        </w:rPr>
        <w:t>The Cambridge Companion to Literature and Disability</w:t>
      </w:r>
      <w:r>
        <w:t xml:space="preserve">, ed. by </w:t>
      </w:r>
      <w:r w:rsidRPr="00A1052D">
        <w:t>Clare Barker and Stuart Murray</w:t>
      </w:r>
      <w:r>
        <w:t xml:space="preserve">, </w:t>
      </w:r>
      <w:r w:rsidRPr="00A1052D">
        <w:t>(Cambridge: Cambridge University Press, 2018)</w:t>
      </w:r>
      <w:bookmarkEnd w:id="19"/>
      <w:r>
        <w:t xml:space="preserve">, pp. 1-13. For a broad overview of the history of disability, see </w:t>
      </w:r>
      <w:bookmarkStart w:id="20" w:name="_Hlk57462093"/>
      <w:r>
        <w:t xml:space="preserve">Henri-Jacques Stiker, </w:t>
      </w:r>
      <w:r>
        <w:rPr>
          <w:i/>
          <w:iCs/>
        </w:rPr>
        <w:t xml:space="preserve">A History of Disability </w:t>
      </w:r>
      <w:r>
        <w:t>(Ann Arbor: The University of Michigan Press, 1999).</w:t>
      </w:r>
      <w:bookmarkEnd w:id="20"/>
      <w:r>
        <w:t xml:space="preserve"> </w:t>
      </w:r>
    </w:p>
  </w:footnote>
  <w:footnote w:id="8">
    <w:p w14:paraId="14FF7EAD" w14:textId="00D3A8C0" w:rsidR="00067D3B" w:rsidRDefault="00067D3B">
      <w:pPr>
        <w:pStyle w:val="FootnoteText"/>
      </w:pPr>
      <w:r>
        <w:rPr>
          <w:rStyle w:val="FootnoteReference"/>
        </w:rPr>
        <w:footnoteRef/>
      </w:r>
      <w:r>
        <w:t xml:space="preserve"> </w:t>
      </w:r>
      <w:bookmarkStart w:id="21" w:name="_Hlk63771484"/>
      <w:r>
        <w:t xml:space="preserve">Maren Tova Linett, ‘Deformity and Modernist Form’, in </w:t>
      </w:r>
      <w:r w:rsidRPr="0015084C">
        <w:rPr>
          <w:i/>
          <w:iCs/>
        </w:rPr>
        <w:t>Bodies of Modernism: Physical Disability in Transatlantic Modernist Literature</w:t>
      </w:r>
      <w:r>
        <w:t xml:space="preserve"> (Ann Arbor: University of Michigan Press, 2017), pp. 143-196. </w:t>
      </w:r>
      <w:bookmarkEnd w:id="21"/>
      <w:r>
        <w:t xml:space="preserve">See also </w:t>
      </w:r>
      <w:r w:rsidRPr="00306CD9">
        <w:t xml:space="preserve"> </w:t>
      </w:r>
      <w:bookmarkStart w:id="22" w:name="_Hlk63772286"/>
      <w:r w:rsidRPr="00306CD9">
        <w:t>Valerie L. Popp, ‘"Eloquent Limbs": D.H. Lawrence and the Aesthetics of Disability’</w:t>
      </w:r>
      <w:r>
        <w:t xml:space="preserve">, </w:t>
      </w:r>
      <w:r w:rsidRPr="00306CD9">
        <w:rPr>
          <w:i/>
          <w:iCs/>
        </w:rPr>
        <w:t>Journal of Literary &amp; Cultural Disability Studies</w:t>
      </w:r>
      <w:r>
        <w:t>,</w:t>
      </w:r>
      <w:r w:rsidRPr="00306CD9">
        <w:t xml:space="preserve"> 5, (2011)</w:t>
      </w:r>
      <w:r>
        <w:t>,</w:t>
      </w:r>
      <w:r w:rsidRPr="00306CD9">
        <w:t xml:space="preserve"> 35-52</w:t>
      </w:r>
      <w:bookmarkEnd w:id="22"/>
      <w:r w:rsidRPr="00306CD9">
        <w:t xml:space="preserve">, </w:t>
      </w:r>
      <w:r>
        <w:t>(p. 35), ProQuest Central [accessed 13 September 2020] who</w:t>
      </w:r>
      <w:r w:rsidRPr="00306CD9">
        <w:t xml:space="preserve"> goes as far as to argue that Lawrence ‘creates a proto-disability movement’ in which ‘disability is fundamental to Lawrence’s vision of literary form’</w:t>
      </w:r>
      <w:r>
        <w:t>.</w:t>
      </w:r>
    </w:p>
  </w:footnote>
  <w:footnote w:id="9">
    <w:p w14:paraId="18DD25B2" w14:textId="28CBA5D9" w:rsidR="00067D3B" w:rsidRDefault="00067D3B">
      <w:pPr>
        <w:pStyle w:val="FootnoteText"/>
      </w:pPr>
      <w:r>
        <w:rPr>
          <w:rStyle w:val="FootnoteReference"/>
        </w:rPr>
        <w:footnoteRef/>
      </w:r>
      <w:r>
        <w:t xml:space="preserve"> David T. Mitchell and Sharon, L. Snyder, </w:t>
      </w:r>
      <w:r w:rsidRPr="00A349F6">
        <w:rPr>
          <w:i/>
          <w:iCs/>
        </w:rPr>
        <w:t>Narrative Prosthesis</w:t>
      </w:r>
      <w:r>
        <w:t xml:space="preserve"> (Ann Arbor: The University of Michigan Press, 2000), pp. 6-10</w:t>
      </w:r>
    </w:p>
  </w:footnote>
  <w:footnote w:id="10">
    <w:p w14:paraId="787D130D" w14:textId="65375B3B" w:rsidR="00067D3B" w:rsidRDefault="00067D3B">
      <w:pPr>
        <w:pStyle w:val="FootnoteText"/>
      </w:pPr>
      <w:r>
        <w:rPr>
          <w:rStyle w:val="FootnoteReference"/>
        </w:rPr>
        <w:footnoteRef/>
      </w:r>
      <w:r>
        <w:t xml:space="preserve"> Ato Quayson, </w:t>
      </w:r>
      <w:r w:rsidRPr="000B6D58">
        <w:rPr>
          <w:i/>
          <w:iCs/>
        </w:rPr>
        <w:t>Aesthetic Nervousness</w:t>
      </w:r>
      <w:r>
        <w:t>, p. 19</w:t>
      </w:r>
    </w:p>
  </w:footnote>
  <w:footnote w:id="11">
    <w:p w14:paraId="68DEE440" w14:textId="7F546248" w:rsidR="00067D3B" w:rsidRDefault="00067D3B" w:rsidP="00C618A8">
      <w:pPr>
        <w:pStyle w:val="FootnoteText"/>
      </w:pPr>
      <w:r>
        <w:rPr>
          <w:rStyle w:val="FootnoteReference"/>
        </w:rPr>
        <w:footnoteRef/>
      </w:r>
      <w:r>
        <w:t xml:space="preserve"> </w:t>
      </w:r>
      <w:bookmarkStart w:id="23" w:name="_Hlk63773482"/>
      <w:r w:rsidRPr="00D86E68">
        <w:t xml:space="preserve">Janine Owens, ‘Exploring the critiques of the social model of disability: the transformative possibility of Arendt’s notion of power’, </w:t>
      </w:r>
      <w:r w:rsidRPr="00D86E68">
        <w:rPr>
          <w:i/>
          <w:iCs/>
        </w:rPr>
        <w:t>Sociology of Health &amp; Illness</w:t>
      </w:r>
      <w:r>
        <w:rPr>
          <w:i/>
          <w:iCs/>
        </w:rPr>
        <w:t xml:space="preserve">, </w:t>
      </w:r>
      <w:r w:rsidRPr="00D86E68">
        <w:t xml:space="preserve">37 </w:t>
      </w:r>
      <w:r>
        <w:t>(</w:t>
      </w:r>
      <w:r w:rsidRPr="00D86E68">
        <w:t xml:space="preserve"> 2015</w:t>
      </w:r>
      <w:r>
        <w:t>)</w:t>
      </w:r>
      <w:r w:rsidRPr="00D86E68">
        <w:t>, 385–403,</w:t>
      </w:r>
      <w:r>
        <w:t xml:space="preserve"> (p. 388),</w:t>
      </w:r>
      <w:r w:rsidRPr="00D86E68">
        <w:t xml:space="preserve"> </w:t>
      </w:r>
      <w:r>
        <w:t>&lt;</w:t>
      </w:r>
      <w:hyperlink r:id="rId3" w:history="1">
        <w:r w:rsidRPr="00F725D9">
          <w:rPr>
            <w:rStyle w:val="Hyperlink"/>
          </w:rPr>
          <w:t>https://onlinelibrary.wiley.com/doi/full/10.1111/1467-9566.12199</w:t>
        </w:r>
      </w:hyperlink>
      <w:r>
        <w:t>&gt; [accessed 4 December 2020].</w:t>
      </w:r>
    </w:p>
    <w:bookmarkEnd w:id="23"/>
  </w:footnote>
  <w:footnote w:id="12">
    <w:p w14:paraId="1FC55ABA" w14:textId="05D3D840" w:rsidR="00067D3B" w:rsidRDefault="00067D3B">
      <w:pPr>
        <w:pStyle w:val="FootnoteText"/>
      </w:pPr>
      <w:r>
        <w:rPr>
          <w:rStyle w:val="FootnoteReference"/>
        </w:rPr>
        <w:footnoteRef/>
      </w:r>
      <w:r>
        <w:t xml:space="preserve"> </w:t>
      </w:r>
      <w:bookmarkStart w:id="24" w:name="_Hlk55913953"/>
      <w:r>
        <w:t xml:space="preserve">See for example, Tobin Siebers, ‘Chapter Two: Tender Organs, Narcissism and Identity Politics’, in </w:t>
      </w:r>
      <w:r w:rsidRPr="00C049A1">
        <w:rPr>
          <w:i/>
          <w:iCs/>
        </w:rPr>
        <w:t>Disability Theory</w:t>
      </w:r>
      <w:r>
        <w:t xml:space="preserve"> (Ann Arbour: University of Michigan Press, 2009), pp. 34-52. Also of note is Maxwell E. Cubbage and Kenneth R. Thomas, ‘Freud and Disability’, </w:t>
      </w:r>
      <w:r w:rsidRPr="00C049A1">
        <w:rPr>
          <w:i/>
          <w:iCs/>
        </w:rPr>
        <w:t>Rehabilitation Psychology</w:t>
      </w:r>
      <w:r>
        <w:t>, 34, (1989), 161 – 173, &lt;</w:t>
      </w:r>
      <w:hyperlink r:id="rId4" w:history="1">
        <w:r w:rsidRPr="00C8197A">
          <w:rPr>
            <w:rStyle w:val="Hyperlink"/>
          </w:rPr>
          <w:t>Freud-and-disability.pdf (researchgate.net)</w:t>
        </w:r>
      </w:hyperlink>
      <w:r>
        <w:t>&gt; [accessed</w:t>
      </w:r>
      <w:r w:rsidRPr="00C8197A">
        <w:t xml:space="preserve"> </w:t>
      </w:r>
      <w:r>
        <w:t>17 May 2020], which, while not critiquing Freud’s assessment of the psychological impact of disability on the disabled person, does set out some of the key psychopathologies Freud considered to beset the disabled as a result of their disability.</w:t>
      </w:r>
    </w:p>
    <w:bookmarkEnd w:id="24"/>
  </w:footnote>
  <w:footnote w:id="13">
    <w:p w14:paraId="190AB05A" w14:textId="2ADECF54" w:rsidR="00067D3B" w:rsidRPr="005F11FD" w:rsidRDefault="00067D3B" w:rsidP="00A14738">
      <w:pPr>
        <w:pStyle w:val="FootnoteText"/>
        <w:rPr>
          <w:lang w:val="de-DE"/>
        </w:rPr>
      </w:pPr>
      <w:r>
        <w:rPr>
          <w:rStyle w:val="FootnoteReference"/>
        </w:rPr>
        <w:footnoteRef/>
      </w:r>
      <w:r>
        <w:rPr>
          <w:lang w:val="de-DE"/>
        </w:rPr>
        <w:t xml:space="preserve"> </w:t>
      </w:r>
      <w:bookmarkStart w:id="25" w:name="_Hlk55482251"/>
      <w:r>
        <w:rPr>
          <w:lang w:val="de-DE"/>
        </w:rPr>
        <w:t>Alice</w:t>
      </w:r>
      <w:r w:rsidRPr="005F11FD">
        <w:rPr>
          <w:lang w:val="de-DE"/>
        </w:rPr>
        <w:t xml:space="preserve"> Hall,</w:t>
      </w:r>
      <w:bookmarkEnd w:id="25"/>
      <w:r>
        <w:rPr>
          <w:lang w:val="de-DE"/>
        </w:rPr>
        <w:t xml:space="preserve"> </w:t>
      </w:r>
      <w:r w:rsidRPr="00C8197A">
        <w:rPr>
          <w:i/>
          <w:iCs/>
          <w:lang w:val="de-DE"/>
        </w:rPr>
        <w:t>Literature and Disability</w:t>
      </w:r>
      <w:r>
        <w:rPr>
          <w:lang w:val="de-DE"/>
        </w:rPr>
        <w:t xml:space="preserve">, </w:t>
      </w:r>
      <w:r w:rsidRPr="005F11FD">
        <w:rPr>
          <w:lang w:val="de-DE"/>
        </w:rPr>
        <w:t>p. 32</w:t>
      </w:r>
      <w:r>
        <w:rPr>
          <w:lang w:val="de-DE"/>
        </w:rPr>
        <w:t>.</w:t>
      </w:r>
    </w:p>
  </w:footnote>
  <w:footnote w:id="14">
    <w:p w14:paraId="4A1C2AD0" w14:textId="7BF9FB1F" w:rsidR="00067D3B" w:rsidRPr="00311E3F" w:rsidRDefault="00067D3B" w:rsidP="00A14738">
      <w:pPr>
        <w:pStyle w:val="FootnoteText"/>
        <w:rPr>
          <w:lang w:val="en-US"/>
        </w:rPr>
      </w:pPr>
      <w:r>
        <w:rPr>
          <w:rStyle w:val="FootnoteReference"/>
        </w:rPr>
        <w:footnoteRef/>
      </w:r>
      <w:r>
        <w:t xml:space="preserve"> </w:t>
      </w:r>
      <w:bookmarkStart w:id="26" w:name="_Hlk55819594"/>
      <w:r>
        <w:rPr>
          <w:lang w:val="en-US"/>
        </w:rPr>
        <w:t xml:space="preserve">Mitchell and Snyder, </w:t>
      </w:r>
      <w:r w:rsidRPr="006C32FB">
        <w:rPr>
          <w:i/>
          <w:iCs/>
          <w:lang w:val="en-US"/>
        </w:rPr>
        <w:t>Narrative Prosthesis</w:t>
      </w:r>
      <w:bookmarkEnd w:id="26"/>
      <w:r>
        <w:rPr>
          <w:lang w:val="en-US"/>
        </w:rPr>
        <w:t>, p. 30</w:t>
      </w:r>
    </w:p>
  </w:footnote>
  <w:footnote w:id="15">
    <w:p w14:paraId="35A3374B" w14:textId="00E8DD4B" w:rsidR="00067D3B" w:rsidRDefault="00067D3B" w:rsidP="00A14738">
      <w:pPr>
        <w:pStyle w:val="FootnoteText"/>
      </w:pPr>
      <w:r>
        <w:rPr>
          <w:rStyle w:val="FootnoteReference"/>
        </w:rPr>
        <w:footnoteRef/>
      </w:r>
      <w:r>
        <w:t xml:space="preserve"> Templeton, </w:t>
      </w:r>
      <w:r>
        <w:rPr>
          <w:lang w:val="en-US"/>
        </w:rPr>
        <w:t xml:space="preserve">in </w:t>
      </w:r>
      <w:r w:rsidRPr="00343E6C">
        <w:rPr>
          <w:i/>
          <w:iCs/>
          <w:lang w:val="en-US"/>
        </w:rPr>
        <w:t>The Cosmic Adventurer</w:t>
      </w:r>
      <w:r>
        <w:rPr>
          <w:lang w:val="en-US"/>
        </w:rPr>
        <w:t xml:space="preserve">, </w:t>
      </w:r>
      <w:r>
        <w:t xml:space="preserve">p. 184. </w:t>
      </w:r>
    </w:p>
  </w:footnote>
  <w:footnote w:id="16">
    <w:p w14:paraId="518D07E5" w14:textId="776C60DA" w:rsidR="00067D3B" w:rsidRDefault="00067D3B" w:rsidP="00A14738">
      <w:pPr>
        <w:pStyle w:val="FootnoteText"/>
      </w:pPr>
      <w:r>
        <w:rPr>
          <w:rStyle w:val="FootnoteReference"/>
        </w:rPr>
        <w:footnoteRef/>
      </w:r>
      <w:r>
        <w:t xml:space="preserve"> Templeton,</w:t>
      </w:r>
      <w:r w:rsidRPr="00ED78F2">
        <w:t xml:space="preserve"> </w:t>
      </w:r>
      <w:r>
        <w:t xml:space="preserve">in </w:t>
      </w:r>
      <w:r w:rsidRPr="007F779A">
        <w:rPr>
          <w:i/>
          <w:iCs/>
        </w:rPr>
        <w:t>The Cosmic Adventurer</w:t>
      </w:r>
      <w:r>
        <w:t>, pp. 186-7.</w:t>
      </w:r>
    </w:p>
  </w:footnote>
  <w:footnote w:id="17">
    <w:p w14:paraId="2A74B941" w14:textId="01EB5C8C" w:rsidR="00067D3B" w:rsidRDefault="00067D3B" w:rsidP="00A14738">
      <w:pPr>
        <w:pStyle w:val="FootnoteText"/>
      </w:pPr>
      <w:r>
        <w:rPr>
          <w:rStyle w:val="FootnoteReference"/>
        </w:rPr>
        <w:footnoteRef/>
      </w:r>
      <w:r>
        <w:t xml:space="preserve"> </w:t>
      </w:r>
      <w:bookmarkStart w:id="27" w:name="_Hlk55820133"/>
      <w:r>
        <w:t xml:space="preserve">David Ellis, ‘Explaining the Abnormal: D. H. Lawrence and Tuberculosis’ in </w:t>
      </w:r>
      <w:r w:rsidRPr="00D01689">
        <w:rPr>
          <w:i/>
        </w:rPr>
        <w:t>Writing the Lives of Writers</w:t>
      </w:r>
      <w:r>
        <w:t>, ed. by Warwick Gould and Thomas F. Staley (Basingstoke: Macmillan Press Ltd., 1998)</w:t>
      </w:r>
      <w:bookmarkEnd w:id="27"/>
      <w:r>
        <w:t>, p. 209.</w:t>
      </w:r>
    </w:p>
  </w:footnote>
  <w:footnote w:id="18">
    <w:p w14:paraId="2329ADA1" w14:textId="6904C7A8" w:rsidR="00067D3B" w:rsidRPr="00036078" w:rsidRDefault="00067D3B" w:rsidP="001243C2">
      <w:pPr>
        <w:pStyle w:val="FootnoteText"/>
        <w:rPr>
          <w:lang w:val="en-US"/>
        </w:rPr>
      </w:pPr>
      <w:r>
        <w:rPr>
          <w:rStyle w:val="FootnoteReference"/>
        </w:rPr>
        <w:footnoteRef/>
      </w:r>
      <w:r>
        <w:t xml:space="preserve"> </w:t>
      </w:r>
      <w:r>
        <w:rPr>
          <w:lang w:val="en-US"/>
        </w:rPr>
        <w:t xml:space="preserve">David Ellis, in </w:t>
      </w:r>
      <w:r w:rsidRPr="007F779A">
        <w:rPr>
          <w:i/>
          <w:iCs/>
          <w:lang w:val="en-US"/>
        </w:rPr>
        <w:t>Writing the Lives of Writers</w:t>
      </w:r>
      <w:r>
        <w:rPr>
          <w:lang w:val="en-US"/>
        </w:rPr>
        <w:t>, p. 210.</w:t>
      </w:r>
    </w:p>
  </w:footnote>
  <w:footnote w:id="19">
    <w:p w14:paraId="5AF3BD04" w14:textId="5FE4D679" w:rsidR="00067D3B" w:rsidRPr="00F35E36" w:rsidRDefault="00067D3B" w:rsidP="00A14738">
      <w:pPr>
        <w:pStyle w:val="FootnoteText"/>
        <w:rPr>
          <w:lang w:val="en-US"/>
        </w:rPr>
      </w:pPr>
      <w:r>
        <w:rPr>
          <w:rStyle w:val="FootnoteReference"/>
        </w:rPr>
        <w:footnoteRef/>
      </w:r>
      <w:r>
        <w:t xml:space="preserve"> </w:t>
      </w:r>
      <w:r>
        <w:rPr>
          <w:lang w:val="en-US"/>
        </w:rPr>
        <w:t xml:space="preserve">See for example, Paul Delany’s reference to Lawrence’s ‘tubercular rage’ in </w:t>
      </w:r>
      <w:r w:rsidRPr="00F35E36">
        <w:rPr>
          <w:i/>
          <w:lang w:val="en-US"/>
        </w:rPr>
        <w:t>D. H. Lawrence’s Nightmare</w:t>
      </w:r>
      <w:r>
        <w:rPr>
          <w:i/>
          <w:lang w:val="en-US"/>
        </w:rPr>
        <w:t xml:space="preserve">: The Writer and his Circle in the years of the Great War </w:t>
      </w:r>
      <w:r w:rsidRPr="0003131B">
        <w:rPr>
          <w:lang w:val="en-US"/>
        </w:rPr>
        <w:t>(</w:t>
      </w:r>
      <w:r w:rsidRPr="001754A4">
        <w:rPr>
          <w:lang w:val="en-US"/>
        </w:rPr>
        <w:t>Hassocks: Harvester Press, 1979</w:t>
      </w:r>
      <w:r w:rsidRPr="0003131B">
        <w:rPr>
          <w:lang w:val="en-US"/>
        </w:rPr>
        <w:t>),</w:t>
      </w:r>
      <w:r>
        <w:rPr>
          <w:i/>
          <w:lang w:val="en-US"/>
        </w:rPr>
        <w:t xml:space="preserve"> </w:t>
      </w:r>
      <w:r w:rsidRPr="00F35E36">
        <w:rPr>
          <w:lang w:val="en-US"/>
        </w:rPr>
        <w:t xml:space="preserve">p. </w:t>
      </w:r>
      <w:r>
        <w:rPr>
          <w:lang w:val="en-US"/>
        </w:rPr>
        <w:t>249.</w:t>
      </w:r>
    </w:p>
  </w:footnote>
  <w:footnote w:id="20">
    <w:p w14:paraId="687978A6" w14:textId="15EFD207" w:rsidR="00067D3B" w:rsidRPr="001757AE" w:rsidRDefault="00067D3B">
      <w:pPr>
        <w:pStyle w:val="FootnoteText"/>
        <w:rPr>
          <w:lang w:val="en-US"/>
        </w:rPr>
      </w:pPr>
      <w:r>
        <w:rPr>
          <w:rStyle w:val="FootnoteReference"/>
        </w:rPr>
        <w:footnoteRef/>
      </w:r>
      <w:r>
        <w:t xml:space="preserve"> </w:t>
      </w:r>
      <w:r>
        <w:rPr>
          <w:lang w:val="en-US"/>
        </w:rPr>
        <w:t xml:space="preserve">D. H. Lawrence, </w:t>
      </w:r>
      <w:bookmarkStart w:id="28" w:name="_Hlk63778052"/>
      <w:r w:rsidRPr="001757AE">
        <w:rPr>
          <w:i/>
          <w:iCs/>
          <w:lang w:val="en-US"/>
        </w:rPr>
        <w:t>Kangaroo</w:t>
      </w:r>
      <w:r>
        <w:rPr>
          <w:i/>
          <w:iCs/>
          <w:lang w:val="en-US"/>
        </w:rPr>
        <w:t>,</w:t>
      </w:r>
      <w:r>
        <w:rPr>
          <w:lang w:val="en-US"/>
        </w:rPr>
        <w:t xml:space="preserve"> ed. </w:t>
      </w:r>
      <w:r w:rsidR="009D4224">
        <w:rPr>
          <w:lang w:val="en-US"/>
        </w:rPr>
        <w:t>b</w:t>
      </w:r>
      <w:r>
        <w:rPr>
          <w:lang w:val="en-US"/>
        </w:rPr>
        <w:t>y Bruce Steele (Cambridge: Cambridge University Press, 2002)</w:t>
      </w:r>
      <w:bookmarkEnd w:id="28"/>
      <w:r>
        <w:rPr>
          <w:lang w:val="en-US"/>
        </w:rPr>
        <w:t xml:space="preserve">, hereafter referred to as </w:t>
      </w:r>
      <w:r w:rsidRPr="001757AE">
        <w:rPr>
          <w:i/>
          <w:iCs/>
          <w:lang w:val="en-US"/>
        </w:rPr>
        <w:t>K</w:t>
      </w:r>
      <w:r>
        <w:rPr>
          <w:lang w:val="en-US"/>
        </w:rPr>
        <w:t>.</w:t>
      </w:r>
    </w:p>
  </w:footnote>
  <w:footnote w:id="21">
    <w:p w14:paraId="78144E76" w14:textId="321DFA31" w:rsidR="00067D3B" w:rsidRPr="001757AE" w:rsidRDefault="00067D3B">
      <w:pPr>
        <w:pStyle w:val="FootnoteText"/>
        <w:rPr>
          <w:lang w:val="en-US"/>
        </w:rPr>
      </w:pPr>
      <w:r>
        <w:rPr>
          <w:rStyle w:val="FootnoteReference"/>
        </w:rPr>
        <w:footnoteRef/>
      </w:r>
      <w:r>
        <w:t xml:space="preserve"> </w:t>
      </w:r>
      <w:r>
        <w:rPr>
          <w:lang w:val="en-US"/>
        </w:rPr>
        <w:t xml:space="preserve">D. H. Lawrence, </w:t>
      </w:r>
      <w:r w:rsidRPr="00E041CF">
        <w:rPr>
          <w:i/>
          <w:iCs/>
          <w:lang w:val="en-US"/>
        </w:rPr>
        <w:t>Studies in Classic American Literature</w:t>
      </w:r>
      <w:r>
        <w:rPr>
          <w:i/>
          <w:iCs/>
          <w:lang w:val="en-US"/>
        </w:rPr>
        <w:t>,</w:t>
      </w:r>
      <w:r>
        <w:rPr>
          <w:lang w:val="en-US"/>
        </w:rPr>
        <w:t xml:space="preserve"> ed. by Ezra Greenspan and others, (Cambridge: Cambridge University Press, 2014), hereafter referred to as </w:t>
      </w:r>
      <w:r w:rsidRPr="00E041CF">
        <w:rPr>
          <w:i/>
          <w:iCs/>
          <w:lang w:val="en-US"/>
        </w:rPr>
        <w:t>SCAL</w:t>
      </w:r>
      <w:r>
        <w:rPr>
          <w:lang w:val="en-US"/>
        </w:rPr>
        <w:t>.</w:t>
      </w:r>
    </w:p>
  </w:footnote>
  <w:footnote w:id="22">
    <w:p w14:paraId="26ECC409" w14:textId="2EF91350" w:rsidR="00067D3B" w:rsidRDefault="00067D3B">
      <w:pPr>
        <w:pStyle w:val="FootnoteText"/>
      </w:pPr>
      <w:r>
        <w:rPr>
          <w:rStyle w:val="FootnoteReference"/>
        </w:rPr>
        <w:footnoteRef/>
      </w:r>
      <w:r>
        <w:t xml:space="preserve"> D. H. Lawrence, </w:t>
      </w:r>
      <w:r w:rsidRPr="005744F5">
        <w:rPr>
          <w:i/>
          <w:iCs/>
        </w:rPr>
        <w:t>Psychoanalysis and the Unconscious and Fantasia of the Unconscious</w:t>
      </w:r>
      <w:r>
        <w:t xml:space="preserve">, ed. by Bruce Steele (Cambridge: Cambridge University Press, 2004), hereafter referred to as </w:t>
      </w:r>
      <w:r w:rsidRPr="005744F5">
        <w:rPr>
          <w:i/>
          <w:iCs/>
        </w:rPr>
        <w:t>PU</w:t>
      </w:r>
      <w:r>
        <w:t xml:space="preserve"> and </w:t>
      </w:r>
      <w:r w:rsidRPr="005744F5">
        <w:rPr>
          <w:i/>
          <w:iCs/>
        </w:rPr>
        <w:t>FU</w:t>
      </w:r>
      <w:r>
        <w:t>.</w:t>
      </w:r>
    </w:p>
  </w:footnote>
  <w:footnote w:id="23">
    <w:p w14:paraId="6407499B" w14:textId="09D60A9D" w:rsidR="00067D3B" w:rsidRDefault="00067D3B">
      <w:pPr>
        <w:pStyle w:val="FootnoteText"/>
      </w:pPr>
      <w:r>
        <w:rPr>
          <w:rStyle w:val="FootnoteReference"/>
        </w:rPr>
        <w:footnoteRef/>
      </w:r>
      <w:r>
        <w:t xml:space="preserve"> D. H. Lawrence, </w:t>
      </w:r>
      <w:r w:rsidRPr="005744F5">
        <w:rPr>
          <w:i/>
          <w:iCs/>
        </w:rPr>
        <w:t>Apocalypse and the Writings on Revelation</w:t>
      </w:r>
      <w:r>
        <w:t xml:space="preserve">, ed. by Mara </w:t>
      </w:r>
      <w:proofErr w:type="spellStart"/>
      <w:r>
        <w:t>Kalnins</w:t>
      </w:r>
      <w:proofErr w:type="spellEnd"/>
      <w:r>
        <w:t xml:space="preserve">, (Cambridge: Cambridge University Press, 1980), hereafter referred to as </w:t>
      </w:r>
      <w:r w:rsidRPr="005744F5">
        <w:rPr>
          <w:i/>
          <w:iCs/>
        </w:rPr>
        <w:t>AWR</w:t>
      </w:r>
      <w:r>
        <w:t>.</w:t>
      </w:r>
    </w:p>
  </w:footnote>
  <w:footnote w:id="24">
    <w:p w14:paraId="7F2DD6B2" w14:textId="28E8C0B1" w:rsidR="00067D3B" w:rsidRDefault="00067D3B">
      <w:pPr>
        <w:pStyle w:val="FootnoteText"/>
      </w:pPr>
      <w:r>
        <w:rPr>
          <w:rStyle w:val="FootnoteReference"/>
        </w:rPr>
        <w:footnoteRef/>
      </w:r>
      <w:r>
        <w:t xml:space="preserve"> D. H. Lawrence, </w:t>
      </w:r>
      <w:r w:rsidRPr="005744F5">
        <w:rPr>
          <w:i/>
          <w:iCs/>
        </w:rPr>
        <w:t>Lady Chatterley’s Lover</w:t>
      </w:r>
      <w:r>
        <w:t xml:space="preserve">, ed. by Michael Squires (Cambridge: Cambridge University Press, 2002), hereafter referred to as </w:t>
      </w:r>
      <w:r w:rsidRPr="005744F5">
        <w:rPr>
          <w:i/>
          <w:iCs/>
        </w:rPr>
        <w:t>LCL</w:t>
      </w:r>
      <w:r>
        <w:t>.</w:t>
      </w:r>
    </w:p>
  </w:footnote>
  <w:footnote w:id="25">
    <w:p w14:paraId="20E834D2" w14:textId="235E9875" w:rsidR="00067D3B" w:rsidRDefault="00067D3B" w:rsidP="00F27E17">
      <w:pPr>
        <w:pStyle w:val="FootnoteText"/>
      </w:pPr>
      <w:r>
        <w:rPr>
          <w:rStyle w:val="FootnoteReference"/>
        </w:rPr>
        <w:footnoteRef/>
      </w:r>
      <w:r>
        <w:t xml:space="preserve"> For a discussion of the relationship between illness and disability, and the healthy and unhealthy disabled, see Susan Wendell, ‘Unhealthy Disabled: Treating Chronic Illnesses a Disabilities’, </w:t>
      </w:r>
      <w:r w:rsidRPr="00076E40">
        <w:rPr>
          <w:i/>
          <w:iCs/>
        </w:rPr>
        <w:t>Hypatia,</w:t>
      </w:r>
      <w:r>
        <w:t xml:space="preserve"> 16, (2001), pp. 17-33, &lt;</w:t>
      </w:r>
      <w:hyperlink r:id="rId5" w:history="1">
        <w:r w:rsidRPr="00F725D9">
          <w:rPr>
            <w:rStyle w:val="Hyperlink"/>
          </w:rPr>
          <w:t>https://www.jstor.org/stable/3810781</w:t>
        </w:r>
      </w:hyperlink>
      <w:r>
        <w:t>&gt; [accessed 25 April 2019].</w:t>
      </w:r>
    </w:p>
  </w:footnote>
  <w:footnote w:id="26">
    <w:p w14:paraId="7EE2B779" w14:textId="26B40047" w:rsidR="00067D3B" w:rsidRDefault="00067D3B">
      <w:pPr>
        <w:pStyle w:val="FootnoteText"/>
      </w:pPr>
      <w:r>
        <w:rPr>
          <w:rStyle w:val="FootnoteReference"/>
        </w:rPr>
        <w:footnoteRef/>
      </w:r>
      <w:r>
        <w:t xml:space="preserve"> Ato Quayson, </w:t>
      </w:r>
      <w:r w:rsidRPr="00EF79C3">
        <w:rPr>
          <w:i/>
          <w:iCs/>
        </w:rPr>
        <w:t>Aesthetic Nervousness</w:t>
      </w:r>
      <w:r>
        <w:t>, pp. 3-4.</w:t>
      </w:r>
    </w:p>
  </w:footnote>
  <w:footnote w:id="27">
    <w:p w14:paraId="495BF18C" w14:textId="42B8DEC4" w:rsidR="00067D3B" w:rsidRPr="0078698F" w:rsidRDefault="00067D3B" w:rsidP="00577C5F">
      <w:pPr>
        <w:pStyle w:val="FootnoteText"/>
        <w:rPr>
          <w:lang w:val="en-US"/>
        </w:rPr>
      </w:pPr>
      <w:r>
        <w:rPr>
          <w:rStyle w:val="FootnoteReference"/>
        </w:rPr>
        <w:footnoteRef/>
      </w:r>
      <w:r>
        <w:t xml:space="preserve"> </w:t>
      </w:r>
      <w:bookmarkStart w:id="29" w:name="_Hlk63776813"/>
      <w:r>
        <w:rPr>
          <w:lang w:val="en-US"/>
        </w:rPr>
        <w:t>Lennard J. Davis, Enforcing Normalcy (London: Verso, 1995), p. xv.</w:t>
      </w:r>
      <w:bookmarkEnd w:id="29"/>
    </w:p>
  </w:footnote>
  <w:footnote w:id="28">
    <w:p w14:paraId="674E7062" w14:textId="627B6E92" w:rsidR="00067D3B" w:rsidRPr="00E21B5F" w:rsidRDefault="00067D3B" w:rsidP="00577C5F">
      <w:pPr>
        <w:pStyle w:val="FootnoteText"/>
        <w:rPr>
          <w:lang w:val="en-US"/>
        </w:rPr>
      </w:pPr>
      <w:r>
        <w:rPr>
          <w:rStyle w:val="FootnoteReference"/>
        </w:rPr>
        <w:footnoteRef/>
      </w:r>
      <w:r>
        <w:t xml:space="preserve"> Susan </w:t>
      </w:r>
      <w:r>
        <w:rPr>
          <w:lang w:val="en-US"/>
        </w:rPr>
        <w:t>Wendell, ‘Unhealthy Disabled’, p. 22.</w:t>
      </w:r>
    </w:p>
  </w:footnote>
  <w:footnote w:id="29">
    <w:p w14:paraId="473A5F5B" w14:textId="6883E34D" w:rsidR="00067D3B" w:rsidRPr="00DD6A2F" w:rsidRDefault="00067D3B" w:rsidP="00577C5F">
      <w:pPr>
        <w:pStyle w:val="FootnoteText"/>
        <w:rPr>
          <w:lang w:val="en-US"/>
        </w:rPr>
      </w:pPr>
      <w:r>
        <w:rPr>
          <w:rStyle w:val="FootnoteReference"/>
        </w:rPr>
        <w:footnoteRef/>
      </w:r>
      <w:r>
        <w:t xml:space="preserve"> </w:t>
      </w:r>
      <w:r>
        <w:rPr>
          <w:lang w:val="en-US"/>
        </w:rPr>
        <w:t>Susan Wendell, ‘Unhealthy Disabled’, pp. 18, 23.</w:t>
      </w:r>
    </w:p>
  </w:footnote>
  <w:footnote w:id="30">
    <w:p w14:paraId="073F1EE7" w14:textId="72EE33F9" w:rsidR="00067D3B" w:rsidRPr="00DD2128" w:rsidRDefault="00067D3B" w:rsidP="00F27E17">
      <w:pPr>
        <w:pStyle w:val="FootnoteText"/>
        <w:rPr>
          <w:lang w:val="en-US"/>
        </w:rPr>
      </w:pPr>
      <w:r>
        <w:rPr>
          <w:rStyle w:val="FootnoteReference"/>
        </w:rPr>
        <w:footnoteRef/>
      </w:r>
      <w:r>
        <w:t xml:space="preserve"> </w:t>
      </w:r>
      <w:r>
        <w:rPr>
          <w:lang w:val="en-US"/>
        </w:rPr>
        <w:t xml:space="preserve">David Ellis, in </w:t>
      </w:r>
      <w:r w:rsidRPr="00EE5873">
        <w:rPr>
          <w:i/>
          <w:iCs/>
          <w:lang w:val="en-US"/>
        </w:rPr>
        <w:t>Writing the Lives of Writers</w:t>
      </w:r>
      <w:r>
        <w:rPr>
          <w:lang w:val="en-US"/>
        </w:rPr>
        <w:t xml:space="preserve">, pp. 206-7, discusses how these episodes of vitality have been absorbed into the myth of the tubercular Lawrence, to become yet another symptom of his illness. </w:t>
      </w:r>
    </w:p>
  </w:footnote>
  <w:footnote w:id="31">
    <w:p w14:paraId="768D522C" w14:textId="2C2422AD" w:rsidR="00067D3B" w:rsidRDefault="00067D3B" w:rsidP="00E95E43">
      <w:pPr>
        <w:pStyle w:val="FootnoteText"/>
      </w:pPr>
      <w:r>
        <w:rPr>
          <w:rStyle w:val="FootnoteReference"/>
        </w:rPr>
        <w:footnoteRef/>
      </w:r>
      <w:r>
        <w:t xml:space="preserve"> </w:t>
      </w:r>
      <w:bookmarkStart w:id="31" w:name="_Hlk55822764"/>
      <w:r>
        <w:t xml:space="preserve">Michel Foucault, </w:t>
      </w:r>
      <w:r w:rsidRPr="00C54ACF">
        <w:rPr>
          <w:i/>
        </w:rPr>
        <w:t>Abnormal: Lectures at the Coll</w:t>
      </w:r>
      <w:r>
        <w:rPr>
          <w:rFonts w:cstheme="minorHAnsi"/>
          <w:i/>
        </w:rPr>
        <w:t>è</w:t>
      </w:r>
      <w:r w:rsidRPr="00C54ACF">
        <w:rPr>
          <w:i/>
        </w:rPr>
        <w:t>ge de France</w:t>
      </w:r>
      <w:r>
        <w:rPr>
          <w:i/>
        </w:rPr>
        <w:t xml:space="preserve"> </w:t>
      </w:r>
      <w:r w:rsidRPr="00C54ACF">
        <w:t>(New York: Picador</w:t>
      </w:r>
      <w:r>
        <w:t>, 2003)</w:t>
      </w:r>
      <w:bookmarkEnd w:id="31"/>
      <w:r>
        <w:t>, p. 61.</w:t>
      </w:r>
    </w:p>
  </w:footnote>
  <w:footnote w:id="32">
    <w:p w14:paraId="26966616" w14:textId="4E064EC0" w:rsidR="00067D3B" w:rsidRDefault="00067D3B" w:rsidP="00E95E43">
      <w:pPr>
        <w:pStyle w:val="FootnoteText"/>
      </w:pPr>
      <w:r>
        <w:rPr>
          <w:rStyle w:val="FootnoteReference"/>
        </w:rPr>
        <w:footnoteRef/>
      </w:r>
      <w:r>
        <w:t xml:space="preserve"> </w:t>
      </w:r>
      <w:bookmarkStart w:id="32" w:name="_Hlk55899201"/>
      <w:r>
        <w:t xml:space="preserve">Peter Mortensen, ‘"I Went to the Scientific Doctor": D. H. Lawrence, Medical Holism, and Modern Therapeutic Selfhood’, </w:t>
      </w:r>
      <w:r w:rsidRPr="005338B2">
        <w:rPr>
          <w:i/>
          <w:iCs/>
        </w:rPr>
        <w:t>The D.H. Lawrence Review</w:t>
      </w:r>
      <w:r>
        <w:t>,</w:t>
      </w:r>
      <w:r>
        <w:rPr>
          <w:i/>
          <w:iCs/>
        </w:rPr>
        <w:t xml:space="preserve"> </w:t>
      </w:r>
      <w:r w:rsidRPr="005338B2">
        <w:t>36, (2011), pp. 31-55</w:t>
      </w:r>
      <w:bookmarkEnd w:id="32"/>
      <w:r>
        <w:t>, p. 31, &lt;</w:t>
      </w:r>
      <w:hyperlink r:id="rId6" w:history="1">
        <w:r w:rsidRPr="0085129B">
          <w:rPr>
            <w:rStyle w:val="Hyperlink"/>
          </w:rPr>
          <w:t>https://www.jstor.org/stable/45176245</w:t>
        </w:r>
      </w:hyperlink>
      <w:r>
        <w:t>&gt; [accessed 29 March 2019].</w:t>
      </w:r>
    </w:p>
  </w:footnote>
  <w:footnote w:id="33">
    <w:p w14:paraId="3C741AE8" w14:textId="77777777" w:rsidR="00067D3B" w:rsidRPr="001B68B3" w:rsidRDefault="00067D3B" w:rsidP="00E95E43">
      <w:pPr>
        <w:pStyle w:val="FootnoteText"/>
        <w:rPr>
          <w:lang w:val="en-US"/>
        </w:rPr>
      </w:pPr>
      <w:r>
        <w:rPr>
          <w:rStyle w:val="FootnoteReference"/>
        </w:rPr>
        <w:footnoteRef/>
      </w:r>
      <w:r>
        <w:t xml:space="preserve"> Irving Goffman, </w:t>
      </w:r>
      <w:r w:rsidRPr="00AB53AC">
        <w:rPr>
          <w:i/>
          <w:lang w:val="en-US"/>
        </w:rPr>
        <w:t>Stigma: Notes on the Management of Spoiled Identities</w:t>
      </w:r>
      <w:r>
        <w:rPr>
          <w:lang w:val="en-US"/>
        </w:rPr>
        <w:t xml:space="preserve"> (London: Penguin, 1963).</w:t>
      </w:r>
    </w:p>
  </w:footnote>
  <w:footnote w:id="34">
    <w:p w14:paraId="4D39112B" w14:textId="392F8992" w:rsidR="00067D3B" w:rsidRDefault="00067D3B" w:rsidP="00E95E43">
      <w:pPr>
        <w:pStyle w:val="FootnoteText"/>
      </w:pPr>
      <w:r>
        <w:rPr>
          <w:rStyle w:val="FootnoteReference"/>
        </w:rPr>
        <w:footnoteRef/>
      </w:r>
      <w:r>
        <w:t xml:space="preserve"> Tobin Siebers, </w:t>
      </w:r>
      <w:r w:rsidRPr="00542967">
        <w:rPr>
          <w:i/>
          <w:iCs/>
        </w:rPr>
        <w:t>Disability Theory</w:t>
      </w:r>
      <w:r>
        <w:t>, p. 97.</w:t>
      </w:r>
    </w:p>
  </w:footnote>
  <w:footnote w:id="35">
    <w:p w14:paraId="21548520" w14:textId="6FBD7396" w:rsidR="00067D3B" w:rsidRDefault="00067D3B" w:rsidP="00E95E43">
      <w:pPr>
        <w:pStyle w:val="FootnoteText"/>
      </w:pPr>
      <w:r>
        <w:rPr>
          <w:rStyle w:val="FootnoteReference"/>
        </w:rPr>
        <w:footnoteRef/>
      </w:r>
      <w:r>
        <w:t xml:space="preserve"> Tobin Siebers, </w:t>
      </w:r>
      <w:r w:rsidRPr="00F44E86">
        <w:rPr>
          <w:i/>
          <w:iCs/>
        </w:rPr>
        <w:t>Disability Theory</w:t>
      </w:r>
      <w:r>
        <w:t>, p. 97.</w:t>
      </w:r>
    </w:p>
  </w:footnote>
  <w:footnote w:id="36">
    <w:p w14:paraId="4283E2AF" w14:textId="3B4248F4" w:rsidR="00067D3B" w:rsidRDefault="00067D3B" w:rsidP="00E95E43">
      <w:pPr>
        <w:pStyle w:val="FootnoteText"/>
      </w:pPr>
      <w:r>
        <w:rPr>
          <w:rStyle w:val="FootnoteReference"/>
        </w:rPr>
        <w:footnoteRef/>
      </w:r>
      <w:r>
        <w:t xml:space="preserve"> </w:t>
      </w:r>
      <w:bookmarkStart w:id="36" w:name="_Hlk536188350"/>
      <w:r>
        <w:t xml:space="preserve">Rosemary Garland-Thomson, </w:t>
      </w:r>
      <w:r w:rsidRPr="00F33165">
        <w:rPr>
          <w:i/>
          <w:iCs/>
        </w:rPr>
        <w:t>Extraordinary Bodies</w:t>
      </w:r>
      <w:r>
        <w:t xml:space="preserve"> (Chichester, West Sussex: Columbia University Press, 1997), p. 12</w:t>
      </w:r>
      <w:bookmarkEnd w:id="36"/>
      <w:r>
        <w:t>.</w:t>
      </w:r>
    </w:p>
  </w:footnote>
  <w:footnote w:id="37">
    <w:p w14:paraId="589C270B" w14:textId="78F59014" w:rsidR="00067D3B" w:rsidRDefault="00067D3B" w:rsidP="00E95E43">
      <w:pPr>
        <w:pStyle w:val="FootnoteText"/>
      </w:pPr>
      <w:r>
        <w:rPr>
          <w:rStyle w:val="FootnoteReference"/>
        </w:rPr>
        <w:footnoteRef/>
      </w:r>
      <w:r>
        <w:t xml:space="preserve"> Rosemary Garland-Thomson, </w:t>
      </w:r>
      <w:r w:rsidRPr="00085887">
        <w:rPr>
          <w:i/>
          <w:iCs/>
        </w:rPr>
        <w:t>Extraordinary Bodies</w:t>
      </w:r>
      <w:r>
        <w:t>, p. 13.</w:t>
      </w:r>
    </w:p>
  </w:footnote>
  <w:footnote w:id="38">
    <w:p w14:paraId="67B7C17F" w14:textId="61D1E6FA" w:rsidR="00067D3B" w:rsidRDefault="00067D3B">
      <w:pPr>
        <w:pStyle w:val="FootnoteText"/>
      </w:pPr>
      <w:r>
        <w:rPr>
          <w:rStyle w:val="FootnoteReference"/>
        </w:rPr>
        <w:footnoteRef/>
      </w:r>
      <w:r>
        <w:t xml:space="preserve"> Ellis, </w:t>
      </w:r>
      <w:r w:rsidRPr="00330EEC">
        <w:rPr>
          <w:i/>
          <w:iCs/>
        </w:rPr>
        <w:t>Dying Game</w:t>
      </w:r>
      <w:r>
        <w:t>, p. 289. Lawrence’s sister, Ada, and others such as the Huxley’s, were shocked by Frieda’s apparently ‘nonchalant view of her nursing responsibilities’.</w:t>
      </w:r>
    </w:p>
  </w:footnote>
  <w:footnote w:id="39">
    <w:p w14:paraId="4414583A" w14:textId="0B1C8227" w:rsidR="00067D3B" w:rsidRDefault="00067D3B" w:rsidP="001B3AAB">
      <w:pPr>
        <w:pStyle w:val="FootnoteText"/>
      </w:pPr>
      <w:r>
        <w:rPr>
          <w:rStyle w:val="FootnoteReference"/>
        </w:rPr>
        <w:footnoteRef/>
      </w:r>
      <w:r>
        <w:t xml:space="preserve"> Tobin Siebers, </w:t>
      </w:r>
      <w:r w:rsidRPr="00085887">
        <w:rPr>
          <w:i/>
          <w:iCs/>
        </w:rPr>
        <w:t>Disability Theory</w:t>
      </w:r>
      <w:r>
        <w:t>, p. 117-8.</w:t>
      </w:r>
    </w:p>
  </w:footnote>
  <w:footnote w:id="40">
    <w:p w14:paraId="62BC4D6F" w14:textId="5FB9BFCC" w:rsidR="00067D3B" w:rsidRDefault="00067D3B" w:rsidP="00E95E43">
      <w:pPr>
        <w:pStyle w:val="FootnoteText"/>
      </w:pPr>
      <w:r>
        <w:rPr>
          <w:rStyle w:val="FootnoteReference"/>
        </w:rPr>
        <w:footnoteRef/>
      </w:r>
      <w:r>
        <w:t xml:space="preserve"> Tobin Siebers, </w:t>
      </w:r>
      <w:r w:rsidRPr="00085887">
        <w:rPr>
          <w:i/>
          <w:iCs/>
        </w:rPr>
        <w:t>Disability Theory</w:t>
      </w:r>
      <w:r>
        <w:t>, p. 24.</w:t>
      </w:r>
    </w:p>
  </w:footnote>
  <w:footnote w:id="41">
    <w:p w14:paraId="6CF385DF" w14:textId="73FFE6B3" w:rsidR="00067D3B" w:rsidRDefault="00067D3B" w:rsidP="00E95E43">
      <w:pPr>
        <w:pStyle w:val="FootnoteText"/>
      </w:pPr>
      <w:r>
        <w:rPr>
          <w:rStyle w:val="FootnoteReference"/>
        </w:rPr>
        <w:footnoteRef/>
      </w:r>
      <w:r>
        <w:t xml:space="preserve"> Tobin Siebers, </w:t>
      </w:r>
      <w:r w:rsidRPr="00085887">
        <w:rPr>
          <w:i/>
          <w:iCs/>
        </w:rPr>
        <w:t>Disability Theory</w:t>
      </w:r>
      <w:r>
        <w:t>, p. 101.</w:t>
      </w:r>
    </w:p>
  </w:footnote>
  <w:footnote w:id="42">
    <w:p w14:paraId="5563A117" w14:textId="21F8DA37" w:rsidR="00067D3B" w:rsidRDefault="00067D3B" w:rsidP="00E95E43">
      <w:pPr>
        <w:pStyle w:val="FootnoteText"/>
      </w:pPr>
      <w:r>
        <w:rPr>
          <w:rStyle w:val="FootnoteReference"/>
        </w:rPr>
        <w:footnoteRef/>
      </w:r>
      <w:r>
        <w:t xml:space="preserve"> Tobin Siebers, </w:t>
      </w:r>
      <w:r w:rsidRPr="00F33165">
        <w:rPr>
          <w:i/>
          <w:iCs/>
        </w:rPr>
        <w:t>Disability Theory</w:t>
      </w:r>
      <w:r>
        <w:t>, pp. 100-101</w:t>
      </w:r>
    </w:p>
  </w:footnote>
  <w:footnote w:id="43">
    <w:p w14:paraId="5AD37548" w14:textId="51DA685F" w:rsidR="00067D3B" w:rsidRDefault="00067D3B">
      <w:pPr>
        <w:pStyle w:val="FootnoteText"/>
      </w:pPr>
      <w:r>
        <w:rPr>
          <w:rStyle w:val="FootnoteReference"/>
        </w:rPr>
        <w:footnoteRef/>
      </w:r>
      <w:r>
        <w:t xml:space="preserve"> </w:t>
      </w:r>
      <w:bookmarkStart w:id="37" w:name="_Hlk57467493"/>
      <w:r>
        <w:t xml:space="preserve">Joan </w:t>
      </w:r>
      <w:r w:rsidRPr="004C4D51">
        <w:t>Riviere</w:t>
      </w:r>
      <w:r>
        <w:t>,</w:t>
      </w:r>
      <w:r w:rsidRPr="004C4D51">
        <w:t xml:space="preserve"> </w:t>
      </w:r>
      <w:r>
        <w:t>‘</w:t>
      </w:r>
      <w:r w:rsidRPr="004C4D51">
        <w:t xml:space="preserve">Womanliness as a </w:t>
      </w:r>
      <w:r>
        <w:t>M</w:t>
      </w:r>
      <w:r w:rsidRPr="004C4D51">
        <w:t>asquerade</w:t>
      </w:r>
      <w:r>
        <w:t xml:space="preserve">’, </w:t>
      </w:r>
      <w:r w:rsidRPr="004C4D51">
        <w:rPr>
          <w:i/>
          <w:iCs/>
        </w:rPr>
        <w:t>The International Journal of Psychoanalysis, 10,</w:t>
      </w:r>
      <w:r w:rsidRPr="004C4D51">
        <w:t> </w:t>
      </w:r>
      <w:r>
        <w:t xml:space="preserve">(1929), </w:t>
      </w:r>
      <w:r w:rsidRPr="004C4D51">
        <w:t>303–313.</w:t>
      </w:r>
    </w:p>
    <w:bookmarkEnd w:id="37"/>
  </w:footnote>
  <w:footnote w:id="44">
    <w:p w14:paraId="146BF84B" w14:textId="30C74F74" w:rsidR="00067D3B" w:rsidRDefault="00067D3B">
      <w:pPr>
        <w:pStyle w:val="FootnoteText"/>
      </w:pPr>
      <w:r>
        <w:rPr>
          <w:rStyle w:val="FootnoteReference"/>
        </w:rPr>
        <w:footnoteRef/>
      </w:r>
      <w:r>
        <w:t xml:space="preserve"> </w:t>
      </w:r>
      <w:bookmarkStart w:id="38" w:name="_Hlk57467457"/>
      <w:r>
        <w:t xml:space="preserve">Judith Butler, </w:t>
      </w:r>
      <w:r w:rsidRPr="003F0294">
        <w:rPr>
          <w:i/>
          <w:iCs/>
        </w:rPr>
        <w:t>Bodies That Matter</w:t>
      </w:r>
      <w:r>
        <w:t xml:space="preserve"> (Abingdon: Routledge, 1993).</w:t>
      </w:r>
      <w:bookmarkEnd w:id="38"/>
    </w:p>
  </w:footnote>
  <w:footnote w:id="45">
    <w:p w14:paraId="5EE125A3" w14:textId="0AFE97D4" w:rsidR="00067D3B" w:rsidRDefault="00067D3B">
      <w:pPr>
        <w:pStyle w:val="FootnoteText"/>
      </w:pPr>
      <w:r>
        <w:rPr>
          <w:rStyle w:val="FootnoteReference"/>
        </w:rPr>
        <w:footnoteRef/>
      </w:r>
      <w:r>
        <w:t xml:space="preserve"> For a critique of Butler’s abject body, Foucault’s docile body, and the problem of representing pain in social construction models of the body, see Tobin Siebers, </w:t>
      </w:r>
      <w:r w:rsidRPr="008872D4">
        <w:rPr>
          <w:i/>
          <w:iCs/>
        </w:rPr>
        <w:t>Disability Theory</w:t>
      </w:r>
      <w:r>
        <w:t xml:space="preserve">, pp. 53-69. </w:t>
      </w:r>
    </w:p>
  </w:footnote>
  <w:footnote w:id="46">
    <w:p w14:paraId="3BC7F737" w14:textId="10B2F934" w:rsidR="00067D3B" w:rsidRPr="00085887" w:rsidRDefault="00067D3B">
      <w:pPr>
        <w:pStyle w:val="FootnoteText"/>
        <w:rPr>
          <w:lang w:val="en-US"/>
        </w:rPr>
      </w:pPr>
      <w:r>
        <w:rPr>
          <w:rStyle w:val="FootnoteReference"/>
        </w:rPr>
        <w:footnoteRef/>
      </w:r>
      <w:r>
        <w:t xml:space="preserve"> </w:t>
      </w:r>
      <w:bookmarkStart w:id="39" w:name="_Hlk63783419"/>
      <w:r>
        <w:t xml:space="preserve">See Michael Feely, ‘Disability Studies After the Ontological Turn: A Return to the Material World and Material Bodies Without a Return to Essentialism’, </w:t>
      </w:r>
      <w:r w:rsidRPr="00353D90">
        <w:rPr>
          <w:i/>
          <w:iCs/>
        </w:rPr>
        <w:t>Disability and Society</w:t>
      </w:r>
      <w:r>
        <w:t>, 31, (2016), 863-883, &lt;</w:t>
      </w:r>
      <w:hyperlink r:id="rId7" w:history="1">
        <w:r w:rsidRPr="00F725D9">
          <w:rPr>
            <w:rStyle w:val="Hyperlink"/>
          </w:rPr>
          <w:t>http://dx.doi.org/10.1080/09687599.2016.1208603</w:t>
        </w:r>
      </w:hyperlink>
      <w:r>
        <w:t xml:space="preserve">&gt; [accessed 20 November 2019].  </w:t>
      </w:r>
    </w:p>
    <w:bookmarkEnd w:id="39"/>
  </w:footnote>
  <w:footnote w:id="47">
    <w:p w14:paraId="13921283" w14:textId="27B50CD9" w:rsidR="00067D3B" w:rsidRDefault="00067D3B" w:rsidP="00E95E43">
      <w:pPr>
        <w:pStyle w:val="FootnoteText"/>
      </w:pPr>
      <w:r>
        <w:rPr>
          <w:rStyle w:val="FootnoteReference"/>
        </w:rPr>
        <w:footnoteRef/>
      </w:r>
      <w:r>
        <w:t xml:space="preserve"> Mitchell and Snyder, </w:t>
      </w:r>
      <w:r w:rsidRPr="001E0B87">
        <w:rPr>
          <w:i/>
          <w:iCs/>
        </w:rPr>
        <w:t>Narrative Prosthesis</w:t>
      </w:r>
      <w:r>
        <w:t>, pp. 29-30</w:t>
      </w:r>
    </w:p>
  </w:footnote>
  <w:footnote w:id="48">
    <w:p w14:paraId="65B6DD39" w14:textId="768CEB25" w:rsidR="00067D3B" w:rsidRPr="003121D3" w:rsidRDefault="00067D3B" w:rsidP="00E95E43">
      <w:pPr>
        <w:pStyle w:val="FootnoteText"/>
        <w:rPr>
          <w:lang w:val="en-US"/>
        </w:rPr>
      </w:pPr>
      <w:r>
        <w:rPr>
          <w:rStyle w:val="FootnoteReference"/>
        </w:rPr>
        <w:footnoteRef/>
      </w:r>
      <w:r>
        <w:t xml:space="preserve"> Mitchell and Snyder, </w:t>
      </w:r>
      <w:r w:rsidRPr="003719B5">
        <w:rPr>
          <w:i/>
          <w:iCs/>
        </w:rPr>
        <w:t>Narrative Prosthesis</w:t>
      </w:r>
      <w:r>
        <w:t>, p. 10</w:t>
      </w:r>
    </w:p>
  </w:footnote>
  <w:footnote w:id="49">
    <w:p w14:paraId="4E3863F7" w14:textId="56B0C1F2" w:rsidR="00067D3B" w:rsidRDefault="00067D3B">
      <w:pPr>
        <w:pStyle w:val="FootnoteText"/>
      </w:pPr>
      <w:r>
        <w:rPr>
          <w:rStyle w:val="FootnoteReference"/>
        </w:rPr>
        <w:footnoteRef/>
      </w:r>
      <w:r>
        <w:t xml:space="preserve"> Tobin Siebers, Disability Theory, p. 96-7.</w:t>
      </w:r>
    </w:p>
  </w:footnote>
  <w:footnote w:id="50">
    <w:p w14:paraId="3351D329" w14:textId="560D5640" w:rsidR="00067D3B" w:rsidRPr="003121D3" w:rsidRDefault="00067D3B" w:rsidP="00E95E43">
      <w:pPr>
        <w:pStyle w:val="FootnoteText"/>
        <w:rPr>
          <w:lang w:val="en-US"/>
        </w:rPr>
      </w:pPr>
      <w:r>
        <w:rPr>
          <w:rStyle w:val="FootnoteReference"/>
        </w:rPr>
        <w:footnoteRef/>
      </w:r>
      <w:r>
        <w:t xml:space="preserve"> </w:t>
      </w:r>
      <w:r>
        <w:rPr>
          <w:lang w:val="en-US"/>
        </w:rPr>
        <w:t xml:space="preserve">Mitchell and Snyder, </w:t>
      </w:r>
      <w:r w:rsidRPr="003719B5">
        <w:rPr>
          <w:i/>
          <w:iCs/>
          <w:lang w:val="en-US"/>
        </w:rPr>
        <w:t>Narrative Prosthesis</w:t>
      </w:r>
      <w:r>
        <w:rPr>
          <w:lang w:val="en-US"/>
        </w:rPr>
        <w:t>, pp, 6-7.</w:t>
      </w:r>
    </w:p>
  </w:footnote>
  <w:footnote w:id="51">
    <w:p w14:paraId="651EA49C" w14:textId="35F36D31" w:rsidR="00067D3B" w:rsidRDefault="00067D3B" w:rsidP="00E95E43">
      <w:pPr>
        <w:pStyle w:val="FootnoteText"/>
      </w:pPr>
      <w:r>
        <w:rPr>
          <w:rStyle w:val="FootnoteReference"/>
        </w:rPr>
        <w:footnoteRef/>
      </w:r>
      <w:r>
        <w:t xml:space="preserve"> Tom Shakespeare, ‘Disability, Identity and Difference’, in </w:t>
      </w:r>
      <w:r w:rsidRPr="003719B5">
        <w:rPr>
          <w:i/>
          <w:iCs/>
        </w:rPr>
        <w:t>Exploring the Divide: Illness and Disability</w:t>
      </w:r>
      <w:r>
        <w:t>, ed. by Colin Barnes and Geoff Mercer (Leeds: Disability Press, 1996), 94-113, (p. 100).</w:t>
      </w:r>
    </w:p>
  </w:footnote>
  <w:footnote w:id="52">
    <w:p w14:paraId="639DD0E8" w14:textId="58B2C052" w:rsidR="00067D3B" w:rsidRDefault="00067D3B" w:rsidP="00E95E43">
      <w:pPr>
        <w:pStyle w:val="FootnoteText"/>
      </w:pPr>
      <w:r>
        <w:rPr>
          <w:rStyle w:val="FootnoteReference"/>
        </w:rPr>
        <w:footnoteRef/>
      </w:r>
      <w:r>
        <w:t xml:space="preserve"> Tobin Siebers, </w:t>
      </w:r>
      <w:r w:rsidRPr="00494220">
        <w:rPr>
          <w:i/>
          <w:iCs/>
        </w:rPr>
        <w:t>Disability Theory</w:t>
      </w:r>
      <w:r>
        <w:t>, p. 118.</w:t>
      </w:r>
    </w:p>
  </w:footnote>
  <w:footnote w:id="53">
    <w:p w14:paraId="6EAFE657" w14:textId="58CBB091" w:rsidR="00067D3B" w:rsidRPr="00BD43EC" w:rsidRDefault="00067D3B" w:rsidP="00E95E43">
      <w:pPr>
        <w:pStyle w:val="FootnoteText"/>
        <w:rPr>
          <w:lang w:val="en-US"/>
        </w:rPr>
      </w:pPr>
      <w:r>
        <w:rPr>
          <w:rStyle w:val="FootnoteReference"/>
        </w:rPr>
        <w:footnoteRef/>
      </w:r>
      <w:r>
        <w:t xml:space="preserve"> Brenda Maddox, </w:t>
      </w:r>
      <w:r w:rsidRPr="003719B5">
        <w:rPr>
          <w:i/>
          <w:iCs/>
        </w:rPr>
        <w:t>The Married Man: A Life of D. H. Lawrence</w:t>
      </w:r>
      <w:r>
        <w:t xml:space="preserve"> (London: Minerva, 1995), p. 79</w:t>
      </w:r>
    </w:p>
  </w:footnote>
  <w:footnote w:id="54">
    <w:p w14:paraId="42AAA21A" w14:textId="213ACB6A" w:rsidR="00067D3B" w:rsidRDefault="00067D3B">
      <w:pPr>
        <w:pStyle w:val="FootnoteText"/>
      </w:pPr>
      <w:r>
        <w:rPr>
          <w:rStyle w:val="FootnoteReference"/>
        </w:rPr>
        <w:footnoteRef/>
      </w:r>
      <w:r>
        <w:t xml:space="preserve"> </w:t>
      </w:r>
      <w:r w:rsidRPr="00EC7194">
        <w:t>Freida Lawrence, “</w:t>
      </w:r>
      <w:r w:rsidRPr="00EC7194">
        <w:rPr>
          <w:i/>
        </w:rPr>
        <w:t>Not I but the Wind…”,</w:t>
      </w:r>
      <w:r w:rsidRPr="00EC7194">
        <w:t xml:space="preserve"> (New York: The Viking Press, 1934)</w:t>
      </w:r>
      <w:r>
        <w:t xml:space="preserve">, p. 292, hereafter referred to as </w:t>
      </w:r>
      <w:r w:rsidRPr="00EC7194">
        <w:rPr>
          <w:i/>
          <w:iCs/>
        </w:rPr>
        <w:t>NITW</w:t>
      </w:r>
      <w:r>
        <w:t>.</w:t>
      </w:r>
    </w:p>
  </w:footnote>
  <w:footnote w:id="55">
    <w:p w14:paraId="2BC5A412" w14:textId="2FEF2754" w:rsidR="00067D3B" w:rsidRDefault="00067D3B" w:rsidP="00BA747E">
      <w:pPr>
        <w:pStyle w:val="FootnoteText"/>
      </w:pPr>
      <w:r>
        <w:rPr>
          <w:rStyle w:val="FootnoteReference"/>
        </w:rPr>
        <w:footnoteRef/>
      </w:r>
      <w:r>
        <w:t xml:space="preserve"> </w:t>
      </w:r>
      <w:r w:rsidRPr="00DC3C6D">
        <w:t>Worthen</w:t>
      </w:r>
      <w:r w:rsidRPr="00DC3C6D">
        <w:rPr>
          <w:i/>
          <w:iCs/>
        </w:rPr>
        <w:t>, D. H. Lawrence: The Early Years 1885-1912</w:t>
      </w:r>
      <w:r w:rsidRPr="00DC3C6D">
        <w:t xml:space="preserve"> (Cambridge: Cambridge University Press, 2011)</w:t>
      </w:r>
      <w:r>
        <w:t>, pp. 75-76</w:t>
      </w:r>
    </w:p>
  </w:footnote>
  <w:footnote w:id="56">
    <w:p w14:paraId="6D2481DA" w14:textId="2125058D" w:rsidR="00067D3B" w:rsidRDefault="00067D3B" w:rsidP="00E95E43">
      <w:pPr>
        <w:pStyle w:val="FootnoteText"/>
      </w:pPr>
      <w:r>
        <w:rPr>
          <w:rStyle w:val="FootnoteReference"/>
        </w:rPr>
        <w:footnoteRef/>
      </w:r>
      <w:r>
        <w:t xml:space="preserve"> </w:t>
      </w:r>
      <w:bookmarkStart w:id="42" w:name="_Hlk57474166"/>
      <w:bookmarkStart w:id="43" w:name="_Hlk63784468"/>
      <w:r>
        <w:t xml:space="preserve">Worthen, </w:t>
      </w:r>
      <w:r w:rsidRPr="000A062E">
        <w:rPr>
          <w:i/>
          <w:iCs/>
        </w:rPr>
        <w:t>The Early Years</w:t>
      </w:r>
      <w:bookmarkEnd w:id="42"/>
      <w:r>
        <w:t xml:space="preserve">, </w:t>
      </w:r>
      <w:bookmarkEnd w:id="43"/>
      <w:r>
        <w:t>p. 5.</w:t>
      </w:r>
    </w:p>
  </w:footnote>
  <w:footnote w:id="57">
    <w:p w14:paraId="2C9677EA" w14:textId="1F52F136" w:rsidR="00067D3B" w:rsidRDefault="00067D3B" w:rsidP="00E95E43">
      <w:pPr>
        <w:pStyle w:val="FootnoteText"/>
      </w:pPr>
      <w:r>
        <w:rPr>
          <w:rStyle w:val="FootnoteReference"/>
        </w:rPr>
        <w:footnoteRef/>
      </w:r>
      <w:r>
        <w:t xml:space="preserve"> </w:t>
      </w:r>
      <w:bookmarkStart w:id="44" w:name="_Hlk57476968"/>
      <w:r>
        <w:t xml:space="preserve">G. H. Neville, </w:t>
      </w:r>
      <w:bookmarkStart w:id="45" w:name="_Hlk57479167"/>
      <w:r w:rsidRPr="0028340B">
        <w:rPr>
          <w:i/>
        </w:rPr>
        <w:t>A Memoir of D. H. Lawrence</w:t>
      </w:r>
      <w:r>
        <w:rPr>
          <w:i/>
        </w:rPr>
        <w:t xml:space="preserve">: The Betrayal, </w:t>
      </w:r>
      <w:r>
        <w:rPr>
          <w:iCs/>
        </w:rPr>
        <w:t>ed. by Carl Baron</w:t>
      </w:r>
      <w:r>
        <w:t xml:space="preserve"> </w:t>
      </w:r>
      <w:bookmarkEnd w:id="45"/>
      <w:r>
        <w:t>(Cambridge: Cambridge University Press, 2010)</w:t>
      </w:r>
      <w:bookmarkEnd w:id="44"/>
      <w:r>
        <w:t>, p. 38.</w:t>
      </w:r>
    </w:p>
  </w:footnote>
  <w:footnote w:id="58">
    <w:p w14:paraId="4CA4D3E0" w14:textId="67A9A636" w:rsidR="00067D3B" w:rsidRDefault="00067D3B" w:rsidP="00BA747E">
      <w:pPr>
        <w:pStyle w:val="FootnoteText"/>
      </w:pPr>
      <w:r>
        <w:rPr>
          <w:rStyle w:val="FootnoteReference"/>
        </w:rPr>
        <w:footnoteRef/>
      </w:r>
      <w:r>
        <w:t xml:space="preserve"> Neville,  </w:t>
      </w:r>
      <w:r w:rsidRPr="001E0B87">
        <w:rPr>
          <w:i/>
        </w:rPr>
        <w:t>A Memoir</w:t>
      </w:r>
      <w:r>
        <w:t>, p. 40.</w:t>
      </w:r>
    </w:p>
  </w:footnote>
  <w:footnote w:id="59">
    <w:p w14:paraId="1C7112E0" w14:textId="6E9F35D7" w:rsidR="00067D3B" w:rsidRDefault="00067D3B" w:rsidP="00E95E43">
      <w:pPr>
        <w:pStyle w:val="FootnoteText"/>
      </w:pPr>
      <w:r>
        <w:rPr>
          <w:rStyle w:val="FootnoteReference"/>
        </w:rPr>
        <w:footnoteRef/>
      </w:r>
      <w:r>
        <w:t xml:space="preserve"> Worthen, </w:t>
      </w:r>
      <w:bookmarkStart w:id="46" w:name="_Hlk57476904"/>
      <w:r w:rsidRPr="00462E29">
        <w:rPr>
          <w:i/>
          <w:iCs/>
        </w:rPr>
        <w:t>The Early Years</w:t>
      </w:r>
      <w:bookmarkEnd w:id="46"/>
      <w:r>
        <w:t>, p. 95.</w:t>
      </w:r>
    </w:p>
  </w:footnote>
  <w:footnote w:id="60">
    <w:p w14:paraId="38EDEF12" w14:textId="2D659569" w:rsidR="00067D3B" w:rsidRDefault="00067D3B" w:rsidP="00E95E43">
      <w:pPr>
        <w:pStyle w:val="FootnoteText"/>
      </w:pPr>
      <w:r>
        <w:rPr>
          <w:rStyle w:val="FootnoteReference"/>
        </w:rPr>
        <w:footnoteRef/>
      </w:r>
      <w:r>
        <w:t xml:space="preserve"> Worthen, </w:t>
      </w:r>
      <w:r w:rsidRPr="00462E29">
        <w:rPr>
          <w:i/>
          <w:iCs/>
        </w:rPr>
        <w:t>The Early Years</w:t>
      </w:r>
      <w:r w:rsidRPr="00462E29">
        <w:t xml:space="preserve"> </w:t>
      </w:r>
      <w:r>
        <w:t>p. 96</w:t>
      </w:r>
    </w:p>
  </w:footnote>
  <w:footnote w:id="61">
    <w:p w14:paraId="1AF95B42" w14:textId="21AD3BE5" w:rsidR="00067D3B" w:rsidRDefault="00067D3B" w:rsidP="00E95E43">
      <w:pPr>
        <w:pStyle w:val="FootnoteText"/>
      </w:pPr>
      <w:r>
        <w:rPr>
          <w:rStyle w:val="FootnoteReference"/>
        </w:rPr>
        <w:footnoteRef/>
      </w:r>
      <w:r>
        <w:t xml:space="preserve"> Worthen, </w:t>
      </w:r>
      <w:r w:rsidRPr="00462E29">
        <w:rPr>
          <w:i/>
          <w:iCs/>
        </w:rPr>
        <w:t>The Early Years</w:t>
      </w:r>
      <w:r w:rsidRPr="00462E29">
        <w:t xml:space="preserve"> </w:t>
      </w:r>
      <w:r>
        <w:t>p. 99</w:t>
      </w:r>
    </w:p>
  </w:footnote>
  <w:footnote w:id="62">
    <w:p w14:paraId="3DC26AAA" w14:textId="28DEDDF1" w:rsidR="00067D3B" w:rsidRDefault="00067D3B" w:rsidP="00462E29">
      <w:pPr>
        <w:pStyle w:val="FootnoteText"/>
      </w:pPr>
      <w:r>
        <w:rPr>
          <w:rStyle w:val="FootnoteReference"/>
        </w:rPr>
        <w:footnoteRef/>
      </w:r>
      <w:r>
        <w:t xml:space="preserve"> Maddox, </w:t>
      </w:r>
      <w:r w:rsidRPr="00462E29">
        <w:rPr>
          <w:i/>
          <w:iCs/>
        </w:rPr>
        <w:t>The Married Man</w:t>
      </w:r>
      <w:r>
        <w:t>, p. 81</w:t>
      </w:r>
    </w:p>
  </w:footnote>
  <w:footnote w:id="63">
    <w:p w14:paraId="6B2EC505" w14:textId="0DDF7924" w:rsidR="00067D3B" w:rsidRDefault="00067D3B" w:rsidP="00E95E43">
      <w:pPr>
        <w:pStyle w:val="FootnoteText"/>
      </w:pPr>
      <w:r>
        <w:rPr>
          <w:rStyle w:val="FootnoteReference"/>
        </w:rPr>
        <w:footnoteRef/>
      </w:r>
      <w:r>
        <w:t xml:space="preserve"> Templeton, in </w:t>
      </w:r>
      <w:r w:rsidRPr="00E62B57">
        <w:rPr>
          <w:i/>
          <w:iCs/>
        </w:rPr>
        <w:t>The Cosmic Adventurer</w:t>
      </w:r>
      <w:r>
        <w:t>, pp. 188-9.</w:t>
      </w:r>
    </w:p>
  </w:footnote>
  <w:footnote w:id="64">
    <w:p w14:paraId="231DA57F" w14:textId="1AF8065D" w:rsidR="00067D3B" w:rsidRPr="000C6AFA" w:rsidRDefault="00067D3B" w:rsidP="00E95E43">
      <w:pPr>
        <w:pStyle w:val="FootnoteText"/>
        <w:rPr>
          <w:lang w:val="en-US"/>
        </w:rPr>
      </w:pPr>
      <w:r>
        <w:rPr>
          <w:rStyle w:val="FootnoteReference"/>
        </w:rPr>
        <w:footnoteRef/>
      </w:r>
      <w:r>
        <w:t xml:space="preserve"> </w:t>
      </w:r>
      <w:r>
        <w:rPr>
          <w:lang w:val="en-US"/>
        </w:rPr>
        <w:t xml:space="preserve">Ellis, in </w:t>
      </w:r>
      <w:r w:rsidRPr="00E62B57">
        <w:rPr>
          <w:i/>
          <w:iCs/>
          <w:lang w:val="en-US"/>
        </w:rPr>
        <w:t>Writing the Lives of Writers</w:t>
      </w:r>
      <w:r>
        <w:rPr>
          <w:lang w:val="en-US"/>
        </w:rPr>
        <w:t>, p. 205</w:t>
      </w:r>
    </w:p>
  </w:footnote>
  <w:footnote w:id="65">
    <w:p w14:paraId="4362AE69" w14:textId="51370F5A" w:rsidR="00067D3B" w:rsidRDefault="00067D3B" w:rsidP="00E95E43">
      <w:pPr>
        <w:pStyle w:val="FootnoteText"/>
      </w:pPr>
      <w:r>
        <w:rPr>
          <w:rStyle w:val="FootnoteReference"/>
        </w:rPr>
        <w:footnoteRef/>
      </w:r>
      <w:r>
        <w:t xml:space="preserve"> Thomas Dormandy, </w:t>
      </w:r>
      <w:r w:rsidRPr="00B93935">
        <w:rPr>
          <w:i/>
          <w:iCs/>
        </w:rPr>
        <w:t>The White Death</w:t>
      </w:r>
      <w:r>
        <w:t>, (London: Hambledon Press, 1999) p. 286</w:t>
      </w:r>
    </w:p>
  </w:footnote>
  <w:footnote w:id="66">
    <w:p w14:paraId="3BC9D19B" w14:textId="5835B3C0" w:rsidR="00067D3B" w:rsidRDefault="00067D3B" w:rsidP="00E95E43">
      <w:pPr>
        <w:pStyle w:val="FootnoteText"/>
      </w:pPr>
      <w:r>
        <w:rPr>
          <w:rStyle w:val="FootnoteReference"/>
        </w:rPr>
        <w:footnoteRef/>
      </w:r>
      <w:r>
        <w:t xml:space="preserve"> Worthen, </w:t>
      </w:r>
      <w:r w:rsidRPr="00B93935">
        <w:rPr>
          <w:i/>
          <w:iCs/>
        </w:rPr>
        <w:t>The Early Years</w:t>
      </w:r>
      <w:r>
        <w:rPr>
          <w:i/>
          <w:iCs/>
        </w:rPr>
        <w:t>,</w:t>
      </w:r>
      <w:r>
        <w:t xml:space="preserve"> p. xxvii</w:t>
      </w:r>
    </w:p>
  </w:footnote>
  <w:footnote w:id="67">
    <w:p w14:paraId="487AEA85" w14:textId="46F7EC97" w:rsidR="00067D3B" w:rsidRDefault="00067D3B" w:rsidP="00E95E43">
      <w:pPr>
        <w:pStyle w:val="FootnoteText"/>
      </w:pPr>
      <w:r>
        <w:rPr>
          <w:rStyle w:val="FootnoteReference"/>
        </w:rPr>
        <w:footnoteRef/>
      </w:r>
      <w:r>
        <w:t xml:space="preserve"> </w:t>
      </w:r>
      <w:bookmarkStart w:id="47" w:name="_Hlk63796248"/>
      <w:r>
        <w:t xml:space="preserve">D. H. Lawrence, </w:t>
      </w:r>
      <w:r w:rsidRPr="0064297F">
        <w:rPr>
          <w:i/>
        </w:rPr>
        <w:t>The Letters of D. H. Lawrences Volume I 1901-1913</w:t>
      </w:r>
      <w:r>
        <w:t>, ed. by James T. Boulton (Cambridge: Cambridge University Press, 1979)</w:t>
      </w:r>
      <w:bookmarkEnd w:id="47"/>
      <w:r>
        <w:t>, p. 302, hereafter referred to as ‘</w:t>
      </w:r>
      <w:proofErr w:type="spellStart"/>
      <w:r w:rsidRPr="00BE2B3D">
        <w:t>i</w:t>
      </w:r>
      <w:proofErr w:type="spellEnd"/>
      <w:r w:rsidRPr="00BE2B3D">
        <w:t>’.</w:t>
      </w:r>
    </w:p>
  </w:footnote>
  <w:footnote w:id="68">
    <w:p w14:paraId="2E83C789" w14:textId="381A7E93" w:rsidR="00067D3B" w:rsidRDefault="00067D3B" w:rsidP="00E95E43">
      <w:pPr>
        <w:pStyle w:val="FootnoteText"/>
      </w:pPr>
      <w:r>
        <w:rPr>
          <w:rStyle w:val="FootnoteReference"/>
        </w:rPr>
        <w:footnoteRef/>
      </w:r>
      <w:r>
        <w:t xml:space="preserve"> Worthen, </w:t>
      </w:r>
      <w:r w:rsidRPr="00CA4B81">
        <w:rPr>
          <w:i/>
          <w:iCs/>
        </w:rPr>
        <w:t>The Early Years</w:t>
      </w:r>
      <w:r>
        <w:t>, p. 321</w:t>
      </w:r>
    </w:p>
  </w:footnote>
  <w:footnote w:id="69">
    <w:p w14:paraId="108A96BC" w14:textId="720AD2F4" w:rsidR="00067D3B" w:rsidRDefault="00067D3B" w:rsidP="00E95E43">
      <w:pPr>
        <w:pStyle w:val="FootnoteText"/>
      </w:pPr>
      <w:r>
        <w:rPr>
          <w:rStyle w:val="FootnoteReference"/>
        </w:rPr>
        <w:footnoteRef/>
      </w:r>
      <w:r>
        <w:t xml:space="preserve"> Worthen, </w:t>
      </w:r>
      <w:r w:rsidRPr="00CA4B81">
        <w:rPr>
          <w:i/>
          <w:iCs/>
        </w:rPr>
        <w:t>The Early Years</w:t>
      </w:r>
      <w:r>
        <w:t>, p. 322</w:t>
      </w:r>
    </w:p>
  </w:footnote>
  <w:footnote w:id="70">
    <w:p w14:paraId="2FC5541C" w14:textId="3304D7D5" w:rsidR="00067D3B" w:rsidRDefault="00067D3B" w:rsidP="00E95E43">
      <w:pPr>
        <w:pStyle w:val="FootnoteText"/>
      </w:pPr>
      <w:r>
        <w:rPr>
          <w:rStyle w:val="FootnoteReference"/>
        </w:rPr>
        <w:footnoteRef/>
      </w:r>
      <w:r>
        <w:t xml:space="preserve"> Worthen, </w:t>
      </w:r>
      <w:r w:rsidRPr="00B93935">
        <w:rPr>
          <w:i/>
          <w:iCs/>
        </w:rPr>
        <w:t>The Early Years</w:t>
      </w:r>
      <w:r>
        <w:t>, p. 322</w:t>
      </w:r>
    </w:p>
  </w:footnote>
  <w:footnote w:id="71">
    <w:p w14:paraId="33E54801" w14:textId="62EF42F5" w:rsidR="00067D3B" w:rsidRDefault="00067D3B">
      <w:pPr>
        <w:pStyle w:val="FootnoteText"/>
      </w:pPr>
      <w:r>
        <w:rPr>
          <w:rStyle w:val="FootnoteReference"/>
        </w:rPr>
        <w:footnoteRef/>
      </w:r>
      <w:r>
        <w:t xml:space="preserve"> Worthen, </w:t>
      </w:r>
      <w:r w:rsidRPr="00A8510C">
        <w:rPr>
          <w:i/>
          <w:iCs/>
        </w:rPr>
        <w:t>The Early Years</w:t>
      </w:r>
      <w:r>
        <w:t>, p. 323</w:t>
      </w:r>
    </w:p>
  </w:footnote>
  <w:footnote w:id="72">
    <w:p w14:paraId="167E3C1B" w14:textId="738AE66F" w:rsidR="00067D3B" w:rsidRPr="003726CB" w:rsidRDefault="00067D3B" w:rsidP="003D34A3">
      <w:pPr>
        <w:pStyle w:val="FootnoteText"/>
        <w:rPr>
          <w:lang w:val="en-US"/>
        </w:rPr>
      </w:pPr>
      <w:r>
        <w:rPr>
          <w:rStyle w:val="FootnoteReference"/>
        </w:rPr>
        <w:footnoteRef/>
      </w:r>
      <w:r>
        <w:t xml:space="preserve"> </w:t>
      </w:r>
      <w:r>
        <w:rPr>
          <w:lang w:val="en-US"/>
        </w:rPr>
        <w:t xml:space="preserve">Ellis, in </w:t>
      </w:r>
      <w:r w:rsidRPr="008035F8">
        <w:rPr>
          <w:i/>
          <w:iCs/>
          <w:lang w:val="en-US"/>
        </w:rPr>
        <w:t>Writing the Lives of Writers</w:t>
      </w:r>
      <w:r>
        <w:rPr>
          <w:lang w:val="en-US"/>
        </w:rPr>
        <w:t>, p. 206.</w:t>
      </w:r>
    </w:p>
  </w:footnote>
  <w:footnote w:id="73">
    <w:p w14:paraId="2D463D63" w14:textId="6A07225F" w:rsidR="00067D3B" w:rsidRDefault="00067D3B" w:rsidP="003D34A3">
      <w:pPr>
        <w:pStyle w:val="FootnoteText"/>
      </w:pPr>
      <w:r>
        <w:rPr>
          <w:rStyle w:val="FootnoteReference"/>
        </w:rPr>
        <w:footnoteRef/>
      </w:r>
      <w:r>
        <w:t xml:space="preserve"> Dormandy, </w:t>
      </w:r>
      <w:r w:rsidRPr="00CA4B81">
        <w:rPr>
          <w:i/>
          <w:iCs/>
        </w:rPr>
        <w:t>The White Death</w:t>
      </w:r>
      <w:r>
        <w:t>, p. 286.</w:t>
      </w:r>
    </w:p>
  </w:footnote>
  <w:footnote w:id="74">
    <w:p w14:paraId="5DE400BF" w14:textId="5CE6F226" w:rsidR="00067D3B" w:rsidRDefault="00067D3B" w:rsidP="00E95E43">
      <w:pPr>
        <w:pStyle w:val="FootnoteText"/>
      </w:pPr>
      <w:r>
        <w:rPr>
          <w:rStyle w:val="FootnoteReference"/>
        </w:rPr>
        <w:footnoteRef/>
      </w:r>
      <w:r>
        <w:t xml:space="preserve"> Letter from Ada Lawrence to Edward Garnett, 17 December 1911, New York Public Library, Manuscript,  cited in Worthen, </w:t>
      </w:r>
      <w:r w:rsidRPr="00284B2D">
        <w:rPr>
          <w:i/>
          <w:iCs/>
        </w:rPr>
        <w:t>The Early Years</w:t>
      </w:r>
      <w:r>
        <w:t>, p. 323.</w:t>
      </w:r>
    </w:p>
  </w:footnote>
  <w:footnote w:id="75">
    <w:p w14:paraId="29D5A9D4" w14:textId="10368956" w:rsidR="00067D3B" w:rsidRDefault="00067D3B">
      <w:pPr>
        <w:pStyle w:val="FootnoteText"/>
      </w:pPr>
      <w:r>
        <w:rPr>
          <w:rStyle w:val="FootnoteReference"/>
        </w:rPr>
        <w:footnoteRef/>
      </w:r>
      <w:r>
        <w:t xml:space="preserve"> Templeton, in </w:t>
      </w:r>
      <w:r w:rsidRPr="00AC6DCA">
        <w:rPr>
          <w:i/>
          <w:iCs/>
        </w:rPr>
        <w:t>The Cosmic Adventurer</w:t>
      </w:r>
      <w:r>
        <w:t>, p. 189.</w:t>
      </w:r>
    </w:p>
  </w:footnote>
  <w:footnote w:id="76">
    <w:p w14:paraId="667AE5FF" w14:textId="0F37B635" w:rsidR="00067D3B" w:rsidRDefault="00067D3B">
      <w:pPr>
        <w:pStyle w:val="FootnoteText"/>
      </w:pPr>
      <w:r>
        <w:rPr>
          <w:rStyle w:val="FootnoteReference"/>
        </w:rPr>
        <w:footnoteRef/>
      </w:r>
      <w:r>
        <w:t xml:space="preserve"> Jeffrey Meyers, </w:t>
      </w:r>
      <w:r w:rsidRPr="00483B9F">
        <w:rPr>
          <w:i/>
          <w:iCs/>
        </w:rPr>
        <w:t>D. H. Lawrence: A Biography</w:t>
      </w:r>
      <w:r>
        <w:t xml:space="preserve"> (New York: Knopf, 1990), p. 73, cited in Templeton, in </w:t>
      </w:r>
      <w:r w:rsidRPr="00AC6DCA">
        <w:rPr>
          <w:i/>
          <w:iCs/>
        </w:rPr>
        <w:t>The Cosmic Adventurer</w:t>
      </w:r>
      <w:r>
        <w:t>, p. 189.</w:t>
      </w:r>
    </w:p>
  </w:footnote>
  <w:footnote w:id="77">
    <w:p w14:paraId="2CB33CA8" w14:textId="6992B463" w:rsidR="00067D3B" w:rsidRDefault="00067D3B" w:rsidP="00E95E43">
      <w:pPr>
        <w:pStyle w:val="FootnoteText"/>
      </w:pPr>
      <w:r>
        <w:rPr>
          <w:rStyle w:val="FootnoteReference"/>
        </w:rPr>
        <w:footnoteRef/>
      </w:r>
      <w:r>
        <w:t xml:space="preserve"> Ford Maddox Ford, </w:t>
      </w:r>
      <w:r w:rsidRPr="00483B9F">
        <w:rPr>
          <w:i/>
          <w:iCs/>
        </w:rPr>
        <w:t>Your Mirror to My Times</w:t>
      </w:r>
      <w:r>
        <w:t xml:space="preserve"> (New York: Holt, </w:t>
      </w:r>
      <w:proofErr w:type="gramStart"/>
      <w:r>
        <w:t>Rinehart</w:t>
      </w:r>
      <w:proofErr w:type="gramEnd"/>
      <w:r>
        <w:t xml:space="preserve"> and Winston, 1971), p. 319 cited in Templeton, in </w:t>
      </w:r>
      <w:r w:rsidRPr="00AC6DCA">
        <w:rPr>
          <w:i/>
          <w:iCs/>
        </w:rPr>
        <w:t>The Cosmic Adventurer</w:t>
      </w:r>
      <w:r>
        <w:t>, p. 189.</w:t>
      </w:r>
    </w:p>
  </w:footnote>
  <w:footnote w:id="78">
    <w:p w14:paraId="732AD591" w14:textId="0FBDC989" w:rsidR="00067D3B" w:rsidRDefault="00067D3B" w:rsidP="00E95E43">
      <w:pPr>
        <w:pStyle w:val="FootnoteText"/>
      </w:pPr>
      <w:r>
        <w:rPr>
          <w:rStyle w:val="FootnoteReference"/>
        </w:rPr>
        <w:footnoteRef/>
      </w:r>
      <w:r>
        <w:t xml:space="preserve"> </w:t>
      </w:r>
      <w:bookmarkStart w:id="48" w:name="_Hlk64988771"/>
      <w:r>
        <w:t xml:space="preserve">Richard Aldington, </w:t>
      </w:r>
      <w:r w:rsidRPr="00435A0A">
        <w:rPr>
          <w:i/>
          <w:iCs/>
        </w:rPr>
        <w:t>Portrait of a Genius, But…</w:t>
      </w:r>
      <w:r>
        <w:t xml:space="preserve"> (London: William Heinemann Ltd, 1950)</w:t>
      </w:r>
      <w:bookmarkEnd w:id="48"/>
      <w:r>
        <w:t xml:space="preserve">, pp. 99-100 </w:t>
      </w:r>
    </w:p>
  </w:footnote>
  <w:footnote w:id="79">
    <w:p w14:paraId="4D500207" w14:textId="77777777" w:rsidR="00067D3B" w:rsidRPr="004C53E7" w:rsidRDefault="00067D3B" w:rsidP="00E95E43">
      <w:pPr>
        <w:pStyle w:val="FootnoteText"/>
      </w:pPr>
      <w:r>
        <w:rPr>
          <w:rStyle w:val="FootnoteReference"/>
        </w:rPr>
        <w:footnoteRef/>
      </w:r>
      <w:r w:rsidRPr="004C53E7">
        <w:t xml:space="preserve"> Emily Hahn, </w:t>
      </w:r>
      <w:r w:rsidRPr="00A6629D">
        <w:rPr>
          <w:i/>
        </w:rPr>
        <w:t>Lorenzo: D. H. Lawrence and the Women Who Loved Him</w:t>
      </w:r>
      <w:r>
        <w:t xml:space="preserve"> (New York: J. B. Lippincott, 1975), p. 55.</w:t>
      </w:r>
    </w:p>
  </w:footnote>
  <w:footnote w:id="80">
    <w:p w14:paraId="344BFDF0" w14:textId="6F6E2310" w:rsidR="00067D3B" w:rsidRDefault="00067D3B">
      <w:pPr>
        <w:pStyle w:val="FootnoteText"/>
      </w:pPr>
      <w:r>
        <w:rPr>
          <w:rStyle w:val="FootnoteReference"/>
        </w:rPr>
        <w:footnoteRef/>
      </w:r>
      <w:r>
        <w:t xml:space="preserve"> Templeton, </w:t>
      </w:r>
      <w:r w:rsidRPr="00435A0A">
        <w:rPr>
          <w:i/>
          <w:iCs/>
        </w:rPr>
        <w:t>The Cosmic Adventurer</w:t>
      </w:r>
      <w:r>
        <w:t>, p. 189.</w:t>
      </w:r>
    </w:p>
  </w:footnote>
  <w:footnote w:id="81">
    <w:p w14:paraId="116AA52E" w14:textId="5D319363" w:rsidR="00067D3B" w:rsidRDefault="00067D3B" w:rsidP="00E95E43">
      <w:pPr>
        <w:pStyle w:val="FootnoteText"/>
      </w:pPr>
      <w:r>
        <w:rPr>
          <w:rStyle w:val="FootnoteReference"/>
        </w:rPr>
        <w:footnoteRef/>
      </w:r>
      <w:r>
        <w:t xml:space="preserve"> Aldington, </w:t>
      </w:r>
      <w:r w:rsidRPr="00261032">
        <w:rPr>
          <w:i/>
          <w:iCs/>
        </w:rPr>
        <w:t>The Life of D. H. Lawrence</w:t>
      </w:r>
      <w:r>
        <w:t>, p. 100, quoting Jessie Chambers.</w:t>
      </w:r>
    </w:p>
  </w:footnote>
  <w:footnote w:id="82">
    <w:p w14:paraId="434F98FF" w14:textId="30E72D7E" w:rsidR="00067D3B" w:rsidRDefault="00067D3B" w:rsidP="00E95E43">
      <w:pPr>
        <w:pStyle w:val="FootnoteText"/>
      </w:pPr>
      <w:r>
        <w:rPr>
          <w:rStyle w:val="FootnoteReference"/>
        </w:rPr>
        <w:footnoteRef/>
      </w:r>
      <w:r>
        <w:t xml:space="preserve"> Dormandy, </w:t>
      </w:r>
      <w:r w:rsidRPr="00435A0A">
        <w:rPr>
          <w:i/>
          <w:iCs/>
        </w:rPr>
        <w:t xml:space="preserve">The White </w:t>
      </w:r>
      <w:r>
        <w:rPr>
          <w:i/>
          <w:iCs/>
        </w:rPr>
        <w:t>Death</w:t>
      </w:r>
      <w:r>
        <w:t>, p. 290.</w:t>
      </w:r>
    </w:p>
  </w:footnote>
  <w:footnote w:id="83">
    <w:p w14:paraId="5FAD4CD2" w14:textId="68707636" w:rsidR="00067D3B" w:rsidRDefault="00067D3B" w:rsidP="00E95E43">
      <w:pPr>
        <w:pStyle w:val="FootnoteText"/>
      </w:pPr>
      <w:r>
        <w:rPr>
          <w:rStyle w:val="FootnoteReference"/>
        </w:rPr>
        <w:footnoteRef/>
      </w:r>
      <w:r>
        <w:t xml:space="preserve"> Unnamed source, Dormandy, </w:t>
      </w:r>
      <w:r w:rsidRPr="00435A0A">
        <w:rPr>
          <w:i/>
          <w:iCs/>
        </w:rPr>
        <w:t xml:space="preserve">The White </w:t>
      </w:r>
      <w:r>
        <w:rPr>
          <w:i/>
          <w:iCs/>
        </w:rPr>
        <w:t>Death</w:t>
      </w:r>
      <w:r>
        <w:t>, p. 290.</w:t>
      </w:r>
    </w:p>
  </w:footnote>
  <w:footnote w:id="84">
    <w:p w14:paraId="1668FA7E" w14:textId="2117A01D" w:rsidR="00067D3B" w:rsidRPr="003726CB" w:rsidRDefault="00067D3B" w:rsidP="00E95E43">
      <w:pPr>
        <w:pStyle w:val="FootnoteText"/>
        <w:rPr>
          <w:lang w:val="en-US"/>
        </w:rPr>
      </w:pPr>
      <w:r>
        <w:rPr>
          <w:rStyle w:val="FootnoteReference"/>
        </w:rPr>
        <w:footnoteRef/>
      </w:r>
      <w:r>
        <w:t xml:space="preserve"> </w:t>
      </w:r>
      <w:r>
        <w:rPr>
          <w:lang w:val="en-US"/>
        </w:rPr>
        <w:t xml:space="preserve">Curtis Brown, </w:t>
      </w:r>
      <w:r w:rsidRPr="00BE2B3D">
        <w:rPr>
          <w:i/>
          <w:iCs/>
          <w:lang w:val="en-US"/>
        </w:rPr>
        <w:t>Contact</w:t>
      </w:r>
      <w:r>
        <w:rPr>
          <w:lang w:val="en-US"/>
        </w:rPr>
        <w:t xml:space="preserve"> (London: Cassell, 1935), p. 82, cited in </w:t>
      </w:r>
      <w:bookmarkStart w:id="49" w:name="_Hlk64989588"/>
      <w:r>
        <w:rPr>
          <w:lang w:val="en-US"/>
        </w:rPr>
        <w:t xml:space="preserve">David Ellis, </w:t>
      </w:r>
      <w:proofErr w:type="gramStart"/>
      <w:r w:rsidRPr="00261032">
        <w:rPr>
          <w:i/>
          <w:iCs/>
          <w:lang w:val="en-US"/>
        </w:rPr>
        <w:t>Death</w:t>
      </w:r>
      <w:proofErr w:type="gramEnd"/>
      <w:r w:rsidRPr="00261032">
        <w:rPr>
          <w:i/>
          <w:iCs/>
          <w:lang w:val="en-US"/>
        </w:rPr>
        <w:t xml:space="preserve"> and the </w:t>
      </w:r>
      <w:r>
        <w:rPr>
          <w:i/>
          <w:iCs/>
          <w:lang w:val="en-US"/>
        </w:rPr>
        <w:t>A</w:t>
      </w:r>
      <w:r w:rsidRPr="00261032">
        <w:rPr>
          <w:i/>
          <w:iCs/>
          <w:lang w:val="en-US"/>
        </w:rPr>
        <w:t>uthor</w:t>
      </w:r>
      <w:r>
        <w:rPr>
          <w:lang w:val="en-US"/>
        </w:rPr>
        <w:t>, (Oxford University Press: Oxford, 2008)</w:t>
      </w:r>
      <w:bookmarkEnd w:id="49"/>
      <w:r>
        <w:rPr>
          <w:lang w:val="en-US"/>
        </w:rPr>
        <w:t>, p, 59.</w:t>
      </w:r>
    </w:p>
  </w:footnote>
  <w:footnote w:id="85">
    <w:p w14:paraId="545E8452" w14:textId="18A773B6" w:rsidR="00067D3B" w:rsidRPr="003726CB" w:rsidRDefault="00067D3B" w:rsidP="00E95E43">
      <w:pPr>
        <w:pStyle w:val="FootnoteText"/>
        <w:rPr>
          <w:lang w:val="en-US"/>
        </w:rPr>
      </w:pPr>
      <w:r>
        <w:rPr>
          <w:rStyle w:val="FootnoteReference"/>
        </w:rPr>
        <w:footnoteRef/>
      </w:r>
      <w:r>
        <w:t xml:space="preserve"> </w:t>
      </w:r>
      <w:r>
        <w:rPr>
          <w:lang w:val="en-US"/>
        </w:rPr>
        <w:t xml:space="preserve">Ellis, in </w:t>
      </w:r>
      <w:r w:rsidRPr="00D73079">
        <w:rPr>
          <w:i/>
          <w:iCs/>
          <w:lang w:val="en-US"/>
        </w:rPr>
        <w:t>Writing the Lives of Writers</w:t>
      </w:r>
      <w:r>
        <w:rPr>
          <w:lang w:val="en-US"/>
        </w:rPr>
        <w:t>, p. 209.</w:t>
      </w:r>
    </w:p>
  </w:footnote>
  <w:footnote w:id="86">
    <w:p w14:paraId="2982850C" w14:textId="11D65DBA" w:rsidR="00067D3B" w:rsidRDefault="00067D3B">
      <w:pPr>
        <w:pStyle w:val="FootnoteText"/>
      </w:pPr>
      <w:r>
        <w:rPr>
          <w:rStyle w:val="FootnoteReference"/>
        </w:rPr>
        <w:footnoteRef/>
      </w:r>
      <w:r>
        <w:t xml:space="preserve"> Tankard, </w:t>
      </w:r>
      <w:r w:rsidRPr="00A60DF0">
        <w:rPr>
          <w:i/>
          <w:iCs/>
        </w:rPr>
        <w:t>Tuberculosis and Disabled Identity</w:t>
      </w:r>
      <w:r>
        <w:t>,</w:t>
      </w:r>
      <w:r w:rsidRPr="00A60DF0">
        <w:rPr>
          <w:i/>
          <w:iCs/>
        </w:rPr>
        <w:t xml:space="preserve"> </w:t>
      </w:r>
      <w:r>
        <w:t>p. 89.</w:t>
      </w:r>
    </w:p>
  </w:footnote>
  <w:footnote w:id="87">
    <w:p w14:paraId="00AFC83D" w14:textId="671B95DD" w:rsidR="00067D3B" w:rsidRDefault="00067D3B">
      <w:pPr>
        <w:pStyle w:val="FootnoteText"/>
      </w:pPr>
      <w:r>
        <w:rPr>
          <w:rStyle w:val="FootnoteReference"/>
        </w:rPr>
        <w:footnoteRef/>
      </w:r>
      <w:r>
        <w:t xml:space="preserve"> Tankard, </w:t>
      </w:r>
      <w:r w:rsidRPr="00261032">
        <w:rPr>
          <w:i/>
          <w:iCs/>
        </w:rPr>
        <w:t>Tuberculosis and Disabled Identity</w:t>
      </w:r>
      <w:r>
        <w:t>, p. 16</w:t>
      </w:r>
    </w:p>
  </w:footnote>
  <w:footnote w:id="88">
    <w:p w14:paraId="12F1B0EA" w14:textId="3995FACA" w:rsidR="00067D3B" w:rsidRPr="001B68B3" w:rsidRDefault="00067D3B" w:rsidP="00B20032">
      <w:pPr>
        <w:pStyle w:val="FootnoteText"/>
        <w:rPr>
          <w:lang w:val="en-US"/>
        </w:rPr>
      </w:pPr>
      <w:r>
        <w:rPr>
          <w:rStyle w:val="FootnoteReference"/>
        </w:rPr>
        <w:footnoteRef/>
      </w:r>
      <w:r>
        <w:t xml:space="preserve"> </w:t>
      </w:r>
      <w:bookmarkStart w:id="51" w:name="_Hlk55900460"/>
      <w:r>
        <w:t>Ren</w:t>
      </w:r>
      <w:r>
        <w:rPr>
          <w:rFonts w:cstheme="minorHAnsi"/>
        </w:rPr>
        <w:t>é</w:t>
      </w:r>
      <w:r>
        <w:t xml:space="preserve"> Dubos and John Dubos, </w:t>
      </w:r>
      <w:r w:rsidRPr="009233DB">
        <w:rPr>
          <w:i/>
          <w:iCs/>
        </w:rPr>
        <w:t>The White Plague: Tuberculosis, Man, and Society</w:t>
      </w:r>
      <w:r>
        <w:t>, (New Brunswick: Rutgers University Press, 1996)</w:t>
      </w:r>
      <w:r>
        <w:rPr>
          <w:lang w:val="en-US"/>
        </w:rPr>
        <w:t xml:space="preserve"> </w:t>
      </w:r>
      <w:bookmarkEnd w:id="51"/>
      <w:r>
        <w:rPr>
          <w:lang w:val="en-US"/>
        </w:rPr>
        <w:t>p. 118.</w:t>
      </w:r>
    </w:p>
  </w:footnote>
  <w:footnote w:id="89">
    <w:p w14:paraId="5D1CC8CA" w14:textId="38AC76A8" w:rsidR="00067D3B" w:rsidRPr="00922D77" w:rsidRDefault="00067D3B" w:rsidP="00B20032">
      <w:pPr>
        <w:pStyle w:val="FootnoteText"/>
        <w:rPr>
          <w:lang w:val="en-US"/>
        </w:rPr>
      </w:pPr>
      <w:r>
        <w:rPr>
          <w:rStyle w:val="FootnoteReference"/>
        </w:rPr>
        <w:footnoteRef/>
      </w:r>
      <w:r>
        <w:t xml:space="preserve"> </w:t>
      </w:r>
      <w:bookmarkStart w:id="52" w:name="_Hlk56168166"/>
      <w:r>
        <w:rPr>
          <w:lang w:val="en-US"/>
        </w:rPr>
        <w:t xml:space="preserve">Tankard, </w:t>
      </w:r>
      <w:r w:rsidRPr="00D949B3">
        <w:rPr>
          <w:i/>
          <w:iCs/>
          <w:lang w:val="en-US"/>
        </w:rPr>
        <w:t>Tuberculosis and Disabled Identity</w:t>
      </w:r>
      <w:r>
        <w:rPr>
          <w:lang w:val="en-US"/>
        </w:rPr>
        <w:t xml:space="preserve">, </w:t>
      </w:r>
      <w:bookmarkEnd w:id="52"/>
      <w:r>
        <w:rPr>
          <w:lang w:val="en-US"/>
        </w:rPr>
        <w:t>pp. 17-18.</w:t>
      </w:r>
    </w:p>
  </w:footnote>
  <w:footnote w:id="90">
    <w:p w14:paraId="344FC7AC" w14:textId="774CA8FE" w:rsidR="00067D3B" w:rsidRPr="0063272D" w:rsidRDefault="00067D3B" w:rsidP="00B20032">
      <w:pPr>
        <w:pStyle w:val="FootnoteText"/>
        <w:rPr>
          <w:lang w:val="en-US"/>
        </w:rPr>
      </w:pPr>
      <w:r>
        <w:rPr>
          <w:rStyle w:val="FootnoteReference"/>
        </w:rPr>
        <w:footnoteRef/>
      </w:r>
      <w:r>
        <w:t xml:space="preserve"> </w:t>
      </w:r>
      <w:r>
        <w:rPr>
          <w:lang w:val="en-US"/>
        </w:rPr>
        <w:t xml:space="preserve">F. B. Smith, </w:t>
      </w:r>
      <w:r w:rsidRPr="00D949B3">
        <w:rPr>
          <w:i/>
          <w:iCs/>
          <w:lang w:val="en-US"/>
        </w:rPr>
        <w:t>The Retreat of Tuberculosis 1850-1950</w:t>
      </w:r>
      <w:r>
        <w:rPr>
          <w:lang w:val="en-US"/>
        </w:rPr>
        <w:t xml:space="preserve"> (London: Croom Helm, 1979) p. 245, and Linda </w:t>
      </w:r>
      <w:proofErr w:type="spellStart"/>
      <w:r>
        <w:rPr>
          <w:lang w:val="en-US"/>
        </w:rPr>
        <w:t>Bryder</w:t>
      </w:r>
      <w:proofErr w:type="spellEnd"/>
      <w:r w:rsidRPr="00F877B6">
        <w:rPr>
          <w:i/>
          <w:iCs/>
          <w:lang w:val="en-US"/>
        </w:rPr>
        <w:t>, Below the Magic Mountain: A Social History of Tuberculosis in Twentieth Century Britain</w:t>
      </w:r>
      <w:r>
        <w:rPr>
          <w:lang w:val="en-US"/>
        </w:rPr>
        <w:t xml:space="preserve"> (Oxford: Oxford University Press, 1988), p. 197, both cited in Alex Tankard, </w:t>
      </w:r>
      <w:r w:rsidRPr="00BE2B3D">
        <w:rPr>
          <w:i/>
          <w:iCs/>
          <w:lang w:val="en-US"/>
        </w:rPr>
        <w:t>Tuberculosis and Disabled Identity</w:t>
      </w:r>
      <w:r>
        <w:rPr>
          <w:lang w:val="en-US"/>
        </w:rPr>
        <w:t>, p, 200</w:t>
      </w:r>
    </w:p>
  </w:footnote>
  <w:footnote w:id="91">
    <w:p w14:paraId="490721BE" w14:textId="1DF9AC36" w:rsidR="00067D3B" w:rsidRDefault="00067D3B" w:rsidP="00E95E43">
      <w:pPr>
        <w:pStyle w:val="FootnoteText"/>
      </w:pPr>
      <w:r>
        <w:rPr>
          <w:rStyle w:val="FootnoteReference"/>
        </w:rPr>
        <w:footnoteRef/>
      </w:r>
      <w:r>
        <w:t xml:space="preserve"> Dormandy, </w:t>
      </w:r>
      <w:r w:rsidRPr="009233DB">
        <w:rPr>
          <w:i/>
          <w:iCs/>
        </w:rPr>
        <w:t>The White Death</w:t>
      </w:r>
      <w:r>
        <w:t>, p. 135</w:t>
      </w:r>
    </w:p>
  </w:footnote>
  <w:footnote w:id="92">
    <w:p w14:paraId="24F25FD0" w14:textId="05B28EA7" w:rsidR="00067D3B" w:rsidRDefault="00067D3B" w:rsidP="00C46FA1">
      <w:pPr>
        <w:pStyle w:val="FootnoteText"/>
      </w:pPr>
      <w:r>
        <w:rPr>
          <w:rStyle w:val="FootnoteReference"/>
        </w:rPr>
        <w:footnoteRef/>
      </w:r>
      <w:r>
        <w:t xml:space="preserve"> </w:t>
      </w:r>
      <w:bookmarkStart w:id="53" w:name="_Hlk63841458"/>
      <w:r>
        <w:t xml:space="preserve">Dubos, </w:t>
      </w:r>
      <w:r w:rsidRPr="00BE2B3D">
        <w:rPr>
          <w:i/>
          <w:iCs/>
        </w:rPr>
        <w:t>The White Plague</w:t>
      </w:r>
      <w:r>
        <w:t xml:space="preserve"> </w:t>
      </w:r>
      <w:bookmarkEnd w:id="53"/>
      <w:r>
        <w:t>(New Brunswick: Rutgers University Press, 1996), pp. 5 and 72</w:t>
      </w:r>
    </w:p>
  </w:footnote>
  <w:footnote w:id="93">
    <w:p w14:paraId="015278AC" w14:textId="5158D6DE" w:rsidR="00067D3B" w:rsidRDefault="00067D3B" w:rsidP="00C46FA1">
      <w:pPr>
        <w:pStyle w:val="FootnoteText"/>
      </w:pPr>
      <w:r>
        <w:rPr>
          <w:rStyle w:val="FootnoteReference"/>
        </w:rPr>
        <w:footnoteRef/>
      </w:r>
      <w:r>
        <w:t xml:space="preserve"> </w:t>
      </w:r>
      <w:bookmarkStart w:id="54" w:name="_Hlk63841923"/>
      <w:r>
        <w:t xml:space="preserve">Dubos, </w:t>
      </w:r>
      <w:r w:rsidRPr="00BE2B3D">
        <w:rPr>
          <w:i/>
          <w:iCs/>
        </w:rPr>
        <w:t>The White Plague</w:t>
      </w:r>
      <w:bookmarkEnd w:id="54"/>
      <w:r>
        <w:t>, p. 10</w:t>
      </w:r>
    </w:p>
  </w:footnote>
  <w:footnote w:id="94">
    <w:p w14:paraId="53EC043F" w14:textId="5837F01E" w:rsidR="00067D3B" w:rsidRDefault="00067D3B" w:rsidP="00C46FA1">
      <w:pPr>
        <w:pStyle w:val="FootnoteText"/>
      </w:pPr>
      <w:r>
        <w:rPr>
          <w:rStyle w:val="FootnoteReference"/>
        </w:rPr>
        <w:footnoteRef/>
      </w:r>
      <w:r>
        <w:t xml:space="preserve"> Dubos, </w:t>
      </w:r>
      <w:r w:rsidRPr="00BE2B3D">
        <w:rPr>
          <w:i/>
          <w:iCs/>
        </w:rPr>
        <w:t>The White Plague</w:t>
      </w:r>
      <w:r>
        <w:t>, 1996, p. 6</w:t>
      </w:r>
    </w:p>
  </w:footnote>
  <w:footnote w:id="95">
    <w:p w14:paraId="206BD3B6" w14:textId="2AE763AC" w:rsidR="00067D3B" w:rsidRPr="002D2535" w:rsidRDefault="00067D3B" w:rsidP="00C46FA1">
      <w:pPr>
        <w:pStyle w:val="FootnoteText"/>
        <w:rPr>
          <w:lang w:val="en-US"/>
        </w:rPr>
      </w:pPr>
      <w:r>
        <w:rPr>
          <w:rStyle w:val="FootnoteReference"/>
        </w:rPr>
        <w:footnoteRef/>
      </w:r>
      <w:r>
        <w:t xml:space="preserve"> </w:t>
      </w:r>
      <w:r>
        <w:rPr>
          <w:lang w:val="en-US"/>
        </w:rPr>
        <w:t xml:space="preserve">Alex Tankard, </w:t>
      </w:r>
      <w:r w:rsidRPr="009233DB">
        <w:rPr>
          <w:i/>
          <w:iCs/>
          <w:lang w:val="en-US"/>
        </w:rPr>
        <w:t>Tuberculosis and Disabled Identity</w:t>
      </w:r>
      <w:r>
        <w:rPr>
          <w:lang w:val="en-US"/>
        </w:rPr>
        <w:t>, p. 28</w:t>
      </w:r>
    </w:p>
  </w:footnote>
  <w:footnote w:id="96">
    <w:p w14:paraId="63A59E7E" w14:textId="2E175D08" w:rsidR="00067D3B" w:rsidRDefault="00067D3B" w:rsidP="00C46FA1">
      <w:pPr>
        <w:pStyle w:val="FootnoteText"/>
      </w:pPr>
      <w:r>
        <w:rPr>
          <w:rStyle w:val="FootnoteReference"/>
        </w:rPr>
        <w:footnoteRef/>
      </w:r>
      <w:r>
        <w:t xml:space="preserve"> Dubos, </w:t>
      </w:r>
      <w:r w:rsidRPr="00BE2B3D">
        <w:rPr>
          <w:i/>
          <w:iCs/>
        </w:rPr>
        <w:t>The White Plague</w:t>
      </w:r>
      <w:r>
        <w:t>, p. 84</w:t>
      </w:r>
    </w:p>
  </w:footnote>
  <w:footnote w:id="97">
    <w:p w14:paraId="7B1E9B11" w14:textId="75039732" w:rsidR="00067D3B" w:rsidRDefault="00067D3B">
      <w:pPr>
        <w:pStyle w:val="FootnoteText"/>
      </w:pPr>
      <w:r>
        <w:rPr>
          <w:rStyle w:val="FootnoteReference"/>
        </w:rPr>
        <w:footnoteRef/>
      </w:r>
      <w:r>
        <w:t xml:space="preserve"> </w:t>
      </w:r>
      <w:bookmarkStart w:id="55" w:name="_Hlk63844379"/>
      <w:r>
        <w:t>John Frith, ‘</w:t>
      </w:r>
      <w:r w:rsidRPr="00820FE5">
        <w:t xml:space="preserve">History of Tuberculosis. Part 1 – Phthisis, </w:t>
      </w:r>
      <w:r>
        <w:t>C</w:t>
      </w:r>
      <w:r w:rsidRPr="00820FE5">
        <w:t>onsumption and the White Plague</w:t>
      </w:r>
      <w:r>
        <w:t xml:space="preserve">’, </w:t>
      </w:r>
      <w:r w:rsidRPr="00820FE5">
        <w:rPr>
          <w:i/>
          <w:iCs/>
        </w:rPr>
        <w:t>JMVH</w:t>
      </w:r>
      <w:r>
        <w:t>, 22 (2014), 29-35</w:t>
      </w:r>
      <w:bookmarkEnd w:id="55"/>
      <w:r>
        <w:t>, (p. 33).</w:t>
      </w:r>
    </w:p>
  </w:footnote>
  <w:footnote w:id="98">
    <w:p w14:paraId="31A65BB4" w14:textId="518D7172" w:rsidR="00067D3B" w:rsidRDefault="00067D3B" w:rsidP="00E95E43">
      <w:pPr>
        <w:pStyle w:val="FootnoteText"/>
      </w:pPr>
      <w:r>
        <w:rPr>
          <w:rStyle w:val="FootnoteReference"/>
        </w:rPr>
        <w:footnoteRef/>
      </w:r>
      <w:r>
        <w:t xml:space="preserve"> </w:t>
      </w:r>
      <w:r w:rsidRPr="00A33069">
        <w:t xml:space="preserve">Beatrice Webb in </w:t>
      </w:r>
      <w:r w:rsidRPr="008A5081">
        <w:rPr>
          <w:i/>
        </w:rPr>
        <w:t xml:space="preserve">Proceedings of the National Conference on the Prevention of Destitution </w:t>
      </w:r>
      <w:r>
        <w:rPr>
          <w:i/>
        </w:rPr>
        <w:t>(</w:t>
      </w:r>
      <w:r w:rsidRPr="008A5081">
        <w:rPr>
          <w:iCs/>
        </w:rPr>
        <w:t>London</w:t>
      </w:r>
      <w:r>
        <w:rPr>
          <w:iCs/>
        </w:rPr>
        <w:t>,</w:t>
      </w:r>
      <w:r w:rsidRPr="008A5081">
        <w:rPr>
          <w:iCs/>
        </w:rPr>
        <w:t xml:space="preserve"> 1911</w:t>
      </w:r>
      <w:r>
        <w:rPr>
          <w:iCs/>
        </w:rPr>
        <w:t>)</w:t>
      </w:r>
      <w:r w:rsidRPr="008A5081">
        <w:rPr>
          <w:iCs/>
        </w:rPr>
        <w:t>,</w:t>
      </w:r>
      <w:r w:rsidRPr="00A33069">
        <w:t xml:space="preserve"> </w:t>
      </w:r>
      <w:r>
        <w:t>p</w:t>
      </w:r>
      <w:r w:rsidRPr="00A33069">
        <w:t>.63</w:t>
      </w:r>
      <w:r>
        <w:t>,</w:t>
      </w:r>
      <w:r w:rsidRPr="00A33069">
        <w:t xml:space="preserve"> </w:t>
      </w:r>
      <w:r>
        <w:t xml:space="preserve">cited </w:t>
      </w:r>
      <w:r w:rsidRPr="00A33069">
        <w:t>in</w:t>
      </w:r>
      <w:r>
        <w:t xml:space="preserve"> </w:t>
      </w:r>
      <w:r w:rsidRPr="00A33069">
        <w:t>Dormandy</w:t>
      </w:r>
      <w:r>
        <w:t xml:space="preserve">, </w:t>
      </w:r>
      <w:r w:rsidRPr="00A532A9">
        <w:rPr>
          <w:i/>
          <w:iCs/>
        </w:rPr>
        <w:t>The White Death</w:t>
      </w:r>
      <w:r>
        <w:t>,</w:t>
      </w:r>
      <w:r w:rsidRPr="00A33069">
        <w:t xml:space="preserve"> </w:t>
      </w:r>
      <w:r>
        <w:t>p</w:t>
      </w:r>
      <w:r w:rsidRPr="00A33069">
        <w:t>.236.</w:t>
      </w:r>
    </w:p>
  </w:footnote>
  <w:footnote w:id="99">
    <w:p w14:paraId="5618CE86" w14:textId="7B66CCEA" w:rsidR="00067D3B" w:rsidRDefault="00067D3B" w:rsidP="00E95E43">
      <w:pPr>
        <w:pStyle w:val="FootnoteText"/>
      </w:pPr>
      <w:r>
        <w:rPr>
          <w:rStyle w:val="FootnoteReference"/>
        </w:rPr>
        <w:footnoteRef/>
      </w:r>
      <w:r>
        <w:t xml:space="preserve"> </w:t>
      </w:r>
      <w:r w:rsidRPr="00A33069">
        <w:t xml:space="preserve">L. Darwin, </w:t>
      </w:r>
      <w:r w:rsidRPr="00315AE9">
        <w:rPr>
          <w:i/>
          <w:iCs/>
        </w:rPr>
        <w:t>British Medical Journal</w:t>
      </w:r>
      <w:r>
        <w:t>, 2,</w:t>
      </w:r>
      <w:r w:rsidRPr="00A33069">
        <w:t xml:space="preserve"> </w:t>
      </w:r>
      <w:r>
        <w:t>(</w:t>
      </w:r>
      <w:r w:rsidRPr="00A33069">
        <w:t>1928</w:t>
      </w:r>
      <w:r>
        <w:t>)</w:t>
      </w:r>
      <w:r w:rsidRPr="00A33069">
        <w:t xml:space="preserve"> p. 257</w:t>
      </w:r>
      <w:r>
        <w:t>,</w:t>
      </w:r>
      <w:r w:rsidRPr="00A33069">
        <w:t xml:space="preserve"> </w:t>
      </w:r>
      <w:r>
        <w:t xml:space="preserve">cited </w:t>
      </w:r>
      <w:r w:rsidRPr="00A33069">
        <w:t>in Dormandy</w:t>
      </w:r>
      <w:r>
        <w:t>. The White Death,</w:t>
      </w:r>
      <w:r w:rsidRPr="00A33069">
        <w:t xml:space="preserve"> p. 237.</w:t>
      </w:r>
    </w:p>
  </w:footnote>
  <w:footnote w:id="100">
    <w:p w14:paraId="1AB056C1" w14:textId="37385C5B" w:rsidR="00067D3B" w:rsidRDefault="00067D3B">
      <w:pPr>
        <w:pStyle w:val="FootnoteText"/>
      </w:pPr>
      <w:r>
        <w:rPr>
          <w:rStyle w:val="FootnoteReference"/>
        </w:rPr>
        <w:footnoteRef/>
      </w:r>
      <w:r>
        <w:t xml:space="preserve"> Max Nordau, </w:t>
      </w:r>
      <w:r w:rsidRPr="00D54C75">
        <w:rPr>
          <w:i/>
          <w:iCs/>
        </w:rPr>
        <w:t xml:space="preserve">Degeneration </w:t>
      </w:r>
      <w:r>
        <w:t xml:space="preserve">(London: William Heinemann, 1898), p. </w:t>
      </w:r>
      <w:proofErr w:type="spellStart"/>
      <w:r>
        <w:t>viiii</w:t>
      </w:r>
      <w:proofErr w:type="spellEnd"/>
      <w:r>
        <w:t>. &lt;</w:t>
      </w:r>
      <w:hyperlink r:id="rId8" w:history="1">
        <w:r w:rsidRPr="00F725D9">
          <w:rPr>
            <w:rStyle w:val="Hyperlink"/>
          </w:rPr>
          <w:t>http://www.gutenberg.org/files/51161/51161-h/51161-h.htm</w:t>
        </w:r>
      </w:hyperlink>
      <w:r>
        <w:t>&gt; [accessed 9 October 2020].</w:t>
      </w:r>
    </w:p>
  </w:footnote>
  <w:footnote w:id="101">
    <w:p w14:paraId="10B7C51F" w14:textId="3A460A57" w:rsidR="00067D3B" w:rsidRDefault="00067D3B" w:rsidP="00E95E43">
      <w:pPr>
        <w:pStyle w:val="FootnoteText"/>
      </w:pPr>
      <w:r>
        <w:rPr>
          <w:rStyle w:val="FootnoteReference"/>
        </w:rPr>
        <w:footnoteRef/>
      </w:r>
      <w:r>
        <w:t xml:space="preserve"> Thomas Dormandy, </w:t>
      </w:r>
      <w:r w:rsidRPr="00820FE5">
        <w:rPr>
          <w:i/>
          <w:iCs/>
        </w:rPr>
        <w:t>The White Death</w:t>
      </w:r>
      <w:r>
        <w:t>, pp. 285-6.</w:t>
      </w:r>
    </w:p>
  </w:footnote>
  <w:footnote w:id="102">
    <w:p w14:paraId="38715D6C" w14:textId="59E3977E" w:rsidR="00067D3B" w:rsidRDefault="00067D3B" w:rsidP="00A60B72">
      <w:pPr>
        <w:pStyle w:val="FootnoteText"/>
      </w:pPr>
      <w:r>
        <w:rPr>
          <w:rStyle w:val="FootnoteReference"/>
        </w:rPr>
        <w:footnoteRef/>
      </w:r>
      <w:r>
        <w:t xml:space="preserve"> </w:t>
      </w:r>
      <w:r w:rsidRPr="00A60B72">
        <w:t>Annual report of the Medical Officer of Health, Wakefield, 1935, Wakefield: West Yorkshire Archives, WRD7/6/3/282, 151 and 154.</w:t>
      </w:r>
      <w:r>
        <w:t xml:space="preserve">, cited in </w:t>
      </w:r>
      <w:bookmarkStart w:id="56" w:name="_Hlk63336120"/>
      <w:r>
        <w:t>Sue Bowden and Alex Sadler, ‘</w:t>
      </w:r>
      <w:r w:rsidRPr="00A60B72">
        <w:t>Getting it Right? Lessons from the Interwar Years on Pulmonary Tuberculosis Control in England and Wales</w:t>
      </w:r>
      <w:r>
        <w:t xml:space="preserve">’, </w:t>
      </w:r>
      <w:r w:rsidRPr="00A60B72">
        <w:rPr>
          <w:i/>
          <w:iCs/>
        </w:rPr>
        <w:t>Med Hist</w:t>
      </w:r>
      <w:r>
        <w:t xml:space="preserve">., 59 (2015), </w:t>
      </w:r>
      <w:r w:rsidRPr="00BB2F0A">
        <w:t>101–135</w:t>
      </w:r>
      <w:bookmarkEnd w:id="56"/>
      <w:r w:rsidRPr="00BB2F0A">
        <w:t>, (p.</w:t>
      </w:r>
      <w:r>
        <w:t xml:space="preserve"> </w:t>
      </w:r>
      <w:r w:rsidRPr="00BB2F0A">
        <w:t>104</w:t>
      </w:r>
      <w:r>
        <w:t>). The requirement of notification of all Poor Law cases of tuberculosis came into force in 1909, followed by all hospital cases of tuberculosis in 1911, compulsory notification of all cases of pulmonary TB in 1912, and then finally compulsory notification of all non-pulmonary cases in 1913.</w:t>
      </w:r>
    </w:p>
  </w:footnote>
  <w:footnote w:id="103">
    <w:p w14:paraId="4CA2596D" w14:textId="495B8962" w:rsidR="00067D3B" w:rsidRDefault="00067D3B" w:rsidP="00E95E43">
      <w:pPr>
        <w:pStyle w:val="FootnoteText"/>
      </w:pPr>
      <w:r>
        <w:rPr>
          <w:rStyle w:val="FootnoteReference"/>
        </w:rPr>
        <w:footnoteRef/>
      </w:r>
      <w:r>
        <w:t xml:space="preserve"> Dormandy, </w:t>
      </w:r>
      <w:r w:rsidRPr="00BB2F0A">
        <w:rPr>
          <w:i/>
          <w:iCs/>
        </w:rPr>
        <w:t>The White Death</w:t>
      </w:r>
      <w:r>
        <w:t>, pp. 205-206</w:t>
      </w:r>
    </w:p>
  </w:footnote>
  <w:footnote w:id="104">
    <w:p w14:paraId="4DDAB004" w14:textId="3F9D10C3" w:rsidR="00067D3B" w:rsidRDefault="00067D3B">
      <w:pPr>
        <w:pStyle w:val="FootnoteText"/>
      </w:pPr>
      <w:r>
        <w:rPr>
          <w:rStyle w:val="FootnoteReference"/>
        </w:rPr>
        <w:footnoteRef/>
      </w:r>
      <w:r>
        <w:t xml:space="preserve"> Bowden and Sadler, ‘Getting it Right?’, pp. 109-110</w:t>
      </w:r>
    </w:p>
  </w:footnote>
  <w:footnote w:id="105">
    <w:p w14:paraId="349491CE" w14:textId="77777777" w:rsidR="00067D3B" w:rsidRDefault="00067D3B" w:rsidP="00C46FA1">
      <w:pPr>
        <w:pStyle w:val="FootnoteText"/>
      </w:pPr>
      <w:r>
        <w:rPr>
          <w:rStyle w:val="FootnoteReference"/>
        </w:rPr>
        <w:footnoteRef/>
      </w:r>
      <w:r>
        <w:t xml:space="preserve"> </w:t>
      </w:r>
    </w:p>
  </w:footnote>
  <w:footnote w:id="106">
    <w:p w14:paraId="3696DD1A" w14:textId="2BAC3062" w:rsidR="00067D3B" w:rsidRDefault="00067D3B" w:rsidP="00E95E43">
      <w:pPr>
        <w:pStyle w:val="FootnoteText"/>
      </w:pPr>
      <w:r>
        <w:rPr>
          <w:rStyle w:val="FootnoteReference"/>
        </w:rPr>
        <w:footnoteRef/>
      </w:r>
      <w:r>
        <w:t xml:space="preserve"> Dormandy, </w:t>
      </w:r>
      <w:r w:rsidRPr="00644B3C">
        <w:rPr>
          <w:i/>
          <w:iCs/>
        </w:rPr>
        <w:t>The White Death</w:t>
      </w:r>
      <w:r>
        <w:t>, pp. 77-8.</w:t>
      </w:r>
    </w:p>
  </w:footnote>
  <w:footnote w:id="107">
    <w:p w14:paraId="0E7C9AAD" w14:textId="76A27437" w:rsidR="00067D3B" w:rsidRDefault="00067D3B" w:rsidP="00E95E43">
      <w:pPr>
        <w:pStyle w:val="FootnoteText"/>
      </w:pPr>
      <w:r>
        <w:rPr>
          <w:rStyle w:val="FootnoteReference"/>
        </w:rPr>
        <w:footnoteRef/>
      </w:r>
      <w:r>
        <w:t xml:space="preserve"> </w:t>
      </w:r>
      <w:bookmarkStart w:id="57" w:name="_Hlk64992542"/>
      <w:r>
        <w:t xml:space="preserve">Susan Sontag, </w:t>
      </w:r>
      <w:r w:rsidRPr="00644B3C">
        <w:rPr>
          <w:i/>
          <w:iCs/>
        </w:rPr>
        <w:t xml:space="preserve">Illness </w:t>
      </w:r>
      <w:r>
        <w:rPr>
          <w:i/>
          <w:iCs/>
        </w:rPr>
        <w:t>as a</w:t>
      </w:r>
      <w:r w:rsidRPr="00644B3C">
        <w:rPr>
          <w:i/>
          <w:iCs/>
        </w:rPr>
        <w:t xml:space="preserve"> Metaphor and Aids and Its Metaphors</w:t>
      </w:r>
      <w:bookmarkEnd w:id="57"/>
      <w:r>
        <w:t>, (London: Penguin Books, 1991), p. 8.</w:t>
      </w:r>
    </w:p>
  </w:footnote>
  <w:footnote w:id="108">
    <w:p w14:paraId="5D469611" w14:textId="07C8D960" w:rsidR="00067D3B" w:rsidRDefault="00067D3B" w:rsidP="00E95E43">
      <w:pPr>
        <w:pStyle w:val="FootnoteText"/>
      </w:pPr>
      <w:r>
        <w:rPr>
          <w:rStyle w:val="FootnoteReference"/>
        </w:rPr>
        <w:footnoteRef/>
      </w:r>
      <w:r>
        <w:t xml:space="preserve"> </w:t>
      </w:r>
      <w:bookmarkStart w:id="58" w:name="_Hlk63846794"/>
      <w:r>
        <w:t xml:space="preserve">Dubos, </w:t>
      </w:r>
      <w:r w:rsidRPr="00BB2F0A">
        <w:rPr>
          <w:i/>
          <w:iCs/>
        </w:rPr>
        <w:t>The White Plague</w:t>
      </w:r>
      <w:bookmarkEnd w:id="58"/>
      <w:r>
        <w:t>, p. 6.</w:t>
      </w:r>
    </w:p>
  </w:footnote>
  <w:footnote w:id="109">
    <w:p w14:paraId="04547ED4" w14:textId="11DFCB06" w:rsidR="00067D3B" w:rsidRDefault="00067D3B">
      <w:pPr>
        <w:pStyle w:val="FootnoteText"/>
      </w:pPr>
      <w:r>
        <w:rPr>
          <w:rStyle w:val="FootnoteReference"/>
        </w:rPr>
        <w:footnoteRef/>
      </w:r>
      <w:r>
        <w:t xml:space="preserve"> </w:t>
      </w:r>
      <w:r w:rsidRPr="00E14878">
        <w:t>Maddox,</w:t>
      </w:r>
      <w:r>
        <w:t xml:space="preserve"> </w:t>
      </w:r>
      <w:r w:rsidRPr="00BB2F0A">
        <w:rPr>
          <w:i/>
          <w:iCs/>
        </w:rPr>
        <w:t>The Married Man</w:t>
      </w:r>
      <w:r>
        <w:t>,</w:t>
      </w:r>
      <w:r w:rsidRPr="00E14878">
        <w:t xml:space="preserve"> p. 79</w:t>
      </w:r>
      <w:r>
        <w:t>.</w:t>
      </w:r>
    </w:p>
  </w:footnote>
  <w:footnote w:id="110">
    <w:p w14:paraId="426E1BE7" w14:textId="5C22F0BF" w:rsidR="00067D3B" w:rsidRDefault="00067D3B" w:rsidP="00E95E43">
      <w:pPr>
        <w:pStyle w:val="FootnoteText"/>
      </w:pPr>
      <w:r>
        <w:rPr>
          <w:rStyle w:val="FootnoteReference"/>
        </w:rPr>
        <w:footnoteRef/>
      </w:r>
      <w:r>
        <w:t xml:space="preserve"> </w:t>
      </w:r>
      <w:bookmarkStart w:id="59" w:name="_Hlk63846828"/>
      <w:r w:rsidRPr="00850F59">
        <w:rPr>
          <w:highlight w:val="yellow"/>
        </w:rPr>
        <w:t xml:space="preserve">Harry T. Moore and D. H. Lawrence, ‘D. H. Lawrence to Henry Savage: Two Further Letters’, </w:t>
      </w:r>
      <w:r w:rsidRPr="00850F59">
        <w:rPr>
          <w:i/>
          <w:highlight w:val="yellow"/>
        </w:rPr>
        <w:t>The Yale University Library Gazette</w:t>
      </w:r>
      <w:r w:rsidRPr="00850F59">
        <w:rPr>
          <w:highlight w:val="yellow"/>
        </w:rPr>
        <w:t>, 46, (1972), 262-267, (p. 262).</w:t>
      </w:r>
    </w:p>
    <w:bookmarkEnd w:id="59"/>
  </w:footnote>
  <w:footnote w:id="111">
    <w:p w14:paraId="525D66B3" w14:textId="5D24B32E" w:rsidR="00067D3B" w:rsidRDefault="00067D3B" w:rsidP="00E95E43">
      <w:pPr>
        <w:pStyle w:val="FootnoteText"/>
      </w:pPr>
      <w:r>
        <w:rPr>
          <w:rStyle w:val="FootnoteReference"/>
        </w:rPr>
        <w:footnoteRef/>
      </w:r>
      <w:r>
        <w:t xml:space="preserve"> Dubos, </w:t>
      </w:r>
      <w:r w:rsidRPr="00BB2F0A">
        <w:rPr>
          <w:i/>
          <w:iCs/>
        </w:rPr>
        <w:t>The White Plague</w:t>
      </w:r>
      <w:r>
        <w:t xml:space="preserve"> p. 128.</w:t>
      </w:r>
    </w:p>
  </w:footnote>
  <w:footnote w:id="112">
    <w:p w14:paraId="6439D1CB" w14:textId="1A33D2BD" w:rsidR="00067D3B" w:rsidRDefault="00067D3B" w:rsidP="00E95E43">
      <w:pPr>
        <w:pStyle w:val="FootnoteText"/>
      </w:pPr>
      <w:r>
        <w:rPr>
          <w:rStyle w:val="FootnoteReference"/>
        </w:rPr>
        <w:footnoteRef/>
      </w:r>
      <w:r>
        <w:t xml:space="preserve"> </w:t>
      </w:r>
      <w:bookmarkStart w:id="63" w:name="_Hlk534022603"/>
      <w:bookmarkStart w:id="64" w:name="_Hlk63847548"/>
      <w:r>
        <w:t>Tracy E. Bilsing</w:t>
      </w:r>
      <w:bookmarkEnd w:id="63"/>
      <w:r>
        <w:t xml:space="preserve">, ‘"To every man, the war is himself": D. H. Lawrence, the Battle of the Sexes, and the Great War’ </w:t>
      </w:r>
      <w:r w:rsidRPr="003A79E6">
        <w:rPr>
          <w:i/>
        </w:rPr>
        <w:t>CEA Critic</w:t>
      </w:r>
      <w:r>
        <w:t>, 66, (2004), 76-91, (p. 78)  &lt;</w:t>
      </w:r>
      <w:hyperlink r:id="rId9" w:history="1">
        <w:r w:rsidRPr="00F725D9">
          <w:rPr>
            <w:rStyle w:val="Hyperlink"/>
          </w:rPr>
          <w:t>https://www-jstor-org/stable/44377692</w:t>
        </w:r>
      </w:hyperlink>
      <w:r>
        <w:t>&gt; [accessed 6 January 2021].</w:t>
      </w:r>
    </w:p>
    <w:bookmarkEnd w:id="64"/>
  </w:footnote>
  <w:footnote w:id="113">
    <w:p w14:paraId="193240C0" w14:textId="2617C84B" w:rsidR="00067D3B" w:rsidRPr="001B01F0" w:rsidRDefault="00067D3B" w:rsidP="00E95E43">
      <w:pPr>
        <w:pStyle w:val="FootnoteText"/>
        <w:rPr>
          <w:rFonts w:cstheme="minorHAnsi"/>
        </w:rPr>
      </w:pPr>
      <w:r w:rsidRPr="001B01F0">
        <w:rPr>
          <w:rStyle w:val="FootnoteReference"/>
          <w:rFonts w:cstheme="minorHAnsi"/>
        </w:rPr>
        <w:footnoteRef/>
      </w:r>
      <w:r w:rsidRPr="001B01F0">
        <w:rPr>
          <w:rFonts w:cstheme="minorHAnsi"/>
        </w:rPr>
        <w:t xml:space="preserve"> </w:t>
      </w:r>
      <w:bookmarkStart w:id="65" w:name="_Hlk63848238"/>
      <w:r w:rsidRPr="001B01F0">
        <w:rPr>
          <w:rFonts w:cstheme="minorHAnsi"/>
        </w:rPr>
        <w:t xml:space="preserve">Mark Kinkead-Weekes, </w:t>
      </w:r>
      <w:r w:rsidRPr="00E87484">
        <w:rPr>
          <w:rFonts w:cstheme="minorHAnsi"/>
          <w:i/>
          <w:iCs/>
        </w:rPr>
        <w:t>D. H. Lawrence</w:t>
      </w:r>
      <w:r>
        <w:rPr>
          <w:rFonts w:cstheme="minorHAnsi"/>
          <w:i/>
          <w:iCs/>
        </w:rPr>
        <w:t>:</w:t>
      </w:r>
      <w:r w:rsidRPr="00E87484">
        <w:rPr>
          <w:rFonts w:cstheme="minorHAnsi"/>
          <w:i/>
          <w:iCs/>
        </w:rPr>
        <w:t xml:space="preserve"> Triumph to Exile</w:t>
      </w:r>
      <w:r w:rsidRPr="001B01F0">
        <w:rPr>
          <w:rFonts w:cstheme="minorHAnsi"/>
        </w:rPr>
        <w:t xml:space="preserve"> </w:t>
      </w:r>
      <w:r w:rsidRPr="00E87484">
        <w:rPr>
          <w:rFonts w:cstheme="minorHAnsi"/>
          <w:i/>
          <w:iCs/>
        </w:rPr>
        <w:t>1912-1922</w:t>
      </w:r>
      <w:r w:rsidRPr="001B01F0">
        <w:rPr>
          <w:rFonts w:cstheme="minorHAnsi"/>
        </w:rPr>
        <w:t xml:space="preserve"> (Cambridge: Cambridge University Press, 2011)</w:t>
      </w:r>
      <w:bookmarkEnd w:id="65"/>
      <w:r w:rsidRPr="001B01F0">
        <w:rPr>
          <w:rFonts w:cstheme="minorHAnsi"/>
        </w:rPr>
        <w:t>, p</w:t>
      </w:r>
      <w:r>
        <w:rPr>
          <w:rFonts w:cstheme="minorHAnsi"/>
        </w:rPr>
        <w:t>p</w:t>
      </w:r>
      <w:r w:rsidRPr="001B01F0">
        <w:rPr>
          <w:rFonts w:cstheme="minorHAnsi"/>
        </w:rPr>
        <w:t>. 33</w:t>
      </w:r>
      <w:r>
        <w:rPr>
          <w:rFonts w:cstheme="minorHAnsi"/>
        </w:rPr>
        <w:t>1-</w:t>
      </w:r>
      <w:r w:rsidRPr="001B01F0">
        <w:rPr>
          <w:rFonts w:cstheme="minorHAnsi"/>
        </w:rPr>
        <w:t>2</w:t>
      </w:r>
      <w:r>
        <w:rPr>
          <w:rFonts w:cstheme="minorHAnsi"/>
        </w:rPr>
        <w:t>.</w:t>
      </w:r>
    </w:p>
  </w:footnote>
  <w:footnote w:id="114">
    <w:p w14:paraId="37EABDB9" w14:textId="5A824DBB" w:rsidR="00067D3B" w:rsidRPr="001B01F0" w:rsidRDefault="00067D3B" w:rsidP="00E95E43">
      <w:pPr>
        <w:pStyle w:val="FootnoteText"/>
        <w:rPr>
          <w:rFonts w:cstheme="minorHAnsi"/>
        </w:rPr>
      </w:pPr>
      <w:r w:rsidRPr="001B01F0">
        <w:rPr>
          <w:rStyle w:val="FootnoteReference"/>
          <w:rFonts w:cstheme="minorHAnsi"/>
        </w:rPr>
        <w:footnoteRef/>
      </w:r>
      <w:r w:rsidRPr="001B01F0">
        <w:rPr>
          <w:rFonts w:cstheme="minorHAnsi"/>
        </w:rPr>
        <w:t xml:space="preserve"> Kinkead-Weekes, </w:t>
      </w:r>
      <w:r w:rsidRPr="00E87484">
        <w:rPr>
          <w:rFonts w:cstheme="minorHAnsi"/>
          <w:i/>
          <w:iCs/>
        </w:rPr>
        <w:t>Triumph to Exile</w:t>
      </w:r>
      <w:r w:rsidRPr="001B01F0">
        <w:rPr>
          <w:rFonts w:cstheme="minorHAnsi"/>
        </w:rPr>
        <w:t>, p. xxx</w:t>
      </w:r>
      <w:r>
        <w:rPr>
          <w:rFonts w:cstheme="minorHAnsi"/>
        </w:rPr>
        <w:t>.</w:t>
      </w:r>
    </w:p>
  </w:footnote>
  <w:footnote w:id="115">
    <w:p w14:paraId="34A69EDB" w14:textId="2D6FD598" w:rsidR="00067D3B" w:rsidRDefault="00067D3B" w:rsidP="00E95E43">
      <w:pPr>
        <w:pStyle w:val="FootnoteText"/>
      </w:pPr>
      <w:r>
        <w:rPr>
          <w:rStyle w:val="FootnoteReference"/>
        </w:rPr>
        <w:footnoteRef/>
      </w:r>
      <w:r>
        <w:t xml:space="preserve"> </w:t>
      </w:r>
      <w:bookmarkStart w:id="68" w:name="_Hlk63849907"/>
      <w:bookmarkStart w:id="69" w:name="_Hlk63849583"/>
      <w:r>
        <w:t xml:space="preserve">George J. Zytaruk and </w:t>
      </w:r>
      <w:bookmarkEnd w:id="68"/>
      <w:r>
        <w:t xml:space="preserve">James T. Boulton eds., </w:t>
      </w:r>
      <w:r w:rsidRPr="000E2E55">
        <w:rPr>
          <w:i/>
        </w:rPr>
        <w:t>The Letters of D. H. Lawrence Volume II 1913-1916</w:t>
      </w:r>
      <w:r>
        <w:t xml:space="preserve">, (Cambridge: Cambridge University Press, 1981), </w:t>
      </w:r>
      <w:bookmarkEnd w:id="69"/>
      <w:r>
        <w:t xml:space="preserve">footnote 3, p. 623, hereafter referred to as ‘ii.’. </w:t>
      </w:r>
    </w:p>
  </w:footnote>
  <w:footnote w:id="116">
    <w:p w14:paraId="3305E792" w14:textId="5FDF9E1E" w:rsidR="00067D3B" w:rsidRDefault="00067D3B">
      <w:pPr>
        <w:pStyle w:val="FootnoteText"/>
      </w:pPr>
      <w:r>
        <w:rPr>
          <w:rStyle w:val="FootnoteReference"/>
        </w:rPr>
        <w:footnoteRef/>
      </w:r>
      <w:r>
        <w:t xml:space="preserve"> Templeton, </w:t>
      </w:r>
      <w:r w:rsidRPr="00EA1E03">
        <w:t>in</w:t>
      </w:r>
      <w:r>
        <w:rPr>
          <w:i/>
          <w:iCs/>
        </w:rPr>
        <w:t xml:space="preserve"> The Cosmic Adventurer</w:t>
      </w:r>
      <w:r>
        <w:t>, p. 201, footnote 3. In this footnote, Templeton refers to  note 3, p. 623 in letters ii. as proof that Lawrence had been diagnosed with tuberculosis, but nowhere in this footnote do Zytaruk and Boulton claim that Ernst’s letter proved that Lawrence had tuberculosis.</w:t>
      </w:r>
    </w:p>
  </w:footnote>
  <w:footnote w:id="117">
    <w:p w14:paraId="7728F5E5" w14:textId="6AB683B3" w:rsidR="00067D3B" w:rsidRDefault="00067D3B" w:rsidP="00E95E43">
      <w:pPr>
        <w:pStyle w:val="FootnoteText"/>
      </w:pPr>
      <w:r>
        <w:rPr>
          <w:rStyle w:val="FootnoteReference"/>
        </w:rPr>
        <w:footnoteRef/>
      </w:r>
      <w:r>
        <w:t xml:space="preserve"> Kinkead-Weekes, </w:t>
      </w:r>
      <w:r w:rsidRPr="00A12D17">
        <w:rPr>
          <w:i/>
          <w:iCs/>
        </w:rPr>
        <w:t>Triumph to Exile</w:t>
      </w:r>
      <w:r>
        <w:t>, p. 383.</w:t>
      </w:r>
    </w:p>
  </w:footnote>
  <w:footnote w:id="118">
    <w:p w14:paraId="796E5730" w14:textId="21D410EE" w:rsidR="00067D3B" w:rsidRDefault="00067D3B" w:rsidP="00E95E43">
      <w:pPr>
        <w:pStyle w:val="FootnoteText"/>
      </w:pPr>
      <w:r>
        <w:rPr>
          <w:rStyle w:val="FootnoteReference"/>
        </w:rPr>
        <w:footnoteRef/>
      </w:r>
      <w:r>
        <w:t xml:space="preserve"> Kinkead-Weekes, </w:t>
      </w:r>
      <w:r w:rsidRPr="00A12D17">
        <w:rPr>
          <w:i/>
          <w:iCs/>
        </w:rPr>
        <w:t>Triumph to Exile</w:t>
      </w:r>
      <w:r>
        <w:t xml:space="preserve">, 2011, p. 383  </w:t>
      </w:r>
    </w:p>
  </w:footnote>
  <w:footnote w:id="119">
    <w:p w14:paraId="1913B62A" w14:textId="3A300F31" w:rsidR="00067D3B" w:rsidRDefault="00067D3B" w:rsidP="00E95E43">
      <w:pPr>
        <w:pStyle w:val="FootnoteText"/>
      </w:pPr>
      <w:r>
        <w:rPr>
          <w:rStyle w:val="FootnoteReference"/>
        </w:rPr>
        <w:footnoteRef/>
      </w:r>
      <w:r>
        <w:t xml:space="preserve"> Kinkead-Weekes, </w:t>
      </w:r>
      <w:r w:rsidRPr="00A12D17">
        <w:rPr>
          <w:i/>
          <w:iCs/>
        </w:rPr>
        <w:t>Triumph to Exile</w:t>
      </w:r>
      <w:r>
        <w:t>, 2011, p. 384</w:t>
      </w:r>
    </w:p>
  </w:footnote>
  <w:footnote w:id="120">
    <w:p w14:paraId="24402820" w14:textId="660E7660" w:rsidR="00067D3B" w:rsidRDefault="00067D3B" w:rsidP="00E95E43">
      <w:pPr>
        <w:pStyle w:val="FootnoteText"/>
      </w:pPr>
      <w:r>
        <w:rPr>
          <w:rStyle w:val="FootnoteReference"/>
        </w:rPr>
        <w:footnoteRef/>
      </w:r>
      <w:r>
        <w:t xml:space="preserve"> </w:t>
      </w:r>
      <w:bookmarkStart w:id="70" w:name="_Hlk63938216"/>
      <w:bookmarkStart w:id="71" w:name="_Hlk63942558"/>
      <w:r>
        <w:t>J. M. Winter, ‘</w:t>
      </w:r>
      <w:r w:rsidRPr="008A05FB">
        <w:t>Military Fitness and Civilian Health in Britain during the First World War</w:t>
      </w:r>
      <w:r>
        <w:t xml:space="preserve">’, </w:t>
      </w:r>
      <w:r w:rsidRPr="008A05FB">
        <w:rPr>
          <w:i/>
          <w:iCs/>
        </w:rPr>
        <w:t>Journal of Contemporary History</w:t>
      </w:r>
      <w:r w:rsidRPr="008A05FB">
        <w:t xml:space="preserve">, </w:t>
      </w:r>
      <w:r>
        <w:t>15, (</w:t>
      </w:r>
      <w:r w:rsidRPr="008A05FB">
        <w:t>1980</w:t>
      </w:r>
      <w:r>
        <w:t>),</w:t>
      </w:r>
      <w:r w:rsidRPr="008A05FB">
        <w:t xml:space="preserve"> 211-244</w:t>
      </w:r>
      <w:r>
        <w:t>, (p. 217), &lt;</w:t>
      </w:r>
      <w:hyperlink r:id="rId10" w:history="1">
        <w:r w:rsidRPr="00F725D9">
          <w:rPr>
            <w:rStyle w:val="Hyperlink"/>
          </w:rPr>
          <w:t>https://www.js</w:t>
        </w:r>
        <w:r w:rsidRPr="00F725D9">
          <w:rPr>
            <w:rStyle w:val="Hyperlink"/>
          </w:rPr>
          <w:t>tor.org/stable/260511</w:t>
        </w:r>
      </w:hyperlink>
      <w:r>
        <w:t xml:space="preserve">&gt; [accessed 4 August 2018]. </w:t>
      </w:r>
      <w:bookmarkEnd w:id="70"/>
    </w:p>
    <w:bookmarkEnd w:id="71"/>
  </w:footnote>
  <w:footnote w:id="121">
    <w:p w14:paraId="4C501650" w14:textId="1F3FFCA5" w:rsidR="00067D3B" w:rsidRPr="00A56DF2" w:rsidRDefault="00067D3B" w:rsidP="00E95E43">
      <w:pPr>
        <w:pStyle w:val="FootnoteText"/>
        <w:rPr>
          <w:rFonts w:cstheme="minorHAnsi"/>
        </w:rPr>
      </w:pPr>
      <w:r w:rsidRPr="00A56DF2">
        <w:rPr>
          <w:rStyle w:val="FootnoteReference"/>
          <w:rFonts w:cstheme="minorHAnsi"/>
        </w:rPr>
        <w:footnoteRef/>
      </w:r>
      <w:r w:rsidRPr="00A56DF2">
        <w:rPr>
          <w:rFonts w:cstheme="minorHAnsi"/>
        </w:rPr>
        <w:t xml:space="preserve"> Winter, </w:t>
      </w:r>
      <w:r>
        <w:rPr>
          <w:rFonts w:cstheme="minorHAnsi"/>
        </w:rPr>
        <w:t>‘Military Fitness’,</w:t>
      </w:r>
      <w:r w:rsidRPr="00A56DF2">
        <w:rPr>
          <w:rFonts w:cstheme="minorHAnsi"/>
        </w:rPr>
        <w:t xml:space="preserve"> p. 218</w:t>
      </w:r>
    </w:p>
  </w:footnote>
  <w:footnote w:id="122">
    <w:p w14:paraId="3774C7DD" w14:textId="7C921CD7" w:rsidR="00067D3B" w:rsidRPr="006C7142" w:rsidRDefault="00067D3B" w:rsidP="00E95E43">
      <w:pPr>
        <w:pStyle w:val="FootnoteText"/>
        <w:rPr>
          <w:rFonts w:cstheme="minorHAnsi"/>
          <w:highlight w:val="yellow"/>
        </w:rPr>
      </w:pPr>
      <w:r w:rsidRPr="00A56DF2">
        <w:rPr>
          <w:rStyle w:val="FootnoteReference"/>
          <w:rFonts w:cstheme="minorHAnsi"/>
        </w:rPr>
        <w:footnoteRef/>
      </w:r>
      <w:r>
        <w:rPr>
          <w:rFonts w:cstheme="minorHAnsi"/>
        </w:rPr>
        <w:t xml:space="preserve"> </w:t>
      </w:r>
      <w:r w:rsidRPr="007312E1">
        <w:rPr>
          <w:rFonts w:cstheme="minorHAnsi"/>
        </w:rPr>
        <w:t xml:space="preserve">Ministry of National Service Records, </w:t>
      </w:r>
      <w:r w:rsidRPr="007312E1">
        <w:rPr>
          <w:rFonts w:cstheme="minorHAnsi"/>
          <w:i/>
          <w:iCs/>
          <w:color w:val="000000"/>
        </w:rPr>
        <w:t>General Directions</w:t>
      </w:r>
      <w:r w:rsidRPr="007312E1">
        <w:rPr>
          <w:rFonts w:cstheme="minorHAnsi"/>
          <w:color w:val="000000"/>
        </w:rPr>
        <w:t>,  NATS/1/13/M/87, MNSR 24, pp. 43ff, cited in J. M. Winter, ‘Military Fitness’, p. 220.</w:t>
      </w:r>
    </w:p>
  </w:footnote>
  <w:footnote w:id="123">
    <w:p w14:paraId="16244A18" w14:textId="6515FBFC" w:rsidR="00067D3B" w:rsidRPr="00A56DF2" w:rsidRDefault="00067D3B" w:rsidP="00E95E43">
      <w:pPr>
        <w:spacing w:after="0"/>
        <w:textAlignment w:val="baseline"/>
        <w:rPr>
          <w:rFonts w:cstheme="minorHAnsi"/>
          <w:sz w:val="20"/>
          <w:szCs w:val="20"/>
        </w:rPr>
      </w:pPr>
      <w:r w:rsidRPr="00F361E8">
        <w:rPr>
          <w:rStyle w:val="FootnoteReference"/>
          <w:rFonts w:cstheme="minorHAnsi"/>
          <w:sz w:val="20"/>
          <w:szCs w:val="20"/>
        </w:rPr>
        <w:footnoteRef/>
      </w:r>
      <w:r w:rsidRPr="00F361E8">
        <w:rPr>
          <w:rFonts w:cstheme="minorHAnsi"/>
          <w:sz w:val="20"/>
          <w:szCs w:val="20"/>
        </w:rPr>
        <w:t xml:space="preserve"> </w:t>
      </w:r>
      <w:r w:rsidRPr="00F361E8">
        <w:rPr>
          <w:rFonts w:cstheme="minorHAnsi"/>
          <w:color w:val="000000"/>
          <w:sz w:val="20"/>
          <w:szCs w:val="20"/>
        </w:rPr>
        <w:t xml:space="preserve">Ministry of National Service, </w:t>
      </w:r>
      <w:r w:rsidRPr="00F361E8">
        <w:rPr>
          <w:rFonts w:cstheme="minorHAnsi"/>
          <w:i/>
          <w:iCs/>
          <w:color w:val="000000"/>
          <w:sz w:val="20"/>
          <w:szCs w:val="20"/>
        </w:rPr>
        <w:t>Report Upon the</w:t>
      </w:r>
      <w:r w:rsidRPr="00F361E8">
        <w:rPr>
          <w:rFonts w:cstheme="minorHAnsi"/>
          <w:color w:val="000000"/>
          <w:sz w:val="20"/>
          <w:szCs w:val="20"/>
        </w:rPr>
        <w:t xml:space="preserve"> </w:t>
      </w:r>
      <w:r w:rsidRPr="00F361E8">
        <w:rPr>
          <w:rFonts w:cstheme="minorHAnsi"/>
          <w:i/>
          <w:iCs/>
          <w:color w:val="000000"/>
          <w:sz w:val="20"/>
          <w:szCs w:val="20"/>
        </w:rPr>
        <w:t>Physical Examination of Men of Military Age by National Service Boards from November 1st 1917-October 31st , 1918</w:t>
      </w:r>
      <w:r w:rsidRPr="00F361E8">
        <w:rPr>
          <w:rFonts w:cstheme="minorHAnsi"/>
          <w:color w:val="000000"/>
          <w:sz w:val="20"/>
          <w:szCs w:val="20"/>
        </w:rPr>
        <w:t xml:space="preserve"> , Vol. 1</w:t>
      </w:r>
      <w:r w:rsidRPr="00F361E8">
        <w:rPr>
          <w:rFonts w:cstheme="minorHAnsi"/>
          <w:i/>
          <w:iCs/>
          <w:color w:val="000000"/>
          <w:sz w:val="20"/>
          <w:szCs w:val="20"/>
        </w:rPr>
        <w:t xml:space="preserve"> </w:t>
      </w:r>
      <w:r w:rsidRPr="00F361E8">
        <w:rPr>
          <w:rFonts w:cstheme="minorHAnsi"/>
          <w:color w:val="000000"/>
          <w:sz w:val="20"/>
          <w:szCs w:val="20"/>
        </w:rPr>
        <w:t>(Cmd. 504), H. C. (1919), XXVI, (London: H. M. Stationary Office, 1920) &lt;</w:t>
      </w:r>
      <w:hyperlink r:id="rId11" w:history="1">
        <w:r w:rsidRPr="00F361E8">
          <w:rPr>
            <w:rStyle w:val="Hyperlink"/>
            <w:rFonts w:cstheme="minorHAnsi"/>
            <w:sz w:val="20"/>
            <w:szCs w:val="20"/>
          </w:rPr>
          <w:t>https://wellcomelib</w:t>
        </w:r>
        <w:r w:rsidRPr="00F361E8">
          <w:rPr>
            <w:rStyle w:val="Hyperlink"/>
            <w:rFonts w:cstheme="minorHAnsi"/>
            <w:sz w:val="20"/>
            <w:szCs w:val="20"/>
          </w:rPr>
          <w:t>rary.org/item/b18758666#?c=0&amp;m=0&amp;s=0&amp;cv=0&amp;z=-0.6443%2C-0.1121%2C2.255%2C1.5325</w:t>
        </w:r>
      </w:hyperlink>
      <w:r w:rsidRPr="00F361E8">
        <w:rPr>
          <w:rFonts w:cstheme="minorHAnsi"/>
          <w:color w:val="000000"/>
          <w:sz w:val="20"/>
          <w:szCs w:val="20"/>
        </w:rPr>
        <w:t>&gt; [accessed 3 June 2019]</w:t>
      </w:r>
      <w:r>
        <w:rPr>
          <w:rFonts w:cstheme="minorHAnsi"/>
          <w:color w:val="000000"/>
          <w:sz w:val="20"/>
          <w:szCs w:val="20"/>
        </w:rPr>
        <w:t xml:space="preserve">, pp. 1-2. </w:t>
      </w:r>
      <w:bookmarkStart w:id="72" w:name="_Hlk64997767"/>
    </w:p>
    <w:bookmarkEnd w:id="72"/>
  </w:footnote>
  <w:footnote w:id="124">
    <w:p w14:paraId="0DB1F3D1" w14:textId="56E28EEA" w:rsidR="00067D3B" w:rsidRDefault="00067D3B">
      <w:pPr>
        <w:pStyle w:val="FootnoteText"/>
      </w:pPr>
      <w:r>
        <w:rPr>
          <w:rStyle w:val="FootnoteReference"/>
        </w:rPr>
        <w:footnoteRef/>
      </w:r>
      <w:r>
        <w:t xml:space="preserve"> </w:t>
      </w:r>
      <w:r w:rsidRPr="00BF0FFE">
        <w:t xml:space="preserve">House of Commons, ‘Consolidated Fund (No. 2) Bill, Military Service (Medical Grading)’ </w:t>
      </w:r>
      <w:r w:rsidRPr="00BF0FFE">
        <w:rPr>
          <w:i/>
          <w:iCs/>
        </w:rPr>
        <w:t>Hansard’s Parliamentary Debates</w:t>
      </w:r>
      <w:r w:rsidRPr="00BF0FFE">
        <w:t xml:space="preserve">: </w:t>
      </w:r>
      <w:r w:rsidRPr="00BF0FFE">
        <w:rPr>
          <w:i/>
          <w:iCs/>
        </w:rPr>
        <w:t>The Official Report</w:t>
      </w:r>
      <w:r w:rsidRPr="00BF0FFE">
        <w:t xml:space="preserve"> (20 June 1918, vol. 107, cols 607-42) (London: Hansard) &lt;</w:t>
      </w:r>
      <w:hyperlink r:id="rId12" w:history="1">
        <w:r w:rsidRPr="00BF0FFE">
          <w:rPr>
            <w:rStyle w:val="Hyperlink"/>
          </w:rPr>
          <w:t>https</w:t>
        </w:r>
        <w:r w:rsidRPr="00BF0FFE">
          <w:rPr>
            <w:rStyle w:val="Hyperlink"/>
          </w:rPr>
          <w:t>://api.parliament.uk/historic-hansard/commons/1918/jun/20/military-service-medical-grading</w:t>
        </w:r>
      </w:hyperlink>
      <w:r w:rsidRPr="00BF0FFE">
        <w:t>&gt; [accessed 4 February 2021]</w:t>
      </w:r>
      <w:r>
        <w:t>.</w:t>
      </w:r>
    </w:p>
  </w:footnote>
  <w:footnote w:id="125">
    <w:p w14:paraId="093B4846" w14:textId="5184889C" w:rsidR="00067D3B" w:rsidRPr="00A56DF2" w:rsidRDefault="00067D3B" w:rsidP="00E95E43">
      <w:pPr>
        <w:pStyle w:val="FootnoteText"/>
        <w:rPr>
          <w:rFonts w:cstheme="minorHAnsi"/>
        </w:rPr>
      </w:pPr>
      <w:r w:rsidRPr="00A56DF2">
        <w:rPr>
          <w:rStyle w:val="FootnoteReference"/>
          <w:rFonts w:cstheme="minorHAnsi"/>
        </w:rPr>
        <w:footnoteRef/>
      </w:r>
      <w:r w:rsidRPr="00A56DF2">
        <w:rPr>
          <w:rFonts w:cstheme="minorHAnsi"/>
        </w:rPr>
        <w:t xml:space="preserve"> </w:t>
      </w:r>
      <w:bookmarkStart w:id="74" w:name="_Hlk63940501"/>
      <w:r w:rsidRPr="00A56DF2">
        <w:rPr>
          <w:rFonts w:cstheme="minorHAnsi"/>
          <w:color w:val="000000"/>
        </w:rPr>
        <w:t xml:space="preserve">Joanna Bourke, </w:t>
      </w:r>
      <w:r w:rsidRPr="00782723">
        <w:rPr>
          <w:rFonts w:cstheme="minorHAnsi"/>
          <w:i/>
          <w:iCs/>
          <w:color w:val="000000"/>
        </w:rPr>
        <w:t>Dismembering the Male</w:t>
      </w:r>
      <w:r>
        <w:rPr>
          <w:rFonts w:cstheme="minorHAnsi"/>
          <w:color w:val="000000"/>
        </w:rPr>
        <w:t xml:space="preserve">, </w:t>
      </w:r>
      <w:bookmarkEnd w:id="74"/>
      <w:r w:rsidRPr="00A56DF2">
        <w:rPr>
          <w:rFonts w:cstheme="minorHAnsi"/>
          <w:color w:val="000000"/>
        </w:rPr>
        <w:t>p. 172</w:t>
      </w:r>
      <w:r>
        <w:rPr>
          <w:rFonts w:cstheme="minorHAnsi"/>
          <w:color w:val="000000"/>
        </w:rPr>
        <w:t>.</w:t>
      </w:r>
    </w:p>
  </w:footnote>
  <w:footnote w:id="126">
    <w:p w14:paraId="425058D5" w14:textId="18B87FE6" w:rsidR="00067D3B" w:rsidRPr="00A56DF2" w:rsidRDefault="00067D3B" w:rsidP="00E95E43">
      <w:pPr>
        <w:spacing w:after="0"/>
        <w:textAlignment w:val="baseline"/>
        <w:rPr>
          <w:rFonts w:cstheme="minorHAnsi"/>
          <w:sz w:val="20"/>
          <w:szCs w:val="20"/>
        </w:rPr>
      </w:pPr>
      <w:r w:rsidRPr="00A56DF2">
        <w:rPr>
          <w:rStyle w:val="FootnoteReference"/>
          <w:rFonts w:cstheme="minorHAnsi"/>
          <w:sz w:val="20"/>
          <w:szCs w:val="20"/>
        </w:rPr>
        <w:footnoteRef/>
      </w:r>
      <w:r w:rsidRPr="00A56DF2">
        <w:rPr>
          <w:rFonts w:cstheme="minorHAnsi"/>
          <w:sz w:val="20"/>
          <w:szCs w:val="20"/>
        </w:rPr>
        <w:t xml:space="preserve"> </w:t>
      </w:r>
      <w:r w:rsidRPr="00BC1D14">
        <w:rPr>
          <w:rFonts w:cstheme="minorHAnsi"/>
          <w:color w:val="000000"/>
          <w:sz w:val="20"/>
          <w:szCs w:val="20"/>
          <w:highlight w:val="yellow"/>
        </w:rPr>
        <w:t xml:space="preserve">L. Lawson Dicks, </w:t>
      </w:r>
      <w:r w:rsidRPr="00BC1D14">
        <w:rPr>
          <w:rFonts w:cstheme="minorHAnsi"/>
          <w:i/>
          <w:iCs/>
          <w:color w:val="000000"/>
          <w:sz w:val="20"/>
          <w:szCs w:val="20"/>
          <w:highlight w:val="yellow"/>
        </w:rPr>
        <w:t xml:space="preserve">Ricketts </w:t>
      </w:r>
      <w:r w:rsidRPr="00BC1D14">
        <w:rPr>
          <w:rFonts w:cstheme="minorHAnsi"/>
          <w:color w:val="000000"/>
          <w:sz w:val="20"/>
          <w:szCs w:val="20"/>
          <w:highlight w:val="yellow"/>
        </w:rPr>
        <w:t>(London: 1922), p. 387, cited in Bourke, 1996, p. 172</w:t>
      </w:r>
      <w:r w:rsidRPr="00A56DF2">
        <w:rPr>
          <w:rFonts w:cstheme="minorHAnsi"/>
          <w:color w:val="000000"/>
          <w:sz w:val="20"/>
          <w:szCs w:val="20"/>
        </w:rPr>
        <w:t> </w:t>
      </w:r>
    </w:p>
  </w:footnote>
  <w:footnote w:id="127">
    <w:p w14:paraId="1F6CAE16" w14:textId="4C7DFD5C" w:rsidR="00067D3B" w:rsidRPr="00A56DF2" w:rsidRDefault="00067D3B" w:rsidP="00E95E43">
      <w:pPr>
        <w:spacing w:after="0"/>
        <w:textAlignment w:val="baseline"/>
        <w:rPr>
          <w:rFonts w:cstheme="minorHAnsi"/>
          <w:sz w:val="20"/>
          <w:szCs w:val="20"/>
        </w:rPr>
      </w:pPr>
      <w:r w:rsidRPr="00A56DF2">
        <w:rPr>
          <w:rStyle w:val="FootnoteReference"/>
          <w:rFonts w:cstheme="minorHAnsi"/>
          <w:sz w:val="20"/>
          <w:szCs w:val="20"/>
        </w:rPr>
        <w:footnoteRef/>
      </w:r>
      <w:r w:rsidRPr="00A56DF2">
        <w:rPr>
          <w:rFonts w:cstheme="minorHAnsi"/>
          <w:sz w:val="20"/>
          <w:szCs w:val="20"/>
        </w:rPr>
        <w:t xml:space="preserve"> </w:t>
      </w:r>
      <w:r w:rsidRPr="00A56DF2">
        <w:rPr>
          <w:rFonts w:cstheme="minorHAnsi"/>
          <w:color w:val="000000"/>
          <w:sz w:val="20"/>
          <w:szCs w:val="20"/>
        </w:rPr>
        <w:t xml:space="preserve">Bourke, </w:t>
      </w:r>
      <w:r w:rsidRPr="0010145D">
        <w:rPr>
          <w:rFonts w:cstheme="minorHAnsi"/>
          <w:i/>
          <w:iCs/>
          <w:color w:val="000000"/>
          <w:sz w:val="20"/>
          <w:szCs w:val="20"/>
        </w:rPr>
        <w:t>Dismembering the Male</w:t>
      </w:r>
      <w:r>
        <w:rPr>
          <w:rFonts w:cstheme="minorHAnsi"/>
          <w:color w:val="000000"/>
          <w:sz w:val="20"/>
          <w:szCs w:val="20"/>
        </w:rPr>
        <w:t xml:space="preserve">, </w:t>
      </w:r>
      <w:r w:rsidRPr="00A56DF2">
        <w:rPr>
          <w:rFonts w:cstheme="minorHAnsi"/>
          <w:color w:val="000000"/>
          <w:sz w:val="20"/>
          <w:szCs w:val="20"/>
        </w:rPr>
        <w:t>p. 172 </w:t>
      </w:r>
    </w:p>
  </w:footnote>
  <w:footnote w:id="128">
    <w:p w14:paraId="275F3924" w14:textId="12AFC517" w:rsidR="00067D3B" w:rsidRPr="00A56DF2" w:rsidRDefault="00067D3B" w:rsidP="00E95E43">
      <w:pPr>
        <w:spacing w:after="0"/>
        <w:textAlignment w:val="baseline"/>
        <w:rPr>
          <w:rFonts w:cstheme="minorHAnsi"/>
          <w:sz w:val="20"/>
          <w:szCs w:val="20"/>
        </w:rPr>
      </w:pPr>
      <w:r w:rsidRPr="00A56DF2">
        <w:rPr>
          <w:rStyle w:val="FootnoteReference"/>
          <w:rFonts w:cstheme="minorHAnsi"/>
          <w:sz w:val="20"/>
          <w:szCs w:val="20"/>
        </w:rPr>
        <w:footnoteRef/>
      </w:r>
      <w:r w:rsidRPr="00A56DF2">
        <w:rPr>
          <w:rFonts w:cstheme="minorHAnsi"/>
          <w:sz w:val="20"/>
          <w:szCs w:val="20"/>
        </w:rPr>
        <w:t xml:space="preserve"> </w:t>
      </w:r>
      <w:bookmarkStart w:id="75" w:name="_Hlk64203326"/>
      <w:r w:rsidRPr="00ED04CD">
        <w:rPr>
          <w:rFonts w:cstheme="minorHAnsi"/>
          <w:color w:val="000000"/>
          <w:sz w:val="20"/>
          <w:szCs w:val="20"/>
        </w:rPr>
        <w:t xml:space="preserve">Ministry of National Service, </w:t>
      </w:r>
      <w:r w:rsidRPr="00ED04CD">
        <w:rPr>
          <w:rFonts w:cstheme="minorHAnsi"/>
          <w:i/>
          <w:iCs/>
          <w:color w:val="000000"/>
          <w:sz w:val="20"/>
          <w:szCs w:val="20"/>
        </w:rPr>
        <w:t>Report Upon the</w:t>
      </w:r>
      <w:r w:rsidRPr="00ED04CD">
        <w:rPr>
          <w:rFonts w:cstheme="minorHAnsi"/>
          <w:color w:val="000000"/>
          <w:sz w:val="20"/>
          <w:szCs w:val="20"/>
        </w:rPr>
        <w:t xml:space="preserve"> </w:t>
      </w:r>
      <w:r w:rsidRPr="00ED04CD">
        <w:rPr>
          <w:rFonts w:cstheme="minorHAnsi"/>
          <w:i/>
          <w:iCs/>
          <w:color w:val="000000"/>
          <w:sz w:val="20"/>
          <w:szCs w:val="20"/>
        </w:rPr>
        <w:t>Physical Examination of Men of Military Age by National Service Boards from November 1st 1917-October 31st , 1918</w:t>
      </w:r>
      <w:r w:rsidRPr="00ED04CD">
        <w:rPr>
          <w:rFonts w:cstheme="minorHAnsi"/>
          <w:color w:val="000000"/>
          <w:sz w:val="20"/>
          <w:szCs w:val="20"/>
        </w:rPr>
        <w:t xml:space="preserve"> , Vol. 1</w:t>
      </w:r>
      <w:r w:rsidRPr="00ED04CD">
        <w:rPr>
          <w:rFonts w:cstheme="minorHAnsi"/>
          <w:i/>
          <w:iCs/>
          <w:color w:val="000000"/>
          <w:sz w:val="20"/>
          <w:szCs w:val="20"/>
        </w:rPr>
        <w:t xml:space="preserve"> </w:t>
      </w:r>
      <w:r w:rsidRPr="00ED04CD">
        <w:rPr>
          <w:rFonts w:cstheme="minorHAnsi"/>
          <w:color w:val="000000"/>
          <w:sz w:val="20"/>
          <w:szCs w:val="20"/>
        </w:rPr>
        <w:t>(Cmd. 504), H. C. (1919), XXVI, (London: H. M. Stationary Office, 1920) &lt;</w:t>
      </w:r>
      <w:hyperlink r:id="rId13" w:history="1">
        <w:r w:rsidRPr="00ED04CD">
          <w:rPr>
            <w:rStyle w:val="Hyperlink"/>
            <w:rFonts w:cstheme="minorHAnsi"/>
            <w:sz w:val="20"/>
            <w:szCs w:val="20"/>
          </w:rPr>
          <w:t>https://wellcomelibrary.org/item/b18758666#?c=0&amp;m=0&amp;s=0&amp;cv=0&amp;z=-0.6443%2C-0.1121%2C2.255%2C1.5325</w:t>
        </w:r>
      </w:hyperlink>
      <w:r w:rsidRPr="00ED04CD">
        <w:rPr>
          <w:rFonts w:cstheme="minorHAnsi"/>
          <w:color w:val="000000"/>
          <w:sz w:val="20"/>
          <w:szCs w:val="20"/>
        </w:rPr>
        <w:t xml:space="preserve">&gt; [accessed 3 June 2019], </w:t>
      </w:r>
      <w:bookmarkEnd w:id="75"/>
      <w:r w:rsidRPr="00ED04CD">
        <w:rPr>
          <w:rFonts w:cstheme="minorHAnsi"/>
          <w:color w:val="000000"/>
          <w:sz w:val="20"/>
          <w:szCs w:val="20"/>
        </w:rPr>
        <w:t>pp. 12-13.</w:t>
      </w:r>
    </w:p>
  </w:footnote>
  <w:footnote w:id="129">
    <w:p w14:paraId="0B1FE7EF" w14:textId="186D9927" w:rsidR="00067D3B" w:rsidRPr="00A56DF2" w:rsidRDefault="00067D3B" w:rsidP="00E95E43">
      <w:pPr>
        <w:pStyle w:val="FootnoteText"/>
        <w:rPr>
          <w:rFonts w:cstheme="minorHAnsi"/>
        </w:rPr>
      </w:pPr>
      <w:r w:rsidRPr="00A56DF2">
        <w:rPr>
          <w:rStyle w:val="FootnoteReference"/>
          <w:rFonts w:cstheme="minorHAnsi"/>
        </w:rPr>
        <w:footnoteRef/>
      </w:r>
      <w:r w:rsidRPr="00A56DF2">
        <w:rPr>
          <w:rFonts w:cstheme="minorHAnsi"/>
        </w:rPr>
        <w:t xml:space="preserve"> </w:t>
      </w:r>
      <w:r>
        <w:rPr>
          <w:rFonts w:cstheme="minorHAnsi"/>
        </w:rPr>
        <w:t xml:space="preserve">J. M. </w:t>
      </w:r>
      <w:r w:rsidRPr="00A56DF2">
        <w:rPr>
          <w:rFonts w:cstheme="minorHAnsi"/>
        </w:rPr>
        <w:t xml:space="preserve">Winter, </w:t>
      </w:r>
      <w:r>
        <w:rPr>
          <w:rFonts w:cstheme="minorHAnsi"/>
        </w:rPr>
        <w:t xml:space="preserve">‘Military Fitness’, </w:t>
      </w:r>
      <w:r w:rsidRPr="00A56DF2">
        <w:rPr>
          <w:rFonts w:cstheme="minorHAnsi"/>
        </w:rPr>
        <w:t>1980, pp. 22</w:t>
      </w:r>
      <w:r>
        <w:rPr>
          <w:rFonts w:cstheme="minorHAnsi"/>
        </w:rPr>
        <w:t>7</w:t>
      </w:r>
      <w:r w:rsidRPr="00A56DF2">
        <w:rPr>
          <w:rFonts w:cstheme="minorHAnsi"/>
        </w:rPr>
        <w:t>-230</w:t>
      </w:r>
      <w:r>
        <w:rPr>
          <w:rFonts w:cstheme="minorHAnsi"/>
        </w:rPr>
        <w:t>.</w:t>
      </w:r>
    </w:p>
  </w:footnote>
  <w:footnote w:id="130">
    <w:p w14:paraId="505260E1" w14:textId="3F9921C5" w:rsidR="00067D3B" w:rsidRPr="00A56DF2" w:rsidRDefault="00067D3B" w:rsidP="00E95E43">
      <w:pPr>
        <w:pStyle w:val="FootnoteText"/>
        <w:rPr>
          <w:rFonts w:cstheme="minorHAnsi"/>
        </w:rPr>
      </w:pPr>
      <w:r w:rsidRPr="00A56DF2">
        <w:rPr>
          <w:rStyle w:val="FootnoteReference"/>
          <w:rFonts w:cstheme="minorHAnsi"/>
        </w:rPr>
        <w:footnoteRef/>
      </w:r>
      <w:r w:rsidRPr="00A56DF2">
        <w:rPr>
          <w:rFonts w:cstheme="minorHAnsi"/>
        </w:rPr>
        <w:t xml:space="preserve"> </w:t>
      </w:r>
      <w:r>
        <w:rPr>
          <w:rFonts w:cstheme="minorHAnsi"/>
        </w:rPr>
        <w:t>J. M. Winter, ‘Military Fitness’</w:t>
      </w:r>
      <w:r w:rsidRPr="00A56DF2">
        <w:rPr>
          <w:rFonts w:cstheme="minorHAnsi"/>
        </w:rPr>
        <w:t>, 1980, p. 241</w:t>
      </w:r>
      <w:r>
        <w:rPr>
          <w:rFonts w:cstheme="minorHAnsi"/>
        </w:rPr>
        <w:t>.</w:t>
      </w:r>
    </w:p>
  </w:footnote>
  <w:footnote w:id="131">
    <w:p w14:paraId="6D41BA8C" w14:textId="6DE1F859" w:rsidR="00067D3B" w:rsidRDefault="00067D3B">
      <w:pPr>
        <w:pStyle w:val="FootnoteText"/>
      </w:pPr>
      <w:r>
        <w:rPr>
          <w:rStyle w:val="FootnoteReference"/>
        </w:rPr>
        <w:footnoteRef/>
      </w:r>
      <w:r>
        <w:t xml:space="preserve"> D. H. Lawrence, </w:t>
      </w:r>
      <w:r w:rsidRPr="00CE2AB3">
        <w:rPr>
          <w:i/>
          <w:iCs/>
        </w:rPr>
        <w:t>Kangaroo</w:t>
      </w:r>
      <w:r>
        <w:t xml:space="preserve">, ed. by Bruce Steele (Cambridge: Cambridge University Press, 2002), hereafter referred to as </w:t>
      </w:r>
      <w:r w:rsidRPr="00CE2AB3">
        <w:rPr>
          <w:i/>
          <w:iCs/>
        </w:rPr>
        <w:t>K</w:t>
      </w:r>
      <w:r>
        <w:t>.</w:t>
      </w:r>
    </w:p>
  </w:footnote>
  <w:footnote w:id="132">
    <w:p w14:paraId="0DF899F8" w14:textId="47FB220A" w:rsidR="00067D3B" w:rsidRDefault="00067D3B" w:rsidP="00730CA4">
      <w:pPr>
        <w:pStyle w:val="FootnoteText"/>
      </w:pPr>
      <w:r>
        <w:rPr>
          <w:rStyle w:val="FootnoteReference"/>
        </w:rPr>
        <w:footnoteRef/>
      </w:r>
      <w:r>
        <w:t xml:space="preserve"> By the time of Lawrence’s third military examination, the system had been changed to the I-IV categories, but Somers still refers the ACB category in which</w:t>
      </w:r>
      <w:r w:rsidRPr="00730CA4">
        <w:t xml:space="preserve"> C2</w:t>
      </w:r>
      <w:r>
        <w:t xml:space="preserve"> men are fit for non-military service being capable of walking</w:t>
      </w:r>
      <w:r w:rsidRPr="00730CA4">
        <w:t xml:space="preserve"> </w:t>
      </w:r>
      <w:r>
        <w:t>‘</w:t>
      </w:r>
      <w:r w:rsidRPr="00730CA4">
        <w:t>to and from work a distance not exceeding five miles and hear sufficiently well for ordinary purposes</w:t>
      </w:r>
      <w:r>
        <w:t>’ but are</w:t>
      </w:r>
      <w:r w:rsidRPr="00730CA4">
        <w:t xml:space="preserve"> not likely </w:t>
      </w:r>
      <w:r>
        <w:t>‘</w:t>
      </w:r>
      <w:r w:rsidRPr="00730CA4">
        <w:t>to be suitable to undergo military training for combatant service.</w:t>
      </w:r>
      <w:r>
        <w:t xml:space="preserve">’ </w:t>
      </w:r>
      <w:bookmarkStart w:id="76" w:name="_Hlk63353638"/>
      <w:bookmarkStart w:id="77" w:name="_Hlk64208046"/>
      <w:r w:rsidRPr="008F4027">
        <w:rPr>
          <w:i/>
          <w:iCs/>
        </w:rPr>
        <w:t>Hansard’s Parliamentary Debates</w:t>
      </w:r>
      <w:r>
        <w:t xml:space="preserve">: </w:t>
      </w:r>
      <w:r w:rsidRPr="008F4027">
        <w:rPr>
          <w:i/>
          <w:iCs/>
        </w:rPr>
        <w:t>The Official Report</w:t>
      </w:r>
      <w:r>
        <w:t xml:space="preserve"> (20 June 1918, vol. 107, cols 607-42)</w:t>
      </w:r>
      <w:bookmarkEnd w:id="76"/>
      <w:r>
        <w:t>.</w:t>
      </w:r>
    </w:p>
    <w:bookmarkEnd w:id="77"/>
  </w:footnote>
  <w:footnote w:id="133">
    <w:p w14:paraId="035B76C0" w14:textId="380D7EE7" w:rsidR="00067D3B" w:rsidRDefault="00067D3B" w:rsidP="00E95E43">
      <w:pPr>
        <w:pStyle w:val="FootnoteText"/>
      </w:pPr>
      <w:r>
        <w:rPr>
          <w:rStyle w:val="FootnoteReference"/>
        </w:rPr>
        <w:footnoteRef/>
      </w:r>
      <w:r>
        <w:t xml:space="preserve"> Kinkead-Weekes, </w:t>
      </w:r>
      <w:r w:rsidRPr="005440B7">
        <w:rPr>
          <w:i/>
          <w:iCs/>
        </w:rPr>
        <w:t>Triumph to Exile</w:t>
      </w:r>
      <w:r>
        <w:t>, p. 471</w:t>
      </w:r>
    </w:p>
  </w:footnote>
  <w:footnote w:id="134">
    <w:p w14:paraId="5271BC14" w14:textId="3CFBA345" w:rsidR="00067D3B" w:rsidRDefault="00067D3B" w:rsidP="00E95E43">
      <w:pPr>
        <w:pStyle w:val="FootnoteText"/>
      </w:pPr>
      <w:r>
        <w:rPr>
          <w:rStyle w:val="FootnoteReference"/>
        </w:rPr>
        <w:footnoteRef/>
      </w:r>
      <w:r>
        <w:t xml:space="preserve"> </w:t>
      </w:r>
      <w:bookmarkStart w:id="78" w:name="_Hlk63950560"/>
      <w:bookmarkStart w:id="79" w:name="_Hlk63950646"/>
      <w:r w:rsidRPr="0092413C">
        <w:t>Ministry of National Service, 1917-1919</w:t>
      </w:r>
      <w:bookmarkEnd w:id="78"/>
      <w:r>
        <w:t>,</w:t>
      </w:r>
      <w:r w:rsidRPr="0092413C">
        <w:t xml:space="preserve"> </w:t>
      </w:r>
      <w:r>
        <w:t>‘U</w:t>
      </w:r>
      <w:r w:rsidRPr="0092413C">
        <w:t xml:space="preserve">pon the Physical Examination of </w:t>
      </w:r>
      <w:r>
        <w:t>M</w:t>
      </w:r>
      <w:r w:rsidRPr="0092413C">
        <w:t xml:space="preserve">en of Military </w:t>
      </w:r>
      <w:r>
        <w:t>A</w:t>
      </w:r>
      <w:r w:rsidRPr="0092413C">
        <w:t>ge by National Service Medical Boards from 1 November 1917 to 31 October 1918</w:t>
      </w:r>
      <w:r>
        <w:t xml:space="preserve">.’ </w:t>
      </w:r>
      <w:r w:rsidRPr="0092413C">
        <w:t>Report, Vol. I,</w:t>
      </w:r>
      <w:r>
        <w:t xml:space="preserve"> in S. J. P. </w:t>
      </w:r>
      <w:r w:rsidRPr="0092413C">
        <w:rPr>
          <w:i/>
          <w:iCs/>
        </w:rPr>
        <w:t xml:space="preserve">Journal of the Institute of Actuaries </w:t>
      </w:r>
      <w:r w:rsidRPr="0092413C">
        <w:t>(1886-1994), 52</w:t>
      </w:r>
      <w:r>
        <w:t xml:space="preserve"> (</w:t>
      </w:r>
      <w:r w:rsidRPr="0092413C">
        <w:t>2</w:t>
      </w:r>
      <w:r>
        <w:t>)</w:t>
      </w:r>
      <w:r w:rsidRPr="0092413C">
        <w:t xml:space="preserve"> (</w:t>
      </w:r>
      <w:r>
        <w:t>October 1920</w:t>
      </w:r>
      <w:r w:rsidRPr="0092413C">
        <w:t>),</w:t>
      </w:r>
      <w:r>
        <w:t xml:space="preserve"> </w:t>
      </w:r>
      <w:r w:rsidRPr="0092413C">
        <w:t>179-183</w:t>
      </w:r>
      <w:r>
        <w:t xml:space="preserve">, </w:t>
      </w:r>
    </w:p>
    <w:p w14:paraId="483FB17B" w14:textId="2984AF2B" w:rsidR="00067D3B" w:rsidRDefault="00067D3B" w:rsidP="00E95E43">
      <w:pPr>
        <w:pStyle w:val="FootnoteText"/>
      </w:pPr>
      <w:r>
        <w:t>(p. 180), &lt;</w:t>
      </w:r>
      <w:hyperlink r:id="rId14" w:history="1">
        <w:r w:rsidRPr="00D7330F">
          <w:rPr>
            <w:rStyle w:val="Hyperlink"/>
            <w:lang w:val="en"/>
          </w:rPr>
          <w:t>http://www.jstor.org/stable/41136954</w:t>
        </w:r>
      </w:hyperlink>
      <w:r>
        <w:rPr>
          <w:lang w:val="en"/>
        </w:rPr>
        <w:t>&gt; [accessed 11 January 2019]</w:t>
      </w:r>
      <w:bookmarkEnd w:id="79"/>
      <w:r>
        <w:rPr>
          <w:lang w:val="en"/>
        </w:rPr>
        <w:t xml:space="preserve">, p. 180 </w:t>
      </w:r>
    </w:p>
  </w:footnote>
  <w:footnote w:id="135">
    <w:p w14:paraId="4E88A0FC" w14:textId="617C9D50" w:rsidR="00067D3B" w:rsidRDefault="00067D3B" w:rsidP="00E95E43">
      <w:pPr>
        <w:pStyle w:val="FootnoteText"/>
      </w:pPr>
      <w:r>
        <w:rPr>
          <w:rStyle w:val="FootnoteReference"/>
        </w:rPr>
        <w:footnoteRef/>
      </w:r>
      <w:r>
        <w:t xml:space="preserve"> </w:t>
      </w:r>
      <w:r w:rsidRPr="00944A42">
        <w:t>Ministry of National Service, 1917-1919</w:t>
      </w:r>
      <w:r>
        <w:t>,</w:t>
      </w:r>
      <w:r w:rsidRPr="00944A42">
        <w:t xml:space="preserve"> </w:t>
      </w:r>
      <w:r>
        <w:t xml:space="preserve">‘Upon the Physical Examination of Men’, p. 180 </w:t>
      </w:r>
    </w:p>
  </w:footnote>
  <w:footnote w:id="136">
    <w:p w14:paraId="6A94D390" w14:textId="16C31009" w:rsidR="00067D3B" w:rsidRDefault="00067D3B" w:rsidP="00E95E43">
      <w:pPr>
        <w:pStyle w:val="FootnoteText"/>
      </w:pPr>
      <w:r>
        <w:rPr>
          <w:rStyle w:val="FootnoteReference"/>
        </w:rPr>
        <w:footnoteRef/>
      </w:r>
      <w:r>
        <w:t xml:space="preserve"> J. M. Winter, ‘Civilian Fitness’, p. 222</w:t>
      </w:r>
    </w:p>
  </w:footnote>
  <w:footnote w:id="137">
    <w:p w14:paraId="6A852A5B" w14:textId="4A5A42B9" w:rsidR="00067D3B" w:rsidRDefault="00067D3B" w:rsidP="00E95E43">
      <w:pPr>
        <w:pStyle w:val="FootnoteText"/>
      </w:pPr>
      <w:r>
        <w:rPr>
          <w:rStyle w:val="FootnoteReference"/>
        </w:rPr>
        <w:footnoteRef/>
      </w:r>
      <w:r>
        <w:t xml:space="preserve"> Mark Kinkead-Weekes, </w:t>
      </w:r>
      <w:r w:rsidRPr="00E100E4">
        <w:rPr>
          <w:i/>
          <w:iCs/>
        </w:rPr>
        <w:t>Triumph to Exile</w:t>
      </w:r>
      <w:r>
        <w:t>, p. 471-2</w:t>
      </w:r>
    </w:p>
  </w:footnote>
  <w:footnote w:id="138">
    <w:p w14:paraId="11B6C63E" w14:textId="762FF067" w:rsidR="00067D3B" w:rsidRDefault="00067D3B" w:rsidP="00E95E43">
      <w:pPr>
        <w:pStyle w:val="FootnoteText"/>
      </w:pPr>
      <w:r>
        <w:rPr>
          <w:rStyle w:val="FootnoteReference"/>
        </w:rPr>
        <w:footnoteRef/>
      </w:r>
      <w:r>
        <w:t xml:space="preserve"> David Ellis, </w:t>
      </w:r>
      <w:r w:rsidRPr="00F95A0B">
        <w:rPr>
          <w:i/>
          <w:iCs/>
        </w:rPr>
        <w:t>Dying Game</w:t>
      </w:r>
      <w:r>
        <w:t>, 1998, p. 234</w:t>
      </w:r>
    </w:p>
  </w:footnote>
  <w:footnote w:id="139">
    <w:p w14:paraId="3951CBE8" w14:textId="5573BC3B" w:rsidR="00067D3B" w:rsidRDefault="00067D3B" w:rsidP="00EA0B05">
      <w:pPr>
        <w:pStyle w:val="FootnoteText"/>
      </w:pPr>
      <w:r>
        <w:rPr>
          <w:rStyle w:val="FootnoteReference"/>
        </w:rPr>
        <w:footnoteRef/>
      </w:r>
      <w:r>
        <w:t xml:space="preserve"> </w:t>
      </w:r>
      <w:bookmarkStart w:id="81" w:name="_Hlk65005516"/>
      <w:r>
        <w:t xml:space="preserve">D. H. Lawrence, </w:t>
      </w:r>
      <w:r w:rsidRPr="00E11E91">
        <w:rPr>
          <w:i/>
          <w:iCs/>
        </w:rPr>
        <w:t xml:space="preserve">The Letters of D. H. Lawrence Volume </w:t>
      </w:r>
      <w:r>
        <w:rPr>
          <w:i/>
          <w:iCs/>
        </w:rPr>
        <w:t>V</w:t>
      </w:r>
      <w:r w:rsidRPr="00E11E91">
        <w:rPr>
          <w:i/>
          <w:iCs/>
        </w:rPr>
        <w:t xml:space="preserve"> 1924-1927</w:t>
      </w:r>
      <w:r>
        <w:t xml:space="preserve">, ed. by James T. Boulton and Lindeth Vasey (Cambridge: Cambridge University Press, 1989), </w:t>
      </w:r>
      <w:bookmarkEnd w:id="81"/>
      <w:r>
        <w:t>p. 193, hereafter referred to as v.</w:t>
      </w:r>
    </w:p>
  </w:footnote>
  <w:footnote w:id="140">
    <w:p w14:paraId="16E5E4DB" w14:textId="5DDD3653" w:rsidR="00067D3B" w:rsidRDefault="00067D3B">
      <w:pPr>
        <w:pStyle w:val="FootnoteText"/>
      </w:pPr>
      <w:r>
        <w:rPr>
          <w:rStyle w:val="FootnoteReference"/>
        </w:rPr>
        <w:footnoteRef/>
      </w:r>
      <w:r>
        <w:t xml:space="preserve"> Lawrence may have been</w:t>
      </w:r>
      <w:r w:rsidRPr="00DC7464">
        <w:t xml:space="preserve"> concerned about </w:t>
      </w:r>
      <w:r>
        <w:t>how Brett might be treatment by the</w:t>
      </w:r>
      <w:r w:rsidRPr="00DC7464">
        <w:t xml:space="preserve"> border officials </w:t>
      </w:r>
      <w:r>
        <w:t>due to her</w:t>
      </w:r>
      <w:r w:rsidRPr="00DC7464">
        <w:t xml:space="preserve"> deafness and conspicuous use of an ear trumpet.</w:t>
      </w:r>
      <w:r>
        <w:t xml:space="preserve"> The immigration regulations of 1917 included deafness as a cause for exclusion. See </w:t>
      </w:r>
      <w:bookmarkStart w:id="82" w:name="_Hlk64031130"/>
      <w:r>
        <w:t xml:space="preserve">Victoria Brignell, ‘When America Believed in Eugenics’ (Part 2), </w:t>
      </w:r>
      <w:r w:rsidRPr="0075603C">
        <w:rPr>
          <w:i/>
          <w:iCs/>
        </w:rPr>
        <w:t>New Statesman</w:t>
      </w:r>
      <w:r>
        <w:t xml:space="preserve">, 10 December 2010 </w:t>
      </w:r>
      <w:hyperlink r:id="rId15" w:history="1">
        <w:r w:rsidRPr="00F725D9">
          <w:rPr>
            <w:rStyle w:val="Hyperlink"/>
          </w:rPr>
          <w:t>https://www.newstatesman.com/society/2010/12/disabled-america-immigration</w:t>
        </w:r>
      </w:hyperlink>
      <w:r>
        <w:t xml:space="preserve"> [accessed 12 February 2021]</w:t>
      </w:r>
      <w:bookmarkEnd w:id="82"/>
      <w:r>
        <w:t>, (para 3).</w:t>
      </w:r>
    </w:p>
  </w:footnote>
  <w:footnote w:id="141">
    <w:p w14:paraId="56AB59F6" w14:textId="2118D88D" w:rsidR="00067D3B" w:rsidRDefault="00067D3B" w:rsidP="00E95E43">
      <w:pPr>
        <w:pStyle w:val="FootnoteText"/>
      </w:pPr>
      <w:r>
        <w:rPr>
          <w:rStyle w:val="FootnoteReference"/>
        </w:rPr>
        <w:footnoteRef/>
      </w:r>
      <w:r>
        <w:t xml:space="preserve"> David Ellis, </w:t>
      </w:r>
      <w:bookmarkStart w:id="83" w:name="_Hlk63952668"/>
      <w:r w:rsidRPr="00465FD5">
        <w:rPr>
          <w:i/>
          <w:iCs/>
        </w:rPr>
        <w:t>Dying Game</w:t>
      </w:r>
      <w:bookmarkEnd w:id="83"/>
      <w:r>
        <w:t>, p. 235</w:t>
      </w:r>
    </w:p>
  </w:footnote>
  <w:footnote w:id="142">
    <w:p w14:paraId="1936189F" w14:textId="437C231E" w:rsidR="00067D3B" w:rsidRDefault="00067D3B">
      <w:pPr>
        <w:pStyle w:val="FootnoteText"/>
      </w:pPr>
      <w:r>
        <w:rPr>
          <w:rStyle w:val="FootnoteReference"/>
        </w:rPr>
        <w:footnoteRef/>
      </w:r>
      <w:r>
        <w:t xml:space="preserve"> Ellis, 1998, </w:t>
      </w:r>
      <w:r w:rsidRPr="00465FD5">
        <w:t>Dying Game</w:t>
      </w:r>
      <w:r>
        <w:t>,</w:t>
      </w:r>
      <w:r w:rsidRPr="00465FD5">
        <w:t xml:space="preserve"> </w:t>
      </w:r>
      <w:r>
        <w:t>p. 236</w:t>
      </w:r>
    </w:p>
  </w:footnote>
  <w:footnote w:id="143">
    <w:p w14:paraId="06A724A3" w14:textId="3C155926" w:rsidR="00067D3B" w:rsidRDefault="00067D3B" w:rsidP="00E95E43">
      <w:pPr>
        <w:pStyle w:val="FootnoteText"/>
      </w:pPr>
      <w:r>
        <w:rPr>
          <w:rStyle w:val="FootnoteReference"/>
        </w:rPr>
        <w:footnoteRef/>
      </w:r>
      <w:r>
        <w:t xml:space="preserve"> Ellis, 1998,</w:t>
      </w:r>
      <w:r w:rsidRPr="00465FD5">
        <w:rPr>
          <w:sz w:val="22"/>
          <w:szCs w:val="22"/>
        </w:rPr>
        <w:t xml:space="preserve"> </w:t>
      </w:r>
      <w:r w:rsidRPr="00465FD5">
        <w:rPr>
          <w:i/>
          <w:iCs/>
        </w:rPr>
        <w:t>Dying Game</w:t>
      </w:r>
      <w:r>
        <w:t>, p. 236</w:t>
      </w:r>
    </w:p>
  </w:footnote>
  <w:footnote w:id="144">
    <w:p w14:paraId="553534C4" w14:textId="4170275E" w:rsidR="00067D3B" w:rsidRDefault="00067D3B" w:rsidP="00E95E43">
      <w:pPr>
        <w:pStyle w:val="FootnoteText"/>
      </w:pPr>
      <w:r>
        <w:rPr>
          <w:rStyle w:val="FootnoteReference"/>
        </w:rPr>
        <w:footnoteRef/>
      </w:r>
      <w:r>
        <w:t xml:space="preserve"> Ellis, 1998, </w:t>
      </w:r>
      <w:r w:rsidRPr="00465FD5">
        <w:rPr>
          <w:i/>
          <w:iCs/>
        </w:rPr>
        <w:t>Dying Game</w:t>
      </w:r>
      <w:r>
        <w:t>,</w:t>
      </w:r>
      <w:r w:rsidRPr="00465FD5">
        <w:t xml:space="preserve"> </w:t>
      </w:r>
      <w:r>
        <w:t>p. 236</w:t>
      </w:r>
    </w:p>
  </w:footnote>
  <w:footnote w:id="145">
    <w:p w14:paraId="75361BD7" w14:textId="68F6A373" w:rsidR="00067D3B" w:rsidRDefault="00067D3B" w:rsidP="00E95E43">
      <w:pPr>
        <w:pStyle w:val="FootnoteText"/>
      </w:pPr>
      <w:r>
        <w:rPr>
          <w:rStyle w:val="FootnoteReference"/>
        </w:rPr>
        <w:footnoteRef/>
      </w:r>
      <w:r>
        <w:t xml:space="preserve"> Brenda Maddox, ‘The Married Man’, p. 285</w:t>
      </w:r>
    </w:p>
  </w:footnote>
  <w:footnote w:id="146">
    <w:p w14:paraId="37D702BD" w14:textId="0DB60BE0" w:rsidR="00067D3B" w:rsidRDefault="00067D3B" w:rsidP="00E95E43">
      <w:pPr>
        <w:pStyle w:val="FootnoteText"/>
      </w:pPr>
      <w:r>
        <w:rPr>
          <w:rStyle w:val="FootnoteReference"/>
        </w:rPr>
        <w:footnoteRef/>
      </w:r>
      <w:r>
        <w:t xml:space="preserve"> David Ellis, </w:t>
      </w:r>
      <w:r w:rsidRPr="004C390B">
        <w:rPr>
          <w:i/>
          <w:iCs/>
        </w:rPr>
        <w:t>Dying Game</w:t>
      </w:r>
      <w:r>
        <w:t xml:space="preserve"> p. 237</w:t>
      </w:r>
    </w:p>
  </w:footnote>
  <w:footnote w:id="147">
    <w:p w14:paraId="4E90DB69" w14:textId="1DDE97CC" w:rsidR="00067D3B" w:rsidRDefault="00067D3B" w:rsidP="00E95E43">
      <w:pPr>
        <w:pStyle w:val="FootnoteText"/>
      </w:pPr>
      <w:r>
        <w:rPr>
          <w:rStyle w:val="FootnoteReference"/>
        </w:rPr>
        <w:footnoteRef/>
      </w:r>
      <w:r>
        <w:t xml:space="preserve"> Edward </w:t>
      </w:r>
      <w:proofErr w:type="spellStart"/>
      <w:r>
        <w:t>Nehls</w:t>
      </w:r>
      <w:proofErr w:type="spellEnd"/>
      <w:r>
        <w:t xml:space="preserve">, </w:t>
      </w:r>
      <w:r w:rsidRPr="002F2858">
        <w:rPr>
          <w:i/>
          <w:iCs/>
        </w:rPr>
        <w:t>D. H. Lawrence: A Composite Biography, Volume 2</w:t>
      </w:r>
      <w:r>
        <w:rPr>
          <w:i/>
          <w:iCs/>
        </w:rPr>
        <w:t>,</w:t>
      </w:r>
      <w:r w:rsidRPr="002F2858">
        <w:rPr>
          <w:i/>
          <w:iCs/>
        </w:rPr>
        <w:t xml:space="preserve"> 1919-1925</w:t>
      </w:r>
      <w:r>
        <w:t xml:space="preserve">, (Madison: University of Wisconsin Press, 1958) p. 396, cited in David Ellis, </w:t>
      </w:r>
      <w:r w:rsidRPr="002F2858">
        <w:rPr>
          <w:i/>
          <w:iCs/>
        </w:rPr>
        <w:t>Dying Game</w:t>
      </w:r>
      <w:r>
        <w:t>, p. 237.</w:t>
      </w:r>
    </w:p>
  </w:footnote>
  <w:footnote w:id="148">
    <w:p w14:paraId="263E2150" w14:textId="6671A853" w:rsidR="00067D3B" w:rsidRDefault="00067D3B" w:rsidP="00E95E43">
      <w:pPr>
        <w:pStyle w:val="FootnoteText"/>
      </w:pPr>
      <w:r>
        <w:rPr>
          <w:rStyle w:val="FootnoteReference"/>
        </w:rPr>
        <w:footnoteRef/>
      </w:r>
      <w:r>
        <w:t xml:space="preserve"> </w:t>
      </w:r>
      <w:bookmarkStart w:id="85" w:name="_Hlk64036355"/>
      <w:r>
        <w:t>Freida Lawrence, “</w:t>
      </w:r>
      <w:r w:rsidRPr="00254EB1">
        <w:rPr>
          <w:i/>
        </w:rPr>
        <w:t>Not I but the Wind</w:t>
      </w:r>
      <w:r>
        <w:rPr>
          <w:i/>
        </w:rPr>
        <w:t>…”,</w:t>
      </w:r>
      <w:r>
        <w:t xml:space="preserve"> (New York: The Viking Press, 1934), </w:t>
      </w:r>
      <w:bookmarkEnd w:id="85"/>
      <w:r>
        <w:t xml:space="preserve">p. 151, hereafter referred to as </w:t>
      </w:r>
      <w:r w:rsidRPr="00A07FDA">
        <w:rPr>
          <w:i/>
          <w:iCs/>
        </w:rPr>
        <w:t>NIBW</w:t>
      </w:r>
      <w:r>
        <w:rPr>
          <w:i/>
          <w:iCs/>
        </w:rPr>
        <w:t>.</w:t>
      </w:r>
      <w:r>
        <w:t xml:space="preserve"> </w:t>
      </w:r>
    </w:p>
  </w:footnote>
  <w:footnote w:id="149">
    <w:p w14:paraId="2F029C6A" w14:textId="2FE05386" w:rsidR="00067D3B" w:rsidRDefault="00067D3B" w:rsidP="00062645">
      <w:pPr>
        <w:pStyle w:val="FootnoteText"/>
      </w:pPr>
      <w:r>
        <w:rPr>
          <w:rStyle w:val="FootnoteReference"/>
        </w:rPr>
        <w:footnoteRef/>
      </w:r>
      <w:r>
        <w:t xml:space="preserve"> David Ellis, </w:t>
      </w:r>
      <w:r w:rsidRPr="007E7FFC">
        <w:rPr>
          <w:i/>
          <w:iCs/>
        </w:rPr>
        <w:t>Dying Game</w:t>
      </w:r>
      <w:r>
        <w:t>, p. 239</w:t>
      </w:r>
    </w:p>
  </w:footnote>
  <w:footnote w:id="150">
    <w:p w14:paraId="26775E18" w14:textId="77777777" w:rsidR="00067D3B" w:rsidRDefault="00067D3B" w:rsidP="00E95E43">
      <w:pPr>
        <w:pStyle w:val="FootnoteText"/>
      </w:pPr>
      <w:r>
        <w:rPr>
          <w:rStyle w:val="FootnoteReference"/>
        </w:rPr>
        <w:footnoteRef/>
      </w:r>
      <w:r>
        <w:t xml:space="preserve">  </w:t>
      </w:r>
      <w:bookmarkStart w:id="86" w:name="_Hlk64042961"/>
      <w:r>
        <w:t xml:space="preserve">Maldwyn Allen Jones, </w:t>
      </w:r>
      <w:r w:rsidRPr="00A26CB0">
        <w:rPr>
          <w:i/>
        </w:rPr>
        <w:t>American Immigration</w:t>
      </w:r>
      <w:r>
        <w:t>, 2</w:t>
      </w:r>
      <w:r w:rsidRPr="00FF4036">
        <w:rPr>
          <w:vertAlign w:val="superscript"/>
        </w:rPr>
        <w:t>nd</w:t>
      </w:r>
      <w:r>
        <w:t xml:space="preserve"> ed. (Chicago: University of Chicago Press, 1992)</w:t>
      </w:r>
      <w:bookmarkEnd w:id="86"/>
      <w:r>
        <w:t xml:space="preserve"> p. 225</w:t>
      </w:r>
    </w:p>
  </w:footnote>
  <w:footnote w:id="151">
    <w:p w14:paraId="4058AA76" w14:textId="030EEF6C" w:rsidR="00067D3B" w:rsidRDefault="00067D3B" w:rsidP="00E96D6C">
      <w:pPr>
        <w:pStyle w:val="FootnoteText"/>
      </w:pPr>
      <w:r>
        <w:rPr>
          <w:rStyle w:val="FootnoteReference"/>
        </w:rPr>
        <w:footnoteRef/>
      </w:r>
      <w:r>
        <w:t xml:space="preserve"> </w:t>
      </w:r>
      <w:bookmarkStart w:id="87" w:name="_Hlk64044962"/>
      <w:r>
        <w:t xml:space="preserve">Bureau of Public Health and Marine-Hospital, Treasury Department, </w:t>
      </w:r>
      <w:r w:rsidRPr="004C0F42">
        <w:rPr>
          <w:i/>
          <w:iCs/>
        </w:rPr>
        <w:t>Book of Instructions for the Medical Inspection of Migrants</w:t>
      </w:r>
      <w:r>
        <w:t>, (Washington: Government Printing Office, 1903), United States Public Health Service, p. 8.</w:t>
      </w:r>
    </w:p>
    <w:bookmarkEnd w:id="87"/>
  </w:footnote>
  <w:footnote w:id="152">
    <w:p w14:paraId="4C617A96" w14:textId="6F03B09D" w:rsidR="00067D3B" w:rsidRDefault="00067D3B" w:rsidP="00E95E43">
      <w:pPr>
        <w:pStyle w:val="FootnoteText"/>
      </w:pPr>
      <w:r>
        <w:rPr>
          <w:rStyle w:val="FootnoteReference"/>
        </w:rPr>
        <w:footnoteRef/>
      </w:r>
      <w:r>
        <w:t xml:space="preserve"> </w:t>
      </w:r>
      <w:bookmarkStart w:id="88" w:name="_Hlk64047338"/>
      <w:r>
        <w:t>Alison Bateman-House and Amy Fairchild, ‘</w:t>
      </w:r>
      <w:r w:rsidRPr="0090302D">
        <w:t>Medical Examination of Immigrants at Ellis Island</w:t>
      </w:r>
      <w:r>
        <w:t>’,</w:t>
      </w:r>
      <w:r w:rsidRPr="0090302D">
        <w:t xml:space="preserve"> </w:t>
      </w:r>
      <w:r w:rsidRPr="0090302D">
        <w:rPr>
          <w:i/>
          <w:iCs/>
        </w:rPr>
        <w:t>American Medical Association Journal of Ethics</w:t>
      </w:r>
      <w:r>
        <w:rPr>
          <w:i/>
          <w:iCs/>
        </w:rPr>
        <w:t>,</w:t>
      </w:r>
      <w:r w:rsidRPr="0090302D">
        <w:t xml:space="preserve"> 10, </w:t>
      </w:r>
      <w:r>
        <w:t xml:space="preserve">(2008), </w:t>
      </w:r>
      <w:r w:rsidRPr="0090302D">
        <w:t>235-241</w:t>
      </w:r>
      <w:bookmarkEnd w:id="88"/>
      <w:r>
        <w:t>,</w:t>
      </w:r>
      <w:r w:rsidRPr="0090302D">
        <w:t xml:space="preserve"> </w:t>
      </w:r>
      <w:r>
        <w:t>(p. 236).</w:t>
      </w:r>
    </w:p>
  </w:footnote>
  <w:footnote w:id="153">
    <w:p w14:paraId="0F55DB15" w14:textId="4314E966" w:rsidR="00067D3B" w:rsidRDefault="00067D3B">
      <w:pPr>
        <w:pStyle w:val="FootnoteText"/>
      </w:pPr>
      <w:r>
        <w:rPr>
          <w:rStyle w:val="FootnoteReference"/>
        </w:rPr>
        <w:footnoteRef/>
      </w:r>
      <w:r>
        <w:t xml:space="preserve"> </w:t>
      </w:r>
      <w:bookmarkStart w:id="89" w:name="_Hlk65006951"/>
      <w:r>
        <w:t xml:space="preserve">D. H. Lawrence, </w:t>
      </w:r>
      <w:r w:rsidRPr="003B0515">
        <w:rPr>
          <w:i/>
          <w:iCs/>
        </w:rPr>
        <w:t>The Letters of D. H. Lawrence Volume VII 1928-1930</w:t>
      </w:r>
      <w:r>
        <w:t xml:space="preserve"> ed. by Keith Sagar and James T. Boulton (Cambridge: Cambridge University Press, 2002)</w:t>
      </w:r>
      <w:bookmarkEnd w:id="89"/>
      <w:r>
        <w:t xml:space="preserve">, p. 144, hereafter referred to as vii. </w:t>
      </w:r>
    </w:p>
  </w:footnote>
  <w:footnote w:id="154">
    <w:p w14:paraId="5E945B72" w14:textId="7B9B6195" w:rsidR="00067D3B" w:rsidRDefault="00067D3B" w:rsidP="00074A26">
      <w:pPr>
        <w:pStyle w:val="FootnoteText"/>
      </w:pPr>
      <w:r>
        <w:rPr>
          <w:rStyle w:val="FootnoteReference"/>
        </w:rPr>
        <w:footnoteRef/>
      </w:r>
      <w:r>
        <w:t xml:space="preserve"> David Ellis, </w:t>
      </w:r>
      <w:r w:rsidRPr="00771668">
        <w:rPr>
          <w:i/>
          <w:iCs/>
        </w:rPr>
        <w:t>Dying Game</w:t>
      </w:r>
      <w:r>
        <w:t xml:space="preserve">, p. 239, fn. 44, pp. 659-60. </w:t>
      </w:r>
    </w:p>
  </w:footnote>
  <w:footnote w:id="155">
    <w:p w14:paraId="726B0B55" w14:textId="12FB8D4A" w:rsidR="00067D3B" w:rsidRDefault="00067D3B">
      <w:pPr>
        <w:pStyle w:val="FootnoteText"/>
      </w:pPr>
      <w:r>
        <w:rPr>
          <w:rStyle w:val="FootnoteReference"/>
        </w:rPr>
        <w:footnoteRef/>
      </w:r>
      <w:r>
        <w:t xml:space="preserve"> David Ellis, </w:t>
      </w:r>
      <w:r w:rsidRPr="000C671B">
        <w:rPr>
          <w:i/>
          <w:iCs/>
        </w:rPr>
        <w:t>Dying Game</w:t>
      </w:r>
      <w:r>
        <w:t>,  p. 240.</w:t>
      </w:r>
    </w:p>
  </w:footnote>
  <w:footnote w:id="156">
    <w:p w14:paraId="5DE49D49" w14:textId="515793BC" w:rsidR="00067D3B" w:rsidRDefault="00067D3B" w:rsidP="00E95E43">
      <w:pPr>
        <w:pStyle w:val="FootnoteText"/>
      </w:pPr>
      <w:r>
        <w:rPr>
          <w:rStyle w:val="FootnoteReference"/>
        </w:rPr>
        <w:footnoteRef/>
      </w:r>
      <w:r>
        <w:t xml:space="preserve"> Dorothy Brett, </w:t>
      </w:r>
      <w:proofErr w:type="gramStart"/>
      <w:r w:rsidRPr="0090302D">
        <w:rPr>
          <w:i/>
          <w:iCs/>
        </w:rPr>
        <w:t>Lawrence</w:t>
      </w:r>
      <w:proofErr w:type="gramEnd"/>
      <w:r w:rsidRPr="0090302D">
        <w:rPr>
          <w:i/>
          <w:iCs/>
        </w:rPr>
        <w:t xml:space="preserve"> and Brett: A Friendship</w:t>
      </w:r>
      <w:r>
        <w:t xml:space="preserve">, (London: Secker, 1933), p. 207, cited in Ellis, </w:t>
      </w:r>
      <w:r w:rsidRPr="00E6786D">
        <w:rPr>
          <w:i/>
          <w:iCs/>
        </w:rPr>
        <w:t>Dying Game</w:t>
      </w:r>
      <w:r>
        <w:t>, p. 240</w:t>
      </w:r>
    </w:p>
  </w:footnote>
  <w:footnote w:id="157">
    <w:p w14:paraId="4AB427E4" w14:textId="40CADE0C" w:rsidR="00067D3B" w:rsidRDefault="00067D3B" w:rsidP="007D338E">
      <w:pPr>
        <w:pStyle w:val="FootnoteText"/>
      </w:pPr>
      <w:r>
        <w:rPr>
          <w:rStyle w:val="FootnoteReference"/>
        </w:rPr>
        <w:footnoteRef/>
      </w:r>
      <w:r>
        <w:t xml:space="preserve"> Ellis, </w:t>
      </w:r>
      <w:r w:rsidRPr="000C671B">
        <w:rPr>
          <w:i/>
          <w:iCs/>
        </w:rPr>
        <w:t>Dying Game</w:t>
      </w:r>
      <w:r>
        <w:t>, p. 240</w:t>
      </w:r>
    </w:p>
  </w:footnote>
  <w:footnote w:id="158">
    <w:p w14:paraId="6F51A6D9" w14:textId="58C2AF71" w:rsidR="00067D3B" w:rsidRDefault="00067D3B" w:rsidP="008F2B3E">
      <w:pPr>
        <w:pStyle w:val="FootnoteText"/>
      </w:pPr>
      <w:r>
        <w:rPr>
          <w:rStyle w:val="FootnoteReference"/>
        </w:rPr>
        <w:footnoteRef/>
      </w:r>
      <w:r>
        <w:t xml:space="preserve"> </w:t>
      </w:r>
      <w:bookmarkStart w:id="90" w:name="_Hlk64047260"/>
      <w:r>
        <w:t xml:space="preserve">Worthen, </w:t>
      </w:r>
      <w:r w:rsidRPr="00B40D95">
        <w:rPr>
          <w:i/>
          <w:iCs/>
        </w:rPr>
        <w:t>The Life of an Outsider</w:t>
      </w:r>
      <w:r>
        <w:t xml:space="preserve"> (New York: Counterpoint</w:t>
      </w:r>
      <w:bookmarkEnd w:id="90"/>
      <w:r>
        <w:t>, 2005), pp. 327-8</w:t>
      </w:r>
    </w:p>
  </w:footnote>
  <w:footnote w:id="159">
    <w:p w14:paraId="70A8F1B2" w14:textId="704E4805" w:rsidR="00067D3B" w:rsidRDefault="00067D3B" w:rsidP="003C053E">
      <w:pPr>
        <w:pStyle w:val="FootnoteText"/>
      </w:pPr>
      <w:r>
        <w:rPr>
          <w:rStyle w:val="FootnoteReference"/>
        </w:rPr>
        <w:footnoteRef/>
      </w:r>
      <w:r>
        <w:t xml:space="preserve"> D. H. Lawrence, </w:t>
      </w:r>
      <w:r w:rsidRPr="0092282F">
        <w:rPr>
          <w:i/>
          <w:iCs/>
        </w:rPr>
        <w:t>Lady Chatterley’s Lover</w:t>
      </w:r>
      <w:r>
        <w:t xml:space="preserve">, ed. by Michael Squires (Cambridge: Cambridge University Press, 1993) hereafter referred to as </w:t>
      </w:r>
      <w:r w:rsidRPr="0092282F">
        <w:rPr>
          <w:i/>
          <w:iCs/>
        </w:rPr>
        <w:t>LCL</w:t>
      </w:r>
      <w:r>
        <w:rPr>
          <w:i/>
          <w:iCs/>
        </w:rPr>
        <w:t>.</w:t>
      </w:r>
    </w:p>
  </w:footnote>
  <w:footnote w:id="160">
    <w:p w14:paraId="1C4D3021" w14:textId="5DF5410B" w:rsidR="00067D3B" w:rsidRDefault="00067D3B" w:rsidP="003C053E">
      <w:pPr>
        <w:pStyle w:val="FootnoteText"/>
      </w:pPr>
      <w:r>
        <w:rPr>
          <w:rStyle w:val="FootnoteReference"/>
        </w:rPr>
        <w:footnoteRef/>
      </w:r>
      <w:r>
        <w:t xml:space="preserve"> D. H. Lawrence, </w:t>
      </w:r>
      <w:r w:rsidRPr="001F633E">
        <w:rPr>
          <w:i/>
          <w:iCs/>
        </w:rPr>
        <w:t>Women in Love</w:t>
      </w:r>
      <w:r>
        <w:t xml:space="preserve"> ed. by David Farmer, Lindeth Vasey and John Worthen (Cambridge: Cambridge University Press, 1987), hereafter referred to as </w:t>
      </w:r>
      <w:r w:rsidRPr="005D149D">
        <w:rPr>
          <w:i/>
          <w:iCs/>
        </w:rPr>
        <w:t>WL</w:t>
      </w:r>
      <w:r>
        <w:rPr>
          <w:i/>
          <w:iCs/>
        </w:rPr>
        <w:t>.</w:t>
      </w:r>
    </w:p>
  </w:footnote>
  <w:footnote w:id="161">
    <w:p w14:paraId="7C78C4ED" w14:textId="3EBFF2CF" w:rsidR="00067D3B" w:rsidRDefault="00067D3B">
      <w:pPr>
        <w:pStyle w:val="FootnoteText"/>
      </w:pPr>
      <w:r>
        <w:rPr>
          <w:rStyle w:val="FootnoteReference"/>
        </w:rPr>
        <w:footnoteRef/>
      </w:r>
      <w:r>
        <w:t xml:space="preserve"> </w:t>
      </w:r>
      <w:bookmarkStart w:id="92" w:name="_Hlk63362683"/>
      <w:r>
        <w:t xml:space="preserve">D. H. Lawrence, ‘The Blind Man’ in </w:t>
      </w:r>
      <w:r w:rsidRPr="00BC0C1A">
        <w:rPr>
          <w:i/>
          <w:iCs/>
        </w:rPr>
        <w:t>England My England</w:t>
      </w:r>
      <w:r>
        <w:t>, ed. by Bruce Steele (Cambridge: Cambridge University Press, 1990)</w:t>
      </w:r>
      <w:bookmarkEnd w:id="92"/>
      <w:r>
        <w:t>, pp. 46-65.</w:t>
      </w:r>
    </w:p>
  </w:footnote>
  <w:footnote w:id="162">
    <w:p w14:paraId="490B82C0" w14:textId="585AFB9D" w:rsidR="00067D3B" w:rsidRDefault="00067D3B">
      <w:pPr>
        <w:pStyle w:val="FootnoteText"/>
      </w:pPr>
      <w:r>
        <w:rPr>
          <w:rStyle w:val="FootnoteReference"/>
        </w:rPr>
        <w:footnoteRef/>
      </w:r>
      <w:r>
        <w:t xml:space="preserve"> D. H. Lawrence, ‘England, My England’ in </w:t>
      </w:r>
      <w:r w:rsidRPr="00BC0C1A">
        <w:rPr>
          <w:i/>
          <w:iCs/>
        </w:rPr>
        <w:t>England My England</w:t>
      </w:r>
      <w:r>
        <w:t>, ed. by Bruce Steele (Cambridge: Cambridge University Press, 1990), pp. 5-33.</w:t>
      </w:r>
    </w:p>
  </w:footnote>
  <w:footnote w:id="163">
    <w:p w14:paraId="295B4813" w14:textId="358B2B9F" w:rsidR="00067D3B" w:rsidRDefault="00067D3B">
      <w:pPr>
        <w:pStyle w:val="FootnoteText"/>
      </w:pPr>
      <w:r>
        <w:rPr>
          <w:rStyle w:val="FootnoteReference"/>
        </w:rPr>
        <w:footnoteRef/>
      </w:r>
      <w:r>
        <w:t xml:space="preserve"> D. H. Lawrence, ‘The Ladybird’ in </w:t>
      </w:r>
      <w:r w:rsidRPr="0081221E">
        <w:rPr>
          <w:i/>
          <w:iCs/>
        </w:rPr>
        <w:t>The Fox, The Captain’s Doll, The Ladybird</w:t>
      </w:r>
      <w:r>
        <w:t xml:space="preserve">, ed. by Dieter </w:t>
      </w:r>
      <w:proofErr w:type="spellStart"/>
      <w:r>
        <w:t>Mehl</w:t>
      </w:r>
      <w:proofErr w:type="spellEnd"/>
      <w:r>
        <w:t xml:space="preserve"> (Cambridge: Cambridge University Press, 2002), pp. 157-221. </w:t>
      </w:r>
    </w:p>
  </w:footnote>
  <w:footnote w:id="164">
    <w:p w14:paraId="1512FC44" w14:textId="66E862EC" w:rsidR="00067D3B" w:rsidRDefault="00067D3B" w:rsidP="003C053E">
      <w:pPr>
        <w:pStyle w:val="FootnoteText"/>
      </w:pPr>
      <w:r>
        <w:rPr>
          <w:rStyle w:val="FootnoteReference"/>
        </w:rPr>
        <w:footnoteRef/>
      </w:r>
      <w:r>
        <w:t xml:space="preserve"> Alex Tankard, </w:t>
      </w:r>
      <w:r w:rsidRPr="00EA3C1F">
        <w:rPr>
          <w:i/>
          <w:iCs/>
        </w:rPr>
        <w:t>Tuberculosis and Disabled Identity</w:t>
      </w:r>
      <w:r>
        <w:t>, p. 1.</w:t>
      </w:r>
    </w:p>
  </w:footnote>
  <w:footnote w:id="165">
    <w:p w14:paraId="5AEA9F9D" w14:textId="1414EDB4" w:rsidR="00067D3B" w:rsidRDefault="00067D3B">
      <w:pPr>
        <w:pStyle w:val="FootnoteText"/>
      </w:pPr>
      <w:r>
        <w:rPr>
          <w:rStyle w:val="FootnoteReference"/>
        </w:rPr>
        <w:footnoteRef/>
      </w:r>
      <w:r>
        <w:t xml:space="preserve"> </w:t>
      </w:r>
      <w:bookmarkStart w:id="93" w:name="_Hlk63364034"/>
      <w:r>
        <w:t xml:space="preserve">Christopher </w:t>
      </w:r>
      <w:r w:rsidRPr="00B75266">
        <w:t>Heywood</w:t>
      </w:r>
      <w:r>
        <w:t>, ‘“</w:t>
      </w:r>
      <w:r w:rsidRPr="00B75266">
        <w:t>Blood-Consciousness</w:t>
      </w:r>
      <w:r>
        <w:t>”</w:t>
      </w:r>
      <w:r w:rsidRPr="00B75266">
        <w:t xml:space="preserve"> and the Pioneers of the Reflex and Ganglionic Systems</w:t>
      </w:r>
      <w:r>
        <w:t xml:space="preserve">’, in </w:t>
      </w:r>
      <w:r w:rsidRPr="002220DE">
        <w:rPr>
          <w:i/>
          <w:iCs/>
        </w:rPr>
        <w:t>D. H. Lawrence: New Studies</w:t>
      </w:r>
      <w:r>
        <w:t>, ed. by</w:t>
      </w:r>
      <w:r w:rsidRPr="00B75266">
        <w:t xml:space="preserve"> </w:t>
      </w:r>
      <w:r>
        <w:t xml:space="preserve">C. </w:t>
      </w:r>
      <w:r w:rsidRPr="00B75266">
        <w:t xml:space="preserve">Heywood </w:t>
      </w:r>
      <w:r>
        <w:t xml:space="preserve">(London: </w:t>
      </w:r>
      <w:r w:rsidRPr="00B75266">
        <w:t>Palgrave Macmillan</w:t>
      </w:r>
      <w:r>
        <w:t xml:space="preserve">, </w:t>
      </w:r>
      <w:r w:rsidRPr="00B75266">
        <w:t>1987)</w:t>
      </w:r>
      <w:r>
        <w:t>, pp. 103-106.</w:t>
      </w:r>
    </w:p>
    <w:bookmarkEnd w:id="93"/>
  </w:footnote>
  <w:footnote w:id="166">
    <w:p w14:paraId="0DF07892" w14:textId="33EB12F2" w:rsidR="00067D3B" w:rsidRDefault="00067D3B">
      <w:pPr>
        <w:pStyle w:val="FootnoteText"/>
      </w:pPr>
      <w:r>
        <w:rPr>
          <w:rStyle w:val="FootnoteReference"/>
        </w:rPr>
        <w:footnoteRef/>
      </w:r>
      <w:r>
        <w:t xml:space="preserve"> D. H. Lawrence, </w:t>
      </w:r>
      <w:r w:rsidRPr="00245173">
        <w:t>‘Hector St John de Crêvecoeur’</w:t>
      </w:r>
      <w:r>
        <w:t xml:space="preserve">, in </w:t>
      </w:r>
      <w:r w:rsidRPr="00245173">
        <w:rPr>
          <w:i/>
          <w:iCs/>
        </w:rPr>
        <w:t>Studies in Classical American Literature</w:t>
      </w:r>
      <w:r w:rsidRPr="00245173">
        <w:t xml:space="preserve">, ed. by Ezra Greenspan, Lindeth Vasey and John Worthen (Cambridge: Cambridge University Press, 2014) </w:t>
      </w:r>
      <w:r w:rsidR="00B10D35" w:rsidRPr="00B10D35">
        <w:t xml:space="preserve">first version (1918-9) </w:t>
      </w:r>
      <w:r>
        <w:t xml:space="preserve">pp. </w:t>
      </w:r>
      <w:r w:rsidR="00B10D35">
        <w:t>191-203</w:t>
      </w:r>
      <w:r>
        <w:t>,</w:t>
      </w:r>
      <w:r w:rsidRPr="00245173">
        <w:t xml:space="preserve"> </w:t>
      </w:r>
      <w:r>
        <w:t xml:space="preserve">hereafter referred to as </w:t>
      </w:r>
      <w:r w:rsidR="00B10D35">
        <w:rPr>
          <w:i/>
          <w:iCs/>
        </w:rPr>
        <w:t>HJC</w:t>
      </w:r>
      <w:r>
        <w:rPr>
          <w:i/>
          <w:iCs/>
        </w:rPr>
        <w:t>.</w:t>
      </w:r>
    </w:p>
  </w:footnote>
  <w:footnote w:id="167">
    <w:p w14:paraId="14647C78" w14:textId="61E89D65" w:rsidR="00067D3B" w:rsidRDefault="00067D3B" w:rsidP="003C053E">
      <w:pPr>
        <w:pStyle w:val="FootnoteText"/>
      </w:pPr>
      <w:r>
        <w:rPr>
          <w:rStyle w:val="FootnoteReference"/>
        </w:rPr>
        <w:footnoteRef/>
      </w:r>
      <w:r>
        <w:t xml:space="preserve"> </w:t>
      </w:r>
      <w:bookmarkStart w:id="97" w:name="_Hlk64198903"/>
      <w:r>
        <w:t xml:space="preserve">D. H. Lawrence, </w:t>
      </w:r>
      <w:bookmarkStart w:id="98" w:name="_Hlk65010358"/>
      <w:r w:rsidRPr="00245173">
        <w:t>‘The Two Principles’</w:t>
      </w:r>
      <w:r>
        <w:t xml:space="preserve">, </w:t>
      </w:r>
      <w:r w:rsidRPr="000940C6">
        <w:rPr>
          <w:i/>
          <w:iCs/>
        </w:rPr>
        <w:t>Studies in Classical American Literature</w:t>
      </w:r>
      <w:r>
        <w:t>, ed. by Ezra Greenspan, Lindeth Vasey and John Worthen (Cambridge: Cambridge University Press, 2014)</w:t>
      </w:r>
      <w:bookmarkEnd w:id="98"/>
      <w:r>
        <w:t>,</w:t>
      </w:r>
      <w:r w:rsidR="00B10D35">
        <w:t xml:space="preserve"> </w:t>
      </w:r>
      <w:r w:rsidR="00F07D01">
        <w:t xml:space="preserve">first version </w:t>
      </w:r>
      <w:r w:rsidR="00F07D01">
        <w:t xml:space="preserve">(1918-9), </w:t>
      </w:r>
      <w:r>
        <w:t>pp. 260-271</w:t>
      </w:r>
      <w:r w:rsidR="00F07D01">
        <w:t xml:space="preserve">, hereafter referred to as </w:t>
      </w:r>
      <w:r w:rsidR="00F07D01" w:rsidRPr="00F07D01">
        <w:rPr>
          <w:i/>
          <w:iCs/>
        </w:rPr>
        <w:t>TP</w:t>
      </w:r>
      <w:r w:rsidR="00F07D01">
        <w:t>.</w:t>
      </w:r>
    </w:p>
  </w:footnote>
  <w:footnote w:id="168">
    <w:p w14:paraId="6E07D12C" w14:textId="3AA9830A" w:rsidR="00067D3B" w:rsidRDefault="00067D3B" w:rsidP="003C053E">
      <w:pPr>
        <w:pStyle w:val="FootnoteText"/>
      </w:pPr>
      <w:r>
        <w:rPr>
          <w:rStyle w:val="FootnoteReference"/>
        </w:rPr>
        <w:footnoteRef/>
      </w:r>
      <w:r>
        <w:t xml:space="preserve"> D. H. Lawrence, </w:t>
      </w:r>
      <w:bookmarkStart w:id="100" w:name="_Hlk43467741"/>
      <w:proofErr w:type="gramStart"/>
      <w:r w:rsidRPr="0091554E">
        <w:rPr>
          <w:i/>
          <w:iCs/>
        </w:rPr>
        <w:t>Psychoanalysis</w:t>
      </w:r>
      <w:proofErr w:type="gramEnd"/>
      <w:r w:rsidRPr="0091554E">
        <w:rPr>
          <w:i/>
          <w:iCs/>
        </w:rPr>
        <w:t xml:space="preserve"> and the Unconscious</w:t>
      </w:r>
      <w:r>
        <w:t xml:space="preserve"> and </w:t>
      </w:r>
      <w:r w:rsidRPr="0091554E">
        <w:rPr>
          <w:i/>
          <w:iCs/>
        </w:rPr>
        <w:t>Fantasia of the Unconscious</w:t>
      </w:r>
      <w:bookmarkEnd w:id="100"/>
      <w:r>
        <w:t xml:space="preserve"> ed. by Bruce Steele (Cambridge: Cambridge University Press, 2004) hereafter referred to as </w:t>
      </w:r>
      <w:r w:rsidRPr="00E94519">
        <w:rPr>
          <w:i/>
          <w:iCs/>
        </w:rPr>
        <w:t>PU</w:t>
      </w:r>
      <w:r>
        <w:t xml:space="preserve"> and</w:t>
      </w:r>
      <w:r w:rsidRPr="00E94519">
        <w:rPr>
          <w:i/>
          <w:iCs/>
        </w:rPr>
        <w:t xml:space="preserve"> FU</w:t>
      </w:r>
      <w:r>
        <w:rPr>
          <w:i/>
          <w:iCs/>
        </w:rPr>
        <w:t>.</w:t>
      </w:r>
    </w:p>
  </w:footnote>
  <w:footnote w:id="169">
    <w:p w14:paraId="09385A3E" w14:textId="3554ED79" w:rsidR="00067D3B" w:rsidRDefault="00067D3B">
      <w:pPr>
        <w:pStyle w:val="FootnoteText"/>
      </w:pPr>
      <w:r>
        <w:rPr>
          <w:rStyle w:val="FootnoteReference"/>
        </w:rPr>
        <w:footnoteRef/>
      </w:r>
      <w:r>
        <w:t xml:space="preserve"> </w:t>
      </w:r>
      <w:bookmarkStart w:id="101" w:name="_Hlk63366135"/>
      <w:r>
        <w:t xml:space="preserve">Sander L. Gilman, </w:t>
      </w:r>
      <w:r w:rsidRPr="00D06309">
        <w:rPr>
          <w:i/>
          <w:iCs/>
        </w:rPr>
        <w:t xml:space="preserve">Stand Up </w:t>
      </w:r>
      <w:proofErr w:type="gramStart"/>
      <w:r w:rsidRPr="00D06309">
        <w:rPr>
          <w:i/>
          <w:iCs/>
        </w:rPr>
        <w:t>Straight!</w:t>
      </w:r>
      <w:r>
        <w:rPr>
          <w:i/>
          <w:iCs/>
        </w:rPr>
        <w:t>:</w:t>
      </w:r>
      <w:proofErr w:type="gramEnd"/>
      <w:r w:rsidRPr="00D06309">
        <w:rPr>
          <w:i/>
          <w:iCs/>
        </w:rPr>
        <w:t xml:space="preserve"> A History of Posture</w:t>
      </w:r>
      <w:r>
        <w:t xml:space="preserve"> (London: </w:t>
      </w:r>
      <w:proofErr w:type="spellStart"/>
      <w:r>
        <w:t>Reaktion</w:t>
      </w:r>
      <w:proofErr w:type="spellEnd"/>
      <w:r>
        <w:t xml:space="preserve"> Books, 2018)</w:t>
      </w:r>
      <w:bookmarkEnd w:id="101"/>
      <w:r>
        <w:t>, pp. 281-294.</w:t>
      </w:r>
    </w:p>
  </w:footnote>
  <w:footnote w:id="170">
    <w:p w14:paraId="493DBEAB" w14:textId="4B5E7A4C" w:rsidR="00067D3B" w:rsidRDefault="00067D3B">
      <w:pPr>
        <w:pStyle w:val="FootnoteText"/>
      </w:pPr>
      <w:r>
        <w:rPr>
          <w:rStyle w:val="FootnoteReference"/>
        </w:rPr>
        <w:footnoteRef/>
      </w:r>
      <w:r>
        <w:t xml:space="preserve"> Gerald Doherty, </w:t>
      </w:r>
      <w:r w:rsidRPr="00CA58AF">
        <w:rPr>
          <w:i/>
          <w:iCs/>
        </w:rPr>
        <w:t>Oriental Lawrence: The Quest for the Secrets of Sex</w:t>
      </w:r>
      <w:r>
        <w:t>, Studies in Twentieth Century British Literature Vol. 4, (New York: Peter Lang Publishing, 2001).</w:t>
      </w:r>
    </w:p>
  </w:footnote>
  <w:footnote w:id="171">
    <w:p w14:paraId="08D89825" w14:textId="60B6852E" w:rsidR="00067D3B" w:rsidRDefault="00067D3B">
      <w:pPr>
        <w:pStyle w:val="FootnoteText"/>
      </w:pPr>
      <w:r>
        <w:rPr>
          <w:rStyle w:val="FootnoteReference"/>
        </w:rPr>
        <w:footnoteRef/>
      </w:r>
      <w:r>
        <w:t xml:space="preserve"> Luke Ferretter, </w:t>
      </w:r>
      <w:r w:rsidRPr="00CA58AF">
        <w:rPr>
          <w:i/>
          <w:iCs/>
        </w:rPr>
        <w:t xml:space="preserve">The </w:t>
      </w:r>
      <w:proofErr w:type="gramStart"/>
      <w:r w:rsidRPr="00CA58AF">
        <w:rPr>
          <w:i/>
          <w:iCs/>
        </w:rPr>
        <w:t>Glyph</w:t>
      </w:r>
      <w:proofErr w:type="gramEnd"/>
      <w:r w:rsidRPr="00CA58AF">
        <w:rPr>
          <w:i/>
          <w:iCs/>
        </w:rPr>
        <w:t xml:space="preserve"> and the Gramophone: D. H. Lawrence’s Religion</w:t>
      </w:r>
      <w:r>
        <w:t xml:space="preserve"> (London: Bloomsbury, 2013).</w:t>
      </w:r>
    </w:p>
  </w:footnote>
  <w:footnote w:id="172">
    <w:p w14:paraId="49D50ECD" w14:textId="0B088913" w:rsidR="00067D3B" w:rsidRDefault="00067D3B">
      <w:pPr>
        <w:pStyle w:val="FootnoteText"/>
      </w:pPr>
      <w:r>
        <w:rPr>
          <w:rStyle w:val="FootnoteReference"/>
        </w:rPr>
        <w:footnoteRef/>
      </w:r>
      <w:r>
        <w:t xml:space="preserve"> D. H Lawrence, </w:t>
      </w:r>
      <w:proofErr w:type="gramStart"/>
      <w:r>
        <w:t>Apocalypse</w:t>
      </w:r>
      <w:proofErr w:type="gramEnd"/>
      <w:r>
        <w:t xml:space="preserve"> and the Writings of Revelation (Cambridge: Cambridge University Press, 1980), hereafter referred to as </w:t>
      </w:r>
      <w:r w:rsidRPr="008843EE">
        <w:rPr>
          <w:i/>
          <w:iCs/>
        </w:rPr>
        <w:t>AWR</w:t>
      </w:r>
      <w:r>
        <w:t>.</w:t>
      </w:r>
    </w:p>
  </w:footnote>
  <w:footnote w:id="173">
    <w:p w14:paraId="6E94BDD3" w14:textId="78FE0FC5" w:rsidR="00067D3B" w:rsidRDefault="00067D3B" w:rsidP="003C053E">
      <w:pPr>
        <w:pStyle w:val="FootnoteText"/>
      </w:pPr>
      <w:r>
        <w:rPr>
          <w:rStyle w:val="FootnoteReference"/>
        </w:rPr>
        <w:footnoteRef/>
      </w:r>
      <w:r>
        <w:t xml:space="preserve"> Ferretter, </w:t>
      </w:r>
      <w:r w:rsidRPr="005E7DE9">
        <w:rPr>
          <w:i/>
          <w:iCs/>
        </w:rPr>
        <w:t>The Glyph</w:t>
      </w:r>
      <w:r>
        <w:t>, p. 1.</w:t>
      </w:r>
    </w:p>
  </w:footnote>
  <w:footnote w:id="174">
    <w:p w14:paraId="5B433EA3" w14:textId="45AFDF71" w:rsidR="00067D3B" w:rsidRDefault="00067D3B" w:rsidP="003C053E">
      <w:pPr>
        <w:pStyle w:val="FootnoteText"/>
      </w:pPr>
      <w:r>
        <w:rPr>
          <w:rStyle w:val="FootnoteReference"/>
        </w:rPr>
        <w:footnoteRef/>
      </w:r>
      <w:r>
        <w:t xml:space="preserve"> Doherty, </w:t>
      </w:r>
      <w:r w:rsidRPr="00CF01C6">
        <w:rPr>
          <w:i/>
          <w:iCs/>
        </w:rPr>
        <w:t>Oriental Lawrence</w:t>
      </w:r>
      <w:r>
        <w:t>, p. 3.</w:t>
      </w:r>
    </w:p>
  </w:footnote>
  <w:footnote w:id="175">
    <w:p w14:paraId="3DC6DE23" w14:textId="26787061" w:rsidR="00067D3B" w:rsidRDefault="00067D3B" w:rsidP="003C053E">
      <w:pPr>
        <w:pStyle w:val="FootnoteText"/>
      </w:pPr>
      <w:r>
        <w:rPr>
          <w:rStyle w:val="FootnoteReference"/>
        </w:rPr>
        <w:footnoteRef/>
      </w:r>
      <w:r>
        <w:t xml:space="preserve">Ferretter, </w:t>
      </w:r>
      <w:r w:rsidRPr="008843EE">
        <w:rPr>
          <w:i/>
          <w:iCs/>
        </w:rPr>
        <w:t>The Glyph</w:t>
      </w:r>
      <w:r>
        <w:t>, p. 7.</w:t>
      </w:r>
    </w:p>
  </w:footnote>
  <w:footnote w:id="176">
    <w:p w14:paraId="1144C646" w14:textId="1227B116" w:rsidR="00067D3B" w:rsidRDefault="00067D3B" w:rsidP="003C053E">
      <w:pPr>
        <w:pStyle w:val="FootnoteText"/>
      </w:pPr>
      <w:r>
        <w:rPr>
          <w:rStyle w:val="FootnoteReference"/>
        </w:rPr>
        <w:footnoteRef/>
      </w:r>
      <w:r>
        <w:t xml:space="preserve"> D. H. Lawrence, </w:t>
      </w:r>
      <w:bookmarkStart w:id="103" w:name="_Hlk64200380"/>
      <w:r w:rsidRPr="00172A66">
        <w:rPr>
          <w:i/>
          <w:iCs/>
        </w:rPr>
        <w:t>Mornings in Mexico and Other Essays</w:t>
      </w:r>
      <w:r>
        <w:t xml:space="preserve">, ed. by Virginia Cross White Hyde (Cambridge: Cambridge University Press, 2009), </w:t>
      </w:r>
      <w:bookmarkEnd w:id="103"/>
      <w:r>
        <w:t xml:space="preserve">hereafter referred to as </w:t>
      </w:r>
      <w:r w:rsidRPr="007B7015">
        <w:rPr>
          <w:i/>
          <w:iCs/>
        </w:rPr>
        <w:t>MM</w:t>
      </w:r>
      <w:r>
        <w:rPr>
          <w:i/>
          <w:iCs/>
        </w:rPr>
        <w:t>.</w:t>
      </w:r>
    </w:p>
  </w:footnote>
  <w:footnote w:id="177">
    <w:p w14:paraId="6C222942" w14:textId="0C398CBB" w:rsidR="00067D3B" w:rsidRDefault="00067D3B" w:rsidP="003C053E">
      <w:pPr>
        <w:pStyle w:val="FootnoteText"/>
      </w:pPr>
      <w:r>
        <w:rPr>
          <w:rStyle w:val="FootnoteReference"/>
        </w:rPr>
        <w:footnoteRef/>
      </w:r>
      <w:r>
        <w:t xml:space="preserve"> Ferretter, </w:t>
      </w:r>
      <w:r w:rsidRPr="00DB1CDD">
        <w:rPr>
          <w:i/>
          <w:iCs/>
        </w:rPr>
        <w:t>The Glyph</w:t>
      </w:r>
      <w:r>
        <w:t>, pp. 3, 6.</w:t>
      </w:r>
    </w:p>
  </w:footnote>
  <w:footnote w:id="178">
    <w:p w14:paraId="7595A9B5" w14:textId="4B107296" w:rsidR="00067D3B" w:rsidRDefault="00067D3B" w:rsidP="003C053E">
      <w:pPr>
        <w:pStyle w:val="FootnoteText"/>
      </w:pPr>
      <w:r>
        <w:rPr>
          <w:rStyle w:val="FootnoteReference"/>
        </w:rPr>
        <w:footnoteRef/>
      </w:r>
      <w:r>
        <w:t xml:space="preserve"> Herbert Spencer, </w:t>
      </w:r>
      <w:r w:rsidRPr="009B5191">
        <w:rPr>
          <w:i/>
          <w:iCs/>
        </w:rPr>
        <w:t>First Principles</w:t>
      </w:r>
      <w:r>
        <w:t>, (London: Watts and Co, 1945, 6</w:t>
      </w:r>
      <w:r w:rsidRPr="00017639">
        <w:rPr>
          <w:vertAlign w:val="superscript"/>
        </w:rPr>
        <w:t>th</w:t>
      </w:r>
      <w:r>
        <w:t xml:space="preserve"> </w:t>
      </w:r>
      <w:proofErr w:type="spellStart"/>
      <w:r>
        <w:t>edn</w:t>
      </w:r>
      <w:proofErr w:type="spellEnd"/>
      <w:r>
        <w:t>.), p. 201, cited in Ferretter, p. 21.</w:t>
      </w:r>
    </w:p>
  </w:footnote>
  <w:footnote w:id="179">
    <w:p w14:paraId="7BEFC068" w14:textId="17B9310D" w:rsidR="00067D3B" w:rsidRDefault="00067D3B" w:rsidP="00017639">
      <w:pPr>
        <w:pStyle w:val="FootnoteText"/>
      </w:pPr>
      <w:r>
        <w:rPr>
          <w:rStyle w:val="FootnoteReference"/>
        </w:rPr>
        <w:footnoteRef/>
      </w:r>
      <w:r>
        <w:t xml:space="preserve"> John Burnet, </w:t>
      </w:r>
      <w:r w:rsidRPr="00E90D1E">
        <w:rPr>
          <w:i/>
          <w:iCs/>
        </w:rPr>
        <w:t>Early Greek Philosophy</w:t>
      </w:r>
      <w:r>
        <w:t xml:space="preserve"> 2</w:t>
      </w:r>
      <w:r w:rsidRPr="001E3EB9">
        <w:rPr>
          <w:vertAlign w:val="superscript"/>
        </w:rPr>
        <w:t>nd</w:t>
      </w:r>
      <w:r>
        <w:t xml:space="preserve"> and 3</w:t>
      </w:r>
      <w:r w:rsidRPr="00017639">
        <w:rPr>
          <w:vertAlign w:val="superscript"/>
        </w:rPr>
        <w:t>rd</w:t>
      </w:r>
      <w:r>
        <w:t xml:space="preserve"> Eds. (London: A &amp; C Black, 1908 and 1920), pp. 56, 282, 242, cited in Ferretter, The Glyph, p. 21.</w:t>
      </w:r>
    </w:p>
  </w:footnote>
  <w:footnote w:id="180">
    <w:p w14:paraId="2545CE1A" w14:textId="37F47F9A" w:rsidR="00067D3B" w:rsidRDefault="00067D3B" w:rsidP="003C053E">
      <w:pPr>
        <w:pStyle w:val="FootnoteText"/>
      </w:pPr>
      <w:r>
        <w:rPr>
          <w:rStyle w:val="FootnoteReference"/>
        </w:rPr>
        <w:footnoteRef/>
      </w:r>
      <w:r>
        <w:t xml:space="preserve"> Ferretter, </w:t>
      </w:r>
      <w:r w:rsidRPr="00DB1CDD">
        <w:rPr>
          <w:i/>
          <w:iCs/>
        </w:rPr>
        <w:t>The Glyph,</w:t>
      </w:r>
      <w:r>
        <w:t xml:space="preserve"> p. 23.</w:t>
      </w:r>
    </w:p>
  </w:footnote>
  <w:footnote w:id="181">
    <w:p w14:paraId="0200725F" w14:textId="66F43AD1" w:rsidR="00067D3B" w:rsidRDefault="00067D3B" w:rsidP="003C053E">
      <w:pPr>
        <w:pStyle w:val="FootnoteText"/>
      </w:pPr>
      <w:r>
        <w:rPr>
          <w:rStyle w:val="FootnoteReference"/>
        </w:rPr>
        <w:footnoteRef/>
      </w:r>
      <w:r>
        <w:t xml:space="preserve"> </w:t>
      </w:r>
      <w:bookmarkStart w:id="104" w:name="_Hlk64209535"/>
      <w:r>
        <w:t xml:space="preserve">D. H. Lawrence, </w:t>
      </w:r>
      <w:r w:rsidRPr="00C40391">
        <w:rPr>
          <w:i/>
          <w:iCs/>
        </w:rPr>
        <w:t>Twilight in Italy and Other Essays</w:t>
      </w:r>
      <w:r>
        <w:t>, ed. by Paul Eggert (Cambridge: Cambridge University Press, 1994</w:t>
      </w:r>
      <w:bookmarkEnd w:id="104"/>
      <w:r>
        <w:t xml:space="preserve">), p. 469, </w:t>
      </w:r>
      <w:r w:rsidRPr="00DB1CDD">
        <w:t xml:space="preserve">hereafter referred to as </w:t>
      </w:r>
      <w:r w:rsidRPr="00DB1CDD">
        <w:rPr>
          <w:i/>
          <w:iCs/>
        </w:rPr>
        <w:t>TI</w:t>
      </w:r>
      <w:r>
        <w:rPr>
          <w:i/>
          <w:iCs/>
        </w:rPr>
        <w:t xml:space="preserve">. </w:t>
      </w:r>
    </w:p>
  </w:footnote>
  <w:footnote w:id="182">
    <w:p w14:paraId="66305F75" w14:textId="5B8D7581" w:rsidR="00067D3B" w:rsidRDefault="00067D3B" w:rsidP="003C053E">
      <w:pPr>
        <w:pStyle w:val="FootnoteText"/>
      </w:pPr>
      <w:r>
        <w:rPr>
          <w:rStyle w:val="FootnoteReference"/>
        </w:rPr>
        <w:footnoteRef/>
      </w:r>
      <w:r>
        <w:t xml:space="preserve"> Ferretter, </w:t>
      </w:r>
      <w:r w:rsidRPr="00DB1CDD">
        <w:rPr>
          <w:i/>
          <w:iCs/>
        </w:rPr>
        <w:t>The Glyph</w:t>
      </w:r>
      <w:r>
        <w:t>, p. 24</w:t>
      </w:r>
    </w:p>
  </w:footnote>
  <w:footnote w:id="183">
    <w:p w14:paraId="4B12468A" w14:textId="33F07A24" w:rsidR="00067D3B" w:rsidRDefault="00067D3B" w:rsidP="003C053E">
      <w:pPr>
        <w:pStyle w:val="FootnoteText"/>
      </w:pPr>
      <w:r>
        <w:rPr>
          <w:rStyle w:val="FootnoteReference"/>
        </w:rPr>
        <w:footnoteRef/>
      </w:r>
      <w:r>
        <w:t xml:space="preserve"> Jane Costin, ‘Lawrence’s “Best Adventure”: Blood Consciousness and Cornwall’, </w:t>
      </w:r>
      <w:r>
        <w:rPr>
          <w:rFonts w:cstheme="minorHAnsi"/>
        </w:rPr>
        <w:t>É</w:t>
      </w:r>
      <w:r>
        <w:t>tudes Lawrenciennes, 43 (2012), 151-172&lt;</w:t>
      </w:r>
      <w:hyperlink r:id="rId16" w:history="1">
        <w:r w:rsidRPr="0085129B">
          <w:rPr>
            <w:rStyle w:val="Hyperlink"/>
          </w:rPr>
          <w:t>https://doi.org?10.4000/lawrence.95</w:t>
        </w:r>
      </w:hyperlink>
      <w:r>
        <w:t>&gt; [accessed 21 February 2020], (para 2 of 27).</w:t>
      </w:r>
    </w:p>
  </w:footnote>
  <w:footnote w:id="184">
    <w:p w14:paraId="1A70F79F" w14:textId="30254B77" w:rsidR="00067D3B" w:rsidRDefault="00067D3B" w:rsidP="003C053E">
      <w:pPr>
        <w:pStyle w:val="FootnoteText"/>
      </w:pPr>
      <w:r>
        <w:rPr>
          <w:rStyle w:val="FootnoteReference"/>
        </w:rPr>
        <w:footnoteRef/>
      </w:r>
      <w:r>
        <w:t xml:space="preserve"> Bruce Steele, ‘Introduction’ in </w:t>
      </w:r>
      <w:r w:rsidRPr="00D93516">
        <w:rPr>
          <w:i/>
          <w:iCs/>
        </w:rPr>
        <w:t>Psychoanalysis and the Unconscious and Fantasia of the Unconscious</w:t>
      </w:r>
      <w:r>
        <w:t>, by D. H. Lawrence, ed. by Bruce Steele, (Cambridge: Cambridge University Press, 2004), pp. xxxvi-vii.</w:t>
      </w:r>
    </w:p>
  </w:footnote>
  <w:footnote w:id="185">
    <w:p w14:paraId="7AD852A5" w14:textId="2CE858BD" w:rsidR="00067D3B" w:rsidRDefault="00067D3B" w:rsidP="003C053E">
      <w:pPr>
        <w:pStyle w:val="FootnoteText"/>
      </w:pPr>
      <w:r>
        <w:rPr>
          <w:rStyle w:val="FootnoteReference"/>
        </w:rPr>
        <w:footnoteRef/>
      </w:r>
      <w:r>
        <w:t xml:space="preserve"> Doherty, </w:t>
      </w:r>
      <w:r w:rsidRPr="00067D3B">
        <w:rPr>
          <w:i/>
          <w:iCs/>
        </w:rPr>
        <w:t>Oriental Lawrence</w:t>
      </w:r>
      <w:r>
        <w:t>, p. 16.</w:t>
      </w:r>
    </w:p>
  </w:footnote>
  <w:footnote w:id="186">
    <w:p w14:paraId="57E77382" w14:textId="6B271702" w:rsidR="00067D3B" w:rsidRDefault="00067D3B" w:rsidP="003C053E">
      <w:pPr>
        <w:pStyle w:val="FootnoteText"/>
      </w:pPr>
      <w:r>
        <w:rPr>
          <w:rStyle w:val="FootnoteReference"/>
        </w:rPr>
        <w:footnoteRef/>
      </w:r>
      <w:r>
        <w:t xml:space="preserve"> Doherty, </w:t>
      </w:r>
      <w:r w:rsidRPr="00067D3B">
        <w:rPr>
          <w:i/>
          <w:iCs/>
        </w:rPr>
        <w:t>Oriental Lawrence</w:t>
      </w:r>
      <w:r>
        <w:t>, pp. 15-16.</w:t>
      </w:r>
    </w:p>
  </w:footnote>
  <w:footnote w:id="187">
    <w:p w14:paraId="65472DE6" w14:textId="0B8C541F" w:rsidR="00067D3B" w:rsidRDefault="00067D3B" w:rsidP="003C053E">
      <w:pPr>
        <w:pStyle w:val="FootnoteText"/>
      </w:pPr>
      <w:r>
        <w:rPr>
          <w:rStyle w:val="FootnoteReference"/>
        </w:rPr>
        <w:footnoteRef/>
      </w:r>
      <w:r>
        <w:t xml:space="preserve"> </w:t>
      </w:r>
      <w:r w:rsidRPr="00DF042F">
        <w:t xml:space="preserve">William York Tindall, ‘D. H. Lawrence and the Primitive’, </w:t>
      </w:r>
      <w:r w:rsidRPr="00DF042F">
        <w:rPr>
          <w:i/>
          <w:iCs/>
        </w:rPr>
        <w:t>The Sewanee Review</w:t>
      </w:r>
      <w:r w:rsidRPr="00DF042F">
        <w:t xml:space="preserve">, 45, </w:t>
      </w:r>
      <w:r w:rsidR="00DF3341">
        <w:t xml:space="preserve">(1937), </w:t>
      </w:r>
      <w:r w:rsidRPr="00DF042F">
        <w:t>198-211, (p. 20</w:t>
      </w:r>
      <w:r>
        <w:t>6</w:t>
      </w:r>
      <w:r w:rsidRPr="00DF042F">
        <w:t xml:space="preserve">) &lt;URL: </w:t>
      </w:r>
      <w:r w:rsidR="00DF3341">
        <w:t>&lt;</w:t>
      </w:r>
      <w:hyperlink r:id="rId17" w:history="1">
        <w:r w:rsidR="00DF3341" w:rsidRPr="0085129B">
          <w:rPr>
            <w:rStyle w:val="Hyperlink"/>
          </w:rPr>
          <w:t>https://www.js</w:t>
        </w:r>
        <w:r w:rsidR="00DF3341" w:rsidRPr="0085129B">
          <w:rPr>
            <w:rStyle w:val="Hyperlink"/>
          </w:rPr>
          <w:t>tor.org/stable/27535321</w:t>
        </w:r>
      </w:hyperlink>
      <w:r w:rsidRPr="00DF042F">
        <w:t>&gt; [Accessed online 22</w:t>
      </w:r>
      <w:r w:rsidRPr="00DF042F">
        <w:rPr>
          <w:vertAlign w:val="superscript"/>
        </w:rPr>
        <w:t>nd</w:t>
      </w:r>
      <w:r w:rsidRPr="00DF042F">
        <w:t xml:space="preserve"> May 2020].</w:t>
      </w:r>
      <w:bookmarkStart w:id="107" w:name="_Hlk64213390"/>
    </w:p>
    <w:bookmarkEnd w:id="107"/>
  </w:footnote>
  <w:footnote w:id="188">
    <w:p w14:paraId="76B8AB11" w14:textId="3FA59E3B" w:rsidR="00067D3B" w:rsidRDefault="00067D3B" w:rsidP="003C053E">
      <w:pPr>
        <w:pStyle w:val="FootnoteText"/>
      </w:pPr>
      <w:r>
        <w:rPr>
          <w:rStyle w:val="FootnoteReference"/>
        </w:rPr>
        <w:footnoteRef/>
      </w:r>
      <w:r>
        <w:t xml:space="preserve"> Doherty, </w:t>
      </w:r>
      <w:r w:rsidRPr="00067D3B">
        <w:rPr>
          <w:i/>
          <w:iCs/>
        </w:rPr>
        <w:t>Oriental Lawrence</w:t>
      </w:r>
      <w:r>
        <w:t>, p. 21.</w:t>
      </w:r>
    </w:p>
  </w:footnote>
  <w:footnote w:id="189">
    <w:p w14:paraId="2B28B538" w14:textId="4FB4019E" w:rsidR="00067D3B" w:rsidRDefault="00067D3B" w:rsidP="00FE7045">
      <w:pPr>
        <w:pStyle w:val="FootnoteText"/>
      </w:pPr>
      <w:r>
        <w:rPr>
          <w:rStyle w:val="FootnoteReference"/>
        </w:rPr>
        <w:footnoteRef/>
      </w:r>
      <w:r>
        <w:t xml:space="preserve"> Doherty, </w:t>
      </w:r>
      <w:r w:rsidRPr="00067D3B">
        <w:rPr>
          <w:i/>
          <w:iCs/>
        </w:rPr>
        <w:t>Oriental Lawrence</w:t>
      </w:r>
      <w:r>
        <w:rPr>
          <w:i/>
          <w:iCs/>
        </w:rPr>
        <w:t>,</w:t>
      </w:r>
      <w:r w:rsidRPr="00067D3B">
        <w:t xml:space="preserve"> </w:t>
      </w:r>
      <w:r>
        <w:t>pp. 24-25.</w:t>
      </w:r>
    </w:p>
  </w:footnote>
  <w:footnote w:id="190">
    <w:p w14:paraId="7AB40A5D" w14:textId="47AEEF7A" w:rsidR="00067D3B" w:rsidRDefault="00067D3B" w:rsidP="003C053E">
      <w:pPr>
        <w:pStyle w:val="FootnoteText"/>
      </w:pPr>
      <w:r>
        <w:rPr>
          <w:rStyle w:val="FootnoteReference"/>
        </w:rPr>
        <w:footnoteRef/>
      </w:r>
      <w:r>
        <w:t xml:space="preserve"> Tindall, ‘D. H. Lawrence and the Primitive’, p. 206.</w:t>
      </w:r>
    </w:p>
  </w:footnote>
  <w:footnote w:id="191">
    <w:p w14:paraId="2FEB078A" w14:textId="1D25F670" w:rsidR="00067D3B" w:rsidRPr="003E3EA6" w:rsidRDefault="00067D3B">
      <w:pPr>
        <w:pStyle w:val="FootnoteText"/>
        <w:rPr>
          <w:rFonts w:cstheme="minorHAnsi"/>
        </w:rPr>
      </w:pPr>
      <w:r>
        <w:rPr>
          <w:rStyle w:val="FootnoteReference"/>
        </w:rPr>
        <w:footnoteRef/>
      </w:r>
      <w:r>
        <w:t xml:space="preserve"> </w:t>
      </w:r>
      <w:bookmarkStart w:id="108" w:name="_Hlk63583696"/>
      <w:r w:rsidRPr="003E3EA6">
        <w:rPr>
          <w:rFonts w:cstheme="minorHAnsi"/>
        </w:rPr>
        <w:t>Domini</w:t>
      </w:r>
      <w:r>
        <w:rPr>
          <w:rFonts w:cstheme="minorHAnsi"/>
        </w:rPr>
        <w:t>k</w:t>
      </w:r>
      <w:r w:rsidRPr="003E3EA6">
        <w:rPr>
          <w:rFonts w:cstheme="minorHAnsi"/>
        </w:rPr>
        <w:t xml:space="preserve"> Wujast</w:t>
      </w:r>
      <w:r>
        <w:rPr>
          <w:rFonts w:cstheme="minorHAnsi"/>
        </w:rPr>
        <w:t>yk,</w:t>
      </w:r>
      <w:r w:rsidRPr="003E3EA6">
        <w:rPr>
          <w:rFonts w:cstheme="minorHAnsi"/>
        </w:rPr>
        <w:t xml:space="preserve"> </w:t>
      </w:r>
      <w:r>
        <w:rPr>
          <w:rFonts w:cstheme="minorHAnsi"/>
        </w:rPr>
        <w:t>‘</w:t>
      </w:r>
      <w:r w:rsidRPr="003E3EA6">
        <w:rPr>
          <w:rFonts w:cstheme="minorHAnsi"/>
        </w:rPr>
        <w:t>The Path to Liberation Through Yogic Min</w:t>
      </w:r>
      <w:r>
        <w:rPr>
          <w:rFonts w:cstheme="minorHAnsi"/>
        </w:rPr>
        <w:t>d</w:t>
      </w:r>
      <w:r w:rsidRPr="003E3EA6">
        <w:rPr>
          <w:rFonts w:cstheme="minorHAnsi"/>
        </w:rPr>
        <w:t>fulness in Early Ayurveda</w:t>
      </w:r>
      <w:r>
        <w:rPr>
          <w:rFonts w:cstheme="minorHAnsi"/>
        </w:rPr>
        <w:t xml:space="preserve">’ in </w:t>
      </w:r>
      <w:r w:rsidRPr="002B026E">
        <w:rPr>
          <w:rFonts w:cstheme="minorHAnsi"/>
          <w:i/>
          <w:iCs/>
        </w:rPr>
        <w:t>Yoga in Practice</w:t>
      </w:r>
      <w:r>
        <w:rPr>
          <w:rFonts w:cstheme="minorHAnsi"/>
        </w:rPr>
        <w:t>, ed. David Gordon White (Princeton and Oxford: Princeton University Press, 2012)</w:t>
      </w:r>
      <w:bookmarkEnd w:id="108"/>
      <w:r>
        <w:rPr>
          <w:rFonts w:cstheme="minorHAnsi"/>
        </w:rPr>
        <w:t>, &lt;</w:t>
      </w:r>
      <w:hyperlink r:id="rId18" w:history="1">
        <w:r w:rsidRPr="0085129B">
          <w:rPr>
            <w:rStyle w:val="Hyperlink"/>
            <w:rFonts w:cstheme="minorHAnsi"/>
          </w:rPr>
          <w:t>https://doi.org/10.7939/r3-5y1j-dw50</w:t>
        </w:r>
      </w:hyperlink>
      <w:r>
        <w:rPr>
          <w:rFonts w:cstheme="minorHAnsi"/>
        </w:rPr>
        <w:t>&gt; [</w:t>
      </w:r>
      <w:r w:rsidRPr="002B026E">
        <w:rPr>
          <w:rFonts w:cstheme="minorHAnsi"/>
        </w:rPr>
        <w:t>accessed 3 August 2020</w:t>
      </w:r>
      <w:r>
        <w:rPr>
          <w:rFonts w:cstheme="minorHAnsi"/>
        </w:rPr>
        <w:t>], pp. 32-33.</w:t>
      </w:r>
    </w:p>
  </w:footnote>
  <w:footnote w:id="192">
    <w:p w14:paraId="08224C8D" w14:textId="39B56FBE" w:rsidR="00067D3B" w:rsidRPr="004C4E4B" w:rsidRDefault="00067D3B" w:rsidP="0091429D">
      <w:pPr>
        <w:pStyle w:val="FootnoteText"/>
      </w:pPr>
      <w:r>
        <w:rPr>
          <w:rStyle w:val="FootnoteReference"/>
        </w:rPr>
        <w:footnoteRef/>
      </w:r>
      <w:r>
        <w:t xml:space="preserve"> Chaman Nahal, </w:t>
      </w:r>
      <w:r w:rsidRPr="004B2E34">
        <w:rPr>
          <w:i/>
          <w:iCs/>
        </w:rPr>
        <w:t>D. H. Lawrence: An Eastern View</w:t>
      </w:r>
      <w:r>
        <w:t xml:space="preserve"> (</w:t>
      </w:r>
      <w:r w:rsidR="00F07D01">
        <w:t>Cranbury</w:t>
      </w:r>
      <w:r>
        <w:t xml:space="preserve">: A. S. Barnes and Company, 1970), pp. 20-21. See also Tindall, p. 206 who draws attention to </w:t>
      </w:r>
      <w:r w:rsidRPr="00301997">
        <w:t>letters</w:t>
      </w:r>
      <w:r>
        <w:t xml:space="preserve"> from Lawrence</w:t>
      </w:r>
      <w:r w:rsidRPr="00301997">
        <w:t xml:space="preserve"> to Earl Brewster </w:t>
      </w:r>
      <w:r w:rsidR="00B81798">
        <w:t>suggesting</w:t>
      </w:r>
      <w:r>
        <w:t xml:space="preserve"> that he had some knowledge of</w:t>
      </w:r>
      <w:r w:rsidRPr="00301997">
        <w:t xml:space="preserve"> the Vedas and Upanishads</w:t>
      </w:r>
      <w:r>
        <w:t>’</w:t>
      </w:r>
      <w:r w:rsidRPr="00301997">
        <w:t xml:space="preserve"> and </w:t>
      </w:r>
      <w:r w:rsidR="00B81798">
        <w:t xml:space="preserve">had also </w:t>
      </w:r>
      <w:r>
        <w:t xml:space="preserve">read a number of books on Hindu philosophy including Ananda </w:t>
      </w:r>
      <w:r w:rsidRPr="00301997">
        <w:t xml:space="preserve">Coomaraswamy's </w:t>
      </w:r>
      <w:r>
        <w:t xml:space="preserve">1918 publication </w:t>
      </w:r>
      <w:r w:rsidRPr="00301997">
        <w:rPr>
          <w:i/>
          <w:iCs/>
        </w:rPr>
        <w:t>Dance of Shiva</w:t>
      </w:r>
      <w:r w:rsidRPr="00301997">
        <w:t xml:space="preserve">, J. C. </w:t>
      </w:r>
      <w:proofErr w:type="spellStart"/>
      <w:r w:rsidRPr="00301997">
        <w:t>Chatterji's</w:t>
      </w:r>
      <w:proofErr w:type="spellEnd"/>
      <w:r w:rsidRPr="00301997">
        <w:t xml:space="preserve"> </w:t>
      </w:r>
      <w:r>
        <w:t xml:space="preserve">1914 </w:t>
      </w:r>
      <w:r w:rsidRPr="00301997">
        <w:rPr>
          <w:i/>
          <w:iCs/>
        </w:rPr>
        <w:t>Kashmir Shaivism</w:t>
      </w:r>
      <w:r w:rsidRPr="00301997">
        <w:t xml:space="preserve">, and </w:t>
      </w:r>
      <w:proofErr w:type="spellStart"/>
      <w:r>
        <w:t>Niccolao</w:t>
      </w:r>
      <w:proofErr w:type="spellEnd"/>
      <w:r>
        <w:t xml:space="preserve"> </w:t>
      </w:r>
      <w:proofErr w:type="spellStart"/>
      <w:r w:rsidRPr="00301997">
        <w:t>Manucci</w:t>
      </w:r>
      <w:r>
        <w:t>’s</w:t>
      </w:r>
      <w:proofErr w:type="spellEnd"/>
      <w:r>
        <w:t xml:space="preserve"> </w:t>
      </w:r>
      <w:r w:rsidRPr="00301997">
        <w:t xml:space="preserve"> </w:t>
      </w:r>
      <w:r w:rsidRPr="004C4E4B">
        <w:rPr>
          <w:i/>
          <w:iCs/>
        </w:rPr>
        <w:t>History of the Moghul Dynasty in India 1399-1657</w:t>
      </w:r>
      <w:r>
        <w:t xml:space="preserve"> (translated and reprinted in 1913).</w:t>
      </w:r>
    </w:p>
  </w:footnote>
  <w:footnote w:id="193">
    <w:p w14:paraId="66D1100F" w14:textId="0A110F9C" w:rsidR="00067D3B" w:rsidRDefault="00067D3B">
      <w:pPr>
        <w:pStyle w:val="FootnoteText"/>
      </w:pPr>
      <w:r>
        <w:rPr>
          <w:rStyle w:val="FootnoteReference"/>
        </w:rPr>
        <w:footnoteRef/>
      </w:r>
      <w:r>
        <w:t xml:space="preserve"> </w:t>
      </w:r>
      <w:bookmarkStart w:id="109" w:name="_Hlk56938927"/>
      <w:r>
        <w:t xml:space="preserve">Amit Chaudhuri, </w:t>
      </w:r>
      <w:r w:rsidRPr="000A2105">
        <w:rPr>
          <w:i/>
          <w:iCs/>
        </w:rPr>
        <w:t xml:space="preserve">D. H. </w:t>
      </w:r>
      <w:proofErr w:type="gramStart"/>
      <w:r w:rsidRPr="000A2105">
        <w:rPr>
          <w:i/>
          <w:iCs/>
        </w:rPr>
        <w:t>Lawrence</w:t>
      </w:r>
      <w:proofErr w:type="gramEnd"/>
      <w:r w:rsidRPr="000A2105">
        <w:rPr>
          <w:i/>
          <w:iCs/>
        </w:rPr>
        <w:t xml:space="preserve"> and Difference: Postcolonial</w:t>
      </w:r>
      <w:r>
        <w:rPr>
          <w:i/>
          <w:iCs/>
        </w:rPr>
        <w:t>i</w:t>
      </w:r>
      <w:r w:rsidRPr="000A2105">
        <w:rPr>
          <w:i/>
          <w:iCs/>
        </w:rPr>
        <w:t>ty and the Poetry of the Present</w:t>
      </w:r>
      <w:r>
        <w:t xml:space="preserve"> (Oxford: Clarendon Press, 2003)</w:t>
      </w:r>
      <w:bookmarkEnd w:id="109"/>
      <w:r>
        <w:t>, p. 128</w:t>
      </w:r>
      <w:r w:rsidR="00B81798">
        <w:t>.</w:t>
      </w:r>
    </w:p>
  </w:footnote>
  <w:footnote w:id="194">
    <w:p w14:paraId="78C454F5" w14:textId="579F8CE2" w:rsidR="00067D3B" w:rsidRDefault="00067D3B" w:rsidP="00127415">
      <w:pPr>
        <w:pStyle w:val="FootnoteText"/>
      </w:pPr>
      <w:r>
        <w:rPr>
          <w:rStyle w:val="FootnoteReference"/>
        </w:rPr>
        <w:footnoteRef/>
      </w:r>
      <w:r>
        <w:t xml:space="preserve"> Nahal, </w:t>
      </w:r>
      <w:bookmarkStart w:id="110" w:name="_Hlk65015269"/>
      <w:r w:rsidR="00B81798" w:rsidRPr="00B81798">
        <w:rPr>
          <w:i/>
          <w:iCs/>
        </w:rPr>
        <w:t>An Eastern View</w:t>
      </w:r>
      <w:bookmarkEnd w:id="110"/>
      <w:r w:rsidR="00B81798">
        <w:t xml:space="preserve">, </w:t>
      </w:r>
      <w:r>
        <w:t>p. 50-51</w:t>
      </w:r>
      <w:r w:rsidR="00B81798">
        <w:t>.</w:t>
      </w:r>
    </w:p>
  </w:footnote>
  <w:footnote w:id="195">
    <w:p w14:paraId="41B64D52" w14:textId="1EECAA6C" w:rsidR="00067D3B" w:rsidRDefault="00067D3B" w:rsidP="001F0E4B">
      <w:pPr>
        <w:pStyle w:val="FootnoteText"/>
      </w:pPr>
      <w:r>
        <w:rPr>
          <w:rStyle w:val="FootnoteReference"/>
        </w:rPr>
        <w:footnoteRef/>
      </w:r>
      <w:r>
        <w:t xml:space="preserve"> Nahal, </w:t>
      </w:r>
      <w:r w:rsidR="00B81798" w:rsidRPr="00B81798">
        <w:rPr>
          <w:i/>
          <w:iCs/>
        </w:rPr>
        <w:t>An Eastern View</w:t>
      </w:r>
      <w:r w:rsidR="00B81798">
        <w:t xml:space="preserve">, </w:t>
      </w:r>
      <w:r>
        <w:t>pp. 27-29</w:t>
      </w:r>
      <w:r w:rsidR="00B81798">
        <w:t>.</w:t>
      </w:r>
    </w:p>
  </w:footnote>
  <w:footnote w:id="196">
    <w:p w14:paraId="621E5005" w14:textId="10F3C953" w:rsidR="00B81798" w:rsidRDefault="00067D3B" w:rsidP="004A5E20">
      <w:pPr>
        <w:pStyle w:val="FootnoteText"/>
      </w:pPr>
      <w:r>
        <w:rPr>
          <w:rStyle w:val="FootnoteReference"/>
        </w:rPr>
        <w:footnoteRef/>
      </w:r>
      <w:r>
        <w:t xml:space="preserve"> Nahal, </w:t>
      </w:r>
      <w:r w:rsidR="00B81798" w:rsidRPr="00B81798">
        <w:rPr>
          <w:i/>
          <w:iCs/>
        </w:rPr>
        <w:t>An Eastern View</w:t>
      </w:r>
      <w:r w:rsidR="00B81798">
        <w:t xml:space="preserve">, </w:t>
      </w:r>
      <w:r>
        <w:t>pp. 23, 25</w:t>
      </w:r>
      <w:r w:rsidR="00B81798">
        <w:t>.</w:t>
      </w:r>
    </w:p>
  </w:footnote>
  <w:footnote w:id="197">
    <w:p w14:paraId="4448055D" w14:textId="737F2B79" w:rsidR="00067D3B" w:rsidRDefault="00067D3B" w:rsidP="00127415">
      <w:pPr>
        <w:pStyle w:val="FootnoteText"/>
      </w:pPr>
      <w:r>
        <w:rPr>
          <w:rStyle w:val="FootnoteReference"/>
        </w:rPr>
        <w:footnoteRef/>
      </w:r>
      <w:r>
        <w:t xml:space="preserve"> Nahal, </w:t>
      </w:r>
      <w:r w:rsidR="00B81798" w:rsidRPr="00B81798">
        <w:rPr>
          <w:i/>
          <w:iCs/>
        </w:rPr>
        <w:t>An Eastern View</w:t>
      </w:r>
      <w:r w:rsidR="00B81798">
        <w:t xml:space="preserve">, </w:t>
      </w:r>
      <w:r>
        <w:t>p. 30</w:t>
      </w:r>
      <w:r w:rsidR="00B81798">
        <w:t>.</w:t>
      </w:r>
    </w:p>
  </w:footnote>
  <w:footnote w:id="198">
    <w:p w14:paraId="09A6E327" w14:textId="70B3B53E" w:rsidR="00067D3B" w:rsidRDefault="00067D3B">
      <w:pPr>
        <w:pStyle w:val="FootnoteText"/>
      </w:pPr>
      <w:r>
        <w:rPr>
          <w:rStyle w:val="FootnoteReference"/>
        </w:rPr>
        <w:footnoteRef/>
      </w:r>
      <w:r>
        <w:t xml:space="preserve"> Nahal, </w:t>
      </w:r>
      <w:r w:rsidR="00B81798" w:rsidRPr="00B81798">
        <w:rPr>
          <w:i/>
          <w:iCs/>
        </w:rPr>
        <w:t>An Eastern View</w:t>
      </w:r>
      <w:r w:rsidR="00B81798">
        <w:t xml:space="preserve">, </w:t>
      </w:r>
      <w:r>
        <w:t>p. 31</w:t>
      </w:r>
      <w:r w:rsidR="00B81798">
        <w:t>.</w:t>
      </w:r>
    </w:p>
  </w:footnote>
  <w:footnote w:id="199">
    <w:p w14:paraId="32B71CD6" w14:textId="187EA136" w:rsidR="00067D3B" w:rsidRDefault="00067D3B" w:rsidP="002C00DE">
      <w:pPr>
        <w:pStyle w:val="FootnoteText"/>
      </w:pPr>
      <w:r>
        <w:rPr>
          <w:rStyle w:val="FootnoteReference"/>
        </w:rPr>
        <w:footnoteRef/>
      </w:r>
      <w:r>
        <w:t xml:space="preserve"> Earl </w:t>
      </w:r>
      <w:r w:rsidR="00B81798">
        <w:t xml:space="preserve">and </w:t>
      </w:r>
      <w:proofErr w:type="spellStart"/>
      <w:r w:rsidR="00B81798">
        <w:t>Achsah</w:t>
      </w:r>
      <w:proofErr w:type="spellEnd"/>
      <w:r w:rsidR="00B81798">
        <w:t xml:space="preserve"> </w:t>
      </w:r>
      <w:r>
        <w:t xml:space="preserve">Brewster, </w:t>
      </w:r>
      <w:r w:rsidRPr="00B81798">
        <w:rPr>
          <w:i/>
          <w:iCs/>
        </w:rPr>
        <w:t>D. H. Lawrence</w:t>
      </w:r>
      <w:r w:rsidR="00B81798">
        <w:rPr>
          <w:i/>
          <w:iCs/>
        </w:rPr>
        <w:t>:</w:t>
      </w:r>
      <w:r w:rsidRPr="00B81798">
        <w:rPr>
          <w:i/>
          <w:iCs/>
        </w:rPr>
        <w:t xml:space="preserve"> Reminiscences and Correspondences</w:t>
      </w:r>
      <w:r>
        <w:t xml:space="preserve">, </w:t>
      </w:r>
      <w:r w:rsidR="00B81798">
        <w:t xml:space="preserve">(London: Martin Secker), </w:t>
      </w:r>
      <w:r>
        <w:t>p. 112</w:t>
      </w:r>
      <w:r w:rsidR="00B81798">
        <w:t>.</w:t>
      </w:r>
    </w:p>
  </w:footnote>
  <w:footnote w:id="200">
    <w:p w14:paraId="35DA1DE0" w14:textId="1E2366DA" w:rsidR="00067D3B" w:rsidRDefault="00067D3B" w:rsidP="002C00DE">
      <w:pPr>
        <w:pStyle w:val="FootnoteText"/>
      </w:pPr>
      <w:r>
        <w:rPr>
          <w:rStyle w:val="FootnoteReference"/>
        </w:rPr>
        <w:footnoteRef/>
      </w:r>
      <w:r>
        <w:t xml:space="preserve"> Nahal, </w:t>
      </w:r>
      <w:r w:rsidR="0060109E" w:rsidRPr="0060109E">
        <w:rPr>
          <w:i/>
          <w:iCs/>
        </w:rPr>
        <w:t>An Eastern View</w:t>
      </w:r>
      <w:r w:rsidR="0060109E" w:rsidRPr="0060109E">
        <w:t xml:space="preserve">, </w:t>
      </w:r>
      <w:r>
        <w:t>pp. 31-32</w:t>
      </w:r>
      <w:r w:rsidR="0060109E">
        <w:t>.</w:t>
      </w:r>
      <w:r w:rsidR="00B81798">
        <w:t xml:space="preserve"> </w:t>
      </w:r>
    </w:p>
  </w:footnote>
  <w:footnote w:id="201">
    <w:p w14:paraId="4821DB35" w14:textId="2BE0F990" w:rsidR="00067D3B" w:rsidRDefault="00067D3B">
      <w:pPr>
        <w:pStyle w:val="FootnoteText"/>
      </w:pPr>
      <w:r>
        <w:rPr>
          <w:rStyle w:val="FootnoteReference"/>
        </w:rPr>
        <w:footnoteRef/>
      </w:r>
      <w:r>
        <w:t xml:space="preserve"> Nahal,</w:t>
      </w:r>
      <w:r w:rsidR="0060109E" w:rsidRPr="0060109E">
        <w:t xml:space="preserve"> </w:t>
      </w:r>
      <w:r w:rsidR="0060109E" w:rsidRPr="0060109E">
        <w:rPr>
          <w:i/>
          <w:iCs/>
        </w:rPr>
        <w:t>An Eastern View</w:t>
      </w:r>
      <w:r w:rsidR="0060109E" w:rsidRPr="0060109E">
        <w:t xml:space="preserve">, </w:t>
      </w:r>
      <w:r>
        <w:t>p. 32</w:t>
      </w:r>
      <w:r w:rsidR="00F07D01">
        <w:t>.</w:t>
      </w:r>
    </w:p>
  </w:footnote>
  <w:footnote w:id="202">
    <w:p w14:paraId="3668FA48" w14:textId="70D2D25D" w:rsidR="00067D3B" w:rsidRDefault="00067D3B" w:rsidP="003C053E">
      <w:pPr>
        <w:pStyle w:val="FootnoteText"/>
      </w:pPr>
      <w:r>
        <w:rPr>
          <w:rStyle w:val="FootnoteReference"/>
        </w:rPr>
        <w:footnoteRef/>
      </w:r>
      <w:r>
        <w:t xml:space="preserve"> Doherty</w:t>
      </w:r>
      <w:r w:rsidR="0060109E">
        <w:t xml:space="preserve">, </w:t>
      </w:r>
      <w:r w:rsidR="0060109E" w:rsidRPr="0060109E">
        <w:rPr>
          <w:i/>
          <w:iCs/>
        </w:rPr>
        <w:t>Oriental Lawrence</w:t>
      </w:r>
      <w:r w:rsidR="0060109E">
        <w:t>,</w:t>
      </w:r>
      <w:r>
        <w:t xml:space="preserve"> p. 86</w:t>
      </w:r>
      <w:r w:rsidR="00F07D01">
        <w:t>.</w:t>
      </w:r>
    </w:p>
  </w:footnote>
  <w:footnote w:id="203">
    <w:p w14:paraId="74565D31" w14:textId="5F115EEB" w:rsidR="00067D3B" w:rsidRDefault="00067D3B" w:rsidP="003C053E">
      <w:pPr>
        <w:pStyle w:val="FootnoteText"/>
      </w:pPr>
      <w:r>
        <w:rPr>
          <w:rStyle w:val="FootnoteReference"/>
        </w:rPr>
        <w:footnoteRef/>
      </w:r>
      <w:r>
        <w:t xml:space="preserve"> Ferretter, </w:t>
      </w:r>
      <w:r w:rsidR="0060109E" w:rsidRPr="0060109E">
        <w:rPr>
          <w:i/>
          <w:iCs/>
        </w:rPr>
        <w:t>The Glyph</w:t>
      </w:r>
      <w:r w:rsidR="0060109E">
        <w:t xml:space="preserve">, </w:t>
      </w:r>
      <w:r>
        <w:t>p. 27</w:t>
      </w:r>
    </w:p>
  </w:footnote>
  <w:footnote w:id="204">
    <w:p w14:paraId="3042141E" w14:textId="349911E4" w:rsidR="00067D3B" w:rsidRDefault="00067D3B" w:rsidP="003C053E">
      <w:pPr>
        <w:pStyle w:val="FootnoteText"/>
      </w:pPr>
      <w:r>
        <w:rPr>
          <w:rStyle w:val="FootnoteReference"/>
        </w:rPr>
        <w:footnoteRef/>
      </w:r>
      <w:r>
        <w:t xml:space="preserve"> </w:t>
      </w:r>
      <w:bookmarkStart w:id="112" w:name="_Hlk64213089"/>
      <w:bookmarkStart w:id="113" w:name="_Hlk64213444"/>
      <w:r>
        <w:t>Tindall,</w:t>
      </w:r>
      <w:bookmarkEnd w:id="113"/>
      <w:r>
        <w:t xml:space="preserve"> </w:t>
      </w:r>
      <w:r w:rsidR="0060109E" w:rsidRPr="0060109E">
        <w:t>‘D. H. Lawrence and the Primitive’</w:t>
      </w:r>
      <w:r w:rsidR="0060109E">
        <w:t xml:space="preserve"> </w:t>
      </w:r>
      <w:r>
        <w:t>p. 205</w:t>
      </w:r>
      <w:r w:rsidR="0060109E">
        <w:t>.</w:t>
      </w:r>
    </w:p>
    <w:bookmarkEnd w:id="112"/>
  </w:footnote>
  <w:footnote w:id="205">
    <w:p w14:paraId="5C522E0C" w14:textId="5ED3186B" w:rsidR="00067D3B" w:rsidRDefault="00067D3B">
      <w:pPr>
        <w:pStyle w:val="FootnoteText"/>
      </w:pPr>
      <w:r>
        <w:rPr>
          <w:rStyle w:val="FootnoteReference"/>
        </w:rPr>
        <w:footnoteRef/>
      </w:r>
      <w:r>
        <w:t xml:space="preserve"> Ferretter, </w:t>
      </w:r>
      <w:r w:rsidR="0060109E" w:rsidRPr="0060109E">
        <w:rPr>
          <w:i/>
          <w:iCs/>
        </w:rPr>
        <w:t>The Glyph</w:t>
      </w:r>
      <w:r w:rsidR="0060109E">
        <w:t xml:space="preserve">, </w:t>
      </w:r>
      <w:r>
        <w:t>p. 28.</w:t>
      </w:r>
    </w:p>
  </w:footnote>
  <w:footnote w:id="206">
    <w:p w14:paraId="720A8B5A" w14:textId="635CA293" w:rsidR="00067D3B" w:rsidRDefault="00067D3B" w:rsidP="003C053E">
      <w:pPr>
        <w:pStyle w:val="FootnoteText"/>
      </w:pPr>
      <w:r>
        <w:rPr>
          <w:rStyle w:val="FootnoteReference"/>
        </w:rPr>
        <w:footnoteRef/>
      </w:r>
      <w:r>
        <w:t xml:space="preserve"> </w:t>
      </w:r>
      <w:bookmarkStart w:id="114" w:name="_Hlk44942129"/>
      <w:bookmarkStart w:id="115" w:name="_Hlk64215125"/>
      <w:proofErr w:type="gramStart"/>
      <w:r>
        <w:t>James Pryse,</w:t>
      </w:r>
      <w:proofErr w:type="gramEnd"/>
      <w:r>
        <w:t xml:space="preserve"> </w:t>
      </w:r>
      <w:r w:rsidRPr="00FB7A3E">
        <w:rPr>
          <w:i/>
          <w:iCs/>
        </w:rPr>
        <w:t>Apocalypse Unsealed</w:t>
      </w:r>
      <w:r>
        <w:t xml:space="preserve"> (Milton Keynes: </w:t>
      </w:r>
      <w:proofErr w:type="spellStart"/>
      <w:r>
        <w:t>Pantianos</w:t>
      </w:r>
      <w:proofErr w:type="spellEnd"/>
      <w:r>
        <w:t xml:space="preserve"> Classics, 1910) </w:t>
      </w:r>
      <w:bookmarkEnd w:id="114"/>
      <w:r>
        <w:t>pp. 8-9</w:t>
      </w:r>
      <w:r w:rsidR="0060109E">
        <w:t>.</w:t>
      </w:r>
    </w:p>
  </w:footnote>
  <w:footnote w:id="207">
    <w:p w14:paraId="3EFE17AF" w14:textId="7B5A5310" w:rsidR="00067D3B" w:rsidRDefault="00067D3B" w:rsidP="00BF252E">
      <w:pPr>
        <w:pStyle w:val="FootnoteText"/>
      </w:pPr>
      <w:r>
        <w:rPr>
          <w:rStyle w:val="FootnoteReference"/>
        </w:rPr>
        <w:footnoteRef/>
      </w:r>
      <w:r>
        <w:t xml:space="preserve"> Sir John Woodroffe, </w:t>
      </w:r>
      <w:r w:rsidRPr="0060109E">
        <w:rPr>
          <w:i/>
          <w:iCs/>
        </w:rPr>
        <w:t>The Serpent Power</w:t>
      </w:r>
      <w:r>
        <w:t xml:space="preserve"> (New York: Dover Publications, 1974, 7</w:t>
      </w:r>
      <w:r w:rsidRPr="00DF042F">
        <w:rPr>
          <w:vertAlign w:val="superscript"/>
        </w:rPr>
        <w:t>th</w:t>
      </w:r>
      <w:r>
        <w:t xml:space="preserve"> edition)</w:t>
      </w:r>
      <w:r w:rsidR="00F07D01">
        <w:t>.</w:t>
      </w:r>
      <w:r>
        <w:t xml:space="preserve"> </w:t>
      </w:r>
    </w:p>
  </w:footnote>
  <w:footnote w:id="208">
    <w:p w14:paraId="68142FC8" w14:textId="62DD3DCF" w:rsidR="00067D3B" w:rsidRDefault="00067D3B" w:rsidP="003C053E">
      <w:pPr>
        <w:pStyle w:val="FootnoteText"/>
      </w:pPr>
      <w:r>
        <w:rPr>
          <w:rStyle w:val="FootnoteReference"/>
        </w:rPr>
        <w:footnoteRef/>
      </w:r>
      <w:r>
        <w:t xml:space="preserve"> Doherty</w:t>
      </w:r>
      <w:r w:rsidR="0060109E">
        <w:t xml:space="preserve">, </w:t>
      </w:r>
      <w:r w:rsidR="0060109E" w:rsidRPr="0060109E">
        <w:rPr>
          <w:i/>
          <w:iCs/>
        </w:rPr>
        <w:t>Oriental Lawrence</w:t>
      </w:r>
      <w:r w:rsidR="0060109E">
        <w:t>,</w:t>
      </w:r>
      <w:r>
        <w:t xml:space="preserve"> p. 84</w:t>
      </w:r>
      <w:r w:rsidR="00F07D01">
        <w:t>.</w:t>
      </w:r>
    </w:p>
  </w:footnote>
  <w:footnote w:id="209">
    <w:p w14:paraId="23FC52E4" w14:textId="5C990A23" w:rsidR="00067D3B" w:rsidRDefault="00067D3B" w:rsidP="00DB6453">
      <w:pPr>
        <w:pStyle w:val="FootnoteText"/>
      </w:pPr>
      <w:r>
        <w:rPr>
          <w:rStyle w:val="FootnoteReference"/>
        </w:rPr>
        <w:footnoteRef/>
      </w:r>
      <w:r>
        <w:t xml:space="preserve"> Doherty, </w:t>
      </w:r>
      <w:r w:rsidR="0060109E" w:rsidRPr="0060109E">
        <w:rPr>
          <w:i/>
          <w:iCs/>
        </w:rPr>
        <w:t>Oriental Lawrence</w:t>
      </w:r>
      <w:r w:rsidR="0060109E">
        <w:t xml:space="preserve">, </w:t>
      </w:r>
      <w:r>
        <w:t>p. 97</w:t>
      </w:r>
      <w:r w:rsidR="00F07D01">
        <w:t>.</w:t>
      </w:r>
    </w:p>
  </w:footnote>
  <w:footnote w:id="210">
    <w:p w14:paraId="058805B6" w14:textId="7626B5AE" w:rsidR="00067D3B" w:rsidRDefault="00067D3B">
      <w:pPr>
        <w:pStyle w:val="FootnoteText"/>
      </w:pPr>
      <w:r>
        <w:rPr>
          <w:rStyle w:val="FootnoteReference"/>
        </w:rPr>
        <w:footnoteRef/>
      </w:r>
      <w:r>
        <w:t xml:space="preserve"> Pryse, </w:t>
      </w:r>
      <w:r w:rsidR="0060109E" w:rsidRPr="0060109E">
        <w:rPr>
          <w:i/>
          <w:iCs/>
        </w:rPr>
        <w:t>Apocalypse Unsealed</w:t>
      </w:r>
      <w:r w:rsidR="0060109E">
        <w:t xml:space="preserve">, </w:t>
      </w:r>
      <w:r>
        <w:t>p. 34</w:t>
      </w:r>
      <w:r w:rsidR="00F07D01">
        <w:t>.</w:t>
      </w:r>
    </w:p>
  </w:footnote>
  <w:footnote w:id="211">
    <w:p w14:paraId="08F7F62D" w14:textId="4614D3AA" w:rsidR="00067D3B" w:rsidRDefault="00067D3B" w:rsidP="003C053E">
      <w:pPr>
        <w:pStyle w:val="FootnoteText"/>
      </w:pPr>
      <w:r>
        <w:rPr>
          <w:rStyle w:val="FootnoteReference"/>
        </w:rPr>
        <w:footnoteRef/>
      </w:r>
      <w:r>
        <w:t xml:space="preserve"> Doherty</w:t>
      </w:r>
      <w:r w:rsidR="0060109E">
        <w:t xml:space="preserve">, </w:t>
      </w:r>
      <w:r w:rsidR="0060109E" w:rsidRPr="0060109E">
        <w:rPr>
          <w:i/>
          <w:iCs/>
        </w:rPr>
        <w:t>Oriental Lawrence</w:t>
      </w:r>
      <w:r w:rsidR="0060109E">
        <w:t>,</w:t>
      </w:r>
      <w:r>
        <w:t xml:space="preserve"> p. 98</w:t>
      </w:r>
      <w:r w:rsidR="00F07D01">
        <w:t>.</w:t>
      </w:r>
    </w:p>
  </w:footnote>
  <w:footnote w:id="212">
    <w:p w14:paraId="564BDB19" w14:textId="2808F98D" w:rsidR="00067D3B" w:rsidRDefault="00067D3B">
      <w:pPr>
        <w:pStyle w:val="FootnoteText"/>
      </w:pPr>
      <w:r>
        <w:rPr>
          <w:rStyle w:val="FootnoteReference"/>
        </w:rPr>
        <w:footnoteRef/>
      </w:r>
      <w:r>
        <w:t xml:space="preserve"> Doherty, </w:t>
      </w:r>
      <w:r w:rsidR="0060109E" w:rsidRPr="0060109E">
        <w:rPr>
          <w:i/>
          <w:iCs/>
        </w:rPr>
        <w:t>Oriental Lawrence</w:t>
      </w:r>
      <w:r w:rsidR="0060109E">
        <w:t xml:space="preserve">, </w:t>
      </w:r>
      <w:r>
        <w:t>p. 97</w:t>
      </w:r>
      <w:r w:rsidR="00F07D01">
        <w:t>.</w:t>
      </w:r>
    </w:p>
  </w:footnote>
  <w:footnote w:id="213">
    <w:p w14:paraId="2BABDA17" w14:textId="29042133" w:rsidR="00067D3B" w:rsidRDefault="00067D3B" w:rsidP="003C053E">
      <w:pPr>
        <w:pStyle w:val="FootnoteText"/>
      </w:pPr>
      <w:r>
        <w:rPr>
          <w:rStyle w:val="FootnoteReference"/>
        </w:rPr>
        <w:footnoteRef/>
      </w:r>
      <w:r>
        <w:t xml:space="preserve"> </w:t>
      </w:r>
      <w:proofErr w:type="gramStart"/>
      <w:r>
        <w:t>James Pryse,</w:t>
      </w:r>
      <w:proofErr w:type="gramEnd"/>
      <w:r>
        <w:t xml:space="preserve"> </w:t>
      </w:r>
      <w:r w:rsidRPr="00FB7A3E">
        <w:rPr>
          <w:i/>
          <w:iCs/>
        </w:rPr>
        <w:t>Apocalypse Unsealed</w:t>
      </w:r>
      <w:r>
        <w:t xml:space="preserve"> (Milton Keynes: </w:t>
      </w:r>
      <w:proofErr w:type="spellStart"/>
      <w:r>
        <w:t>Pantianos</w:t>
      </w:r>
      <w:proofErr w:type="spellEnd"/>
      <w:r>
        <w:t xml:space="preserve"> Classics, 1910)</w:t>
      </w:r>
      <w:r w:rsidR="009D4224">
        <w:t>.</w:t>
      </w:r>
    </w:p>
  </w:footnote>
  <w:footnote w:id="214">
    <w:p w14:paraId="7ADA719A" w14:textId="67CFC6A2" w:rsidR="00067D3B" w:rsidRDefault="00067D3B" w:rsidP="003C053E">
      <w:pPr>
        <w:pStyle w:val="FootnoteText"/>
      </w:pPr>
      <w:r>
        <w:rPr>
          <w:rStyle w:val="FootnoteReference"/>
        </w:rPr>
        <w:footnoteRef/>
      </w:r>
      <w:r>
        <w:t xml:space="preserve"> Doherty</w:t>
      </w:r>
      <w:r w:rsidR="009D4224">
        <w:t xml:space="preserve">, </w:t>
      </w:r>
      <w:r w:rsidR="009D4224" w:rsidRPr="009D4224">
        <w:rPr>
          <w:i/>
          <w:iCs/>
        </w:rPr>
        <w:t>Oriental Lawrence</w:t>
      </w:r>
      <w:r w:rsidR="009D4224">
        <w:t>,</w:t>
      </w:r>
      <w:r>
        <w:t xml:space="preserve"> p. 97</w:t>
      </w:r>
      <w:r w:rsidR="009D4224">
        <w:t>.</w:t>
      </w:r>
    </w:p>
  </w:footnote>
  <w:footnote w:id="215">
    <w:p w14:paraId="29452B90" w14:textId="1E7A6E08" w:rsidR="00067D3B" w:rsidRDefault="00067D3B" w:rsidP="003C053E">
      <w:pPr>
        <w:pStyle w:val="FootnoteText"/>
      </w:pPr>
      <w:r>
        <w:rPr>
          <w:rStyle w:val="FootnoteReference"/>
        </w:rPr>
        <w:footnoteRef/>
      </w:r>
      <w:r>
        <w:t xml:space="preserve"> Ferretter</w:t>
      </w:r>
      <w:r w:rsidR="009D4224">
        <w:t xml:space="preserve">, </w:t>
      </w:r>
      <w:r w:rsidR="009D4224" w:rsidRPr="009D4224">
        <w:rPr>
          <w:i/>
          <w:iCs/>
        </w:rPr>
        <w:t>The Glyph</w:t>
      </w:r>
      <w:r w:rsidR="009D4224">
        <w:t xml:space="preserve">, </w:t>
      </w:r>
      <w:r>
        <w:t>p. 29</w:t>
      </w:r>
      <w:r w:rsidR="009D4224">
        <w:t>.</w:t>
      </w:r>
    </w:p>
  </w:footnote>
  <w:footnote w:id="216">
    <w:p w14:paraId="5DA50EA6" w14:textId="6653F2DD" w:rsidR="00067D3B" w:rsidRDefault="00067D3B" w:rsidP="003C053E">
      <w:pPr>
        <w:pStyle w:val="FootnoteText"/>
      </w:pPr>
      <w:r>
        <w:rPr>
          <w:rStyle w:val="FootnoteReference"/>
        </w:rPr>
        <w:footnoteRef/>
      </w:r>
      <w:r>
        <w:t xml:space="preserve"> Steele, </w:t>
      </w:r>
      <w:r w:rsidR="009D4224">
        <w:t xml:space="preserve">‘Introduction’, </w:t>
      </w:r>
      <w:r w:rsidR="009D4224" w:rsidRPr="009D4224">
        <w:rPr>
          <w:i/>
          <w:iCs/>
        </w:rPr>
        <w:t>Psychoanalysis and the Unconscious and Fantasia of the Unconscious</w:t>
      </w:r>
      <w:r w:rsidR="009D4224">
        <w:t xml:space="preserve">, </w:t>
      </w:r>
      <w:r>
        <w:t>pp. xxiii-xxiv</w:t>
      </w:r>
      <w:r w:rsidR="009D4224">
        <w:t>.</w:t>
      </w:r>
    </w:p>
  </w:footnote>
  <w:footnote w:id="217">
    <w:p w14:paraId="67BAF14E" w14:textId="5D7C96D7" w:rsidR="00067D3B" w:rsidRDefault="00067D3B" w:rsidP="003C053E">
      <w:pPr>
        <w:pStyle w:val="FootnoteText"/>
      </w:pPr>
      <w:r>
        <w:rPr>
          <w:rStyle w:val="FootnoteReference"/>
        </w:rPr>
        <w:footnoteRef/>
      </w:r>
      <w:r>
        <w:t xml:space="preserve"> </w:t>
      </w:r>
      <w:bookmarkStart w:id="116" w:name="_Hlk63587061"/>
      <w:r>
        <w:t>The Bible. King James Version (Revelations 5:1).</w:t>
      </w:r>
      <w:bookmarkEnd w:id="116"/>
    </w:p>
  </w:footnote>
  <w:footnote w:id="218">
    <w:p w14:paraId="09C8396C" w14:textId="6797ED61" w:rsidR="00067D3B" w:rsidRDefault="00067D3B" w:rsidP="003C053E">
      <w:pPr>
        <w:pStyle w:val="FootnoteText"/>
      </w:pPr>
      <w:r>
        <w:rPr>
          <w:rStyle w:val="FootnoteReference"/>
        </w:rPr>
        <w:footnoteRef/>
      </w:r>
      <w:r>
        <w:t xml:space="preserve"> Ferretter</w:t>
      </w:r>
      <w:r w:rsidR="003241D4">
        <w:t>, The Glyph,</w:t>
      </w:r>
      <w:r>
        <w:t xml:space="preserve"> p. 29</w:t>
      </w:r>
      <w:r w:rsidR="003241D4">
        <w:t>.</w:t>
      </w:r>
    </w:p>
  </w:footnote>
  <w:footnote w:id="219">
    <w:p w14:paraId="41840D5B" w14:textId="6949AE7E" w:rsidR="002F22F0" w:rsidRDefault="002F22F0">
      <w:pPr>
        <w:pStyle w:val="FootnoteText"/>
      </w:pPr>
      <w:r>
        <w:rPr>
          <w:rStyle w:val="FootnoteReference"/>
        </w:rPr>
        <w:footnoteRef/>
      </w:r>
      <w:r>
        <w:t xml:space="preserve"> Doherty,</w:t>
      </w:r>
      <w:r w:rsidR="003241D4" w:rsidRPr="003241D4">
        <w:rPr>
          <w:i/>
          <w:iCs/>
          <w:sz w:val="22"/>
          <w:szCs w:val="22"/>
        </w:rPr>
        <w:t xml:space="preserve"> </w:t>
      </w:r>
      <w:r w:rsidR="003241D4" w:rsidRPr="003241D4">
        <w:rPr>
          <w:i/>
          <w:iCs/>
        </w:rPr>
        <w:t>Oriental Lawrence</w:t>
      </w:r>
      <w:r w:rsidR="003241D4">
        <w:t xml:space="preserve">, </w:t>
      </w:r>
      <w:r>
        <w:t xml:space="preserve">p. </w:t>
      </w:r>
      <w:r w:rsidR="003241D4">
        <w:t xml:space="preserve">86, </w:t>
      </w:r>
      <w:r>
        <w:t>84.</w:t>
      </w:r>
    </w:p>
  </w:footnote>
  <w:footnote w:id="220">
    <w:p w14:paraId="4451003D" w14:textId="59BD0881" w:rsidR="00067D3B" w:rsidRDefault="00067D3B" w:rsidP="003C053E">
      <w:pPr>
        <w:pStyle w:val="FootnoteText"/>
      </w:pPr>
      <w:r>
        <w:rPr>
          <w:rStyle w:val="FootnoteReference"/>
        </w:rPr>
        <w:footnoteRef/>
      </w:r>
      <w:r>
        <w:t xml:space="preserve"> Doherty</w:t>
      </w:r>
      <w:r w:rsidR="003241D4">
        <w:t xml:space="preserve"> </w:t>
      </w:r>
      <w:r w:rsidR="003241D4" w:rsidRPr="003241D4">
        <w:rPr>
          <w:i/>
          <w:iCs/>
        </w:rPr>
        <w:t>Oriental Lawrence</w:t>
      </w:r>
      <w:r w:rsidR="003241D4">
        <w:t xml:space="preserve">, </w:t>
      </w:r>
      <w:r>
        <w:t>pp. 86-87</w:t>
      </w:r>
      <w:r w:rsidR="003241D4">
        <w:t>.</w:t>
      </w:r>
    </w:p>
  </w:footnote>
  <w:footnote w:id="221">
    <w:p w14:paraId="72830424" w14:textId="43FC174D" w:rsidR="00067D3B" w:rsidRDefault="00067D3B" w:rsidP="003C053E">
      <w:pPr>
        <w:pStyle w:val="FootnoteText"/>
      </w:pPr>
      <w:r>
        <w:rPr>
          <w:rStyle w:val="FootnoteReference"/>
        </w:rPr>
        <w:footnoteRef/>
      </w:r>
      <w:r>
        <w:t xml:space="preserve"> Doherty </w:t>
      </w:r>
      <w:r w:rsidR="003241D4" w:rsidRPr="003241D4">
        <w:rPr>
          <w:i/>
          <w:iCs/>
        </w:rPr>
        <w:t>Oriental Lawrence</w:t>
      </w:r>
      <w:r w:rsidR="003241D4">
        <w:t xml:space="preserve">, </w:t>
      </w:r>
      <w:r>
        <w:t>p. 84</w:t>
      </w:r>
      <w:r w:rsidR="003241D4">
        <w:t>.</w:t>
      </w:r>
    </w:p>
  </w:footnote>
  <w:footnote w:id="222">
    <w:p w14:paraId="2742CD12" w14:textId="3916C807" w:rsidR="00067D3B" w:rsidRDefault="00067D3B" w:rsidP="003C053E">
      <w:pPr>
        <w:pStyle w:val="FootnoteText"/>
      </w:pPr>
      <w:r>
        <w:rPr>
          <w:rStyle w:val="FootnoteReference"/>
        </w:rPr>
        <w:footnoteRef/>
      </w:r>
      <w:r>
        <w:t xml:space="preserve"> Doherty, </w:t>
      </w:r>
      <w:r w:rsidR="003241D4" w:rsidRPr="003241D4">
        <w:rPr>
          <w:i/>
          <w:iCs/>
        </w:rPr>
        <w:t>Oriental Lawrence</w:t>
      </w:r>
      <w:r w:rsidR="003241D4">
        <w:t xml:space="preserve">, </w:t>
      </w:r>
      <w:r>
        <w:t>p. 83</w:t>
      </w:r>
      <w:r w:rsidR="003241D4">
        <w:t>.</w:t>
      </w:r>
    </w:p>
  </w:footnote>
  <w:footnote w:id="223">
    <w:p w14:paraId="1CFF83B1" w14:textId="6AA1FE84" w:rsidR="00067D3B" w:rsidRDefault="00067D3B" w:rsidP="0024742B">
      <w:pPr>
        <w:pStyle w:val="FootnoteText"/>
      </w:pPr>
      <w:r>
        <w:rPr>
          <w:rStyle w:val="FootnoteReference"/>
        </w:rPr>
        <w:footnoteRef/>
      </w:r>
      <w:r>
        <w:t xml:space="preserve"> Ferretter, </w:t>
      </w:r>
      <w:r w:rsidR="00127DC5" w:rsidRPr="00127DC5">
        <w:rPr>
          <w:i/>
          <w:iCs/>
        </w:rPr>
        <w:t>The Glyph</w:t>
      </w:r>
      <w:r w:rsidR="00127DC5">
        <w:t xml:space="preserve">, </w:t>
      </w:r>
      <w:r>
        <w:t>p. 38</w:t>
      </w:r>
    </w:p>
  </w:footnote>
  <w:footnote w:id="224">
    <w:p w14:paraId="51855431" w14:textId="5925588B" w:rsidR="00067D3B" w:rsidRDefault="00067D3B" w:rsidP="003C053E">
      <w:pPr>
        <w:pStyle w:val="FootnoteText"/>
      </w:pPr>
      <w:r>
        <w:rPr>
          <w:rStyle w:val="FootnoteReference"/>
        </w:rPr>
        <w:footnoteRef/>
      </w:r>
      <w:r>
        <w:t xml:space="preserve"> </w:t>
      </w:r>
      <w:r w:rsidRPr="00C039DE">
        <w:rPr>
          <w:highlight w:val="yellow"/>
        </w:rPr>
        <w:t xml:space="preserve">D. H. Lawrence, </w:t>
      </w:r>
      <w:r w:rsidRPr="00C039DE">
        <w:rPr>
          <w:i/>
          <w:iCs/>
          <w:highlight w:val="yellow"/>
        </w:rPr>
        <w:t>Psychoanalysis and the Unconscious</w:t>
      </w:r>
      <w:r w:rsidRPr="00C039DE">
        <w:rPr>
          <w:highlight w:val="yellow"/>
        </w:rPr>
        <w:t xml:space="preserve"> and </w:t>
      </w:r>
      <w:r w:rsidRPr="00C039DE">
        <w:rPr>
          <w:i/>
          <w:iCs/>
          <w:highlight w:val="yellow"/>
        </w:rPr>
        <w:t>Fantasia of the Unconscious</w:t>
      </w:r>
      <w:r w:rsidRPr="00C039DE">
        <w:rPr>
          <w:highlight w:val="yellow"/>
        </w:rPr>
        <w:t xml:space="preserve">, Bruce Steele ed. (Cambridge University Press: Cambridge, 2004), hereafter referred to as </w:t>
      </w:r>
      <w:r w:rsidRPr="00C039DE">
        <w:rPr>
          <w:i/>
          <w:iCs/>
          <w:highlight w:val="yellow"/>
        </w:rPr>
        <w:t>PU</w:t>
      </w:r>
      <w:r w:rsidRPr="00C039DE">
        <w:rPr>
          <w:highlight w:val="yellow"/>
        </w:rPr>
        <w:t xml:space="preserve"> and </w:t>
      </w:r>
      <w:r w:rsidRPr="00C039DE">
        <w:rPr>
          <w:i/>
          <w:iCs/>
          <w:highlight w:val="yellow"/>
        </w:rPr>
        <w:t>FU</w:t>
      </w:r>
      <w:r w:rsidRPr="00C039DE">
        <w:rPr>
          <w:highlight w:val="yellow"/>
        </w:rPr>
        <w:t>.</w:t>
      </w:r>
    </w:p>
  </w:footnote>
  <w:footnote w:id="225">
    <w:p w14:paraId="0EF2750E" w14:textId="72871248" w:rsidR="00067D3B" w:rsidRDefault="00067D3B" w:rsidP="003C053E">
      <w:pPr>
        <w:pStyle w:val="FootnoteText"/>
      </w:pPr>
      <w:r>
        <w:rPr>
          <w:rStyle w:val="FootnoteReference"/>
        </w:rPr>
        <w:footnoteRef/>
      </w:r>
      <w:r>
        <w:t xml:space="preserve"> </w:t>
      </w:r>
      <w:r w:rsidRPr="00EB708D">
        <w:t xml:space="preserve">Bruce Steele, ‘Introduction’ in D. H. Lawrence, </w:t>
      </w:r>
      <w:r w:rsidRPr="00EB708D">
        <w:rPr>
          <w:i/>
          <w:iCs/>
        </w:rPr>
        <w:t>Psychoanalysis and the Unconscious and Fantasia of the Unconscious</w:t>
      </w:r>
      <w:r w:rsidRPr="00EB708D">
        <w:t xml:space="preserve">, </w:t>
      </w:r>
      <w:r>
        <w:t>pp. xix-xx.</w:t>
      </w:r>
    </w:p>
  </w:footnote>
  <w:footnote w:id="226">
    <w:p w14:paraId="1A059288" w14:textId="53CFD4C7" w:rsidR="00067D3B" w:rsidRDefault="00067D3B">
      <w:pPr>
        <w:pStyle w:val="FootnoteText"/>
      </w:pPr>
      <w:r>
        <w:rPr>
          <w:rStyle w:val="FootnoteReference"/>
        </w:rPr>
        <w:footnoteRef/>
      </w:r>
      <w:r>
        <w:t xml:space="preserve"> ‘The act of swallowing’, </w:t>
      </w:r>
      <w:r w:rsidRPr="009D65F6">
        <w:rPr>
          <w:i/>
          <w:iCs/>
        </w:rPr>
        <w:t>PU</w:t>
      </w:r>
      <w:r w:rsidRPr="00383C83">
        <w:t>,</w:t>
      </w:r>
      <w:r>
        <w:rPr>
          <w:i/>
          <w:iCs/>
        </w:rPr>
        <w:t xml:space="preserve"> </w:t>
      </w:r>
      <w:r>
        <w:t>p. 24, fn. 24:31, p. 212.</w:t>
      </w:r>
    </w:p>
  </w:footnote>
  <w:footnote w:id="227">
    <w:p w14:paraId="316AF1F7" w14:textId="1742C57C" w:rsidR="00067D3B" w:rsidRDefault="00067D3B" w:rsidP="003C053E">
      <w:pPr>
        <w:pStyle w:val="FootnoteText"/>
      </w:pPr>
      <w:r>
        <w:rPr>
          <w:rStyle w:val="FootnoteReference"/>
        </w:rPr>
        <w:footnoteRef/>
      </w:r>
      <w:r>
        <w:t xml:space="preserve"> Also sometimes presented as 6 chakras, with the crown centre viewed not as an actual chakra but rather the point of transcendence.</w:t>
      </w:r>
    </w:p>
  </w:footnote>
  <w:footnote w:id="228">
    <w:p w14:paraId="6ED14CD2" w14:textId="76A09336" w:rsidR="00067D3B" w:rsidRDefault="00067D3B" w:rsidP="003C053E">
      <w:pPr>
        <w:pStyle w:val="FootnoteText"/>
      </w:pPr>
      <w:r>
        <w:rPr>
          <w:rStyle w:val="FootnoteReference"/>
        </w:rPr>
        <w:footnoteRef/>
      </w:r>
      <w:r>
        <w:t xml:space="preserve"> Doherty, p. 92-3</w:t>
      </w:r>
    </w:p>
  </w:footnote>
  <w:footnote w:id="229">
    <w:p w14:paraId="6B731F7A" w14:textId="66491BCB" w:rsidR="00067D3B" w:rsidRDefault="00067D3B">
      <w:pPr>
        <w:pStyle w:val="FootnoteText"/>
      </w:pPr>
      <w:r>
        <w:rPr>
          <w:rStyle w:val="FootnoteReference"/>
        </w:rPr>
        <w:footnoteRef/>
      </w:r>
      <w:r>
        <w:t xml:space="preserve"> Doherty, p. 4</w:t>
      </w:r>
    </w:p>
  </w:footnote>
  <w:footnote w:id="230">
    <w:p w14:paraId="6E7D080D" w14:textId="77777777" w:rsidR="00067D3B" w:rsidRDefault="00067D3B" w:rsidP="003C053E">
      <w:pPr>
        <w:pStyle w:val="FootnoteText"/>
      </w:pPr>
      <w:r>
        <w:rPr>
          <w:rStyle w:val="FootnoteReference"/>
        </w:rPr>
        <w:footnoteRef/>
      </w:r>
      <w:r>
        <w:t xml:space="preserve"> Tindall, p. 208</w:t>
      </w:r>
    </w:p>
  </w:footnote>
  <w:footnote w:id="231">
    <w:p w14:paraId="4DAACCFD" w14:textId="434DB287" w:rsidR="00067D3B" w:rsidRDefault="00067D3B" w:rsidP="003C053E">
      <w:pPr>
        <w:pStyle w:val="FootnoteText"/>
      </w:pPr>
      <w:r>
        <w:rPr>
          <w:rStyle w:val="FootnoteReference"/>
        </w:rPr>
        <w:footnoteRef/>
      </w:r>
      <w:r>
        <w:t xml:space="preserve"> Mara </w:t>
      </w:r>
      <w:proofErr w:type="spellStart"/>
      <w:r>
        <w:t>Kalnins</w:t>
      </w:r>
      <w:proofErr w:type="spellEnd"/>
      <w:r>
        <w:t xml:space="preserve">, ‘Introduction’, in D. H. Lawrence, </w:t>
      </w:r>
      <w:r w:rsidRPr="00234F51">
        <w:rPr>
          <w:i/>
          <w:iCs/>
        </w:rPr>
        <w:t>Apocalypse</w:t>
      </w:r>
      <w:r>
        <w:rPr>
          <w:i/>
          <w:iCs/>
        </w:rPr>
        <w:t xml:space="preserve"> and the Writings of Revelation </w:t>
      </w:r>
      <w:r w:rsidRPr="00534DB1">
        <w:t>ed. by</w:t>
      </w:r>
      <w:r>
        <w:t xml:space="preserve"> Mara </w:t>
      </w:r>
      <w:proofErr w:type="spellStart"/>
      <w:r>
        <w:t>Kalnins</w:t>
      </w:r>
      <w:proofErr w:type="spellEnd"/>
      <w:r>
        <w:t xml:space="preserve"> (Cambridge: Cambridge University Press, 1980), p. 4.</w:t>
      </w:r>
    </w:p>
  </w:footnote>
  <w:footnote w:id="232">
    <w:p w14:paraId="65969615" w14:textId="77777777" w:rsidR="00067D3B" w:rsidRDefault="00067D3B" w:rsidP="00560C42">
      <w:pPr>
        <w:pStyle w:val="FootnoteText"/>
      </w:pPr>
      <w:r>
        <w:rPr>
          <w:rStyle w:val="FootnoteReference"/>
        </w:rPr>
        <w:footnoteRef/>
      </w:r>
      <w:r>
        <w:t xml:space="preserve"> Ferretter p. 38</w:t>
      </w:r>
    </w:p>
  </w:footnote>
  <w:footnote w:id="233">
    <w:p w14:paraId="2C86DFE7" w14:textId="42F16B8F" w:rsidR="00067D3B" w:rsidRDefault="00067D3B" w:rsidP="003C053E">
      <w:pPr>
        <w:pStyle w:val="FootnoteText"/>
      </w:pPr>
      <w:r>
        <w:rPr>
          <w:rStyle w:val="FootnoteReference"/>
        </w:rPr>
        <w:footnoteRef/>
      </w:r>
      <w:r>
        <w:t xml:space="preserve"> </w:t>
      </w:r>
      <w:bookmarkStart w:id="121" w:name="_Hlk64292935"/>
      <w:r>
        <w:t xml:space="preserve">C. W. Leadbeater, </w:t>
      </w:r>
      <w:r w:rsidRPr="00097888">
        <w:rPr>
          <w:i/>
          <w:iCs/>
        </w:rPr>
        <w:t>The Inner Life</w:t>
      </w:r>
      <w:r>
        <w:rPr>
          <w:i/>
          <w:iCs/>
        </w:rPr>
        <w:t xml:space="preserve"> </w:t>
      </w:r>
      <w:r>
        <w:t xml:space="preserve">(Great Britain: Monadic Deva Press, 2017), </w:t>
      </w:r>
      <w:bookmarkEnd w:id="121"/>
      <w:r>
        <w:t>p.154.</w:t>
      </w:r>
    </w:p>
  </w:footnote>
  <w:footnote w:id="234">
    <w:p w14:paraId="7C52231D" w14:textId="3898A098" w:rsidR="00067D3B" w:rsidRDefault="00067D3B" w:rsidP="003E20DC">
      <w:pPr>
        <w:pStyle w:val="FootnoteText"/>
      </w:pPr>
      <w:r>
        <w:rPr>
          <w:rStyle w:val="FootnoteReference"/>
        </w:rPr>
        <w:footnoteRef/>
      </w:r>
      <w:r>
        <w:t xml:space="preserve"> Doherty p. 85</w:t>
      </w:r>
    </w:p>
  </w:footnote>
  <w:footnote w:id="235">
    <w:p w14:paraId="62E5CBE6" w14:textId="163E0C4A" w:rsidR="00067D3B" w:rsidRDefault="00067D3B">
      <w:pPr>
        <w:pStyle w:val="FootnoteText"/>
      </w:pPr>
      <w:r>
        <w:rPr>
          <w:rStyle w:val="FootnoteReference"/>
        </w:rPr>
        <w:footnoteRef/>
      </w:r>
      <w:r>
        <w:t xml:space="preserve"> Siebers, pp. 54-69</w:t>
      </w:r>
    </w:p>
  </w:footnote>
  <w:footnote w:id="236">
    <w:p w14:paraId="1C1457F0" w14:textId="0E7855D3" w:rsidR="00067D3B" w:rsidRDefault="00067D3B" w:rsidP="009414D2">
      <w:pPr>
        <w:pStyle w:val="FootnoteText"/>
      </w:pPr>
      <w:r>
        <w:rPr>
          <w:rStyle w:val="FootnoteReference"/>
        </w:rPr>
        <w:footnoteRef/>
      </w:r>
      <w:r>
        <w:t xml:space="preserve"> John Worthen, </w:t>
      </w:r>
      <w:r w:rsidRPr="00094A4F">
        <w:rPr>
          <w:i/>
          <w:iCs/>
        </w:rPr>
        <w:t>D. H. Lawrence</w:t>
      </w:r>
      <w:r>
        <w:rPr>
          <w:i/>
          <w:iCs/>
        </w:rPr>
        <w:t>:</w:t>
      </w:r>
      <w:r w:rsidRPr="00094A4F">
        <w:rPr>
          <w:i/>
          <w:iCs/>
        </w:rPr>
        <w:t xml:space="preserve"> The Life of an Outsider</w:t>
      </w:r>
      <w:r>
        <w:t xml:space="preserve"> (New York: Counterpoint, 2005), p. 336. See also</w:t>
      </w:r>
    </w:p>
    <w:p w14:paraId="50702DF0" w14:textId="06CCE526" w:rsidR="00067D3B" w:rsidRDefault="00067D3B" w:rsidP="009414D2">
      <w:pPr>
        <w:pStyle w:val="FootnoteText"/>
      </w:pPr>
      <w:bookmarkStart w:id="125" w:name="_Hlk64363130"/>
      <w:r>
        <w:t xml:space="preserve">Raymond T. Caffrey, ‘D. H. Lawrence’s Impotence and Frieda Lawrence’s Affair with Angelo Ravagli: Fact and Tradition’, </w:t>
      </w:r>
      <w:r w:rsidRPr="00094A4F">
        <w:rPr>
          <w:i/>
          <w:iCs/>
        </w:rPr>
        <w:t xml:space="preserve">Journal of D. H. Lawrence </w:t>
      </w:r>
      <w:r>
        <w:rPr>
          <w:i/>
          <w:iCs/>
        </w:rPr>
        <w:t>S</w:t>
      </w:r>
      <w:r w:rsidRPr="00094A4F">
        <w:rPr>
          <w:i/>
          <w:iCs/>
        </w:rPr>
        <w:t>tudies</w:t>
      </w:r>
      <w:r>
        <w:t>, 1998,  96-121, (pp. 118), &lt;</w:t>
      </w:r>
      <w:hyperlink r:id="rId19" w:history="1">
        <w:r w:rsidRPr="004529E8">
          <w:rPr>
            <w:rStyle w:val="Hyperlink"/>
          </w:rPr>
          <w:t>JDHLS 1998 – J</w:t>
        </w:r>
        <w:r w:rsidRPr="004529E8">
          <w:rPr>
            <w:rStyle w:val="Hyperlink"/>
          </w:rPr>
          <w:t xml:space="preserve">ournal of </w:t>
        </w:r>
        <w:proofErr w:type="spellStart"/>
        <w:r w:rsidRPr="004529E8">
          <w:rPr>
            <w:rStyle w:val="Hyperlink"/>
          </w:rPr>
          <w:t>D.H.Lawrence</w:t>
        </w:r>
        <w:proofErr w:type="spellEnd"/>
        <w:r w:rsidRPr="004529E8">
          <w:rPr>
            <w:rStyle w:val="Hyperlink"/>
          </w:rPr>
          <w:t xml:space="preserve"> Studies</w:t>
        </w:r>
      </w:hyperlink>
      <w:r>
        <w:t>&gt; [accessed 8 February 2021]</w:t>
      </w:r>
      <w:bookmarkEnd w:id="125"/>
      <w:r>
        <w:t>. This article provides a detailed and balanced discussion of the evidence regarding Frieda’s affair and Lawrence’s potency from 1925 onwards.</w:t>
      </w:r>
    </w:p>
  </w:footnote>
  <w:footnote w:id="237">
    <w:p w14:paraId="592B0C27" w14:textId="02249146" w:rsidR="00067D3B" w:rsidRDefault="00067D3B" w:rsidP="002A1A52">
      <w:pPr>
        <w:pStyle w:val="FootnoteText"/>
      </w:pPr>
      <w:r>
        <w:rPr>
          <w:rStyle w:val="FootnoteReference"/>
        </w:rPr>
        <w:footnoteRef/>
      </w:r>
      <w:r>
        <w:t xml:space="preserve"> Worthen, </w:t>
      </w:r>
      <w:r w:rsidRPr="00415993">
        <w:rPr>
          <w:i/>
          <w:iCs/>
        </w:rPr>
        <w:t>The Life of an Outsider</w:t>
      </w:r>
      <w:r>
        <w:t>, p. 337</w:t>
      </w:r>
    </w:p>
  </w:footnote>
  <w:footnote w:id="238">
    <w:p w14:paraId="16A4AB39" w14:textId="19BABC6A" w:rsidR="00067D3B" w:rsidRDefault="00067D3B" w:rsidP="00024151">
      <w:pPr>
        <w:pStyle w:val="FootnoteText"/>
      </w:pPr>
      <w:r>
        <w:rPr>
          <w:rStyle w:val="FootnoteReference"/>
        </w:rPr>
        <w:footnoteRef/>
      </w:r>
      <w:r>
        <w:t xml:space="preserve"> Harry T. Moore, </w:t>
      </w:r>
      <w:r w:rsidRPr="003E5679">
        <w:rPr>
          <w:i/>
          <w:iCs/>
        </w:rPr>
        <w:t>The Intelligent Heart</w:t>
      </w:r>
      <w:r>
        <w:t xml:space="preserve">, (rev. </w:t>
      </w:r>
      <w:proofErr w:type="spellStart"/>
      <w:r>
        <w:t>edn</w:t>
      </w:r>
      <w:proofErr w:type="spellEnd"/>
      <w:r>
        <w:t xml:space="preserve">., 1960), p. 477, cited in Worthen, </w:t>
      </w:r>
      <w:r w:rsidRPr="00094A4F">
        <w:rPr>
          <w:i/>
          <w:iCs/>
        </w:rPr>
        <w:t>The Life of An Outsider</w:t>
      </w:r>
      <w:r>
        <w:t xml:space="preserve">, p. 338. </w:t>
      </w:r>
      <w:r w:rsidRPr="00273552">
        <w:t>Lawrence’s friend</w:t>
      </w:r>
      <w:r>
        <w:t>,</w:t>
      </w:r>
      <w:r w:rsidRPr="00273552">
        <w:t xml:space="preserve"> Richard Aldington</w:t>
      </w:r>
      <w:r>
        <w:t>,</w:t>
      </w:r>
      <w:r w:rsidRPr="00273552">
        <w:t xml:space="preserve"> </w:t>
      </w:r>
      <w:r>
        <w:t>claimed</w:t>
      </w:r>
      <w:r w:rsidRPr="00273552">
        <w:t xml:space="preserve"> after Lawrence’s death that Frieda disclosed to her intimate circle that </w:t>
      </w:r>
      <w:r>
        <w:t>‘</w:t>
      </w:r>
      <w:r w:rsidRPr="00273552">
        <w:t>“Lawrence had been impotent since 1926.”</w:t>
      </w:r>
      <w:r>
        <w:t>’</w:t>
      </w:r>
      <w:r w:rsidRPr="00273552">
        <w:t xml:space="preserve"> Frieda, however, denied this </w:t>
      </w:r>
      <w:r>
        <w:t xml:space="preserve">rumour in a letter to A. F Frere Reeves </w:t>
      </w:r>
      <w:r w:rsidRPr="00273552">
        <w:t xml:space="preserve">and blamed John Middleton Murry for spreading </w:t>
      </w:r>
      <w:r>
        <w:t>it (fn. 38, p. 482). Worthen claims Aldington was to blame (p. 338).</w:t>
      </w:r>
    </w:p>
  </w:footnote>
  <w:footnote w:id="239">
    <w:p w14:paraId="09DFC4D1" w14:textId="5132D022" w:rsidR="00067D3B" w:rsidRDefault="00067D3B">
      <w:pPr>
        <w:pStyle w:val="FootnoteText"/>
      </w:pPr>
      <w:r>
        <w:rPr>
          <w:rStyle w:val="FootnoteReference"/>
        </w:rPr>
        <w:footnoteRef/>
      </w:r>
      <w:r>
        <w:t xml:space="preserve"> Worthen, </w:t>
      </w:r>
      <w:r w:rsidRPr="00CD42DB">
        <w:rPr>
          <w:i/>
          <w:iCs/>
        </w:rPr>
        <w:t>The Life of an Outsider</w:t>
      </w:r>
      <w:r>
        <w:t>, p. 338.</w:t>
      </w:r>
    </w:p>
  </w:footnote>
  <w:footnote w:id="240">
    <w:p w14:paraId="76A14C3F" w14:textId="5CDF96AB" w:rsidR="00067D3B" w:rsidRDefault="00067D3B" w:rsidP="002A1A52">
      <w:pPr>
        <w:pStyle w:val="FootnoteText"/>
      </w:pPr>
      <w:r>
        <w:rPr>
          <w:rStyle w:val="FootnoteReference"/>
        </w:rPr>
        <w:footnoteRef/>
      </w:r>
      <w:r>
        <w:t xml:space="preserve"> At</w:t>
      </w:r>
      <w:r w:rsidRPr="00273552">
        <w:t xml:space="preserve"> a time of significant </w:t>
      </w:r>
      <w:r>
        <w:t>tensions</w:t>
      </w:r>
      <w:r w:rsidRPr="00273552">
        <w:t xml:space="preserve"> between Frieda and Lawrence</w:t>
      </w:r>
      <w:r>
        <w:t>,</w:t>
      </w:r>
      <w:r w:rsidRPr="00273552">
        <w:t xml:space="preserve"> Brett and Lawrence went on a</w:t>
      </w:r>
      <w:r>
        <w:t xml:space="preserve"> painting</w:t>
      </w:r>
      <w:r w:rsidRPr="00273552">
        <w:t xml:space="preserve"> trip to Amalfi. In her 1933 memoir, Brett </w:t>
      </w:r>
      <w:r>
        <w:t>describes having to</w:t>
      </w:r>
      <w:r w:rsidRPr="00273552">
        <w:t xml:space="preserve"> leave suddenly to sort out her immigration papers</w:t>
      </w:r>
      <w:r>
        <w:t xml:space="preserve"> in Naples,</w:t>
      </w:r>
      <w:r w:rsidRPr="00273552">
        <w:t xml:space="preserve"> </w:t>
      </w:r>
      <w:r>
        <w:t>b</w:t>
      </w:r>
      <w:r w:rsidRPr="00273552">
        <w:t xml:space="preserve">ut in </w:t>
      </w:r>
      <w:r>
        <w:t>a</w:t>
      </w:r>
      <w:r w:rsidRPr="00273552">
        <w:t xml:space="preserve"> second account</w:t>
      </w:r>
      <w:r>
        <w:t xml:space="preserve"> of the late 19</w:t>
      </w:r>
      <w:r w:rsidRPr="00273552">
        <w:t xml:space="preserve">60s, she claims </w:t>
      </w:r>
      <w:r>
        <w:t>the real reason she left was because</w:t>
      </w:r>
      <w:r w:rsidRPr="00273552">
        <w:t xml:space="preserve"> Lawrence</w:t>
      </w:r>
      <w:r>
        <w:t xml:space="preserve"> got into bed with her over two</w:t>
      </w:r>
      <w:r w:rsidRPr="00273552">
        <w:t xml:space="preserve"> night</w:t>
      </w:r>
      <w:r>
        <w:t>s</w:t>
      </w:r>
      <w:r w:rsidRPr="00273552">
        <w:t>, assert</w:t>
      </w:r>
      <w:r>
        <w:t>ing</w:t>
      </w:r>
      <w:r w:rsidRPr="00273552">
        <w:t xml:space="preserve"> that there must be a physical aspect to their friendship</w:t>
      </w:r>
      <w:r>
        <w:t xml:space="preserve">. </w:t>
      </w:r>
      <w:r w:rsidRPr="00273552">
        <w:t xml:space="preserve">Brett, who </w:t>
      </w:r>
      <w:r>
        <w:t>adored</w:t>
      </w:r>
      <w:r w:rsidRPr="00273552">
        <w:t xml:space="preserve"> Lawrence, was responsive but</w:t>
      </w:r>
      <w:r>
        <w:t xml:space="preserve"> intercourse did not take place</w:t>
      </w:r>
      <w:r w:rsidRPr="00273552">
        <w:t xml:space="preserve">. </w:t>
      </w:r>
      <w:r>
        <w:t>A</w:t>
      </w:r>
      <w:r w:rsidRPr="00273552">
        <w:t>n earlier letter to Brett from Lawrence</w:t>
      </w:r>
      <w:r>
        <w:t xml:space="preserve"> of 26 January 1925 (v. 203), in which Lawrence castigates Brett for her inability to have a friendship with him that is both spiritual and sensual, backs up Brett’s second account (Ellis, </w:t>
      </w:r>
      <w:r w:rsidRPr="00FD7E98">
        <w:rPr>
          <w:i/>
          <w:iCs/>
        </w:rPr>
        <w:t>Dying Game</w:t>
      </w:r>
      <w:r>
        <w:t>, pp. 203-204).</w:t>
      </w:r>
      <w:r w:rsidRPr="00273552">
        <w:t>There are also suggestions that by early March he and Frieda had not made love for some time</w:t>
      </w:r>
      <w:r>
        <w:t>,</w:t>
      </w:r>
      <w:r w:rsidRPr="00273552">
        <w:t xml:space="preserve"> either because he was then physically unable to do so or because he now found Frieda sexually intimidating</w:t>
      </w:r>
      <w:r>
        <w:t xml:space="preserve"> (Ellis, </w:t>
      </w:r>
      <w:r w:rsidRPr="00FD7E98">
        <w:rPr>
          <w:i/>
          <w:iCs/>
        </w:rPr>
        <w:t>Dying Game</w:t>
      </w:r>
      <w:r>
        <w:t>, pp. 292-4).</w:t>
      </w:r>
    </w:p>
  </w:footnote>
  <w:footnote w:id="241">
    <w:p w14:paraId="24F7158F" w14:textId="427730CF" w:rsidR="00067D3B" w:rsidRDefault="00067D3B" w:rsidP="002A1A52">
      <w:pPr>
        <w:pStyle w:val="FootnoteText"/>
      </w:pPr>
      <w:r>
        <w:rPr>
          <w:rStyle w:val="FootnoteReference"/>
        </w:rPr>
        <w:footnoteRef/>
      </w:r>
      <w:r>
        <w:t xml:space="preserve"> </w:t>
      </w:r>
      <w:bookmarkStart w:id="127" w:name="_Hlk64369003"/>
      <w:r>
        <w:t xml:space="preserve">Doaa </w:t>
      </w:r>
      <w:r w:rsidRPr="00BA7E81">
        <w:t>M</w:t>
      </w:r>
      <w:r>
        <w:t>.</w:t>
      </w:r>
      <w:r w:rsidRPr="00BA7E81">
        <w:t xml:space="preserve"> Magdya, Ahmed Metwally, Randa A. El Zohne</w:t>
      </w:r>
      <w:r>
        <w:t xml:space="preserve">, </w:t>
      </w:r>
      <w:r w:rsidRPr="003E1E69">
        <w:t xml:space="preserve"> </w:t>
      </w:r>
      <w:r>
        <w:t>‘</w:t>
      </w:r>
      <w:r w:rsidRPr="003E1E69">
        <w:t>Erectile dysfunction in pulmonary tuberculosis: is it a common association?</w:t>
      </w:r>
      <w:r>
        <w:t xml:space="preserve">’, </w:t>
      </w:r>
      <w:r w:rsidRPr="009274CA">
        <w:rPr>
          <w:i/>
          <w:iCs/>
        </w:rPr>
        <w:t xml:space="preserve">The </w:t>
      </w:r>
      <w:r w:rsidRPr="00356CE2">
        <w:rPr>
          <w:i/>
          <w:iCs/>
        </w:rPr>
        <w:t>Egypt</w:t>
      </w:r>
      <w:r>
        <w:rPr>
          <w:i/>
          <w:iCs/>
        </w:rPr>
        <w:t>ian</w:t>
      </w:r>
      <w:r w:rsidRPr="00356CE2">
        <w:rPr>
          <w:i/>
          <w:iCs/>
        </w:rPr>
        <w:t xml:space="preserve"> J</w:t>
      </w:r>
      <w:r>
        <w:rPr>
          <w:i/>
          <w:iCs/>
        </w:rPr>
        <w:t>ournal of</w:t>
      </w:r>
      <w:r w:rsidRPr="00356CE2">
        <w:rPr>
          <w:i/>
          <w:iCs/>
        </w:rPr>
        <w:t xml:space="preserve"> Bronchol</w:t>
      </w:r>
      <w:r>
        <w:rPr>
          <w:i/>
          <w:iCs/>
        </w:rPr>
        <w:t>ogy</w:t>
      </w:r>
      <w:r>
        <w:t>, 13, (</w:t>
      </w:r>
      <w:r w:rsidRPr="003E1E69">
        <w:t>2019</w:t>
      </w:r>
      <w:r>
        <w:t xml:space="preserve">) </w:t>
      </w:r>
      <w:r w:rsidRPr="003E1E69">
        <w:t>105-8</w:t>
      </w:r>
      <w:bookmarkEnd w:id="127"/>
      <w:r>
        <w:t>, (p. 105).</w:t>
      </w:r>
    </w:p>
  </w:footnote>
  <w:footnote w:id="242">
    <w:p w14:paraId="3602CE6A" w14:textId="243155DC" w:rsidR="00067D3B" w:rsidRDefault="00067D3B" w:rsidP="002A1A52">
      <w:pPr>
        <w:pStyle w:val="FootnoteText"/>
      </w:pPr>
      <w:r>
        <w:rPr>
          <w:rStyle w:val="FootnoteReference"/>
        </w:rPr>
        <w:footnoteRef/>
      </w:r>
      <w:r>
        <w:t xml:space="preserve"> </w:t>
      </w:r>
      <w:bookmarkStart w:id="128" w:name="_Hlk64370130"/>
      <w:r>
        <w:t xml:space="preserve">Brigit Patmore, </w:t>
      </w:r>
      <w:r w:rsidRPr="00356CE2">
        <w:rPr>
          <w:i/>
          <w:iCs/>
        </w:rPr>
        <w:t>My Friends When Young: The Memoirs of Brigit Patmore</w:t>
      </w:r>
      <w:r>
        <w:t>, ed. by Derek Patmore (Heinemann, 1968)</w:t>
      </w:r>
      <w:bookmarkEnd w:id="128"/>
      <w:r>
        <w:t>, p. 138.</w:t>
      </w:r>
    </w:p>
  </w:footnote>
  <w:footnote w:id="243">
    <w:p w14:paraId="7559AE82" w14:textId="6633C144" w:rsidR="00067D3B" w:rsidRDefault="00067D3B">
      <w:pPr>
        <w:pStyle w:val="FootnoteText"/>
      </w:pPr>
      <w:r>
        <w:rPr>
          <w:rStyle w:val="FootnoteReference"/>
        </w:rPr>
        <w:footnoteRef/>
      </w:r>
      <w:r>
        <w:t xml:space="preserve"> Worthen, </w:t>
      </w:r>
      <w:r w:rsidRPr="00356CE2">
        <w:rPr>
          <w:i/>
          <w:iCs/>
        </w:rPr>
        <w:t>The Life of an Outsider</w:t>
      </w:r>
      <w:r>
        <w:t>, p. 354.</w:t>
      </w:r>
    </w:p>
  </w:footnote>
  <w:footnote w:id="244">
    <w:p w14:paraId="24B58C94" w14:textId="51B5C6B4" w:rsidR="00067D3B" w:rsidRDefault="00067D3B" w:rsidP="002A1A52">
      <w:pPr>
        <w:pStyle w:val="FootnoteText"/>
      </w:pPr>
      <w:r>
        <w:rPr>
          <w:rStyle w:val="FootnoteReference"/>
        </w:rPr>
        <w:footnoteRef/>
      </w:r>
      <w:r>
        <w:t xml:space="preserve"> Worthen, </w:t>
      </w:r>
      <w:r w:rsidRPr="001C2C8F">
        <w:rPr>
          <w:i/>
          <w:iCs/>
        </w:rPr>
        <w:t>The Early Years</w:t>
      </w:r>
      <w:r w:rsidRPr="001C2C8F">
        <w:t xml:space="preserve">, </w:t>
      </w:r>
      <w:r>
        <w:t>pp. 374.</w:t>
      </w:r>
    </w:p>
  </w:footnote>
  <w:footnote w:id="245">
    <w:p w14:paraId="4C379574" w14:textId="4A258472" w:rsidR="00067D3B" w:rsidRDefault="00067D3B" w:rsidP="00CE797A">
      <w:pPr>
        <w:pStyle w:val="FootnoteText"/>
      </w:pPr>
      <w:r>
        <w:rPr>
          <w:rStyle w:val="FootnoteReference"/>
        </w:rPr>
        <w:footnoteRef/>
      </w:r>
      <w:r>
        <w:t xml:space="preserve"> Ellis, </w:t>
      </w:r>
      <w:r w:rsidRPr="00A522E1">
        <w:rPr>
          <w:i/>
          <w:iCs/>
        </w:rPr>
        <w:t>Dying Game</w:t>
      </w:r>
      <w:r>
        <w:t xml:space="preserve"> (Cambridge: Cambridge University Press, 2011), pp 285-7</w:t>
      </w:r>
    </w:p>
  </w:footnote>
  <w:footnote w:id="246">
    <w:p w14:paraId="77A9502B" w14:textId="3F10470E" w:rsidR="00067D3B" w:rsidRDefault="00067D3B" w:rsidP="002A1A52">
      <w:pPr>
        <w:pStyle w:val="FootnoteText"/>
      </w:pPr>
      <w:r>
        <w:rPr>
          <w:rStyle w:val="FootnoteReference"/>
        </w:rPr>
        <w:footnoteRef/>
      </w:r>
      <w:r>
        <w:t xml:space="preserve"> Worthen, </w:t>
      </w:r>
      <w:r w:rsidRPr="00A522E1">
        <w:rPr>
          <w:i/>
          <w:iCs/>
        </w:rPr>
        <w:t>The Early Years</w:t>
      </w:r>
      <w:r>
        <w:rPr>
          <w:i/>
          <w:iCs/>
        </w:rPr>
        <w:t>,</w:t>
      </w:r>
      <w:r>
        <w:t xml:space="preserve"> pp. 372-377</w:t>
      </w:r>
    </w:p>
  </w:footnote>
  <w:footnote w:id="247">
    <w:p w14:paraId="35757FBA" w14:textId="53F7AD7F" w:rsidR="00067D3B" w:rsidRDefault="00067D3B" w:rsidP="002A1A52">
      <w:pPr>
        <w:pStyle w:val="FootnoteText"/>
      </w:pPr>
      <w:r>
        <w:rPr>
          <w:rStyle w:val="FootnoteReference"/>
        </w:rPr>
        <w:footnoteRef/>
      </w:r>
      <w:r>
        <w:t xml:space="preserve"> Frieda Lawrence, </w:t>
      </w:r>
      <w:r w:rsidRPr="00380EBD">
        <w:rPr>
          <w:i/>
          <w:iCs/>
        </w:rPr>
        <w:t>Not I But the Wind</w:t>
      </w:r>
      <w:r>
        <w:t>, p.3. Frieda wrote:</w:t>
      </w:r>
      <w:r w:rsidRPr="00A64E01">
        <w:t xml:space="preserve"> ‘Fanatically I believed that if only sex were “free” the world would straight-away turn into a paradise.’</w:t>
      </w:r>
      <w:r>
        <w:t xml:space="preserve"> </w:t>
      </w:r>
    </w:p>
  </w:footnote>
  <w:footnote w:id="248">
    <w:p w14:paraId="6EFA1EFD" w14:textId="1EA34BAA" w:rsidR="00067D3B" w:rsidRDefault="00067D3B" w:rsidP="00FA52B9">
      <w:pPr>
        <w:pStyle w:val="FootnoteText"/>
      </w:pPr>
      <w:r>
        <w:rPr>
          <w:rStyle w:val="FootnoteReference"/>
        </w:rPr>
        <w:footnoteRef/>
      </w:r>
      <w:r>
        <w:t xml:space="preserve"> Frieda </w:t>
      </w:r>
      <w:r w:rsidRPr="00B63265">
        <w:t xml:space="preserve">was described by Lawrence as ‘full-bosomed…gleaming with life, like a flower in the sun and like a cat that looks round in the sunshine and finds it good’ </w:t>
      </w:r>
      <w:r>
        <w:t xml:space="preserve">(Worthen, </w:t>
      </w:r>
      <w:r w:rsidRPr="00A522E1">
        <w:rPr>
          <w:i/>
          <w:iCs/>
        </w:rPr>
        <w:t>The Early Years</w:t>
      </w:r>
      <w:r>
        <w:t>, p. 376.)</w:t>
      </w:r>
    </w:p>
  </w:footnote>
  <w:footnote w:id="249">
    <w:p w14:paraId="7BAC8D78" w14:textId="38FA9194" w:rsidR="00067D3B" w:rsidRDefault="00067D3B" w:rsidP="002A1A52">
      <w:pPr>
        <w:pStyle w:val="FootnoteText"/>
      </w:pPr>
      <w:r>
        <w:rPr>
          <w:rStyle w:val="FootnoteReference"/>
        </w:rPr>
        <w:footnoteRef/>
      </w:r>
      <w:r>
        <w:t xml:space="preserve"> Worthen, </w:t>
      </w:r>
      <w:r w:rsidRPr="00A522E1">
        <w:rPr>
          <w:i/>
          <w:iCs/>
        </w:rPr>
        <w:t>The Early Years</w:t>
      </w:r>
      <w:r>
        <w:t>, pp. 352-353.</w:t>
      </w:r>
    </w:p>
  </w:footnote>
  <w:footnote w:id="250">
    <w:p w14:paraId="25BC4116" w14:textId="2AED240C" w:rsidR="00067D3B" w:rsidRPr="00887C68" w:rsidRDefault="00067D3B" w:rsidP="002A1A52">
      <w:pPr>
        <w:pStyle w:val="FootnoteText"/>
      </w:pPr>
      <w:r>
        <w:rPr>
          <w:rStyle w:val="FootnoteReference"/>
        </w:rPr>
        <w:footnoteRef/>
      </w:r>
      <w:r>
        <w:t xml:space="preserve"> D. H. Lawrence, </w:t>
      </w:r>
      <w:r w:rsidRPr="00887C68">
        <w:rPr>
          <w:i/>
          <w:iCs/>
        </w:rPr>
        <w:t>The First Lady Chatterley</w:t>
      </w:r>
      <w:r>
        <w:t xml:space="preserve">, (London: Heineman, 1944), p. 3., </w:t>
      </w:r>
      <w:r w:rsidRPr="00F561B3">
        <w:t xml:space="preserve">hereafter referred to </w:t>
      </w:r>
      <w:r w:rsidRPr="00F561B3">
        <w:rPr>
          <w:i/>
          <w:iCs/>
        </w:rPr>
        <w:t>FLC</w:t>
      </w:r>
      <w:r>
        <w:t xml:space="preserve">. Clifford paints as well as writes in </w:t>
      </w:r>
      <w:r w:rsidRPr="00F561B3">
        <w:rPr>
          <w:i/>
          <w:iCs/>
        </w:rPr>
        <w:t>FLC</w:t>
      </w:r>
      <w:r>
        <w:t>.</w:t>
      </w:r>
    </w:p>
  </w:footnote>
  <w:footnote w:id="251">
    <w:p w14:paraId="7F6F041A" w14:textId="77777777" w:rsidR="00067D3B" w:rsidRDefault="00067D3B" w:rsidP="00887C68">
      <w:pPr>
        <w:pStyle w:val="FootnoteText"/>
      </w:pPr>
      <w:r>
        <w:rPr>
          <w:rStyle w:val="FootnoteReference"/>
        </w:rPr>
        <w:footnoteRef/>
      </w:r>
      <w:r>
        <w:t xml:space="preserve"> </w:t>
      </w:r>
      <w:r w:rsidRPr="00292C33">
        <w:rPr>
          <w:highlight w:val="yellow"/>
        </w:rPr>
        <w:t>Lawrence in earlier years talked about having children as if he expected this would naturally occur</w:t>
      </w:r>
      <w:r>
        <w:t xml:space="preserve">. </w:t>
      </w:r>
      <w:r w:rsidRPr="00827ABC">
        <w:rPr>
          <w:highlight w:val="yellow"/>
        </w:rPr>
        <w:t>Ref</w:t>
      </w:r>
    </w:p>
  </w:footnote>
  <w:footnote w:id="252">
    <w:p w14:paraId="3CA5758E" w14:textId="5FE62218" w:rsidR="00067D3B" w:rsidRDefault="00067D3B">
      <w:pPr>
        <w:pStyle w:val="FootnoteText"/>
      </w:pPr>
      <w:r>
        <w:rPr>
          <w:rStyle w:val="FootnoteReference"/>
        </w:rPr>
        <w:footnoteRef/>
      </w:r>
      <w:r>
        <w:t xml:space="preserve"> Worthen, </w:t>
      </w:r>
      <w:r w:rsidRPr="00887C68">
        <w:rPr>
          <w:i/>
          <w:iCs/>
        </w:rPr>
        <w:t>Life of an Outsider</w:t>
      </w:r>
      <w:r>
        <w:t>, p. 352</w:t>
      </w:r>
    </w:p>
  </w:footnote>
  <w:footnote w:id="253">
    <w:p w14:paraId="1D9C599D" w14:textId="2D83B75A" w:rsidR="00067D3B" w:rsidRDefault="00067D3B">
      <w:pPr>
        <w:pStyle w:val="FootnoteText"/>
      </w:pPr>
      <w:r>
        <w:rPr>
          <w:rStyle w:val="FootnoteReference"/>
        </w:rPr>
        <w:footnoteRef/>
      </w:r>
      <w:r>
        <w:t xml:space="preserve"> Freida Lawrence, </w:t>
      </w:r>
      <w:r w:rsidRPr="00796DA3">
        <w:rPr>
          <w:i/>
          <w:iCs/>
        </w:rPr>
        <w:t>The Memoirs and Correspondences</w:t>
      </w:r>
      <w:r>
        <w:t xml:space="preserve"> ed. by E. W </w:t>
      </w:r>
      <w:proofErr w:type="spellStart"/>
      <w:r>
        <w:t>Tedlock</w:t>
      </w:r>
      <w:proofErr w:type="spellEnd"/>
      <w:r>
        <w:t xml:space="preserve">, (Heineman, 1961), p. 352, cited in Ellis, </w:t>
      </w:r>
      <w:r w:rsidRPr="00796DA3">
        <w:rPr>
          <w:i/>
          <w:iCs/>
        </w:rPr>
        <w:t>Dying Game</w:t>
      </w:r>
      <w:r>
        <w:t xml:space="preserve">, p. 327, fn. 24, p. 675. </w:t>
      </w:r>
    </w:p>
  </w:footnote>
  <w:footnote w:id="254">
    <w:p w14:paraId="3B676EBB" w14:textId="0487A7F8" w:rsidR="00067D3B" w:rsidRDefault="00067D3B" w:rsidP="007C48AE">
      <w:pPr>
        <w:spacing w:after="0"/>
      </w:pPr>
      <w:r>
        <w:rPr>
          <w:rStyle w:val="FootnoteReference"/>
        </w:rPr>
        <w:footnoteRef/>
      </w:r>
      <w:r>
        <w:t xml:space="preserve"> </w:t>
      </w:r>
      <w:bookmarkStart w:id="129" w:name="_Hlk50117400"/>
      <w:r w:rsidRPr="00B5204E">
        <w:rPr>
          <w:sz w:val="20"/>
          <w:szCs w:val="20"/>
        </w:rPr>
        <w:t xml:space="preserve">Earl Ingersoll, ‘"What's in a Name?": Naming Men in Lawrence's Novels’, </w:t>
      </w:r>
      <w:r w:rsidRPr="00B5204E">
        <w:rPr>
          <w:i/>
          <w:iCs/>
          <w:sz w:val="20"/>
          <w:szCs w:val="20"/>
        </w:rPr>
        <w:t>The D.H. Lawrence Review</w:t>
      </w:r>
      <w:r w:rsidRPr="00B5204E">
        <w:rPr>
          <w:sz w:val="20"/>
          <w:szCs w:val="20"/>
        </w:rPr>
        <w:t xml:space="preserve"> , 37, (2012), 37-64, </w:t>
      </w:r>
      <w:r>
        <w:rPr>
          <w:sz w:val="20"/>
          <w:szCs w:val="20"/>
        </w:rPr>
        <w:t>(</w:t>
      </w:r>
      <w:r w:rsidRPr="00B5204E">
        <w:rPr>
          <w:sz w:val="20"/>
          <w:szCs w:val="20"/>
        </w:rPr>
        <w:t>p. 57</w:t>
      </w:r>
      <w:bookmarkEnd w:id="129"/>
      <w:r>
        <w:rPr>
          <w:sz w:val="20"/>
          <w:szCs w:val="20"/>
        </w:rPr>
        <w:t>).</w:t>
      </w:r>
    </w:p>
  </w:footnote>
  <w:footnote w:id="255">
    <w:p w14:paraId="0A0FC60B" w14:textId="77777777" w:rsidR="00067D3B" w:rsidRDefault="00067D3B" w:rsidP="007C48AE">
      <w:pPr>
        <w:pStyle w:val="FootnoteText"/>
      </w:pPr>
      <w:r>
        <w:rPr>
          <w:rStyle w:val="FootnoteReference"/>
        </w:rPr>
        <w:footnoteRef/>
      </w:r>
      <w:r>
        <w:t xml:space="preserve"> </w:t>
      </w:r>
      <w:r w:rsidRPr="00A243B0">
        <w:t>Earl Ingersoll</w:t>
      </w:r>
      <w:r>
        <w:t>,</w:t>
      </w:r>
      <w:r w:rsidRPr="00A243B0">
        <w:t xml:space="preserve"> </w:t>
      </w:r>
      <w:r>
        <w:t>‘</w:t>
      </w:r>
      <w:r w:rsidRPr="00A243B0">
        <w:t>"What's in a Name?": Naming Men in Lawrence's Novels</w:t>
      </w:r>
      <w:r>
        <w:t xml:space="preserve">’, </w:t>
      </w:r>
      <w:r w:rsidRPr="00A243B0">
        <w:rPr>
          <w:i/>
          <w:iCs/>
        </w:rPr>
        <w:t>The D.H. Lawrence Review</w:t>
      </w:r>
      <w:r w:rsidRPr="00A243B0">
        <w:t xml:space="preserve"> , 2012, Vol. 37, No. 1 (2012), pp. 37-64</w:t>
      </w:r>
      <w:r>
        <w:t>, p. 57</w:t>
      </w:r>
    </w:p>
  </w:footnote>
  <w:footnote w:id="256">
    <w:p w14:paraId="1A2D39C3" w14:textId="2BB29794" w:rsidR="00067D3B" w:rsidRDefault="00067D3B" w:rsidP="007C48AE">
      <w:pPr>
        <w:pStyle w:val="FootnoteText"/>
      </w:pPr>
      <w:r>
        <w:rPr>
          <w:rStyle w:val="FootnoteReference"/>
        </w:rPr>
        <w:footnoteRef/>
      </w:r>
      <w:r>
        <w:t xml:space="preserve"> Worthen, </w:t>
      </w:r>
      <w:r w:rsidRPr="00A522E1">
        <w:rPr>
          <w:i/>
          <w:iCs/>
        </w:rPr>
        <w:t>Life of an Outsider</w:t>
      </w:r>
      <w:r>
        <w:t>, pp. 353</w:t>
      </w:r>
    </w:p>
  </w:footnote>
  <w:footnote w:id="257">
    <w:p w14:paraId="6BBED3CA" w14:textId="77777777" w:rsidR="00067D3B" w:rsidRDefault="00067D3B" w:rsidP="002B5286">
      <w:pPr>
        <w:pStyle w:val="FootnoteText"/>
      </w:pPr>
      <w:r>
        <w:rPr>
          <w:rStyle w:val="FootnoteReference"/>
        </w:rPr>
        <w:footnoteRef/>
      </w:r>
      <w:r>
        <w:t xml:space="preserve"> </w:t>
      </w:r>
      <w:r w:rsidRPr="00467979">
        <w:t xml:space="preserve">David Lodge, </w:t>
      </w:r>
      <w:r w:rsidRPr="00A522E1">
        <w:rPr>
          <w:i/>
          <w:iCs/>
        </w:rPr>
        <w:t>The Practice of Writing</w:t>
      </w:r>
      <w:r w:rsidRPr="00467979">
        <w:t xml:space="preserve"> (Harmondsworth: Penguin Books, 1997), p. 100.</w:t>
      </w:r>
    </w:p>
  </w:footnote>
  <w:footnote w:id="258">
    <w:p w14:paraId="625890FE" w14:textId="54A69166" w:rsidR="00067D3B" w:rsidRDefault="00067D3B">
      <w:pPr>
        <w:pStyle w:val="FootnoteText"/>
      </w:pPr>
      <w:r>
        <w:rPr>
          <w:rStyle w:val="FootnoteReference"/>
        </w:rPr>
        <w:footnoteRef/>
      </w:r>
      <w:r>
        <w:t xml:space="preserve"> </w:t>
      </w:r>
      <w:r w:rsidRPr="0033289D">
        <w:t xml:space="preserve">Marie-France Weiner and John Russell Silver, ‘The Origins of the Treatment of Traumatic Spinal Injuries’, </w:t>
      </w:r>
      <w:r w:rsidRPr="0033289D">
        <w:rPr>
          <w:i/>
          <w:iCs/>
        </w:rPr>
        <w:t>European Neurology</w:t>
      </w:r>
      <w:r w:rsidRPr="0033289D">
        <w:t>, 72, (2014), 363-369, (pp. 365-366) &lt;</w:t>
      </w:r>
      <w:hyperlink r:id="rId20" w:history="1">
        <w:r w:rsidRPr="0033289D">
          <w:rPr>
            <w:rStyle w:val="Hyperlink"/>
          </w:rPr>
          <w:t>ENE365287.indd (karger.com)</w:t>
        </w:r>
      </w:hyperlink>
      <w:r w:rsidRPr="0033289D">
        <w:t>&gt; [accessed 23 February 2020]</w:t>
      </w:r>
      <w:r>
        <w:t>,  pp. 364-5.</w:t>
      </w:r>
    </w:p>
  </w:footnote>
  <w:footnote w:id="259">
    <w:p w14:paraId="2D174DE3" w14:textId="14FA0218" w:rsidR="00067D3B" w:rsidRDefault="00067D3B" w:rsidP="002A1A52">
      <w:pPr>
        <w:pStyle w:val="FootnoteText"/>
      </w:pPr>
      <w:r>
        <w:rPr>
          <w:rStyle w:val="FootnoteReference"/>
        </w:rPr>
        <w:footnoteRef/>
      </w:r>
      <w:r>
        <w:t xml:space="preserve"> </w:t>
      </w:r>
      <w:bookmarkStart w:id="131" w:name="_Hlk64447648"/>
      <w:r>
        <w:t>Weiner and Silver, ‘The Origins of the Treatment of Traumatic Spinal Injuries’, pp. 364-6.</w:t>
      </w:r>
    </w:p>
    <w:bookmarkEnd w:id="131"/>
  </w:footnote>
  <w:footnote w:id="260">
    <w:p w14:paraId="0546103C" w14:textId="4B6F3DEB" w:rsidR="00067D3B" w:rsidRDefault="00067D3B">
      <w:pPr>
        <w:pStyle w:val="FootnoteText"/>
      </w:pPr>
      <w:r>
        <w:rPr>
          <w:rStyle w:val="FootnoteReference"/>
        </w:rPr>
        <w:footnoteRef/>
      </w:r>
      <w:r>
        <w:t xml:space="preserve"> Cubbage and Thomas, p. 163. </w:t>
      </w:r>
    </w:p>
  </w:footnote>
  <w:footnote w:id="261">
    <w:p w14:paraId="7213D3DB" w14:textId="185287AF" w:rsidR="00067D3B" w:rsidRDefault="00067D3B" w:rsidP="002A1A52">
      <w:pPr>
        <w:pStyle w:val="FootnoteText"/>
      </w:pPr>
      <w:r>
        <w:rPr>
          <w:rStyle w:val="FootnoteReference"/>
        </w:rPr>
        <w:footnoteRef/>
      </w:r>
      <w:r>
        <w:t xml:space="preserve"> </w:t>
      </w:r>
      <w:bookmarkStart w:id="132" w:name="_Hlk64454944"/>
      <w:r>
        <w:t>Patricia Vertinksy, ‘</w:t>
      </w:r>
      <w:r w:rsidRPr="008A0821">
        <w:t xml:space="preserve">Physique as Destiny: William H. Sheldon, Barbara </w:t>
      </w:r>
      <w:proofErr w:type="spellStart"/>
      <w:r w:rsidRPr="008A0821">
        <w:t>Honeyman</w:t>
      </w:r>
      <w:proofErr w:type="spellEnd"/>
      <w:r w:rsidRPr="008A0821">
        <w:t xml:space="preserve"> Heath and the Struggle for Hegemony in the Science of Somatotyping</w:t>
      </w:r>
      <w:r>
        <w:t xml:space="preserve">’, </w:t>
      </w:r>
      <w:hyperlink r:id="rId21" w:history="1">
        <w:r w:rsidRPr="008A0821">
          <w:rPr>
            <w:rStyle w:val="Hyperlink"/>
            <w:i/>
            <w:iCs/>
            <w:color w:val="auto"/>
            <w:u w:val="none"/>
          </w:rPr>
          <w:t xml:space="preserve">Bulletin </w:t>
        </w:r>
        <w:proofErr w:type="spellStart"/>
        <w:r>
          <w:rPr>
            <w:rStyle w:val="Hyperlink"/>
            <w:i/>
            <w:iCs/>
            <w:color w:val="auto"/>
            <w:u w:val="none"/>
          </w:rPr>
          <w:t>C</w:t>
        </w:r>
        <w:r w:rsidRPr="008A0821">
          <w:rPr>
            <w:rStyle w:val="Hyperlink"/>
            <w:i/>
            <w:iCs/>
            <w:color w:val="auto"/>
            <w:u w:val="none"/>
          </w:rPr>
          <w:t>anadien</w:t>
        </w:r>
        <w:proofErr w:type="spellEnd"/>
        <w:r w:rsidRPr="008A0821">
          <w:rPr>
            <w:rStyle w:val="Hyperlink"/>
            <w:i/>
            <w:iCs/>
            <w:color w:val="auto"/>
            <w:u w:val="none"/>
          </w:rPr>
          <w:t xml:space="preserve"> </w:t>
        </w:r>
        <w:proofErr w:type="spellStart"/>
        <w:r w:rsidRPr="008A0821">
          <w:rPr>
            <w:rStyle w:val="Hyperlink"/>
            <w:i/>
            <w:iCs/>
            <w:color w:val="auto"/>
            <w:u w:val="none"/>
          </w:rPr>
          <w:t>d'histoire</w:t>
        </w:r>
        <w:proofErr w:type="spellEnd"/>
        <w:r w:rsidRPr="008A0821">
          <w:rPr>
            <w:rStyle w:val="Hyperlink"/>
            <w:i/>
            <w:iCs/>
            <w:color w:val="auto"/>
            <w:u w:val="none"/>
          </w:rPr>
          <w:t xml:space="preserve"> de la </w:t>
        </w:r>
        <w:proofErr w:type="spellStart"/>
        <w:r>
          <w:rPr>
            <w:rStyle w:val="Hyperlink"/>
            <w:i/>
            <w:iCs/>
            <w:color w:val="auto"/>
            <w:u w:val="none"/>
          </w:rPr>
          <w:t>M</w:t>
        </w:r>
        <w:r w:rsidRPr="008A0821">
          <w:rPr>
            <w:rStyle w:val="Hyperlink"/>
            <w:i/>
            <w:iCs/>
            <w:color w:val="auto"/>
            <w:u w:val="none"/>
          </w:rPr>
          <w:t>édecine</w:t>
        </w:r>
        <w:proofErr w:type="spellEnd"/>
        <w:r w:rsidRPr="008A0821">
          <w:rPr>
            <w:rStyle w:val="Hyperlink"/>
            <w:i/>
            <w:iCs/>
            <w:color w:val="auto"/>
            <w:u w:val="none"/>
          </w:rPr>
          <w:t xml:space="preserve"> </w:t>
        </w:r>
        <w:r>
          <w:rPr>
            <w:rStyle w:val="Hyperlink"/>
            <w:i/>
            <w:iCs/>
            <w:color w:val="auto"/>
            <w:u w:val="none"/>
          </w:rPr>
          <w:t>-</w:t>
        </w:r>
        <w:r w:rsidRPr="008A0821">
          <w:rPr>
            <w:rStyle w:val="Hyperlink"/>
            <w:i/>
            <w:iCs/>
            <w:color w:val="auto"/>
            <w:u w:val="none"/>
          </w:rPr>
          <w:t xml:space="preserve"> Canadian </w:t>
        </w:r>
        <w:r>
          <w:rPr>
            <w:rStyle w:val="Hyperlink"/>
            <w:i/>
            <w:iCs/>
            <w:color w:val="auto"/>
            <w:u w:val="none"/>
          </w:rPr>
          <w:t>B</w:t>
        </w:r>
        <w:r w:rsidRPr="008A0821">
          <w:rPr>
            <w:rStyle w:val="Hyperlink"/>
            <w:i/>
            <w:iCs/>
            <w:color w:val="auto"/>
            <w:u w:val="none"/>
          </w:rPr>
          <w:t xml:space="preserve">ulletin of </w:t>
        </w:r>
        <w:r>
          <w:rPr>
            <w:rStyle w:val="Hyperlink"/>
            <w:i/>
            <w:iCs/>
            <w:color w:val="auto"/>
            <w:u w:val="none"/>
          </w:rPr>
          <w:t>M</w:t>
        </w:r>
        <w:r w:rsidRPr="008A0821">
          <w:rPr>
            <w:rStyle w:val="Hyperlink"/>
            <w:i/>
            <w:iCs/>
            <w:color w:val="auto"/>
            <w:u w:val="none"/>
          </w:rPr>
          <w:t xml:space="preserve">edical </w:t>
        </w:r>
        <w:r>
          <w:rPr>
            <w:rStyle w:val="Hyperlink"/>
            <w:i/>
            <w:iCs/>
            <w:color w:val="auto"/>
            <w:u w:val="none"/>
          </w:rPr>
          <w:t>H</w:t>
        </w:r>
        <w:r w:rsidRPr="008A0821">
          <w:rPr>
            <w:rStyle w:val="Hyperlink"/>
            <w:i/>
            <w:iCs/>
            <w:color w:val="auto"/>
            <w:u w:val="none"/>
          </w:rPr>
          <w:t>istory</w:t>
        </w:r>
      </w:hyperlink>
      <w:r>
        <w:t>,</w:t>
      </w:r>
      <w:r w:rsidRPr="008A0821">
        <w:t> 24</w:t>
      </w:r>
      <w:r>
        <w:t xml:space="preserve">, (2007), </w:t>
      </w:r>
      <w:r w:rsidRPr="008A0821">
        <w:t>291-316</w:t>
      </w:r>
      <w:r>
        <w:t xml:space="preserve">, </w:t>
      </w:r>
      <w:r w:rsidRPr="008A0821">
        <w:t>DOI: </w:t>
      </w:r>
      <w:r>
        <w:t>&lt;</w:t>
      </w:r>
      <w:hyperlink r:id="rId22" w:tgtFrame="_blank" w:history="1">
        <w:r w:rsidRPr="008A0821">
          <w:rPr>
            <w:rStyle w:val="Hyperlink"/>
          </w:rPr>
          <w:t>10.3138/cbmh.24.2.291</w:t>
        </w:r>
      </w:hyperlink>
      <w:r>
        <w:t>&gt;, [accessed September 2020]</w:t>
      </w:r>
      <w:bookmarkEnd w:id="132"/>
      <w:r>
        <w:t>, p. 296</w:t>
      </w:r>
    </w:p>
  </w:footnote>
  <w:footnote w:id="262">
    <w:p w14:paraId="59F65B83" w14:textId="3E841C30" w:rsidR="00067D3B" w:rsidRDefault="00067D3B">
      <w:pPr>
        <w:pStyle w:val="FootnoteText"/>
      </w:pPr>
      <w:r>
        <w:rPr>
          <w:rStyle w:val="FootnoteReference"/>
        </w:rPr>
        <w:footnoteRef/>
      </w:r>
      <w:r>
        <w:t xml:space="preserve"> Worthen, </w:t>
      </w:r>
      <w:r w:rsidRPr="00F21957">
        <w:rPr>
          <w:i/>
          <w:iCs/>
        </w:rPr>
        <w:t>Life of an Outsider</w:t>
      </w:r>
      <w:r>
        <w:t xml:space="preserve">, Earl and </w:t>
      </w:r>
      <w:proofErr w:type="spellStart"/>
      <w:r>
        <w:t>Achsach</w:t>
      </w:r>
      <w:proofErr w:type="spellEnd"/>
      <w:r>
        <w:t xml:space="preserve"> Brewster, </w:t>
      </w:r>
      <w:r w:rsidRPr="000B7B95">
        <w:rPr>
          <w:i/>
          <w:iCs/>
        </w:rPr>
        <w:t>D H Lawrence: Reminiscences and Correspondences</w:t>
      </w:r>
      <w:r>
        <w:t xml:space="preserve"> (Martin Secker, 1934), p. 49.</w:t>
      </w:r>
    </w:p>
  </w:footnote>
  <w:footnote w:id="263">
    <w:p w14:paraId="7DB362F4" w14:textId="77777777" w:rsidR="00067D3B" w:rsidRDefault="00067D3B" w:rsidP="002A1A52">
      <w:pPr>
        <w:pStyle w:val="FootnoteText"/>
      </w:pPr>
      <w:r>
        <w:rPr>
          <w:rStyle w:val="FootnoteReference"/>
        </w:rPr>
        <w:footnoteRef/>
      </w:r>
      <w:r>
        <w:t xml:space="preserve"> </w:t>
      </w:r>
      <w:proofErr w:type="spellStart"/>
      <w:r>
        <w:t>Vertinsky</w:t>
      </w:r>
      <w:proofErr w:type="spellEnd"/>
      <w:r>
        <w:t>, p. 296</w:t>
      </w:r>
    </w:p>
  </w:footnote>
  <w:footnote w:id="264">
    <w:p w14:paraId="65E82825" w14:textId="5ADDF82F" w:rsidR="00067D3B" w:rsidRDefault="00067D3B" w:rsidP="002A1A52">
      <w:pPr>
        <w:pStyle w:val="FootnoteText"/>
      </w:pPr>
      <w:r>
        <w:rPr>
          <w:rStyle w:val="FootnoteReference"/>
        </w:rPr>
        <w:footnoteRef/>
      </w:r>
      <w:r>
        <w:t xml:space="preserve"> Lawrence wrote ‘</w:t>
      </w:r>
      <w:r w:rsidRPr="00C57BBE">
        <w:t xml:space="preserve">I feel with you, dear reader, as I do with a deaf man when he pushes his vulcanite ear, his listening machine, towards my mouth. I want to shout down the telephone </w:t>
      </w:r>
      <w:proofErr w:type="gramStart"/>
      <w:r w:rsidRPr="00C57BBE">
        <w:t>ear-hole</w:t>
      </w:r>
      <w:proofErr w:type="gramEnd"/>
      <w:r w:rsidRPr="00C57BBE">
        <w:t xml:space="preserve"> all kinds if improper things, to see what effect they will have on the stupid deaf face at the end of the coil of wire. After all, words must be very different after </w:t>
      </w:r>
      <w:proofErr w:type="gramStart"/>
      <w:r w:rsidRPr="00C57BBE">
        <w:t>they’ve</w:t>
      </w:r>
      <w:proofErr w:type="gramEnd"/>
      <w:r w:rsidRPr="00C57BBE">
        <w:t xml:space="preserve"> trickled round and round a long wire coil. Whatever becomes of them! And I, who am a bit deaf myself, and may in the end have a deaf machine to poke at my friends, it ill becomes me to be so unkind, yet </w:t>
      </w:r>
      <w:proofErr w:type="gramStart"/>
      <w:r w:rsidRPr="00C57BBE">
        <w:t>that’s</w:t>
      </w:r>
      <w:proofErr w:type="gramEnd"/>
      <w:r w:rsidRPr="00C57BBE">
        <w:t xml:space="preserve"> how I feel. So there we are.</w:t>
      </w:r>
      <w:r>
        <w:t>’</w:t>
      </w:r>
    </w:p>
  </w:footnote>
  <w:footnote w:id="265">
    <w:p w14:paraId="1658F6E0" w14:textId="669C2BF0" w:rsidR="00067D3B" w:rsidRDefault="00067D3B" w:rsidP="002A1A52">
      <w:pPr>
        <w:pStyle w:val="FootnoteText"/>
      </w:pPr>
      <w:r>
        <w:rPr>
          <w:rStyle w:val="FootnoteReference"/>
        </w:rPr>
        <w:footnoteRef/>
      </w:r>
      <w:r>
        <w:t xml:space="preserve"> </w:t>
      </w:r>
      <w:r w:rsidRPr="000569D9">
        <w:t>‘“Real knowledge comes out of the whole corpus of the consciousness, out of your belly and your penis as much as your brain or mind. The mind can only analyse and rationalise</w:t>
      </w:r>
      <w:r>
        <w:t>.</w:t>
      </w:r>
      <w:r w:rsidRPr="000569D9">
        <w:t xml:space="preserve"> – Set the mind and reason to cock it over the rest, and all they can do is criticise and make deadnes</w:t>
      </w:r>
      <w:r>
        <w:t>s”</w:t>
      </w:r>
      <w:r w:rsidRPr="000569D9">
        <w:t>’</w:t>
      </w:r>
      <w:r>
        <w:t>.</w:t>
      </w:r>
      <w:r w:rsidRPr="000569D9">
        <w:t xml:space="preserve"> (</w:t>
      </w:r>
      <w:r w:rsidRPr="00A522E1">
        <w:rPr>
          <w:i/>
          <w:iCs/>
        </w:rPr>
        <w:t>LCL</w:t>
      </w:r>
      <w:r w:rsidRPr="000569D9">
        <w:t xml:space="preserve"> 37).</w:t>
      </w:r>
    </w:p>
  </w:footnote>
  <w:footnote w:id="266">
    <w:p w14:paraId="7D24CE81" w14:textId="58BD7C25" w:rsidR="00067D3B" w:rsidRDefault="00067D3B">
      <w:pPr>
        <w:pStyle w:val="FootnoteText"/>
      </w:pPr>
      <w:r>
        <w:rPr>
          <w:rStyle w:val="FootnoteReference"/>
        </w:rPr>
        <w:footnoteRef/>
      </w:r>
      <w:r>
        <w:t xml:space="preserve"> Doherty, p. 127</w:t>
      </w:r>
    </w:p>
  </w:footnote>
  <w:footnote w:id="267">
    <w:p w14:paraId="08CB6B2B" w14:textId="77777777" w:rsidR="00067D3B" w:rsidRDefault="00067D3B" w:rsidP="000F1FC5">
      <w:pPr>
        <w:pStyle w:val="FootnoteText"/>
      </w:pPr>
      <w:r>
        <w:rPr>
          <w:rStyle w:val="FootnoteReference"/>
        </w:rPr>
        <w:footnoteRef/>
      </w:r>
      <w:r>
        <w:t xml:space="preserve"> Doherty, p. 127</w:t>
      </w:r>
    </w:p>
  </w:footnote>
  <w:footnote w:id="268">
    <w:p w14:paraId="57242215" w14:textId="77777777" w:rsidR="00067D3B" w:rsidRDefault="00067D3B" w:rsidP="00326F00">
      <w:pPr>
        <w:pStyle w:val="FootnoteText"/>
      </w:pPr>
      <w:r>
        <w:rPr>
          <w:rStyle w:val="FootnoteReference"/>
        </w:rPr>
        <w:footnoteRef/>
      </w:r>
      <w:r>
        <w:t xml:space="preserve"> Doherty, pp. 36-37</w:t>
      </w:r>
    </w:p>
  </w:footnote>
  <w:footnote w:id="269">
    <w:p w14:paraId="444D62EE" w14:textId="77777777" w:rsidR="00067D3B" w:rsidRDefault="00067D3B" w:rsidP="00326F00">
      <w:pPr>
        <w:pStyle w:val="FootnoteText"/>
      </w:pPr>
      <w:r>
        <w:rPr>
          <w:rStyle w:val="FootnoteReference"/>
        </w:rPr>
        <w:footnoteRef/>
      </w:r>
      <w:r>
        <w:t xml:space="preserve"> Doherty p. 126</w:t>
      </w:r>
    </w:p>
  </w:footnote>
  <w:footnote w:id="270">
    <w:p w14:paraId="03D48D96" w14:textId="77777777" w:rsidR="00067D3B" w:rsidRDefault="00067D3B" w:rsidP="002A1A52">
      <w:pPr>
        <w:pStyle w:val="FootnoteText"/>
      </w:pPr>
      <w:r>
        <w:rPr>
          <w:rStyle w:val="FootnoteReference"/>
        </w:rPr>
        <w:footnoteRef/>
      </w:r>
      <w:r>
        <w:t xml:space="preserve"> Doherty, p. 39</w:t>
      </w:r>
    </w:p>
  </w:footnote>
  <w:footnote w:id="271">
    <w:p w14:paraId="0C485E94" w14:textId="311A320E" w:rsidR="00067D3B" w:rsidRDefault="00067D3B" w:rsidP="002A1A52">
      <w:pPr>
        <w:pStyle w:val="FootnoteText"/>
      </w:pPr>
      <w:r>
        <w:rPr>
          <w:rStyle w:val="FootnoteReference"/>
        </w:rPr>
        <w:footnoteRef/>
      </w:r>
      <w:r>
        <w:t xml:space="preserve"> </w:t>
      </w:r>
      <w:bookmarkStart w:id="135" w:name="_Hlk64547223"/>
      <w:bookmarkStart w:id="136" w:name="_Hlk64547459"/>
      <w:r>
        <w:t xml:space="preserve">Daniela S. Barberis, ‘Hysteria in the Male: Images of the Masculinity in Late-Nineteenth-Century France’, in </w:t>
      </w:r>
      <w:r w:rsidRPr="004A3C3F">
        <w:rPr>
          <w:i/>
          <w:iCs/>
        </w:rPr>
        <w:t>Phallacies: Historical Intersections of Disability and Masculinity</w:t>
      </w:r>
      <w:r>
        <w:t>, ed. by Kathleen M. Brian and James W. Trent (New York: Oxford University Press) pp. 181-187.</w:t>
      </w:r>
    </w:p>
    <w:bookmarkEnd w:id="135"/>
  </w:footnote>
  <w:footnote w:id="272">
    <w:p w14:paraId="7C6C7151" w14:textId="3D96323B" w:rsidR="00067D3B" w:rsidRDefault="00067D3B">
      <w:pPr>
        <w:pStyle w:val="FootnoteText"/>
      </w:pPr>
      <w:r>
        <w:rPr>
          <w:rStyle w:val="FootnoteReference"/>
        </w:rPr>
        <w:footnoteRef/>
      </w:r>
      <w:r>
        <w:t xml:space="preserve"> </w:t>
      </w:r>
      <w:r w:rsidRPr="00847219">
        <w:t xml:space="preserve">Margit M. Sinka, ‘Wound Imagery in Gottfried von </w:t>
      </w:r>
      <w:proofErr w:type="spellStart"/>
      <w:r w:rsidRPr="00847219">
        <w:t>Strassburg's</w:t>
      </w:r>
      <w:proofErr w:type="spellEnd"/>
      <w:r w:rsidRPr="00847219">
        <w:t xml:space="preserve"> "Tristan"’, </w:t>
      </w:r>
      <w:r w:rsidRPr="00847219">
        <w:rPr>
          <w:i/>
          <w:iCs/>
        </w:rPr>
        <w:t>South Atlantic Bulletin</w:t>
      </w:r>
      <w:r w:rsidRPr="00847219">
        <w:t xml:space="preserve"> , 42, (1977), 3-10 &lt;</w:t>
      </w:r>
      <w:hyperlink r:id="rId23" w:history="1">
        <w:r w:rsidRPr="00847219">
          <w:rPr>
            <w:rStyle w:val="Hyperlink"/>
          </w:rPr>
          <w:t>http://www.jstor.com/stable/3199059</w:t>
        </w:r>
      </w:hyperlink>
      <w:r w:rsidRPr="00847219">
        <w:t>&gt; [accessed 10 September 2020], p. 3-4</w:t>
      </w:r>
    </w:p>
  </w:footnote>
  <w:footnote w:id="273">
    <w:p w14:paraId="6E7F034E" w14:textId="77777777" w:rsidR="00067D3B" w:rsidRDefault="00067D3B" w:rsidP="000C0D16">
      <w:pPr>
        <w:pStyle w:val="FootnoteText"/>
      </w:pPr>
      <w:r>
        <w:rPr>
          <w:rStyle w:val="FootnoteReference"/>
        </w:rPr>
        <w:footnoteRef/>
      </w:r>
      <w:r>
        <w:t xml:space="preserve"> </w:t>
      </w:r>
      <w:bookmarkStart w:id="137" w:name="_Hlk64550548"/>
      <w:r w:rsidRPr="008810F9">
        <w:t>Sinka</w:t>
      </w:r>
      <w:r>
        <w:t>,</w:t>
      </w:r>
      <w:r w:rsidRPr="008810F9">
        <w:t xml:space="preserve"> </w:t>
      </w:r>
      <w:r>
        <w:t xml:space="preserve">p. </w:t>
      </w:r>
      <w:bookmarkEnd w:id="137"/>
      <w:r>
        <w:t>5-7.</w:t>
      </w:r>
    </w:p>
  </w:footnote>
  <w:footnote w:id="274">
    <w:p w14:paraId="5AEC29D6" w14:textId="7B2F885A" w:rsidR="00067D3B" w:rsidRDefault="00067D3B" w:rsidP="002A1A52">
      <w:pPr>
        <w:pStyle w:val="FootnoteText"/>
      </w:pPr>
      <w:r>
        <w:rPr>
          <w:rStyle w:val="FootnoteReference"/>
        </w:rPr>
        <w:footnoteRef/>
      </w:r>
      <w:r>
        <w:t xml:space="preserve"> </w:t>
      </w:r>
      <w:r w:rsidRPr="004E07A5">
        <w:t xml:space="preserve">Cowan, James C . </w:t>
      </w:r>
      <w:r>
        <w:t xml:space="preserve"> ‘</w:t>
      </w:r>
      <w:r w:rsidRPr="004E07A5">
        <w:t xml:space="preserve">Lawrence, Freud and </w:t>
      </w:r>
      <w:r>
        <w:t>M</w:t>
      </w:r>
      <w:r w:rsidRPr="004E07A5">
        <w:t>asturbation</w:t>
      </w:r>
      <w:r>
        <w:t xml:space="preserve">’ </w:t>
      </w:r>
      <w:r w:rsidRPr="004E07A5">
        <w:t xml:space="preserve"> </w:t>
      </w:r>
      <w:r w:rsidRPr="004E07A5">
        <w:rPr>
          <w:i/>
          <w:iCs/>
        </w:rPr>
        <w:t xml:space="preserve">Mosaic: </w:t>
      </w:r>
      <w:proofErr w:type="gramStart"/>
      <w:r w:rsidRPr="004E07A5">
        <w:rPr>
          <w:i/>
          <w:iCs/>
        </w:rPr>
        <w:t>a</w:t>
      </w:r>
      <w:proofErr w:type="gramEnd"/>
      <w:r w:rsidRPr="004E07A5">
        <w:rPr>
          <w:i/>
          <w:iCs/>
        </w:rPr>
        <w:t xml:space="preserve"> Journal for the Interdisciplinary Study of Literature</w:t>
      </w:r>
      <w:r>
        <w:t xml:space="preserve">, </w:t>
      </w:r>
      <w:r w:rsidRPr="004E07A5">
        <w:t>28,</w:t>
      </w:r>
      <w:r>
        <w:t xml:space="preserve"> </w:t>
      </w:r>
      <w:r w:rsidRPr="004E07A5">
        <w:t>(1995)</w:t>
      </w:r>
      <w:r>
        <w:t xml:space="preserve">, </w:t>
      </w:r>
      <w:r w:rsidRPr="004E07A5">
        <w:t>69-98</w:t>
      </w:r>
      <w:r>
        <w:t>, &lt;</w:t>
      </w:r>
      <w:hyperlink r:id="rId24" w:history="1">
        <w:r w:rsidRPr="0085129B">
          <w:rPr>
            <w:rStyle w:val="Hyperlink"/>
          </w:rPr>
          <w:t>https://www.jstor.org/stable/24782212</w:t>
        </w:r>
      </w:hyperlink>
      <w:r>
        <w:t>&gt;[accessed 4 May 2018]</w:t>
      </w:r>
      <w:r w:rsidRPr="00C643EB">
        <w:t xml:space="preserve"> </w:t>
      </w:r>
      <w:r>
        <w:t>(p. 69, 72).</w:t>
      </w:r>
    </w:p>
  </w:footnote>
  <w:footnote w:id="275">
    <w:p w14:paraId="10D1401B" w14:textId="053AB8E8" w:rsidR="00067D3B" w:rsidRDefault="00067D3B" w:rsidP="002A1A52">
      <w:pPr>
        <w:pStyle w:val="FootnoteText"/>
      </w:pPr>
      <w:r>
        <w:rPr>
          <w:rStyle w:val="FootnoteReference"/>
        </w:rPr>
        <w:footnoteRef/>
      </w:r>
      <w:r>
        <w:t xml:space="preserve"> </w:t>
      </w:r>
      <w:bookmarkStart w:id="138" w:name="_Hlk64711427"/>
      <w:r>
        <w:t xml:space="preserve">Howard J. Booth, ‘D. H. Lawrence and Male Homosexual Desire’, </w:t>
      </w:r>
      <w:r w:rsidRPr="006360FA">
        <w:rPr>
          <w:i/>
          <w:iCs/>
        </w:rPr>
        <w:t>The Review of English Studies</w:t>
      </w:r>
    </w:p>
    <w:p w14:paraId="469510F8" w14:textId="4DE3AA9D" w:rsidR="00067D3B" w:rsidRDefault="00067D3B" w:rsidP="002A1A52">
      <w:pPr>
        <w:pStyle w:val="FootnoteText"/>
      </w:pPr>
      <w:r>
        <w:t>New Series, 53, (2002), 86-107,</w:t>
      </w:r>
      <w:r w:rsidRPr="001D48EF">
        <w:t xml:space="preserve"> </w:t>
      </w:r>
      <w:r>
        <w:t>&lt;</w:t>
      </w:r>
      <w:r w:rsidRPr="001D48EF">
        <w:t>DOI: 10.1093/res/53.209.86</w:t>
      </w:r>
      <w:r>
        <w:t>&gt; [accessed 2 February 2020]</w:t>
      </w:r>
      <w:bookmarkEnd w:id="138"/>
      <w:r>
        <w:t>,  p. 89</w:t>
      </w:r>
    </w:p>
  </w:footnote>
  <w:footnote w:id="276">
    <w:p w14:paraId="23A1504D" w14:textId="77777777" w:rsidR="00067D3B" w:rsidRDefault="00067D3B" w:rsidP="00040BA3">
      <w:pPr>
        <w:pStyle w:val="FootnoteText"/>
      </w:pPr>
      <w:r>
        <w:rPr>
          <w:rStyle w:val="FootnoteReference"/>
        </w:rPr>
        <w:footnoteRef/>
      </w:r>
      <w:r>
        <w:t xml:space="preserve"> </w:t>
      </w:r>
      <w:r w:rsidRPr="00653870">
        <w:t xml:space="preserve">The close bonds and physically expressive relationships that developed between men in </w:t>
      </w:r>
      <w:r>
        <w:t>T</w:t>
      </w:r>
      <w:r w:rsidRPr="00653870">
        <w:t xml:space="preserve">he </w:t>
      </w:r>
      <w:r>
        <w:t>G</w:t>
      </w:r>
      <w:r w:rsidRPr="00653870">
        <w:t xml:space="preserve">reat </w:t>
      </w:r>
      <w:r>
        <w:t>W</w:t>
      </w:r>
      <w:r w:rsidRPr="00653870">
        <w:t>ar are beautifully and compassionately described</w:t>
      </w:r>
      <w:r>
        <w:t xml:space="preserve"> by</w:t>
      </w:r>
      <w:r w:rsidRPr="00653870">
        <w:t xml:space="preserve"> Santanu Das</w:t>
      </w:r>
      <w:r>
        <w:t xml:space="preserve"> </w:t>
      </w:r>
      <w:r w:rsidRPr="00653870">
        <w:t xml:space="preserve">in </w:t>
      </w:r>
      <w:r w:rsidRPr="00653870">
        <w:rPr>
          <w:i/>
          <w:iCs/>
        </w:rPr>
        <w:t>Touch and Intimacy in First World War Literature</w:t>
      </w:r>
      <w:r>
        <w:rPr>
          <w:i/>
          <w:iCs/>
        </w:rPr>
        <w:t xml:space="preserve"> </w:t>
      </w:r>
      <w:r>
        <w:t>(Cambridge: Cambridge University Press, 2005)</w:t>
      </w:r>
      <w:r w:rsidRPr="00653870">
        <w:t>.</w:t>
      </w:r>
      <w:r>
        <w:t xml:space="preserve"> See in particular Part II ‘Intimacies’ pp. 109-172</w:t>
      </w:r>
    </w:p>
  </w:footnote>
  <w:footnote w:id="277">
    <w:p w14:paraId="14CB11F2" w14:textId="5ED28872" w:rsidR="00067D3B" w:rsidRDefault="00067D3B">
      <w:pPr>
        <w:pStyle w:val="FootnoteText"/>
      </w:pPr>
      <w:r>
        <w:rPr>
          <w:rStyle w:val="FootnoteReference"/>
        </w:rPr>
        <w:footnoteRef/>
      </w:r>
      <w:r>
        <w:t xml:space="preserve"> </w:t>
      </w:r>
      <w:bookmarkStart w:id="140" w:name="_Hlk64715325"/>
      <w:r>
        <w:t>Frank Kermode</w:t>
      </w:r>
      <w:r w:rsidRPr="005427C4">
        <w:rPr>
          <w:i/>
          <w:iCs/>
        </w:rPr>
        <w:t>, Lawrence</w:t>
      </w:r>
      <w:r>
        <w:t xml:space="preserve"> (London: Fontana, 1973)</w:t>
      </w:r>
      <w:bookmarkEnd w:id="140"/>
      <w:r>
        <w:t>, p. 140</w:t>
      </w:r>
    </w:p>
  </w:footnote>
  <w:footnote w:id="278">
    <w:p w14:paraId="5082DED3" w14:textId="77777777" w:rsidR="00067D3B" w:rsidRDefault="00067D3B" w:rsidP="00B64EBD">
      <w:pPr>
        <w:pStyle w:val="FootnoteText"/>
      </w:pPr>
      <w:r>
        <w:rPr>
          <w:rStyle w:val="FootnoteReference"/>
        </w:rPr>
        <w:footnoteRef/>
      </w:r>
      <w:r>
        <w:t xml:space="preserve"> Doherty, p. 123-5</w:t>
      </w:r>
    </w:p>
  </w:footnote>
  <w:footnote w:id="279">
    <w:p w14:paraId="6BA99594" w14:textId="77777777" w:rsidR="00067D3B" w:rsidRDefault="00067D3B" w:rsidP="002A1A52">
      <w:pPr>
        <w:pStyle w:val="FootnoteText"/>
      </w:pPr>
      <w:r>
        <w:rPr>
          <w:rStyle w:val="FootnoteReference"/>
        </w:rPr>
        <w:footnoteRef/>
      </w:r>
      <w:r>
        <w:t xml:space="preserve"> Doherty, p. 128</w:t>
      </w:r>
    </w:p>
  </w:footnote>
  <w:footnote w:id="280">
    <w:p w14:paraId="197BD192" w14:textId="6E01766F" w:rsidR="00067D3B" w:rsidRDefault="00067D3B" w:rsidP="002A1A52">
      <w:pPr>
        <w:pStyle w:val="FootnoteText"/>
      </w:pPr>
      <w:r>
        <w:rPr>
          <w:rStyle w:val="FootnoteReference"/>
        </w:rPr>
        <w:footnoteRef/>
      </w:r>
      <w:r>
        <w:t xml:space="preserve"> Doherty, pp. 129-131</w:t>
      </w:r>
    </w:p>
  </w:footnote>
  <w:footnote w:id="281">
    <w:p w14:paraId="736DFC71" w14:textId="77777777" w:rsidR="00067D3B" w:rsidRDefault="00067D3B" w:rsidP="007F152A">
      <w:pPr>
        <w:pStyle w:val="FootnoteText"/>
      </w:pPr>
      <w:r>
        <w:rPr>
          <w:rStyle w:val="FootnoteReference"/>
        </w:rPr>
        <w:footnoteRef/>
      </w:r>
      <w:r>
        <w:t xml:space="preserve"> Doherty p. 132</w:t>
      </w:r>
    </w:p>
  </w:footnote>
  <w:footnote w:id="282">
    <w:p w14:paraId="2D5BF9AC" w14:textId="77777777" w:rsidR="00067D3B" w:rsidRDefault="00067D3B" w:rsidP="002A1A52">
      <w:pPr>
        <w:pStyle w:val="FootnoteText"/>
      </w:pPr>
      <w:r>
        <w:rPr>
          <w:rStyle w:val="FootnoteReference"/>
        </w:rPr>
        <w:footnoteRef/>
      </w:r>
      <w:r>
        <w:t xml:space="preserve"> Doherty, pp. 101-2</w:t>
      </w:r>
    </w:p>
  </w:footnote>
  <w:footnote w:id="283">
    <w:p w14:paraId="322847A8" w14:textId="085CA2DB" w:rsidR="00067D3B" w:rsidRDefault="00067D3B" w:rsidP="002A1A52">
      <w:pPr>
        <w:pStyle w:val="FootnoteText"/>
      </w:pPr>
      <w:r>
        <w:rPr>
          <w:rStyle w:val="FootnoteReference"/>
        </w:rPr>
        <w:footnoteRef/>
      </w:r>
      <w:r>
        <w:t xml:space="preserve"> Doherty p. 132-4</w:t>
      </w:r>
    </w:p>
  </w:footnote>
  <w:footnote w:id="284">
    <w:p w14:paraId="4E51B88B" w14:textId="77777777" w:rsidR="00067D3B" w:rsidRDefault="00067D3B" w:rsidP="002A1A52">
      <w:pPr>
        <w:pStyle w:val="FootnoteText"/>
      </w:pPr>
      <w:r>
        <w:rPr>
          <w:rStyle w:val="FootnoteReference"/>
        </w:rPr>
        <w:footnoteRef/>
      </w:r>
      <w:r>
        <w:t xml:space="preserve"> Doherty p. 132</w:t>
      </w:r>
    </w:p>
  </w:footnote>
  <w:footnote w:id="285">
    <w:p w14:paraId="136D28EC" w14:textId="77777777" w:rsidR="00067D3B" w:rsidRDefault="00067D3B" w:rsidP="002A1A52">
      <w:pPr>
        <w:pStyle w:val="FootnoteText"/>
      </w:pPr>
      <w:r>
        <w:rPr>
          <w:rStyle w:val="FootnoteReference"/>
        </w:rPr>
        <w:footnoteRef/>
      </w:r>
      <w:r>
        <w:t xml:space="preserve"> Leadbetter pp. 27-28</w:t>
      </w:r>
    </w:p>
  </w:footnote>
  <w:footnote w:id="286">
    <w:p w14:paraId="4F950409" w14:textId="11D4CBF3" w:rsidR="00067D3B" w:rsidRDefault="00067D3B" w:rsidP="002A1A52">
      <w:pPr>
        <w:pStyle w:val="FootnoteText"/>
      </w:pPr>
      <w:r>
        <w:rPr>
          <w:rStyle w:val="FootnoteReference"/>
        </w:rPr>
        <w:footnoteRef/>
      </w:r>
      <w:r>
        <w:t xml:space="preserve"> Doherty p. 135-6</w:t>
      </w:r>
    </w:p>
  </w:footnote>
  <w:footnote w:id="287">
    <w:p w14:paraId="4713FFE3" w14:textId="02ED955A" w:rsidR="00067D3B" w:rsidRDefault="00067D3B" w:rsidP="00FB24F3">
      <w:pPr>
        <w:pStyle w:val="FootnoteText"/>
      </w:pPr>
      <w:r>
        <w:rPr>
          <w:rStyle w:val="FootnoteReference"/>
        </w:rPr>
        <w:footnoteRef/>
      </w:r>
      <w:r>
        <w:t xml:space="preserve"> Doherty pp. 136-7</w:t>
      </w:r>
    </w:p>
  </w:footnote>
  <w:footnote w:id="288">
    <w:p w14:paraId="34848F45" w14:textId="77777777" w:rsidR="00067D3B" w:rsidRDefault="00067D3B" w:rsidP="00977953">
      <w:pPr>
        <w:pStyle w:val="FootnoteText"/>
      </w:pPr>
      <w:r>
        <w:rPr>
          <w:rStyle w:val="FootnoteReference"/>
        </w:rPr>
        <w:footnoteRef/>
      </w:r>
      <w:r>
        <w:t xml:space="preserve"> </w:t>
      </w:r>
      <w:bookmarkStart w:id="142" w:name="_Hlk64738095"/>
      <w:r>
        <w:t xml:space="preserve">Beth Linker and Whitney E. </w:t>
      </w:r>
      <w:proofErr w:type="spellStart"/>
      <w:r>
        <w:t>Laemmli</w:t>
      </w:r>
      <w:proofErr w:type="spellEnd"/>
      <w:r>
        <w:t xml:space="preserve">, ‘Half a Man: The Symbolism and Science of Paraplegic Impotence in World War II America’, </w:t>
      </w:r>
      <w:r w:rsidRPr="00E37C51">
        <w:t>in</w:t>
      </w:r>
      <w:r w:rsidRPr="009368C1">
        <w:rPr>
          <w:i/>
          <w:iCs/>
        </w:rPr>
        <w:t xml:space="preserve"> Phallacies: Historical Intersections of Disability and Masculinity</w:t>
      </w:r>
      <w:r>
        <w:t>, ed. by Kathleen M. Brian and James W. Trent (New York: Oxford University Press, 2017), p. 128.</w:t>
      </w:r>
      <w:bookmarkEnd w:id="142"/>
    </w:p>
  </w:footnote>
  <w:footnote w:id="289">
    <w:p w14:paraId="5CE2C93B" w14:textId="6E06FE44" w:rsidR="00067D3B" w:rsidRDefault="00067D3B" w:rsidP="00977953">
      <w:pPr>
        <w:pStyle w:val="FootnoteText"/>
      </w:pPr>
      <w:r>
        <w:rPr>
          <w:rStyle w:val="FootnoteReference"/>
        </w:rPr>
        <w:footnoteRef/>
      </w:r>
      <w:r>
        <w:t xml:space="preserve"> </w:t>
      </w:r>
      <w:bookmarkStart w:id="143" w:name="_Hlk527798541"/>
      <w:bookmarkStart w:id="144" w:name="_Hlk64741422"/>
      <w:r>
        <w:t xml:space="preserve">William H. Donovan, Spinal Cord Injury – Past, Present and Future, </w:t>
      </w:r>
      <w:r w:rsidRPr="00A50053">
        <w:rPr>
          <w:i/>
          <w:iCs/>
        </w:rPr>
        <w:t>The Journal of Spinal Cord Medicine</w:t>
      </w:r>
      <w:r>
        <w:t>, 30, (2007) 85-100, &lt;</w:t>
      </w:r>
      <w:hyperlink r:id="rId25" w:history="1">
        <w:r w:rsidRPr="0085129B">
          <w:rPr>
            <w:rStyle w:val="Hyperlink"/>
          </w:rPr>
          <w:t>https://www.ncbi.nlm.nih.go</w:t>
        </w:r>
        <w:r w:rsidRPr="0085129B">
          <w:rPr>
            <w:rStyle w:val="Hyperlink"/>
          </w:rPr>
          <w:t>v/pm</w:t>
        </w:r>
        <w:r w:rsidRPr="0085129B">
          <w:rPr>
            <w:rStyle w:val="Hyperlink"/>
          </w:rPr>
          <w:t>c/articles/PMC2031949/#i1079-0268-30-2-85-b4</w:t>
        </w:r>
      </w:hyperlink>
      <w:r>
        <w:rPr>
          <w:rStyle w:val="Hyperlink"/>
        </w:rPr>
        <w:t>&gt;</w:t>
      </w:r>
      <w:r>
        <w:t xml:space="preserve"> [accessed 19</w:t>
      </w:r>
      <w:r w:rsidRPr="00DA4C73">
        <w:rPr>
          <w:vertAlign w:val="superscript"/>
        </w:rPr>
        <w:t>th</w:t>
      </w:r>
      <w:r>
        <w:t xml:space="preserve"> October 2018</w:t>
      </w:r>
      <w:bookmarkEnd w:id="143"/>
      <w:r>
        <w:t>], p. 87.</w:t>
      </w:r>
    </w:p>
  </w:footnote>
  <w:footnote w:id="290">
    <w:p w14:paraId="40761079" w14:textId="7196F701" w:rsidR="00067D3B" w:rsidRPr="00D371B3" w:rsidRDefault="00067D3B" w:rsidP="00D371B3">
      <w:pPr>
        <w:pStyle w:val="FootnoteText"/>
      </w:pPr>
      <w:r>
        <w:rPr>
          <w:rStyle w:val="FootnoteReference"/>
        </w:rPr>
        <w:footnoteRef/>
      </w:r>
      <w:r>
        <w:t xml:space="preserve"> </w:t>
      </w:r>
      <w:hyperlink r:id="rId26" w:history="1">
        <w:r w:rsidRPr="00D371B3">
          <w:rPr>
            <w:rStyle w:val="Hyperlink"/>
            <w:color w:val="auto"/>
            <w:u w:val="none"/>
          </w:rPr>
          <w:t>Marika J. Hess</w:t>
        </w:r>
      </w:hyperlink>
      <w:r w:rsidRPr="00D371B3">
        <w:t> and </w:t>
      </w:r>
      <w:hyperlink r:id="rId27" w:history="1">
        <w:r w:rsidRPr="00D371B3">
          <w:rPr>
            <w:rStyle w:val="Hyperlink"/>
            <w:color w:val="auto"/>
            <w:u w:val="none"/>
          </w:rPr>
          <w:t>Sigmund Hough</w:t>
        </w:r>
      </w:hyperlink>
      <w:r>
        <w:t>, ‘</w:t>
      </w:r>
      <w:r w:rsidRPr="00D371B3">
        <w:t>Impact of spinal cord injury on sexuality: Broad-based clinical practice intervention and practical application</w:t>
      </w:r>
      <w:r>
        <w:t xml:space="preserve">’, </w:t>
      </w:r>
      <w:r w:rsidRPr="00544F1A">
        <w:rPr>
          <w:i/>
          <w:iCs/>
        </w:rPr>
        <w:t>Journal of Spinal Cord Medicine</w:t>
      </w:r>
      <w:r>
        <w:t>, (</w:t>
      </w:r>
      <w:r w:rsidRPr="00D371B3">
        <w:t>2012</w:t>
      </w:r>
      <w:r>
        <w:t>),</w:t>
      </w:r>
      <w:r w:rsidRPr="00D371B3">
        <w:t xml:space="preserve"> 35(4)</w:t>
      </w:r>
      <w:r>
        <w:t xml:space="preserve">, </w:t>
      </w:r>
      <w:r w:rsidRPr="00D371B3">
        <w:t>21</w:t>
      </w:r>
      <w:r>
        <w:t>1</w:t>
      </w:r>
      <w:r w:rsidRPr="00D371B3">
        <w:t>–21</w:t>
      </w:r>
      <w:r>
        <w:t>8, &lt;</w:t>
      </w:r>
      <w:r w:rsidRPr="00D371B3">
        <w:t>doi:</w:t>
      </w:r>
      <w:hyperlink r:id="rId28" w:history="1">
        <w:r w:rsidRPr="00D371B3">
          <w:rPr>
            <w:rStyle w:val="Hyperlink"/>
          </w:rPr>
          <w:t>10.1179/2045772312Y.0000000025</w:t>
        </w:r>
      </w:hyperlink>
      <w:r>
        <w:t xml:space="preserve">&gt; [accessed 18 October 2018], </w:t>
      </w:r>
      <w:r>
        <w:t>pp. 211-2.</w:t>
      </w:r>
    </w:p>
    <w:p w14:paraId="0A584907" w14:textId="1E103A6B" w:rsidR="00067D3B" w:rsidRDefault="00067D3B">
      <w:pPr>
        <w:pStyle w:val="FootnoteText"/>
      </w:pPr>
    </w:p>
  </w:footnote>
  <w:footnote w:id="291">
    <w:p w14:paraId="6A058839" w14:textId="404093E7" w:rsidR="00067D3B" w:rsidRDefault="00067D3B" w:rsidP="002A1A52">
      <w:pPr>
        <w:pStyle w:val="FootnoteText"/>
      </w:pPr>
      <w:r>
        <w:rPr>
          <w:rStyle w:val="FootnoteReference"/>
        </w:rPr>
        <w:footnoteRef/>
      </w:r>
      <w:r>
        <w:t xml:space="preserve"> </w:t>
      </w:r>
      <w:bookmarkStart w:id="146" w:name="_Hlk55893260"/>
      <w:bookmarkStart w:id="147" w:name="_Hlk64747762"/>
      <w:r>
        <w:t xml:space="preserve">Gerald Doherty ‘The Chatterley/Bolton Affair: The Freudian Path of Regression in Lady Chatterley’s Lover’, </w:t>
      </w:r>
      <w:r w:rsidRPr="00013B2B">
        <w:rPr>
          <w:i/>
          <w:iCs/>
        </w:rPr>
        <w:t>Papers on Language and Literature</w:t>
      </w:r>
      <w:r>
        <w:t>, 34,</w:t>
      </w:r>
      <w:r w:rsidRPr="0072339E">
        <w:t xml:space="preserve"> </w:t>
      </w:r>
      <w:r>
        <w:t>(1998) 372 – 387</w:t>
      </w:r>
      <w:bookmarkEnd w:id="147"/>
      <w:r>
        <w:t>, p. 373</w:t>
      </w:r>
      <w:bookmarkEnd w:id="146"/>
      <w:r>
        <w:t>.</w:t>
      </w:r>
    </w:p>
  </w:footnote>
  <w:footnote w:id="292">
    <w:p w14:paraId="7147E857" w14:textId="115E5A1C" w:rsidR="00067D3B" w:rsidRDefault="00067D3B" w:rsidP="002A1A52">
      <w:pPr>
        <w:pStyle w:val="FootnoteText"/>
      </w:pPr>
      <w:r>
        <w:rPr>
          <w:rStyle w:val="FootnoteReference"/>
        </w:rPr>
        <w:footnoteRef/>
      </w:r>
      <w:r>
        <w:t xml:space="preserve"> Doherty, </w:t>
      </w:r>
      <w:bookmarkStart w:id="148" w:name="_Hlk64748134"/>
      <w:r>
        <w:t>‘The Chatterley/Bolton Affair’</w:t>
      </w:r>
      <w:bookmarkEnd w:id="148"/>
      <w:r>
        <w:t>, p. 376</w:t>
      </w:r>
    </w:p>
  </w:footnote>
  <w:footnote w:id="293">
    <w:p w14:paraId="6EA9588C" w14:textId="30BC0AB9" w:rsidR="00067D3B" w:rsidRDefault="00067D3B" w:rsidP="002A1A52">
      <w:pPr>
        <w:pStyle w:val="FootnoteText"/>
      </w:pPr>
      <w:r>
        <w:rPr>
          <w:rStyle w:val="FootnoteReference"/>
        </w:rPr>
        <w:footnoteRef/>
      </w:r>
      <w:r>
        <w:t xml:space="preserve"> Doherty, </w:t>
      </w:r>
      <w:r w:rsidRPr="00D6563B">
        <w:t>‘The Chatterley/Bolton Affair’</w:t>
      </w:r>
      <w:r>
        <w:t xml:space="preserve"> p. 378</w:t>
      </w:r>
    </w:p>
  </w:footnote>
  <w:footnote w:id="294">
    <w:p w14:paraId="71B6F84E" w14:textId="53A453A7" w:rsidR="00067D3B" w:rsidRDefault="00067D3B" w:rsidP="002A1A52">
      <w:pPr>
        <w:pStyle w:val="FootnoteText"/>
      </w:pPr>
      <w:r>
        <w:rPr>
          <w:rStyle w:val="FootnoteReference"/>
        </w:rPr>
        <w:footnoteRef/>
      </w:r>
      <w:r>
        <w:t xml:space="preserve"> Doherty,</w:t>
      </w:r>
      <w:r w:rsidRPr="00D6563B">
        <w:rPr>
          <w:sz w:val="22"/>
          <w:szCs w:val="22"/>
        </w:rPr>
        <w:t xml:space="preserve"> </w:t>
      </w:r>
      <w:r w:rsidRPr="00D6563B">
        <w:t>‘The Chatterley/Bolton Affair’</w:t>
      </w:r>
      <w:r>
        <w:t xml:space="preserve"> p. 383</w:t>
      </w:r>
    </w:p>
  </w:footnote>
  <w:footnote w:id="295">
    <w:p w14:paraId="7445F722" w14:textId="77777777" w:rsidR="00067D3B" w:rsidRDefault="00067D3B" w:rsidP="00167B12">
      <w:pPr>
        <w:pStyle w:val="FootnoteText"/>
      </w:pPr>
      <w:r>
        <w:rPr>
          <w:rStyle w:val="FootnoteReference"/>
        </w:rPr>
        <w:footnoteRef/>
      </w:r>
      <w:r>
        <w:t xml:space="preserve"> Doherty,</w:t>
      </w:r>
      <w:r w:rsidRPr="00D6563B">
        <w:rPr>
          <w:sz w:val="22"/>
          <w:szCs w:val="22"/>
        </w:rPr>
        <w:t xml:space="preserve"> </w:t>
      </w:r>
      <w:r w:rsidRPr="00D6563B">
        <w:t>‘The Chatterley/Bolton Affair’</w:t>
      </w:r>
      <w:r>
        <w:t xml:space="preserve"> p. 383</w:t>
      </w:r>
    </w:p>
  </w:footnote>
  <w:footnote w:id="296">
    <w:p w14:paraId="002008BC" w14:textId="42FE4C25" w:rsidR="00067D3B" w:rsidRDefault="00067D3B" w:rsidP="002A1A52">
      <w:pPr>
        <w:pStyle w:val="FootnoteText"/>
      </w:pPr>
      <w:r>
        <w:rPr>
          <w:rStyle w:val="FootnoteReference"/>
        </w:rPr>
        <w:footnoteRef/>
      </w:r>
      <w:r>
        <w:t xml:space="preserve"> Doherty, </w:t>
      </w:r>
      <w:r w:rsidRPr="00D6563B">
        <w:t>‘The Chatterley/Bolton Affair’</w:t>
      </w:r>
      <w:r>
        <w:t xml:space="preserve"> p. 381</w:t>
      </w:r>
    </w:p>
  </w:footnote>
  <w:footnote w:id="297">
    <w:p w14:paraId="1AB4F150" w14:textId="45B1E862" w:rsidR="00067D3B" w:rsidRDefault="00067D3B">
      <w:pPr>
        <w:pStyle w:val="FootnoteText"/>
      </w:pPr>
      <w:r>
        <w:rPr>
          <w:rStyle w:val="FootnoteReference"/>
        </w:rPr>
        <w:footnoteRef/>
      </w:r>
      <w:r>
        <w:t xml:space="preserve"> Doherty, The Chatterley/Bolton Affair’ p. 381</w:t>
      </w:r>
    </w:p>
  </w:footnote>
  <w:footnote w:id="298">
    <w:p w14:paraId="5840BEBF" w14:textId="598AE7EB" w:rsidR="00067D3B" w:rsidRDefault="00067D3B">
      <w:pPr>
        <w:pStyle w:val="FootnoteText"/>
      </w:pPr>
      <w:r>
        <w:rPr>
          <w:rStyle w:val="FootnoteReference"/>
        </w:rPr>
        <w:footnoteRef/>
      </w:r>
      <w:r>
        <w:t xml:space="preserve"> </w:t>
      </w:r>
      <w:r w:rsidRPr="008300AE">
        <w:rPr>
          <w:highlight w:val="yellow"/>
        </w:rPr>
        <w:t xml:space="preserve">Rhys Davies, </w:t>
      </w:r>
      <w:proofErr w:type="gramStart"/>
      <w:r w:rsidRPr="008300AE">
        <w:rPr>
          <w:i/>
          <w:iCs/>
          <w:highlight w:val="yellow"/>
        </w:rPr>
        <w:t>Print</w:t>
      </w:r>
      <w:proofErr w:type="gramEnd"/>
      <w:r w:rsidRPr="008300AE">
        <w:rPr>
          <w:i/>
          <w:iCs/>
          <w:highlight w:val="yellow"/>
        </w:rPr>
        <w:t xml:space="preserve"> of a Hare’s Foot</w:t>
      </w:r>
      <w:r>
        <w:t xml:space="preserve"> (Dodd Mead, 1969), p. 157, cited in Worthen, </w:t>
      </w:r>
      <w:r w:rsidRPr="008300AE">
        <w:rPr>
          <w:i/>
          <w:iCs/>
        </w:rPr>
        <w:t>Life of an Outsider</w:t>
      </w:r>
      <w:r>
        <w:t>, p. 393.</w:t>
      </w:r>
    </w:p>
  </w:footnote>
  <w:footnote w:id="299">
    <w:p w14:paraId="5C42BDB2" w14:textId="2F669CAA" w:rsidR="00067D3B" w:rsidRDefault="00067D3B">
      <w:pPr>
        <w:pStyle w:val="FootnoteText"/>
      </w:pPr>
      <w:r>
        <w:rPr>
          <w:rStyle w:val="FootnoteReference"/>
        </w:rPr>
        <w:footnoteRef/>
      </w:r>
      <w:r>
        <w:t xml:space="preserve"> </w:t>
      </w:r>
      <w:r w:rsidRPr="00C1498B">
        <w:t xml:space="preserve">Letter </w:t>
      </w:r>
      <w:r>
        <w:t xml:space="preserve">from Frieda Lawrence </w:t>
      </w:r>
      <w:r w:rsidRPr="00C1498B">
        <w:t>to Anna Von Richthofen</w:t>
      </w:r>
      <w:r>
        <w:t>,</w:t>
      </w:r>
      <w:r w:rsidRPr="00C1498B">
        <w:t xml:space="preserve"> </w:t>
      </w:r>
      <w:r>
        <w:t xml:space="preserve">? </w:t>
      </w:r>
      <w:r w:rsidRPr="00C1498B">
        <w:t>April 1928</w:t>
      </w:r>
      <w:r>
        <w:t>,</w:t>
      </w:r>
      <w:r w:rsidRPr="00C1498B">
        <w:t xml:space="preserve">  </w:t>
      </w:r>
      <w:r>
        <w:t xml:space="preserve">()University of Texas, </w:t>
      </w:r>
      <w:r w:rsidRPr="00C1498B">
        <w:t>tr CR – W And JW</w:t>
      </w:r>
      <w:r>
        <w:t>, cited in</w:t>
      </w:r>
      <w:r w:rsidRPr="00C1498B">
        <w:t xml:space="preserve"> Worthen,</w:t>
      </w:r>
      <w:r>
        <w:t xml:space="preserve"> </w:t>
      </w:r>
      <w:r w:rsidRPr="001400A7">
        <w:rPr>
          <w:i/>
          <w:iCs/>
        </w:rPr>
        <w:t>Life of an Outsider</w:t>
      </w:r>
      <w:r>
        <w:t>,</w:t>
      </w:r>
      <w:r w:rsidRPr="00C1498B">
        <w:t xml:space="preserve"> p. 375</w:t>
      </w:r>
      <w:r>
        <w:t>.</w:t>
      </w:r>
    </w:p>
  </w:footnote>
  <w:footnote w:id="300">
    <w:p w14:paraId="7EA8163F" w14:textId="0518A284" w:rsidR="00067D3B" w:rsidRDefault="00067D3B">
      <w:pPr>
        <w:pStyle w:val="FootnoteText"/>
      </w:pPr>
      <w:r>
        <w:rPr>
          <w:rStyle w:val="FootnoteReference"/>
        </w:rPr>
        <w:footnoteRef/>
      </w:r>
      <w:r>
        <w:t xml:space="preserve"> Letter from Frieda Lawrence to Anna von Richthofen, 28 December 1927, (University of Texas), tr. CR-W and JW, cited in Worthen, </w:t>
      </w:r>
      <w:r w:rsidRPr="00E91947">
        <w:rPr>
          <w:i/>
          <w:iCs/>
        </w:rPr>
        <w:t>Life of an Outsider</w:t>
      </w:r>
      <w:r>
        <w:t>, p. 370.</w:t>
      </w:r>
    </w:p>
  </w:footnote>
  <w:footnote w:id="301">
    <w:p w14:paraId="7018F125" w14:textId="07817F40" w:rsidR="00067D3B" w:rsidRDefault="00067D3B">
      <w:pPr>
        <w:pStyle w:val="FootnoteText"/>
      </w:pPr>
      <w:r>
        <w:rPr>
          <w:rStyle w:val="FootnoteReference"/>
        </w:rPr>
        <w:footnoteRef/>
      </w:r>
      <w:r>
        <w:t xml:space="preserve"> Frieda Lawrence, </w:t>
      </w:r>
      <w:r w:rsidRPr="001400A7">
        <w:rPr>
          <w:i/>
          <w:iCs/>
        </w:rPr>
        <w:t>Not I…</w:t>
      </w:r>
      <w:r>
        <w:t>, p. 289</w:t>
      </w:r>
    </w:p>
  </w:footnote>
  <w:footnote w:id="302">
    <w:p w14:paraId="1FB83918" w14:textId="676CA2FD" w:rsidR="00067D3B" w:rsidRDefault="00067D3B">
      <w:pPr>
        <w:pStyle w:val="FootnoteText"/>
      </w:pPr>
      <w:r>
        <w:rPr>
          <w:rStyle w:val="FootnoteReference"/>
        </w:rPr>
        <w:footnoteRef/>
      </w:r>
      <w:r>
        <w:t xml:space="preserve"> Mitchell and Snyder, p.3, note how hierarchies within disability have formed in which physically disabled individuals have felt the need to distance themselves from those with intellectual disabilities and, I would add, from those with mental health difficulties too.</w:t>
      </w:r>
    </w:p>
  </w:footnote>
  <w:footnote w:id="303">
    <w:p w14:paraId="2A46BBA2" w14:textId="77777777" w:rsidR="00067D3B" w:rsidRPr="006A2119" w:rsidRDefault="00067D3B" w:rsidP="00BF0BCC">
      <w:pPr>
        <w:pStyle w:val="FootnoteText"/>
        <w:rPr>
          <w:lang w:val="en-US"/>
        </w:rPr>
      </w:pPr>
      <w:r>
        <w:rPr>
          <w:rStyle w:val="FootnoteReference"/>
        </w:rPr>
        <w:footnoteRef/>
      </w:r>
      <w:r>
        <w:t xml:space="preserve"> </w:t>
      </w:r>
      <w:r>
        <w:rPr>
          <w:lang w:val="en-US"/>
        </w:rPr>
        <w:t>Wendell, p. 29</w:t>
      </w:r>
    </w:p>
  </w:footnote>
  <w:footnote w:id="304">
    <w:p w14:paraId="035B8321" w14:textId="45A3BFD0" w:rsidR="00067D3B" w:rsidRDefault="00067D3B" w:rsidP="00CE5977">
      <w:pPr>
        <w:pStyle w:val="FootnoteText"/>
      </w:pPr>
      <w:r>
        <w:rPr>
          <w:rStyle w:val="FootnoteReference"/>
        </w:rPr>
        <w:footnoteRef/>
      </w:r>
      <w:r>
        <w:t xml:space="preserve"> In </w:t>
      </w:r>
      <w:proofErr w:type="gramStart"/>
      <w:r w:rsidRPr="00FD619D">
        <w:rPr>
          <w:i/>
          <w:iCs/>
        </w:rPr>
        <w:t>The</w:t>
      </w:r>
      <w:proofErr w:type="gramEnd"/>
      <w:r w:rsidRPr="00FD619D">
        <w:rPr>
          <w:i/>
          <w:iCs/>
        </w:rPr>
        <w:t xml:space="preserve"> Virgin and the Gipsy</w:t>
      </w:r>
      <w:r>
        <w:t>, p. 58, Major Eastwood refers to the Gipsy who nearly died of pneumonia and is ‘“a resurrected man”’ to him. Tommy Dukes also exclaims: ‘“Give me the resurrection of the body!”’, (</w:t>
      </w:r>
      <w:r w:rsidRPr="0081756E">
        <w:rPr>
          <w:i/>
          <w:iCs/>
        </w:rPr>
        <w:t>LCL</w:t>
      </w:r>
      <w:r>
        <w:t xml:space="preserve"> 75).</w:t>
      </w:r>
    </w:p>
  </w:footnote>
  <w:footnote w:id="305">
    <w:p w14:paraId="68C236B1" w14:textId="77777777" w:rsidR="00067D3B" w:rsidRDefault="00067D3B" w:rsidP="00CE5977">
      <w:pPr>
        <w:pStyle w:val="FootnoteText"/>
      </w:pPr>
      <w:r>
        <w:rPr>
          <w:rStyle w:val="FootnoteReference"/>
        </w:rPr>
        <w:footnoteRef/>
      </w:r>
      <w:r>
        <w:t xml:space="preserve"> Mitchell and Snyder, </w:t>
      </w:r>
      <w:r w:rsidRPr="002F38C7">
        <w:rPr>
          <w:i/>
          <w:iCs/>
        </w:rPr>
        <w:t>Narrative Prosthesis</w:t>
      </w:r>
      <w:r>
        <w:t>, p. 47</w:t>
      </w:r>
    </w:p>
  </w:footnote>
  <w:footnote w:id="306">
    <w:p w14:paraId="1FB5B92F" w14:textId="31941758" w:rsidR="00067D3B" w:rsidRDefault="00067D3B">
      <w:pPr>
        <w:pStyle w:val="FootnoteText"/>
      </w:pPr>
      <w:r>
        <w:rPr>
          <w:rStyle w:val="FootnoteReference"/>
        </w:rPr>
        <w:footnoteRef/>
      </w:r>
      <w:r>
        <w:t xml:space="preserve"> Garland-Thompson, p. 15.</w:t>
      </w:r>
    </w:p>
  </w:footnote>
  <w:footnote w:id="307">
    <w:p w14:paraId="27677C2A" w14:textId="77777777" w:rsidR="00067D3B" w:rsidRDefault="00067D3B" w:rsidP="0011241F">
      <w:pPr>
        <w:pStyle w:val="FootnoteText"/>
      </w:pPr>
      <w:r>
        <w:rPr>
          <w:rStyle w:val="FootnoteReference"/>
        </w:rPr>
        <w:footnoteRef/>
      </w:r>
      <w:r>
        <w:t xml:space="preserve"> Quayson, p. 19</w:t>
      </w:r>
    </w:p>
  </w:footnote>
  <w:footnote w:id="308">
    <w:p w14:paraId="187C1162" w14:textId="1CA307A3" w:rsidR="00067D3B" w:rsidRDefault="00067D3B">
      <w:pPr>
        <w:pStyle w:val="FootnoteText"/>
      </w:pPr>
      <w:r w:rsidRPr="00456600">
        <w:rPr>
          <w:rStyle w:val="FootnoteReference"/>
          <w:highlight w:val="yellow"/>
        </w:rPr>
        <w:footnoteRef/>
      </w:r>
      <w:r w:rsidRPr="00456600">
        <w:rPr>
          <w:highlight w:val="yellow"/>
        </w:rPr>
        <w:t xml:space="preserve"> </w:t>
      </w:r>
      <w:bookmarkStart w:id="150" w:name="_Hlk63165841"/>
      <w:r w:rsidRPr="00456600">
        <w:rPr>
          <w:highlight w:val="yellow"/>
        </w:rPr>
        <w:t xml:space="preserve">Carolyn </w:t>
      </w:r>
      <w:proofErr w:type="spellStart"/>
      <w:r w:rsidRPr="00456600">
        <w:rPr>
          <w:highlight w:val="yellow"/>
        </w:rPr>
        <w:t>Korsmeyer</w:t>
      </w:r>
      <w:proofErr w:type="spellEnd"/>
      <w:r>
        <w:rPr>
          <w:highlight w:val="yellow"/>
        </w:rPr>
        <w:t>,</w:t>
      </w:r>
      <w:r w:rsidRPr="00456600">
        <w:rPr>
          <w:highlight w:val="yellow"/>
        </w:rPr>
        <w:t xml:space="preserve"> ’Fear and Disgust: The Sublime and the Sublate’, </w:t>
      </w:r>
      <w:r w:rsidRPr="00456600">
        <w:rPr>
          <w:i/>
          <w:iCs/>
          <w:highlight w:val="yellow"/>
        </w:rPr>
        <w:t>Revue Internationale de Philosophie</w:t>
      </w:r>
      <w:r w:rsidRPr="00456600">
        <w:rPr>
          <w:highlight w:val="yellow"/>
        </w:rPr>
        <w:t xml:space="preserve">, 246, </w:t>
      </w:r>
      <w:r>
        <w:rPr>
          <w:highlight w:val="yellow"/>
        </w:rPr>
        <w:t>(</w:t>
      </w:r>
      <w:r w:rsidRPr="00456600">
        <w:rPr>
          <w:highlight w:val="yellow"/>
        </w:rPr>
        <w:t>2008</w:t>
      </w:r>
      <w:r>
        <w:rPr>
          <w:highlight w:val="yellow"/>
        </w:rPr>
        <w:t>)</w:t>
      </w:r>
      <w:r w:rsidRPr="00456600">
        <w:rPr>
          <w:highlight w:val="yellow"/>
        </w:rPr>
        <w:t xml:space="preserve">, 367-379, </w:t>
      </w:r>
      <w:bookmarkEnd w:id="150"/>
      <w:r w:rsidRPr="00456600">
        <w:rPr>
          <w:highlight w:val="yellow"/>
        </w:rPr>
        <w:t>(p, 368).</w:t>
      </w:r>
      <w:r>
        <w:rPr>
          <w:highlight w:val="yellow"/>
        </w:rPr>
        <w:t xml:space="preserve"> </w:t>
      </w:r>
      <w:proofErr w:type="spellStart"/>
      <w:r>
        <w:rPr>
          <w:highlight w:val="yellow"/>
        </w:rPr>
        <w:t>Korsmeyer</w:t>
      </w:r>
      <w:proofErr w:type="spellEnd"/>
      <w:r w:rsidRPr="00456600">
        <w:rPr>
          <w:highlight w:val="yellow"/>
        </w:rPr>
        <w:t xml:space="preserve"> discuss</w:t>
      </w:r>
      <w:r>
        <w:rPr>
          <w:highlight w:val="yellow"/>
        </w:rPr>
        <w:t xml:space="preserve">es </w:t>
      </w:r>
      <w:r w:rsidRPr="00456600">
        <w:rPr>
          <w:highlight w:val="yellow"/>
        </w:rPr>
        <w:t xml:space="preserve"> of the capacity for disgust to provide aesthetic insight into bodily, visceral responses </w:t>
      </w:r>
    </w:p>
  </w:footnote>
  <w:footnote w:id="309">
    <w:p w14:paraId="7DB91CDB" w14:textId="2CAAF767" w:rsidR="00067D3B" w:rsidRDefault="00067D3B" w:rsidP="00CE5977">
      <w:pPr>
        <w:pStyle w:val="FootnoteText"/>
      </w:pPr>
      <w:r>
        <w:rPr>
          <w:rStyle w:val="FootnoteReference"/>
        </w:rPr>
        <w:footnoteRef/>
      </w:r>
      <w:r>
        <w:t xml:space="preserve"> Quayson, p. 32-3.</w:t>
      </w:r>
    </w:p>
  </w:footnote>
  <w:footnote w:id="310">
    <w:p w14:paraId="419507BA" w14:textId="5259EF80" w:rsidR="00067D3B" w:rsidRDefault="00067D3B" w:rsidP="00CE5977">
      <w:pPr>
        <w:pStyle w:val="FootnoteText"/>
      </w:pPr>
      <w:r>
        <w:rPr>
          <w:rStyle w:val="FootnoteReference"/>
        </w:rPr>
        <w:footnoteRef/>
      </w:r>
      <w:r>
        <w:t xml:space="preserve"> </w:t>
      </w:r>
      <w:bookmarkStart w:id="151" w:name="_Hlk56268564"/>
      <w:r>
        <w:t xml:space="preserve">Quayson, </w:t>
      </w:r>
      <w:bookmarkEnd w:id="151"/>
      <w:r>
        <w:t>p. 4.</w:t>
      </w:r>
    </w:p>
  </w:footnote>
  <w:footnote w:id="311">
    <w:p w14:paraId="27BDCF89" w14:textId="60A7E577" w:rsidR="00067D3B" w:rsidRDefault="00067D3B">
      <w:pPr>
        <w:pStyle w:val="FootnoteText"/>
      </w:pPr>
      <w:r>
        <w:rPr>
          <w:rStyle w:val="FootnoteReference"/>
        </w:rPr>
        <w:footnoteRef/>
      </w:r>
      <w:r>
        <w:t xml:space="preserve"> Worthen, </w:t>
      </w:r>
      <w:r w:rsidRPr="00537F84">
        <w:rPr>
          <w:i/>
          <w:iCs/>
        </w:rPr>
        <w:t>Life of an Outsider</w:t>
      </w:r>
      <w:r>
        <w:t>, p. 352-3</w:t>
      </w:r>
    </w:p>
  </w:footnote>
  <w:footnote w:id="312">
    <w:p w14:paraId="28530DD7" w14:textId="56E2F907" w:rsidR="00067D3B" w:rsidRDefault="00067D3B" w:rsidP="00B35125">
      <w:pPr>
        <w:pStyle w:val="FootnoteText"/>
      </w:pPr>
      <w:r>
        <w:rPr>
          <w:rStyle w:val="FootnoteReference"/>
        </w:rPr>
        <w:footnoteRef/>
      </w:r>
      <w:r>
        <w:t xml:space="preserve"> </w:t>
      </w:r>
      <w:bookmarkStart w:id="152" w:name="_Hlk64826605"/>
      <w:r>
        <w:t xml:space="preserve">Marina Ludwigs ‘“A Democracy of Touch”: Masochism and Tenderness in D. H. Lawrence’s Lady Chatterley’s Lover’, </w:t>
      </w:r>
      <w:r w:rsidRPr="005C5711">
        <w:rPr>
          <w:i/>
          <w:iCs/>
        </w:rPr>
        <w:t>Anthropoetics</w:t>
      </w:r>
      <w:r>
        <w:t xml:space="preserve">, 16, (2011),&lt; </w:t>
      </w:r>
      <w:hyperlink r:id="rId29" w:history="1">
        <w:r w:rsidRPr="00A0454E">
          <w:rPr>
            <w:rStyle w:val="Hyperlink"/>
          </w:rPr>
          <w:t>http://anthropo</w:t>
        </w:r>
        <w:r w:rsidRPr="00A0454E">
          <w:rPr>
            <w:rStyle w:val="Hyperlink"/>
          </w:rPr>
          <w:t>etics.ucla.edu/ap1602/1602ludwigs/</w:t>
        </w:r>
      </w:hyperlink>
      <w:r>
        <w:t xml:space="preserve">&gt; [accessed 17 November 2020], </w:t>
      </w:r>
      <w:bookmarkEnd w:id="152"/>
      <w:r>
        <w:t>para 76.</w:t>
      </w:r>
    </w:p>
  </w:footnote>
  <w:footnote w:id="313">
    <w:p w14:paraId="2FBDA89E" w14:textId="64AC75B7" w:rsidR="00067D3B" w:rsidRDefault="00067D3B">
      <w:pPr>
        <w:pStyle w:val="FootnoteText"/>
      </w:pPr>
      <w:r>
        <w:rPr>
          <w:rStyle w:val="FootnoteReference"/>
        </w:rPr>
        <w:footnoteRef/>
      </w:r>
      <w:r>
        <w:t xml:space="preserve"> </w:t>
      </w:r>
      <w:r w:rsidRPr="002416C6">
        <w:rPr>
          <w:highlight w:val="yellow"/>
        </w:rPr>
        <w:t>After being diagnosed with stage III tuberculosis and given only a year to live, Lawrence survived for a further six years.</w:t>
      </w:r>
    </w:p>
  </w:footnote>
  <w:footnote w:id="314">
    <w:p w14:paraId="520CCBA1" w14:textId="16564435" w:rsidR="00067D3B" w:rsidRDefault="00067D3B">
      <w:pPr>
        <w:pStyle w:val="FootnoteText"/>
      </w:pPr>
      <w:r>
        <w:rPr>
          <w:rStyle w:val="FootnoteReference"/>
        </w:rPr>
        <w:footnoteRef/>
      </w:r>
      <w:r>
        <w:t xml:space="preserve"> </w:t>
      </w:r>
      <w:bookmarkStart w:id="153" w:name="_Hlk64907243"/>
      <w:r>
        <w:t xml:space="preserve">Howard Brody, </w:t>
      </w:r>
      <w:r w:rsidRPr="002400A3">
        <w:rPr>
          <w:i/>
          <w:iCs/>
        </w:rPr>
        <w:t>Stories of Sickness</w:t>
      </w:r>
      <w:r>
        <w:t xml:space="preserve"> (Oxford: Oxford University Press, 2003, second edition)</w:t>
      </w:r>
      <w:bookmarkEnd w:id="153"/>
      <w:r>
        <w:t>, p. 13.</w:t>
      </w:r>
    </w:p>
  </w:footnote>
  <w:footnote w:id="315">
    <w:p w14:paraId="25AFA69C" w14:textId="5C30D7B0" w:rsidR="00067D3B" w:rsidRDefault="00067D3B" w:rsidP="00577C5F">
      <w:pPr>
        <w:pStyle w:val="FootnoteText"/>
      </w:pPr>
      <w:r>
        <w:rPr>
          <w:rStyle w:val="FootnoteReference"/>
        </w:rPr>
        <w:footnoteRef/>
      </w:r>
      <w:r>
        <w:t xml:space="preserve"> </w:t>
      </w:r>
      <w:bookmarkStart w:id="154" w:name="_Hlk64827450"/>
      <w:proofErr w:type="spellStart"/>
      <w:r w:rsidRPr="00E72427">
        <w:t>Fuson</w:t>
      </w:r>
      <w:proofErr w:type="spellEnd"/>
      <w:r w:rsidRPr="00E72427">
        <w:t xml:space="preserve"> Wang</w:t>
      </w:r>
      <w:r>
        <w:t>,</w:t>
      </w:r>
      <w:r w:rsidRPr="00E72427">
        <w:t xml:space="preserve"> </w:t>
      </w:r>
      <w:r>
        <w:t>‘</w:t>
      </w:r>
      <w:r w:rsidRPr="00E72427">
        <w:t>The Historicist Turn of Romantic-Era Disability Studies, or</w:t>
      </w:r>
      <w:r>
        <w:t xml:space="preserve"> </w:t>
      </w:r>
      <w:r w:rsidRPr="00E72427">
        <w:t>Frankenstein in the Dark</w:t>
      </w:r>
      <w:r>
        <w:t xml:space="preserve">’, </w:t>
      </w:r>
      <w:r w:rsidRPr="00E72427">
        <w:rPr>
          <w:i/>
          <w:iCs/>
        </w:rPr>
        <w:t>Literature Compass</w:t>
      </w:r>
      <w:r>
        <w:t>,</w:t>
      </w:r>
      <w:r w:rsidRPr="00E72427">
        <w:t xml:space="preserve"> 14</w:t>
      </w:r>
      <w:r>
        <w:t>, (</w:t>
      </w:r>
      <w:r w:rsidRPr="00E72427">
        <w:t>2017</w:t>
      </w:r>
      <w:r>
        <w:t>), 1-10, &lt;</w:t>
      </w:r>
      <w:hyperlink r:id="rId30" w:history="1">
        <w:r w:rsidRPr="0085129B">
          <w:rPr>
            <w:rStyle w:val="Hyperlink"/>
          </w:rPr>
          <w:t>https://online</w:t>
        </w:r>
        <w:r w:rsidRPr="0085129B">
          <w:rPr>
            <w:rStyle w:val="Hyperlink"/>
          </w:rPr>
          <w:t>library.w</w:t>
        </w:r>
        <w:r w:rsidRPr="0085129B">
          <w:rPr>
            <w:rStyle w:val="Hyperlink"/>
          </w:rPr>
          <w:t>iley.com/doi/epdf/10.1111/lic3.12400?saml_referrer</w:t>
        </w:r>
      </w:hyperlink>
      <w:r>
        <w:t>&gt; [accessed 5 May 2020]</w:t>
      </w:r>
      <w:bookmarkEnd w:id="154"/>
      <w:r>
        <w:t>, p. 2.</w:t>
      </w:r>
    </w:p>
  </w:footnote>
  <w:footnote w:id="316">
    <w:p w14:paraId="2B4DD3A0" w14:textId="5E7FE64A" w:rsidR="00067D3B" w:rsidRDefault="00067D3B" w:rsidP="006D261B">
      <w:pPr>
        <w:pStyle w:val="FootnoteText"/>
      </w:pPr>
      <w:r>
        <w:rPr>
          <w:rStyle w:val="FootnoteReference"/>
        </w:rPr>
        <w:footnoteRef/>
      </w:r>
      <w:r>
        <w:t xml:space="preserve"> Dan Goodley, ‘Social psychoanalytic disability studies’, </w:t>
      </w:r>
      <w:r w:rsidRPr="00A52BC7">
        <w:rPr>
          <w:i/>
          <w:iCs/>
        </w:rPr>
        <w:t>Disability and Society</w:t>
      </w:r>
      <w:r>
        <w:t>, 26, (2011), pp. 715-728</w:t>
      </w:r>
    </w:p>
  </w:footnote>
  <w:footnote w:id="317">
    <w:p w14:paraId="2FC16869" w14:textId="77777777" w:rsidR="00067D3B" w:rsidRDefault="00067D3B" w:rsidP="001B47FA">
      <w:pPr>
        <w:pStyle w:val="FootnoteText"/>
      </w:pPr>
      <w:r>
        <w:rPr>
          <w:rStyle w:val="FootnoteReference"/>
        </w:rPr>
        <w:footnoteRef/>
      </w:r>
      <w:r>
        <w:t xml:space="preserve"> Tankard, p. 110</w:t>
      </w:r>
    </w:p>
  </w:footnote>
  <w:footnote w:id="318">
    <w:p w14:paraId="29CF5C1D" w14:textId="77777777" w:rsidR="00067D3B" w:rsidRPr="00E90523" w:rsidRDefault="00067D3B" w:rsidP="001B47FA">
      <w:pPr>
        <w:pStyle w:val="FootnoteText"/>
        <w:rPr>
          <w:lang w:val="de-DE"/>
        </w:rPr>
      </w:pPr>
      <w:r>
        <w:rPr>
          <w:rStyle w:val="FootnoteReference"/>
        </w:rPr>
        <w:footnoteRef/>
      </w:r>
      <w:r w:rsidRPr="00E90523">
        <w:rPr>
          <w:lang w:val="de-DE"/>
        </w:rPr>
        <w:t xml:space="preserve"> </w:t>
      </w:r>
      <w:r w:rsidRPr="00E90523">
        <w:rPr>
          <w:lang w:val="de-DE"/>
        </w:rPr>
        <w:t>Ruderman, p. 88</w:t>
      </w:r>
    </w:p>
  </w:footnote>
  <w:footnote w:id="319">
    <w:p w14:paraId="130D8174" w14:textId="77777777" w:rsidR="00067D3B" w:rsidRPr="00E90523" w:rsidRDefault="00067D3B" w:rsidP="001B47FA">
      <w:pPr>
        <w:pStyle w:val="FootnoteText"/>
        <w:rPr>
          <w:lang w:val="de-DE"/>
        </w:rPr>
      </w:pPr>
      <w:r>
        <w:rPr>
          <w:rStyle w:val="FootnoteReference"/>
        </w:rPr>
        <w:footnoteRef/>
      </w:r>
      <w:r w:rsidRPr="00E90523">
        <w:rPr>
          <w:lang w:val="de-DE"/>
        </w:rPr>
        <w:t xml:space="preserve"> </w:t>
      </w:r>
      <w:r w:rsidRPr="00E90523">
        <w:rPr>
          <w:lang w:val="de-DE"/>
        </w:rPr>
        <w:t xml:space="preserve">Ruderman, </w:t>
      </w:r>
      <w:r w:rsidRPr="00E90523">
        <w:rPr>
          <w:lang w:val="de-DE"/>
        </w:rPr>
        <w:t>p. 81</w:t>
      </w:r>
    </w:p>
  </w:footnote>
  <w:footnote w:id="320">
    <w:p w14:paraId="364DE454" w14:textId="77777777" w:rsidR="00067D3B" w:rsidRPr="00A56DF2" w:rsidRDefault="00067D3B" w:rsidP="004A5072">
      <w:pPr>
        <w:pStyle w:val="FootnoteText"/>
        <w:rPr>
          <w:rFonts w:cstheme="minorHAnsi"/>
        </w:rPr>
      </w:pPr>
      <w:r w:rsidRPr="00A56DF2">
        <w:rPr>
          <w:rStyle w:val="FootnoteReference"/>
          <w:rFonts w:cstheme="minorHAnsi"/>
        </w:rPr>
        <w:footnoteRef/>
      </w:r>
      <w:r w:rsidRPr="00A56DF2">
        <w:rPr>
          <w:rFonts w:cstheme="minorHAnsi"/>
        </w:rPr>
        <w:t xml:space="preserve"> Winter, 1980, p. 230</w:t>
      </w:r>
    </w:p>
  </w:footnote>
  <w:footnote w:id="321">
    <w:p w14:paraId="7E48CDC2" w14:textId="77777777" w:rsidR="00067D3B" w:rsidRDefault="00067D3B" w:rsidP="0020282F">
      <w:pPr>
        <w:pStyle w:val="FootnoteText"/>
      </w:pPr>
      <w:r>
        <w:rPr>
          <w:rStyle w:val="FootnoteReference"/>
        </w:rPr>
        <w:footnoteRef/>
      </w:r>
      <w:r>
        <w:t xml:space="preserve"> Doherty p. 88</w:t>
      </w:r>
    </w:p>
  </w:footnote>
  <w:footnote w:id="322">
    <w:p w14:paraId="4A0A8BAE" w14:textId="77777777" w:rsidR="00067D3B" w:rsidRDefault="00067D3B" w:rsidP="0020282F">
      <w:pPr>
        <w:pStyle w:val="FootnoteText"/>
      </w:pPr>
      <w:r>
        <w:rPr>
          <w:rStyle w:val="FootnoteReference"/>
        </w:rPr>
        <w:footnoteRef/>
      </w:r>
      <w:r>
        <w:t xml:space="preserve"> Doherty p. 93</w:t>
      </w:r>
    </w:p>
  </w:footnote>
  <w:footnote w:id="323">
    <w:p w14:paraId="569A8E8B" w14:textId="77777777" w:rsidR="00067D3B" w:rsidRDefault="00067D3B" w:rsidP="009A22DB">
      <w:pPr>
        <w:pStyle w:val="FootnoteText"/>
      </w:pPr>
      <w:r>
        <w:rPr>
          <w:rStyle w:val="FootnoteReference"/>
        </w:rPr>
        <w:footnoteRef/>
      </w:r>
      <w:r>
        <w:t xml:space="preserve"> D. H. Lawrence Women in Love ed. by David Farmer, Lindeth Vasey and John Worthen, (Cambridge: Cambridge University Press, 1989), p. xxxv</w:t>
      </w:r>
    </w:p>
  </w:footnote>
  <w:footnote w:id="324">
    <w:p w14:paraId="025B53A0" w14:textId="77777777" w:rsidR="00067D3B" w:rsidRDefault="00067D3B" w:rsidP="009A22DB">
      <w:pPr>
        <w:pStyle w:val="FootnoteText"/>
      </w:pPr>
      <w:r>
        <w:rPr>
          <w:rStyle w:val="FootnoteReference"/>
        </w:rPr>
        <w:footnoteRef/>
      </w:r>
      <w:r>
        <w:t xml:space="preserve"> Doherty p. 87</w:t>
      </w:r>
    </w:p>
  </w:footnote>
  <w:footnote w:id="325">
    <w:p w14:paraId="04A3DC2C" w14:textId="77777777" w:rsidR="00067D3B" w:rsidRDefault="00067D3B" w:rsidP="009A22DB">
      <w:pPr>
        <w:pStyle w:val="FootnoteText"/>
      </w:pPr>
      <w:r>
        <w:rPr>
          <w:rStyle w:val="FootnoteReference"/>
        </w:rPr>
        <w:footnoteRef/>
      </w:r>
      <w:r>
        <w:t xml:space="preserve"> Doherty, p. 87</w:t>
      </w:r>
    </w:p>
  </w:footnote>
  <w:footnote w:id="326">
    <w:p w14:paraId="0D59B452" w14:textId="77777777" w:rsidR="00067D3B" w:rsidRDefault="00067D3B" w:rsidP="009A22DB">
      <w:pPr>
        <w:pStyle w:val="FootnoteText"/>
      </w:pPr>
      <w:r>
        <w:rPr>
          <w:rStyle w:val="FootnoteReference"/>
        </w:rPr>
        <w:footnoteRef/>
      </w:r>
      <w:r>
        <w:t xml:space="preserve"> Steele, 2004, p. xxx</w:t>
      </w:r>
    </w:p>
  </w:footnote>
  <w:footnote w:id="327">
    <w:p w14:paraId="280E8AAD" w14:textId="77777777" w:rsidR="00067D3B" w:rsidRDefault="00067D3B" w:rsidP="00DB1E7B">
      <w:pPr>
        <w:pStyle w:val="FootnoteText"/>
      </w:pPr>
      <w:r>
        <w:rPr>
          <w:rStyle w:val="FootnoteReference"/>
        </w:rPr>
        <w:footnoteRef/>
      </w:r>
      <w:r>
        <w:t xml:space="preserve"> Worthen, </w:t>
      </w:r>
      <w:proofErr w:type="spellStart"/>
      <w:r>
        <w:t>LoO</w:t>
      </w:r>
      <w:proofErr w:type="spellEnd"/>
      <w:r>
        <w:t xml:space="preserve"> p. 351</w:t>
      </w:r>
    </w:p>
  </w:footnote>
  <w:footnote w:id="328">
    <w:p w14:paraId="50EACBFD" w14:textId="77777777" w:rsidR="00067D3B" w:rsidRDefault="00067D3B" w:rsidP="00DB1E7B">
      <w:pPr>
        <w:pStyle w:val="FootnoteText"/>
      </w:pPr>
      <w:r>
        <w:rPr>
          <w:rStyle w:val="FootnoteReference"/>
        </w:rPr>
        <w:footnoteRef/>
      </w:r>
      <w:r>
        <w:t xml:space="preserve"> Worthen </w:t>
      </w:r>
      <w:proofErr w:type="spellStart"/>
      <w:r>
        <w:t>LoO</w:t>
      </w:r>
      <w:proofErr w:type="spellEnd"/>
      <w:r>
        <w:t xml:space="preserve"> pp. 351-352</w:t>
      </w:r>
    </w:p>
  </w:footnote>
  <w:footnote w:id="329">
    <w:p w14:paraId="5AA08B24" w14:textId="77777777" w:rsidR="00067D3B" w:rsidRDefault="00067D3B" w:rsidP="00DB1E7B">
      <w:pPr>
        <w:pStyle w:val="FootnoteText"/>
      </w:pPr>
      <w:r>
        <w:rPr>
          <w:rStyle w:val="FootnoteReference"/>
        </w:rPr>
        <w:footnoteRef/>
      </w:r>
      <w:r>
        <w:t xml:space="preserve"> Squires LCL p. xxvii, xxix</w:t>
      </w:r>
    </w:p>
  </w:footnote>
  <w:footnote w:id="330">
    <w:p w14:paraId="72847113" w14:textId="77777777" w:rsidR="00067D3B" w:rsidRDefault="00067D3B" w:rsidP="00DB1E7B">
      <w:pPr>
        <w:pStyle w:val="FootnoteText"/>
      </w:pPr>
      <w:r>
        <w:rPr>
          <w:rStyle w:val="FootnoteReference"/>
        </w:rPr>
        <w:footnoteRef/>
      </w:r>
      <w:r>
        <w:t xml:space="preserve"> D. H. Lawrence, Lady Chatterley’s Lover ed.  Michael Squires (Cambridge: Cambridge University Press, 2002) p. xix</w:t>
      </w:r>
    </w:p>
  </w:footnote>
  <w:footnote w:id="331">
    <w:p w14:paraId="7718FAB3" w14:textId="77777777" w:rsidR="00067D3B" w:rsidRDefault="00067D3B" w:rsidP="000A0C3B">
      <w:pPr>
        <w:pStyle w:val="FootnoteText"/>
      </w:pPr>
      <w:r>
        <w:rPr>
          <w:rStyle w:val="FootnoteReference"/>
        </w:rPr>
        <w:footnoteRef/>
      </w:r>
      <w:r>
        <w:t xml:space="preserve"> Quayson, p. 15</w:t>
      </w:r>
    </w:p>
  </w:footnote>
  <w:footnote w:id="332">
    <w:p w14:paraId="541D0C18" w14:textId="77777777" w:rsidR="00067D3B" w:rsidRPr="00F83ACC" w:rsidRDefault="00067D3B" w:rsidP="00F6487C">
      <w:pPr>
        <w:pStyle w:val="FootnoteText"/>
        <w:rPr>
          <w:lang w:val="en-US"/>
        </w:rPr>
      </w:pPr>
      <w:r>
        <w:rPr>
          <w:rStyle w:val="FootnoteReference"/>
        </w:rPr>
        <w:footnoteRef/>
      </w:r>
      <w:r>
        <w:t xml:space="preserve"> </w:t>
      </w:r>
      <w:r>
        <w:rPr>
          <w:lang w:val="en-US"/>
        </w:rPr>
        <w:t>Davis, p. 3-4</w:t>
      </w:r>
    </w:p>
  </w:footnote>
  <w:footnote w:id="333">
    <w:p w14:paraId="59F0B7E4" w14:textId="77777777" w:rsidR="00067D3B" w:rsidRDefault="00067D3B" w:rsidP="00BB13E4">
      <w:pPr>
        <w:pStyle w:val="FootnoteText"/>
      </w:pPr>
      <w:r>
        <w:rPr>
          <w:rStyle w:val="FootnoteReference"/>
        </w:rPr>
        <w:footnoteRef/>
      </w:r>
      <w:r>
        <w:t xml:space="preserve"> Nancy </w:t>
      </w:r>
      <w:proofErr w:type="spellStart"/>
      <w:r>
        <w:t>Mairs</w:t>
      </w:r>
      <w:proofErr w:type="spellEnd"/>
      <w:r>
        <w:t xml:space="preserve">, Waist High in the World (Boston: Beacon Press, 1996) p. 57 </w:t>
      </w:r>
    </w:p>
  </w:footnote>
  <w:footnote w:id="334">
    <w:p w14:paraId="645F314D" w14:textId="77777777" w:rsidR="00067D3B" w:rsidRDefault="00067D3B" w:rsidP="007B0D22">
      <w:pPr>
        <w:pStyle w:val="FootnoteText"/>
      </w:pPr>
      <w:r>
        <w:rPr>
          <w:rStyle w:val="FootnoteReference"/>
        </w:rPr>
        <w:footnoteRef/>
      </w:r>
      <w:r>
        <w:t xml:space="preserve"> Popp, p. 42</w:t>
      </w:r>
    </w:p>
  </w:footnote>
  <w:footnote w:id="335">
    <w:p w14:paraId="0FCD6ADD" w14:textId="77777777" w:rsidR="00067D3B" w:rsidRDefault="00067D3B" w:rsidP="00F90645">
      <w:pPr>
        <w:pStyle w:val="FootnoteText"/>
      </w:pPr>
      <w:r>
        <w:rPr>
          <w:rStyle w:val="FootnoteReference"/>
        </w:rPr>
        <w:footnoteRef/>
      </w:r>
      <w:r>
        <w:t xml:space="preserve"> </w:t>
      </w:r>
      <w:r w:rsidRPr="00A26A0F">
        <w:t xml:space="preserve">Susan Sontag, </w:t>
      </w:r>
      <w:r w:rsidRPr="002608C9">
        <w:rPr>
          <w:i/>
        </w:rPr>
        <w:t>Illness as Metaphor and Aids and Its Metaphors</w:t>
      </w:r>
      <w:r w:rsidRPr="00A26A0F">
        <w:t xml:space="preserve"> (London: Penguin, 2002)</w:t>
      </w:r>
      <w:r>
        <w:t>, p. 3</w:t>
      </w:r>
    </w:p>
  </w:footnote>
  <w:footnote w:id="336">
    <w:p w14:paraId="56895C14" w14:textId="77777777" w:rsidR="00067D3B" w:rsidRDefault="00067D3B" w:rsidP="00F90645">
      <w:pPr>
        <w:pStyle w:val="FootnoteText"/>
      </w:pPr>
      <w:r>
        <w:rPr>
          <w:rStyle w:val="FootnoteReference"/>
        </w:rPr>
        <w:footnoteRef/>
      </w:r>
      <w:r>
        <w:t xml:space="preserve"> </w:t>
      </w:r>
      <w:proofErr w:type="spellStart"/>
      <w:r>
        <w:t>Dolamge</w:t>
      </w:r>
      <w:proofErr w:type="spellEnd"/>
      <w:r>
        <w:t>, p. 115</w:t>
      </w:r>
    </w:p>
  </w:footnote>
  <w:footnote w:id="337">
    <w:p w14:paraId="6E9E4327" w14:textId="77777777" w:rsidR="00067D3B" w:rsidRDefault="00067D3B" w:rsidP="00F90645">
      <w:pPr>
        <w:pStyle w:val="FootnoteText"/>
      </w:pPr>
      <w:r>
        <w:rPr>
          <w:rStyle w:val="FootnoteReference"/>
        </w:rPr>
        <w:footnoteRef/>
      </w:r>
      <w:r>
        <w:t xml:space="preserve"> George Lakoff and Mark Johnson, Metaphors We Live By (Chicago: University of Chicago Press, 1980),pp. 185 - 188</w:t>
      </w:r>
    </w:p>
  </w:footnote>
  <w:footnote w:id="338">
    <w:p w14:paraId="74863235" w14:textId="6CDFC7F7" w:rsidR="00067D3B" w:rsidRDefault="00067D3B" w:rsidP="00B20032">
      <w:pPr>
        <w:pStyle w:val="FootnoteText"/>
      </w:pPr>
      <w:r>
        <w:rPr>
          <w:rStyle w:val="FootnoteReference"/>
        </w:rPr>
        <w:footnoteRef/>
      </w:r>
      <w:r>
        <w:t xml:space="preserve"> Dubos, p. 15</w:t>
      </w:r>
    </w:p>
  </w:footnote>
  <w:footnote w:id="339">
    <w:p w14:paraId="53DC074A" w14:textId="77777777" w:rsidR="00067D3B" w:rsidRDefault="00067D3B" w:rsidP="0062044E">
      <w:pPr>
        <w:pStyle w:val="FootnoteText"/>
      </w:pPr>
      <w:r>
        <w:rPr>
          <w:rStyle w:val="FootnoteReference"/>
        </w:rPr>
        <w:footnoteRef/>
      </w:r>
      <w:r>
        <w:t xml:space="preserve"> Doherty p. 85</w:t>
      </w:r>
    </w:p>
  </w:footnote>
  <w:footnote w:id="340">
    <w:p w14:paraId="03EC86D5" w14:textId="77777777" w:rsidR="00067D3B" w:rsidRPr="00853322" w:rsidRDefault="00067D3B" w:rsidP="00A46B73">
      <w:pPr>
        <w:pStyle w:val="FootnoteText"/>
      </w:pPr>
      <w:r>
        <w:rPr>
          <w:rStyle w:val="FootnoteReference"/>
        </w:rPr>
        <w:footnoteRef/>
      </w:r>
      <w:r>
        <w:t xml:space="preserve"> Sigmund Freud, </w:t>
      </w:r>
      <w:r w:rsidRPr="00853322">
        <w:rPr>
          <w:i/>
          <w:iCs/>
        </w:rPr>
        <w:t>Three Essays on Sexuality</w:t>
      </w:r>
      <w:r>
        <w:t xml:space="preserve">, ‘Essay I: Sexual Aberrations’, in </w:t>
      </w:r>
      <w:r w:rsidRPr="00853322">
        <w:rPr>
          <w:i/>
          <w:iCs/>
        </w:rPr>
        <w:t>The Freud Reader</w:t>
      </w:r>
      <w:r>
        <w:t>, ed. by Peter Gay (New York: Norton and Company, 1989), 255.</w:t>
      </w:r>
    </w:p>
  </w:footnote>
  <w:footnote w:id="341">
    <w:p w14:paraId="1F887A0E" w14:textId="77777777" w:rsidR="00067D3B" w:rsidRDefault="00067D3B" w:rsidP="00A04D7A">
      <w:pPr>
        <w:pStyle w:val="FootnoteText"/>
      </w:pPr>
      <w:r>
        <w:rPr>
          <w:rStyle w:val="FootnoteReference"/>
        </w:rPr>
        <w:footnoteRef/>
      </w:r>
      <w:r>
        <w:t xml:space="preserve"> Doherty p. 127</w:t>
      </w:r>
    </w:p>
  </w:footnote>
  <w:footnote w:id="342">
    <w:p w14:paraId="51BF3DA8" w14:textId="77777777" w:rsidR="00067D3B" w:rsidRDefault="00067D3B" w:rsidP="00A04D7A">
      <w:pPr>
        <w:pStyle w:val="FootnoteText"/>
      </w:pPr>
      <w:r>
        <w:rPr>
          <w:rStyle w:val="FootnoteReference"/>
        </w:rPr>
        <w:footnoteRef/>
      </w:r>
      <w:r>
        <w:t xml:space="preserve"> Doherty, p. 125</w:t>
      </w:r>
    </w:p>
  </w:footnote>
  <w:footnote w:id="343">
    <w:p w14:paraId="0AF9DE6F" w14:textId="77777777" w:rsidR="00067D3B" w:rsidRDefault="00067D3B" w:rsidP="00D90734">
      <w:pPr>
        <w:pStyle w:val="FootnoteText"/>
      </w:pPr>
      <w:r>
        <w:rPr>
          <w:rStyle w:val="FootnoteReference"/>
        </w:rPr>
        <w:footnoteRef/>
      </w:r>
      <w:r>
        <w:t xml:space="preserve"> Doherty, pp. 128</w:t>
      </w:r>
    </w:p>
  </w:footnote>
  <w:footnote w:id="344">
    <w:p w14:paraId="69BA307E" w14:textId="77777777" w:rsidR="00067D3B" w:rsidRDefault="00067D3B" w:rsidP="00167B12">
      <w:pPr>
        <w:pStyle w:val="FootnoteText"/>
      </w:pPr>
      <w:r>
        <w:rPr>
          <w:rStyle w:val="FootnoteReference"/>
        </w:rPr>
        <w:footnoteRef/>
      </w:r>
      <w:r>
        <w:t xml:space="preserve"> Doherty,</w:t>
      </w:r>
      <w:r w:rsidRPr="00D6563B">
        <w:rPr>
          <w:sz w:val="22"/>
          <w:szCs w:val="22"/>
        </w:rPr>
        <w:t xml:space="preserve"> </w:t>
      </w:r>
      <w:r w:rsidRPr="00D6563B">
        <w:t>‘The Chatterley/Bolton Affair’</w:t>
      </w:r>
      <w:r>
        <w:t xml:space="preserve"> p. 383</w:t>
      </w:r>
    </w:p>
  </w:footnote>
  <w:footnote w:id="345">
    <w:p w14:paraId="666AB83F" w14:textId="77777777" w:rsidR="00067D3B" w:rsidRDefault="00067D3B" w:rsidP="00644B3C">
      <w:pPr>
        <w:pStyle w:val="FootnoteText"/>
      </w:pPr>
      <w:r>
        <w:rPr>
          <w:rStyle w:val="FootnoteReference"/>
        </w:rPr>
        <w:footnoteRef/>
      </w:r>
      <w:r>
        <w:t xml:space="preserve"> Susan Sontag, p. 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A81B9F"/>
    <w:multiLevelType w:val="hybridMultilevel"/>
    <w:tmpl w:val="0292D924"/>
    <w:lvl w:ilvl="0" w:tplc="F2E01976">
      <w:start w:val="1"/>
      <w:numFmt w:val="lowerRoman"/>
      <w:lvlText w:val="%1."/>
      <w:lvlJc w:val="left"/>
      <w:pPr>
        <w:tabs>
          <w:tab w:val="num" w:pos="1080"/>
        </w:tabs>
        <w:ind w:left="1080" w:hanging="360"/>
      </w:pPr>
      <w:rPr>
        <w:rFonts w:cs="Times New Roman"/>
      </w:rPr>
    </w:lvl>
    <w:lvl w:ilvl="1" w:tplc="08090019">
      <w:start w:val="1"/>
      <w:numFmt w:val="lowerLetter"/>
      <w:lvlText w:val="%2."/>
      <w:lvlJc w:val="left"/>
      <w:pPr>
        <w:tabs>
          <w:tab w:val="num" w:pos="1800"/>
        </w:tabs>
        <w:ind w:left="1800" w:hanging="360"/>
      </w:pPr>
      <w:rPr>
        <w:rFonts w:cs="Times New Roman"/>
      </w:rPr>
    </w:lvl>
    <w:lvl w:ilvl="2" w:tplc="0809001B">
      <w:start w:val="1"/>
      <w:numFmt w:val="lowerRoman"/>
      <w:lvlText w:val="%3."/>
      <w:lvlJc w:val="right"/>
      <w:pPr>
        <w:tabs>
          <w:tab w:val="num" w:pos="2520"/>
        </w:tabs>
        <w:ind w:left="2520" w:hanging="18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lowerLetter"/>
      <w:lvlText w:val="%5."/>
      <w:lvlJc w:val="left"/>
      <w:pPr>
        <w:tabs>
          <w:tab w:val="num" w:pos="3960"/>
        </w:tabs>
        <w:ind w:left="3960" w:hanging="360"/>
      </w:pPr>
      <w:rPr>
        <w:rFonts w:cs="Times New Roman"/>
      </w:rPr>
    </w:lvl>
    <w:lvl w:ilvl="5" w:tplc="0809001B">
      <w:start w:val="1"/>
      <w:numFmt w:val="lowerRoman"/>
      <w:lvlText w:val="%6."/>
      <w:lvlJc w:val="right"/>
      <w:pPr>
        <w:tabs>
          <w:tab w:val="num" w:pos="4680"/>
        </w:tabs>
        <w:ind w:left="4680" w:hanging="18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lowerLetter"/>
      <w:lvlText w:val="%8."/>
      <w:lvlJc w:val="left"/>
      <w:pPr>
        <w:tabs>
          <w:tab w:val="num" w:pos="6120"/>
        </w:tabs>
        <w:ind w:left="6120" w:hanging="360"/>
      </w:pPr>
      <w:rPr>
        <w:rFonts w:cs="Times New Roman"/>
      </w:rPr>
    </w:lvl>
    <w:lvl w:ilvl="8" w:tplc="0809001B">
      <w:start w:val="1"/>
      <w:numFmt w:val="lowerRoman"/>
      <w:lvlText w:val="%9."/>
      <w:lvlJc w:val="right"/>
      <w:pPr>
        <w:tabs>
          <w:tab w:val="num" w:pos="6840"/>
        </w:tabs>
        <w:ind w:left="6840" w:hanging="180"/>
      </w:pPr>
      <w:rPr>
        <w:rFonts w:cs="Times New Roman"/>
      </w:rPr>
    </w:lvl>
  </w:abstractNum>
  <w:abstractNum w:abstractNumId="1" w15:restartNumberingAfterBreak="0">
    <w:nsid w:val="11E24E54"/>
    <w:multiLevelType w:val="multilevel"/>
    <w:tmpl w:val="861A2F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B9C6552"/>
    <w:multiLevelType w:val="hybridMultilevel"/>
    <w:tmpl w:val="BDA62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865747"/>
    <w:multiLevelType w:val="hybridMultilevel"/>
    <w:tmpl w:val="0292D924"/>
    <w:lvl w:ilvl="0" w:tplc="F2E01976">
      <w:start w:val="1"/>
      <w:numFmt w:val="lowerRoman"/>
      <w:lvlText w:val="%1."/>
      <w:lvlJc w:val="left"/>
      <w:pPr>
        <w:tabs>
          <w:tab w:val="num" w:pos="1080"/>
        </w:tabs>
        <w:ind w:left="1080" w:hanging="360"/>
      </w:pPr>
      <w:rPr>
        <w:rFonts w:cs="Times New Roman"/>
      </w:rPr>
    </w:lvl>
    <w:lvl w:ilvl="1" w:tplc="08090019">
      <w:start w:val="1"/>
      <w:numFmt w:val="lowerLetter"/>
      <w:lvlText w:val="%2."/>
      <w:lvlJc w:val="left"/>
      <w:pPr>
        <w:tabs>
          <w:tab w:val="num" w:pos="1800"/>
        </w:tabs>
        <w:ind w:left="1800" w:hanging="360"/>
      </w:pPr>
      <w:rPr>
        <w:rFonts w:cs="Times New Roman"/>
      </w:rPr>
    </w:lvl>
    <w:lvl w:ilvl="2" w:tplc="0809001B">
      <w:start w:val="1"/>
      <w:numFmt w:val="lowerRoman"/>
      <w:lvlText w:val="%3."/>
      <w:lvlJc w:val="right"/>
      <w:pPr>
        <w:tabs>
          <w:tab w:val="num" w:pos="2520"/>
        </w:tabs>
        <w:ind w:left="2520" w:hanging="18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lowerLetter"/>
      <w:lvlText w:val="%5."/>
      <w:lvlJc w:val="left"/>
      <w:pPr>
        <w:tabs>
          <w:tab w:val="num" w:pos="3960"/>
        </w:tabs>
        <w:ind w:left="3960" w:hanging="360"/>
      </w:pPr>
      <w:rPr>
        <w:rFonts w:cs="Times New Roman"/>
      </w:rPr>
    </w:lvl>
    <w:lvl w:ilvl="5" w:tplc="0809001B">
      <w:start w:val="1"/>
      <w:numFmt w:val="lowerRoman"/>
      <w:lvlText w:val="%6."/>
      <w:lvlJc w:val="right"/>
      <w:pPr>
        <w:tabs>
          <w:tab w:val="num" w:pos="4680"/>
        </w:tabs>
        <w:ind w:left="4680" w:hanging="18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lowerLetter"/>
      <w:lvlText w:val="%8."/>
      <w:lvlJc w:val="left"/>
      <w:pPr>
        <w:tabs>
          <w:tab w:val="num" w:pos="6120"/>
        </w:tabs>
        <w:ind w:left="6120" w:hanging="360"/>
      </w:pPr>
      <w:rPr>
        <w:rFonts w:cs="Times New Roman"/>
      </w:rPr>
    </w:lvl>
    <w:lvl w:ilvl="8" w:tplc="0809001B">
      <w:start w:val="1"/>
      <w:numFmt w:val="lowerRoman"/>
      <w:lvlText w:val="%9."/>
      <w:lvlJc w:val="right"/>
      <w:pPr>
        <w:tabs>
          <w:tab w:val="num" w:pos="6840"/>
        </w:tabs>
        <w:ind w:left="6840" w:hanging="180"/>
      </w:pPr>
      <w:rPr>
        <w:rFonts w:cs="Times New Roman"/>
      </w:rPr>
    </w:lvl>
  </w:abstractNum>
  <w:abstractNum w:abstractNumId="4" w15:restartNumberingAfterBreak="0">
    <w:nsid w:val="218A6543"/>
    <w:multiLevelType w:val="hybridMultilevel"/>
    <w:tmpl w:val="2754424C"/>
    <w:lvl w:ilvl="0" w:tplc="1EBEA4BA">
      <w:start w:val="1"/>
      <w:numFmt w:val="lowerRoman"/>
      <w:lvlText w:val="%1."/>
      <w:lvlJc w:val="left"/>
      <w:pPr>
        <w:tabs>
          <w:tab w:val="num" w:pos="1233"/>
        </w:tabs>
        <w:ind w:left="1233" w:hanging="360"/>
      </w:pPr>
      <w:rPr>
        <w:rFonts w:cs="Times New Roman"/>
      </w:rPr>
    </w:lvl>
    <w:lvl w:ilvl="1" w:tplc="08090019">
      <w:start w:val="1"/>
      <w:numFmt w:val="lowerLetter"/>
      <w:lvlText w:val="%2."/>
      <w:lvlJc w:val="left"/>
      <w:pPr>
        <w:tabs>
          <w:tab w:val="num" w:pos="1953"/>
        </w:tabs>
        <w:ind w:left="1953" w:hanging="360"/>
      </w:pPr>
      <w:rPr>
        <w:rFonts w:cs="Times New Roman"/>
      </w:rPr>
    </w:lvl>
    <w:lvl w:ilvl="2" w:tplc="0809001B">
      <w:start w:val="1"/>
      <w:numFmt w:val="lowerRoman"/>
      <w:lvlText w:val="%3."/>
      <w:lvlJc w:val="right"/>
      <w:pPr>
        <w:tabs>
          <w:tab w:val="num" w:pos="2673"/>
        </w:tabs>
        <w:ind w:left="2673" w:hanging="180"/>
      </w:pPr>
      <w:rPr>
        <w:rFonts w:cs="Times New Roman"/>
      </w:rPr>
    </w:lvl>
    <w:lvl w:ilvl="3" w:tplc="0809000F">
      <w:start w:val="1"/>
      <w:numFmt w:val="decimal"/>
      <w:lvlText w:val="%4."/>
      <w:lvlJc w:val="left"/>
      <w:pPr>
        <w:tabs>
          <w:tab w:val="num" w:pos="3393"/>
        </w:tabs>
        <w:ind w:left="3393" w:hanging="360"/>
      </w:pPr>
      <w:rPr>
        <w:rFonts w:cs="Times New Roman"/>
      </w:rPr>
    </w:lvl>
    <w:lvl w:ilvl="4" w:tplc="08090019">
      <w:start w:val="1"/>
      <w:numFmt w:val="lowerLetter"/>
      <w:lvlText w:val="%5."/>
      <w:lvlJc w:val="left"/>
      <w:pPr>
        <w:tabs>
          <w:tab w:val="num" w:pos="4113"/>
        </w:tabs>
        <w:ind w:left="4113" w:hanging="360"/>
      </w:pPr>
      <w:rPr>
        <w:rFonts w:cs="Times New Roman"/>
      </w:rPr>
    </w:lvl>
    <w:lvl w:ilvl="5" w:tplc="0809001B">
      <w:start w:val="1"/>
      <w:numFmt w:val="lowerRoman"/>
      <w:lvlText w:val="%6."/>
      <w:lvlJc w:val="right"/>
      <w:pPr>
        <w:tabs>
          <w:tab w:val="num" w:pos="4833"/>
        </w:tabs>
        <w:ind w:left="4833" w:hanging="180"/>
      </w:pPr>
      <w:rPr>
        <w:rFonts w:cs="Times New Roman"/>
      </w:rPr>
    </w:lvl>
    <w:lvl w:ilvl="6" w:tplc="0809000F">
      <w:start w:val="1"/>
      <w:numFmt w:val="decimal"/>
      <w:lvlText w:val="%7."/>
      <w:lvlJc w:val="left"/>
      <w:pPr>
        <w:tabs>
          <w:tab w:val="num" w:pos="5553"/>
        </w:tabs>
        <w:ind w:left="5553" w:hanging="360"/>
      </w:pPr>
      <w:rPr>
        <w:rFonts w:cs="Times New Roman"/>
      </w:rPr>
    </w:lvl>
    <w:lvl w:ilvl="7" w:tplc="08090019">
      <w:start w:val="1"/>
      <w:numFmt w:val="lowerLetter"/>
      <w:lvlText w:val="%8."/>
      <w:lvlJc w:val="left"/>
      <w:pPr>
        <w:tabs>
          <w:tab w:val="num" w:pos="6273"/>
        </w:tabs>
        <w:ind w:left="6273" w:hanging="360"/>
      </w:pPr>
      <w:rPr>
        <w:rFonts w:cs="Times New Roman"/>
      </w:rPr>
    </w:lvl>
    <w:lvl w:ilvl="8" w:tplc="0809001B">
      <w:start w:val="1"/>
      <w:numFmt w:val="lowerRoman"/>
      <w:lvlText w:val="%9."/>
      <w:lvlJc w:val="right"/>
      <w:pPr>
        <w:tabs>
          <w:tab w:val="num" w:pos="6993"/>
        </w:tabs>
        <w:ind w:left="6993" w:hanging="180"/>
      </w:pPr>
      <w:rPr>
        <w:rFonts w:cs="Times New Roman"/>
      </w:rPr>
    </w:lvl>
  </w:abstractNum>
  <w:abstractNum w:abstractNumId="5" w15:restartNumberingAfterBreak="0">
    <w:nsid w:val="3BB709C5"/>
    <w:multiLevelType w:val="hybridMultilevel"/>
    <w:tmpl w:val="DC646FAE"/>
    <w:lvl w:ilvl="0" w:tplc="1F323190">
      <w:start w:val="1"/>
      <w:numFmt w:val="lowerRoman"/>
      <w:lvlText w:val="%1."/>
      <w:lvlJc w:val="left"/>
      <w:pPr>
        <w:tabs>
          <w:tab w:val="num" w:pos="3129"/>
        </w:tabs>
        <w:ind w:left="3129" w:hanging="360"/>
      </w:pPr>
      <w:rPr>
        <w:rFonts w:cs="Times New Roman"/>
      </w:rPr>
    </w:lvl>
    <w:lvl w:ilvl="1" w:tplc="08090019">
      <w:start w:val="1"/>
      <w:numFmt w:val="lowerLetter"/>
      <w:lvlText w:val="%2."/>
      <w:lvlJc w:val="left"/>
      <w:pPr>
        <w:tabs>
          <w:tab w:val="num" w:pos="3849"/>
        </w:tabs>
        <w:ind w:left="3849" w:hanging="360"/>
      </w:pPr>
      <w:rPr>
        <w:rFonts w:cs="Times New Roman"/>
      </w:rPr>
    </w:lvl>
    <w:lvl w:ilvl="2" w:tplc="0809001B">
      <w:start w:val="1"/>
      <w:numFmt w:val="lowerRoman"/>
      <w:lvlText w:val="%3."/>
      <w:lvlJc w:val="right"/>
      <w:pPr>
        <w:tabs>
          <w:tab w:val="num" w:pos="4569"/>
        </w:tabs>
        <w:ind w:left="4569" w:hanging="180"/>
      </w:pPr>
      <w:rPr>
        <w:rFonts w:cs="Times New Roman"/>
      </w:rPr>
    </w:lvl>
    <w:lvl w:ilvl="3" w:tplc="0809000F">
      <w:start w:val="1"/>
      <w:numFmt w:val="decimal"/>
      <w:lvlText w:val="%4."/>
      <w:lvlJc w:val="left"/>
      <w:pPr>
        <w:tabs>
          <w:tab w:val="num" w:pos="5289"/>
        </w:tabs>
        <w:ind w:left="5289" w:hanging="360"/>
      </w:pPr>
      <w:rPr>
        <w:rFonts w:cs="Times New Roman"/>
      </w:rPr>
    </w:lvl>
    <w:lvl w:ilvl="4" w:tplc="08090019">
      <w:start w:val="1"/>
      <w:numFmt w:val="lowerLetter"/>
      <w:lvlText w:val="%5."/>
      <w:lvlJc w:val="left"/>
      <w:pPr>
        <w:tabs>
          <w:tab w:val="num" w:pos="6009"/>
        </w:tabs>
        <w:ind w:left="6009" w:hanging="360"/>
      </w:pPr>
      <w:rPr>
        <w:rFonts w:cs="Times New Roman"/>
      </w:rPr>
    </w:lvl>
    <w:lvl w:ilvl="5" w:tplc="0809001B">
      <w:start w:val="1"/>
      <w:numFmt w:val="lowerRoman"/>
      <w:lvlText w:val="%6."/>
      <w:lvlJc w:val="right"/>
      <w:pPr>
        <w:tabs>
          <w:tab w:val="num" w:pos="6729"/>
        </w:tabs>
        <w:ind w:left="6729" w:hanging="180"/>
      </w:pPr>
      <w:rPr>
        <w:rFonts w:cs="Times New Roman"/>
      </w:rPr>
    </w:lvl>
    <w:lvl w:ilvl="6" w:tplc="0809000F">
      <w:start w:val="1"/>
      <w:numFmt w:val="decimal"/>
      <w:lvlText w:val="%7."/>
      <w:lvlJc w:val="left"/>
      <w:pPr>
        <w:tabs>
          <w:tab w:val="num" w:pos="7449"/>
        </w:tabs>
        <w:ind w:left="7449" w:hanging="360"/>
      </w:pPr>
      <w:rPr>
        <w:rFonts w:cs="Times New Roman"/>
      </w:rPr>
    </w:lvl>
    <w:lvl w:ilvl="7" w:tplc="08090019">
      <w:start w:val="1"/>
      <w:numFmt w:val="lowerLetter"/>
      <w:lvlText w:val="%8."/>
      <w:lvlJc w:val="left"/>
      <w:pPr>
        <w:tabs>
          <w:tab w:val="num" w:pos="8169"/>
        </w:tabs>
        <w:ind w:left="8169" w:hanging="360"/>
      </w:pPr>
      <w:rPr>
        <w:rFonts w:cs="Times New Roman"/>
      </w:rPr>
    </w:lvl>
    <w:lvl w:ilvl="8" w:tplc="0809001B">
      <w:start w:val="1"/>
      <w:numFmt w:val="lowerRoman"/>
      <w:lvlText w:val="%9."/>
      <w:lvlJc w:val="right"/>
      <w:pPr>
        <w:tabs>
          <w:tab w:val="num" w:pos="8889"/>
        </w:tabs>
        <w:ind w:left="8889" w:hanging="180"/>
      </w:pPr>
      <w:rPr>
        <w:rFonts w:cs="Times New Roman"/>
      </w:rPr>
    </w:lvl>
  </w:abstractNum>
  <w:abstractNum w:abstractNumId="6" w15:restartNumberingAfterBreak="0">
    <w:nsid w:val="46DA6AF6"/>
    <w:multiLevelType w:val="hybridMultilevel"/>
    <w:tmpl w:val="51B4D696"/>
    <w:lvl w:ilvl="0" w:tplc="43A8CFAC">
      <w:start w:val="1"/>
      <w:numFmt w:val="lowerRoman"/>
      <w:lvlText w:val="%1."/>
      <w:lvlJc w:val="left"/>
      <w:pPr>
        <w:tabs>
          <w:tab w:val="num" w:pos="1080"/>
        </w:tabs>
        <w:ind w:left="1080" w:hanging="360"/>
      </w:pPr>
      <w:rPr>
        <w:rFonts w:cs="Times New Roman"/>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AFF568C"/>
    <w:multiLevelType w:val="multilevel"/>
    <w:tmpl w:val="495EF72E"/>
    <w:lvl w:ilvl="0">
      <w:start w:val="1"/>
      <w:numFmt w:val="decimal"/>
      <w:lvlText w:val="%1."/>
      <w:lvlJc w:val="left"/>
      <w:pPr>
        <w:ind w:left="360" w:hanging="360"/>
      </w:pPr>
      <w:rPr>
        <w:rFonts w:hint="default"/>
      </w:rPr>
    </w:lvl>
    <w:lvl w:ilvl="1">
      <w:start w:val="1"/>
      <w:numFmt w:val="decimal"/>
      <w:lvlText w:val="4.%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5331435C"/>
    <w:multiLevelType w:val="hybridMultilevel"/>
    <w:tmpl w:val="0292D924"/>
    <w:lvl w:ilvl="0" w:tplc="F2E01976">
      <w:start w:val="1"/>
      <w:numFmt w:val="lowerRoman"/>
      <w:lvlText w:val="%1."/>
      <w:lvlJc w:val="left"/>
      <w:pPr>
        <w:tabs>
          <w:tab w:val="num" w:pos="1080"/>
        </w:tabs>
        <w:ind w:left="1080" w:hanging="360"/>
      </w:pPr>
      <w:rPr>
        <w:rFonts w:cs="Times New Roman"/>
      </w:rPr>
    </w:lvl>
    <w:lvl w:ilvl="1" w:tplc="08090019">
      <w:start w:val="1"/>
      <w:numFmt w:val="lowerLetter"/>
      <w:lvlText w:val="%2."/>
      <w:lvlJc w:val="left"/>
      <w:pPr>
        <w:tabs>
          <w:tab w:val="num" w:pos="1800"/>
        </w:tabs>
        <w:ind w:left="1800" w:hanging="360"/>
      </w:pPr>
      <w:rPr>
        <w:rFonts w:cs="Times New Roman"/>
      </w:rPr>
    </w:lvl>
    <w:lvl w:ilvl="2" w:tplc="0809001B">
      <w:start w:val="1"/>
      <w:numFmt w:val="lowerRoman"/>
      <w:lvlText w:val="%3."/>
      <w:lvlJc w:val="right"/>
      <w:pPr>
        <w:tabs>
          <w:tab w:val="num" w:pos="2520"/>
        </w:tabs>
        <w:ind w:left="2520" w:hanging="18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lowerLetter"/>
      <w:lvlText w:val="%5."/>
      <w:lvlJc w:val="left"/>
      <w:pPr>
        <w:tabs>
          <w:tab w:val="num" w:pos="3960"/>
        </w:tabs>
        <w:ind w:left="3960" w:hanging="360"/>
      </w:pPr>
      <w:rPr>
        <w:rFonts w:cs="Times New Roman"/>
      </w:rPr>
    </w:lvl>
    <w:lvl w:ilvl="5" w:tplc="0809001B">
      <w:start w:val="1"/>
      <w:numFmt w:val="lowerRoman"/>
      <w:lvlText w:val="%6."/>
      <w:lvlJc w:val="right"/>
      <w:pPr>
        <w:tabs>
          <w:tab w:val="num" w:pos="4680"/>
        </w:tabs>
        <w:ind w:left="4680" w:hanging="18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lowerLetter"/>
      <w:lvlText w:val="%8."/>
      <w:lvlJc w:val="left"/>
      <w:pPr>
        <w:tabs>
          <w:tab w:val="num" w:pos="6120"/>
        </w:tabs>
        <w:ind w:left="6120" w:hanging="360"/>
      </w:pPr>
      <w:rPr>
        <w:rFonts w:cs="Times New Roman"/>
      </w:rPr>
    </w:lvl>
    <w:lvl w:ilvl="8" w:tplc="0809001B">
      <w:start w:val="1"/>
      <w:numFmt w:val="lowerRoman"/>
      <w:lvlText w:val="%9."/>
      <w:lvlJc w:val="right"/>
      <w:pPr>
        <w:tabs>
          <w:tab w:val="num" w:pos="6840"/>
        </w:tabs>
        <w:ind w:left="6840" w:hanging="180"/>
      </w:pPr>
      <w:rPr>
        <w:rFonts w:cs="Times New Roman"/>
      </w:rPr>
    </w:lvl>
  </w:abstractNum>
  <w:abstractNum w:abstractNumId="9" w15:restartNumberingAfterBreak="0">
    <w:nsid w:val="56A94E33"/>
    <w:multiLevelType w:val="hybridMultilevel"/>
    <w:tmpl w:val="600629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10184A"/>
    <w:multiLevelType w:val="multilevel"/>
    <w:tmpl w:val="E7CE7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035877"/>
    <w:multiLevelType w:val="multilevel"/>
    <w:tmpl w:val="FE5480D8"/>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2"/>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9"/>
  </w:num>
  <w:num w:numId="7">
    <w:abstractNumId w:val="1"/>
  </w:num>
  <w:num w:numId="8">
    <w:abstractNumId w:val="11"/>
  </w:num>
  <w:num w:numId="9">
    <w:abstractNumId w:val="8"/>
  </w:num>
  <w:num w:numId="10">
    <w:abstractNumId w:val="0"/>
  </w:num>
  <w:num w:numId="11">
    <w:abstractNumId w:val="7"/>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12D"/>
    <w:rsid w:val="00000CAA"/>
    <w:rsid w:val="0000456B"/>
    <w:rsid w:val="000122BF"/>
    <w:rsid w:val="00013B2B"/>
    <w:rsid w:val="00013FD0"/>
    <w:rsid w:val="000140C5"/>
    <w:rsid w:val="00014852"/>
    <w:rsid w:val="00014D37"/>
    <w:rsid w:val="00015059"/>
    <w:rsid w:val="00016305"/>
    <w:rsid w:val="0001683D"/>
    <w:rsid w:val="00017639"/>
    <w:rsid w:val="00020B3B"/>
    <w:rsid w:val="00021EBA"/>
    <w:rsid w:val="00024151"/>
    <w:rsid w:val="000241E4"/>
    <w:rsid w:val="000245C0"/>
    <w:rsid w:val="000247DB"/>
    <w:rsid w:val="00024F5B"/>
    <w:rsid w:val="00026325"/>
    <w:rsid w:val="000269B5"/>
    <w:rsid w:val="00034612"/>
    <w:rsid w:val="00035E5E"/>
    <w:rsid w:val="00036D4F"/>
    <w:rsid w:val="00037F1B"/>
    <w:rsid w:val="00040599"/>
    <w:rsid w:val="00040BA3"/>
    <w:rsid w:val="00040C50"/>
    <w:rsid w:val="00040E49"/>
    <w:rsid w:val="00041932"/>
    <w:rsid w:val="00042D4E"/>
    <w:rsid w:val="00047DD2"/>
    <w:rsid w:val="00050314"/>
    <w:rsid w:val="000513D1"/>
    <w:rsid w:val="00052B6E"/>
    <w:rsid w:val="00054C2E"/>
    <w:rsid w:val="000569B1"/>
    <w:rsid w:val="0006043F"/>
    <w:rsid w:val="00060644"/>
    <w:rsid w:val="00060671"/>
    <w:rsid w:val="000607F7"/>
    <w:rsid w:val="00060945"/>
    <w:rsid w:val="00062645"/>
    <w:rsid w:val="00062A11"/>
    <w:rsid w:val="00065028"/>
    <w:rsid w:val="00067730"/>
    <w:rsid w:val="0006776D"/>
    <w:rsid w:val="00067D3B"/>
    <w:rsid w:val="00070DE0"/>
    <w:rsid w:val="00071C06"/>
    <w:rsid w:val="00073FFF"/>
    <w:rsid w:val="00074A26"/>
    <w:rsid w:val="00075A58"/>
    <w:rsid w:val="00076111"/>
    <w:rsid w:val="00076D40"/>
    <w:rsid w:val="00076E40"/>
    <w:rsid w:val="00077836"/>
    <w:rsid w:val="00080F35"/>
    <w:rsid w:val="00082773"/>
    <w:rsid w:val="00082E45"/>
    <w:rsid w:val="00082EB7"/>
    <w:rsid w:val="00084966"/>
    <w:rsid w:val="00084C4A"/>
    <w:rsid w:val="00085887"/>
    <w:rsid w:val="00085B39"/>
    <w:rsid w:val="00085F21"/>
    <w:rsid w:val="0008787D"/>
    <w:rsid w:val="00087B00"/>
    <w:rsid w:val="00087CB4"/>
    <w:rsid w:val="00087F30"/>
    <w:rsid w:val="000900E5"/>
    <w:rsid w:val="000907F9"/>
    <w:rsid w:val="00091D0B"/>
    <w:rsid w:val="00093DF8"/>
    <w:rsid w:val="000943F9"/>
    <w:rsid w:val="00094A4F"/>
    <w:rsid w:val="00094DFC"/>
    <w:rsid w:val="000967A7"/>
    <w:rsid w:val="00096E13"/>
    <w:rsid w:val="00096F71"/>
    <w:rsid w:val="000A02C3"/>
    <w:rsid w:val="000A062E"/>
    <w:rsid w:val="000A0C3B"/>
    <w:rsid w:val="000A19E9"/>
    <w:rsid w:val="000A1B95"/>
    <w:rsid w:val="000A2105"/>
    <w:rsid w:val="000A299F"/>
    <w:rsid w:val="000A39D0"/>
    <w:rsid w:val="000A49A7"/>
    <w:rsid w:val="000A656A"/>
    <w:rsid w:val="000B0CE0"/>
    <w:rsid w:val="000B1009"/>
    <w:rsid w:val="000B336F"/>
    <w:rsid w:val="000B42EA"/>
    <w:rsid w:val="000B60F1"/>
    <w:rsid w:val="000B6D58"/>
    <w:rsid w:val="000B7295"/>
    <w:rsid w:val="000B7B95"/>
    <w:rsid w:val="000C0B39"/>
    <w:rsid w:val="000C0D16"/>
    <w:rsid w:val="000C34A5"/>
    <w:rsid w:val="000C3B93"/>
    <w:rsid w:val="000C4B81"/>
    <w:rsid w:val="000C578B"/>
    <w:rsid w:val="000C671B"/>
    <w:rsid w:val="000D073E"/>
    <w:rsid w:val="000D1B68"/>
    <w:rsid w:val="000D2C89"/>
    <w:rsid w:val="000D2D23"/>
    <w:rsid w:val="000D3160"/>
    <w:rsid w:val="000D35BA"/>
    <w:rsid w:val="000D3AD4"/>
    <w:rsid w:val="000D4169"/>
    <w:rsid w:val="000E0F09"/>
    <w:rsid w:val="000E1715"/>
    <w:rsid w:val="000E26BB"/>
    <w:rsid w:val="000E2C3A"/>
    <w:rsid w:val="000E4D1D"/>
    <w:rsid w:val="000E561D"/>
    <w:rsid w:val="000F0654"/>
    <w:rsid w:val="000F1F31"/>
    <w:rsid w:val="000F1FC5"/>
    <w:rsid w:val="000F3154"/>
    <w:rsid w:val="000F3543"/>
    <w:rsid w:val="000F3F9F"/>
    <w:rsid w:val="000F70F0"/>
    <w:rsid w:val="0010145D"/>
    <w:rsid w:val="001027E8"/>
    <w:rsid w:val="0010489D"/>
    <w:rsid w:val="00105C74"/>
    <w:rsid w:val="001060CF"/>
    <w:rsid w:val="001060DF"/>
    <w:rsid w:val="00107A19"/>
    <w:rsid w:val="00107CD9"/>
    <w:rsid w:val="0011241F"/>
    <w:rsid w:val="00112943"/>
    <w:rsid w:val="00113275"/>
    <w:rsid w:val="00113DE3"/>
    <w:rsid w:val="00114255"/>
    <w:rsid w:val="00115B4D"/>
    <w:rsid w:val="0011669E"/>
    <w:rsid w:val="001205A2"/>
    <w:rsid w:val="001205EF"/>
    <w:rsid w:val="00121F5C"/>
    <w:rsid w:val="001243C2"/>
    <w:rsid w:val="00125228"/>
    <w:rsid w:val="001255D4"/>
    <w:rsid w:val="00125EAE"/>
    <w:rsid w:val="001266B1"/>
    <w:rsid w:val="00126E5E"/>
    <w:rsid w:val="00127415"/>
    <w:rsid w:val="00127DC5"/>
    <w:rsid w:val="001303BF"/>
    <w:rsid w:val="0013133E"/>
    <w:rsid w:val="00131642"/>
    <w:rsid w:val="00132EBE"/>
    <w:rsid w:val="001332F0"/>
    <w:rsid w:val="00137FFA"/>
    <w:rsid w:val="001400A7"/>
    <w:rsid w:val="00142827"/>
    <w:rsid w:val="00142F61"/>
    <w:rsid w:val="00143917"/>
    <w:rsid w:val="00144E9C"/>
    <w:rsid w:val="00147933"/>
    <w:rsid w:val="0015084C"/>
    <w:rsid w:val="001508F1"/>
    <w:rsid w:val="0015469E"/>
    <w:rsid w:val="001557D1"/>
    <w:rsid w:val="00161B6A"/>
    <w:rsid w:val="00162470"/>
    <w:rsid w:val="001624EE"/>
    <w:rsid w:val="00162BA8"/>
    <w:rsid w:val="00163DED"/>
    <w:rsid w:val="00165D97"/>
    <w:rsid w:val="00166EE9"/>
    <w:rsid w:val="00167B12"/>
    <w:rsid w:val="001706BD"/>
    <w:rsid w:val="001724FB"/>
    <w:rsid w:val="00174069"/>
    <w:rsid w:val="001754A4"/>
    <w:rsid w:val="001757AE"/>
    <w:rsid w:val="0017688C"/>
    <w:rsid w:val="001774AD"/>
    <w:rsid w:val="00180148"/>
    <w:rsid w:val="0018021B"/>
    <w:rsid w:val="00180A12"/>
    <w:rsid w:val="0018151E"/>
    <w:rsid w:val="00181CA3"/>
    <w:rsid w:val="00181CC4"/>
    <w:rsid w:val="001833BD"/>
    <w:rsid w:val="001838E8"/>
    <w:rsid w:val="00183E5A"/>
    <w:rsid w:val="001846CA"/>
    <w:rsid w:val="0018481E"/>
    <w:rsid w:val="00184F00"/>
    <w:rsid w:val="001850C7"/>
    <w:rsid w:val="00191A81"/>
    <w:rsid w:val="00191E49"/>
    <w:rsid w:val="00193130"/>
    <w:rsid w:val="00193246"/>
    <w:rsid w:val="0019617C"/>
    <w:rsid w:val="00196B2C"/>
    <w:rsid w:val="001A0250"/>
    <w:rsid w:val="001A17B4"/>
    <w:rsid w:val="001A2271"/>
    <w:rsid w:val="001A643A"/>
    <w:rsid w:val="001A6DFE"/>
    <w:rsid w:val="001A726B"/>
    <w:rsid w:val="001A7C0F"/>
    <w:rsid w:val="001B005E"/>
    <w:rsid w:val="001B0EC2"/>
    <w:rsid w:val="001B16C6"/>
    <w:rsid w:val="001B1F71"/>
    <w:rsid w:val="001B3AAB"/>
    <w:rsid w:val="001B47FA"/>
    <w:rsid w:val="001C0F56"/>
    <w:rsid w:val="001C121A"/>
    <w:rsid w:val="001C189A"/>
    <w:rsid w:val="001C1C5F"/>
    <w:rsid w:val="001C2C8F"/>
    <w:rsid w:val="001C2EAE"/>
    <w:rsid w:val="001C4B2B"/>
    <w:rsid w:val="001C5197"/>
    <w:rsid w:val="001C6CE2"/>
    <w:rsid w:val="001C747A"/>
    <w:rsid w:val="001D0E05"/>
    <w:rsid w:val="001D48EF"/>
    <w:rsid w:val="001D5807"/>
    <w:rsid w:val="001E0B87"/>
    <w:rsid w:val="001E2487"/>
    <w:rsid w:val="001E3448"/>
    <w:rsid w:val="001E3DEA"/>
    <w:rsid w:val="001E4C53"/>
    <w:rsid w:val="001E6D73"/>
    <w:rsid w:val="001F04B4"/>
    <w:rsid w:val="001F09C9"/>
    <w:rsid w:val="001F0DF5"/>
    <w:rsid w:val="001F0E4B"/>
    <w:rsid w:val="001F2850"/>
    <w:rsid w:val="001F2C5E"/>
    <w:rsid w:val="001F4066"/>
    <w:rsid w:val="001F4F9F"/>
    <w:rsid w:val="001F57D7"/>
    <w:rsid w:val="001F6F13"/>
    <w:rsid w:val="001F73DC"/>
    <w:rsid w:val="002016FC"/>
    <w:rsid w:val="00201C4D"/>
    <w:rsid w:val="002020FA"/>
    <w:rsid w:val="0020282F"/>
    <w:rsid w:val="00202F5A"/>
    <w:rsid w:val="00203640"/>
    <w:rsid w:val="002036B6"/>
    <w:rsid w:val="002043A2"/>
    <w:rsid w:val="00204530"/>
    <w:rsid w:val="002051BE"/>
    <w:rsid w:val="002051E7"/>
    <w:rsid w:val="00207CF5"/>
    <w:rsid w:val="00211FEE"/>
    <w:rsid w:val="00212944"/>
    <w:rsid w:val="00214182"/>
    <w:rsid w:val="002143B8"/>
    <w:rsid w:val="00214D3A"/>
    <w:rsid w:val="00214E12"/>
    <w:rsid w:val="002220DE"/>
    <w:rsid w:val="00222411"/>
    <w:rsid w:val="002243ED"/>
    <w:rsid w:val="002343BA"/>
    <w:rsid w:val="00236314"/>
    <w:rsid w:val="002400A3"/>
    <w:rsid w:val="00240DBD"/>
    <w:rsid w:val="002416C6"/>
    <w:rsid w:val="0024195A"/>
    <w:rsid w:val="00242BCB"/>
    <w:rsid w:val="00245173"/>
    <w:rsid w:val="002455E5"/>
    <w:rsid w:val="0024742B"/>
    <w:rsid w:val="002474CE"/>
    <w:rsid w:val="002475A2"/>
    <w:rsid w:val="00250A53"/>
    <w:rsid w:val="002522F8"/>
    <w:rsid w:val="002538FA"/>
    <w:rsid w:val="0025399B"/>
    <w:rsid w:val="00253DD9"/>
    <w:rsid w:val="0025531F"/>
    <w:rsid w:val="00255691"/>
    <w:rsid w:val="0025668F"/>
    <w:rsid w:val="00256EB6"/>
    <w:rsid w:val="0025724C"/>
    <w:rsid w:val="00257280"/>
    <w:rsid w:val="00257422"/>
    <w:rsid w:val="002606B5"/>
    <w:rsid w:val="00260702"/>
    <w:rsid w:val="00261032"/>
    <w:rsid w:val="002612AC"/>
    <w:rsid w:val="002640BB"/>
    <w:rsid w:val="00264438"/>
    <w:rsid w:val="002654E3"/>
    <w:rsid w:val="00265765"/>
    <w:rsid w:val="00270C7B"/>
    <w:rsid w:val="00270F69"/>
    <w:rsid w:val="00273E8F"/>
    <w:rsid w:val="00274E89"/>
    <w:rsid w:val="00275893"/>
    <w:rsid w:val="00275F4A"/>
    <w:rsid w:val="00276363"/>
    <w:rsid w:val="002801A7"/>
    <w:rsid w:val="0028033B"/>
    <w:rsid w:val="002807FE"/>
    <w:rsid w:val="00281FDF"/>
    <w:rsid w:val="00282BA2"/>
    <w:rsid w:val="00282EAA"/>
    <w:rsid w:val="00284B2D"/>
    <w:rsid w:val="00285286"/>
    <w:rsid w:val="00286E9A"/>
    <w:rsid w:val="002874AA"/>
    <w:rsid w:val="0029025F"/>
    <w:rsid w:val="00292C33"/>
    <w:rsid w:val="002932F3"/>
    <w:rsid w:val="00293E9C"/>
    <w:rsid w:val="00294D3A"/>
    <w:rsid w:val="002970B7"/>
    <w:rsid w:val="002975EA"/>
    <w:rsid w:val="002978DE"/>
    <w:rsid w:val="00297CC5"/>
    <w:rsid w:val="002A1A52"/>
    <w:rsid w:val="002A1C26"/>
    <w:rsid w:val="002A35F0"/>
    <w:rsid w:val="002A39BB"/>
    <w:rsid w:val="002A779E"/>
    <w:rsid w:val="002A7F57"/>
    <w:rsid w:val="002B026E"/>
    <w:rsid w:val="002B0641"/>
    <w:rsid w:val="002B0C4F"/>
    <w:rsid w:val="002B0D09"/>
    <w:rsid w:val="002B1811"/>
    <w:rsid w:val="002B2298"/>
    <w:rsid w:val="002B43A4"/>
    <w:rsid w:val="002B493F"/>
    <w:rsid w:val="002B5286"/>
    <w:rsid w:val="002B6608"/>
    <w:rsid w:val="002C00DE"/>
    <w:rsid w:val="002C1F2C"/>
    <w:rsid w:val="002C28AC"/>
    <w:rsid w:val="002C3503"/>
    <w:rsid w:val="002C3E64"/>
    <w:rsid w:val="002C464C"/>
    <w:rsid w:val="002C4B05"/>
    <w:rsid w:val="002C576D"/>
    <w:rsid w:val="002C5E28"/>
    <w:rsid w:val="002C6C1B"/>
    <w:rsid w:val="002C6C34"/>
    <w:rsid w:val="002C73C2"/>
    <w:rsid w:val="002C797B"/>
    <w:rsid w:val="002C7A9A"/>
    <w:rsid w:val="002C7C66"/>
    <w:rsid w:val="002C7C84"/>
    <w:rsid w:val="002D0951"/>
    <w:rsid w:val="002D1B66"/>
    <w:rsid w:val="002D2B97"/>
    <w:rsid w:val="002D3460"/>
    <w:rsid w:val="002D4010"/>
    <w:rsid w:val="002D4B61"/>
    <w:rsid w:val="002D6A6B"/>
    <w:rsid w:val="002D7307"/>
    <w:rsid w:val="002E031D"/>
    <w:rsid w:val="002E1C08"/>
    <w:rsid w:val="002E4153"/>
    <w:rsid w:val="002E4918"/>
    <w:rsid w:val="002E5E62"/>
    <w:rsid w:val="002E6A76"/>
    <w:rsid w:val="002E7817"/>
    <w:rsid w:val="002F01B7"/>
    <w:rsid w:val="002F06DC"/>
    <w:rsid w:val="002F166A"/>
    <w:rsid w:val="002F22F0"/>
    <w:rsid w:val="002F2858"/>
    <w:rsid w:val="002F32A2"/>
    <w:rsid w:val="002F38C7"/>
    <w:rsid w:val="002F57AE"/>
    <w:rsid w:val="002F6B14"/>
    <w:rsid w:val="0030015D"/>
    <w:rsid w:val="00301997"/>
    <w:rsid w:val="003043EF"/>
    <w:rsid w:val="00305A99"/>
    <w:rsid w:val="00306400"/>
    <w:rsid w:val="00306CD9"/>
    <w:rsid w:val="0031088B"/>
    <w:rsid w:val="003126BB"/>
    <w:rsid w:val="00313A78"/>
    <w:rsid w:val="003145EB"/>
    <w:rsid w:val="0031461E"/>
    <w:rsid w:val="003153BD"/>
    <w:rsid w:val="00315AE9"/>
    <w:rsid w:val="00316141"/>
    <w:rsid w:val="00317167"/>
    <w:rsid w:val="003241D4"/>
    <w:rsid w:val="00324AE6"/>
    <w:rsid w:val="00324F85"/>
    <w:rsid w:val="00326F00"/>
    <w:rsid w:val="0032743E"/>
    <w:rsid w:val="00330EEC"/>
    <w:rsid w:val="00331CCA"/>
    <w:rsid w:val="0033289D"/>
    <w:rsid w:val="00335D0F"/>
    <w:rsid w:val="0033721B"/>
    <w:rsid w:val="00337FB6"/>
    <w:rsid w:val="00340B69"/>
    <w:rsid w:val="00342052"/>
    <w:rsid w:val="00343E6C"/>
    <w:rsid w:val="003456D8"/>
    <w:rsid w:val="00345739"/>
    <w:rsid w:val="003458F8"/>
    <w:rsid w:val="0034709F"/>
    <w:rsid w:val="0035007A"/>
    <w:rsid w:val="00350610"/>
    <w:rsid w:val="00352377"/>
    <w:rsid w:val="00353AAF"/>
    <w:rsid w:val="00353D90"/>
    <w:rsid w:val="0035438F"/>
    <w:rsid w:val="00356CE2"/>
    <w:rsid w:val="00357357"/>
    <w:rsid w:val="003575AD"/>
    <w:rsid w:val="00360FE6"/>
    <w:rsid w:val="003619E4"/>
    <w:rsid w:val="00362BBA"/>
    <w:rsid w:val="0036317A"/>
    <w:rsid w:val="003650FB"/>
    <w:rsid w:val="00366419"/>
    <w:rsid w:val="00370CB5"/>
    <w:rsid w:val="003719B5"/>
    <w:rsid w:val="0037349C"/>
    <w:rsid w:val="0037360D"/>
    <w:rsid w:val="00374B13"/>
    <w:rsid w:val="00375F26"/>
    <w:rsid w:val="00376A08"/>
    <w:rsid w:val="003806F4"/>
    <w:rsid w:val="00380B90"/>
    <w:rsid w:val="003814B7"/>
    <w:rsid w:val="003824AC"/>
    <w:rsid w:val="00382616"/>
    <w:rsid w:val="00382B1E"/>
    <w:rsid w:val="00383C83"/>
    <w:rsid w:val="00384C0A"/>
    <w:rsid w:val="003866B7"/>
    <w:rsid w:val="00386923"/>
    <w:rsid w:val="00386F86"/>
    <w:rsid w:val="00387E8C"/>
    <w:rsid w:val="003928C9"/>
    <w:rsid w:val="0039706C"/>
    <w:rsid w:val="003A0E77"/>
    <w:rsid w:val="003A25E5"/>
    <w:rsid w:val="003A28CA"/>
    <w:rsid w:val="003A4B19"/>
    <w:rsid w:val="003A580E"/>
    <w:rsid w:val="003A78EF"/>
    <w:rsid w:val="003B0515"/>
    <w:rsid w:val="003B0771"/>
    <w:rsid w:val="003B0AC9"/>
    <w:rsid w:val="003B0FF8"/>
    <w:rsid w:val="003B1092"/>
    <w:rsid w:val="003B146E"/>
    <w:rsid w:val="003B3D7D"/>
    <w:rsid w:val="003B4F4D"/>
    <w:rsid w:val="003B7920"/>
    <w:rsid w:val="003B7A69"/>
    <w:rsid w:val="003C053E"/>
    <w:rsid w:val="003C1DF1"/>
    <w:rsid w:val="003C2D41"/>
    <w:rsid w:val="003C3E0A"/>
    <w:rsid w:val="003C5192"/>
    <w:rsid w:val="003C63C8"/>
    <w:rsid w:val="003C677A"/>
    <w:rsid w:val="003D0C80"/>
    <w:rsid w:val="003D2A97"/>
    <w:rsid w:val="003D32C0"/>
    <w:rsid w:val="003D34A3"/>
    <w:rsid w:val="003D44B2"/>
    <w:rsid w:val="003D591D"/>
    <w:rsid w:val="003D68E2"/>
    <w:rsid w:val="003D7425"/>
    <w:rsid w:val="003D7A95"/>
    <w:rsid w:val="003E20DC"/>
    <w:rsid w:val="003E3AAC"/>
    <w:rsid w:val="003E3EA6"/>
    <w:rsid w:val="003E4696"/>
    <w:rsid w:val="003E4CF3"/>
    <w:rsid w:val="003E5337"/>
    <w:rsid w:val="003E5679"/>
    <w:rsid w:val="003E5E6D"/>
    <w:rsid w:val="003E792F"/>
    <w:rsid w:val="003E7AD7"/>
    <w:rsid w:val="003F007E"/>
    <w:rsid w:val="003F0294"/>
    <w:rsid w:val="003F0450"/>
    <w:rsid w:val="003F14AB"/>
    <w:rsid w:val="003F1F6C"/>
    <w:rsid w:val="0040070C"/>
    <w:rsid w:val="004008BB"/>
    <w:rsid w:val="00400D07"/>
    <w:rsid w:val="00403658"/>
    <w:rsid w:val="0040575E"/>
    <w:rsid w:val="00406902"/>
    <w:rsid w:val="004072C8"/>
    <w:rsid w:val="00407BF9"/>
    <w:rsid w:val="0041253B"/>
    <w:rsid w:val="00413152"/>
    <w:rsid w:val="00414421"/>
    <w:rsid w:val="00414862"/>
    <w:rsid w:val="00414DD7"/>
    <w:rsid w:val="004150B7"/>
    <w:rsid w:val="004153BE"/>
    <w:rsid w:val="00415584"/>
    <w:rsid w:val="00415993"/>
    <w:rsid w:val="00415B9B"/>
    <w:rsid w:val="00417DFC"/>
    <w:rsid w:val="00420443"/>
    <w:rsid w:val="004238BA"/>
    <w:rsid w:val="00424227"/>
    <w:rsid w:val="00424F96"/>
    <w:rsid w:val="0042764A"/>
    <w:rsid w:val="0043095A"/>
    <w:rsid w:val="004331B3"/>
    <w:rsid w:val="00433626"/>
    <w:rsid w:val="00433D93"/>
    <w:rsid w:val="0043439C"/>
    <w:rsid w:val="0043481F"/>
    <w:rsid w:val="00434A1D"/>
    <w:rsid w:val="00435835"/>
    <w:rsid w:val="00435A0A"/>
    <w:rsid w:val="00435E79"/>
    <w:rsid w:val="00440C2C"/>
    <w:rsid w:val="004411EB"/>
    <w:rsid w:val="00442C42"/>
    <w:rsid w:val="00443D8A"/>
    <w:rsid w:val="00444981"/>
    <w:rsid w:val="004454C9"/>
    <w:rsid w:val="00445C5C"/>
    <w:rsid w:val="004465BF"/>
    <w:rsid w:val="00447353"/>
    <w:rsid w:val="004478CF"/>
    <w:rsid w:val="004521EB"/>
    <w:rsid w:val="004529E8"/>
    <w:rsid w:val="00452D50"/>
    <w:rsid w:val="004530D1"/>
    <w:rsid w:val="00454526"/>
    <w:rsid w:val="00454C35"/>
    <w:rsid w:val="00455AE2"/>
    <w:rsid w:val="00456600"/>
    <w:rsid w:val="00462503"/>
    <w:rsid w:val="004629EE"/>
    <w:rsid w:val="00462E29"/>
    <w:rsid w:val="00465FD5"/>
    <w:rsid w:val="004710A6"/>
    <w:rsid w:val="004721F5"/>
    <w:rsid w:val="004722F1"/>
    <w:rsid w:val="00473418"/>
    <w:rsid w:val="00473D82"/>
    <w:rsid w:val="00483B9F"/>
    <w:rsid w:val="00487880"/>
    <w:rsid w:val="004908D6"/>
    <w:rsid w:val="00491C21"/>
    <w:rsid w:val="00492BAF"/>
    <w:rsid w:val="00492DE7"/>
    <w:rsid w:val="00493C1F"/>
    <w:rsid w:val="00494220"/>
    <w:rsid w:val="00497302"/>
    <w:rsid w:val="00497384"/>
    <w:rsid w:val="004A045F"/>
    <w:rsid w:val="004A1DA0"/>
    <w:rsid w:val="004A2F53"/>
    <w:rsid w:val="004A3536"/>
    <w:rsid w:val="004A39E6"/>
    <w:rsid w:val="004A3C3F"/>
    <w:rsid w:val="004A477F"/>
    <w:rsid w:val="004A5072"/>
    <w:rsid w:val="004A5CF8"/>
    <w:rsid w:val="004A5E20"/>
    <w:rsid w:val="004A6FBC"/>
    <w:rsid w:val="004B127C"/>
    <w:rsid w:val="004B220B"/>
    <w:rsid w:val="004B2831"/>
    <w:rsid w:val="004B2E34"/>
    <w:rsid w:val="004B557F"/>
    <w:rsid w:val="004B67B3"/>
    <w:rsid w:val="004B6DEC"/>
    <w:rsid w:val="004B7FA4"/>
    <w:rsid w:val="004C0180"/>
    <w:rsid w:val="004C042A"/>
    <w:rsid w:val="004C07C2"/>
    <w:rsid w:val="004C0F42"/>
    <w:rsid w:val="004C390B"/>
    <w:rsid w:val="004C4D51"/>
    <w:rsid w:val="004C4E4B"/>
    <w:rsid w:val="004D0270"/>
    <w:rsid w:val="004D11BA"/>
    <w:rsid w:val="004D2888"/>
    <w:rsid w:val="004D2B4E"/>
    <w:rsid w:val="004D3131"/>
    <w:rsid w:val="004D466C"/>
    <w:rsid w:val="004D485E"/>
    <w:rsid w:val="004D57F3"/>
    <w:rsid w:val="004D6BFD"/>
    <w:rsid w:val="004E5046"/>
    <w:rsid w:val="004E562E"/>
    <w:rsid w:val="004E6B1A"/>
    <w:rsid w:val="004E76F8"/>
    <w:rsid w:val="004F04BA"/>
    <w:rsid w:val="004F11FC"/>
    <w:rsid w:val="004F1EFF"/>
    <w:rsid w:val="004F2A92"/>
    <w:rsid w:val="004F3760"/>
    <w:rsid w:val="004F4356"/>
    <w:rsid w:val="004F6BC4"/>
    <w:rsid w:val="00500065"/>
    <w:rsid w:val="0050106A"/>
    <w:rsid w:val="0050142C"/>
    <w:rsid w:val="00501A75"/>
    <w:rsid w:val="00501E5F"/>
    <w:rsid w:val="00501EC8"/>
    <w:rsid w:val="00501F7C"/>
    <w:rsid w:val="00504C49"/>
    <w:rsid w:val="005069DD"/>
    <w:rsid w:val="00506B28"/>
    <w:rsid w:val="00510856"/>
    <w:rsid w:val="00512C83"/>
    <w:rsid w:val="005140AA"/>
    <w:rsid w:val="00514158"/>
    <w:rsid w:val="005150F6"/>
    <w:rsid w:val="00516376"/>
    <w:rsid w:val="005174FE"/>
    <w:rsid w:val="005207C2"/>
    <w:rsid w:val="0052189B"/>
    <w:rsid w:val="00523214"/>
    <w:rsid w:val="00526001"/>
    <w:rsid w:val="005278E5"/>
    <w:rsid w:val="00527C25"/>
    <w:rsid w:val="00530890"/>
    <w:rsid w:val="005331F0"/>
    <w:rsid w:val="005357BF"/>
    <w:rsid w:val="00537A06"/>
    <w:rsid w:val="00537F84"/>
    <w:rsid w:val="00541255"/>
    <w:rsid w:val="0054145A"/>
    <w:rsid w:val="005427C4"/>
    <w:rsid w:val="00542967"/>
    <w:rsid w:val="00543C5E"/>
    <w:rsid w:val="005440B7"/>
    <w:rsid w:val="00544F1A"/>
    <w:rsid w:val="00546FB5"/>
    <w:rsid w:val="00547B87"/>
    <w:rsid w:val="005501FA"/>
    <w:rsid w:val="00551FDE"/>
    <w:rsid w:val="005536FE"/>
    <w:rsid w:val="00553A9D"/>
    <w:rsid w:val="005561F0"/>
    <w:rsid w:val="00557EBF"/>
    <w:rsid w:val="005606B3"/>
    <w:rsid w:val="00560C42"/>
    <w:rsid w:val="00561F2B"/>
    <w:rsid w:val="00562683"/>
    <w:rsid w:val="0056301E"/>
    <w:rsid w:val="005660B7"/>
    <w:rsid w:val="0056714F"/>
    <w:rsid w:val="005732F7"/>
    <w:rsid w:val="00573798"/>
    <w:rsid w:val="005744F5"/>
    <w:rsid w:val="00574749"/>
    <w:rsid w:val="00574AFD"/>
    <w:rsid w:val="005751B2"/>
    <w:rsid w:val="0057531F"/>
    <w:rsid w:val="00577C5F"/>
    <w:rsid w:val="00580521"/>
    <w:rsid w:val="005811D0"/>
    <w:rsid w:val="00581547"/>
    <w:rsid w:val="0058282E"/>
    <w:rsid w:val="005830B4"/>
    <w:rsid w:val="0058353A"/>
    <w:rsid w:val="00584F91"/>
    <w:rsid w:val="00586A8F"/>
    <w:rsid w:val="00587070"/>
    <w:rsid w:val="00587DA5"/>
    <w:rsid w:val="005901B1"/>
    <w:rsid w:val="0059103C"/>
    <w:rsid w:val="00591B14"/>
    <w:rsid w:val="0059495A"/>
    <w:rsid w:val="00594B98"/>
    <w:rsid w:val="00594EEA"/>
    <w:rsid w:val="00597798"/>
    <w:rsid w:val="005A21B6"/>
    <w:rsid w:val="005A3463"/>
    <w:rsid w:val="005A5B57"/>
    <w:rsid w:val="005A7CC5"/>
    <w:rsid w:val="005B2B87"/>
    <w:rsid w:val="005B487B"/>
    <w:rsid w:val="005B5F76"/>
    <w:rsid w:val="005B6F7C"/>
    <w:rsid w:val="005B7363"/>
    <w:rsid w:val="005B7E0A"/>
    <w:rsid w:val="005C0F14"/>
    <w:rsid w:val="005C17DD"/>
    <w:rsid w:val="005C24E4"/>
    <w:rsid w:val="005C437E"/>
    <w:rsid w:val="005C5711"/>
    <w:rsid w:val="005C64A4"/>
    <w:rsid w:val="005C741F"/>
    <w:rsid w:val="005D0BBE"/>
    <w:rsid w:val="005D2135"/>
    <w:rsid w:val="005D2670"/>
    <w:rsid w:val="005D2F9D"/>
    <w:rsid w:val="005D3559"/>
    <w:rsid w:val="005D35B5"/>
    <w:rsid w:val="005D45F9"/>
    <w:rsid w:val="005D4CD0"/>
    <w:rsid w:val="005D5053"/>
    <w:rsid w:val="005E0600"/>
    <w:rsid w:val="005E4015"/>
    <w:rsid w:val="005E73F6"/>
    <w:rsid w:val="005E7AC9"/>
    <w:rsid w:val="005F1A24"/>
    <w:rsid w:val="005F44DF"/>
    <w:rsid w:val="005F484F"/>
    <w:rsid w:val="005F4BA2"/>
    <w:rsid w:val="005F63C2"/>
    <w:rsid w:val="0060109E"/>
    <w:rsid w:val="00601ADD"/>
    <w:rsid w:val="00601F81"/>
    <w:rsid w:val="00602E75"/>
    <w:rsid w:val="00604588"/>
    <w:rsid w:val="006046EB"/>
    <w:rsid w:val="006066C0"/>
    <w:rsid w:val="0061114B"/>
    <w:rsid w:val="00611616"/>
    <w:rsid w:val="0061254E"/>
    <w:rsid w:val="00613F0B"/>
    <w:rsid w:val="00614298"/>
    <w:rsid w:val="00615D21"/>
    <w:rsid w:val="00616139"/>
    <w:rsid w:val="0061793C"/>
    <w:rsid w:val="0062044E"/>
    <w:rsid w:val="006208D4"/>
    <w:rsid w:val="00620D1D"/>
    <w:rsid w:val="006223E4"/>
    <w:rsid w:val="00623AAF"/>
    <w:rsid w:val="00624198"/>
    <w:rsid w:val="00624FD1"/>
    <w:rsid w:val="006250A2"/>
    <w:rsid w:val="00626DE9"/>
    <w:rsid w:val="0063030B"/>
    <w:rsid w:val="0063043B"/>
    <w:rsid w:val="00632F62"/>
    <w:rsid w:val="0063381E"/>
    <w:rsid w:val="00637637"/>
    <w:rsid w:val="00637E49"/>
    <w:rsid w:val="00640A6F"/>
    <w:rsid w:val="00640CBE"/>
    <w:rsid w:val="006431A4"/>
    <w:rsid w:val="0064338C"/>
    <w:rsid w:val="006439C3"/>
    <w:rsid w:val="00644B3C"/>
    <w:rsid w:val="006455F4"/>
    <w:rsid w:val="00645CE6"/>
    <w:rsid w:val="0064660D"/>
    <w:rsid w:val="006470F2"/>
    <w:rsid w:val="00647208"/>
    <w:rsid w:val="0064735E"/>
    <w:rsid w:val="006501AF"/>
    <w:rsid w:val="006509CB"/>
    <w:rsid w:val="00650C26"/>
    <w:rsid w:val="0065265C"/>
    <w:rsid w:val="00652DAA"/>
    <w:rsid w:val="00653870"/>
    <w:rsid w:val="00653D77"/>
    <w:rsid w:val="0065634B"/>
    <w:rsid w:val="00656FD8"/>
    <w:rsid w:val="0066031E"/>
    <w:rsid w:val="00663449"/>
    <w:rsid w:val="006644D5"/>
    <w:rsid w:val="00667462"/>
    <w:rsid w:val="0067072F"/>
    <w:rsid w:val="00670BDE"/>
    <w:rsid w:val="0067272F"/>
    <w:rsid w:val="006740DE"/>
    <w:rsid w:val="00675530"/>
    <w:rsid w:val="00676E03"/>
    <w:rsid w:val="00676FE6"/>
    <w:rsid w:val="006771BE"/>
    <w:rsid w:val="00680C39"/>
    <w:rsid w:val="00681DF9"/>
    <w:rsid w:val="00681E9C"/>
    <w:rsid w:val="0068310C"/>
    <w:rsid w:val="00683AF6"/>
    <w:rsid w:val="00690093"/>
    <w:rsid w:val="0069071B"/>
    <w:rsid w:val="00691121"/>
    <w:rsid w:val="00692240"/>
    <w:rsid w:val="006928D6"/>
    <w:rsid w:val="006939D4"/>
    <w:rsid w:val="00695131"/>
    <w:rsid w:val="006951EB"/>
    <w:rsid w:val="00697F21"/>
    <w:rsid w:val="006A06A0"/>
    <w:rsid w:val="006A1BF2"/>
    <w:rsid w:val="006A2119"/>
    <w:rsid w:val="006A2A79"/>
    <w:rsid w:val="006A2C29"/>
    <w:rsid w:val="006A41BA"/>
    <w:rsid w:val="006A4229"/>
    <w:rsid w:val="006A4639"/>
    <w:rsid w:val="006A4E0F"/>
    <w:rsid w:val="006A5547"/>
    <w:rsid w:val="006A5891"/>
    <w:rsid w:val="006B1678"/>
    <w:rsid w:val="006B1D07"/>
    <w:rsid w:val="006B2A30"/>
    <w:rsid w:val="006B3469"/>
    <w:rsid w:val="006B3AC1"/>
    <w:rsid w:val="006C1C01"/>
    <w:rsid w:val="006C2D00"/>
    <w:rsid w:val="006C32FB"/>
    <w:rsid w:val="006C3621"/>
    <w:rsid w:val="006C3CA1"/>
    <w:rsid w:val="006C5342"/>
    <w:rsid w:val="006C589E"/>
    <w:rsid w:val="006C6329"/>
    <w:rsid w:val="006C7142"/>
    <w:rsid w:val="006C736D"/>
    <w:rsid w:val="006D1D4F"/>
    <w:rsid w:val="006D261B"/>
    <w:rsid w:val="006D4983"/>
    <w:rsid w:val="006D53E7"/>
    <w:rsid w:val="006D747D"/>
    <w:rsid w:val="006D76A9"/>
    <w:rsid w:val="006D7B0C"/>
    <w:rsid w:val="006E0310"/>
    <w:rsid w:val="006E20C1"/>
    <w:rsid w:val="006E23F3"/>
    <w:rsid w:val="006E26DA"/>
    <w:rsid w:val="006E374D"/>
    <w:rsid w:val="006E3E54"/>
    <w:rsid w:val="006E414D"/>
    <w:rsid w:val="006E4C63"/>
    <w:rsid w:val="006E6F40"/>
    <w:rsid w:val="006E7C47"/>
    <w:rsid w:val="006F00D3"/>
    <w:rsid w:val="006F323D"/>
    <w:rsid w:val="006F5A6F"/>
    <w:rsid w:val="006F696D"/>
    <w:rsid w:val="0070024E"/>
    <w:rsid w:val="00704171"/>
    <w:rsid w:val="00705547"/>
    <w:rsid w:val="0070668E"/>
    <w:rsid w:val="00706876"/>
    <w:rsid w:val="00710E5A"/>
    <w:rsid w:val="00711D3F"/>
    <w:rsid w:val="007133DF"/>
    <w:rsid w:val="00717FC8"/>
    <w:rsid w:val="00721D0F"/>
    <w:rsid w:val="0072339E"/>
    <w:rsid w:val="00723C45"/>
    <w:rsid w:val="00724C7E"/>
    <w:rsid w:val="00725357"/>
    <w:rsid w:val="007254A0"/>
    <w:rsid w:val="00725C61"/>
    <w:rsid w:val="00730CA4"/>
    <w:rsid w:val="007312E1"/>
    <w:rsid w:val="00731972"/>
    <w:rsid w:val="007326D7"/>
    <w:rsid w:val="00732BD8"/>
    <w:rsid w:val="00733081"/>
    <w:rsid w:val="00734E97"/>
    <w:rsid w:val="007364D4"/>
    <w:rsid w:val="007415EF"/>
    <w:rsid w:val="00741844"/>
    <w:rsid w:val="0074347B"/>
    <w:rsid w:val="00744886"/>
    <w:rsid w:val="00744A4D"/>
    <w:rsid w:val="007461F7"/>
    <w:rsid w:val="00747012"/>
    <w:rsid w:val="007516F9"/>
    <w:rsid w:val="00754230"/>
    <w:rsid w:val="007546B3"/>
    <w:rsid w:val="0075603C"/>
    <w:rsid w:val="0075789B"/>
    <w:rsid w:val="007642C9"/>
    <w:rsid w:val="0076482F"/>
    <w:rsid w:val="00765EAC"/>
    <w:rsid w:val="00765FF0"/>
    <w:rsid w:val="007662EA"/>
    <w:rsid w:val="00770B8C"/>
    <w:rsid w:val="00771517"/>
    <w:rsid w:val="00771668"/>
    <w:rsid w:val="0077242E"/>
    <w:rsid w:val="00772A67"/>
    <w:rsid w:val="00774878"/>
    <w:rsid w:val="00774AF0"/>
    <w:rsid w:val="007759C0"/>
    <w:rsid w:val="00775D50"/>
    <w:rsid w:val="0077653E"/>
    <w:rsid w:val="00776AA7"/>
    <w:rsid w:val="00777813"/>
    <w:rsid w:val="007812AD"/>
    <w:rsid w:val="00781A95"/>
    <w:rsid w:val="007823D3"/>
    <w:rsid w:val="00782723"/>
    <w:rsid w:val="0078356D"/>
    <w:rsid w:val="00783D9F"/>
    <w:rsid w:val="00784494"/>
    <w:rsid w:val="0078698F"/>
    <w:rsid w:val="00786F73"/>
    <w:rsid w:val="007927C0"/>
    <w:rsid w:val="00792C7B"/>
    <w:rsid w:val="00793C1A"/>
    <w:rsid w:val="0079459B"/>
    <w:rsid w:val="00796169"/>
    <w:rsid w:val="00796DA3"/>
    <w:rsid w:val="007A1EAC"/>
    <w:rsid w:val="007A4071"/>
    <w:rsid w:val="007A5756"/>
    <w:rsid w:val="007B0821"/>
    <w:rsid w:val="007B0D22"/>
    <w:rsid w:val="007B103F"/>
    <w:rsid w:val="007B1203"/>
    <w:rsid w:val="007B6523"/>
    <w:rsid w:val="007C40A8"/>
    <w:rsid w:val="007C48AE"/>
    <w:rsid w:val="007C5C9B"/>
    <w:rsid w:val="007C6B40"/>
    <w:rsid w:val="007C7A19"/>
    <w:rsid w:val="007D31F2"/>
    <w:rsid w:val="007D338E"/>
    <w:rsid w:val="007D3EE8"/>
    <w:rsid w:val="007D5005"/>
    <w:rsid w:val="007D550C"/>
    <w:rsid w:val="007D65BD"/>
    <w:rsid w:val="007D7471"/>
    <w:rsid w:val="007E00C8"/>
    <w:rsid w:val="007E0295"/>
    <w:rsid w:val="007E0F6A"/>
    <w:rsid w:val="007E3117"/>
    <w:rsid w:val="007E3713"/>
    <w:rsid w:val="007E3AD3"/>
    <w:rsid w:val="007E54AF"/>
    <w:rsid w:val="007E59E3"/>
    <w:rsid w:val="007E66C1"/>
    <w:rsid w:val="007E7FFC"/>
    <w:rsid w:val="007F10A0"/>
    <w:rsid w:val="007F1100"/>
    <w:rsid w:val="007F152A"/>
    <w:rsid w:val="007F3F17"/>
    <w:rsid w:val="007F7615"/>
    <w:rsid w:val="007F779A"/>
    <w:rsid w:val="007F7AA4"/>
    <w:rsid w:val="00801362"/>
    <w:rsid w:val="00801946"/>
    <w:rsid w:val="0080216D"/>
    <w:rsid w:val="00802952"/>
    <w:rsid w:val="008035F8"/>
    <w:rsid w:val="00804A9F"/>
    <w:rsid w:val="00806B94"/>
    <w:rsid w:val="00807D36"/>
    <w:rsid w:val="00810391"/>
    <w:rsid w:val="00811A28"/>
    <w:rsid w:val="0081221E"/>
    <w:rsid w:val="00814356"/>
    <w:rsid w:val="00816C61"/>
    <w:rsid w:val="0081756E"/>
    <w:rsid w:val="00820D75"/>
    <w:rsid w:val="00820FE5"/>
    <w:rsid w:val="00821492"/>
    <w:rsid w:val="008235E0"/>
    <w:rsid w:val="00823EF7"/>
    <w:rsid w:val="00824520"/>
    <w:rsid w:val="0082565C"/>
    <w:rsid w:val="008300AE"/>
    <w:rsid w:val="008301CA"/>
    <w:rsid w:val="00833EFD"/>
    <w:rsid w:val="00834953"/>
    <w:rsid w:val="00836307"/>
    <w:rsid w:val="00836DEF"/>
    <w:rsid w:val="008418FA"/>
    <w:rsid w:val="00841A9D"/>
    <w:rsid w:val="00841F9A"/>
    <w:rsid w:val="008421CF"/>
    <w:rsid w:val="008437FC"/>
    <w:rsid w:val="00843DD7"/>
    <w:rsid w:val="008453C7"/>
    <w:rsid w:val="008455A9"/>
    <w:rsid w:val="0084568F"/>
    <w:rsid w:val="0084705D"/>
    <w:rsid w:val="0084712D"/>
    <w:rsid w:val="00847219"/>
    <w:rsid w:val="00850957"/>
    <w:rsid w:val="00850F59"/>
    <w:rsid w:val="008517D0"/>
    <w:rsid w:val="00851BC4"/>
    <w:rsid w:val="00852FE7"/>
    <w:rsid w:val="00853322"/>
    <w:rsid w:val="008541B6"/>
    <w:rsid w:val="00861AA8"/>
    <w:rsid w:val="00861F0C"/>
    <w:rsid w:val="0086368C"/>
    <w:rsid w:val="0086571B"/>
    <w:rsid w:val="00867824"/>
    <w:rsid w:val="00871D6A"/>
    <w:rsid w:val="00872E05"/>
    <w:rsid w:val="00872F0D"/>
    <w:rsid w:val="00874665"/>
    <w:rsid w:val="00877C31"/>
    <w:rsid w:val="008804EE"/>
    <w:rsid w:val="008809A7"/>
    <w:rsid w:val="00881EE1"/>
    <w:rsid w:val="008825B7"/>
    <w:rsid w:val="008843EE"/>
    <w:rsid w:val="00884DCB"/>
    <w:rsid w:val="008872D4"/>
    <w:rsid w:val="00887C68"/>
    <w:rsid w:val="00890313"/>
    <w:rsid w:val="00890C44"/>
    <w:rsid w:val="0089219B"/>
    <w:rsid w:val="00892509"/>
    <w:rsid w:val="00892F45"/>
    <w:rsid w:val="00893E3D"/>
    <w:rsid w:val="0089492C"/>
    <w:rsid w:val="00894F26"/>
    <w:rsid w:val="00896A88"/>
    <w:rsid w:val="00897354"/>
    <w:rsid w:val="008A05FB"/>
    <w:rsid w:val="008A0821"/>
    <w:rsid w:val="008A4D1E"/>
    <w:rsid w:val="008A5081"/>
    <w:rsid w:val="008A531F"/>
    <w:rsid w:val="008A71C0"/>
    <w:rsid w:val="008B0222"/>
    <w:rsid w:val="008B06FC"/>
    <w:rsid w:val="008B1468"/>
    <w:rsid w:val="008B43B5"/>
    <w:rsid w:val="008B5681"/>
    <w:rsid w:val="008B65D4"/>
    <w:rsid w:val="008B75F1"/>
    <w:rsid w:val="008B795D"/>
    <w:rsid w:val="008C119C"/>
    <w:rsid w:val="008C39E0"/>
    <w:rsid w:val="008C3BA1"/>
    <w:rsid w:val="008C534F"/>
    <w:rsid w:val="008C53EB"/>
    <w:rsid w:val="008C602E"/>
    <w:rsid w:val="008C74EF"/>
    <w:rsid w:val="008C7FC5"/>
    <w:rsid w:val="008D2295"/>
    <w:rsid w:val="008D3002"/>
    <w:rsid w:val="008D388D"/>
    <w:rsid w:val="008D4496"/>
    <w:rsid w:val="008D46DA"/>
    <w:rsid w:val="008D46ED"/>
    <w:rsid w:val="008D4C45"/>
    <w:rsid w:val="008D4D2C"/>
    <w:rsid w:val="008D536C"/>
    <w:rsid w:val="008D5A7E"/>
    <w:rsid w:val="008D65D3"/>
    <w:rsid w:val="008D6C7C"/>
    <w:rsid w:val="008D707A"/>
    <w:rsid w:val="008E092E"/>
    <w:rsid w:val="008E13EE"/>
    <w:rsid w:val="008E23CB"/>
    <w:rsid w:val="008E353A"/>
    <w:rsid w:val="008E63B2"/>
    <w:rsid w:val="008E6A54"/>
    <w:rsid w:val="008E7158"/>
    <w:rsid w:val="008E7A6F"/>
    <w:rsid w:val="008F114C"/>
    <w:rsid w:val="008F1E95"/>
    <w:rsid w:val="008F2B3E"/>
    <w:rsid w:val="008F3A47"/>
    <w:rsid w:val="008F4027"/>
    <w:rsid w:val="008F5BF9"/>
    <w:rsid w:val="008F6A21"/>
    <w:rsid w:val="0090302D"/>
    <w:rsid w:val="0090311A"/>
    <w:rsid w:val="0090457C"/>
    <w:rsid w:val="0090485B"/>
    <w:rsid w:val="00904B6B"/>
    <w:rsid w:val="00904E06"/>
    <w:rsid w:val="009103E0"/>
    <w:rsid w:val="0091186C"/>
    <w:rsid w:val="00913808"/>
    <w:rsid w:val="009139F2"/>
    <w:rsid w:val="00913FDD"/>
    <w:rsid w:val="0091429D"/>
    <w:rsid w:val="00917CEF"/>
    <w:rsid w:val="00917F5D"/>
    <w:rsid w:val="0092044E"/>
    <w:rsid w:val="00920A86"/>
    <w:rsid w:val="009221C7"/>
    <w:rsid w:val="009233DB"/>
    <w:rsid w:val="00923BEA"/>
    <w:rsid w:val="0092413C"/>
    <w:rsid w:val="009260B4"/>
    <w:rsid w:val="0092696B"/>
    <w:rsid w:val="009274CA"/>
    <w:rsid w:val="00927A33"/>
    <w:rsid w:val="00930B58"/>
    <w:rsid w:val="0093112D"/>
    <w:rsid w:val="00932F82"/>
    <w:rsid w:val="0093397A"/>
    <w:rsid w:val="009353ED"/>
    <w:rsid w:val="00935A41"/>
    <w:rsid w:val="009368C1"/>
    <w:rsid w:val="009368F2"/>
    <w:rsid w:val="009414D2"/>
    <w:rsid w:val="009415C8"/>
    <w:rsid w:val="00943F4F"/>
    <w:rsid w:val="00944A42"/>
    <w:rsid w:val="00944C10"/>
    <w:rsid w:val="009471BE"/>
    <w:rsid w:val="00951A00"/>
    <w:rsid w:val="0095259C"/>
    <w:rsid w:val="00953A3C"/>
    <w:rsid w:val="00953EEB"/>
    <w:rsid w:val="00954403"/>
    <w:rsid w:val="00955EB6"/>
    <w:rsid w:val="00956BAE"/>
    <w:rsid w:val="00956D27"/>
    <w:rsid w:val="00960976"/>
    <w:rsid w:val="00960C09"/>
    <w:rsid w:val="00963138"/>
    <w:rsid w:val="009632FE"/>
    <w:rsid w:val="009654D4"/>
    <w:rsid w:val="00965E3C"/>
    <w:rsid w:val="009673F5"/>
    <w:rsid w:val="0096794B"/>
    <w:rsid w:val="00971DD9"/>
    <w:rsid w:val="00973A2F"/>
    <w:rsid w:val="00973B25"/>
    <w:rsid w:val="00976664"/>
    <w:rsid w:val="00977953"/>
    <w:rsid w:val="00977EF5"/>
    <w:rsid w:val="00982761"/>
    <w:rsid w:val="00983652"/>
    <w:rsid w:val="00983AA9"/>
    <w:rsid w:val="00984B39"/>
    <w:rsid w:val="00987BAB"/>
    <w:rsid w:val="00990F05"/>
    <w:rsid w:val="009913F6"/>
    <w:rsid w:val="00994E88"/>
    <w:rsid w:val="0099698C"/>
    <w:rsid w:val="00997EB6"/>
    <w:rsid w:val="009A229F"/>
    <w:rsid w:val="009A22DB"/>
    <w:rsid w:val="009A3020"/>
    <w:rsid w:val="009A438A"/>
    <w:rsid w:val="009A6193"/>
    <w:rsid w:val="009A6AFD"/>
    <w:rsid w:val="009A771F"/>
    <w:rsid w:val="009A7FE8"/>
    <w:rsid w:val="009B0D20"/>
    <w:rsid w:val="009B2885"/>
    <w:rsid w:val="009B5191"/>
    <w:rsid w:val="009B798A"/>
    <w:rsid w:val="009C018B"/>
    <w:rsid w:val="009C1BC1"/>
    <w:rsid w:val="009C3371"/>
    <w:rsid w:val="009C3CD1"/>
    <w:rsid w:val="009C3FA5"/>
    <w:rsid w:val="009C4948"/>
    <w:rsid w:val="009D151E"/>
    <w:rsid w:val="009D4224"/>
    <w:rsid w:val="009D4272"/>
    <w:rsid w:val="009D4739"/>
    <w:rsid w:val="009D5005"/>
    <w:rsid w:val="009D5535"/>
    <w:rsid w:val="009D65F6"/>
    <w:rsid w:val="009D690F"/>
    <w:rsid w:val="009D6C51"/>
    <w:rsid w:val="009E0F3D"/>
    <w:rsid w:val="009E16F8"/>
    <w:rsid w:val="009E266F"/>
    <w:rsid w:val="009E2E14"/>
    <w:rsid w:val="009E35F5"/>
    <w:rsid w:val="009E3E8D"/>
    <w:rsid w:val="009E4121"/>
    <w:rsid w:val="009E5BFC"/>
    <w:rsid w:val="009E60D6"/>
    <w:rsid w:val="009E7F6E"/>
    <w:rsid w:val="009F06E2"/>
    <w:rsid w:val="009F2666"/>
    <w:rsid w:val="009F2D40"/>
    <w:rsid w:val="009F525A"/>
    <w:rsid w:val="009F6694"/>
    <w:rsid w:val="009F70DE"/>
    <w:rsid w:val="00A008C2"/>
    <w:rsid w:val="00A01007"/>
    <w:rsid w:val="00A0357F"/>
    <w:rsid w:val="00A03C9E"/>
    <w:rsid w:val="00A03CC5"/>
    <w:rsid w:val="00A04D7A"/>
    <w:rsid w:val="00A05B30"/>
    <w:rsid w:val="00A06458"/>
    <w:rsid w:val="00A072F6"/>
    <w:rsid w:val="00A07FDA"/>
    <w:rsid w:val="00A1052D"/>
    <w:rsid w:val="00A1103B"/>
    <w:rsid w:val="00A128B9"/>
    <w:rsid w:val="00A12A65"/>
    <w:rsid w:val="00A12D17"/>
    <w:rsid w:val="00A1337F"/>
    <w:rsid w:val="00A13B4B"/>
    <w:rsid w:val="00A14738"/>
    <w:rsid w:val="00A152C7"/>
    <w:rsid w:val="00A16779"/>
    <w:rsid w:val="00A16D11"/>
    <w:rsid w:val="00A16D95"/>
    <w:rsid w:val="00A20F85"/>
    <w:rsid w:val="00A21723"/>
    <w:rsid w:val="00A21C8D"/>
    <w:rsid w:val="00A237F0"/>
    <w:rsid w:val="00A241DD"/>
    <w:rsid w:val="00A2434F"/>
    <w:rsid w:val="00A243B0"/>
    <w:rsid w:val="00A2556A"/>
    <w:rsid w:val="00A26216"/>
    <w:rsid w:val="00A275A6"/>
    <w:rsid w:val="00A302F3"/>
    <w:rsid w:val="00A30DA8"/>
    <w:rsid w:val="00A30E43"/>
    <w:rsid w:val="00A340BD"/>
    <w:rsid w:val="00A345FD"/>
    <w:rsid w:val="00A349F6"/>
    <w:rsid w:val="00A3678A"/>
    <w:rsid w:val="00A367A7"/>
    <w:rsid w:val="00A36899"/>
    <w:rsid w:val="00A3785C"/>
    <w:rsid w:val="00A37A78"/>
    <w:rsid w:val="00A409F9"/>
    <w:rsid w:val="00A41ECB"/>
    <w:rsid w:val="00A42DB8"/>
    <w:rsid w:val="00A43E7C"/>
    <w:rsid w:val="00A45F66"/>
    <w:rsid w:val="00A46B73"/>
    <w:rsid w:val="00A51A97"/>
    <w:rsid w:val="00A522E1"/>
    <w:rsid w:val="00A526D8"/>
    <w:rsid w:val="00A527DF"/>
    <w:rsid w:val="00A52818"/>
    <w:rsid w:val="00A52BC7"/>
    <w:rsid w:val="00A53231"/>
    <w:rsid w:val="00A532A9"/>
    <w:rsid w:val="00A53AD8"/>
    <w:rsid w:val="00A53EC9"/>
    <w:rsid w:val="00A566AC"/>
    <w:rsid w:val="00A56D91"/>
    <w:rsid w:val="00A57072"/>
    <w:rsid w:val="00A60B72"/>
    <w:rsid w:val="00A60C50"/>
    <w:rsid w:val="00A60DF0"/>
    <w:rsid w:val="00A63395"/>
    <w:rsid w:val="00A66AA2"/>
    <w:rsid w:val="00A67B30"/>
    <w:rsid w:val="00A701A7"/>
    <w:rsid w:val="00A71743"/>
    <w:rsid w:val="00A722CF"/>
    <w:rsid w:val="00A73BD2"/>
    <w:rsid w:val="00A75496"/>
    <w:rsid w:val="00A77506"/>
    <w:rsid w:val="00A803B7"/>
    <w:rsid w:val="00A80CCE"/>
    <w:rsid w:val="00A81AAD"/>
    <w:rsid w:val="00A82B60"/>
    <w:rsid w:val="00A82C25"/>
    <w:rsid w:val="00A82CB9"/>
    <w:rsid w:val="00A84027"/>
    <w:rsid w:val="00A84A0F"/>
    <w:rsid w:val="00A8510C"/>
    <w:rsid w:val="00A92165"/>
    <w:rsid w:val="00A9246D"/>
    <w:rsid w:val="00A93552"/>
    <w:rsid w:val="00A94244"/>
    <w:rsid w:val="00A94E17"/>
    <w:rsid w:val="00A9509A"/>
    <w:rsid w:val="00A979C2"/>
    <w:rsid w:val="00AA0778"/>
    <w:rsid w:val="00AA2509"/>
    <w:rsid w:val="00AA56F9"/>
    <w:rsid w:val="00AA7300"/>
    <w:rsid w:val="00AB0039"/>
    <w:rsid w:val="00AB25C2"/>
    <w:rsid w:val="00AB3FA1"/>
    <w:rsid w:val="00AB432B"/>
    <w:rsid w:val="00AB5934"/>
    <w:rsid w:val="00AB5FCA"/>
    <w:rsid w:val="00AB776A"/>
    <w:rsid w:val="00AC12CC"/>
    <w:rsid w:val="00AC458E"/>
    <w:rsid w:val="00AC6DCA"/>
    <w:rsid w:val="00AD0612"/>
    <w:rsid w:val="00AD08EF"/>
    <w:rsid w:val="00AD3248"/>
    <w:rsid w:val="00AD344A"/>
    <w:rsid w:val="00AD3C31"/>
    <w:rsid w:val="00AD6052"/>
    <w:rsid w:val="00AD771E"/>
    <w:rsid w:val="00AD79EC"/>
    <w:rsid w:val="00AE01DA"/>
    <w:rsid w:val="00AE0C22"/>
    <w:rsid w:val="00AE1241"/>
    <w:rsid w:val="00AE31D7"/>
    <w:rsid w:val="00AE5B98"/>
    <w:rsid w:val="00AE624E"/>
    <w:rsid w:val="00AE6A65"/>
    <w:rsid w:val="00AE7231"/>
    <w:rsid w:val="00AE767D"/>
    <w:rsid w:val="00AF0B0C"/>
    <w:rsid w:val="00AF0E74"/>
    <w:rsid w:val="00AF128A"/>
    <w:rsid w:val="00AF136A"/>
    <w:rsid w:val="00AF2111"/>
    <w:rsid w:val="00AF2560"/>
    <w:rsid w:val="00AF3C42"/>
    <w:rsid w:val="00AF42A2"/>
    <w:rsid w:val="00AF5B64"/>
    <w:rsid w:val="00AF71FA"/>
    <w:rsid w:val="00AF7591"/>
    <w:rsid w:val="00AF7D3D"/>
    <w:rsid w:val="00AF7E33"/>
    <w:rsid w:val="00B00670"/>
    <w:rsid w:val="00B00E9F"/>
    <w:rsid w:val="00B0305F"/>
    <w:rsid w:val="00B0489E"/>
    <w:rsid w:val="00B05B46"/>
    <w:rsid w:val="00B05BE6"/>
    <w:rsid w:val="00B0747B"/>
    <w:rsid w:val="00B0790C"/>
    <w:rsid w:val="00B10260"/>
    <w:rsid w:val="00B108C3"/>
    <w:rsid w:val="00B10D35"/>
    <w:rsid w:val="00B11D91"/>
    <w:rsid w:val="00B11F56"/>
    <w:rsid w:val="00B128C3"/>
    <w:rsid w:val="00B138BE"/>
    <w:rsid w:val="00B15040"/>
    <w:rsid w:val="00B20032"/>
    <w:rsid w:val="00B20D0F"/>
    <w:rsid w:val="00B21D93"/>
    <w:rsid w:val="00B21F4E"/>
    <w:rsid w:val="00B22E0A"/>
    <w:rsid w:val="00B25EE7"/>
    <w:rsid w:val="00B27116"/>
    <w:rsid w:val="00B2762B"/>
    <w:rsid w:val="00B32DBF"/>
    <w:rsid w:val="00B33B4B"/>
    <w:rsid w:val="00B33E9C"/>
    <w:rsid w:val="00B349E6"/>
    <w:rsid w:val="00B35125"/>
    <w:rsid w:val="00B35351"/>
    <w:rsid w:val="00B359F4"/>
    <w:rsid w:val="00B37699"/>
    <w:rsid w:val="00B37841"/>
    <w:rsid w:val="00B40BB7"/>
    <w:rsid w:val="00B40D95"/>
    <w:rsid w:val="00B425E2"/>
    <w:rsid w:val="00B43A24"/>
    <w:rsid w:val="00B44F2A"/>
    <w:rsid w:val="00B45C61"/>
    <w:rsid w:val="00B46333"/>
    <w:rsid w:val="00B478D3"/>
    <w:rsid w:val="00B511FA"/>
    <w:rsid w:val="00B51DA6"/>
    <w:rsid w:val="00B5204E"/>
    <w:rsid w:val="00B52A27"/>
    <w:rsid w:val="00B535FB"/>
    <w:rsid w:val="00B55786"/>
    <w:rsid w:val="00B55841"/>
    <w:rsid w:val="00B5591D"/>
    <w:rsid w:val="00B55E15"/>
    <w:rsid w:val="00B60CE1"/>
    <w:rsid w:val="00B61180"/>
    <w:rsid w:val="00B611BB"/>
    <w:rsid w:val="00B621C9"/>
    <w:rsid w:val="00B622DA"/>
    <w:rsid w:val="00B63265"/>
    <w:rsid w:val="00B64428"/>
    <w:rsid w:val="00B64EBD"/>
    <w:rsid w:val="00B6654F"/>
    <w:rsid w:val="00B6681E"/>
    <w:rsid w:val="00B66823"/>
    <w:rsid w:val="00B719A4"/>
    <w:rsid w:val="00B71DE3"/>
    <w:rsid w:val="00B72458"/>
    <w:rsid w:val="00B72D2F"/>
    <w:rsid w:val="00B737FD"/>
    <w:rsid w:val="00B74373"/>
    <w:rsid w:val="00B75266"/>
    <w:rsid w:val="00B7666D"/>
    <w:rsid w:val="00B7673D"/>
    <w:rsid w:val="00B77801"/>
    <w:rsid w:val="00B77A65"/>
    <w:rsid w:val="00B80803"/>
    <w:rsid w:val="00B81004"/>
    <w:rsid w:val="00B81798"/>
    <w:rsid w:val="00B83F8B"/>
    <w:rsid w:val="00B8451C"/>
    <w:rsid w:val="00B87EDA"/>
    <w:rsid w:val="00B90BE5"/>
    <w:rsid w:val="00B91DA5"/>
    <w:rsid w:val="00B92D1B"/>
    <w:rsid w:val="00B93770"/>
    <w:rsid w:val="00B93935"/>
    <w:rsid w:val="00B960BB"/>
    <w:rsid w:val="00BA11C3"/>
    <w:rsid w:val="00BA23AF"/>
    <w:rsid w:val="00BA40E1"/>
    <w:rsid w:val="00BA492F"/>
    <w:rsid w:val="00BA4F55"/>
    <w:rsid w:val="00BA5481"/>
    <w:rsid w:val="00BA591B"/>
    <w:rsid w:val="00BA595E"/>
    <w:rsid w:val="00BA68D4"/>
    <w:rsid w:val="00BA747E"/>
    <w:rsid w:val="00BA7E81"/>
    <w:rsid w:val="00BA7FBB"/>
    <w:rsid w:val="00BB05C2"/>
    <w:rsid w:val="00BB13CB"/>
    <w:rsid w:val="00BB13E4"/>
    <w:rsid w:val="00BB2B2F"/>
    <w:rsid w:val="00BB2BEA"/>
    <w:rsid w:val="00BB2D84"/>
    <w:rsid w:val="00BB2F0A"/>
    <w:rsid w:val="00BB44BB"/>
    <w:rsid w:val="00BB4B8E"/>
    <w:rsid w:val="00BB6432"/>
    <w:rsid w:val="00BB6B77"/>
    <w:rsid w:val="00BC045B"/>
    <w:rsid w:val="00BC0942"/>
    <w:rsid w:val="00BC0C1A"/>
    <w:rsid w:val="00BC0EBB"/>
    <w:rsid w:val="00BC1890"/>
    <w:rsid w:val="00BC1D14"/>
    <w:rsid w:val="00BC26D8"/>
    <w:rsid w:val="00BC6378"/>
    <w:rsid w:val="00BC63F1"/>
    <w:rsid w:val="00BC75EA"/>
    <w:rsid w:val="00BD1928"/>
    <w:rsid w:val="00BD1EEE"/>
    <w:rsid w:val="00BD21F1"/>
    <w:rsid w:val="00BD2B86"/>
    <w:rsid w:val="00BD2E06"/>
    <w:rsid w:val="00BD2E11"/>
    <w:rsid w:val="00BD3EEA"/>
    <w:rsid w:val="00BD4397"/>
    <w:rsid w:val="00BD45B3"/>
    <w:rsid w:val="00BD57E2"/>
    <w:rsid w:val="00BD67EF"/>
    <w:rsid w:val="00BE04DE"/>
    <w:rsid w:val="00BE155C"/>
    <w:rsid w:val="00BE16C9"/>
    <w:rsid w:val="00BE24B5"/>
    <w:rsid w:val="00BE2B3D"/>
    <w:rsid w:val="00BE31E0"/>
    <w:rsid w:val="00BE40A9"/>
    <w:rsid w:val="00BE5E69"/>
    <w:rsid w:val="00BE690D"/>
    <w:rsid w:val="00BF0BCC"/>
    <w:rsid w:val="00BF0FFE"/>
    <w:rsid w:val="00BF252E"/>
    <w:rsid w:val="00BF3080"/>
    <w:rsid w:val="00BF65F8"/>
    <w:rsid w:val="00BF6630"/>
    <w:rsid w:val="00BF6DC5"/>
    <w:rsid w:val="00BF74D2"/>
    <w:rsid w:val="00BF765D"/>
    <w:rsid w:val="00C010A4"/>
    <w:rsid w:val="00C0197E"/>
    <w:rsid w:val="00C021E0"/>
    <w:rsid w:val="00C02A3A"/>
    <w:rsid w:val="00C02D7B"/>
    <w:rsid w:val="00C039DE"/>
    <w:rsid w:val="00C049A1"/>
    <w:rsid w:val="00C06911"/>
    <w:rsid w:val="00C1061E"/>
    <w:rsid w:val="00C1076A"/>
    <w:rsid w:val="00C1183D"/>
    <w:rsid w:val="00C123F0"/>
    <w:rsid w:val="00C13662"/>
    <w:rsid w:val="00C14463"/>
    <w:rsid w:val="00C1498B"/>
    <w:rsid w:val="00C17871"/>
    <w:rsid w:val="00C207E1"/>
    <w:rsid w:val="00C20B20"/>
    <w:rsid w:val="00C2147A"/>
    <w:rsid w:val="00C232E6"/>
    <w:rsid w:val="00C233C4"/>
    <w:rsid w:val="00C2402D"/>
    <w:rsid w:val="00C2699C"/>
    <w:rsid w:val="00C26CEB"/>
    <w:rsid w:val="00C31F96"/>
    <w:rsid w:val="00C32428"/>
    <w:rsid w:val="00C34069"/>
    <w:rsid w:val="00C3459A"/>
    <w:rsid w:val="00C3529F"/>
    <w:rsid w:val="00C352A7"/>
    <w:rsid w:val="00C36523"/>
    <w:rsid w:val="00C36C77"/>
    <w:rsid w:val="00C37DD2"/>
    <w:rsid w:val="00C4149A"/>
    <w:rsid w:val="00C42263"/>
    <w:rsid w:val="00C42310"/>
    <w:rsid w:val="00C42FE9"/>
    <w:rsid w:val="00C434DD"/>
    <w:rsid w:val="00C44400"/>
    <w:rsid w:val="00C4533F"/>
    <w:rsid w:val="00C46D01"/>
    <w:rsid w:val="00C46FA1"/>
    <w:rsid w:val="00C4736C"/>
    <w:rsid w:val="00C47C7A"/>
    <w:rsid w:val="00C50596"/>
    <w:rsid w:val="00C51A45"/>
    <w:rsid w:val="00C523D3"/>
    <w:rsid w:val="00C56394"/>
    <w:rsid w:val="00C6003E"/>
    <w:rsid w:val="00C60575"/>
    <w:rsid w:val="00C607B8"/>
    <w:rsid w:val="00C60AD6"/>
    <w:rsid w:val="00C618A8"/>
    <w:rsid w:val="00C623C2"/>
    <w:rsid w:val="00C62D87"/>
    <w:rsid w:val="00C6313B"/>
    <w:rsid w:val="00C643EB"/>
    <w:rsid w:val="00C67711"/>
    <w:rsid w:val="00C71B06"/>
    <w:rsid w:val="00C71D77"/>
    <w:rsid w:val="00C7344F"/>
    <w:rsid w:val="00C73602"/>
    <w:rsid w:val="00C74774"/>
    <w:rsid w:val="00C76007"/>
    <w:rsid w:val="00C77288"/>
    <w:rsid w:val="00C773BF"/>
    <w:rsid w:val="00C8197A"/>
    <w:rsid w:val="00C81C1A"/>
    <w:rsid w:val="00C83076"/>
    <w:rsid w:val="00C832B7"/>
    <w:rsid w:val="00C83494"/>
    <w:rsid w:val="00C83F9B"/>
    <w:rsid w:val="00C85014"/>
    <w:rsid w:val="00C85145"/>
    <w:rsid w:val="00C8583A"/>
    <w:rsid w:val="00C85D54"/>
    <w:rsid w:val="00C87085"/>
    <w:rsid w:val="00C87140"/>
    <w:rsid w:val="00C87211"/>
    <w:rsid w:val="00C92C9A"/>
    <w:rsid w:val="00C93C6B"/>
    <w:rsid w:val="00C95811"/>
    <w:rsid w:val="00C96568"/>
    <w:rsid w:val="00C96C27"/>
    <w:rsid w:val="00CA04BF"/>
    <w:rsid w:val="00CA14A8"/>
    <w:rsid w:val="00CA1B40"/>
    <w:rsid w:val="00CA1D42"/>
    <w:rsid w:val="00CA26C4"/>
    <w:rsid w:val="00CA3373"/>
    <w:rsid w:val="00CA3DC8"/>
    <w:rsid w:val="00CA4B81"/>
    <w:rsid w:val="00CA4EB1"/>
    <w:rsid w:val="00CA58AF"/>
    <w:rsid w:val="00CA6025"/>
    <w:rsid w:val="00CA66DD"/>
    <w:rsid w:val="00CB03D2"/>
    <w:rsid w:val="00CB3323"/>
    <w:rsid w:val="00CB6512"/>
    <w:rsid w:val="00CB69DD"/>
    <w:rsid w:val="00CB74EA"/>
    <w:rsid w:val="00CB7A08"/>
    <w:rsid w:val="00CC0CB9"/>
    <w:rsid w:val="00CC31EA"/>
    <w:rsid w:val="00CC555D"/>
    <w:rsid w:val="00CC5EF7"/>
    <w:rsid w:val="00CC6048"/>
    <w:rsid w:val="00CC620C"/>
    <w:rsid w:val="00CC78BD"/>
    <w:rsid w:val="00CD0FF4"/>
    <w:rsid w:val="00CD1930"/>
    <w:rsid w:val="00CD42DB"/>
    <w:rsid w:val="00CD460A"/>
    <w:rsid w:val="00CD4788"/>
    <w:rsid w:val="00CD487F"/>
    <w:rsid w:val="00CD4D2B"/>
    <w:rsid w:val="00CD754A"/>
    <w:rsid w:val="00CE25D2"/>
    <w:rsid w:val="00CE2813"/>
    <w:rsid w:val="00CE2AB3"/>
    <w:rsid w:val="00CE3731"/>
    <w:rsid w:val="00CE5977"/>
    <w:rsid w:val="00CE712C"/>
    <w:rsid w:val="00CE797A"/>
    <w:rsid w:val="00CF01C6"/>
    <w:rsid w:val="00CF1111"/>
    <w:rsid w:val="00CF2930"/>
    <w:rsid w:val="00CF2CA1"/>
    <w:rsid w:val="00CF306A"/>
    <w:rsid w:val="00CF7056"/>
    <w:rsid w:val="00D012B0"/>
    <w:rsid w:val="00D01DB9"/>
    <w:rsid w:val="00D020E3"/>
    <w:rsid w:val="00D039F9"/>
    <w:rsid w:val="00D05174"/>
    <w:rsid w:val="00D06309"/>
    <w:rsid w:val="00D12A80"/>
    <w:rsid w:val="00D130D7"/>
    <w:rsid w:val="00D1321C"/>
    <w:rsid w:val="00D133F9"/>
    <w:rsid w:val="00D135FF"/>
    <w:rsid w:val="00D15A1A"/>
    <w:rsid w:val="00D165F1"/>
    <w:rsid w:val="00D179F4"/>
    <w:rsid w:val="00D202BC"/>
    <w:rsid w:val="00D21001"/>
    <w:rsid w:val="00D216F4"/>
    <w:rsid w:val="00D22FC0"/>
    <w:rsid w:val="00D233F3"/>
    <w:rsid w:val="00D24659"/>
    <w:rsid w:val="00D251A6"/>
    <w:rsid w:val="00D2597F"/>
    <w:rsid w:val="00D27921"/>
    <w:rsid w:val="00D27965"/>
    <w:rsid w:val="00D31636"/>
    <w:rsid w:val="00D349A2"/>
    <w:rsid w:val="00D359C0"/>
    <w:rsid w:val="00D35BDB"/>
    <w:rsid w:val="00D35D23"/>
    <w:rsid w:val="00D36711"/>
    <w:rsid w:val="00D371B3"/>
    <w:rsid w:val="00D402B3"/>
    <w:rsid w:val="00D4105D"/>
    <w:rsid w:val="00D425D9"/>
    <w:rsid w:val="00D44787"/>
    <w:rsid w:val="00D44B21"/>
    <w:rsid w:val="00D50B50"/>
    <w:rsid w:val="00D5113D"/>
    <w:rsid w:val="00D517BF"/>
    <w:rsid w:val="00D518DD"/>
    <w:rsid w:val="00D5428D"/>
    <w:rsid w:val="00D54C75"/>
    <w:rsid w:val="00D55481"/>
    <w:rsid w:val="00D6563B"/>
    <w:rsid w:val="00D66FBC"/>
    <w:rsid w:val="00D700C9"/>
    <w:rsid w:val="00D711D2"/>
    <w:rsid w:val="00D71577"/>
    <w:rsid w:val="00D73079"/>
    <w:rsid w:val="00D80169"/>
    <w:rsid w:val="00D80D71"/>
    <w:rsid w:val="00D824F7"/>
    <w:rsid w:val="00D835B3"/>
    <w:rsid w:val="00D8389B"/>
    <w:rsid w:val="00D851C1"/>
    <w:rsid w:val="00D854F2"/>
    <w:rsid w:val="00D85651"/>
    <w:rsid w:val="00D85AE0"/>
    <w:rsid w:val="00D86E41"/>
    <w:rsid w:val="00D86E68"/>
    <w:rsid w:val="00D873F1"/>
    <w:rsid w:val="00D874C7"/>
    <w:rsid w:val="00D90187"/>
    <w:rsid w:val="00D9044F"/>
    <w:rsid w:val="00D90734"/>
    <w:rsid w:val="00D91C3C"/>
    <w:rsid w:val="00D92531"/>
    <w:rsid w:val="00D93516"/>
    <w:rsid w:val="00D949B3"/>
    <w:rsid w:val="00D9571A"/>
    <w:rsid w:val="00DA204D"/>
    <w:rsid w:val="00DA23F7"/>
    <w:rsid w:val="00DA2D12"/>
    <w:rsid w:val="00DA3505"/>
    <w:rsid w:val="00DA37CC"/>
    <w:rsid w:val="00DA3CF4"/>
    <w:rsid w:val="00DA65DC"/>
    <w:rsid w:val="00DB1C76"/>
    <w:rsid w:val="00DB1CDD"/>
    <w:rsid w:val="00DB1E7B"/>
    <w:rsid w:val="00DB303A"/>
    <w:rsid w:val="00DB46C4"/>
    <w:rsid w:val="00DB548B"/>
    <w:rsid w:val="00DB6453"/>
    <w:rsid w:val="00DC294C"/>
    <w:rsid w:val="00DC3C6D"/>
    <w:rsid w:val="00DC4BB3"/>
    <w:rsid w:val="00DC4CC0"/>
    <w:rsid w:val="00DC510C"/>
    <w:rsid w:val="00DC6FB0"/>
    <w:rsid w:val="00DC7129"/>
    <w:rsid w:val="00DC7464"/>
    <w:rsid w:val="00DD1E76"/>
    <w:rsid w:val="00DD1EA7"/>
    <w:rsid w:val="00DD5283"/>
    <w:rsid w:val="00DD6066"/>
    <w:rsid w:val="00DD6A2F"/>
    <w:rsid w:val="00DD75F4"/>
    <w:rsid w:val="00DD7FDC"/>
    <w:rsid w:val="00DE1149"/>
    <w:rsid w:val="00DE1204"/>
    <w:rsid w:val="00DE1A3E"/>
    <w:rsid w:val="00DE27A0"/>
    <w:rsid w:val="00DE7995"/>
    <w:rsid w:val="00DF042F"/>
    <w:rsid w:val="00DF07F4"/>
    <w:rsid w:val="00DF1AAD"/>
    <w:rsid w:val="00DF32DD"/>
    <w:rsid w:val="00DF3341"/>
    <w:rsid w:val="00DF43FC"/>
    <w:rsid w:val="00DF46E0"/>
    <w:rsid w:val="00DF5450"/>
    <w:rsid w:val="00DF7B98"/>
    <w:rsid w:val="00E0080A"/>
    <w:rsid w:val="00E00873"/>
    <w:rsid w:val="00E01B64"/>
    <w:rsid w:val="00E02783"/>
    <w:rsid w:val="00E041CF"/>
    <w:rsid w:val="00E04614"/>
    <w:rsid w:val="00E100E4"/>
    <w:rsid w:val="00E11E91"/>
    <w:rsid w:val="00E12E7B"/>
    <w:rsid w:val="00E13393"/>
    <w:rsid w:val="00E13462"/>
    <w:rsid w:val="00E13BA8"/>
    <w:rsid w:val="00E14490"/>
    <w:rsid w:val="00E145F0"/>
    <w:rsid w:val="00E14878"/>
    <w:rsid w:val="00E14A26"/>
    <w:rsid w:val="00E14D21"/>
    <w:rsid w:val="00E14D51"/>
    <w:rsid w:val="00E15ABF"/>
    <w:rsid w:val="00E1603C"/>
    <w:rsid w:val="00E203DB"/>
    <w:rsid w:val="00E21656"/>
    <w:rsid w:val="00E217DC"/>
    <w:rsid w:val="00E21B5F"/>
    <w:rsid w:val="00E23B8D"/>
    <w:rsid w:val="00E23C2E"/>
    <w:rsid w:val="00E242F5"/>
    <w:rsid w:val="00E24396"/>
    <w:rsid w:val="00E24D89"/>
    <w:rsid w:val="00E359CB"/>
    <w:rsid w:val="00E368B0"/>
    <w:rsid w:val="00E36AB8"/>
    <w:rsid w:val="00E37C51"/>
    <w:rsid w:val="00E37DAD"/>
    <w:rsid w:val="00E40E30"/>
    <w:rsid w:val="00E430DA"/>
    <w:rsid w:val="00E443F2"/>
    <w:rsid w:val="00E45978"/>
    <w:rsid w:val="00E46C0C"/>
    <w:rsid w:val="00E47C4A"/>
    <w:rsid w:val="00E506B5"/>
    <w:rsid w:val="00E522C7"/>
    <w:rsid w:val="00E5395C"/>
    <w:rsid w:val="00E55698"/>
    <w:rsid w:val="00E55966"/>
    <w:rsid w:val="00E6232F"/>
    <w:rsid w:val="00E62B57"/>
    <w:rsid w:val="00E63857"/>
    <w:rsid w:val="00E63F56"/>
    <w:rsid w:val="00E65BB7"/>
    <w:rsid w:val="00E6662F"/>
    <w:rsid w:val="00E673D8"/>
    <w:rsid w:val="00E6786D"/>
    <w:rsid w:val="00E67F29"/>
    <w:rsid w:val="00E70895"/>
    <w:rsid w:val="00E72427"/>
    <w:rsid w:val="00E73BFB"/>
    <w:rsid w:val="00E7516D"/>
    <w:rsid w:val="00E754F7"/>
    <w:rsid w:val="00E75910"/>
    <w:rsid w:val="00E76BAA"/>
    <w:rsid w:val="00E76D34"/>
    <w:rsid w:val="00E80366"/>
    <w:rsid w:val="00E81133"/>
    <w:rsid w:val="00E81A8D"/>
    <w:rsid w:val="00E82F49"/>
    <w:rsid w:val="00E8676E"/>
    <w:rsid w:val="00E87484"/>
    <w:rsid w:val="00E906BE"/>
    <w:rsid w:val="00E90F67"/>
    <w:rsid w:val="00E91947"/>
    <w:rsid w:val="00E93014"/>
    <w:rsid w:val="00E94115"/>
    <w:rsid w:val="00E95E43"/>
    <w:rsid w:val="00E9609F"/>
    <w:rsid w:val="00E96D6C"/>
    <w:rsid w:val="00E97C6F"/>
    <w:rsid w:val="00EA0934"/>
    <w:rsid w:val="00EA0B05"/>
    <w:rsid w:val="00EA0C63"/>
    <w:rsid w:val="00EA1163"/>
    <w:rsid w:val="00EA15AA"/>
    <w:rsid w:val="00EA1786"/>
    <w:rsid w:val="00EA1E03"/>
    <w:rsid w:val="00EA33E8"/>
    <w:rsid w:val="00EA37E9"/>
    <w:rsid w:val="00EA3C1F"/>
    <w:rsid w:val="00EA43A1"/>
    <w:rsid w:val="00EA6FB1"/>
    <w:rsid w:val="00EA7A75"/>
    <w:rsid w:val="00EA7EF3"/>
    <w:rsid w:val="00EB4A43"/>
    <w:rsid w:val="00EB708D"/>
    <w:rsid w:val="00EB7096"/>
    <w:rsid w:val="00EC10AF"/>
    <w:rsid w:val="00EC1D01"/>
    <w:rsid w:val="00EC233C"/>
    <w:rsid w:val="00EC41BE"/>
    <w:rsid w:val="00EC7194"/>
    <w:rsid w:val="00ED04CD"/>
    <w:rsid w:val="00ED04F4"/>
    <w:rsid w:val="00ED0A7A"/>
    <w:rsid w:val="00ED0E89"/>
    <w:rsid w:val="00ED0F7A"/>
    <w:rsid w:val="00ED2A17"/>
    <w:rsid w:val="00ED2CD7"/>
    <w:rsid w:val="00ED5887"/>
    <w:rsid w:val="00ED5C97"/>
    <w:rsid w:val="00ED78F2"/>
    <w:rsid w:val="00EE12A2"/>
    <w:rsid w:val="00EE5873"/>
    <w:rsid w:val="00EE6527"/>
    <w:rsid w:val="00EE737D"/>
    <w:rsid w:val="00EE7642"/>
    <w:rsid w:val="00EE77A5"/>
    <w:rsid w:val="00EF0850"/>
    <w:rsid w:val="00EF1BFB"/>
    <w:rsid w:val="00EF287B"/>
    <w:rsid w:val="00EF307B"/>
    <w:rsid w:val="00EF3527"/>
    <w:rsid w:val="00EF3719"/>
    <w:rsid w:val="00EF3FB3"/>
    <w:rsid w:val="00EF4338"/>
    <w:rsid w:val="00EF599E"/>
    <w:rsid w:val="00EF59BD"/>
    <w:rsid w:val="00EF62D4"/>
    <w:rsid w:val="00EF64A0"/>
    <w:rsid w:val="00EF6574"/>
    <w:rsid w:val="00EF79C3"/>
    <w:rsid w:val="00EF7D62"/>
    <w:rsid w:val="00F00B89"/>
    <w:rsid w:val="00F01ECD"/>
    <w:rsid w:val="00F02320"/>
    <w:rsid w:val="00F02658"/>
    <w:rsid w:val="00F02F2B"/>
    <w:rsid w:val="00F032C0"/>
    <w:rsid w:val="00F038C0"/>
    <w:rsid w:val="00F04E9C"/>
    <w:rsid w:val="00F053D1"/>
    <w:rsid w:val="00F07D01"/>
    <w:rsid w:val="00F10687"/>
    <w:rsid w:val="00F13646"/>
    <w:rsid w:val="00F13AE7"/>
    <w:rsid w:val="00F14300"/>
    <w:rsid w:val="00F14385"/>
    <w:rsid w:val="00F1483B"/>
    <w:rsid w:val="00F15655"/>
    <w:rsid w:val="00F1737F"/>
    <w:rsid w:val="00F173D3"/>
    <w:rsid w:val="00F21957"/>
    <w:rsid w:val="00F221F5"/>
    <w:rsid w:val="00F22A7C"/>
    <w:rsid w:val="00F23D96"/>
    <w:rsid w:val="00F24FA6"/>
    <w:rsid w:val="00F27E17"/>
    <w:rsid w:val="00F32D2A"/>
    <w:rsid w:val="00F33165"/>
    <w:rsid w:val="00F3382B"/>
    <w:rsid w:val="00F33F13"/>
    <w:rsid w:val="00F34F80"/>
    <w:rsid w:val="00F35D7D"/>
    <w:rsid w:val="00F361E8"/>
    <w:rsid w:val="00F36617"/>
    <w:rsid w:val="00F36781"/>
    <w:rsid w:val="00F408DD"/>
    <w:rsid w:val="00F41BED"/>
    <w:rsid w:val="00F4242A"/>
    <w:rsid w:val="00F424C4"/>
    <w:rsid w:val="00F42851"/>
    <w:rsid w:val="00F43F5A"/>
    <w:rsid w:val="00F442DA"/>
    <w:rsid w:val="00F44956"/>
    <w:rsid w:val="00F44E86"/>
    <w:rsid w:val="00F45516"/>
    <w:rsid w:val="00F466F6"/>
    <w:rsid w:val="00F47569"/>
    <w:rsid w:val="00F50EA3"/>
    <w:rsid w:val="00F5180B"/>
    <w:rsid w:val="00F52574"/>
    <w:rsid w:val="00F5298E"/>
    <w:rsid w:val="00F53DF9"/>
    <w:rsid w:val="00F55D09"/>
    <w:rsid w:val="00F561B3"/>
    <w:rsid w:val="00F56DFA"/>
    <w:rsid w:val="00F575FF"/>
    <w:rsid w:val="00F57AB6"/>
    <w:rsid w:val="00F63FEA"/>
    <w:rsid w:val="00F6487C"/>
    <w:rsid w:val="00F64E6E"/>
    <w:rsid w:val="00F65319"/>
    <w:rsid w:val="00F6710E"/>
    <w:rsid w:val="00F67B96"/>
    <w:rsid w:val="00F72CFD"/>
    <w:rsid w:val="00F7447A"/>
    <w:rsid w:val="00F74707"/>
    <w:rsid w:val="00F80476"/>
    <w:rsid w:val="00F80BE2"/>
    <w:rsid w:val="00F835CE"/>
    <w:rsid w:val="00F83ACC"/>
    <w:rsid w:val="00F861CF"/>
    <w:rsid w:val="00F87AD9"/>
    <w:rsid w:val="00F903AA"/>
    <w:rsid w:val="00F90645"/>
    <w:rsid w:val="00F90B92"/>
    <w:rsid w:val="00F9142B"/>
    <w:rsid w:val="00F93F1D"/>
    <w:rsid w:val="00F94114"/>
    <w:rsid w:val="00F946DB"/>
    <w:rsid w:val="00F95A0B"/>
    <w:rsid w:val="00F95C0C"/>
    <w:rsid w:val="00F96564"/>
    <w:rsid w:val="00F9693B"/>
    <w:rsid w:val="00F96B3F"/>
    <w:rsid w:val="00FA140D"/>
    <w:rsid w:val="00FA4FC0"/>
    <w:rsid w:val="00FA52B9"/>
    <w:rsid w:val="00FA54E3"/>
    <w:rsid w:val="00FA568D"/>
    <w:rsid w:val="00FA78CF"/>
    <w:rsid w:val="00FB147B"/>
    <w:rsid w:val="00FB2474"/>
    <w:rsid w:val="00FB24F3"/>
    <w:rsid w:val="00FB2B71"/>
    <w:rsid w:val="00FB2E79"/>
    <w:rsid w:val="00FB2F52"/>
    <w:rsid w:val="00FB3C93"/>
    <w:rsid w:val="00FB4433"/>
    <w:rsid w:val="00FB466B"/>
    <w:rsid w:val="00FB576F"/>
    <w:rsid w:val="00FB73A4"/>
    <w:rsid w:val="00FB7551"/>
    <w:rsid w:val="00FB792E"/>
    <w:rsid w:val="00FB7DCF"/>
    <w:rsid w:val="00FC0ECC"/>
    <w:rsid w:val="00FC24F0"/>
    <w:rsid w:val="00FC297D"/>
    <w:rsid w:val="00FC5173"/>
    <w:rsid w:val="00FC58EE"/>
    <w:rsid w:val="00FC6323"/>
    <w:rsid w:val="00FD0490"/>
    <w:rsid w:val="00FD0DA3"/>
    <w:rsid w:val="00FD1957"/>
    <w:rsid w:val="00FD1C76"/>
    <w:rsid w:val="00FD38D6"/>
    <w:rsid w:val="00FD392E"/>
    <w:rsid w:val="00FD3B92"/>
    <w:rsid w:val="00FD52C7"/>
    <w:rsid w:val="00FD619D"/>
    <w:rsid w:val="00FD7E98"/>
    <w:rsid w:val="00FE099F"/>
    <w:rsid w:val="00FE0D3A"/>
    <w:rsid w:val="00FE0DBA"/>
    <w:rsid w:val="00FE32B1"/>
    <w:rsid w:val="00FE5E04"/>
    <w:rsid w:val="00FE68B3"/>
    <w:rsid w:val="00FE7045"/>
    <w:rsid w:val="00FE7ECC"/>
    <w:rsid w:val="00FF1C48"/>
    <w:rsid w:val="00FF3349"/>
    <w:rsid w:val="00FF50A6"/>
    <w:rsid w:val="00FF5F3E"/>
    <w:rsid w:val="00FF63C8"/>
    <w:rsid w:val="00FF6475"/>
    <w:rsid w:val="00FF7916"/>
    <w:rsid w:val="00FF7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E6CD90"/>
  <w15:chartTrackingRefBased/>
  <w15:docId w15:val="{A2011C18-23AD-4690-A913-FEBCC0E79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05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05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05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53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05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053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C053E"/>
    <w:rPr>
      <w:rFonts w:asciiTheme="majorHAnsi" w:eastAsiaTheme="majorEastAsia" w:hAnsiTheme="majorHAnsi" w:cstheme="majorBidi"/>
      <w:i/>
      <w:iCs/>
      <w:color w:val="2F5496" w:themeColor="accent1" w:themeShade="BF"/>
    </w:rPr>
  </w:style>
  <w:style w:type="numbering" w:customStyle="1" w:styleId="NoList1">
    <w:name w:val="No List1"/>
    <w:next w:val="NoList"/>
    <w:uiPriority w:val="99"/>
    <w:semiHidden/>
    <w:unhideWhenUsed/>
    <w:rsid w:val="003C053E"/>
  </w:style>
  <w:style w:type="paragraph" w:styleId="FootnoteText">
    <w:name w:val="footnote text"/>
    <w:basedOn w:val="Normal"/>
    <w:link w:val="FootnoteTextChar"/>
    <w:uiPriority w:val="99"/>
    <w:unhideWhenUsed/>
    <w:rsid w:val="003C053E"/>
    <w:pPr>
      <w:spacing w:after="0" w:line="240" w:lineRule="auto"/>
    </w:pPr>
    <w:rPr>
      <w:sz w:val="20"/>
      <w:szCs w:val="20"/>
    </w:rPr>
  </w:style>
  <w:style w:type="character" w:customStyle="1" w:styleId="FootnoteTextChar">
    <w:name w:val="Footnote Text Char"/>
    <w:basedOn w:val="DefaultParagraphFont"/>
    <w:link w:val="FootnoteText"/>
    <w:uiPriority w:val="99"/>
    <w:rsid w:val="003C053E"/>
    <w:rPr>
      <w:sz w:val="20"/>
      <w:szCs w:val="20"/>
    </w:rPr>
  </w:style>
  <w:style w:type="character" w:styleId="FootnoteReference">
    <w:name w:val="footnote reference"/>
    <w:basedOn w:val="DefaultParagraphFont"/>
    <w:uiPriority w:val="99"/>
    <w:semiHidden/>
    <w:unhideWhenUsed/>
    <w:rsid w:val="003C053E"/>
    <w:rPr>
      <w:vertAlign w:val="superscript"/>
    </w:rPr>
  </w:style>
  <w:style w:type="character" w:styleId="Hyperlink">
    <w:name w:val="Hyperlink"/>
    <w:basedOn w:val="DefaultParagraphFont"/>
    <w:uiPriority w:val="99"/>
    <w:unhideWhenUsed/>
    <w:rsid w:val="003C053E"/>
    <w:rPr>
      <w:color w:val="0563C1" w:themeColor="hyperlink"/>
      <w:u w:val="single"/>
    </w:rPr>
  </w:style>
  <w:style w:type="paragraph" w:styleId="Header">
    <w:name w:val="header"/>
    <w:basedOn w:val="Normal"/>
    <w:link w:val="HeaderChar"/>
    <w:uiPriority w:val="99"/>
    <w:unhideWhenUsed/>
    <w:rsid w:val="003C0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53E"/>
  </w:style>
  <w:style w:type="paragraph" w:styleId="Footer">
    <w:name w:val="footer"/>
    <w:basedOn w:val="Normal"/>
    <w:link w:val="FooterChar"/>
    <w:uiPriority w:val="99"/>
    <w:unhideWhenUsed/>
    <w:rsid w:val="003C0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53E"/>
  </w:style>
  <w:style w:type="character" w:customStyle="1" w:styleId="BalloonTextChar">
    <w:name w:val="Balloon Text Char"/>
    <w:basedOn w:val="DefaultParagraphFont"/>
    <w:link w:val="BalloonText"/>
    <w:uiPriority w:val="99"/>
    <w:semiHidden/>
    <w:rsid w:val="003C053E"/>
    <w:rPr>
      <w:rFonts w:ascii="Segoe UI" w:hAnsi="Segoe UI" w:cs="Segoe UI"/>
      <w:sz w:val="18"/>
      <w:szCs w:val="18"/>
    </w:rPr>
  </w:style>
  <w:style w:type="paragraph" w:styleId="BalloonText">
    <w:name w:val="Balloon Text"/>
    <w:basedOn w:val="Normal"/>
    <w:link w:val="BalloonTextChar"/>
    <w:uiPriority w:val="99"/>
    <w:semiHidden/>
    <w:unhideWhenUsed/>
    <w:rsid w:val="003C053E"/>
    <w:pPr>
      <w:spacing w:after="0" w:line="240" w:lineRule="auto"/>
    </w:pPr>
    <w:rPr>
      <w:rFonts w:ascii="Segoe UI" w:hAnsi="Segoe UI" w:cs="Segoe UI"/>
      <w:sz w:val="18"/>
      <w:szCs w:val="18"/>
    </w:rPr>
  </w:style>
  <w:style w:type="character" w:customStyle="1" w:styleId="BalloonTextChar1">
    <w:name w:val="Balloon Text Char1"/>
    <w:basedOn w:val="DefaultParagraphFont"/>
    <w:uiPriority w:val="99"/>
    <w:semiHidden/>
    <w:rsid w:val="003C053E"/>
    <w:rPr>
      <w:rFonts w:ascii="Segoe UI" w:hAnsi="Segoe UI" w:cs="Segoe UI"/>
      <w:sz w:val="18"/>
      <w:szCs w:val="18"/>
    </w:rPr>
  </w:style>
  <w:style w:type="paragraph" w:styleId="ListParagraph">
    <w:name w:val="List Paragraph"/>
    <w:basedOn w:val="Normal"/>
    <w:link w:val="ListParagraphChar"/>
    <w:uiPriority w:val="99"/>
    <w:qFormat/>
    <w:rsid w:val="003C053E"/>
    <w:pPr>
      <w:ind w:left="720"/>
      <w:contextualSpacing/>
    </w:pPr>
  </w:style>
  <w:style w:type="character" w:styleId="CommentReference">
    <w:name w:val="annotation reference"/>
    <w:basedOn w:val="DefaultParagraphFont"/>
    <w:uiPriority w:val="99"/>
    <w:semiHidden/>
    <w:unhideWhenUsed/>
    <w:rsid w:val="003C053E"/>
    <w:rPr>
      <w:sz w:val="16"/>
      <w:szCs w:val="16"/>
    </w:rPr>
  </w:style>
  <w:style w:type="paragraph" w:styleId="CommentText">
    <w:name w:val="annotation text"/>
    <w:basedOn w:val="Normal"/>
    <w:link w:val="CommentTextChar"/>
    <w:uiPriority w:val="99"/>
    <w:unhideWhenUsed/>
    <w:rsid w:val="003C053E"/>
    <w:pPr>
      <w:spacing w:line="240" w:lineRule="auto"/>
    </w:pPr>
    <w:rPr>
      <w:sz w:val="20"/>
      <w:szCs w:val="20"/>
    </w:rPr>
  </w:style>
  <w:style w:type="character" w:customStyle="1" w:styleId="CommentTextChar">
    <w:name w:val="Comment Text Char"/>
    <w:basedOn w:val="DefaultParagraphFont"/>
    <w:link w:val="CommentText"/>
    <w:uiPriority w:val="99"/>
    <w:rsid w:val="003C053E"/>
    <w:rPr>
      <w:sz w:val="20"/>
      <w:szCs w:val="20"/>
    </w:rPr>
  </w:style>
  <w:style w:type="character" w:customStyle="1" w:styleId="CommentSubjectChar">
    <w:name w:val="Comment Subject Char"/>
    <w:basedOn w:val="CommentTextChar"/>
    <w:link w:val="CommentSubject"/>
    <w:uiPriority w:val="99"/>
    <w:semiHidden/>
    <w:rsid w:val="003C053E"/>
    <w:rPr>
      <w:b/>
      <w:bCs/>
      <w:sz w:val="20"/>
      <w:szCs w:val="20"/>
    </w:rPr>
  </w:style>
  <w:style w:type="paragraph" w:styleId="CommentSubject">
    <w:name w:val="annotation subject"/>
    <w:basedOn w:val="CommentText"/>
    <w:next w:val="CommentText"/>
    <w:link w:val="CommentSubjectChar"/>
    <w:uiPriority w:val="99"/>
    <w:semiHidden/>
    <w:unhideWhenUsed/>
    <w:rsid w:val="003C053E"/>
    <w:rPr>
      <w:b/>
      <w:bCs/>
    </w:rPr>
  </w:style>
  <w:style w:type="character" w:customStyle="1" w:styleId="CommentSubjectChar1">
    <w:name w:val="Comment Subject Char1"/>
    <w:basedOn w:val="CommentTextChar"/>
    <w:uiPriority w:val="99"/>
    <w:semiHidden/>
    <w:rsid w:val="003C053E"/>
    <w:rPr>
      <w:b/>
      <w:bCs/>
      <w:sz w:val="20"/>
      <w:szCs w:val="20"/>
    </w:rPr>
  </w:style>
  <w:style w:type="paragraph" w:styleId="TOCHeading">
    <w:name w:val="TOC Heading"/>
    <w:basedOn w:val="Heading1"/>
    <w:next w:val="Normal"/>
    <w:uiPriority w:val="39"/>
    <w:unhideWhenUsed/>
    <w:qFormat/>
    <w:rsid w:val="00EC233C"/>
    <w:pPr>
      <w:outlineLvl w:val="9"/>
    </w:pPr>
    <w:rPr>
      <w:lang w:val="en-US"/>
    </w:rPr>
  </w:style>
  <w:style w:type="paragraph" w:styleId="TOC1">
    <w:name w:val="toc 1"/>
    <w:basedOn w:val="Normal"/>
    <w:next w:val="Normal"/>
    <w:autoRedefine/>
    <w:uiPriority w:val="39"/>
    <w:unhideWhenUsed/>
    <w:rsid w:val="00EC233C"/>
    <w:pPr>
      <w:spacing w:after="100"/>
    </w:pPr>
  </w:style>
  <w:style w:type="paragraph" w:styleId="TOC2">
    <w:name w:val="toc 2"/>
    <w:basedOn w:val="Normal"/>
    <w:next w:val="Normal"/>
    <w:autoRedefine/>
    <w:uiPriority w:val="39"/>
    <w:unhideWhenUsed/>
    <w:rsid w:val="00EC233C"/>
    <w:pPr>
      <w:spacing w:after="100"/>
      <w:ind w:left="220"/>
    </w:pPr>
  </w:style>
  <w:style w:type="paragraph" w:styleId="TOC3">
    <w:name w:val="toc 3"/>
    <w:basedOn w:val="Normal"/>
    <w:next w:val="Normal"/>
    <w:autoRedefine/>
    <w:uiPriority w:val="39"/>
    <w:unhideWhenUsed/>
    <w:rsid w:val="00EC233C"/>
    <w:pPr>
      <w:spacing w:after="100"/>
      <w:ind w:left="440"/>
    </w:pPr>
  </w:style>
  <w:style w:type="character" w:styleId="UnresolvedMention">
    <w:name w:val="Unresolved Mention"/>
    <w:basedOn w:val="DefaultParagraphFont"/>
    <w:uiPriority w:val="99"/>
    <w:semiHidden/>
    <w:unhideWhenUsed/>
    <w:rsid w:val="00CB7A08"/>
    <w:rPr>
      <w:color w:val="605E5C"/>
      <w:shd w:val="clear" w:color="auto" w:fill="E1DFDD"/>
    </w:rPr>
  </w:style>
  <w:style w:type="character" w:customStyle="1" w:styleId="ListParagraphChar">
    <w:name w:val="List Paragraph Char"/>
    <w:basedOn w:val="DefaultParagraphFont"/>
    <w:link w:val="ListParagraph"/>
    <w:uiPriority w:val="99"/>
    <w:locked/>
    <w:rsid w:val="00960976"/>
  </w:style>
  <w:style w:type="character" w:styleId="FollowedHyperlink">
    <w:name w:val="FollowedHyperlink"/>
    <w:basedOn w:val="DefaultParagraphFont"/>
    <w:uiPriority w:val="99"/>
    <w:semiHidden/>
    <w:unhideWhenUsed/>
    <w:rsid w:val="006D76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922690">
      <w:bodyDiv w:val="1"/>
      <w:marLeft w:val="0"/>
      <w:marRight w:val="0"/>
      <w:marTop w:val="0"/>
      <w:marBottom w:val="0"/>
      <w:divBdr>
        <w:top w:val="none" w:sz="0" w:space="0" w:color="auto"/>
        <w:left w:val="none" w:sz="0" w:space="0" w:color="auto"/>
        <w:bottom w:val="none" w:sz="0" w:space="0" w:color="auto"/>
        <w:right w:val="none" w:sz="0" w:space="0" w:color="auto"/>
      </w:divBdr>
    </w:div>
    <w:div w:id="153304041">
      <w:bodyDiv w:val="1"/>
      <w:marLeft w:val="0"/>
      <w:marRight w:val="0"/>
      <w:marTop w:val="0"/>
      <w:marBottom w:val="0"/>
      <w:divBdr>
        <w:top w:val="none" w:sz="0" w:space="0" w:color="auto"/>
        <w:left w:val="none" w:sz="0" w:space="0" w:color="auto"/>
        <w:bottom w:val="none" w:sz="0" w:space="0" w:color="auto"/>
        <w:right w:val="none" w:sz="0" w:space="0" w:color="auto"/>
      </w:divBdr>
      <w:divsChild>
        <w:div w:id="1686783999">
          <w:marLeft w:val="360"/>
          <w:marRight w:val="0"/>
          <w:marTop w:val="0"/>
          <w:marBottom w:val="0"/>
          <w:divBdr>
            <w:top w:val="none" w:sz="0" w:space="0" w:color="auto"/>
            <w:left w:val="none" w:sz="0" w:space="0" w:color="auto"/>
            <w:bottom w:val="none" w:sz="0" w:space="0" w:color="auto"/>
            <w:right w:val="none" w:sz="0" w:space="0" w:color="auto"/>
          </w:divBdr>
          <w:divsChild>
            <w:div w:id="579828637">
              <w:marLeft w:val="1680"/>
              <w:marRight w:val="0"/>
              <w:marTop w:val="0"/>
              <w:marBottom w:val="0"/>
              <w:divBdr>
                <w:top w:val="none" w:sz="0" w:space="0" w:color="auto"/>
                <w:left w:val="none" w:sz="0" w:space="0" w:color="auto"/>
                <w:bottom w:val="none" w:sz="0" w:space="0" w:color="auto"/>
                <w:right w:val="none" w:sz="0" w:space="0" w:color="auto"/>
              </w:divBdr>
            </w:div>
          </w:divsChild>
        </w:div>
        <w:div w:id="1316836309">
          <w:marLeft w:val="360"/>
          <w:marRight w:val="0"/>
          <w:marTop w:val="0"/>
          <w:marBottom w:val="0"/>
          <w:divBdr>
            <w:top w:val="none" w:sz="0" w:space="0" w:color="auto"/>
            <w:left w:val="none" w:sz="0" w:space="0" w:color="auto"/>
            <w:bottom w:val="none" w:sz="0" w:space="0" w:color="auto"/>
            <w:right w:val="none" w:sz="0" w:space="0" w:color="auto"/>
          </w:divBdr>
          <w:divsChild>
            <w:div w:id="629479761">
              <w:marLeft w:val="1680"/>
              <w:marRight w:val="0"/>
              <w:marTop w:val="0"/>
              <w:marBottom w:val="0"/>
              <w:divBdr>
                <w:top w:val="none" w:sz="0" w:space="0" w:color="auto"/>
                <w:left w:val="none" w:sz="0" w:space="0" w:color="auto"/>
                <w:bottom w:val="none" w:sz="0" w:space="0" w:color="auto"/>
                <w:right w:val="none" w:sz="0" w:space="0" w:color="auto"/>
              </w:divBdr>
            </w:div>
          </w:divsChild>
        </w:div>
        <w:div w:id="1890066394">
          <w:marLeft w:val="360"/>
          <w:marRight w:val="0"/>
          <w:marTop w:val="0"/>
          <w:marBottom w:val="0"/>
          <w:divBdr>
            <w:top w:val="none" w:sz="0" w:space="0" w:color="auto"/>
            <w:left w:val="none" w:sz="0" w:space="0" w:color="auto"/>
            <w:bottom w:val="none" w:sz="0" w:space="0" w:color="auto"/>
            <w:right w:val="none" w:sz="0" w:space="0" w:color="auto"/>
          </w:divBdr>
          <w:divsChild>
            <w:div w:id="641541469">
              <w:marLeft w:val="1680"/>
              <w:marRight w:val="0"/>
              <w:marTop w:val="0"/>
              <w:marBottom w:val="0"/>
              <w:divBdr>
                <w:top w:val="none" w:sz="0" w:space="0" w:color="auto"/>
                <w:left w:val="none" w:sz="0" w:space="0" w:color="auto"/>
                <w:bottom w:val="none" w:sz="0" w:space="0" w:color="auto"/>
                <w:right w:val="none" w:sz="0" w:space="0" w:color="auto"/>
              </w:divBdr>
            </w:div>
          </w:divsChild>
        </w:div>
      </w:divsChild>
    </w:div>
    <w:div w:id="656343430">
      <w:bodyDiv w:val="1"/>
      <w:marLeft w:val="0"/>
      <w:marRight w:val="0"/>
      <w:marTop w:val="0"/>
      <w:marBottom w:val="0"/>
      <w:divBdr>
        <w:top w:val="none" w:sz="0" w:space="0" w:color="auto"/>
        <w:left w:val="none" w:sz="0" w:space="0" w:color="auto"/>
        <w:bottom w:val="none" w:sz="0" w:space="0" w:color="auto"/>
        <w:right w:val="none" w:sz="0" w:space="0" w:color="auto"/>
      </w:divBdr>
      <w:divsChild>
        <w:div w:id="258030783">
          <w:marLeft w:val="0"/>
          <w:marRight w:val="0"/>
          <w:marTop w:val="0"/>
          <w:marBottom w:val="0"/>
          <w:divBdr>
            <w:top w:val="none" w:sz="0" w:space="0" w:color="auto"/>
            <w:left w:val="none" w:sz="0" w:space="0" w:color="auto"/>
            <w:bottom w:val="none" w:sz="0" w:space="0" w:color="auto"/>
            <w:right w:val="none" w:sz="0" w:space="0" w:color="auto"/>
          </w:divBdr>
        </w:div>
        <w:div w:id="1411317868">
          <w:marLeft w:val="0"/>
          <w:marRight w:val="0"/>
          <w:marTop w:val="0"/>
          <w:marBottom w:val="0"/>
          <w:divBdr>
            <w:top w:val="none" w:sz="0" w:space="0" w:color="auto"/>
            <w:left w:val="none" w:sz="0" w:space="0" w:color="auto"/>
            <w:bottom w:val="none" w:sz="0" w:space="0" w:color="auto"/>
            <w:right w:val="none" w:sz="0" w:space="0" w:color="auto"/>
          </w:divBdr>
          <w:divsChild>
            <w:div w:id="192101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400250">
      <w:bodyDiv w:val="1"/>
      <w:marLeft w:val="0"/>
      <w:marRight w:val="0"/>
      <w:marTop w:val="0"/>
      <w:marBottom w:val="0"/>
      <w:divBdr>
        <w:top w:val="none" w:sz="0" w:space="0" w:color="auto"/>
        <w:left w:val="none" w:sz="0" w:space="0" w:color="auto"/>
        <w:bottom w:val="none" w:sz="0" w:space="0" w:color="auto"/>
        <w:right w:val="none" w:sz="0" w:space="0" w:color="auto"/>
      </w:divBdr>
    </w:div>
    <w:div w:id="1070999496">
      <w:bodyDiv w:val="1"/>
      <w:marLeft w:val="0"/>
      <w:marRight w:val="0"/>
      <w:marTop w:val="0"/>
      <w:marBottom w:val="0"/>
      <w:divBdr>
        <w:top w:val="none" w:sz="0" w:space="0" w:color="auto"/>
        <w:left w:val="none" w:sz="0" w:space="0" w:color="auto"/>
        <w:bottom w:val="none" w:sz="0" w:space="0" w:color="auto"/>
        <w:right w:val="none" w:sz="0" w:space="0" w:color="auto"/>
      </w:divBdr>
    </w:div>
    <w:div w:id="1416438530">
      <w:bodyDiv w:val="1"/>
      <w:marLeft w:val="0"/>
      <w:marRight w:val="0"/>
      <w:marTop w:val="0"/>
      <w:marBottom w:val="0"/>
      <w:divBdr>
        <w:top w:val="none" w:sz="0" w:space="0" w:color="auto"/>
        <w:left w:val="none" w:sz="0" w:space="0" w:color="auto"/>
        <w:bottom w:val="none" w:sz="0" w:space="0" w:color="auto"/>
        <w:right w:val="none" w:sz="0" w:space="0" w:color="auto"/>
      </w:divBdr>
      <w:divsChild>
        <w:div w:id="1836067847">
          <w:marLeft w:val="0"/>
          <w:marRight w:val="0"/>
          <w:marTop w:val="0"/>
          <w:marBottom w:val="75"/>
          <w:divBdr>
            <w:top w:val="none" w:sz="0" w:space="0" w:color="auto"/>
            <w:left w:val="none" w:sz="0" w:space="0" w:color="auto"/>
            <w:bottom w:val="none" w:sz="0" w:space="0" w:color="auto"/>
            <w:right w:val="none" w:sz="0" w:space="0" w:color="auto"/>
          </w:divBdr>
        </w:div>
        <w:div w:id="658119324">
          <w:marLeft w:val="0"/>
          <w:marRight w:val="0"/>
          <w:marTop w:val="0"/>
          <w:marBottom w:val="75"/>
          <w:divBdr>
            <w:top w:val="none" w:sz="0" w:space="0" w:color="auto"/>
            <w:left w:val="none" w:sz="0" w:space="0" w:color="auto"/>
            <w:bottom w:val="none" w:sz="0" w:space="0" w:color="auto"/>
            <w:right w:val="none" w:sz="0" w:space="0" w:color="auto"/>
          </w:divBdr>
        </w:div>
      </w:divsChild>
    </w:div>
    <w:div w:id="1596984870">
      <w:bodyDiv w:val="1"/>
      <w:marLeft w:val="0"/>
      <w:marRight w:val="0"/>
      <w:marTop w:val="0"/>
      <w:marBottom w:val="0"/>
      <w:divBdr>
        <w:top w:val="none" w:sz="0" w:space="0" w:color="auto"/>
        <w:left w:val="none" w:sz="0" w:space="0" w:color="auto"/>
        <w:bottom w:val="none" w:sz="0" w:space="0" w:color="auto"/>
        <w:right w:val="none" w:sz="0" w:space="0" w:color="auto"/>
      </w:divBdr>
      <w:divsChild>
        <w:div w:id="1578243877">
          <w:marLeft w:val="0"/>
          <w:marRight w:val="0"/>
          <w:marTop w:val="0"/>
          <w:marBottom w:val="0"/>
          <w:divBdr>
            <w:top w:val="none" w:sz="0" w:space="0" w:color="auto"/>
            <w:left w:val="none" w:sz="0" w:space="0" w:color="auto"/>
            <w:bottom w:val="none" w:sz="0" w:space="0" w:color="auto"/>
            <w:right w:val="none" w:sz="0" w:space="0" w:color="auto"/>
          </w:divBdr>
        </w:div>
        <w:div w:id="1711883279">
          <w:marLeft w:val="0"/>
          <w:marRight w:val="0"/>
          <w:marTop w:val="0"/>
          <w:marBottom w:val="0"/>
          <w:divBdr>
            <w:top w:val="none" w:sz="0" w:space="0" w:color="auto"/>
            <w:left w:val="none" w:sz="0" w:space="0" w:color="auto"/>
            <w:bottom w:val="none" w:sz="0" w:space="0" w:color="auto"/>
            <w:right w:val="none" w:sz="0" w:space="0" w:color="auto"/>
          </w:divBdr>
        </w:div>
        <w:div w:id="35004892">
          <w:marLeft w:val="0"/>
          <w:marRight w:val="0"/>
          <w:marTop w:val="0"/>
          <w:marBottom w:val="0"/>
          <w:divBdr>
            <w:top w:val="none" w:sz="0" w:space="0" w:color="auto"/>
            <w:left w:val="none" w:sz="0" w:space="0" w:color="auto"/>
            <w:bottom w:val="none" w:sz="0" w:space="0" w:color="auto"/>
            <w:right w:val="none" w:sz="0" w:space="0" w:color="auto"/>
          </w:divBdr>
        </w:div>
        <w:div w:id="2118937840">
          <w:marLeft w:val="0"/>
          <w:marRight w:val="0"/>
          <w:marTop w:val="0"/>
          <w:marBottom w:val="0"/>
          <w:divBdr>
            <w:top w:val="none" w:sz="0" w:space="0" w:color="auto"/>
            <w:left w:val="none" w:sz="0" w:space="0" w:color="auto"/>
            <w:bottom w:val="none" w:sz="0" w:space="0" w:color="auto"/>
            <w:right w:val="none" w:sz="0" w:space="0" w:color="auto"/>
          </w:divBdr>
        </w:div>
        <w:div w:id="1646818794">
          <w:marLeft w:val="0"/>
          <w:marRight w:val="0"/>
          <w:marTop w:val="0"/>
          <w:marBottom w:val="0"/>
          <w:divBdr>
            <w:top w:val="none" w:sz="0" w:space="0" w:color="auto"/>
            <w:left w:val="none" w:sz="0" w:space="0" w:color="auto"/>
            <w:bottom w:val="none" w:sz="0" w:space="0" w:color="auto"/>
            <w:right w:val="none" w:sz="0" w:space="0" w:color="auto"/>
          </w:divBdr>
        </w:div>
        <w:div w:id="774405404">
          <w:marLeft w:val="0"/>
          <w:marRight w:val="0"/>
          <w:marTop w:val="0"/>
          <w:marBottom w:val="0"/>
          <w:divBdr>
            <w:top w:val="none" w:sz="0" w:space="0" w:color="auto"/>
            <w:left w:val="none" w:sz="0" w:space="0" w:color="auto"/>
            <w:bottom w:val="none" w:sz="0" w:space="0" w:color="auto"/>
            <w:right w:val="none" w:sz="0" w:space="0" w:color="auto"/>
          </w:divBdr>
        </w:div>
        <w:div w:id="1511289755">
          <w:marLeft w:val="0"/>
          <w:marRight w:val="0"/>
          <w:marTop w:val="0"/>
          <w:marBottom w:val="0"/>
          <w:divBdr>
            <w:top w:val="none" w:sz="0" w:space="0" w:color="auto"/>
            <w:left w:val="none" w:sz="0" w:space="0" w:color="auto"/>
            <w:bottom w:val="none" w:sz="0" w:space="0" w:color="auto"/>
            <w:right w:val="none" w:sz="0" w:space="0" w:color="auto"/>
          </w:divBdr>
        </w:div>
        <w:div w:id="514267376">
          <w:marLeft w:val="0"/>
          <w:marRight w:val="0"/>
          <w:marTop w:val="0"/>
          <w:marBottom w:val="0"/>
          <w:divBdr>
            <w:top w:val="none" w:sz="0" w:space="0" w:color="auto"/>
            <w:left w:val="none" w:sz="0" w:space="0" w:color="auto"/>
            <w:bottom w:val="none" w:sz="0" w:space="0" w:color="auto"/>
            <w:right w:val="none" w:sz="0" w:space="0" w:color="auto"/>
          </w:divBdr>
        </w:div>
        <w:div w:id="797919023">
          <w:marLeft w:val="0"/>
          <w:marRight w:val="0"/>
          <w:marTop w:val="0"/>
          <w:marBottom w:val="0"/>
          <w:divBdr>
            <w:top w:val="none" w:sz="0" w:space="0" w:color="auto"/>
            <w:left w:val="none" w:sz="0" w:space="0" w:color="auto"/>
            <w:bottom w:val="none" w:sz="0" w:space="0" w:color="auto"/>
            <w:right w:val="none" w:sz="0" w:space="0" w:color="auto"/>
          </w:divBdr>
        </w:div>
        <w:div w:id="2118597190">
          <w:marLeft w:val="0"/>
          <w:marRight w:val="0"/>
          <w:marTop w:val="0"/>
          <w:marBottom w:val="0"/>
          <w:divBdr>
            <w:top w:val="none" w:sz="0" w:space="0" w:color="auto"/>
            <w:left w:val="none" w:sz="0" w:space="0" w:color="auto"/>
            <w:bottom w:val="none" w:sz="0" w:space="0" w:color="auto"/>
            <w:right w:val="none" w:sz="0" w:space="0" w:color="auto"/>
          </w:divBdr>
        </w:div>
        <w:div w:id="492456098">
          <w:marLeft w:val="0"/>
          <w:marRight w:val="0"/>
          <w:marTop w:val="0"/>
          <w:marBottom w:val="0"/>
          <w:divBdr>
            <w:top w:val="none" w:sz="0" w:space="0" w:color="auto"/>
            <w:left w:val="none" w:sz="0" w:space="0" w:color="auto"/>
            <w:bottom w:val="none" w:sz="0" w:space="0" w:color="auto"/>
            <w:right w:val="none" w:sz="0" w:space="0" w:color="auto"/>
          </w:divBdr>
        </w:div>
        <w:div w:id="2047364788">
          <w:marLeft w:val="0"/>
          <w:marRight w:val="0"/>
          <w:marTop w:val="0"/>
          <w:marBottom w:val="0"/>
          <w:divBdr>
            <w:top w:val="none" w:sz="0" w:space="0" w:color="auto"/>
            <w:left w:val="none" w:sz="0" w:space="0" w:color="auto"/>
            <w:bottom w:val="none" w:sz="0" w:space="0" w:color="auto"/>
            <w:right w:val="none" w:sz="0" w:space="0" w:color="auto"/>
          </w:divBdr>
          <w:divsChild>
            <w:div w:id="904951756">
              <w:marLeft w:val="0"/>
              <w:marRight w:val="0"/>
              <w:marTop w:val="0"/>
              <w:marBottom w:val="0"/>
              <w:divBdr>
                <w:top w:val="none" w:sz="0" w:space="0" w:color="auto"/>
                <w:left w:val="none" w:sz="0" w:space="0" w:color="auto"/>
                <w:bottom w:val="none" w:sz="0" w:space="0" w:color="auto"/>
                <w:right w:val="none" w:sz="0" w:space="0" w:color="auto"/>
              </w:divBdr>
              <w:divsChild>
                <w:div w:id="1325430667">
                  <w:marLeft w:val="0"/>
                  <w:marRight w:val="0"/>
                  <w:marTop w:val="0"/>
                  <w:marBottom w:val="0"/>
                  <w:divBdr>
                    <w:top w:val="none" w:sz="0" w:space="0" w:color="auto"/>
                    <w:left w:val="none" w:sz="0" w:space="0" w:color="auto"/>
                    <w:bottom w:val="none" w:sz="0" w:space="0" w:color="auto"/>
                    <w:right w:val="none" w:sz="0" w:space="0" w:color="auto"/>
                  </w:divBdr>
                  <w:divsChild>
                    <w:div w:id="1302156383">
                      <w:marLeft w:val="0"/>
                      <w:marRight w:val="0"/>
                      <w:marTop w:val="0"/>
                      <w:marBottom w:val="0"/>
                      <w:divBdr>
                        <w:top w:val="none" w:sz="0" w:space="0" w:color="auto"/>
                        <w:left w:val="none" w:sz="0" w:space="0" w:color="auto"/>
                        <w:bottom w:val="none" w:sz="0" w:space="0" w:color="auto"/>
                        <w:right w:val="none" w:sz="0" w:space="0" w:color="auto"/>
                      </w:divBdr>
                      <w:divsChild>
                        <w:div w:id="41617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0130759">
      <w:bodyDiv w:val="1"/>
      <w:marLeft w:val="0"/>
      <w:marRight w:val="0"/>
      <w:marTop w:val="0"/>
      <w:marBottom w:val="0"/>
      <w:divBdr>
        <w:top w:val="none" w:sz="0" w:space="0" w:color="auto"/>
        <w:left w:val="none" w:sz="0" w:space="0" w:color="auto"/>
        <w:bottom w:val="none" w:sz="0" w:space="0" w:color="auto"/>
        <w:right w:val="none" w:sz="0" w:space="0" w:color="auto"/>
      </w:divBdr>
    </w:div>
    <w:div w:id="1709332035">
      <w:bodyDiv w:val="1"/>
      <w:marLeft w:val="0"/>
      <w:marRight w:val="0"/>
      <w:marTop w:val="0"/>
      <w:marBottom w:val="0"/>
      <w:divBdr>
        <w:top w:val="none" w:sz="0" w:space="0" w:color="auto"/>
        <w:left w:val="none" w:sz="0" w:space="0" w:color="auto"/>
        <w:bottom w:val="none" w:sz="0" w:space="0" w:color="auto"/>
        <w:right w:val="none" w:sz="0" w:space="0" w:color="auto"/>
      </w:divBdr>
      <w:divsChild>
        <w:div w:id="808665981">
          <w:marLeft w:val="360"/>
          <w:marRight w:val="0"/>
          <w:marTop w:val="0"/>
          <w:marBottom w:val="0"/>
          <w:divBdr>
            <w:top w:val="none" w:sz="0" w:space="0" w:color="auto"/>
            <w:left w:val="none" w:sz="0" w:space="0" w:color="auto"/>
            <w:bottom w:val="none" w:sz="0" w:space="0" w:color="auto"/>
            <w:right w:val="none" w:sz="0" w:space="0" w:color="auto"/>
          </w:divBdr>
          <w:divsChild>
            <w:div w:id="1965843568">
              <w:marLeft w:val="1680"/>
              <w:marRight w:val="0"/>
              <w:marTop w:val="0"/>
              <w:marBottom w:val="0"/>
              <w:divBdr>
                <w:top w:val="none" w:sz="0" w:space="0" w:color="auto"/>
                <w:left w:val="none" w:sz="0" w:space="0" w:color="auto"/>
                <w:bottom w:val="none" w:sz="0" w:space="0" w:color="auto"/>
                <w:right w:val="none" w:sz="0" w:space="0" w:color="auto"/>
              </w:divBdr>
            </w:div>
          </w:divsChild>
        </w:div>
        <w:div w:id="1572618732">
          <w:marLeft w:val="360"/>
          <w:marRight w:val="0"/>
          <w:marTop w:val="0"/>
          <w:marBottom w:val="0"/>
          <w:divBdr>
            <w:top w:val="none" w:sz="0" w:space="0" w:color="auto"/>
            <w:left w:val="none" w:sz="0" w:space="0" w:color="auto"/>
            <w:bottom w:val="none" w:sz="0" w:space="0" w:color="auto"/>
            <w:right w:val="none" w:sz="0" w:space="0" w:color="auto"/>
          </w:divBdr>
          <w:divsChild>
            <w:div w:id="1012412602">
              <w:marLeft w:val="1680"/>
              <w:marRight w:val="0"/>
              <w:marTop w:val="0"/>
              <w:marBottom w:val="0"/>
              <w:divBdr>
                <w:top w:val="none" w:sz="0" w:space="0" w:color="auto"/>
                <w:left w:val="none" w:sz="0" w:space="0" w:color="auto"/>
                <w:bottom w:val="none" w:sz="0" w:space="0" w:color="auto"/>
                <w:right w:val="none" w:sz="0" w:space="0" w:color="auto"/>
              </w:divBdr>
            </w:div>
          </w:divsChild>
        </w:div>
        <w:div w:id="511190863">
          <w:marLeft w:val="360"/>
          <w:marRight w:val="0"/>
          <w:marTop w:val="0"/>
          <w:marBottom w:val="0"/>
          <w:divBdr>
            <w:top w:val="none" w:sz="0" w:space="0" w:color="auto"/>
            <w:left w:val="none" w:sz="0" w:space="0" w:color="auto"/>
            <w:bottom w:val="none" w:sz="0" w:space="0" w:color="auto"/>
            <w:right w:val="none" w:sz="0" w:space="0" w:color="auto"/>
          </w:divBdr>
          <w:divsChild>
            <w:div w:id="649289078">
              <w:marLeft w:val="1680"/>
              <w:marRight w:val="0"/>
              <w:marTop w:val="0"/>
              <w:marBottom w:val="0"/>
              <w:divBdr>
                <w:top w:val="none" w:sz="0" w:space="0" w:color="auto"/>
                <w:left w:val="none" w:sz="0" w:space="0" w:color="auto"/>
                <w:bottom w:val="none" w:sz="0" w:space="0" w:color="auto"/>
                <w:right w:val="none" w:sz="0" w:space="0" w:color="auto"/>
              </w:divBdr>
            </w:div>
          </w:divsChild>
        </w:div>
        <w:div w:id="1250851928">
          <w:marLeft w:val="360"/>
          <w:marRight w:val="0"/>
          <w:marTop w:val="0"/>
          <w:marBottom w:val="0"/>
          <w:divBdr>
            <w:top w:val="none" w:sz="0" w:space="0" w:color="auto"/>
            <w:left w:val="none" w:sz="0" w:space="0" w:color="auto"/>
            <w:bottom w:val="none" w:sz="0" w:space="0" w:color="auto"/>
            <w:right w:val="none" w:sz="0" w:space="0" w:color="auto"/>
          </w:divBdr>
          <w:divsChild>
            <w:div w:id="112480801">
              <w:marLeft w:val="1680"/>
              <w:marRight w:val="0"/>
              <w:marTop w:val="0"/>
              <w:marBottom w:val="0"/>
              <w:divBdr>
                <w:top w:val="none" w:sz="0" w:space="0" w:color="auto"/>
                <w:left w:val="none" w:sz="0" w:space="0" w:color="auto"/>
                <w:bottom w:val="none" w:sz="0" w:space="0" w:color="auto"/>
                <w:right w:val="none" w:sz="0" w:space="0" w:color="auto"/>
              </w:divBdr>
            </w:div>
          </w:divsChild>
        </w:div>
      </w:divsChild>
    </w:div>
    <w:div w:id="2135705845">
      <w:bodyDiv w:val="1"/>
      <w:marLeft w:val="0"/>
      <w:marRight w:val="0"/>
      <w:marTop w:val="0"/>
      <w:marBottom w:val="0"/>
      <w:divBdr>
        <w:top w:val="none" w:sz="0" w:space="0" w:color="auto"/>
        <w:left w:val="none" w:sz="0" w:space="0" w:color="auto"/>
        <w:bottom w:val="none" w:sz="0" w:space="0" w:color="auto"/>
        <w:right w:val="none" w:sz="0" w:space="0" w:color="auto"/>
      </w:divBdr>
      <w:divsChild>
        <w:div w:id="881091183">
          <w:marLeft w:val="0"/>
          <w:marRight w:val="0"/>
          <w:marTop w:val="0"/>
          <w:marBottom w:val="0"/>
          <w:divBdr>
            <w:top w:val="none" w:sz="0" w:space="0" w:color="auto"/>
            <w:left w:val="none" w:sz="0" w:space="0" w:color="auto"/>
            <w:bottom w:val="none" w:sz="0" w:space="0" w:color="auto"/>
            <w:right w:val="none" w:sz="0" w:space="0" w:color="auto"/>
          </w:divBdr>
          <w:divsChild>
            <w:div w:id="935282654">
              <w:marLeft w:val="0"/>
              <w:marRight w:val="0"/>
              <w:marTop w:val="0"/>
              <w:marBottom w:val="0"/>
              <w:divBdr>
                <w:top w:val="none" w:sz="0" w:space="0" w:color="auto"/>
                <w:left w:val="none" w:sz="0" w:space="0" w:color="auto"/>
                <w:bottom w:val="none" w:sz="0" w:space="0" w:color="auto"/>
                <w:right w:val="none" w:sz="0" w:space="0" w:color="auto"/>
              </w:divBdr>
            </w:div>
            <w:div w:id="87388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ewstatesman.com/society/2010/12/disabled-%09america-immigration" TargetMode="External"/><Relationship Id="rId18" Type="http://schemas.openxmlformats.org/officeDocument/2006/relationships/hyperlink" Target="https://www.ncbi.nlm.nih.gov/pubmed/?term=Hess%20MJ%5BAuthor%5D&amp;cauthor=true&amp;cauthor_uid=22925747" TargetMode="External"/><Relationship Id="rId26" Type="http://schemas.openxmlformats.org/officeDocument/2006/relationships/hyperlink" Target="http://www.jstor.com/stable/3199059" TargetMode="External"/><Relationship Id="rId3" Type="http://schemas.openxmlformats.org/officeDocument/2006/relationships/styles" Target="styles.xml"/><Relationship Id="rId21" Type="http://schemas.openxmlformats.org/officeDocument/2006/relationships/hyperlink" Target="https://api.parliament.uk/historic-%09hansard/commons/1918/jun/20/military-service-medical-grading"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isability-studies.leeds.ac.uk/wp-content/uploads/sites/40/library/Mercer-%09exloring-the-divide-ch1.pdf%20" TargetMode="External"/><Relationship Id="rId17" Type="http://schemas.openxmlformats.org/officeDocument/2006/relationships/hyperlink" Target="http://dx.doi.org/10.1080/09687599.2016.1208603" TargetMode="External"/><Relationship Id="rId25" Type="http://schemas.openxmlformats.org/officeDocument/2006/relationships/hyperlink" Target="http://www.jstor.org/stable/45176295" TargetMode="External"/><Relationship Id="rId33" Type="http://schemas.openxmlformats.org/officeDocument/2006/relationships/hyperlink" Target="https://doi.org/10.7939/r3-5y1j-dw50" TargetMode="External"/><Relationship Id="rId2" Type="http://schemas.openxmlformats.org/officeDocument/2006/relationships/numbering" Target="numbering.xml"/><Relationship Id="rId16" Type="http://schemas.openxmlformats.org/officeDocument/2006/relationships/hyperlink" Target="https://www.ncbi.nlm.nih.gov/pmc/articles/PMC2031949/#i1079-0268-30-2-85-	b4" TargetMode="External"/><Relationship Id="rId20" Type="http://schemas.openxmlformats.org/officeDocument/2006/relationships/hyperlink" Target="https://dx.doi.org/10.1179%2F2045772312Y.0000000025" TargetMode="External"/><Relationship Id="rId29" Type="http://schemas.openxmlformats.org/officeDocument/2006/relationships/hyperlink" Target="https://onlinelibrary.wiley.com/doi/epdf/10.1111/lic3.12400?saml_referr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1136954" TargetMode="External"/><Relationship Id="rId24" Type="http://schemas.openxmlformats.org/officeDocument/2006/relationships/hyperlink" Target="https://onlinelibrary.wiley.com/doi/full/10.1111/1467-%099566.12199" TargetMode="External"/><Relationship Id="rId32" Type="http://schemas.openxmlformats.org/officeDocument/2006/relationships/hyperlink" Target="https://www.nottingham.ac.uk/manuscriptsandspecialcollections/collectionsindepth/lawrence/extendedbiography/chapter9.aspx" TargetMode="External"/><Relationship Id="rId5" Type="http://schemas.openxmlformats.org/officeDocument/2006/relationships/webSettings" Target="webSettings.xml"/><Relationship Id="rId15" Type="http://schemas.openxmlformats.org/officeDocument/2006/relationships/hyperlink" Target="https://doi.org/10.4000/lawrence.95" TargetMode="External"/><Relationship Id="rId23" Type="http://schemas.openxmlformats.org/officeDocument/2006/relationships/hyperlink" Target="https://wellcomelibrary.org/item/b18758666#?c=0&amp;m=0&amp;s=0&amp;cv=0&amp;z=-	0.6443%2C-0.1121%2C2.255%2C1.5325" TargetMode="External"/><Relationship Id="rId28" Type="http://schemas.openxmlformats.org/officeDocument/2006/relationships/hyperlink" Target="https://www.researchgate.net/deref/http%3A%2F%2Fdx.doi.org%2F10.3138%2Fcbmh.24.2.291" TargetMode="External"/><Relationship Id="rId10" Type="http://schemas.openxmlformats.org/officeDocument/2006/relationships/hyperlink" Target="https://archive.org/details/dhlawrencesusanh0000tind/page/20/mode/2up?q=animism" TargetMode="External"/><Relationship Id="rId19" Type="http://schemas.openxmlformats.org/officeDocument/2006/relationships/hyperlink" Target="https://www.ncbi.nlm.nih.gov/pubmed/?term=Hough%20S%5BAuthor%5D&amp;cauthor=true&amp;cauthor_uid=22925747" TargetMode="External"/><Relationship Id="rId31" Type="http://schemas.openxmlformats.org/officeDocument/2006/relationships/hyperlink" Target="https://www.jstor.org/stable/26051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journalofdhlawrencestudies.com/jdhls-1998/" TargetMode="External"/><Relationship Id="rId22" Type="http://schemas.openxmlformats.org/officeDocument/2006/relationships/hyperlink" Target="http://anthropoetics.ucla.edu/ap1602/1602ludwigs/" TargetMode="External"/><Relationship Id="rId27" Type="http://schemas.openxmlformats.org/officeDocument/2006/relationships/hyperlink" Target="https://www.researchgate.net/journal/Bulletin-canadien-dhistoire-de-la-medecine-Canadian-bulletin-of-medical-history-0823-2105" TargetMode="External"/><Relationship Id="rId30" Type="http://schemas.openxmlformats.org/officeDocument/2006/relationships/hyperlink" Target="https://www.jstor.org/stable/3810781" TargetMode="External"/><Relationship Id="rId35"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www.gutenberg.org/files/51161/51161-h/51161-h.htm" TargetMode="External"/><Relationship Id="rId13" Type="http://schemas.openxmlformats.org/officeDocument/2006/relationships/hyperlink" Target="https://wellcomelibrary.org/item/b18758666#?c=0&amp;m=0&amp;s=0&amp;cv=0&amp;z=-0.6443%2C-0.1121%2C2.255%2C1.5325" TargetMode="External"/><Relationship Id="rId18" Type="http://schemas.openxmlformats.org/officeDocument/2006/relationships/hyperlink" Target="https://doi.org/10.7939/r3-5y1j-dw50" TargetMode="External"/><Relationship Id="rId26" Type="http://schemas.openxmlformats.org/officeDocument/2006/relationships/hyperlink" Target="https://www.ncbi.nlm.nih.gov/pubmed/?term=Hess%20MJ%5BAuthor%5D&amp;cauthor=true&amp;cauthor_uid=22925747" TargetMode="External"/><Relationship Id="rId3" Type="http://schemas.openxmlformats.org/officeDocument/2006/relationships/hyperlink" Target="https://onlinelibrary.wiley.com/doi/full/10.1111/1467-9566.12199" TargetMode="External"/><Relationship Id="rId21" Type="http://schemas.openxmlformats.org/officeDocument/2006/relationships/hyperlink" Target="https://www.researchgate.net/journal/Bulletin-canadien-dhistoire-de-la-medecine-Canadian-bulletin-of-medical-history-0823-2105" TargetMode="External"/><Relationship Id="rId7" Type="http://schemas.openxmlformats.org/officeDocument/2006/relationships/hyperlink" Target="http://dx.doi.org/10.1080/09687599.2016.1208603" TargetMode="External"/><Relationship Id="rId12" Type="http://schemas.openxmlformats.org/officeDocument/2006/relationships/hyperlink" Target="https://api.parliament.uk/historic-hansard/commons/1918/jun/20/military-service-medical-grading" TargetMode="External"/><Relationship Id="rId17" Type="http://schemas.openxmlformats.org/officeDocument/2006/relationships/hyperlink" Target="https://www.jstor.org/stable/27535321" TargetMode="External"/><Relationship Id="rId25" Type="http://schemas.openxmlformats.org/officeDocument/2006/relationships/hyperlink" Target="https://www.ncbi.nlm.nih.gov/pmc/articles/PMC2031949/#i1079-0268-30-2-85-b4" TargetMode="External"/><Relationship Id="rId2" Type="http://schemas.openxmlformats.org/officeDocument/2006/relationships/hyperlink" Target="https://disability-studies.leeds.ac.uk/wp-content/uploads/sites/40/library/Mercer-exloring-the-divide-ch1.pdf%20" TargetMode="External"/><Relationship Id="rId16" Type="http://schemas.openxmlformats.org/officeDocument/2006/relationships/hyperlink" Target="https://doi.org?10.4000/lawrence.95" TargetMode="External"/><Relationship Id="rId20" Type="http://schemas.openxmlformats.org/officeDocument/2006/relationships/hyperlink" Target="https://www.karger.com/Article/PDF/365287" TargetMode="External"/><Relationship Id="rId29" Type="http://schemas.openxmlformats.org/officeDocument/2006/relationships/hyperlink" Target="http://anthropoetics.ucla.edu/ap1602/1602ludwigs/" TargetMode="External"/><Relationship Id="rId1" Type="http://schemas.openxmlformats.org/officeDocument/2006/relationships/hyperlink" Target="http://www.jstor.org/stable/45176295" TargetMode="External"/><Relationship Id="rId6" Type="http://schemas.openxmlformats.org/officeDocument/2006/relationships/hyperlink" Target="https://www.jstor.org/stable/45176245" TargetMode="External"/><Relationship Id="rId11" Type="http://schemas.openxmlformats.org/officeDocument/2006/relationships/hyperlink" Target="https://wellcomelibrary.org/item/b18758666#?c=0&amp;m=0&amp;s=0&amp;cv=0&amp;z=-0.6443%2C-0.1121%2C2.255%2C1.5325" TargetMode="External"/><Relationship Id="rId24" Type="http://schemas.openxmlformats.org/officeDocument/2006/relationships/hyperlink" Target="https://www.jstor.org/stable/24782212" TargetMode="External"/><Relationship Id="rId5" Type="http://schemas.openxmlformats.org/officeDocument/2006/relationships/hyperlink" Target="https://www.jstor.org/stable/3810781" TargetMode="External"/><Relationship Id="rId15" Type="http://schemas.openxmlformats.org/officeDocument/2006/relationships/hyperlink" Target="https://www.newstatesman.com/society/2010/12/disabled-america-immigration" TargetMode="External"/><Relationship Id="rId23" Type="http://schemas.openxmlformats.org/officeDocument/2006/relationships/hyperlink" Target="http://www.jstor.com/stable/3199059" TargetMode="External"/><Relationship Id="rId28" Type="http://schemas.openxmlformats.org/officeDocument/2006/relationships/hyperlink" Target="https://dx.doi.org/10.1179%2F2045772312Y.0000000025" TargetMode="External"/><Relationship Id="rId10" Type="http://schemas.openxmlformats.org/officeDocument/2006/relationships/hyperlink" Target="https://www.jstor.org/stable/260511" TargetMode="External"/><Relationship Id="rId19" Type="http://schemas.openxmlformats.org/officeDocument/2006/relationships/hyperlink" Target="https://journalofdhlawrencestudies.com/jdhls-1998/" TargetMode="External"/><Relationship Id="rId4" Type="http://schemas.openxmlformats.org/officeDocument/2006/relationships/hyperlink" Target="https://www.researchgate.net/profile/Kenneth-Thomas-2/publication/232540121_Freud_and_disability/links/5735fbc208ae9ace840aebe2/Freud-and-disability.pdf" TargetMode="External"/><Relationship Id="rId9" Type="http://schemas.openxmlformats.org/officeDocument/2006/relationships/hyperlink" Target="https://www-jstor-org/stable/44377692" TargetMode="External"/><Relationship Id="rId14" Type="http://schemas.openxmlformats.org/officeDocument/2006/relationships/hyperlink" Target="http://www.jstor.org/stable/41136954" TargetMode="External"/><Relationship Id="rId22" Type="http://schemas.openxmlformats.org/officeDocument/2006/relationships/hyperlink" Target="https://www.researchgate.net/deref/http%3A%2F%2Fdx.doi.org%2F10.3138%2Fcbmh.24.2.291" TargetMode="External"/><Relationship Id="rId27" Type="http://schemas.openxmlformats.org/officeDocument/2006/relationships/hyperlink" Target="https://www.ncbi.nlm.nih.gov/pubmed/?term=Hough%20S%5BAuthor%5D&amp;cauthor=true&amp;cauthor_uid=22925747" TargetMode="External"/><Relationship Id="rId30" Type="http://schemas.openxmlformats.org/officeDocument/2006/relationships/hyperlink" Target="https://onlinelibrary.wiley.com/doi/epdf/10.1111/lic3.12400?saml_referr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A1F8D-BBC7-4B56-B886-62B1A52C1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32357</TotalTime>
  <Pages>107</Pages>
  <Words>37434</Words>
  <Characters>213374</Characters>
  <Application>Microsoft Office Word</Application>
  <DocSecurity>0</DocSecurity>
  <Lines>1778</Lines>
  <Paragraphs>500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Butler</dc:creator>
  <cp:keywords/>
  <dc:description/>
  <cp:lastModifiedBy>Kate Butler</cp:lastModifiedBy>
  <cp:revision>237</cp:revision>
  <cp:lastPrinted>2021-02-23T11:13:00Z</cp:lastPrinted>
  <dcterms:created xsi:type="dcterms:W3CDTF">2021-01-05T17:48:00Z</dcterms:created>
  <dcterms:modified xsi:type="dcterms:W3CDTF">2021-02-24T01:10:00Z</dcterms:modified>
</cp:coreProperties>
</file>