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2652A" w14:textId="49EA2813" w:rsidR="0029702E" w:rsidRPr="0029702E" w:rsidRDefault="00170729" w:rsidP="00400E74">
      <w:pPr>
        <w:pStyle w:val="NormalWeb"/>
        <w:jc w:val="center"/>
        <w:rPr>
          <w:rStyle w:val="eop"/>
          <w:color w:val="000000"/>
          <w:sz w:val="28"/>
          <w:szCs w:val="28"/>
          <w:shd w:val="clear" w:color="auto" w:fill="FFFFFF"/>
        </w:rPr>
      </w:pPr>
      <w:r>
        <w:rPr>
          <w:rStyle w:val="normaltextrun"/>
          <w:color w:val="000000"/>
          <w:sz w:val="28"/>
          <w:szCs w:val="28"/>
          <w:shd w:val="clear" w:color="auto" w:fill="FFFFFF"/>
        </w:rPr>
        <w:t>Engine Performance Characteristics</w:t>
      </w:r>
    </w:p>
    <w:p w14:paraId="24C6119E" w14:textId="0CD3266B" w:rsidR="00400E74" w:rsidRPr="0029702E" w:rsidRDefault="00F23B5B" w:rsidP="00400E74">
      <w:pPr>
        <w:pStyle w:val="NormalWeb"/>
        <w:jc w:val="center"/>
        <w:rPr>
          <w:color w:val="000000"/>
          <w:sz w:val="28"/>
          <w:szCs w:val="28"/>
        </w:rPr>
      </w:pPr>
      <w:r w:rsidRPr="0029702E">
        <w:rPr>
          <w:color w:val="000000"/>
          <w:sz w:val="28"/>
          <w:szCs w:val="28"/>
        </w:rPr>
        <w:t>ACHA</w:t>
      </w:r>
      <w:r w:rsidR="0029702E">
        <w:rPr>
          <w:color w:val="000000"/>
          <w:sz w:val="28"/>
          <w:szCs w:val="28"/>
        </w:rPr>
        <w:t>4003</w:t>
      </w:r>
    </w:p>
    <w:p w14:paraId="5D9EA1E1" w14:textId="77777777" w:rsidR="00400E74" w:rsidRPr="0029702E" w:rsidRDefault="00400E74" w:rsidP="00400E74">
      <w:pPr>
        <w:pStyle w:val="NormalWeb"/>
        <w:jc w:val="center"/>
        <w:rPr>
          <w:color w:val="000000"/>
          <w:sz w:val="28"/>
          <w:szCs w:val="28"/>
        </w:rPr>
      </w:pPr>
      <w:r w:rsidRPr="0029702E">
        <w:rPr>
          <w:color w:val="000000"/>
          <w:sz w:val="28"/>
          <w:szCs w:val="28"/>
        </w:rPr>
        <w:t>Brody Crockford</w:t>
      </w:r>
    </w:p>
    <w:p w14:paraId="29B51985" w14:textId="77777777" w:rsidR="00400E74" w:rsidRPr="0029702E" w:rsidRDefault="00400E74" w:rsidP="00400E74">
      <w:pPr>
        <w:pStyle w:val="NormalWeb"/>
        <w:jc w:val="center"/>
        <w:rPr>
          <w:color w:val="000000"/>
          <w:sz w:val="28"/>
          <w:szCs w:val="28"/>
        </w:rPr>
      </w:pPr>
      <w:r w:rsidRPr="0029702E">
        <w:rPr>
          <w:color w:val="000000"/>
          <w:sz w:val="28"/>
          <w:szCs w:val="28"/>
        </w:rPr>
        <w:t>2300783</w:t>
      </w:r>
    </w:p>
    <w:p w14:paraId="23A0C28F" w14:textId="77777777" w:rsidR="00400E74" w:rsidRPr="0029702E" w:rsidRDefault="00400E74" w:rsidP="00400E74">
      <w:pPr>
        <w:pStyle w:val="NormalWeb"/>
        <w:jc w:val="center"/>
        <w:rPr>
          <w:color w:val="000000"/>
          <w:sz w:val="28"/>
          <w:szCs w:val="28"/>
        </w:rPr>
      </w:pPr>
    </w:p>
    <w:p w14:paraId="6954A71D" w14:textId="77777777" w:rsidR="00400E74" w:rsidRPr="0029702E" w:rsidRDefault="00400E74" w:rsidP="00400E74">
      <w:pPr>
        <w:pStyle w:val="NormalWeb"/>
        <w:jc w:val="center"/>
        <w:rPr>
          <w:color w:val="000000"/>
          <w:sz w:val="28"/>
          <w:szCs w:val="28"/>
        </w:rPr>
      </w:pPr>
      <w:r w:rsidRPr="0029702E">
        <w:rPr>
          <w:color w:val="000000"/>
          <w:sz w:val="28"/>
          <w:szCs w:val="28"/>
        </w:rPr>
        <w:t>University of Wales Trinity Saint David</w:t>
      </w:r>
    </w:p>
    <w:p w14:paraId="6F9BE218" w14:textId="77777777" w:rsidR="00BB2DC0" w:rsidRPr="0029702E" w:rsidRDefault="00BB2DC0" w:rsidP="00400E74">
      <w:pPr>
        <w:pStyle w:val="NormalWeb"/>
        <w:jc w:val="center"/>
        <w:rPr>
          <w:color w:val="000000"/>
          <w:sz w:val="28"/>
          <w:szCs w:val="28"/>
        </w:rPr>
      </w:pPr>
      <w:r w:rsidRPr="0029702E">
        <w:rPr>
          <w:color w:val="000000"/>
          <w:sz w:val="28"/>
          <w:szCs w:val="28"/>
        </w:rPr>
        <w:t>School of Engineering</w:t>
      </w:r>
    </w:p>
    <w:p w14:paraId="4A3D9566" w14:textId="77777777" w:rsidR="00400E74" w:rsidRPr="0029702E" w:rsidRDefault="00400E74" w:rsidP="00400E74">
      <w:pPr>
        <w:pStyle w:val="NormalWeb"/>
        <w:jc w:val="center"/>
        <w:rPr>
          <w:color w:val="000000"/>
          <w:sz w:val="28"/>
          <w:szCs w:val="28"/>
        </w:rPr>
      </w:pPr>
      <w:r w:rsidRPr="0029702E">
        <w:rPr>
          <w:color w:val="000000"/>
          <w:sz w:val="28"/>
          <w:szCs w:val="28"/>
        </w:rPr>
        <w:t>Motorcycle Engineering B</w:t>
      </w:r>
      <w:r w:rsidR="00E2090A" w:rsidRPr="0029702E">
        <w:rPr>
          <w:color w:val="000000"/>
          <w:sz w:val="28"/>
          <w:szCs w:val="28"/>
        </w:rPr>
        <w:t>Eng</w:t>
      </w:r>
    </w:p>
    <w:p w14:paraId="37994C70" w14:textId="12DE1664" w:rsidR="00400E74" w:rsidRPr="0029702E" w:rsidRDefault="0029702E" w:rsidP="00400E74">
      <w:pPr>
        <w:jc w:val="center"/>
        <w:rPr>
          <w:rFonts w:ascii="Times New Roman" w:hAnsi="Times New Roman" w:cs="Times New Roman"/>
          <w:sz w:val="28"/>
          <w:szCs w:val="28"/>
        </w:rPr>
      </w:pPr>
      <w:r>
        <w:rPr>
          <w:rFonts w:ascii="Times New Roman" w:hAnsi="Times New Roman" w:cs="Times New Roman"/>
          <w:sz w:val="28"/>
          <w:szCs w:val="28"/>
        </w:rPr>
        <w:t>17</w:t>
      </w:r>
      <w:r w:rsidR="004B4632" w:rsidRPr="0029702E">
        <w:rPr>
          <w:rFonts w:ascii="Times New Roman" w:hAnsi="Times New Roman" w:cs="Times New Roman"/>
          <w:sz w:val="28"/>
          <w:szCs w:val="28"/>
        </w:rPr>
        <w:t>/</w:t>
      </w:r>
      <w:r w:rsidR="00170729">
        <w:rPr>
          <w:rFonts w:ascii="Times New Roman" w:hAnsi="Times New Roman" w:cs="Times New Roman"/>
          <w:sz w:val="28"/>
          <w:szCs w:val="28"/>
        </w:rPr>
        <w:t>03</w:t>
      </w:r>
      <w:r w:rsidR="004B4632" w:rsidRPr="0029702E">
        <w:rPr>
          <w:rFonts w:ascii="Times New Roman" w:hAnsi="Times New Roman" w:cs="Times New Roman"/>
          <w:sz w:val="28"/>
          <w:szCs w:val="28"/>
        </w:rPr>
        <w:t>/202</w:t>
      </w:r>
      <w:r w:rsidR="00170729">
        <w:rPr>
          <w:rFonts w:ascii="Times New Roman" w:hAnsi="Times New Roman" w:cs="Times New Roman"/>
          <w:sz w:val="28"/>
          <w:szCs w:val="28"/>
        </w:rPr>
        <w:t>4</w:t>
      </w:r>
    </w:p>
    <w:p w14:paraId="0F162B20" w14:textId="158D0E94" w:rsidR="00C6528A" w:rsidRDefault="00C6528A" w:rsidP="00400E74">
      <w:pPr>
        <w:jc w:val="center"/>
        <w:rPr>
          <w:rFonts w:ascii="Times New Roman" w:hAnsi="Times New Roman" w:cs="Times New Roman"/>
        </w:rPr>
      </w:pPr>
      <w:r>
        <w:fldChar w:fldCharType="begin"/>
      </w:r>
      <w:r w:rsidR="00301286">
        <w:instrText xml:space="preserve"> INCLUDEPICTURE "C:\\Users\\brodycrockford\\Library\\Group Containers\\UBF8T346G9.ms\\WebArchiveCopyPasteTempFiles\\com.microsoft.Word\\Wales-TSD-1.jpg" \* MERGEFORMAT </w:instrText>
      </w:r>
      <w:r w:rsidR="00000000">
        <w:fldChar w:fldCharType="separate"/>
      </w:r>
      <w:r>
        <w:fldChar w:fldCharType="end"/>
      </w:r>
    </w:p>
    <w:p w14:paraId="60811435" w14:textId="77777777" w:rsidR="00253D28" w:rsidRDefault="00C6528A" w:rsidP="00C6528A">
      <w:pPr>
        <w:jc w:val="center"/>
        <w:rPr>
          <w:rFonts w:ascii="Times New Roman" w:hAnsi="Times New Roman" w:cs="Times New Roman"/>
        </w:rPr>
      </w:pPr>
      <w:r>
        <w:rPr>
          <w:noProof/>
        </w:rPr>
        <w:drawing>
          <wp:anchor distT="0" distB="0" distL="114300" distR="114300" simplePos="0" relativeHeight="251658240" behindDoc="0" locked="0" layoutInCell="1" allowOverlap="1" wp14:anchorId="6C1532A9" wp14:editId="04458159">
            <wp:simplePos x="0" y="0"/>
            <wp:positionH relativeFrom="margin">
              <wp:align>center</wp:align>
            </wp:positionH>
            <wp:positionV relativeFrom="margin">
              <wp:align>bottom</wp:align>
            </wp:positionV>
            <wp:extent cx="1993900" cy="889000"/>
            <wp:effectExtent l="0" t="0" r="0" b="0"/>
            <wp:wrapSquare wrapText="bothSides"/>
            <wp:docPr id="946061011" name="Picture 3"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93900" cy="889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3D28">
        <w:rPr>
          <w:rFonts w:ascii="Times New Roman" w:hAnsi="Times New Roman" w:cs="Times New Roman"/>
        </w:rPr>
        <w:br w:type="page"/>
      </w:r>
    </w:p>
    <w:p w14:paraId="52F12E30" w14:textId="77777777" w:rsidR="00BD438E" w:rsidRPr="006C62B5" w:rsidRDefault="00253D28" w:rsidP="00400E74">
      <w:pPr>
        <w:jc w:val="center"/>
        <w:rPr>
          <w:rFonts w:ascii="Times New Roman" w:hAnsi="Times New Roman" w:cs="Times New Roman"/>
          <w:sz w:val="36"/>
          <w:szCs w:val="36"/>
        </w:rPr>
      </w:pPr>
      <w:r w:rsidRPr="006C62B5">
        <w:rPr>
          <w:rFonts w:ascii="Times New Roman" w:hAnsi="Times New Roman" w:cs="Times New Roman"/>
          <w:sz w:val="36"/>
          <w:szCs w:val="36"/>
        </w:rPr>
        <w:lastRenderedPageBreak/>
        <w:t>C</w:t>
      </w:r>
      <w:r w:rsidR="00882C89" w:rsidRPr="006C62B5">
        <w:rPr>
          <w:rFonts w:ascii="Times New Roman" w:hAnsi="Times New Roman" w:cs="Times New Roman"/>
          <w:sz w:val="36"/>
          <w:szCs w:val="36"/>
        </w:rPr>
        <w:t>ontents</w:t>
      </w:r>
    </w:p>
    <w:sdt>
      <w:sdtPr>
        <w:rPr>
          <w:rFonts w:asciiTheme="minorHAnsi" w:eastAsiaTheme="minorHAnsi" w:hAnsiTheme="minorHAnsi" w:cs="Times New Roman"/>
          <w:b w:val="0"/>
          <w:bCs w:val="0"/>
          <w:color w:val="auto"/>
          <w:kern w:val="2"/>
          <w:sz w:val="22"/>
          <w:szCs w:val="22"/>
          <w:lang w:val="en-GB"/>
          <w14:ligatures w14:val="standardContextual"/>
        </w:rPr>
        <w:id w:val="-2104015929"/>
        <w:docPartObj>
          <w:docPartGallery w:val="Table of Contents"/>
          <w:docPartUnique/>
        </w:docPartObj>
      </w:sdtPr>
      <w:sdtEndPr>
        <w:rPr>
          <w:noProof/>
        </w:rPr>
      </w:sdtEndPr>
      <w:sdtContent>
        <w:p w14:paraId="0985C7B9" w14:textId="77777777" w:rsidR="00BD438E" w:rsidRPr="00764F48" w:rsidRDefault="00BD438E" w:rsidP="00DE6B64">
          <w:pPr>
            <w:pStyle w:val="TOCHeading"/>
            <w:spacing w:line="360" w:lineRule="auto"/>
            <w:rPr>
              <w:rFonts w:cs="Times New Roman"/>
              <w:b w:val="0"/>
              <w:bCs w:val="0"/>
              <w:sz w:val="22"/>
              <w:szCs w:val="22"/>
            </w:rPr>
          </w:pPr>
        </w:p>
        <w:p w14:paraId="7F22AE84" w14:textId="3E681D94" w:rsidR="00764F48" w:rsidRPr="00764F48" w:rsidRDefault="00BD438E">
          <w:pPr>
            <w:pStyle w:val="TOC1"/>
            <w:tabs>
              <w:tab w:val="right" w:leader="dot" w:pos="9016"/>
            </w:tabs>
            <w:rPr>
              <w:rFonts w:eastAsiaTheme="minorEastAsia" w:cstheme="minorBidi"/>
              <w:b w:val="0"/>
              <w:bCs w:val="0"/>
              <w:i w:val="0"/>
              <w:iCs w:val="0"/>
              <w:noProof/>
              <w:lang w:eastAsia="en-GB"/>
            </w:rPr>
          </w:pPr>
          <w:r w:rsidRPr="00764F48">
            <w:rPr>
              <w:rFonts w:ascii="Times New Roman" w:hAnsi="Times New Roman" w:cs="Times New Roman"/>
              <w:b w:val="0"/>
              <w:bCs w:val="0"/>
              <w:i w:val="0"/>
              <w:iCs w:val="0"/>
              <w:sz w:val="22"/>
              <w:szCs w:val="22"/>
            </w:rPr>
            <w:fldChar w:fldCharType="begin"/>
          </w:r>
          <w:r w:rsidRPr="00764F48">
            <w:rPr>
              <w:rFonts w:ascii="Times New Roman" w:hAnsi="Times New Roman" w:cs="Times New Roman"/>
              <w:b w:val="0"/>
              <w:bCs w:val="0"/>
              <w:i w:val="0"/>
              <w:iCs w:val="0"/>
              <w:sz w:val="22"/>
              <w:szCs w:val="22"/>
            </w:rPr>
            <w:instrText xml:space="preserve"> TOC \o "1-3" \h \z \u </w:instrText>
          </w:r>
          <w:r w:rsidRPr="00764F48">
            <w:rPr>
              <w:rFonts w:ascii="Times New Roman" w:hAnsi="Times New Roman" w:cs="Times New Roman"/>
              <w:b w:val="0"/>
              <w:bCs w:val="0"/>
              <w:i w:val="0"/>
              <w:iCs w:val="0"/>
              <w:sz w:val="22"/>
              <w:szCs w:val="22"/>
            </w:rPr>
            <w:fldChar w:fldCharType="separate"/>
          </w:r>
          <w:hyperlink w:anchor="_Toc161572325" w:history="1">
            <w:r w:rsidR="00764F48" w:rsidRPr="00764F48">
              <w:rPr>
                <w:rStyle w:val="Hyperlink"/>
                <w:b w:val="0"/>
                <w:bCs w:val="0"/>
                <w:i w:val="0"/>
                <w:iCs w:val="0"/>
                <w:noProof/>
              </w:rPr>
              <w:t>Table of Abbreviations</w:t>
            </w:r>
            <w:r w:rsidR="00764F48" w:rsidRPr="00764F48">
              <w:rPr>
                <w:b w:val="0"/>
                <w:bCs w:val="0"/>
                <w:i w:val="0"/>
                <w:iCs w:val="0"/>
                <w:noProof/>
                <w:webHidden/>
              </w:rPr>
              <w:tab/>
            </w:r>
            <w:r w:rsidR="00764F48" w:rsidRPr="00764F48">
              <w:rPr>
                <w:b w:val="0"/>
                <w:bCs w:val="0"/>
                <w:i w:val="0"/>
                <w:iCs w:val="0"/>
                <w:noProof/>
                <w:webHidden/>
              </w:rPr>
              <w:fldChar w:fldCharType="begin"/>
            </w:r>
            <w:r w:rsidR="00764F48" w:rsidRPr="00764F48">
              <w:rPr>
                <w:b w:val="0"/>
                <w:bCs w:val="0"/>
                <w:i w:val="0"/>
                <w:iCs w:val="0"/>
                <w:noProof/>
                <w:webHidden/>
              </w:rPr>
              <w:instrText xml:space="preserve"> PAGEREF _Toc161572325 \h </w:instrText>
            </w:r>
            <w:r w:rsidR="00764F48" w:rsidRPr="00764F48">
              <w:rPr>
                <w:b w:val="0"/>
                <w:bCs w:val="0"/>
                <w:i w:val="0"/>
                <w:iCs w:val="0"/>
                <w:noProof/>
                <w:webHidden/>
              </w:rPr>
            </w:r>
            <w:r w:rsidR="00764F48" w:rsidRPr="00764F48">
              <w:rPr>
                <w:b w:val="0"/>
                <w:bCs w:val="0"/>
                <w:i w:val="0"/>
                <w:iCs w:val="0"/>
                <w:noProof/>
                <w:webHidden/>
              </w:rPr>
              <w:fldChar w:fldCharType="separate"/>
            </w:r>
            <w:r w:rsidR="00764F48" w:rsidRPr="00764F48">
              <w:rPr>
                <w:b w:val="0"/>
                <w:bCs w:val="0"/>
                <w:i w:val="0"/>
                <w:iCs w:val="0"/>
                <w:noProof/>
                <w:webHidden/>
              </w:rPr>
              <w:t>3</w:t>
            </w:r>
            <w:r w:rsidR="00764F48" w:rsidRPr="00764F48">
              <w:rPr>
                <w:b w:val="0"/>
                <w:bCs w:val="0"/>
                <w:i w:val="0"/>
                <w:iCs w:val="0"/>
                <w:noProof/>
                <w:webHidden/>
              </w:rPr>
              <w:fldChar w:fldCharType="end"/>
            </w:r>
          </w:hyperlink>
        </w:p>
        <w:p w14:paraId="708DF1CA" w14:textId="59DFB8D1" w:rsidR="00764F48" w:rsidRPr="00764F48" w:rsidRDefault="00764F48">
          <w:pPr>
            <w:pStyle w:val="TOC1"/>
            <w:tabs>
              <w:tab w:val="left" w:pos="480"/>
              <w:tab w:val="right" w:leader="dot" w:pos="9016"/>
            </w:tabs>
            <w:rPr>
              <w:rFonts w:eastAsiaTheme="minorEastAsia" w:cstheme="minorBidi"/>
              <w:b w:val="0"/>
              <w:bCs w:val="0"/>
              <w:i w:val="0"/>
              <w:iCs w:val="0"/>
              <w:noProof/>
              <w:lang w:eastAsia="en-GB"/>
            </w:rPr>
          </w:pPr>
          <w:hyperlink w:anchor="_Toc161572326" w:history="1">
            <w:r w:rsidRPr="00764F48">
              <w:rPr>
                <w:rStyle w:val="Hyperlink"/>
                <w:b w:val="0"/>
                <w:bCs w:val="0"/>
                <w:i w:val="0"/>
                <w:iCs w:val="0"/>
                <w:noProof/>
              </w:rPr>
              <w:t>1.</w:t>
            </w:r>
            <w:r w:rsidRPr="00764F48">
              <w:rPr>
                <w:rFonts w:eastAsiaTheme="minorEastAsia" w:cstheme="minorBidi"/>
                <w:b w:val="0"/>
                <w:bCs w:val="0"/>
                <w:i w:val="0"/>
                <w:iCs w:val="0"/>
                <w:noProof/>
                <w:lang w:eastAsia="en-GB"/>
              </w:rPr>
              <w:tab/>
            </w:r>
            <w:r w:rsidRPr="00764F48">
              <w:rPr>
                <w:rStyle w:val="Hyperlink"/>
                <w:b w:val="0"/>
                <w:bCs w:val="0"/>
                <w:i w:val="0"/>
                <w:iCs w:val="0"/>
                <w:noProof/>
              </w:rPr>
              <w:t>Introduction</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_Toc161572326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1</w:t>
            </w:r>
            <w:r w:rsidRPr="00764F48">
              <w:rPr>
                <w:b w:val="0"/>
                <w:bCs w:val="0"/>
                <w:i w:val="0"/>
                <w:iCs w:val="0"/>
                <w:noProof/>
                <w:webHidden/>
              </w:rPr>
              <w:fldChar w:fldCharType="end"/>
            </w:r>
          </w:hyperlink>
        </w:p>
        <w:p w14:paraId="1081CB8C" w14:textId="3726A90B" w:rsidR="00764F48" w:rsidRPr="00764F48" w:rsidRDefault="00764F48">
          <w:pPr>
            <w:pStyle w:val="TOC1"/>
            <w:tabs>
              <w:tab w:val="left" w:pos="720"/>
              <w:tab w:val="right" w:leader="dot" w:pos="9016"/>
            </w:tabs>
            <w:rPr>
              <w:rFonts w:eastAsiaTheme="minorEastAsia" w:cstheme="minorBidi"/>
              <w:b w:val="0"/>
              <w:bCs w:val="0"/>
              <w:i w:val="0"/>
              <w:iCs w:val="0"/>
              <w:noProof/>
              <w:lang w:eastAsia="en-GB"/>
            </w:rPr>
          </w:pPr>
          <w:hyperlink w:anchor="_Toc161572327" w:history="1">
            <w:r w:rsidRPr="00764F48">
              <w:rPr>
                <w:rStyle w:val="Hyperlink"/>
                <w:b w:val="0"/>
                <w:bCs w:val="0"/>
                <w:i w:val="0"/>
                <w:iCs w:val="0"/>
                <w:noProof/>
              </w:rPr>
              <w:t>1.1.</w:t>
            </w:r>
            <w:r w:rsidRPr="00764F48">
              <w:rPr>
                <w:rFonts w:eastAsiaTheme="minorEastAsia" w:cstheme="minorBidi"/>
                <w:b w:val="0"/>
                <w:bCs w:val="0"/>
                <w:i w:val="0"/>
                <w:iCs w:val="0"/>
                <w:noProof/>
                <w:lang w:eastAsia="en-GB"/>
              </w:rPr>
              <w:tab/>
            </w:r>
            <w:r w:rsidRPr="00764F48">
              <w:rPr>
                <w:rStyle w:val="Hyperlink"/>
                <w:b w:val="0"/>
                <w:bCs w:val="0"/>
                <w:i w:val="0"/>
                <w:iCs w:val="0"/>
                <w:noProof/>
              </w:rPr>
              <w:t>Aims</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_Toc161572327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1</w:t>
            </w:r>
            <w:r w:rsidRPr="00764F48">
              <w:rPr>
                <w:b w:val="0"/>
                <w:bCs w:val="0"/>
                <w:i w:val="0"/>
                <w:iCs w:val="0"/>
                <w:noProof/>
                <w:webHidden/>
              </w:rPr>
              <w:fldChar w:fldCharType="end"/>
            </w:r>
          </w:hyperlink>
        </w:p>
        <w:p w14:paraId="5E6A6265" w14:textId="03DCD1B2" w:rsidR="00764F48" w:rsidRPr="00764F48" w:rsidRDefault="00764F48">
          <w:pPr>
            <w:pStyle w:val="TOC1"/>
            <w:tabs>
              <w:tab w:val="left" w:pos="480"/>
              <w:tab w:val="right" w:leader="dot" w:pos="9016"/>
            </w:tabs>
            <w:rPr>
              <w:rFonts w:eastAsiaTheme="minorEastAsia" w:cstheme="minorBidi"/>
              <w:b w:val="0"/>
              <w:bCs w:val="0"/>
              <w:i w:val="0"/>
              <w:iCs w:val="0"/>
              <w:noProof/>
              <w:lang w:eastAsia="en-GB"/>
            </w:rPr>
          </w:pPr>
          <w:hyperlink w:anchor="_Toc161572328" w:history="1">
            <w:r w:rsidRPr="00764F48">
              <w:rPr>
                <w:rStyle w:val="Hyperlink"/>
                <w:b w:val="0"/>
                <w:bCs w:val="0"/>
                <w:i w:val="0"/>
                <w:iCs w:val="0"/>
                <w:noProof/>
              </w:rPr>
              <w:t>2.</w:t>
            </w:r>
            <w:r w:rsidRPr="00764F48">
              <w:rPr>
                <w:rFonts w:eastAsiaTheme="minorEastAsia" w:cstheme="minorBidi"/>
                <w:b w:val="0"/>
                <w:bCs w:val="0"/>
                <w:i w:val="0"/>
                <w:iCs w:val="0"/>
                <w:noProof/>
                <w:lang w:eastAsia="en-GB"/>
              </w:rPr>
              <w:tab/>
            </w:r>
            <w:r w:rsidRPr="00764F48">
              <w:rPr>
                <w:rStyle w:val="Hyperlink"/>
                <w:b w:val="0"/>
                <w:bCs w:val="0"/>
                <w:i w:val="0"/>
                <w:iCs w:val="0"/>
                <w:noProof/>
              </w:rPr>
              <w:t>Dynamometer Testing</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_Toc161572328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2</w:t>
            </w:r>
            <w:r w:rsidRPr="00764F48">
              <w:rPr>
                <w:b w:val="0"/>
                <w:bCs w:val="0"/>
                <w:i w:val="0"/>
                <w:iCs w:val="0"/>
                <w:noProof/>
                <w:webHidden/>
              </w:rPr>
              <w:fldChar w:fldCharType="end"/>
            </w:r>
          </w:hyperlink>
        </w:p>
        <w:p w14:paraId="324DA0CC" w14:textId="4B776311" w:rsidR="00764F48" w:rsidRPr="00764F48" w:rsidRDefault="00764F48">
          <w:pPr>
            <w:pStyle w:val="TOC1"/>
            <w:tabs>
              <w:tab w:val="left" w:pos="720"/>
              <w:tab w:val="right" w:leader="dot" w:pos="9016"/>
            </w:tabs>
            <w:rPr>
              <w:rFonts w:eastAsiaTheme="minorEastAsia" w:cstheme="minorBidi"/>
              <w:b w:val="0"/>
              <w:bCs w:val="0"/>
              <w:i w:val="0"/>
              <w:iCs w:val="0"/>
              <w:noProof/>
              <w:lang w:eastAsia="en-GB"/>
            </w:rPr>
          </w:pPr>
          <w:hyperlink w:anchor="_Toc161572329" w:history="1">
            <w:r w:rsidRPr="00764F48">
              <w:rPr>
                <w:rStyle w:val="Hyperlink"/>
                <w:b w:val="0"/>
                <w:bCs w:val="0"/>
                <w:i w:val="0"/>
                <w:iCs w:val="0"/>
                <w:noProof/>
              </w:rPr>
              <w:t>2.1.</w:t>
            </w:r>
            <w:r w:rsidRPr="00764F48">
              <w:rPr>
                <w:rFonts w:eastAsiaTheme="minorEastAsia" w:cstheme="minorBidi"/>
                <w:b w:val="0"/>
                <w:bCs w:val="0"/>
                <w:i w:val="0"/>
                <w:iCs w:val="0"/>
                <w:noProof/>
                <w:lang w:eastAsia="en-GB"/>
              </w:rPr>
              <w:tab/>
            </w:r>
            <w:r w:rsidRPr="00764F48">
              <w:rPr>
                <w:rStyle w:val="Hyperlink"/>
                <w:b w:val="0"/>
                <w:bCs w:val="0"/>
                <w:i w:val="0"/>
                <w:iCs w:val="0"/>
                <w:noProof/>
              </w:rPr>
              <w:t>How The Dynamometer Works</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_Toc161572329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2</w:t>
            </w:r>
            <w:r w:rsidRPr="00764F48">
              <w:rPr>
                <w:b w:val="0"/>
                <w:bCs w:val="0"/>
                <w:i w:val="0"/>
                <w:iCs w:val="0"/>
                <w:noProof/>
                <w:webHidden/>
              </w:rPr>
              <w:fldChar w:fldCharType="end"/>
            </w:r>
          </w:hyperlink>
        </w:p>
        <w:p w14:paraId="671E7F5C" w14:textId="4C2F38AA" w:rsidR="00764F48" w:rsidRPr="00764F48" w:rsidRDefault="00764F48">
          <w:pPr>
            <w:pStyle w:val="TOC1"/>
            <w:tabs>
              <w:tab w:val="left" w:pos="720"/>
              <w:tab w:val="right" w:leader="dot" w:pos="9016"/>
            </w:tabs>
            <w:rPr>
              <w:rFonts w:eastAsiaTheme="minorEastAsia" w:cstheme="minorBidi"/>
              <w:b w:val="0"/>
              <w:bCs w:val="0"/>
              <w:i w:val="0"/>
              <w:iCs w:val="0"/>
              <w:noProof/>
              <w:lang w:eastAsia="en-GB"/>
            </w:rPr>
          </w:pPr>
          <w:hyperlink w:anchor="_Toc161572330" w:history="1">
            <w:r w:rsidRPr="00764F48">
              <w:rPr>
                <w:rStyle w:val="Hyperlink"/>
                <w:b w:val="0"/>
                <w:bCs w:val="0"/>
                <w:i w:val="0"/>
                <w:iCs w:val="0"/>
                <w:noProof/>
              </w:rPr>
              <w:t>2.2.</w:t>
            </w:r>
            <w:r w:rsidRPr="00764F48">
              <w:rPr>
                <w:rFonts w:eastAsiaTheme="minorEastAsia" w:cstheme="minorBidi"/>
                <w:b w:val="0"/>
                <w:bCs w:val="0"/>
                <w:i w:val="0"/>
                <w:iCs w:val="0"/>
                <w:noProof/>
                <w:lang w:eastAsia="en-GB"/>
              </w:rPr>
              <w:tab/>
            </w:r>
            <w:r w:rsidRPr="00764F48">
              <w:rPr>
                <w:rStyle w:val="Hyperlink"/>
                <w:b w:val="0"/>
                <w:bCs w:val="0"/>
                <w:i w:val="0"/>
                <w:iCs w:val="0"/>
                <w:noProof/>
              </w:rPr>
              <w:t>How The Test Was Conducted</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_Toc161572330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2</w:t>
            </w:r>
            <w:r w:rsidRPr="00764F48">
              <w:rPr>
                <w:b w:val="0"/>
                <w:bCs w:val="0"/>
                <w:i w:val="0"/>
                <w:iCs w:val="0"/>
                <w:noProof/>
                <w:webHidden/>
              </w:rPr>
              <w:fldChar w:fldCharType="end"/>
            </w:r>
          </w:hyperlink>
        </w:p>
        <w:p w14:paraId="1808D0AE" w14:textId="0A9DFE2A" w:rsidR="00764F48" w:rsidRPr="00764F48" w:rsidRDefault="00764F48">
          <w:pPr>
            <w:pStyle w:val="TOC1"/>
            <w:tabs>
              <w:tab w:val="left" w:pos="480"/>
              <w:tab w:val="right" w:leader="dot" w:pos="9016"/>
            </w:tabs>
            <w:rPr>
              <w:rFonts w:eastAsiaTheme="minorEastAsia" w:cstheme="minorBidi"/>
              <w:b w:val="0"/>
              <w:bCs w:val="0"/>
              <w:i w:val="0"/>
              <w:iCs w:val="0"/>
              <w:noProof/>
              <w:lang w:eastAsia="en-GB"/>
            </w:rPr>
          </w:pPr>
          <w:hyperlink w:anchor="_Toc161572331" w:history="1">
            <w:r w:rsidRPr="00764F48">
              <w:rPr>
                <w:rStyle w:val="Hyperlink"/>
                <w:b w:val="0"/>
                <w:bCs w:val="0"/>
                <w:i w:val="0"/>
                <w:iCs w:val="0"/>
                <w:noProof/>
              </w:rPr>
              <w:t>3.</w:t>
            </w:r>
            <w:r w:rsidRPr="00764F48">
              <w:rPr>
                <w:rFonts w:eastAsiaTheme="minorEastAsia" w:cstheme="minorBidi"/>
                <w:b w:val="0"/>
                <w:bCs w:val="0"/>
                <w:i w:val="0"/>
                <w:iCs w:val="0"/>
                <w:noProof/>
                <w:lang w:eastAsia="en-GB"/>
              </w:rPr>
              <w:tab/>
            </w:r>
            <w:r w:rsidRPr="00764F48">
              <w:rPr>
                <w:rStyle w:val="Hyperlink"/>
                <w:b w:val="0"/>
                <w:bCs w:val="0"/>
                <w:i w:val="0"/>
                <w:iCs w:val="0"/>
                <w:noProof/>
              </w:rPr>
              <w:t>Testing Results</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_Toc161572331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3</w:t>
            </w:r>
            <w:r w:rsidRPr="00764F48">
              <w:rPr>
                <w:b w:val="0"/>
                <w:bCs w:val="0"/>
                <w:i w:val="0"/>
                <w:iCs w:val="0"/>
                <w:noProof/>
                <w:webHidden/>
              </w:rPr>
              <w:fldChar w:fldCharType="end"/>
            </w:r>
          </w:hyperlink>
        </w:p>
        <w:p w14:paraId="253A580A" w14:textId="10B8F938" w:rsidR="00764F48" w:rsidRPr="00764F48" w:rsidRDefault="00764F48">
          <w:pPr>
            <w:pStyle w:val="TOC1"/>
            <w:tabs>
              <w:tab w:val="left" w:pos="720"/>
              <w:tab w:val="right" w:leader="dot" w:pos="9016"/>
            </w:tabs>
            <w:rPr>
              <w:rFonts w:eastAsiaTheme="minorEastAsia" w:cstheme="minorBidi"/>
              <w:b w:val="0"/>
              <w:bCs w:val="0"/>
              <w:i w:val="0"/>
              <w:iCs w:val="0"/>
              <w:noProof/>
              <w:lang w:eastAsia="en-GB"/>
            </w:rPr>
          </w:pPr>
          <w:hyperlink w:anchor="_Toc161572332" w:history="1">
            <w:r w:rsidRPr="00764F48">
              <w:rPr>
                <w:rStyle w:val="Hyperlink"/>
                <w:b w:val="0"/>
                <w:bCs w:val="0"/>
                <w:i w:val="0"/>
                <w:iCs w:val="0"/>
                <w:noProof/>
              </w:rPr>
              <w:t>3.1.</w:t>
            </w:r>
            <w:r w:rsidRPr="00764F48">
              <w:rPr>
                <w:rFonts w:eastAsiaTheme="minorEastAsia" w:cstheme="minorBidi"/>
                <w:b w:val="0"/>
                <w:bCs w:val="0"/>
                <w:i w:val="0"/>
                <w:iCs w:val="0"/>
                <w:noProof/>
                <w:lang w:eastAsia="en-GB"/>
              </w:rPr>
              <w:tab/>
            </w:r>
            <w:r w:rsidRPr="00764F48">
              <w:rPr>
                <w:rStyle w:val="Hyperlink"/>
                <w:b w:val="0"/>
                <w:bCs w:val="0"/>
                <w:i w:val="0"/>
                <w:iCs w:val="0"/>
                <w:noProof/>
              </w:rPr>
              <w:t>Control Variables</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_Toc161572332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3</w:t>
            </w:r>
            <w:r w:rsidRPr="00764F48">
              <w:rPr>
                <w:b w:val="0"/>
                <w:bCs w:val="0"/>
                <w:i w:val="0"/>
                <w:iCs w:val="0"/>
                <w:noProof/>
                <w:webHidden/>
              </w:rPr>
              <w:fldChar w:fldCharType="end"/>
            </w:r>
          </w:hyperlink>
        </w:p>
        <w:p w14:paraId="4A502D48" w14:textId="0C9D1E65" w:rsidR="00764F48" w:rsidRPr="00764F48" w:rsidRDefault="00764F48">
          <w:pPr>
            <w:pStyle w:val="TOC1"/>
            <w:tabs>
              <w:tab w:val="left" w:pos="720"/>
              <w:tab w:val="right" w:leader="dot" w:pos="9016"/>
            </w:tabs>
            <w:rPr>
              <w:rFonts w:eastAsiaTheme="minorEastAsia" w:cstheme="minorBidi"/>
              <w:b w:val="0"/>
              <w:bCs w:val="0"/>
              <w:i w:val="0"/>
              <w:iCs w:val="0"/>
              <w:noProof/>
              <w:lang w:eastAsia="en-GB"/>
            </w:rPr>
          </w:pPr>
          <w:hyperlink w:anchor="_Toc161572333" w:history="1">
            <w:r w:rsidRPr="00764F48">
              <w:rPr>
                <w:rStyle w:val="Hyperlink"/>
                <w:b w:val="0"/>
                <w:bCs w:val="0"/>
                <w:i w:val="0"/>
                <w:iCs w:val="0"/>
                <w:noProof/>
              </w:rPr>
              <w:t>3.2.</w:t>
            </w:r>
            <w:r w:rsidRPr="00764F48">
              <w:rPr>
                <w:rFonts w:eastAsiaTheme="minorEastAsia" w:cstheme="minorBidi"/>
                <w:b w:val="0"/>
                <w:bCs w:val="0"/>
                <w:i w:val="0"/>
                <w:iCs w:val="0"/>
                <w:noProof/>
                <w:lang w:eastAsia="en-GB"/>
              </w:rPr>
              <w:tab/>
            </w:r>
            <w:r w:rsidRPr="00764F48">
              <w:rPr>
                <w:rStyle w:val="Hyperlink"/>
                <w:b w:val="0"/>
                <w:bCs w:val="0"/>
                <w:i w:val="0"/>
                <w:iCs w:val="0"/>
                <w:noProof/>
              </w:rPr>
              <w:t>Results</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_Toc161572333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3</w:t>
            </w:r>
            <w:r w:rsidRPr="00764F48">
              <w:rPr>
                <w:b w:val="0"/>
                <w:bCs w:val="0"/>
                <w:i w:val="0"/>
                <w:iCs w:val="0"/>
                <w:noProof/>
                <w:webHidden/>
              </w:rPr>
              <w:fldChar w:fldCharType="end"/>
            </w:r>
          </w:hyperlink>
        </w:p>
        <w:p w14:paraId="00E5FF19" w14:textId="562A2DB7" w:rsidR="00764F48" w:rsidRPr="00764F48" w:rsidRDefault="00764F48">
          <w:pPr>
            <w:pStyle w:val="TOC1"/>
            <w:tabs>
              <w:tab w:val="left" w:pos="720"/>
              <w:tab w:val="right" w:leader="dot" w:pos="9016"/>
            </w:tabs>
            <w:rPr>
              <w:rFonts w:eastAsiaTheme="minorEastAsia" w:cstheme="minorBidi"/>
              <w:b w:val="0"/>
              <w:bCs w:val="0"/>
              <w:i w:val="0"/>
              <w:iCs w:val="0"/>
              <w:noProof/>
              <w:lang w:eastAsia="en-GB"/>
            </w:rPr>
          </w:pPr>
          <w:hyperlink w:anchor="_Toc161572334" w:history="1">
            <w:r w:rsidRPr="00764F48">
              <w:rPr>
                <w:rStyle w:val="Hyperlink"/>
                <w:b w:val="0"/>
                <w:bCs w:val="0"/>
                <w:i w:val="0"/>
                <w:iCs w:val="0"/>
                <w:noProof/>
              </w:rPr>
              <w:t>3.3.</w:t>
            </w:r>
            <w:r w:rsidRPr="00764F48">
              <w:rPr>
                <w:rFonts w:eastAsiaTheme="minorEastAsia" w:cstheme="minorBidi"/>
                <w:b w:val="0"/>
                <w:bCs w:val="0"/>
                <w:i w:val="0"/>
                <w:iCs w:val="0"/>
                <w:noProof/>
                <w:lang w:eastAsia="en-GB"/>
              </w:rPr>
              <w:tab/>
            </w:r>
            <w:r w:rsidRPr="00764F48">
              <w:rPr>
                <w:rStyle w:val="Hyperlink"/>
                <w:b w:val="0"/>
                <w:bCs w:val="0"/>
                <w:i w:val="0"/>
                <w:iCs w:val="0"/>
                <w:noProof/>
              </w:rPr>
              <w:t>Calculated Results</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_Toc161572334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3</w:t>
            </w:r>
            <w:r w:rsidRPr="00764F48">
              <w:rPr>
                <w:b w:val="0"/>
                <w:bCs w:val="0"/>
                <w:i w:val="0"/>
                <w:iCs w:val="0"/>
                <w:noProof/>
                <w:webHidden/>
              </w:rPr>
              <w:fldChar w:fldCharType="end"/>
            </w:r>
          </w:hyperlink>
        </w:p>
        <w:p w14:paraId="127810B1" w14:textId="3C34C206" w:rsidR="00764F48" w:rsidRPr="00764F48" w:rsidRDefault="00764F48">
          <w:pPr>
            <w:pStyle w:val="TOC1"/>
            <w:tabs>
              <w:tab w:val="left" w:pos="960"/>
              <w:tab w:val="right" w:leader="dot" w:pos="9016"/>
            </w:tabs>
            <w:rPr>
              <w:rFonts w:eastAsiaTheme="minorEastAsia" w:cstheme="minorBidi"/>
              <w:b w:val="0"/>
              <w:bCs w:val="0"/>
              <w:i w:val="0"/>
              <w:iCs w:val="0"/>
              <w:noProof/>
              <w:lang w:eastAsia="en-GB"/>
            </w:rPr>
          </w:pPr>
          <w:hyperlink w:anchor="_Toc161572335" w:history="1">
            <w:r w:rsidRPr="00764F48">
              <w:rPr>
                <w:rStyle w:val="Hyperlink"/>
                <w:b w:val="0"/>
                <w:bCs w:val="0"/>
                <w:i w:val="0"/>
                <w:iCs w:val="0"/>
                <w:noProof/>
              </w:rPr>
              <w:t>3.3.1.</w:t>
            </w:r>
            <w:r w:rsidRPr="00764F48">
              <w:rPr>
                <w:rFonts w:eastAsiaTheme="minorEastAsia" w:cstheme="minorBidi"/>
                <w:b w:val="0"/>
                <w:bCs w:val="0"/>
                <w:i w:val="0"/>
                <w:iCs w:val="0"/>
                <w:noProof/>
                <w:lang w:eastAsia="en-GB"/>
              </w:rPr>
              <w:tab/>
            </w:r>
            <w:r w:rsidRPr="00764F48">
              <w:rPr>
                <w:rStyle w:val="Hyperlink"/>
                <w:b w:val="0"/>
                <w:bCs w:val="0"/>
                <w:i w:val="0"/>
                <w:iCs w:val="0"/>
                <w:noProof/>
              </w:rPr>
              <w:t>Torque, Power, SFC</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_Toc161572335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3</w:t>
            </w:r>
            <w:r w:rsidRPr="00764F48">
              <w:rPr>
                <w:b w:val="0"/>
                <w:bCs w:val="0"/>
                <w:i w:val="0"/>
                <w:iCs w:val="0"/>
                <w:noProof/>
                <w:webHidden/>
              </w:rPr>
              <w:fldChar w:fldCharType="end"/>
            </w:r>
          </w:hyperlink>
        </w:p>
        <w:p w14:paraId="23250908" w14:textId="61789196" w:rsidR="00764F48" w:rsidRPr="00764F48" w:rsidRDefault="00764F48">
          <w:pPr>
            <w:pStyle w:val="TOC1"/>
            <w:tabs>
              <w:tab w:val="left" w:pos="960"/>
              <w:tab w:val="right" w:leader="dot" w:pos="9016"/>
            </w:tabs>
            <w:rPr>
              <w:rFonts w:eastAsiaTheme="minorEastAsia" w:cstheme="minorBidi"/>
              <w:b w:val="0"/>
              <w:bCs w:val="0"/>
              <w:i w:val="0"/>
              <w:iCs w:val="0"/>
              <w:noProof/>
              <w:lang w:eastAsia="en-GB"/>
            </w:rPr>
          </w:pPr>
          <w:hyperlink w:anchor="_Toc161572336" w:history="1">
            <w:r w:rsidRPr="00764F48">
              <w:rPr>
                <w:rStyle w:val="Hyperlink"/>
                <w:b w:val="0"/>
                <w:bCs w:val="0"/>
                <w:i w:val="0"/>
                <w:iCs w:val="0"/>
                <w:noProof/>
              </w:rPr>
              <w:t>3.3.2.</w:t>
            </w:r>
            <w:r w:rsidRPr="00764F48">
              <w:rPr>
                <w:rFonts w:eastAsiaTheme="minorEastAsia" w:cstheme="minorBidi"/>
                <w:b w:val="0"/>
                <w:bCs w:val="0"/>
                <w:i w:val="0"/>
                <w:iCs w:val="0"/>
                <w:noProof/>
                <w:lang w:eastAsia="en-GB"/>
              </w:rPr>
              <w:tab/>
            </w:r>
            <w:r w:rsidRPr="00764F48">
              <w:rPr>
                <w:rStyle w:val="Hyperlink"/>
                <w:b w:val="0"/>
                <w:bCs w:val="0"/>
                <w:i w:val="0"/>
                <w:iCs w:val="0"/>
                <w:noProof/>
              </w:rPr>
              <w:t>Other Calculated Results</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_Toc161572336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7</w:t>
            </w:r>
            <w:r w:rsidRPr="00764F48">
              <w:rPr>
                <w:b w:val="0"/>
                <w:bCs w:val="0"/>
                <w:i w:val="0"/>
                <w:iCs w:val="0"/>
                <w:noProof/>
                <w:webHidden/>
              </w:rPr>
              <w:fldChar w:fldCharType="end"/>
            </w:r>
          </w:hyperlink>
        </w:p>
        <w:p w14:paraId="5ED835C2" w14:textId="057BBB5E" w:rsidR="00764F48" w:rsidRPr="00764F48" w:rsidRDefault="00764F48">
          <w:pPr>
            <w:pStyle w:val="TOC1"/>
            <w:tabs>
              <w:tab w:val="left" w:pos="1200"/>
              <w:tab w:val="right" w:leader="dot" w:pos="9016"/>
            </w:tabs>
            <w:rPr>
              <w:rFonts w:eastAsiaTheme="minorEastAsia" w:cstheme="minorBidi"/>
              <w:b w:val="0"/>
              <w:bCs w:val="0"/>
              <w:i w:val="0"/>
              <w:iCs w:val="0"/>
              <w:noProof/>
              <w:lang w:eastAsia="en-GB"/>
            </w:rPr>
          </w:pPr>
          <w:hyperlink w:anchor="_Toc161572337" w:history="1">
            <w:r w:rsidRPr="00764F48">
              <w:rPr>
                <w:rStyle w:val="Hyperlink"/>
                <w:b w:val="0"/>
                <w:bCs w:val="0"/>
                <w:i w:val="0"/>
                <w:iCs w:val="0"/>
                <w:noProof/>
              </w:rPr>
              <w:t>3.3.2.1.</w:t>
            </w:r>
            <w:r w:rsidRPr="00764F48">
              <w:rPr>
                <w:rFonts w:eastAsiaTheme="minorEastAsia" w:cstheme="minorBidi"/>
                <w:b w:val="0"/>
                <w:bCs w:val="0"/>
                <w:i w:val="0"/>
                <w:iCs w:val="0"/>
                <w:noProof/>
                <w:lang w:eastAsia="en-GB"/>
              </w:rPr>
              <w:tab/>
            </w:r>
            <w:r w:rsidRPr="00764F48">
              <w:rPr>
                <w:rStyle w:val="Hyperlink"/>
                <w:b w:val="0"/>
                <w:bCs w:val="0"/>
                <w:i w:val="0"/>
                <w:iCs w:val="0"/>
                <w:noProof/>
              </w:rPr>
              <w:t>Power Correction</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_Toc161572337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7</w:t>
            </w:r>
            <w:r w:rsidRPr="00764F48">
              <w:rPr>
                <w:b w:val="0"/>
                <w:bCs w:val="0"/>
                <w:i w:val="0"/>
                <w:iCs w:val="0"/>
                <w:noProof/>
                <w:webHidden/>
              </w:rPr>
              <w:fldChar w:fldCharType="end"/>
            </w:r>
          </w:hyperlink>
        </w:p>
        <w:p w14:paraId="27933E5D" w14:textId="0D3DD816" w:rsidR="00764F48" w:rsidRPr="00764F48" w:rsidRDefault="00764F48">
          <w:pPr>
            <w:pStyle w:val="TOC1"/>
            <w:tabs>
              <w:tab w:val="left" w:pos="1200"/>
              <w:tab w:val="right" w:leader="dot" w:pos="9016"/>
            </w:tabs>
            <w:rPr>
              <w:rFonts w:eastAsiaTheme="minorEastAsia" w:cstheme="minorBidi"/>
              <w:b w:val="0"/>
              <w:bCs w:val="0"/>
              <w:i w:val="0"/>
              <w:iCs w:val="0"/>
              <w:noProof/>
              <w:lang w:eastAsia="en-GB"/>
            </w:rPr>
          </w:pPr>
          <w:hyperlink w:anchor="_Toc161572338" w:history="1">
            <w:r w:rsidRPr="00764F48">
              <w:rPr>
                <w:rStyle w:val="Hyperlink"/>
                <w:b w:val="0"/>
                <w:bCs w:val="0"/>
                <w:i w:val="0"/>
                <w:iCs w:val="0"/>
                <w:noProof/>
              </w:rPr>
              <w:t>3.3.2.2.</w:t>
            </w:r>
            <w:r w:rsidRPr="00764F48">
              <w:rPr>
                <w:rFonts w:eastAsiaTheme="minorEastAsia" w:cstheme="minorBidi"/>
                <w:b w:val="0"/>
                <w:bCs w:val="0"/>
                <w:i w:val="0"/>
                <w:iCs w:val="0"/>
                <w:noProof/>
                <w:lang w:eastAsia="en-GB"/>
              </w:rPr>
              <w:tab/>
            </w:r>
            <w:r w:rsidRPr="00764F48">
              <w:rPr>
                <w:rStyle w:val="Hyperlink"/>
                <w:b w:val="0"/>
                <w:bCs w:val="0"/>
                <w:i w:val="0"/>
                <w:iCs w:val="0"/>
                <w:noProof/>
              </w:rPr>
              <w:t>Brake Mean Effective Pressure</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_Toc161572338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8</w:t>
            </w:r>
            <w:r w:rsidRPr="00764F48">
              <w:rPr>
                <w:b w:val="0"/>
                <w:bCs w:val="0"/>
                <w:i w:val="0"/>
                <w:iCs w:val="0"/>
                <w:noProof/>
                <w:webHidden/>
              </w:rPr>
              <w:fldChar w:fldCharType="end"/>
            </w:r>
          </w:hyperlink>
        </w:p>
        <w:p w14:paraId="56CC40B6" w14:textId="56863905" w:rsidR="00764F48" w:rsidRPr="00764F48" w:rsidRDefault="00764F48">
          <w:pPr>
            <w:pStyle w:val="TOC1"/>
            <w:tabs>
              <w:tab w:val="left" w:pos="1200"/>
              <w:tab w:val="right" w:leader="dot" w:pos="9016"/>
            </w:tabs>
            <w:rPr>
              <w:rFonts w:eastAsiaTheme="minorEastAsia" w:cstheme="minorBidi"/>
              <w:b w:val="0"/>
              <w:bCs w:val="0"/>
              <w:i w:val="0"/>
              <w:iCs w:val="0"/>
              <w:noProof/>
              <w:lang w:eastAsia="en-GB"/>
            </w:rPr>
          </w:pPr>
          <w:hyperlink w:anchor="_Toc161572339" w:history="1">
            <w:r w:rsidRPr="00764F48">
              <w:rPr>
                <w:rStyle w:val="Hyperlink"/>
                <w:b w:val="0"/>
                <w:bCs w:val="0"/>
                <w:i w:val="0"/>
                <w:iCs w:val="0"/>
                <w:noProof/>
              </w:rPr>
              <w:t>3.3.2.3.</w:t>
            </w:r>
            <w:r w:rsidRPr="00764F48">
              <w:rPr>
                <w:rFonts w:eastAsiaTheme="minorEastAsia" w:cstheme="minorBidi"/>
                <w:b w:val="0"/>
                <w:bCs w:val="0"/>
                <w:i w:val="0"/>
                <w:iCs w:val="0"/>
                <w:noProof/>
                <w:lang w:eastAsia="en-GB"/>
              </w:rPr>
              <w:tab/>
            </w:r>
            <w:r w:rsidRPr="00764F48">
              <w:rPr>
                <w:rStyle w:val="Hyperlink"/>
                <w:b w:val="0"/>
                <w:bCs w:val="0"/>
                <w:i w:val="0"/>
                <w:iCs w:val="0"/>
                <w:noProof/>
              </w:rPr>
              <w:t>Thermal Efficiency</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_Toc161572339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8</w:t>
            </w:r>
            <w:r w:rsidRPr="00764F48">
              <w:rPr>
                <w:b w:val="0"/>
                <w:bCs w:val="0"/>
                <w:i w:val="0"/>
                <w:iCs w:val="0"/>
                <w:noProof/>
                <w:webHidden/>
              </w:rPr>
              <w:fldChar w:fldCharType="end"/>
            </w:r>
          </w:hyperlink>
        </w:p>
        <w:p w14:paraId="74DB7888" w14:textId="352AD45C" w:rsidR="00764F48" w:rsidRPr="00764F48" w:rsidRDefault="00764F48">
          <w:pPr>
            <w:pStyle w:val="TOC1"/>
            <w:tabs>
              <w:tab w:val="left" w:pos="1200"/>
              <w:tab w:val="right" w:leader="dot" w:pos="9016"/>
            </w:tabs>
            <w:rPr>
              <w:rFonts w:eastAsiaTheme="minorEastAsia" w:cstheme="minorBidi"/>
              <w:b w:val="0"/>
              <w:bCs w:val="0"/>
              <w:i w:val="0"/>
              <w:iCs w:val="0"/>
              <w:noProof/>
              <w:lang w:eastAsia="en-GB"/>
            </w:rPr>
          </w:pPr>
          <w:hyperlink w:anchor="_Toc161572340" w:history="1">
            <w:r w:rsidRPr="00764F48">
              <w:rPr>
                <w:rStyle w:val="Hyperlink"/>
                <w:b w:val="0"/>
                <w:bCs w:val="0"/>
                <w:i w:val="0"/>
                <w:iCs w:val="0"/>
                <w:noProof/>
              </w:rPr>
              <w:t>3.3.2.4.</w:t>
            </w:r>
            <w:r w:rsidRPr="00764F48">
              <w:rPr>
                <w:rFonts w:eastAsiaTheme="minorEastAsia" w:cstheme="minorBidi"/>
                <w:b w:val="0"/>
                <w:bCs w:val="0"/>
                <w:i w:val="0"/>
                <w:iCs w:val="0"/>
                <w:noProof/>
                <w:lang w:eastAsia="en-GB"/>
              </w:rPr>
              <w:tab/>
            </w:r>
            <w:r w:rsidRPr="00764F48">
              <w:rPr>
                <w:rStyle w:val="Hyperlink"/>
                <w:b w:val="0"/>
                <w:bCs w:val="0"/>
                <w:i w:val="0"/>
                <w:iCs w:val="0"/>
                <w:noProof/>
              </w:rPr>
              <w:t>Overall Efficiency</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_Toc161572340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8</w:t>
            </w:r>
            <w:r w:rsidRPr="00764F48">
              <w:rPr>
                <w:b w:val="0"/>
                <w:bCs w:val="0"/>
                <w:i w:val="0"/>
                <w:iCs w:val="0"/>
                <w:noProof/>
                <w:webHidden/>
              </w:rPr>
              <w:fldChar w:fldCharType="end"/>
            </w:r>
          </w:hyperlink>
        </w:p>
        <w:p w14:paraId="22ABE142" w14:textId="57638E3C" w:rsidR="00764F48" w:rsidRPr="00764F48" w:rsidRDefault="00764F48">
          <w:pPr>
            <w:pStyle w:val="TOC1"/>
            <w:tabs>
              <w:tab w:val="left" w:pos="480"/>
              <w:tab w:val="right" w:leader="dot" w:pos="9016"/>
            </w:tabs>
            <w:rPr>
              <w:rFonts w:eastAsiaTheme="minorEastAsia" w:cstheme="minorBidi"/>
              <w:b w:val="0"/>
              <w:bCs w:val="0"/>
              <w:i w:val="0"/>
              <w:iCs w:val="0"/>
              <w:noProof/>
              <w:lang w:eastAsia="en-GB"/>
            </w:rPr>
          </w:pPr>
          <w:hyperlink w:anchor="_Toc161572341" w:history="1">
            <w:r w:rsidRPr="00764F48">
              <w:rPr>
                <w:rStyle w:val="Hyperlink"/>
                <w:b w:val="0"/>
                <w:bCs w:val="0"/>
                <w:i w:val="0"/>
                <w:iCs w:val="0"/>
                <w:noProof/>
              </w:rPr>
              <w:t>4.</w:t>
            </w:r>
            <w:r w:rsidRPr="00764F48">
              <w:rPr>
                <w:rFonts w:eastAsiaTheme="minorEastAsia" w:cstheme="minorBidi"/>
                <w:b w:val="0"/>
                <w:bCs w:val="0"/>
                <w:i w:val="0"/>
                <w:iCs w:val="0"/>
                <w:noProof/>
                <w:lang w:eastAsia="en-GB"/>
              </w:rPr>
              <w:tab/>
            </w:r>
            <w:r w:rsidRPr="00764F48">
              <w:rPr>
                <w:rStyle w:val="Hyperlink"/>
                <w:b w:val="0"/>
                <w:bCs w:val="0"/>
                <w:i w:val="0"/>
                <w:iCs w:val="0"/>
                <w:noProof/>
              </w:rPr>
              <w:t>Conclusion</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_Toc161572341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10</w:t>
            </w:r>
            <w:r w:rsidRPr="00764F48">
              <w:rPr>
                <w:b w:val="0"/>
                <w:bCs w:val="0"/>
                <w:i w:val="0"/>
                <w:iCs w:val="0"/>
                <w:noProof/>
                <w:webHidden/>
              </w:rPr>
              <w:fldChar w:fldCharType="end"/>
            </w:r>
          </w:hyperlink>
        </w:p>
        <w:p w14:paraId="36ED7160" w14:textId="3FD445A3" w:rsidR="00764F48" w:rsidRPr="00764F48" w:rsidRDefault="00764F48">
          <w:pPr>
            <w:pStyle w:val="TOC1"/>
            <w:tabs>
              <w:tab w:val="left" w:pos="480"/>
              <w:tab w:val="right" w:leader="dot" w:pos="9016"/>
            </w:tabs>
            <w:rPr>
              <w:rFonts w:eastAsiaTheme="minorEastAsia" w:cstheme="minorBidi"/>
              <w:b w:val="0"/>
              <w:bCs w:val="0"/>
              <w:i w:val="0"/>
              <w:iCs w:val="0"/>
              <w:noProof/>
              <w:lang w:eastAsia="en-GB"/>
            </w:rPr>
          </w:pPr>
          <w:hyperlink w:anchor="_Toc161572342" w:history="1">
            <w:r w:rsidRPr="00764F48">
              <w:rPr>
                <w:rStyle w:val="Hyperlink"/>
                <w:b w:val="0"/>
                <w:bCs w:val="0"/>
                <w:i w:val="0"/>
                <w:iCs w:val="0"/>
                <w:noProof/>
              </w:rPr>
              <w:t>5.</w:t>
            </w:r>
            <w:r w:rsidRPr="00764F48">
              <w:rPr>
                <w:rFonts w:eastAsiaTheme="minorEastAsia" w:cstheme="minorBidi"/>
                <w:b w:val="0"/>
                <w:bCs w:val="0"/>
                <w:i w:val="0"/>
                <w:iCs w:val="0"/>
                <w:noProof/>
                <w:lang w:eastAsia="en-GB"/>
              </w:rPr>
              <w:tab/>
            </w:r>
            <w:r w:rsidRPr="00764F48">
              <w:rPr>
                <w:rStyle w:val="Hyperlink"/>
                <w:b w:val="0"/>
                <w:bCs w:val="0"/>
                <w:i w:val="0"/>
                <w:iCs w:val="0"/>
                <w:noProof/>
              </w:rPr>
              <w:t>Author Evaluation</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_Toc161572342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11</w:t>
            </w:r>
            <w:r w:rsidRPr="00764F48">
              <w:rPr>
                <w:b w:val="0"/>
                <w:bCs w:val="0"/>
                <w:i w:val="0"/>
                <w:iCs w:val="0"/>
                <w:noProof/>
                <w:webHidden/>
              </w:rPr>
              <w:fldChar w:fldCharType="end"/>
            </w:r>
          </w:hyperlink>
        </w:p>
        <w:p w14:paraId="4E2345E4" w14:textId="4B3068BB" w:rsidR="00764F48" w:rsidRPr="00764F48" w:rsidRDefault="00764F48">
          <w:pPr>
            <w:pStyle w:val="TOC1"/>
            <w:tabs>
              <w:tab w:val="left" w:pos="480"/>
              <w:tab w:val="right" w:leader="dot" w:pos="9016"/>
            </w:tabs>
            <w:rPr>
              <w:rFonts w:eastAsiaTheme="minorEastAsia" w:cstheme="minorBidi"/>
              <w:b w:val="0"/>
              <w:bCs w:val="0"/>
              <w:i w:val="0"/>
              <w:iCs w:val="0"/>
              <w:noProof/>
              <w:lang w:eastAsia="en-GB"/>
            </w:rPr>
          </w:pPr>
          <w:hyperlink w:anchor="_Toc161572343" w:history="1">
            <w:r w:rsidRPr="00764F48">
              <w:rPr>
                <w:rStyle w:val="Hyperlink"/>
                <w:b w:val="0"/>
                <w:bCs w:val="0"/>
                <w:i w:val="0"/>
                <w:iCs w:val="0"/>
                <w:noProof/>
              </w:rPr>
              <w:t>6.</w:t>
            </w:r>
            <w:r w:rsidRPr="00764F48">
              <w:rPr>
                <w:rFonts w:eastAsiaTheme="minorEastAsia" w:cstheme="minorBidi"/>
                <w:b w:val="0"/>
                <w:bCs w:val="0"/>
                <w:i w:val="0"/>
                <w:iCs w:val="0"/>
                <w:noProof/>
                <w:lang w:eastAsia="en-GB"/>
              </w:rPr>
              <w:tab/>
            </w:r>
            <w:r w:rsidRPr="00764F48">
              <w:rPr>
                <w:rStyle w:val="Hyperlink"/>
                <w:b w:val="0"/>
                <w:bCs w:val="0"/>
                <w:i w:val="0"/>
                <w:iCs w:val="0"/>
                <w:noProof/>
              </w:rPr>
              <w:t>Appendix</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_Toc161572343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12</w:t>
            </w:r>
            <w:r w:rsidRPr="00764F48">
              <w:rPr>
                <w:b w:val="0"/>
                <w:bCs w:val="0"/>
                <w:i w:val="0"/>
                <w:iCs w:val="0"/>
                <w:noProof/>
                <w:webHidden/>
              </w:rPr>
              <w:fldChar w:fldCharType="end"/>
            </w:r>
          </w:hyperlink>
        </w:p>
        <w:p w14:paraId="3A3D29C0" w14:textId="43437E98" w:rsidR="00764F48" w:rsidRPr="00764F48" w:rsidRDefault="00764F48">
          <w:pPr>
            <w:pStyle w:val="TOC1"/>
            <w:tabs>
              <w:tab w:val="right" w:leader="dot" w:pos="9016"/>
            </w:tabs>
            <w:rPr>
              <w:rFonts w:eastAsiaTheme="minorEastAsia" w:cstheme="minorBidi"/>
              <w:b w:val="0"/>
              <w:bCs w:val="0"/>
              <w:i w:val="0"/>
              <w:iCs w:val="0"/>
              <w:noProof/>
              <w:lang w:eastAsia="en-GB"/>
            </w:rPr>
          </w:pPr>
          <w:hyperlink w:anchor="_Toc161572344" w:history="1">
            <w:r w:rsidRPr="00764F48">
              <w:rPr>
                <w:rStyle w:val="Hyperlink"/>
                <w:b w:val="0"/>
                <w:bCs w:val="0"/>
                <w:i w:val="0"/>
                <w:iCs w:val="0"/>
                <w:noProof/>
              </w:rPr>
              <w:t>6.1 Appendix A: Dynamometer Testing Results</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_Toc161572344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12</w:t>
            </w:r>
            <w:r w:rsidRPr="00764F48">
              <w:rPr>
                <w:b w:val="0"/>
                <w:bCs w:val="0"/>
                <w:i w:val="0"/>
                <w:iCs w:val="0"/>
                <w:noProof/>
                <w:webHidden/>
              </w:rPr>
              <w:fldChar w:fldCharType="end"/>
            </w:r>
          </w:hyperlink>
        </w:p>
        <w:p w14:paraId="57777022" w14:textId="6C6D0BD9" w:rsidR="00764F48" w:rsidRPr="00764F48" w:rsidRDefault="00764F48">
          <w:pPr>
            <w:pStyle w:val="TOC1"/>
            <w:tabs>
              <w:tab w:val="right" w:leader="dot" w:pos="9016"/>
            </w:tabs>
            <w:rPr>
              <w:rFonts w:eastAsiaTheme="minorEastAsia" w:cstheme="minorBidi"/>
              <w:b w:val="0"/>
              <w:bCs w:val="0"/>
              <w:i w:val="0"/>
              <w:iCs w:val="0"/>
              <w:noProof/>
              <w:lang w:eastAsia="en-GB"/>
            </w:rPr>
          </w:pPr>
          <w:hyperlink w:anchor="_Toc161572345" w:history="1">
            <w:r w:rsidRPr="00764F48">
              <w:rPr>
                <w:rStyle w:val="Hyperlink"/>
                <w:b w:val="0"/>
                <w:bCs w:val="0"/>
                <w:i w:val="0"/>
                <w:iCs w:val="0"/>
                <w:noProof/>
              </w:rPr>
              <w:t>References</w:t>
            </w:r>
            <w:r w:rsidRPr="00764F48">
              <w:rPr>
                <w:b w:val="0"/>
                <w:bCs w:val="0"/>
                <w:i w:val="0"/>
                <w:iCs w:val="0"/>
                <w:noProof/>
                <w:webHidden/>
              </w:rPr>
              <w:tab/>
            </w:r>
            <w:r w:rsidRPr="00764F48">
              <w:rPr>
                <w:b w:val="0"/>
                <w:bCs w:val="0"/>
                <w:i w:val="0"/>
                <w:iCs w:val="0"/>
                <w:noProof/>
                <w:webHidden/>
              </w:rPr>
              <w:fldChar w:fldCharType="begin"/>
            </w:r>
            <w:r w:rsidRPr="00764F48">
              <w:rPr>
                <w:b w:val="0"/>
                <w:bCs w:val="0"/>
                <w:i w:val="0"/>
                <w:iCs w:val="0"/>
                <w:noProof/>
                <w:webHidden/>
              </w:rPr>
              <w:instrText xml:space="preserve"> PAGEREF _Toc161572345 \h </w:instrText>
            </w:r>
            <w:r w:rsidRPr="00764F48">
              <w:rPr>
                <w:b w:val="0"/>
                <w:bCs w:val="0"/>
                <w:i w:val="0"/>
                <w:iCs w:val="0"/>
                <w:noProof/>
                <w:webHidden/>
              </w:rPr>
            </w:r>
            <w:r w:rsidRPr="00764F48">
              <w:rPr>
                <w:b w:val="0"/>
                <w:bCs w:val="0"/>
                <w:i w:val="0"/>
                <w:iCs w:val="0"/>
                <w:noProof/>
                <w:webHidden/>
              </w:rPr>
              <w:fldChar w:fldCharType="separate"/>
            </w:r>
            <w:r w:rsidRPr="00764F48">
              <w:rPr>
                <w:b w:val="0"/>
                <w:bCs w:val="0"/>
                <w:i w:val="0"/>
                <w:iCs w:val="0"/>
                <w:noProof/>
                <w:webHidden/>
              </w:rPr>
              <w:t>15</w:t>
            </w:r>
            <w:r w:rsidRPr="00764F48">
              <w:rPr>
                <w:b w:val="0"/>
                <w:bCs w:val="0"/>
                <w:i w:val="0"/>
                <w:iCs w:val="0"/>
                <w:noProof/>
                <w:webHidden/>
              </w:rPr>
              <w:fldChar w:fldCharType="end"/>
            </w:r>
          </w:hyperlink>
        </w:p>
        <w:p w14:paraId="0D3B7E3D" w14:textId="1C15A9D6" w:rsidR="005F7A2A" w:rsidRPr="00764F48" w:rsidRDefault="00BD438E" w:rsidP="00877187">
          <w:pPr>
            <w:spacing w:line="360" w:lineRule="auto"/>
            <w:rPr>
              <w:rFonts w:ascii="Times New Roman" w:hAnsi="Times New Roman" w:cs="Times New Roman"/>
              <w:noProof/>
              <w:sz w:val="22"/>
              <w:szCs w:val="22"/>
            </w:rPr>
          </w:pPr>
          <w:r w:rsidRPr="00764F48">
            <w:rPr>
              <w:rFonts w:ascii="Times New Roman" w:hAnsi="Times New Roman" w:cs="Times New Roman"/>
              <w:noProof/>
              <w:sz w:val="22"/>
              <w:szCs w:val="22"/>
            </w:rPr>
            <w:fldChar w:fldCharType="end"/>
          </w:r>
        </w:p>
        <w:p w14:paraId="7368F380" w14:textId="40FC79A8" w:rsidR="005F7A2A" w:rsidRPr="005F7A2A" w:rsidRDefault="00000000" w:rsidP="00877187">
          <w:pPr>
            <w:spacing w:line="360" w:lineRule="auto"/>
            <w:rPr>
              <w:rFonts w:ascii="Times New Roman" w:hAnsi="Times New Roman" w:cs="Times New Roman"/>
              <w:noProof/>
              <w:sz w:val="22"/>
              <w:szCs w:val="22"/>
            </w:rPr>
          </w:pPr>
        </w:p>
      </w:sdtContent>
    </w:sdt>
    <w:p w14:paraId="3C127144" w14:textId="28E09008" w:rsidR="005B5649" w:rsidRDefault="005B5649" w:rsidP="005B5649">
      <w:pPr>
        <w:rPr>
          <w:rFonts w:ascii="Times New Roman" w:hAnsi="Times New Roman" w:cs="Times New Roman"/>
          <w:noProof/>
          <w:sz w:val="22"/>
          <w:szCs w:val="22"/>
        </w:rPr>
      </w:pPr>
    </w:p>
    <w:p w14:paraId="44ECAC28" w14:textId="77777777" w:rsidR="005B5649" w:rsidRDefault="005B5649" w:rsidP="005B5649">
      <w:pPr>
        <w:rPr>
          <w:rFonts w:ascii="Times New Roman" w:hAnsi="Times New Roman" w:cs="Times New Roman"/>
          <w:noProof/>
          <w:sz w:val="22"/>
          <w:szCs w:val="22"/>
        </w:rPr>
      </w:pPr>
    </w:p>
    <w:p w14:paraId="2E256DA0" w14:textId="77777777" w:rsidR="00170729" w:rsidRDefault="00170729" w:rsidP="005B5649">
      <w:pPr>
        <w:rPr>
          <w:rFonts w:ascii="Times New Roman" w:hAnsi="Times New Roman" w:cs="Times New Roman"/>
          <w:sz w:val="22"/>
          <w:szCs w:val="22"/>
        </w:rPr>
        <w:sectPr w:rsidR="00170729" w:rsidSect="009F3AE9">
          <w:footerReference w:type="even" r:id="rId12"/>
          <w:footerReference w:type="default" r:id="rId13"/>
          <w:pgSz w:w="11906" w:h="16838"/>
          <w:pgMar w:top="1440" w:right="1440" w:bottom="1440" w:left="1440" w:header="708" w:footer="708" w:gutter="0"/>
          <w:pgNumType w:fmt="upperRoman" w:start="1"/>
          <w:cols w:space="708"/>
          <w:titlePg/>
          <w:docGrid w:linePitch="360"/>
        </w:sectPr>
      </w:pPr>
      <w:r>
        <w:rPr>
          <w:rFonts w:ascii="Times New Roman" w:hAnsi="Times New Roman" w:cs="Times New Roman"/>
          <w:sz w:val="22"/>
          <w:szCs w:val="22"/>
        </w:rPr>
        <w:br w:type="page"/>
      </w:r>
    </w:p>
    <w:p w14:paraId="64321778" w14:textId="77777777" w:rsidR="005B5649" w:rsidRDefault="005B5649" w:rsidP="005B5649">
      <w:pPr>
        <w:rPr>
          <w:rFonts w:ascii="Times New Roman" w:hAnsi="Times New Roman" w:cs="Times New Roman"/>
          <w:sz w:val="22"/>
          <w:szCs w:val="22"/>
        </w:rPr>
      </w:pPr>
    </w:p>
    <w:p w14:paraId="67CBFD8B" w14:textId="56DDE0F5" w:rsidR="00170729" w:rsidRPr="00170729" w:rsidRDefault="00170729" w:rsidP="00170729">
      <w:pPr>
        <w:pStyle w:val="Heading1"/>
      </w:pPr>
      <w:bookmarkStart w:id="0" w:name="_Toc161572325"/>
      <w:r>
        <w:t>Table of Abbreviations</w:t>
      </w:r>
      <w:bookmarkEnd w:id="0"/>
    </w:p>
    <w:tbl>
      <w:tblPr>
        <w:tblStyle w:val="TableGrid"/>
        <w:tblW w:w="0" w:type="auto"/>
        <w:tblLook w:val="04A0" w:firstRow="1" w:lastRow="0" w:firstColumn="1" w:lastColumn="0" w:noHBand="0" w:noVBand="1"/>
      </w:tblPr>
      <w:tblGrid>
        <w:gridCol w:w="1555"/>
        <w:gridCol w:w="7461"/>
      </w:tblGrid>
      <w:tr w:rsidR="00170729" w14:paraId="23773474" w14:textId="77777777" w:rsidTr="00170729">
        <w:tc>
          <w:tcPr>
            <w:tcW w:w="1555" w:type="dxa"/>
          </w:tcPr>
          <w:p w14:paraId="3353244F" w14:textId="5B2C7822" w:rsidR="00170729" w:rsidRDefault="00170729" w:rsidP="00AF3F92">
            <w:pPr>
              <w:spacing w:line="360" w:lineRule="auto"/>
              <w:rPr>
                <w:rFonts w:ascii="Times New Roman" w:hAnsi="Times New Roman" w:cs="Times New Roman"/>
                <w:sz w:val="22"/>
                <w:szCs w:val="22"/>
              </w:rPr>
            </w:pPr>
            <w:r>
              <w:rPr>
                <w:rFonts w:ascii="Times New Roman" w:hAnsi="Times New Roman" w:cs="Times New Roman"/>
                <w:sz w:val="22"/>
                <w:szCs w:val="22"/>
              </w:rPr>
              <w:t>Dyno</w:t>
            </w:r>
          </w:p>
        </w:tc>
        <w:tc>
          <w:tcPr>
            <w:tcW w:w="7461" w:type="dxa"/>
          </w:tcPr>
          <w:p w14:paraId="17A4AC6B" w14:textId="6A275EB2" w:rsidR="00170729" w:rsidRDefault="00170729" w:rsidP="00AF3F92">
            <w:pPr>
              <w:spacing w:line="360" w:lineRule="auto"/>
              <w:rPr>
                <w:rFonts w:ascii="Times New Roman" w:hAnsi="Times New Roman" w:cs="Times New Roman"/>
                <w:sz w:val="22"/>
                <w:szCs w:val="22"/>
              </w:rPr>
            </w:pPr>
            <w:r>
              <w:rPr>
                <w:rFonts w:ascii="Times New Roman" w:hAnsi="Times New Roman" w:cs="Times New Roman"/>
                <w:sz w:val="22"/>
                <w:szCs w:val="22"/>
              </w:rPr>
              <w:t>Dynamometer</w:t>
            </w:r>
          </w:p>
        </w:tc>
      </w:tr>
      <w:tr w:rsidR="00170729" w14:paraId="1D6192CC" w14:textId="77777777" w:rsidTr="00170729">
        <w:tc>
          <w:tcPr>
            <w:tcW w:w="1555" w:type="dxa"/>
          </w:tcPr>
          <w:p w14:paraId="2F2406BB" w14:textId="11FAE69D" w:rsidR="00170729" w:rsidRDefault="00170729" w:rsidP="00AF3F92">
            <w:pPr>
              <w:spacing w:line="360" w:lineRule="auto"/>
              <w:rPr>
                <w:rFonts w:ascii="Times New Roman" w:hAnsi="Times New Roman" w:cs="Times New Roman"/>
                <w:sz w:val="22"/>
                <w:szCs w:val="22"/>
              </w:rPr>
            </w:pPr>
            <w:r>
              <w:rPr>
                <w:rFonts w:ascii="Times New Roman" w:hAnsi="Times New Roman" w:cs="Times New Roman"/>
                <w:sz w:val="22"/>
                <w:szCs w:val="22"/>
              </w:rPr>
              <w:t>RPM</w:t>
            </w:r>
          </w:p>
        </w:tc>
        <w:tc>
          <w:tcPr>
            <w:tcW w:w="7461" w:type="dxa"/>
          </w:tcPr>
          <w:p w14:paraId="1422FD71" w14:textId="3C8F7460" w:rsidR="00170729" w:rsidRDefault="00170729" w:rsidP="00AF3F92">
            <w:pPr>
              <w:spacing w:line="360" w:lineRule="auto"/>
              <w:rPr>
                <w:rFonts w:ascii="Times New Roman" w:hAnsi="Times New Roman" w:cs="Times New Roman"/>
                <w:sz w:val="22"/>
                <w:szCs w:val="22"/>
              </w:rPr>
            </w:pPr>
            <w:r>
              <w:rPr>
                <w:rFonts w:ascii="Times New Roman" w:hAnsi="Times New Roman" w:cs="Times New Roman"/>
                <w:sz w:val="22"/>
                <w:szCs w:val="22"/>
              </w:rPr>
              <w:t>Crankshaft Revolutions Per Minute</w:t>
            </w:r>
          </w:p>
        </w:tc>
      </w:tr>
      <w:tr w:rsidR="00170729" w14:paraId="6DFD914D" w14:textId="77777777" w:rsidTr="00170729">
        <w:tc>
          <w:tcPr>
            <w:tcW w:w="1555" w:type="dxa"/>
          </w:tcPr>
          <w:p w14:paraId="3B6C23C8" w14:textId="3DE75796" w:rsidR="00170729" w:rsidRDefault="004A1F8F" w:rsidP="00AF3F92">
            <w:pPr>
              <w:spacing w:line="360" w:lineRule="auto"/>
              <w:rPr>
                <w:rFonts w:ascii="Times New Roman" w:hAnsi="Times New Roman" w:cs="Times New Roman"/>
                <w:sz w:val="22"/>
                <w:szCs w:val="22"/>
              </w:rPr>
            </w:pPr>
            <w:r>
              <w:rPr>
                <w:rFonts w:ascii="Times New Roman" w:hAnsi="Times New Roman" w:cs="Times New Roman"/>
                <w:sz w:val="22"/>
                <w:szCs w:val="22"/>
              </w:rPr>
              <w:t>BMEP</w:t>
            </w:r>
          </w:p>
        </w:tc>
        <w:tc>
          <w:tcPr>
            <w:tcW w:w="7461" w:type="dxa"/>
          </w:tcPr>
          <w:p w14:paraId="3EA57EC8" w14:textId="53594F87" w:rsidR="00170729" w:rsidRDefault="004A1F8F" w:rsidP="00AF3F92">
            <w:pPr>
              <w:spacing w:line="360" w:lineRule="auto"/>
              <w:rPr>
                <w:rFonts w:ascii="Times New Roman" w:hAnsi="Times New Roman" w:cs="Times New Roman"/>
                <w:sz w:val="22"/>
                <w:szCs w:val="22"/>
              </w:rPr>
            </w:pPr>
            <w:r>
              <w:rPr>
                <w:rFonts w:ascii="Times New Roman" w:hAnsi="Times New Roman" w:cs="Times New Roman"/>
                <w:sz w:val="22"/>
                <w:szCs w:val="22"/>
              </w:rPr>
              <w:t>Brake Mean Effective Pressure</w:t>
            </w:r>
          </w:p>
        </w:tc>
      </w:tr>
      <w:tr w:rsidR="004A1F8F" w14:paraId="03591A5C" w14:textId="77777777" w:rsidTr="00170729">
        <w:tc>
          <w:tcPr>
            <w:tcW w:w="1555" w:type="dxa"/>
          </w:tcPr>
          <w:p w14:paraId="33BC1E3A" w14:textId="791BB296" w:rsidR="004A1F8F" w:rsidRDefault="004A1F8F" w:rsidP="00AF3F92">
            <w:pPr>
              <w:spacing w:line="360" w:lineRule="auto"/>
              <w:rPr>
                <w:rFonts w:ascii="Times New Roman" w:hAnsi="Times New Roman" w:cs="Times New Roman"/>
                <w:sz w:val="22"/>
                <w:szCs w:val="22"/>
              </w:rPr>
            </w:pPr>
            <w:r>
              <w:rPr>
                <w:rFonts w:ascii="Times New Roman" w:hAnsi="Times New Roman" w:cs="Times New Roman"/>
                <w:sz w:val="22"/>
                <w:szCs w:val="22"/>
              </w:rPr>
              <w:t>SFC</w:t>
            </w:r>
          </w:p>
        </w:tc>
        <w:tc>
          <w:tcPr>
            <w:tcW w:w="7461" w:type="dxa"/>
          </w:tcPr>
          <w:p w14:paraId="52E0563C" w14:textId="369F22E6" w:rsidR="004A1F8F" w:rsidRDefault="004A1F8F" w:rsidP="00AF3F92">
            <w:pPr>
              <w:spacing w:line="360" w:lineRule="auto"/>
              <w:rPr>
                <w:rFonts w:ascii="Times New Roman" w:hAnsi="Times New Roman" w:cs="Times New Roman"/>
                <w:sz w:val="22"/>
                <w:szCs w:val="22"/>
              </w:rPr>
            </w:pPr>
            <w:r>
              <w:rPr>
                <w:rFonts w:ascii="Times New Roman" w:hAnsi="Times New Roman" w:cs="Times New Roman"/>
                <w:sz w:val="22"/>
                <w:szCs w:val="22"/>
              </w:rPr>
              <w:t>Specific Fuel Capacity</w:t>
            </w:r>
          </w:p>
        </w:tc>
      </w:tr>
      <w:tr w:rsidR="00F617FF" w14:paraId="15EE7A0F" w14:textId="77777777" w:rsidTr="00170729">
        <w:tc>
          <w:tcPr>
            <w:tcW w:w="1555" w:type="dxa"/>
          </w:tcPr>
          <w:p w14:paraId="20BD1966" w14:textId="61EBAD36" w:rsidR="00F617FF" w:rsidRDefault="00F617FF" w:rsidP="00AF3F92">
            <w:pPr>
              <w:spacing w:line="360" w:lineRule="auto"/>
              <w:rPr>
                <w:rFonts w:ascii="Times New Roman" w:hAnsi="Times New Roman" w:cs="Times New Roman"/>
                <w:sz w:val="22"/>
                <w:szCs w:val="22"/>
              </w:rPr>
            </w:pPr>
            <w:r>
              <w:rPr>
                <w:rFonts w:ascii="Times New Roman" w:hAnsi="Times New Roman" w:cs="Times New Roman"/>
                <w:sz w:val="22"/>
                <w:szCs w:val="22"/>
              </w:rPr>
              <w:t>OEM</w:t>
            </w:r>
          </w:p>
        </w:tc>
        <w:tc>
          <w:tcPr>
            <w:tcW w:w="7461" w:type="dxa"/>
          </w:tcPr>
          <w:p w14:paraId="11842790" w14:textId="755D7171" w:rsidR="00F617FF" w:rsidRDefault="00F617FF" w:rsidP="00AF3F92">
            <w:pPr>
              <w:spacing w:line="360" w:lineRule="auto"/>
              <w:rPr>
                <w:rFonts w:ascii="Times New Roman" w:hAnsi="Times New Roman" w:cs="Times New Roman"/>
                <w:sz w:val="22"/>
                <w:szCs w:val="22"/>
              </w:rPr>
            </w:pPr>
            <w:r>
              <w:rPr>
                <w:rFonts w:ascii="Times New Roman" w:hAnsi="Times New Roman" w:cs="Times New Roman"/>
                <w:sz w:val="22"/>
                <w:szCs w:val="22"/>
              </w:rPr>
              <w:t>Orig</w:t>
            </w:r>
            <w:r w:rsidR="00BE505C">
              <w:rPr>
                <w:rFonts w:ascii="Times New Roman" w:hAnsi="Times New Roman" w:cs="Times New Roman"/>
                <w:sz w:val="22"/>
                <w:szCs w:val="22"/>
              </w:rPr>
              <w:t>inal Equipment Manufacturer</w:t>
            </w:r>
          </w:p>
        </w:tc>
      </w:tr>
    </w:tbl>
    <w:p w14:paraId="197650DA" w14:textId="69417977" w:rsidR="00170729" w:rsidRPr="005B5649" w:rsidRDefault="00170729" w:rsidP="009B670F">
      <w:pPr>
        <w:spacing w:line="360" w:lineRule="auto"/>
        <w:rPr>
          <w:rFonts w:ascii="Times New Roman" w:hAnsi="Times New Roman" w:cs="Times New Roman"/>
          <w:sz w:val="22"/>
          <w:szCs w:val="22"/>
        </w:rPr>
        <w:sectPr w:rsidR="00170729" w:rsidRPr="005B5649" w:rsidSect="009F3AE9">
          <w:pgSz w:w="11906" w:h="16838"/>
          <w:pgMar w:top="1440" w:right="1440" w:bottom="1440" w:left="1440" w:header="708" w:footer="708" w:gutter="0"/>
          <w:pgNumType w:start="3"/>
          <w:cols w:space="708"/>
          <w:titlePg/>
          <w:docGrid w:linePitch="360"/>
        </w:sectPr>
      </w:pPr>
    </w:p>
    <w:p w14:paraId="211475AB" w14:textId="77777777" w:rsidR="00383C7E" w:rsidRPr="00A91AEF" w:rsidRDefault="00383C7E" w:rsidP="009B670F">
      <w:pPr>
        <w:spacing w:line="360" w:lineRule="auto"/>
        <w:jc w:val="both"/>
        <w:rPr>
          <w:rFonts w:ascii="Times New Roman" w:hAnsi="Times New Roman" w:cs="Times New Roman"/>
          <w:sz w:val="22"/>
          <w:szCs w:val="22"/>
        </w:rPr>
      </w:pPr>
    </w:p>
    <w:p w14:paraId="28F2DFFD" w14:textId="5F678CC2" w:rsidR="00D84AB0" w:rsidRDefault="00383C7E" w:rsidP="009B670F">
      <w:pPr>
        <w:pStyle w:val="Heading1"/>
        <w:numPr>
          <w:ilvl w:val="0"/>
          <w:numId w:val="15"/>
        </w:numPr>
      </w:pPr>
      <w:bookmarkStart w:id="1" w:name="_Toc161572326"/>
      <w:r w:rsidRPr="00DE6B64">
        <w:t>Introduction</w:t>
      </w:r>
      <w:bookmarkEnd w:id="1"/>
    </w:p>
    <w:p w14:paraId="3DCC68E2" w14:textId="22DE56D3" w:rsidR="00170729" w:rsidRDefault="007671BF" w:rsidP="009B670F">
      <w:pPr>
        <w:spacing w:line="360" w:lineRule="auto"/>
      </w:pPr>
      <w:r>
        <w:t xml:space="preserve">Dynamometers are used </w:t>
      </w:r>
      <w:r w:rsidR="00DF5E0C">
        <w:t>to test engine</w:t>
      </w:r>
      <w:r w:rsidR="00D858B0">
        <w:t>s</w:t>
      </w:r>
      <w:r w:rsidR="00DF5E0C">
        <w:t xml:space="preserve"> </w:t>
      </w:r>
      <w:r w:rsidR="00C95CCA">
        <w:t>both before and during production</w:t>
      </w:r>
      <w:r w:rsidR="00D858B0">
        <w:t>, helping ensure</w:t>
      </w:r>
      <w:r w:rsidR="00125EB3">
        <w:t xml:space="preserve"> function,</w:t>
      </w:r>
      <w:r w:rsidR="00D858B0">
        <w:t xml:space="preserve"> reliability</w:t>
      </w:r>
      <w:r w:rsidR="00125EB3">
        <w:t xml:space="preserve"> and</w:t>
      </w:r>
      <w:r w:rsidR="00D858B0">
        <w:t xml:space="preserve"> performance</w:t>
      </w:r>
      <w:r w:rsidR="00125EB3">
        <w:t xml:space="preserve"> of the assembly</w:t>
      </w:r>
      <w:r w:rsidR="00CA6B23">
        <w:t xml:space="preserve"> </w:t>
      </w:r>
      <w:r w:rsidR="00586AE8">
        <w:t>through</w:t>
      </w:r>
      <w:r w:rsidR="00CA6B23">
        <w:t xml:space="preserve"> </w:t>
      </w:r>
      <w:r w:rsidR="00586AE8">
        <w:t xml:space="preserve">different situations. </w:t>
      </w:r>
      <w:r w:rsidR="00186A79">
        <w:t xml:space="preserve"> </w:t>
      </w:r>
      <w:r w:rsidR="006F3171">
        <w:t xml:space="preserve">Tests can be conducted on a </w:t>
      </w:r>
      <w:r w:rsidR="006B6613">
        <w:t>‘rolling road’ dyno, in which the entire vehicle is tested including the final drive</w:t>
      </w:r>
      <w:r w:rsidR="00DD1081">
        <w:t xml:space="preserve">, or on a standalone engine rig, which takes the reading directly from the </w:t>
      </w:r>
      <w:r w:rsidR="00112B96">
        <w:t xml:space="preserve">engine output. The data collected for this </w:t>
      </w:r>
      <w:r w:rsidR="00260AE6">
        <w:t xml:space="preserve">report </w:t>
      </w:r>
      <w:r w:rsidR="00052067">
        <w:t>is</w:t>
      </w:r>
      <w:r w:rsidR="00260AE6">
        <w:t xml:space="preserve"> the result of an engine dyno</w:t>
      </w:r>
      <w:r w:rsidR="002C6B20">
        <w:t xml:space="preserve">, emulating the test conducted by manufacturers </w:t>
      </w:r>
      <w:r w:rsidR="00786C2B">
        <w:t xml:space="preserve">when testing their own products. </w:t>
      </w:r>
      <w:r w:rsidR="0043748E">
        <w:t xml:space="preserve">The </w:t>
      </w:r>
      <w:r w:rsidR="001E3CD6">
        <w:t>purpose</w:t>
      </w:r>
      <w:r w:rsidR="0043748E">
        <w:t xml:space="preserve"> of this report </w:t>
      </w:r>
      <w:r w:rsidR="001E3CD6">
        <w:t xml:space="preserve">is to explain the procedure of testing </w:t>
      </w:r>
      <w:r w:rsidR="00824B24">
        <w:t>an engine</w:t>
      </w:r>
      <w:r w:rsidR="00C42CBC">
        <w:t xml:space="preserve"> and analyse the data collected in an excel spreadsheet, calculating </w:t>
      </w:r>
      <w:r w:rsidR="001C01E8">
        <w:t xml:space="preserve">many aspects of performance such as torque, power, </w:t>
      </w:r>
      <w:r w:rsidR="00AA066F">
        <w:t>fuel consumption</w:t>
      </w:r>
      <w:r w:rsidR="00FA01A9">
        <w:t xml:space="preserve"> and overall efficiency.</w:t>
      </w:r>
    </w:p>
    <w:p w14:paraId="0CFA82CA" w14:textId="2C16C5F8" w:rsidR="00A42859" w:rsidRPr="000E1258" w:rsidRDefault="00A42859" w:rsidP="009B670F">
      <w:pPr>
        <w:pStyle w:val="Heading1"/>
        <w:numPr>
          <w:ilvl w:val="1"/>
          <w:numId w:val="15"/>
        </w:numPr>
        <w:rPr>
          <w:color w:val="4472C4" w:themeColor="accent1"/>
          <w:sz w:val="28"/>
          <w:szCs w:val="24"/>
        </w:rPr>
      </w:pPr>
      <w:bookmarkStart w:id="2" w:name="_Toc161572327"/>
      <w:r w:rsidRPr="000E1258">
        <w:rPr>
          <w:color w:val="4472C4" w:themeColor="accent1"/>
          <w:sz w:val="28"/>
          <w:szCs w:val="24"/>
        </w:rPr>
        <w:t>Aims</w:t>
      </w:r>
      <w:bookmarkEnd w:id="2"/>
    </w:p>
    <w:p w14:paraId="1DEFD67D" w14:textId="51012170" w:rsidR="00A42859" w:rsidRPr="00A42859" w:rsidRDefault="00C12858" w:rsidP="009B670F">
      <w:pPr>
        <w:spacing w:line="360" w:lineRule="auto"/>
      </w:pPr>
      <w:r>
        <w:t xml:space="preserve">The aim of this report is to gather data around the Honda Civic CRX powertrain and to use theoretical calculations </w:t>
      </w:r>
      <w:r w:rsidR="00B45767">
        <w:t xml:space="preserve">to gain more insight into the running of the engine and what factors affect them. </w:t>
      </w:r>
      <w:r w:rsidR="00052067">
        <w:t xml:space="preserve">This report also </w:t>
      </w:r>
      <w:r w:rsidR="00BB1933">
        <w:t xml:space="preserve">aims to </w:t>
      </w:r>
      <w:r w:rsidR="00052067">
        <w:t xml:space="preserve">show the process which manufacturers go through to test and develop their engines </w:t>
      </w:r>
      <w:r w:rsidR="00BB1933">
        <w:t>before production, ensuring that it meets the standards which were set in the design process</w:t>
      </w:r>
      <w:r w:rsidR="00B57C5D">
        <w:t xml:space="preserve">, as well as to further understand the </w:t>
      </w:r>
      <w:r w:rsidR="00F101CF">
        <w:t xml:space="preserve">factors which contribute to the combustion cycle. </w:t>
      </w:r>
    </w:p>
    <w:p w14:paraId="2E140437" w14:textId="77777777" w:rsidR="00C509AF" w:rsidRDefault="00C509AF" w:rsidP="009B670F">
      <w:pPr>
        <w:spacing w:line="360" w:lineRule="auto"/>
      </w:pPr>
    </w:p>
    <w:p w14:paraId="33A5F6F6" w14:textId="4C44EB10" w:rsidR="00956D95" w:rsidRPr="00D05B0C" w:rsidRDefault="00956D95" w:rsidP="009B670F">
      <w:pPr>
        <w:pStyle w:val="Heading1"/>
        <w:ind w:left="400"/>
        <w:rPr>
          <w:sz w:val="28"/>
          <w:szCs w:val="24"/>
        </w:rPr>
      </w:pPr>
      <w:r>
        <w:br w:type="page"/>
      </w:r>
    </w:p>
    <w:p w14:paraId="539AC864" w14:textId="4EF06F0D" w:rsidR="00346792" w:rsidRPr="00EF68AC" w:rsidRDefault="00170729" w:rsidP="009B670F">
      <w:pPr>
        <w:pStyle w:val="Heading1"/>
        <w:numPr>
          <w:ilvl w:val="0"/>
          <w:numId w:val="15"/>
        </w:numPr>
      </w:pPr>
      <w:bookmarkStart w:id="3" w:name="_Toc161572328"/>
      <w:r>
        <w:lastRenderedPageBreak/>
        <w:t>Dynamometer Testing</w:t>
      </w:r>
      <w:bookmarkEnd w:id="3"/>
    </w:p>
    <w:p w14:paraId="6F9241E2" w14:textId="67008CA9" w:rsidR="008F63DE" w:rsidRPr="000E1258" w:rsidRDefault="008F63DE" w:rsidP="009B670F">
      <w:pPr>
        <w:pStyle w:val="Heading1"/>
        <w:numPr>
          <w:ilvl w:val="1"/>
          <w:numId w:val="15"/>
        </w:numPr>
        <w:rPr>
          <w:color w:val="4472C4" w:themeColor="accent1"/>
          <w:sz w:val="28"/>
          <w:szCs w:val="24"/>
        </w:rPr>
      </w:pPr>
      <w:bookmarkStart w:id="4" w:name="_Toc161572329"/>
      <w:r w:rsidRPr="000E1258">
        <w:rPr>
          <w:color w:val="4472C4" w:themeColor="accent1"/>
          <w:sz w:val="28"/>
          <w:szCs w:val="24"/>
        </w:rPr>
        <w:t>How The Dyn</w:t>
      </w:r>
      <w:r w:rsidR="004622D9" w:rsidRPr="000E1258">
        <w:rPr>
          <w:color w:val="4472C4" w:themeColor="accent1"/>
          <w:sz w:val="28"/>
          <w:szCs w:val="24"/>
        </w:rPr>
        <w:t>amometer</w:t>
      </w:r>
      <w:r w:rsidRPr="000E1258">
        <w:rPr>
          <w:color w:val="4472C4" w:themeColor="accent1"/>
          <w:sz w:val="28"/>
          <w:szCs w:val="24"/>
        </w:rPr>
        <w:t xml:space="preserve"> Works</w:t>
      </w:r>
      <w:bookmarkEnd w:id="4"/>
    </w:p>
    <w:p w14:paraId="26D59789" w14:textId="09D4363F" w:rsidR="008F63DE" w:rsidRDefault="004622D9" w:rsidP="009B670F">
      <w:pPr>
        <w:spacing w:line="360" w:lineRule="auto"/>
      </w:pPr>
      <w:r>
        <w:t xml:space="preserve">The dynamometer </w:t>
      </w:r>
      <w:r w:rsidR="00907854">
        <w:t xml:space="preserve">rotor </w:t>
      </w:r>
      <w:r w:rsidR="00180DBA">
        <w:t>is driven by the test specimen</w:t>
      </w:r>
      <w:r w:rsidR="00964C02">
        <w:t xml:space="preserve">, in this case an engine, </w:t>
      </w:r>
      <w:r w:rsidR="00907854">
        <w:t xml:space="preserve">which </w:t>
      </w:r>
      <w:r w:rsidR="0060239E">
        <w:t xml:space="preserve">causes a lever to act upon </w:t>
      </w:r>
      <w:r w:rsidR="00C879FB">
        <w:t xml:space="preserve">a load cell. This load cell reads the </w:t>
      </w:r>
      <w:r w:rsidR="003C39E8">
        <w:t>torque of the engine by accounting for the lever length and calculating accordingly</w:t>
      </w:r>
      <w:r w:rsidR="007C19B5">
        <w:t xml:space="preserve">, although the dyno can be used in other ways depending on the use case. In most scenarios </w:t>
      </w:r>
      <w:r w:rsidR="00467AC6">
        <w:t xml:space="preserve">the dyno can be automatic, reading instructions </w:t>
      </w:r>
      <w:r w:rsidR="00F04199">
        <w:t>off</w:t>
      </w:r>
      <w:r w:rsidR="00467AC6">
        <w:t xml:space="preserve"> an imported spreadsheet</w:t>
      </w:r>
      <w:r w:rsidR="00B56912">
        <w:t>, including RPM, duration, resisti</w:t>
      </w:r>
      <w:r w:rsidR="00191291">
        <w:t>ve</w:t>
      </w:r>
      <w:r w:rsidR="00B56912">
        <w:t xml:space="preserve"> load and </w:t>
      </w:r>
      <w:r w:rsidR="003033CC">
        <w:t>throttle position</w:t>
      </w:r>
      <w:r w:rsidR="009F225C">
        <w:t xml:space="preserve"> which can control </w:t>
      </w:r>
      <w:r w:rsidR="00CC5BC7">
        <w:t>the engine to gain the desired readings. This allows the user to fine tune the fuel</w:t>
      </w:r>
      <w:r w:rsidR="00F04199">
        <w:t xml:space="preserve"> and ignition</w:t>
      </w:r>
      <w:r w:rsidR="00CC5BC7">
        <w:t xml:space="preserve"> maps or measure </w:t>
      </w:r>
      <w:r w:rsidR="003242E9">
        <w:t xml:space="preserve">exhaust </w:t>
      </w:r>
      <w:r w:rsidR="005335E9">
        <w:t>emissions</w:t>
      </w:r>
      <w:r w:rsidR="003242E9">
        <w:t xml:space="preserve"> under different loads. This can also be done manually with dials </w:t>
      </w:r>
      <w:r w:rsidR="00BA3D3E">
        <w:t>on</w:t>
      </w:r>
      <w:r w:rsidR="003242E9">
        <w:t xml:space="preserve"> the control </w:t>
      </w:r>
      <w:r w:rsidR="00BA3D3E">
        <w:t xml:space="preserve">desk of the dyno, which control throttle and load and can be </w:t>
      </w:r>
      <w:r w:rsidR="00856F42">
        <w:t xml:space="preserve">adjusted by hand to achieve the desired effect. The output of the dyno is fed into a data acquisition system </w:t>
      </w:r>
      <w:r w:rsidR="003E3AF5">
        <w:t xml:space="preserve">like </w:t>
      </w:r>
      <w:proofErr w:type="spellStart"/>
      <w:r w:rsidR="003E3AF5">
        <w:t>Motec</w:t>
      </w:r>
      <w:proofErr w:type="spellEnd"/>
      <w:r w:rsidR="003E3AF5">
        <w:t xml:space="preserve"> I2, which displays the sensed readings and allows it to be exported in a spreadsheet format, like the results used for this report. </w:t>
      </w:r>
      <w:sdt>
        <w:sdtPr>
          <w:id w:val="44267420"/>
          <w:citation/>
        </w:sdtPr>
        <w:sdtContent>
          <w:r w:rsidR="004705EA">
            <w:fldChar w:fldCharType="begin"/>
          </w:r>
          <w:r w:rsidR="004705EA">
            <w:instrText xml:space="preserve"> CITATION Sch24 \l 2057 </w:instrText>
          </w:r>
          <w:r w:rsidR="004705EA">
            <w:fldChar w:fldCharType="separate"/>
          </w:r>
          <w:r w:rsidR="00AF3F92" w:rsidRPr="00AF3F92">
            <w:rPr>
              <w:noProof/>
            </w:rPr>
            <w:t>(Schenck, n.d.)</w:t>
          </w:r>
          <w:r w:rsidR="004705EA">
            <w:fldChar w:fldCharType="end"/>
          </w:r>
        </w:sdtContent>
      </w:sdt>
    </w:p>
    <w:p w14:paraId="05077595" w14:textId="77777777" w:rsidR="001E34A4" w:rsidRDefault="001E34A4" w:rsidP="009B670F">
      <w:pPr>
        <w:spacing w:line="360" w:lineRule="auto"/>
      </w:pPr>
    </w:p>
    <w:p w14:paraId="69099524" w14:textId="77A2E69A" w:rsidR="001E34A4" w:rsidRPr="000E1258" w:rsidRDefault="00EF68AC" w:rsidP="009B670F">
      <w:pPr>
        <w:pStyle w:val="Heading1"/>
        <w:numPr>
          <w:ilvl w:val="1"/>
          <w:numId w:val="15"/>
        </w:numPr>
        <w:rPr>
          <w:color w:val="4472C4" w:themeColor="accent1"/>
          <w:sz w:val="28"/>
          <w:szCs w:val="24"/>
        </w:rPr>
      </w:pPr>
      <w:bookmarkStart w:id="5" w:name="_Toc161572330"/>
      <w:r w:rsidRPr="000E1258">
        <w:rPr>
          <w:color w:val="4472C4" w:themeColor="accent1"/>
          <w:sz w:val="28"/>
          <w:szCs w:val="24"/>
        </w:rPr>
        <w:t>How The Test Was Conducted</w:t>
      </w:r>
      <w:bookmarkEnd w:id="5"/>
    </w:p>
    <w:p w14:paraId="2CA937B3" w14:textId="0AA303E8" w:rsidR="003E3AF5" w:rsidRDefault="003E3AF5" w:rsidP="009B670F">
      <w:pPr>
        <w:spacing w:line="360" w:lineRule="auto"/>
      </w:pPr>
      <w:r>
        <w:t xml:space="preserve">The </w:t>
      </w:r>
      <w:r w:rsidR="009D3A99">
        <w:t>powertrain</w:t>
      </w:r>
      <w:r>
        <w:t xml:space="preserve"> used for this report was a </w:t>
      </w:r>
      <w:r w:rsidR="009D3A99">
        <w:t xml:space="preserve">1987 </w:t>
      </w:r>
      <w:r w:rsidR="00F30F41">
        <w:t xml:space="preserve">1.6l Honda Civic CRX </w:t>
      </w:r>
      <w:r w:rsidR="009D3A99">
        <w:t xml:space="preserve">engine, which </w:t>
      </w:r>
      <w:r w:rsidR="00BA625B">
        <w:t xml:space="preserve">was mounted onto a </w:t>
      </w:r>
      <w:r w:rsidR="007E1C37">
        <w:t>Schenck W230 dynamometer</w:t>
      </w:r>
      <w:r w:rsidR="0001614A">
        <w:t xml:space="preserve"> and a framework</w:t>
      </w:r>
      <w:r w:rsidR="00F617FF">
        <w:t xml:space="preserve"> </w:t>
      </w:r>
      <w:r w:rsidR="0001614A">
        <w:t xml:space="preserve">which allowed it to be </w:t>
      </w:r>
      <w:r w:rsidR="00F617FF">
        <w:t>outside of the OEM chassis.</w:t>
      </w:r>
      <w:r w:rsidR="007E1C37">
        <w:t xml:space="preserve"> </w:t>
      </w:r>
      <w:r w:rsidR="002421EE">
        <w:t xml:space="preserve">The wiring loom remained on the engine, with the </w:t>
      </w:r>
      <w:r w:rsidR="008E0CAA">
        <w:t>external</w:t>
      </w:r>
      <w:r w:rsidR="002421EE">
        <w:t xml:space="preserve"> </w:t>
      </w:r>
      <w:r w:rsidR="0034467C">
        <w:t>electronics</w:t>
      </w:r>
      <w:r w:rsidR="002421EE">
        <w:t xml:space="preserve"> such as the dashboard, </w:t>
      </w:r>
      <w:r w:rsidR="008E0CAA">
        <w:t>ECU</w:t>
      </w:r>
      <w:r w:rsidR="0034467C">
        <w:t xml:space="preserve">, fuses and sensors being mounted on a board alongside the rig. </w:t>
      </w:r>
    </w:p>
    <w:p w14:paraId="550D9D40" w14:textId="3C08083A" w:rsidR="0034467C" w:rsidRPr="003E3AF5" w:rsidRDefault="0034467C" w:rsidP="009B670F">
      <w:pPr>
        <w:spacing w:line="360" w:lineRule="auto"/>
      </w:pPr>
      <w:r>
        <w:t>To achieve the results</w:t>
      </w:r>
      <w:r w:rsidR="00A03B8C">
        <w:t xml:space="preserve">, an automatic </w:t>
      </w:r>
      <w:r w:rsidR="00205F42">
        <w:t>program was run which held maximum throttle throughout the rev range</w:t>
      </w:r>
      <w:r w:rsidR="00282635">
        <w:t xml:space="preserve">, also known as a ‘power run’. The dyno read the load at every 50 rpm </w:t>
      </w:r>
      <w:r w:rsidR="009E7E4B">
        <w:t xml:space="preserve">and logged it through the data acquisition, along with </w:t>
      </w:r>
      <w:r w:rsidR="002A6BFD">
        <w:t xml:space="preserve">the fuel flow rate and lambda at the same point. </w:t>
      </w:r>
      <w:r w:rsidR="0012315B">
        <w:t xml:space="preserve">Once the power run was complete, the data was exported to an Excel file for post-processing, </w:t>
      </w:r>
      <w:r w:rsidR="008D3730">
        <w:t xml:space="preserve">which is covered in the next section. </w:t>
      </w:r>
    </w:p>
    <w:p w14:paraId="3F0D2E61" w14:textId="77777777" w:rsidR="00EF68AC" w:rsidRDefault="00EF68AC" w:rsidP="009B670F">
      <w:pPr>
        <w:spacing w:line="360" w:lineRule="auto"/>
      </w:pPr>
    </w:p>
    <w:p w14:paraId="6E5116D2" w14:textId="77777777" w:rsidR="00EF68AC" w:rsidRPr="00EF68AC" w:rsidRDefault="00EF68AC" w:rsidP="009B670F">
      <w:pPr>
        <w:spacing w:line="360" w:lineRule="auto"/>
      </w:pPr>
    </w:p>
    <w:p w14:paraId="7A92F620" w14:textId="07EDF227" w:rsidR="0044022E" w:rsidRPr="00553BF4" w:rsidRDefault="008F63DE" w:rsidP="009B670F">
      <w:pPr>
        <w:spacing w:line="360" w:lineRule="auto"/>
      </w:pPr>
      <w:r>
        <w:br w:type="page"/>
      </w:r>
    </w:p>
    <w:p w14:paraId="242C6C94" w14:textId="5E572712" w:rsidR="00170729" w:rsidRDefault="00170729" w:rsidP="009B670F">
      <w:pPr>
        <w:pStyle w:val="Heading1"/>
        <w:numPr>
          <w:ilvl w:val="0"/>
          <w:numId w:val="15"/>
        </w:numPr>
      </w:pPr>
      <w:bookmarkStart w:id="6" w:name="_Toc161572331"/>
      <w:r>
        <w:lastRenderedPageBreak/>
        <w:t>Testing Results</w:t>
      </w:r>
      <w:bookmarkEnd w:id="6"/>
    </w:p>
    <w:p w14:paraId="43F53C90" w14:textId="35603C5E" w:rsidR="005A0429" w:rsidRPr="000E1258" w:rsidRDefault="008E6B8E" w:rsidP="009B670F">
      <w:pPr>
        <w:pStyle w:val="Heading1"/>
        <w:numPr>
          <w:ilvl w:val="1"/>
          <w:numId w:val="15"/>
        </w:numPr>
        <w:rPr>
          <w:color w:val="4472C4" w:themeColor="accent1"/>
          <w:sz w:val="28"/>
          <w:szCs w:val="24"/>
        </w:rPr>
      </w:pPr>
      <w:bookmarkStart w:id="7" w:name="_Toc161572332"/>
      <w:r w:rsidRPr="000E1258">
        <w:rPr>
          <w:color w:val="4472C4" w:themeColor="accent1"/>
          <w:sz w:val="28"/>
          <w:szCs w:val="24"/>
        </w:rPr>
        <w:t>Control Variables</w:t>
      </w:r>
      <w:bookmarkEnd w:id="7"/>
    </w:p>
    <w:p w14:paraId="71CA1F68" w14:textId="56D21D2D" w:rsidR="00170729" w:rsidRDefault="00170729" w:rsidP="009B670F">
      <w:pPr>
        <w:pStyle w:val="Caption"/>
        <w:keepNext/>
        <w:spacing w:line="360" w:lineRule="auto"/>
      </w:pPr>
      <w:r>
        <w:t xml:space="preserve">Table </w:t>
      </w:r>
      <w:r>
        <w:fldChar w:fldCharType="begin"/>
      </w:r>
      <w:r>
        <w:instrText xml:space="preserve"> SEQ Table \* ARABIC </w:instrText>
      </w:r>
      <w:r>
        <w:fldChar w:fldCharType="separate"/>
      </w:r>
      <w:r>
        <w:rPr>
          <w:noProof/>
        </w:rPr>
        <w:t>1</w:t>
      </w:r>
      <w:r>
        <w:fldChar w:fldCharType="end"/>
      </w:r>
      <w:r>
        <w:t xml:space="preserve"> - The control variables for the test, later used for power correction and other calculations.</w:t>
      </w:r>
    </w:p>
    <w:tbl>
      <w:tblPr>
        <w:tblW w:w="0" w:type="auto"/>
        <w:tblInd w:w="-147" w:type="dxa"/>
        <w:tblLayout w:type="fixed"/>
        <w:tblLook w:val="04A0" w:firstRow="1" w:lastRow="0" w:firstColumn="1" w:lastColumn="0" w:noHBand="0" w:noVBand="1"/>
      </w:tblPr>
      <w:tblGrid>
        <w:gridCol w:w="845"/>
        <w:gridCol w:w="1140"/>
        <w:gridCol w:w="1134"/>
        <w:gridCol w:w="709"/>
        <w:gridCol w:w="1417"/>
        <w:gridCol w:w="797"/>
        <w:gridCol w:w="904"/>
        <w:gridCol w:w="910"/>
        <w:gridCol w:w="1307"/>
      </w:tblGrid>
      <w:tr w:rsidR="00170729" w:rsidRPr="00170729" w14:paraId="54D8E266" w14:textId="77777777" w:rsidTr="00170729">
        <w:trPr>
          <w:trHeight w:val="300"/>
        </w:trPr>
        <w:tc>
          <w:tcPr>
            <w:tcW w:w="845" w:type="dxa"/>
            <w:tcBorders>
              <w:top w:val="single" w:sz="4" w:space="0" w:color="auto"/>
              <w:left w:val="single" w:sz="4" w:space="0" w:color="auto"/>
              <w:bottom w:val="nil"/>
              <w:right w:val="nil"/>
            </w:tcBorders>
            <w:shd w:val="clear" w:color="auto" w:fill="auto"/>
            <w:noWrap/>
            <w:vAlign w:val="bottom"/>
            <w:hideMark/>
          </w:tcPr>
          <w:p w14:paraId="27300722"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Baro</w:t>
            </w:r>
          </w:p>
        </w:tc>
        <w:tc>
          <w:tcPr>
            <w:tcW w:w="1140" w:type="dxa"/>
            <w:tcBorders>
              <w:top w:val="single" w:sz="4" w:space="0" w:color="auto"/>
              <w:left w:val="nil"/>
              <w:bottom w:val="nil"/>
              <w:right w:val="nil"/>
            </w:tcBorders>
            <w:shd w:val="clear" w:color="auto" w:fill="auto"/>
            <w:noWrap/>
            <w:vAlign w:val="bottom"/>
            <w:hideMark/>
          </w:tcPr>
          <w:p w14:paraId="788E58EC"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Humidity</w:t>
            </w:r>
          </w:p>
        </w:tc>
        <w:tc>
          <w:tcPr>
            <w:tcW w:w="1134" w:type="dxa"/>
            <w:tcBorders>
              <w:top w:val="single" w:sz="4" w:space="0" w:color="auto"/>
              <w:left w:val="nil"/>
              <w:bottom w:val="nil"/>
              <w:right w:val="nil"/>
            </w:tcBorders>
            <w:shd w:val="clear" w:color="auto" w:fill="auto"/>
            <w:noWrap/>
            <w:vAlign w:val="bottom"/>
            <w:hideMark/>
          </w:tcPr>
          <w:p w14:paraId="07F65112"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Ambient temp</w:t>
            </w:r>
          </w:p>
        </w:tc>
        <w:tc>
          <w:tcPr>
            <w:tcW w:w="709" w:type="dxa"/>
            <w:tcBorders>
              <w:top w:val="single" w:sz="4" w:space="0" w:color="auto"/>
              <w:left w:val="nil"/>
              <w:bottom w:val="nil"/>
              <w:right w:val="nil"/>
            </w:tcBorders>
            <w:shd w:val="clear" w:color="auto" w:fill="auto"/>
            <w:noWrap/>
            <w:vAlign w:val="bottom"/>
            <w:hideMark/>
          </w:tcPr>
          <w:p w14:paraId="0F90D26B"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R</w:t>
            </w:r>
          </w:p>
        </w:tc>
        <w:tc>
          <w:tcPr>
            <w:tcW w:w="1417" w:type="dxa"/>
            <w:tcBorders>
              <w:top w:val="nil"/>
              <w:left w:val="nil"/>
              <w:bottom w:val="nil"/>
              <w:right w:val="nil"/>
            </w:tcBorders>
            <w:shd w:val="clear" w:color="auto" w:fill="auto"/>
            <w:noWrap/>
            <w:vAlign w:val="bottom"/>
            <w:hideMark/>
          </w:tcPr>
          <w:p w14:paraId="41E51329"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Fuel Calorific Value</w:t>
            </w:r>
          </w:p>
        </w:tc>
        <w:tc>
          <w:tcPr>
            <w:tcW w:w="797" w:type="dxa"/>
            <w:tcBorders>
              <w:top w:val="nil"/>
              <w:left w:val="nil"/>
              <w:bottom w:val="nil"/>
              <w:right w:val="nil"/>
            </w:tcBorders>
            <w:shd w:val="clear" w:color="auto" w:fill="auto"/>
            <w:noWrap/>
            <w:vAlign w:val="bottom"/>
            <w:hideMark/>
          </w:tcPr>
          <w:p w14:paraId="0C1CDFE5"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Bore</w:t>
            </w:r>
          </w:p>
        </w:tc>
        <w:tc>
          <w:tcPr>
            <w:tcW w:w="904" w:type="dxa"/>
            <w:tcBorders>
              <w:top w:val="nil"/>
              <w:left w:val="nil"/>
              <w:bottom w:val="nil"/>
              <w:right w:val="nil"/>
            </w:tcBorders>
            <w:shd w:val="clear" w:color="auto" w:fill="auto"/>
            <w:noWrap/>
            <w:vAlign w:val="bottom"/>
            <w:hideMark/>
          </w:tcPr>
          <w:p w14:paraId="4AC5F90E"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Bore Area</w:t>
            </w:r>
          </w:p>
        </w:tc>
        <w:tc>
          <w:tcPr>
            <w:tcW w:w="910" w:type="dxa"/>
            <w:tcBorders>
              <w:top w:val="nil"/>
              <w:left w:val="nil"/>
              <w:bottom w:val="nil"/>
              <w:right w:val="nil"/>
            </w:tcBorders>
            <w:shd w:val="clear" w:color="auto" w:fill="auto"/>
            <w:noWrap/>
            <w:vAlign w:val="bottom"/>
            <w:hideMark/>
          </w:tcPr>
          <w:p w14:paraId="27F07603"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Stroke</w:t>
            </w:r>
          </w:p>
        </w:tc>
        <w:tc>
          <w:tcPr>
            <w:tcW w:w="1307" w:type="dxa"/>
            <w:tcBorders>
              <w:top w:val="nil"/>
              <w:left w:val="nil"/>
              <w:bottom w:val="nil"/>
              <w:right w:val="single" w:sz="4" w:space="0" w:color="000000"/>
            </w:tcBorders>
            <w:shd w:val="clear" w:color="auto" w:fill="auto"/>
            <w:noWrap/>
            <w:vAlign w:val="bottom"/>
            <w:hideMark/>
          </w:tcPr>
          <w:p w14:paraId="4EEC2875"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No of Cylinders</w:t>
            </w:r>
          </w:p>
        </w:tc>
      </w:tr>
      <w:tr w:rsidR="00170729" w:rsidRPr="00170729" w14:paraId="57367675" w14:textId="77777777" w:rsidTr="00170729">
        <w:trPr>
          <w:trHeight w:val="300"/>
        </w:trPr>
        <w:tc>
          <w:tcPr>
            <w:tcW w:w="845" w:type="dxa"/>
            <w:tcBorders>
              <w:top w:val="nil"/>
              <w:left w:val="single" w:sz="4" w:space="0" w:color="auto"/>
              <w:bottom w:val="nil"/>
              <w:right w:val="nil"/>
            </w:tcBorders>
            <w:shd w:val="clear" w:color="auto" w:fill="auto"/>
            <w:noWrap/>
            <w:vAlign w:val="bottom"/>
            <w:hideMark/>
          </w:tcPr>
          <w:p w14:paraId="1F72515A"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proofErr w:type="spellStart"/>
            <w:r w:rsidRPr="00170729">
              <w:rPr>
                <w:rFonts w:ascii="Calibri" w:eastAsia="Times New Roman" w:hAnsi="Calibri" w:cs="Calibri"/>
                <w:b/>
                <w:bCs/>
                <w:color w:val="000000"/>
                <w:kern w:val="0"/>
                <w:sz w:val="22"/>
                <w:szCs w:val="22"/>
                <w:lang w:eastAsia="zh-CN"/>
                <w14:ligatures w14:val="none"/>
              </w:rPr>
              <w:t>mBar</w:t>
            </w:r>
            <w:proofErr w:type="spellEnd"/>
          </w:p>
        </w:tc>
        <w:tc>
          <w:tcPr>
            <w:tcW w:w="1140" w:type="dxa"/>
            <w:tcBorders>
              <w:top w:val="nil"/>
              <w:left w:val="nil"/>
              <w:bottom w:val="nil"/>
              <w:right w:val="nil"/>
            </w:tcBorders>
            <w:shd w:val="clear" w:color="auto" w:fill="auto"/>
            <w:noWrap/>
            <w:vAlign w:val="bottom"/>
            <w:hideMark/>
          </w:tcPr>
          <w:p w14:paraId="7FA7AB8E"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w:t>
            </w:r>
          </w:p>
        </w:tc>
        <w:tc>
          <w:tcPr>
            <w:tcW w:w="1134" w:type="dxa"/>
            <w:tcBorders>
              <w:top w:val="nil"/>
              <w:left w:val="nil"/>
              <w:bottom w:val="nil"/>
              <w:right w:val="nil"/>
            </w:tcBorders>
            <w:shd w:val="clear" w:color="auto" w:fill="auto"/>
            <w:noWrap/>
            <w:vAlign w:val="bottom"/>
            <w:hideMark/>
          </w:tcPr>
          <w:p w14:paraId="5E6D59D3"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proofErr w:type="spellStart"/>
            <w:r w:rsidRPr="00170729">
              <w:rPr>
                <w:rFonts w:ascii="Calibri" w:eastAsia="Times New Roman" w:hAnsi="Calibri" w:cs="Calibri"/>
                <w:b/>
                <w:bCs/>
                <w:color w:val="000000"/>
                <w:kern w:val="0"/>
                <w:sz w:val="22"/>
                <w:szCs w:val="22"/>
                <w:lang w:eastAsia="zh-CN"/>
                <w14:ligatures w14:val="none"/>
              </w:rPr>
              <w:t>Deg</w:t>
            </w:r>
            <w:proofErr w:type="spellEnd"/>
            <w:r w:rsidRPr="00170729">
              <w:rPr>
                <w:rFonts w:ascii="Calibri" w:eastAsia="Times New Roman" w:hAnsi="Calibri" w:cs="Calibri"/>
                <w:b/>
                <w:bCs/>
                <w:color w:val="000000"/>
                <w:kern w:val="0"/>
                <w:sz w:val="22"/>
                <w:szCs w:val="22"/>
                <w:lang w:eastAsia="zh-CN"/>
                <w14:ligatures w14:val="none"/>
              </w:rPr>
              <w:t xml:space="preserve"> C</w:t>
            </w:r>
          </w:p>
        </w:tc>
        <w:tc>
          <w:tcPr>
            <w:tcW w:w="709" w:type="dxa"/>
            <w:tcBorders>
              <w:top w:val="nil"/>
              <w:left w:val="nil"/>
              <w:bottom w:val="nil"/>
              <w:right w:val="nil"/>
            </w:tcBorders>
            <w:shd w:val="clear" w:color="auto" w:fill="auto"/>
            <w:noWrap/>
            <w:vAlign w:val="bottom"/>
            <w:hideMark/>
          </w:tcPr>
          <w:p w14:paraId="241BDB94"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m</w:t>
            </w:r>
          </w:p>
        </w:tc>
        <w:tc>
          <w:tcPr>
            <w:tcW w:w="1417" w:type="dxa"/>
            <w:tcBorders>
              <w:top w:val="nil"/>
              <w:left w:val="nil"/>
              <w:bottom w:val="single" w:sz="4" w:space="0" w:color="auto"/>
              <w:right w:val="nil"/>
            </w:tcBorders>
            <w:shd w:val="clear" w:color="auto" w:fill="auto"/>
            <w:noWrap/>
            <w:vAlign w:val="bottom"/>
            <w:hideMark/>
          </w:tcPr>
          <w:p w14:paraId="5BC39421"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kJ/kg</w:t>
            </w:r>
          </w:p>
        </w:tc>
        <w:tc>
          <w:tcPr>
            <w:tcW w:w="797" w:type="dxa"/>
            <w:tcBorders>
              <w:top w:val="nil"/>
              <w:left w:val="nil"/>
              <w:bottom w:val="nil"/>
              <w:right w:val="nil"/>
            </w:tcBorders>
            <w:shd w:val="clear" w:color="auto" w:fill="auto"/>
            <w:noWrap/>
            <w:vAlign w:val="bottom"/>
            <w:hideMark/>
          </w:tcPr>
          <w:p w14:paraId="7916AE3F"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m</w:t>
            </w:r>
          </w:p>
        </w:tc>
        <w:tc>
          <w:tcPr>
            <w:tcW w:w="904" w:type="dxa"/>
            <w:tcBorders>
              <w:top w:val="nil"/>
              <w:left w:val="nil"/>
              <w:bottom w:val="nil"/>
              <w:right w:val="nil"/>
            </w:tcBorders>
            <w:shd w:val="clear" w:color="auto" w:fill="auto"/>
            <w:noWrap/>
            <w:vAlign w:val="bottom"/>
            <w:hideMark/>
          </w:tcPr>
          <w:p w14:paraId="7627952E"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m^2</w:t>
            </w:r>
          </w:p>
        </w:tc>
        <w:tc>
          <w:tcPr>
            <w:tcW w:w="910" w:type="dxa"/>
            <w:tcBorders>
              <w:top w:val="nil"/>
              <w:left w:val="nil"/>
              <w:bottom w:val="nil"/>
              <w:right w:val="nil"/>
            </w:tcBorders>
            <w:shd w:val="clear" w:color="auto" w:fill="auto"/>
            <w:noWrap/>
            <w:vAlign w:val="bottom"/>
            <w:hideMark/>
          </w:tcPr>
          <w:p w14:paraId="6792EDEF"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r w:rsidRPr="00170729">
              <w:rPr>
                <w:rFonts w:ascii="Calibri" w:eastAsia="Times New Roman" w:hAnsi="Calibri" w:cs="Calibri"/>
                <w:b/>
                <w:bCs/>
                <w:color w:val="000000"/>
                <w:kern w:val="0"/>
                <w:sz w:val="22"/>
                <w:szCs w:val="22"/>
                <w:lang w:eastAsia="zh-CN"/>
                <w14:ligatures w14:val="none"/>
              </w:rPr>
              <w:t>m</w:t>
            </w:r>
          </w:p>
        </w:tc>
        <w:tc>
          <w:tcPr>
            <w:tcW w:w="1307" w:type="dxa"/>
            <w:tcBorders>
              <w:top w:val="nil"/>
              <w:left w:val="nil"/>
              <w:bottom w:val="nil"/>
              <w:right w:val="single" w:sz="4" w:space="0" w:color="000000"/>
            </w:tcBorders>
            <w:shd w:val="clear" w:color="auto" w:fill="auto"/>
            <w:noWrap/>
            <w:vAlign w:val="bottom"/>
            <w:hideMark/>
          </w:tcPr>
          <w:p w14:paraId="0ABEDD24" w14:textId="77777777" w:rsidR="00170729" w:rsidRPr="00170729" w:rsidRDefault="00170729" w:rsidP="009B670F">
            <w:pPr>
              <w:jc w:val="center"/>
              <w:rPr>
                <w:rFonts w:ascii="Calibri" w:eastAsia="Times New Roman" w:hAnsi="Calibri" w:cs="Calibri"/>
                <w:b/>
                <w:bCs/>
                <w:color w:val="000000"/>
                <w:kern w:val="0"/>
                <w:sz w:val="22"/>
                <w:szCs w:val="22"/>
                <w:lang w:eastAsia="zh-CN"/>
                <w14:ligatures w14:val="none"/>
              </w:rPr>
            </w:pPr>
          </w:p>
        </w:tc>
      </w:tr>
      <w:tr w:rsidR="00170729" w:rsidRPr="00170729" w14:paraId="67D118CA" w14:textId="77777777" w:rsidTr="00170729">
        <w:trPr>
          <w:trHeight w:val="300"/>
        </w:trPr>
        <w:tc>
          <w:tcPr>
            <w:tcW w:w="845" w:type="dxa"/>
            <w:tcBorders>
              <w:top w:val="single" w:sz="4" w:space="0" w:color="auto"/>
              <w:left w:val="single" w:sz="4" w:space="0" w:color="auto"/>
              <w:bottom w:val="single" w:sz="4" w:space="0" w:color="auto"/>
              <w:right w:val="nil"/>
            </w:tcBorders>
            <w:shd w:val="clear" w:color="000000" w:fill="FFFF00"/>
            <w:noWrap/>
            <w:vAlign w:val="bottom"/>
            <w:hideMark/>
          </w:tcPr>
          <w:p w14:paraId="5F6B522D" w14:textId="77777777" w:rsidR="00170729" w:rsidRPr="00170729" w:rsidRDefault="00170729" w:rsidP="009B670F">
            <w:pPr>
              <w:jc w:val="center"/>
              <w:rPr>
                <w:rFonts w:ascii="Calibri" w:eastAsia="Times New Roman" w:hAnsi="Calibri" w:cs="Calibri"/>
                <w:color w:val="000000"/>
                <w:kern w:val="0"/>
                <w:sz w:val="22"/>
                <w:szCs w:val="22"/>
                <w:lang w:eastAsia="zh-CN"/>
                <w14:ligatures w14:val="none"/>
              </w:rPr>
            </w:pPr>
            <w:r w:rsidRPr="00170729">
              <w:rPr>
                <w:rFonts w:ascii="Calibri" w:eastAsia="Times New Roman" w:hAnsi="Calibri" w:cs="Calibri"/>
                <w:color w:val="000000"/>
                <w:kern w:val="0"/>
                <w:sz w:val="22"/>
                <w:szCs w:val="22"/>
                <w:lang w:eastAsia="zh-CN"/>
                <w14:ligatures w14:val="none"/>
              </w:rPr>
              <w:t>1018.9</w:t>
            </w:r>
          </w:p>
        </w:tc>
        <w:tc>
          <w:tcPr>
            <w:tcW w:w="1140" w:type="dxa"/>
            <w:tcBorders>
              <w:top w:val="single" w:sz="4" w:space="0" w:color="auto"/>
              <w:left w:val="nil"/>
              <w:bottom w:val="single" w:sz="4" w:space="0" w:color="auto"/>
              <w:right w:val="nil"/>
            </w:tcBorders>
            <w:shd w:val="clear" w:color="000000" w:fill="FFFF00"/>
            <w:noWrap/>
            <w:vAlign w:val="bottom"/>
            <w:hideMark/>
          </w:tcPr>
          <w:p w14:paraId="333C62DD" w14:textId="77777777" w:rsidR="00170729" w:rsidRPr="00170729" w:rsidRDefault="00170729" w:rsidP="009B670F">
            <w:pPr>
              <w:jc w:val="center"/>
              <w:rPr>
                <w:rFonts w:ascii="Calibri" w:eastAsia="Times New Roman" w:hAnsi="Calibri" w:cs="Calibri"/>
                <w:color w:val="000000"/>
                <w:kern w:val="0"/>
                <w:sz w:val="22"/>
                <w:szCs w:val="22"/>
                <w:lang w:eastAsia="zh-CN"/>
                <w14:ligatures w14:val="none"/>
              </w:rPr>
            </w:pPr>
            <w:r w:rsidRPr="00170729">
              <w:rPr>
                <w:rFonts w:ascii="Calibri" w:eastAsia="Times New Roman" w:hAnsi="Calibri" w:cs="Calibri"/>
                <w:color w:val="000000"/>
                <w:kern w:val="0"/>
                <w:sz w:val="22"/>
                <w:szCs w:val="22"/>
                <w:lang w:eastAsia="zh-CN"/>
                <w14:ligatures w14:val="none"/>
              </w:rPr>
              <w:t>46</w:t>
            </w:r>
          </w:p>
        </w:tc>
        <w:tc>
          <w:tcPr>
            <w:tcW w:w="1134" w:type="dxa"/>
            <w:tcBorders>
              <w:top w:val="single" w:sz="4" w:space="0" w:color="auto"/>
              <w:left w:val="nil"/>
              <w:bottom w:val="single" w:sz="4" w:space="0" w:color="auto"/>
              <w:right w:val="nil"/>
            </w:tcBorders>
            <w:shd w:val="clear" w:color="000000" w:fill="FFFF00"/>
            <w:noWrap/>
            <w:vAlign w:val="bottom"/>
            <w:hideMark/>
          </w:tcPr>
          <w:p w14:paraId="2EA97BF2" w14:textId="77777777" w:rsidR="00170729" w:rsidRPr="00170729" w:rsidRDefault="00170729" w:rsidP="009B670F">
            <w:pPr>
              <w:jc w:val="center"/>
              <w:rPr>
                <w:rFonts w:ascii="Calibri" w:eastAsia="Times New Roman" w:hAnsi="Calibri" w:cs="Calibri"/>
                <w:color w:val="000000"/>
                <w:kern w:val="0"/>
                <w:sz w:val="22"/>
                <w:szCs w:val="22"/>
                <w:lang w:eastAsia="zh-CN"/>
                <w14:ligatures w14:val="none"/>
              </w:rPr>
            </w:pPr>
            <w:r w:rsidRPr="00170729">
              <w:rPr>
                <w:rFonts w:ascii="Calibri" w:eastAsia="Times New Roman" w:hAnsi="Calibri" w:cs="Calibri"/>
                <w:color w:val="000000"/>
                <w:kern w:val="0"/>
                <w:sz w:val="22"/>
                <w:szCs w:val="22"/>
                <w:lang w:eastAsia="zh-CN"/>
                <w14:ligatures w14:val="none"/>
              </w:rPr>
              <w:t>27</w:t>
            </w:r>
          </w:p>
        </w:tc>
        <w:tc>
          <w:tcPr>
            <w:tcW w:w="709" w:type="dxa"/>
            <w:tcBorders>
              <w:top w:val="single" w:sz="4" w:space="0" w:color="auto"/>
              <w:left w:val="nil"/>
              <w:bottom w:val="single" w:sz="4" w:space="0" w:color="auto"/>
              <w:right w:val="nil"/>
            </w:tcBorders>
            <w:shd w:val="clear" w:color="000000" w:fill="FFFF00"/>
            <w:noWrap/>
            <w:vAlign w:val="bottom"/>
            <w:hideMark/>
          </w:tcPr>
          <w:p w14:paraId="3704CD94" w14:textId="77777777" w:rsidR="00170729" w:rsidRPr="00170729" w:rsidRDefault="00170729" w:rsidP="009B670F">
            <w:pPr>
              <w:jc w:val="center"/>
              <w:rPr>
                <w:rFonts w:ascii="Calibri" w:eastAsia="Times New Roman" w:hAnsi="Calibri" w:cs="Calibri"/>
                <w:color w:val="000000"/>
                <w:kern w:val="0"/>
                <w:sz w:val="22"/>
                <w:szCs w:val="22"/>
                <w:lang w:eastAsia="zh-CN"/>
                <w14:ligatures w14:val="none"/>
              </w:rPr>
            </w:pPr>
            <w:r w:rsidRPr="00170729">
              <w:rPr>
                <w:rFonts w:ascii="Calibri" w:eastAsia="Times New Roman" w:hAnsi="Calibri" w:cs="Calibri"/>
                <w:color w:val="000000"/>
                <w:kern w:val="0"/>
                <w:sz w:val="22"/>
                <w:szCs w:val="22"/>
                <w:lang w:eastAsia="zh-CN"/>
                <w14:ligatures w14:val="none"/>
              </w:rPr>
              <w:t>0.815776</w:t>
            </w:r>
          </w:p>
        </w:tc>
        <w:tc>
          <w:tcPr>
            <w:tcW w:w="1417" w:type="dxa"/>
            <w:tcBorders>
              <w:top w:val="single" w:sz="4" w:space="0" w:color="auto"/>
              <w:left w:val="nil"/>
              <w:bottom w:val="single" w:sz="4" w:space="0" w:color="auto"/>
              <w:right w:val="nil"/>
            </w:tcBorders>
            <w:shd w:val="clear" w:color="000000" w:fill="FFFF00"/>
            <w:noWrap/>
            <w:vAlign w:val="bottom"/>
            <w:hideMark/>
          </w:tcPr>
          <w:p w14:paraId="4E4F785D" w14:textId="77777777" w:rsidR="00170729" w:rsidRPr="00170729" w:rsidRDefault="00170729" w:rsidP="009B670F">
            <w:pPr>
              <w:jc w:val="center"/>
              <w:rPr>
                <w:rFonts w:ascii="Calibri" w:eastAsia="Times New Roman" w:hAnsi="Calibri" w:cs="Calibri"/>
                <w:color w:val="000000"/>
                <w:kern w:val="0"/>
                <w:sz w:val="22"/>
                <w:szCs w:val="22"/>
                <w:lang w:eastAsia="zh-CN"/>
                <w14:ligatures w14:val="none"/>
              </w:rPr>
            </w:pPr>
            <w:r w:rsidRPr="00170729">
              <w:rPr>
                <w:rFonts w:ascii="Calibri" w:eastAsia="Times New Roman" w:hAnsi="Calibri" w:cs="Calibri"/>
                <w:color w:val="000000"/>
                <w:kern w:val="0"/>
                <w:sz w:val="22"/>
                <w:szCs w:val="22"/>
                <w:lang w:eastAsia="zh-CN"/>
                <w14:ligatures w14:val="none"/>
              </w:rPr>
              <w:t>44000000</w:t>
            </w:r>
          </w:p>
        </w:tc>
        <w:tc>
          <w:tcPr>
            <w:tcW w:w="797" w:type="dxa"/>
            <w:tcBorders>
              <w:top w:val="single" w:sz="4" w:space="0" w:color="auto"/>
              <w:left w:val="nil"/>
              <w:bottom w:val="single" w:sz="4" w:space="0" w:color="auto"/>
              <w:right w:val="nil"/>
            </w:tcBorders>
            <w:shd w:val="clear" w:color="000000" w:fill="FFFF00"/>
            <w:noWrap/>
            <w:vAlign w:val="bottom"/>
            <w:hideMark/>
          </w:tcPr>
          <w:p w14:paraId="59C95A34" w14:textId="77777777" w:rsidR="00170729" w:rsidRPr="00170729" w:rsidRDefault="00170729" w:rsidP="009B670F">
            <w:pPr>
              <w:jc w:val="center"/>
              <w:rPr>
                <w:rFonts w:ascii="Calibri" w:eastAsia="Times New Roman" w:hAnsi="Calibri" w:cs="Calibri"/>
                <w:color w:val="000000"/>
                <w:kern w:val="0"/>
                <w:sz w:val="22"/>
                <w:szCs w:val="22"/>
                <w:lang w:eastAsia="zh-CN"/>
                <w14:ligatures w14:val="none"/>
              </w:rPr>
            </w:pPr>
            <w:r w:rsidRPr="00170729">
              <w:rPr>
                <w:rFonts w:ascii="Calibri" w:eastAsia="Times New Roman" w:hAnsi="Calibri" w:cs="Calibri"/>
                <w:color w:val="000000"/>
                <w:kern w:val="0"/>
                <w:sz w:val="22"/>
                <w:szCs w:val="22"/>
                <w:lang w:eastAsia="zh-CN"/>
                <w14:ligatures w14:val="none"/>
              </w:rPr>
              <w:t>0.075</w:t>
            </w:r>
          </w:p>
        </w:tc>
        <w:tc>
          <w:tcPr>
            <w:tcW w:w="904" w:type="dxa"/>
            <w:tcBorders>
              <w:top w:val="single" w:sz="4" w:space="0" w:color="auto"/>
              <w:left w:val="nil"/>
              <w:bottom w:val="single" w:sz="4" w:space="0" w:color="auto"/>
              <w:right w:val="nil"/>
            </w:tcBorders>
            <w:shd w:val="clear" w:color="000000" w:fill="FFFF00"/>
            <w:noWrap/>
            <w:vAlign w:val="bottom"/>
            <w:hideMark/>
          </w:tcPr>
          <w:p w14:paraId="1C96759A" w14:textId="77777777" w:rsidR="00170729" w:rsidRPr="00170729" w:rsidRDefault="00170729" w:rsidP="009B670F">
            <w:pPr>
              <w:jc w:val="center"/>
              <w:rPr>
                <w:rFonts w:ascii="Calibri" w:eastAsia="Times New Roman" w:hAnsi="Calibri" w:cs="Calibri"/>
                <w:color w:val="000000"/>
                <w:kern w:val="0"/>
                <w:sz w:val="22"/>
                <w:szCs w:val="22"/>
                <w:lang w:eastAsia="zh-CN"/>
                <w14:ligatures w14:val="none"/>
              </w:rPr>
            </w:pPr>
            <w:r w:rsidRPr="00170729">
              <w:rPr>
                <w:rFonts w:ascii="Calibri" w:eastAsia="Times New Roman" w:hAnsi="Calibri" w:cs="Calibri"/>
                <w:color w:val="000000"/>
                <w:kern w:val="0"/>
                <w:sz w:val="22"/>
                <w:szCs w:val="22"/>
                <w:lang w:eastAsia="zh-CN"/>
                <w14:ligatures w14:val="none"/>
              </w:rPr>
              <w:t>0.004417865</w:t>
            </w:r>
          </w:p>
        </w:tc>
        <w:tc>
          <w:tcPr>
            <w:tcW w:w="910" w:type="dxa"/>
            <w:tcBorders>
              <w:top w:val="single" w:sz="4" w:space="0" w:color="auto"/>
              <w:left w:val="nil"/>
              <w:bottom w:val="single" w:sz="4" w:space="0" w:color="auto"/>
              <w:right w:val="nil"/>
            </w:tcBorders>
            <w:shd w:val="clear" w:color="000000" w:fill="FFFF00"/>
            <w:noWrap/>
            <w:vAlign w:val="bottom"/>
            <w:hideMark/>
          </w:tcPr>
          <w:p w14:paraId="532A6053" w14:textId="77777777" w:rsidR="00170729" w:rsidRPr="00170729" w:rsidRDefault="00170729" w:rsidP="009B670F">
            <w:pPr>
              <w:jc w:val="center"/>
              <w:rPr>
                <w:rFonts w:ascii="Calibri" w:eastAsia="Times New Roman" w:hAnsi="Calibri" w:cs="Calibri"/>
                <w:color w:val="000000"/>
                <w:kern w:val="0"/>
                <w:sz w:val="22"/>
                <w:szCs w:val="22"/>
                <w:lang w:eastAsia="zh-CN"/>
                <w14:ligatures w14:val="none"/>
              </w:rPr>
            </w:pPr>
            <w:r w:rsidRPr="00170729">
              <w:rPr>
                <w:rFonts w:ascii="Calibri" w:eastAsia="Times New Roman" w:hAnsi="Calibri" w:cs="Calibri"/>
                <w:color w:val="000000"/>
                <w:kern w:val="0"/>
                <w:sz w:val="22"/>
                <w:szCs w:val="22"/>
                <w:lang w:eastAsia="zh-CN"/>
                <w14:ligatures w14:val="none"/>
              </w:rPr>
              <w:t>0.09</w:t>
            </w:r>
          </w:p>
        </w:tc>
        <w:tc>
          <w:tcPr>
            <w:tcW w:w="1307" w:type="dxa"/>
            <w:tcBorders>
              <w:top w:val="single" w:sz="4" w:space="0" w:color="auto"/>
              <w:left w:val="nil"/>
              <w:bottom w:val="single" w:sz="4" w:space="0" w:color="auto"/>
              <w:right w:val="single" w:sz="4" w:space="0" w:color="000000"/>
            </w:tcBorders>
            <w:shd w:val="clear" w:color="000000" w:fill="FFFF00"/>
            <w:noWrap/>
            <w:vAlign w:val="bottom"/>
            <w:hideMark/>
          </w:tcPr>
          <w:p w14:paraId="1BBE1FA7" w14:textId="77777777" w:rsidR="00170729" w:rsidRPr="00170729" w:rsidRDefault="00170729" w:rsidP="009B670F">
            <w:pPr>
              <w:jc w:val="center"/>
              <w:rPr>
                <w:rFonts w:ascii="Calibri" w:eastAsia="Times New Roman" w:hAnsi="Calibri" w:cs="Calibri"/>
                <w:color w:val="000000"/>
                <w:kern w:val="0"/>
                <w:sz w:val="22"/>
                <w:szCs w:val="22"/>
                <w:lang w:eastAsia="zh-CN"/>
                <w14:ligatures w14:val="none"/>
              </w:rPr>
            </w:pPr>
            <w:r w:rsidRPr="00170729">
              <w:rPr>
                <w:rFonts w:ascii="Calibri" w:eastAsia="Times New Roman" w:hAnsi="Calibri" w:cs="Calibri"/>
                <w:color w:val="000000"/>
                <w:kern w:val="0"/>
                <w:sz w:val="22"/>
                <w:szCs w:val="22"/>
                <w:lang w:eastAsia="zh-CN"/>
                <w14:ligatures w14:val="none"/>
              </w:rPr>
              <w:t>4</w:t>
            </w:r>
          </w:p>
        </w:tc>
      </w:tr>
    </w:tbl>
    <w:p w14:paraId="02C5B069" w14:textId="77777777" w:rsidR="00170729" w:rsidRDefault="00170729" w:rsidP="009B670F">
      <w:pPr>
        <w:spacing w:line="360" w:lineRule="auto"/>
      </w:pPr>
    </w:p>
    <w:p w14:paraId="52923EB1" w14:textId="0E831DBA" w:rsidR="008D3730" w:rsidRDefault="008D3730" w:rsidP="009B670F">
      <w:pPr>
        <w:spacing w:line="360" w:lineRule="auto"/>
      </w:pPr>
      <w:r>
        <w:t xml:space="preserve">While the test was conducted </w:t>
      </w:r>
      <w:r w:rsidR="000A0F97">
        <w:t>the environmental conditions were recorded</w:t>
      </w:r>
      <w:r w:rsidR="00C6701E">
        <w:t xml:space="preserve"> to be able to do adequate correction</w:t>
      </w:r>
      <w:r w:rsidR="009B2B7D">
        <w:t xml:space="preserve">. As well as this, the length of the dyno lever is needed </w:t>
      </w:r>
      <w:r w:rsidR="00A56869">
        <w:t xml:space="preserve">to find the distance to the axis of rotation </w:t>
      </w:r>
      <w:r w:rsidR="009B2B7D">
        <w:t>along with basic engine specifications such as bore and stroke</w:t>
      </w:r>
      <w:r w:rsidR="000D05D2">
        <w:t xml:space="preserve">. These figures will help </w:t>
      </w:r>
      <w:r w:rsidR="00621B94">
        <w:t xml:space="preserve">calculate engine data </w:t>
      </w:r>
      <w:r w:rsidR="008862DA">
        <w:t xml:space="preserve">in the following section. </w:t>
      </w:r>
    </w:p>
    <w:p w14:paraId="6D036BFA" w14:textId="11DDF0E1" w:rsidR="003F5D83" w:rsidRPr="000E1258" w:rsidRDefault="00D525DC" w:rsidP="009B670F">
      <w:pPr>
        <w:pStyle w:val="Heading1"/>
        <w:numPr>
          <w:ilvl w:val="1"/>
          <w:numId w:val="15"/>
        </w:numPr>
        <w:rPr>
          <w:color w:val="4472C4" w:themeColor="accent1"/>
          <w:sz w:val="28"/>
          <w:szCs w:val="24"/>
        </w:rPr>
      </w:pPr>
      <w:bookmarkStart w:id="8" w:name="_Toc161572333"/>
      <w:r w:rsidRPr="000E1258">
        <w:rPr>
          <w:color w:val="4472C4" w:themeColor="accent1"/>
          <w:sz w:val="28"/>
          <w:szCs w:val="24"/>
        </w:rPr>
        <w:t>Results</w:t>
      </w:r>
      <w:bookmarkEnd w:id="8"/>
    </w:p>
    <w:p w14:paraId="3A5D3F97" w14:textId="65BBBC44" w:rsidR="00EF48B8" w:rsidRDefault="001F7CBA" w:rsidP="009B670F">
      <w:pPr>
        <w:spacing w:line="360" w:lineRule="auto"/>
      </w:pPr>
      <w:r>
        <w:t xml:space="preserve">The results from the dyno run can be found in Appendix A. </w:t>
      </w:r>
      <w:r w:rsidR="00BA4F39">
        <w:t>The data measured was</w:t>
      </w:r>
      <w:r w:rsidR="000F408D">
        <w:t>:</w:t>
      </w:r>
    </w:p>
    <w:p w14:paraId="207612E6" w14:textId="211BD194" w:rsidR="000F408D" w:rsidRDefault="000F408D" w:rsidP="009B670F">
      <w:pPr>
        <w:pStyle w:val="ListParagraph"/>
        <w:numPr>
          <w:ilvl w:val="0"/>
          <w:numId w:val="16"/>
        </w:numPr>
        <w:spacing w:line="360" w:lineRule="auto"/>
      </w:pPr>
      <w:r>
        <w:t xml:space="preserve">Load cell force in Newtons. </w:t>
      </w:r>
    </w:p>
    <w:p w14:paraId="1302D53D" w14:textId="23F8F5E3" w:rsidR="000F408D" w:rsidRDefault="000F408D" w:rsidP="009B670F">
      <w:pPr>
        <w:pStyle w:val="ListParagraph"/>
        <w:numPr>
          <w:ilvl w:val="0"/>
          <w:numId w:val="16"/>
        </w:numPr>
        <w:spacing w:line="360" w:lineRule="auto"/>
      </w:pPr>
      <w:r>
        <w:t>RPM</w:t>
      </w:r>
    </w:p>
    <w:p w14:paraId="45F3CA70" w14:textId="7F3A6B24" w:rsidR="000F408D" w:rsidRDefault="007B510A" w:rsidP="009B670F">
      <w:pPr>
        <w:pStyle w:val="ListParagraph"/>
        <w:numPr>
          <w:ilvl w:val="0"/>
          <w:numId w:val="16"/>
        </w:numPr>
        <w:spacing w:line="360" w:lineRule="auto"/>
      </w:pPr>
      <w:r>
        <w:t>Fuel flow rate in Litres per Minute</w:t>
      </w:r>
    </w:p>
    <w:p w14:paraId="08B8340D" w14:textId="7928A7F9" w:rsidR="00F926F5" w:rsidRPr="00EF48B8" w:rsidRDefault="00F926F5" w:rsidP="009B670F">
      <w:pPr>
        <w:pStyle w:val="ListParagraph"/>
        <w:numPr>
          <w:ilvl w:val="0"/>
          <w:numId w:val="16"/>
        </w:numPr>
        <w:spacing w:line="360" w:lineRule="auto"/>
      </w:pPr>
      <w:r>
        <w:t xml:space="preserve">Lambda </w:t>
      </w:r>
    </w:p>
    <w:p w14:paraId="58E81A57" w14:textId="77777777" w:rsidR="00277524" w:rsidRPr="000E1258" w:rsidRDefault="00086F97" w:rsidP="009B670F">
      <w:pPr>
        <w:pStyle w:val="Heading1"/>
        <w:numPr>
          <w:ilvl w:val="1"/>
          <w:numId w:val="15"/>
        </w:numPr>
        <w:rPr>
          <w:color w:val="4472C4" w:themeColor="accent1"/>
          <w:sz w:val="28"/>
          <w:szCs w:val="24"/>
        </w:rPr>
      </w:pPr>
      <w:bookmarkStart w:id="9" w:name="_Toc161572334"/>
      <w:r w:rsidRPr="000E1258">
        <w:rPr>
          <w:color w:val="4472C4" w:themeColor="accent1"/>
          <w:sz w:val="28"/>
          <w:szCs w:val="24"/>
        </w:rPr>
        <w:t xml:space="preserve">Calculated </w:t>
      </w:r>
      <w:r w:rsidR="00956D95" w:rsidRPr="000E1258">
        <w:rPr>
          <w:color w:val="4472C4" w:themeColor="accent1"/>
          <w:sz w:val="28"/>
          <w:szCs w:val="24"/>
        </w:rPr>
        <w:t>Results</w:t>
      </w:r>
      <w:bookmarkEnd w:id="9"/>
      <w:r w:rsidR="005C22A1" w:rsidRPr="000E1258">
        <w:rPr>
          <w:color w:val="4472C4" w:themeColor="accent1"/>
          <w:sz w:val="28"/>
          <w:szCs w:val="24"/>
        </w:rPr>
        <w:t xml:space="preserve"> </w:t>
      </w:r>
    </w:p>
    <w:p w14:paraId="36BAC656" w14:textId="2A6F6C81" w:rsidR="00277524" w:rsidRPr="000E1258" w:rsidRDefault="00716BDA" w:rsidP="009B670F">
      <w:pPr>
        <w:pStyle w:val="Heading1"/>
        <w:numPr>
          <w:ilvl w:val="2"/>
          <w:numId w:val="15"/>
        </w:numPr>
        <w:rPr>
          <w:color w:val="4472C4" w:themeColor="accent1"/>
          <w:sz w:val="28"/>
          <w:szCs w:val="28"/>
        </w:rPr>
      </w:pPr>
      <w:bookmarkStart w:id="10" w:name="_Toc161572335"/>
      <w:r w:rsidRPr="000E1258">
        <w:rPr>
          <w:color w:val="4472C4" w:themeColor="accent1"/>
          <w:sz w:val="28"/>
          <w:szCs w:val="28"/>
        </w:rPr>
        <w:t>Torque, Power, SFC</w:t>
      </w:r>
      <w:bookmarkEnd w:id="10"/>
    </w:p>
    <w:p w14:paraId="778500F4" w14:textId="0DF015A2" w:rsidR="008862DA" w:rsidRDefault="009744A4" w:rsidP="009B670F">
      <w:pPr>
        <w:spacing w:line="360" w:lineRule="auto"/>
      </w:pPr>
      <w:r>
        <w:t xml:space="preserve">Using the data collected on the dyno, </w:t>
      </w:r>
      <w:r w:rsidR="00E8431B">
        <w:t>the following equations were used to get torque and power results:</w:t>
      </w:r>
    </w:p>
    <w:p w14:paraId="0F379C99" w14:textId="77777777" w:rsidR="00E8431B" w:rsidRDefault="00E8431B" w:rsidP="009B670F">
      <w:pPr>
        <w:spacing w:line="360" w:lineRule="auto"/>
      </w:pPr>
    </w:p>
    <w:p w14:paraId="2637A490" w14:textId="227FA32A" w:rsidR="00E8431B" w:rsidRDefault="00E8431B" w:rsidP="009B670F">
      <w:pPr>
        <w:spacing w:line="360" w:lineRule="auto"/>
      </w:pPr>
      <w:r>
        <w:t>T = WR</w:t>
      </w:r>
      <w:r w:rsidR="001D1AAA">
        <w:t xml:space="preserve"> </w:t>
      </w:r>
      <w:sdt>
        <w:sdtPr>
          <w:id w:val="1450515835"/>
          <w:citation/>
        </w:sdtPr>
        <w:sdtContent>
          <w:r w:rsidR="001D1AAA">
            <w:fldChar w:fldCharType="begin"/>
          </w:r>
          <w:r w:rsidR="001D1AAA">
            <w:instrText xml:space="preserve"> CITATION Kil12 \l 2057 </w:instrText>
          </w:r>
          <w:r w:rsidR="001D1AAA">
            <w:fldChar w:fldCharType="separate"/>
          </w:r>
          <w:r w:rsidR="00AF3F92" w:rsidRPr="00AF3F92">
            <w:rPr>
              <w:noProof/>
            </w:rPr>
            <w:t>(Killedar, 2012)</w:t>
          </w:r>
          <w:r w:rsidR="001D1AAA">
            <w:fldChar w:fldCharType="end"/>
          </w:r>
        </w:sdtContent>
      </w:sdt>
    </w:p>
    <w:p w14:paraId="0037F781" w14:textId="77777777" w:rsidR="00FC4205" w:rsidRDefault="00FC4205" w:rsidP="009B670F">
      <w:pPr>
        <w:spacing w:line="360" w:lineRule="auto"/>
      </w:pPr>
    </w:p>
    <w:p w14:paraId="6E0892FD" w14:textId="55BAF438" w:rsidR="0080569B" w:rsidRDefault="0080569B" w:rsidP="009B670F">
      <w:pPr>
        <w:spacing w:line="360" w:lineRule="auto"/>
      </w:pPr>
      <w:r>
        <w:t>Where:</w:t>
      </w:r>
    </w:p>
    <w:p w14:paraId="1BCDB62A" w14:textId="4A5516BE" w:rsidR="0080569B" w:rsidRDefault="0080569B" w:rsidP="009B670F">
      <w:pPr>
        <w:spacing w:line="360" w:lineRule="auto"/>
      </w:pPr>
      <w:r>
        <w:t>T = Torque</w:t>
      </w:r>
    </w:p>
    <w:p w14:paraId="32F04564" w14:textId="366D5225" w:rsidR="0080569B" w:rsidRDefault="0080569B" w:rsidP="009B670F">
      <w:pPr>
        <w:spacing w:line="360" w:lineRule="auto"/>
      </w:pPr>
      <w:r>
        <w:t>W = Load (N)</w:t>
      </w:r>
    </w:p>
    <w:p w14:paraId="485DAEC5" w14:textId="6D48AEED" w:rsidR="0080569B" w:rsidRDefault="0080569B" w:rsidP="009B670F">
      <w:pPr>
        <w:spacing w:line="360" w:lineRule="auto"/>
      </w:pPr>
      <w:r>
        <w:t xml:space="preserve">R = Lever </w:t>
      </w:r>
      <w:r w:rsidR="002B559F">
        <w:t>Length</w:t>
      </w:r>
      <w:r>
        <w:t xml:space="preserve"> (m)</w:t>
      </w:r>
    </w:p>
    <w:p w14:paraId="6B8425D9" w14:textId="77777777" w:rsidR="00991B7B" w:rsidRDefault="00991B7B" w:rsidP="009B670F">
      <w:pPr>
        <w:spacing w:line="360" w:lineRule="auto"/>
      </w:pPr>
    </w:p>
    <w:p w14:paraId="4F1A4374" w14:textId="6506228E" w:rsidR="00991B7B" w:rsidRDefault="009F12BF" w:rsidP="009B670F">
      <w:pPr>
        <w:spacing w:line="360" w:lineRule="auto"/>
      </w:pPr>
      <w:r>
        <w:t>B</w:t>
      </w:r>
      <w:r w:rsidR="00991B7B">
        <w:t xml:space="preserve">P = </w:t>
      </w:r>
      <m:oMath>
        <m:f>
          <m:fPr>
            <m:ctrlPr>
              <w:rPr>
                <w:rFonts w:ascii="Cambria Math" w:hAnsi="Cambria Math"/>
                <w:i/>
              </w:rPr>
            </m:ctrlPr>
          </m:fPr>
          <m:num>
            <m:r>
              <w:rPr>
                <w:rFonts w:ascii="Cambria Math" w:hAnsi="Cambria Math"/>
              </w:rPr>
              <m:t>2</m:t>
            </m:r>
            <m:r>
              <w:rPr>
                <w:rFonts w:ascii="Cambria Math" w:hAnsi="Cambria Math"/>
              </w:rPr>
              <m:t>πNT</m:t>
            </m:r>
          </m:num>
          <m:den>
            <m:r>
              <w:rPr>
                <w:rFonts w:ascii="Cambria Math" w:hAnsi="Cambria Math"/>
              </w:rPr>
              <m:t>60</m:t>
            </m:r>
          </m:den>
        </m:f>
      </m:oMath>
      <w:r w:rsidR="00573F2E">
        <w:rPr>
          <w:rFonts w:eastAsiaTheme="minorEastAsia"/>
        </w:rPr>
        <w:t xml:space="preserve"> </w:t>
      </w:r>
      <w:sdt>
        <w:sdtPr>
          <w:id w:val="-392351030"/>
          <w:citation/>
        </w:sdtPr>
        <w:sdtContent>
          <w:r w:rsidR="00573F2E">
            <w:fldChar w:fldCharType="begin"/>
          </w:r>
          <w:r w:rsidR="00573F2E">
            <w:instrText xml:space="preserve"> CITATION Kil12 \l 2057 </w:instrText>
          </w:r>
          <w:r w:rsidR="00573F2E">
            <w:fldChar w:fldCharType="separate"/>
          </w:r>
          <w:r w:rsidR="00AF3F92" w:rsidRPr="00AF3F92">
            <w:rPr>
              <w:noProof/>
            </w:rPr>
            <w:t>(Killedar, 2012)</w:t>
          </w:r>
          <w:r w:rsidR="00573F2E">
            <w:fldChar w:fldCharType="end"/>
          </w:r>
        </w:sdtContent>
      </w:sdt>
    </w:p>
    <w:p w14:paraId="6134D20B" w14:textId="77777777" w:rsidR="008862DA" w:rsidRDefault="008862DA" w:rsidP="009B670F">
      <w:pPr>
        <w:spacing w:line="360" w:lineRule="auto"/>
      </w:pPr>
    </w:p>
    <w:p w14:paraId="7D04F49A" w14:textId="0859E926" w:rsidR="00FC4205" w:rsidRDefault="00FC4205" w:rsidP="009B670F">
      <w:pPr>
        <w:spacing w:line="360" w:lineRule="auto"/>
      </w:pPr>
      <w:r>
        <w:t>Where:</w:t>
      </w:r>
      <w:r w:rsidR="001D1AAA">
        <w:t xml:space="preserve"> </w:t>
      </w:r>
    </w:p>
    <w:p w14:paraId="10CABF32" w14:textId="5D2B3B1C" w:rsidR="00FC4205" w:rsidRDefault="009F12BF" w:rsidP="009B670F">
      <w:pPr>
        <w:spacing w:line="360" w:lineRule="auto"/>
      </w:pPr>
      <w:r>
        <w:t>B</w:t>
      </w:r>
      <w:r w:rsidR="00C94D6C">
        <w:t>P = Power (W)</w:t>
      </w:r>
    </w:p>
    <w:p w14:paraId="303CC73D" w14:textId="482F1D66" w:rsidR="00C94D6C" w:rsidRDefault="00C94D6C" w:rsidP="009B670F">
      <w:pPr>
        <w:spacing w:line="360" w:lineRule="auto"/>
      </w:pPr>
      <w:r>
        <w:t xml:space="preserve">N = </w:t>
      </w:r>
      <w:r w:rsidR="003D7120">
        <w:t>Engine Speed (RPM)</w:t>
      </w:r>
    </w:p>
    <w:p w14:paraId="224E521E" w14:textId="6F05B6ED" w:rsidR="00426884" w:rsidRDefault="00C94D6C" w:rsidP="009B670F">
      <w:pPr>
        <w:spacing w:line="360" w:lineRule="auto"/>
      </w:pPr>
      <w:r>
        <w:t>T</w:t>
      </w:r>
      <w:r w:rsidR="003D7120">
        <w:t xml:space="preserve"> = Torque (Nm)</w:t>
      </w:r>
    </w:p>
    <w:p w14:paraId="7DD20E19" w14:textId="4DC01CFD" w:rsidR="007D798E" w:rsidRDefault="008934E3" w:rsidP="009B670F">
      <w:pPr>
        <w:spacing w:line="360" w:lineRule="auto"/>
      </w:pPr>
      <w:r>
        <w:t>(</w:t>
      </w:r>
      <w:r w:rsidR="007D798E">
        <w:t xml:space="preserve">The </w:t>
      </w:r>
      <w:r w:rsidR="001E591D">
        <w:t>power is multiplied by 10</w:t>
      </w:r>
      <w:r w:rsidR="001E591D" w:rsidRPr="001E591D">
        <w:rPr>
          <w:vertAlign w:val="superscript"/>
        </w:rPr>
        <w:t>-3</w:t>
      </w:r>
      <w:r w:rsidR="001E591D">
        <w:t xml:space="preserve"> to be converted to kW for analysis</w:t>
      </w:r>
      <w:r>
        <w:t>).</w:t>
      </w:r>
    </w:p>
    <w:p w14:paraId="20B300A0" w14:textId="77777777" w:rsidR="0045389A" w:rsidRDefault="0045389A" w:rsidP="009B670F">
      <w:pPr>
        <w:spacing w:line="360" w:lineRule="auto"/>
      </w:pPr>
    </w:p>
    <w:p w14:paraId="3CC0FDD7" w14:textId="23CD970E" w:rsidR="0045389A" w:rsidRDefault="009F12BF" w:rsidP="009B670F">
      <w:pPr>
        <w:spacing w:line="360" w:lineRule="auto"/>
        <w:rPr>
          <w:rFonts w:eastAsiaTheme="minorEastAsia"/>
        </w:rPr>
      </w:pPr>
      <w:r>
        <w:t xml:space="preserve">SFC = </w:t>
      </w:r>
      <m:oMath>
        <m:r>
          <w:rPr>
            <w:rFonts w:ascii="Cambria Math" w:hAnsi="Cambria Math"/>
          </w:rPr>
          <m:t>(F×0.75)×</m:t>
        </m:r>
        <m:f>
          <m:fPr>
            <m:ctrlPr>
              <w:rPr>
                <w:rFonts w:ascii="Cambria Math" w:hAnsi="Cambria Math"/>
                <w:i/>
              </w:rPr>
            </m:ctrlPr>
          </m:fPr>
          <m:num>
            <m:r>
              <w:rPr>
                <w:rFonts w:ascii="Cambria Math" w:hAnsi="Cambria Math"/>
              </w:rPr>
              <m:t>60</m:t>
            </m:r>
          </m:num>
          <m:den>
            <m:r>
              <w:rPr>
                <w:rFonts w:ascii="Cambria Math" w:hAnsi="Cambria Math"/>
              </w:rPr>
              <m:t>BP</m:t>
            </m:r>
          </m:den>
        </m:f>
      </m:oMath>
    </w:p>
    <w:p w14:paraId="1806E2C4" w14:textId="01D1B09B" w:rsidR="00EB5952" w:rsidRDefault="00EB5952" w:rsidP="009B670F">
      <w:pPr>
        <w:spacing w:line="360" w:lineRule="auto"/>
        <w:rPr>
          <w:rFonts w:eastAsiaTheme="minorEastAsia"/>
        </w:rPr>
      </w:pPr>
      <w:r>
        <w:rPr>
          <w:rFonts w:eastAsiaTheme="minorEastAsia"/>
        </w:rPr>
        <w:t>Where:</w:t>
      </w:r>
    </w:p>
    <w:p w14:paraId="57CB6746" w14:textId="4246EF74" w:rsidR="00EB5952" w:rsidRDefault="00EB5952" w:rsidP="009B670F">
      <w:pPr>
        <w:spacing w:line="360" w:lineRule="auto"/>
        <w:rPr>
          <w:rFonts w:eastAsiaTheme="minorEastAsia"/>
        </w:rPr>
      </w:pPr>
      <w:r>
        <w:rPr>
          <w:rFonts w:eastAsiaTheme="minorEastAsia"/>
        </w:rPr>
        <w:t>SFC = Specific Fuel Consumption</w:t>
      </w:r>
    </w:p>
    <w:p w14:paraId="2D3C6C07" w14:textId="3ADE4706" w:rsidR="00EB5952" w:rsidRDefault="00EB5952" w:rsidP="009B670F">
      <w:pPr>
        <w:spacing w:line="360" w:lineRule="auto"/>
        <w:rPr>
          <w:rFonts w:eastAsiaTheme="minorEastAsia"/>
        </w:rPr>
      </w:pPr>
      <w:r>
        <w:rPr>
          <w:rFonts w:eastAsiaTheme="minorEastAsia"/>
        </w:rPr>
        <w:t>F = Fuel Flow Rate</w:t>
      </w:r>
    </w:p>
    <w:p w14:paraId="0B3E6979" w14:textId="40F3741A" w:rsidR="008934E3" w:rsidRDefault="008934E3" w:rsidP="009B670F">
      <w:pPr>
        <w:spacing w:line="360" w:lineRule="auto"/>
        <w:rPr>
          <w:rFonts w:eastAsiaTheme="minorEastAsia"/>
        </w:rPr>
      </w:pPr>
      <w:r>
        <w:rPr>
          <w:rFonts w:eastAsiaTheme="minorEastAsia"/>
        </w:rPr>
        <w:t>0.75 = Specific Gravity of Fuel</w:t>
      </w:r>
    </w:p>
    <w:p w14:paraId="3667E123" w14:textId="77777777" w:rsidR="008934E3" w:rsidRDefault="008934E3" w:rsidP="009B670F">
      <w:pPr>
        <w:spacing w:line="360" w:lineRule="auto"/>
      </w:pPr>
    </w:p>
    <w:p w14:paraId="176EA32E" w14:textId="77777777" w:rsidR="00165E46" w:rsidRDefault="00165E46" w:rsidP="009B670F">
      <w:pPr>
        <w:keepNext/>
        <w:spacing w:line="360" w:lineRule="auto"/>
      </w:pPr>
      <w:r>
        <w:rPr>
          <w:noProof/>
        </w:rPr>
        <w:drawing>
          <wp:inline distT="0" distB="0" distL="0" distR="0" wp14:anchorId="0A47DE00" wp14:editId="021C6E3C">
            <wp:extent cx="5731510" cy="3408045"/>
            <wp:effectExtent l="0" t="0" r="2540" b="1905"/>
            <wp:docPr id="12067016" name="Chart 12067016">
              <a:extLst xmlns:a="http://schemas.openxmlformats.org/drawingml/2006/main">
                <a:ext uri="{FF2B5EF4-FFF2-40B4-BE49-F238E27FC236}">
                  <a16:creationId xmlns:a16="http://schemas.microsoft.com/office/drawing/2014/main" id="{D7BCB0D5-EBFD-9248-A456-FCE9EA648E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A76CA9F" w14:textId="266F7668" w:rsidR="00165E46" w:rsidRDefault="00165E46" w:rsidP="009B670F">
      <w:pPr>
        <w:pStyle w:val="Caption"/>
        <w:spacing w:line="360" w:lineRule="auto"/>
      </w:pPr>
      <w:r>
        <w:t xml:space="preserve">Figure </w:t>
      </w:r>
      <w:r>
        <w:t>1</w:t>
      </w:r>
      <w:r>
        <w:t xml:space="preserve"> - Engine Torque value throughout the tested RPM range.</w:t>
      </w:r>
    </w:p>
    <w:p w14:paraId="19C2F2F2" w14:textId="79D85E0D" w:rsidR="000754FE" w:rsidRDefault="0005052F" w:rsidP="009B670F">
      <w:pPr>
        <w:spacing w:line="360" w:lineRule="auto"/>
      </w:pPr>
      <w:r>
        <w:t xml:space="preserve">The torque </w:t>
      </w:r>
      <w:r w:rsidR="00415552">
        <w:t>curve</w:t>
      </w:r>
      <w:r>
        <w:t xml:space="preserve"> shown in Figure 1</w:t>
      </w:r>
      <w:r w:rsidR="00E138F4">
        <w:t xml:space="preserve"> shows that torque fluctuates throughout the RPM range, and this is because </w:t>
      </w:r>
      <w:r w:rsidR="002436C4">
        <w:t xml:space="preserve">at higher rotational speeds the engine cannot open the inlet valves for </w:t>
      </w:r>
      <w:r w:rsidR="002436C4">
        <w:lastRenderedPageBreak/>
        <w:t xml:space="preserve">long enough to </w:t>
      </w:r>
      <w:r w:rsidR="00326F5E">
        <w:t xml:space="preserve">draw in a full cylinder of air. This lack of efficiency means that the combustion is sub-optimal and doesn’t produce </w:t>
      </w:r>
      <w:r w:rsidR="00E37AC0">
        <w:t>the maximum amount of force</w:t>
      </w:r>
      <w:r w:rsidR="00D4710F">
        <w:t xml:space="preserve"> through the crankshaft</w:t>
      </w:r>
      <w:r w:rsidR="00E877A1">
        <w:t xml:space="preserve">, reducing rotational torque. </w:t>
      </w:r>
      <w:sdt>
        <w:sdtPr>
          <w:id w:val="-371006033"/>
          <w:citation/>
        </w:sdtPr>
        <w:sdtContent>
          <w:r w:rsidR="00E877A1">
            <w:fldChar w:fldCharType="begin"/>
          </w:r>
          <w:r w:rsidR="00E877A1">
            <w:instrText xml:space="preserve"> CITATION Wil97 \l 2057 </w:instrText>
          </w:r>
          <w:r w:rsidR="00E877A1">
            <w:fldChar w:fldCharType="separate"/>
          </w:r>
          <w:r w:rsidR="00AF3F92" w:rsidRPr="00AF3F92">
            <w:rPr>
              <w:noProof/>
            </w:rPr>
            <w:t>(Pulkrabek, 1997)</w:t>
          </w:r>
          <w:r w:rsidR="00E877A1">
            <w:fldChar w:fldCharType="end"/>
          </w:r>
        </w:sdtContent>
      </w:sdt>
    </w:p>
    <w:p w14:paraId="28153BC2" w14:textId="77777777" w:rsidR="007B58B0" w:rsidRDefault="007B58B0" w:rsidP="009B670F">
      <w:pPr>
        <w:spacing w:line="360" w:lineRule="auto"/>
      </w:pPr>
    </w:p>
    <w:p w14:paraId="2E970269" w14:textId="77777777" w:rsidR="0005052F" w:rsidRPr="005A2391" w:rsidRDefault="0005052F" w:rsidP="009B670F">
      <w:pPr>
        <w:spacing w:line="360" w:lineRule="auto"/>
      </w:pPr>
    </w:p>
    <w:p w14:paraId="6DE50A67" w14:textId="2F9CEE48" w:rsidR="00170729" w:rsidRDefault="00647D9D" w:rsidP="009B670F">
      <w:pPr>
        <w:keepNext/>
        <w:spacing w:line="360" w:lineRule="auto"/>
      </w:pPr>
      <w:r>
        <w:rPr>
          <w:noProof/>
        </w:rPr>
        <w:drawing>
          <wp:inline distT="0" distB="0" distL="0" distR="0" wp14:anchorId="326E1460" wp14:editId="28848246">
            <wp:extent cx="5731510" cy="3006090"/>
            <wp:effectExtent l="0" t="0" r="8890" b="16510"/>
            <wp:docPr id="1697037979" name="Chart 1">
              <a:extLst xmlns:a="http://schemas.openxmlformats.org/drawingml/2006/main">
                <a:ext uri="{FF2B5EF4-FFF2-40B4-BE49-F238E27FC236}">
                  <a16:creationId xmlns:a16="http://schemas.microsoft.com/office/drawing/2014/main" id="{373389FF-DFA6-E64B-86DF-78177960FF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A5B2F18" w14:textId="3DEEF36E" w:rsidR="00170729" w:rsidRDefault="00170729" w:rsidP="009B670F">
      <w:pPr>
        <w:pStyle w:val="Caption"/>
        <w:spacing w:line="360" w:lineRule="auto"/>
      </w:pPr>
      <w:r>
        <w:t xml:space="preserve">Figure </w:t>
      </w:r>
      <w:r w:rsidR="00165E46">
        <w:t>2</w:t>
      </w:r>
      <w:r>
        <w:t xml:space="preserve"> - Brake power value in kW throughout the tested RPM range.</w:t>
      </w:r>
    </w:p>
    <w:p w14:paraId="5C00D1B8" w14:textId="00C4DF02" w:rsidR="004D40EF" w:rsidRDefault="00106C31" w:rsidP="009B670F">
      <w:pPr>
        <w:spacing w:line="360" w:lineRule="auto"/>
      </w:pPr>
      <w:r>
        <w:t xml:space="preserve">Figure </w:t>
      </w:r>
      <w:r w:rsidR="0005052F">
        <w:t>2</w:t>
      </w:r>
      <w:r w:rsidR="005A2391">
        <w:t xml:space="preserve"> shows the </w:t>
      </w:r>
      <w:r w:rsidR="00821B52">
        <w:t xml:space="preserve">calculated </w:t>
      </w:r>
      <w:r w:rsidR="005A2391">
        <w:t>brake power in kilowatt across the RPM range</w:t>
      </w:r>
      <w:r>
        <w:t xml:space="preserve">, </w:t>
      </w:r>
      <w:r w:rsidR="00067908">
        <w:t xml:space="preserve">with a peak around </w:t>
      </w:r>
      <w:r w:rsidR="00647D9D">
        <w:t>44</w:t>
      </w:r>
      <w:r w:rsidR="00C9623F">
        <w:t>.16</w:t>
      </w:r>
      <w:r w:rsidR="00647D9D">
        <w:t xml:space="preserve">kW at </w:t>
      </w:r>
      <w:r w:rsidR="00C9623F">
        <w:t xml:space="preserve">4700 rpm. The power curve is shaped as it is due to </w:t>
      </w:r>
      <w:r w:rsidR="00291061">
        <w:t xml:space="preserve">rpm </w:t>
      </w:r>
      <w:r w:rsidR="009A2FFF">
        <w:t>being</w:t>
      </w:r>
      <w:r w:rsidR="00291061">
        <w:t xml:space="preserve"> a multiplier in </w:t>
      </w:r>
      <w:r w:rsidR="009A2FFF">
        <w:t>the power</w:t>
      </w:r>
      <w:r w:rsidR="00291061">
        <w:t xml:space="preserve"> equation, meaning an increase in power along with rpm. </w:t>
      </w:r>
      <w:r w:rsidR="00420E84">
        <w:t>In practice, power increases with rpm as</w:t>
      </w:r>
      <w:r w:rsidR="00C05A8B">
        <w:t xml:space="preserve"> torque is generated more often from </w:t>
      </w:r>
      <w:r w:rsidR="00876267">
        <w:t xml:space="preserve">combustion, </w:t>
      </w:r>
      <w:r w:rsidR="006F3D5C">
        <w:t xml:space="preserve">providing a somewhat linear </w:t>
      </w:r>
      <w:r w:rsidR="00977061">
        <w:t xml:space="preserve">increase at lower speeds. As speeds increase </w:t>
      </w:r>
      <w:r w:rsidR="00D76D9A">
        <w:t>however, friction becomes a greater force to act against</w:t>
      </w:r>
      <w:r w:rsidR="006C564A">
        <w:t xml:space="preserve">, as shown in Figure 3. The increase in friction means that the torque </w:t>
      </w:r>
      <w:r w:rsidR="00654BF5">
        <w:t>must</w:t>
      </w:r>
      <w:r w:rsidR="008104AB">
        <w:t xml:space="preserve"> overcome more</w:t>
      </w:r>
      <w:r w:rsidR="009A2FF6">
        <w:t xml:space="preserve"> overall</w:t>
      </w:r>
      <w:r w:rsidR="008104AB">
        <w:t xml:space="preserve"> resistance than </w:t>
      </w:r>
      <w:r w:rsidR="001E591D">
        <w:t>previous,</w:t>
      </w:r>
      <w:r w:rsidR="00415552">
        <w:t xml:space="preserve"> and power is reduced</w:t>
      </w:r>
      <w:r w:rsidR="00B11947">
        <w:t xml:space="preserve">. </w:t>
      </w:r>
      <w:sdt>
        <w:sdtPr>
          <w:id w:val="-1305999330"/>
          <w:citation/>
        </w:sdtPr>
        <w:sdtContent>
          <w:r w:rsidR="009A2FF6">
            <w:fldChar w:fldCharType="begin"/>
          </w:r>
          <w:r w:rsidR="009A2FF6">
            <w:instrText xml:space="preserve"> CITATION Wil97 \l 2057 </w:instrText>
          </w:r>
          <w:r w:rsidR="009A2FF6">
            <w:fldChar w:fldCharType="separate"/>
          </w:r>
          <w:r w:rsidR="00AF3F92" w:rsidRPr="00AF3F92">
            <w:rPr>
              <w:noProof/>
            </w:rPr>
            <w:t>(Pulkrabek, 1997)</w:t>
          </w:r>
          <w:r w:rsidR="009A2FF6">
            <w:fldChar w:fldCharType="end"/>
          </w:r>
        </w:sdtContent>
      </w:sdt>
    </w:p>
    <w:p w14:paraId="0CC2C15B" w14:textId="77777777" w:rsidR="00582D13" w:rsidRDefault="00582D13" w:rsidP="009B670F">
      <w:pPr>
        <w:spacing w:line="360" w:lineRule="auto"/>
      </w:pPr>
    </w:p>
    <w:p w14:paraId="31B4F3F6" w14:textId="77777777" w:rsidR="00183484" w:rsidRDefault="008A4252" w:rsidP="009B670F">
      <w:pPr>
        <w:keepNext/>
        <w:spacing w:line="360" w:lineRule="auto"/>
      </w:pPr>
      <w:r>
        <w:rPr>
          <w:noProof/>
        </w:rPr>
        <w:lastRenderedPageBreak/>
        <w:drawing>
          <wp:inline distT="0" distB="0" distL="0" distR="0" wp14:anchorId="100157D3" wp14:editId="76964193">
            <wp:extent cx="5731510" cy="4097020"/>
            <wp:effectExtent l="0" t="0" r="0" b="5080"/>
            <wp:docPr id="1724538280" name="Picture 3" descr="A graph showing the engine bear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38280" name="Picture 3" descr="A graph showing the engine bearing&#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4097020"/>
                    </a:xfrm>
                    <a:prstGeom prst="rect">
                      <a:avLst/>
                    </a:prstGeom>
                  </pic:spPr>
                </pic:pic>
              </a:graphicData>
            </a:graphic>
          </wp:inline>
        </w:drawing>
      </w:r>
    </w:p>
    <w:p w14:paraId="05FFFEA9" w14:textId="77173E0E" w:rsidR="00183484" w:rsidRDefault="00183484" w:rsidP="009B670F">
      <w:pPr>
        <w:pStyle w:val="Caption"/>
        <w:spacing w:line="360" w:lineRule="auto"/>
      </w:pPr>
      <w:r>
        <w:t>Figure 3 - Crankshaft friction behaviour with engine speed</w:t>
      </w:r>
      <w:sdt>
        <w:sdtPr>
          <w:id w:val="-15235198"/>
          <w:citation/>
        </w:sdtPr>
        <w:sdtContent>
          <w:r w:rsidR="00DA69B4">
            <w:fldChar w:fldCharType="begin"/>
          </w:r>
          <w:r w:rsidR="00DA69B4">
            <w:instrText xml:space="preserve"> CITATION Moh13 \l 2057 </w:instrText>
          </w:r>
          <w:r w:rsidR="00DA69B4">
            <w:fldChar w:fldCharType="separate"/>
          </w:r>
          <w:r w:rsidR="00AF3F92">
            <w:rPr>
              <w:noProof/>
            </w:rPr>
            <w:t xml:space="preserve"> </w:t>
          </w:r>
          <w:r w:rsidR="00AF3F92" w:rsidRPr="00AF3F92">
            <w:rPr>
              <w:noProof/>
            </w:rPr>
            <w:t>(Kamil, 2013)</w:t>
          </w:r>
          <w:r w:rsidR="00DA69B4">
            <w:fldChar w:fldCharType="end"/>
          </w:r>
        </w:sdtContent>
      </w:sdt>
    </w:p>
    <w:p w14:paraId="13D16F9C" w14:textId="785A0D16" w:rsidR="00FC1CDD" w:rsidRPr="0052053C" w:rsidRDefault="00FC1CDD" w:rsidP="009B670F">
      <w:pPr>
        <w:spacing w:line="360" w:lineRule="auto"/>
      </w:pPr>
      <w:r>
        <w:fldChar w:fldCharType="begin"/>
      </w:r>
      <w:r>
        <w:instrText xml:space="preserve"> INCLUDEPICTURE "https://www.researchgate.net/figure/profile/Mohammed-Kamil-Mohammed/publication/261171062/figure/fig3/AS:296856555933699@1447787526329/Piston-friction-behavior-with-engine-speed.png" \* MERGEFORMATINET </w:instrText>
      </w:r>
      <w:r>
        <w:fldChar w:fldCharType="separate"/>
      </w:r>
      <w:r>
        <w:fldChar w:fldCharType="end"/>
      </w:r>
    </w:p>
    <w:p w14:paraId="6F325781" w14:textId="77777777" w:rsidR="004D40EF" w:rsidRDefault="004D40EF" w:rsidP="009B670F">
      <w:pPr>
        <w:keepNext/>
        <w:spacing w:line="360" w:lineRule="auto"/>
      </w:pPr>
      <w:r>
        <w:rPr>
          <w:noProof/>
        </w:rPr>
        <w:drawing>
          <wp:inline distT="0" distB="0" distL="0" distR="0" wp14:anchorId="02EDEE71" wp14:editId="7E5DD5CF">
            <wp:extent cx="5731510" cy="3009265"/>
            <wp:effectExtent l="0" t="0" r="8890" b="13335"/>
            <wp:docPr id="1137955433" name="Chart 1">
              <a:extLst xmlns:a="http://schemas.openxmlformats.org/drawingml/2006/main">
                <a:ext uri="{FF2B5EF4-FFF2-40B4-BE49-F238E27FC236}">
                  <a16:creationId xmlns:a16="http://schemas.microsoft.com/office/drawing/2014/main" id="{557C1417-7AF1-FB33-83B8-416D8789C2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953E25A" w14:textId="3829C2A8" w:rsidR="004D40EF" w:rsidRDefault="004D40EF" w:rsidP="009B670F">
      <w:pPr>
        <w:pStyle w:val="Caption"/>
        <w:spacing w:line="360" w:lineRule="auto"/>
      </w:pPr>
      <w:r>
        <w:t xml:space="preserve">Figure </w:t>
      </w:r>
      <w:r w:rsidR="00183484">
        <w:t>4</w:t>
      </w:r>
      <w:r>
        <w:t xml:space="preserve"> - </w:t>
      </w:r>
      <w:r w:rsidR="007C19B5">
        <w:t>SFC</w:t>
      </w:r>
      <w:r>
        <w:t xml:space="preserve"> value throughout the tested RPM range.</w:t>
      </w:r>
    </w:p>
    <w:p w14:paraId="05FD7864" w14:textId="6315CC5A" w:rsidR="00891B6B" w:rsidRDefault="006A4F70" w:rsidP="009B670F">
      <w:pPr>
        <w:spacing w:line="360" w:lineRule="auto"/>
        <w:rPr>
          <w:color w:val="000000" w:themeColor="text1"/>
        </w:rPr>
      </w:pPr>
      <w:r>
        <w:rPr>
          <w:color w:val="000000" w:themeColor="text1"/>
        </w:rPr>
        <w:t>Specific fuel consumption</w:t>
      </w:r>
      <w:r w:rsidR="00CA33D6">
        <w:rPr>
          <w:color w:val="000000" w:themeColor="text1"/>
        </w:rPr>
        <w:t xml:space="preserve"> (SFC)</w:t>
      </w:r>
      <w:r>
        <w:rPr>
          <w:color w:val="000000" w:themeColor="text1"/>
        </w:rPr>
        <w:t xml:space="preserve"> is </w:t>
      </w:r>
      <w:r w:rsidR="00CA33D6">
        <w:rPr>
          <w:color w:val="000000" w:themeColor="text1"/>
        </w:rPr>
        <w:t>an independent way of looking at fuel flow, meaning that it removes the variable of engine size</w:t>
      </w:r>
      <w:r w:rsidR="006571C7">
        <w:rPr>
          <w:color w:val="000000" w:themeColor="text1"/>
        </w:rPr>
        <w:t xml:space="preserve"> and becomes a unit to show </w:t>
      </w:r>
      <w:r w:rsidR="00AC6937">
        <w:rPr>
          <w:color w:val="000000" w:themeColor="text1"/>
        </w:rPr>
        <w:t>efficiency</w:t>
      </w:r>
      <w:r w:rsidR="006571C7">
        <w:rPr>
          <w:color w:val="000000" w:themeColor="text1"/>
        </w:rPr>
        <w:t xml:space="preserve"> of combustion </w:t>
      </w:r>
      <w:r w:rsidR="006571C7">
        <w:rPr>
          <w:color w:val="000000" w:themeColor="text1"/>
        </w:rPr>
        <w:lastRenderedPageBreak/>
        <w:t>(how well the fuel</w:t>
      </w:r>
      <w:r w:rsidR="00724079">
        <w:rPr>
          <w:color w:val="000000" w:themeColor="text1"/>
        </w:rPr>
        <w:t xml:space="preserve"> flow</w:t>
      </w:r>
      <w:r w:rsidR="006571C7">
        <w:rPr>
          <w:color w:val="000000" w:themeColor="text1"/>
        </w:rPr>
        <w:t xml:space="preserve"> is being turned into </w:t>
      </w:r>
      <w:r w:rsidR="00AC6937">
        <w:rPr>
          <w:color w:val="000000" w:themeColor="text1"/>
        </w:rPr>
        <w:t>power output).</w:t>
      </w:r>
      <w:r w:rsidR="00CA33D6">
        <w:rPr>
          <w:color w:val="000000" w:themeColor="text1"/>
        </w:rPr>
        <w:t xml:space="preserve"> Figure 4 shows the SFC across the rpm range</w:t>
      </w:r>
      <w:r w:rsidR="00AC6937">
        <w:rPr>
          <w:color w:val="000000" w:themeColor="text1"/>
        </w:rPr>
        <w:t xml:space="preserve">, which is not linear because </w:t>
      </w:r>
      <w:r w:rsidR="004577E1">
        <w:rPr>
          <w:color w:val="000000" w:themeColor="text1"/>
        </w:rPr>
        <w:t xml:space="preserve">of </w:t>
      </w:r>
      <w:r w:rsidR="00B20169">
        <w:rPr>
          <w:color w:val="000000" w:themeColor="text1"/>
        </w:rPr>
        <w:t xml:space="preserve">multiple factors. Firstly, as previously mentioned, the quantity of air entering the combustion chamber </w:t>
      </w:r>
      <w:r w:rsidR="00BF0FB3">
        <w:rPr>
          <w:color w:val="000000" w:themeColor="text1"/>
        </w:rPr>
        <w:t>decreases</w:t>
      </w:r>
      <w:r w:rsidR="00B20169">
        <w:rPr>
          <w:color w:val="000000" w:themeColor="text1"/>
        </w:rPr>
        <w:t xml:space="preserve"> at higher engine speeds</w:t>
      </w:r>
      <w:r w:rsidR="00BF0FB3">
        <w:rPr>
          <w:color w:val="000000" w:themeColor="text1"/>
        </w:rPr>
        <w:t xml:space="preserve">. When this happens, the vehicles ECU </w:t>
      </w:r>
      <w:r w:rsidR="008E1C08">
        <w:rPr>
          <w:color w:val="000000" w:themeColor="text1"/>
        </w:rPr>
        <w:t xml:space="preserve">changes the amount of fuel injected to maintain the stoichiometric air/fuel ratio, therefore altering the fuel flow rate. </w:t>
      </w:r>
      <w:r w:rsidR="008B3983">
        <w:rPr>
          <w:color w:val="000000" w:themeColor="text1"/>
        </w:rPr>
        <w:t xml:space="preserve">Many variables also change with rpm, which can throw off </w:t>
      </w:r>
      <w:r w:rsidR="009F6A2F">
        <w:rPr>
          <w:color w:val="000000" w:themeColor="text1"/>
        </w:rPr>
        <w:t xml:space="preserve">the SFC reading, such as thermal and mechanical efficiencies. If </w:t>
      </w:r>
      <w:r w:rsidR="00512FC6">
        <w:rPr>
          <w:color w:val="000000" w:themeColor="text1"/>
        </w:rPr>
        <w:t>energy is lost through heat and friction</w:t>
      </w:r>
      <w:r w:rsidR="0067630C">
        <w:rPr>
          <w:color w:val="000000" w:themeColor="text1"/>
        </w:rPr>
        <w:t>, more fuel is needed to achieve the equivalent power which alters the fuel flow rate and SFC</w:t>
      </w:r>
      <w:r w:rsidR="00C846FF">
        <w:rPr>
          <w:color w:val="000000" w:themeColor="text1"/>
        </w:rPr>
        <w:t xml:space="preserve">. </w:t>
      </w:r>
      <w:sdt>
        <w:sdtPr>
          <w:rPr>
            <w:color w:val="000000" w:themeColor="text1"/>
          </w:rPr>
          <w:id w:val="-904134021"/>
          <w:citation/>
        </w:sdtPr>
        <w:sdtContent>
          <w:r w:rsidR="00AA3A32">
            <w:rPr>
              <w:color w:val="000000" w:themeColor="text1"/>
            </w:rPr>
            <w:fldChar w:fldCharType="begin"/>
          </w:r>
          <w:r w:rsidR="00AA3A32">
            <w:rPr>
              <w:color w:val="000000" w:themeColor="text1"/>
            </w:rPr>
            <w:instrText xml:space="preserve"> CITATION Joh18 \l 2057 </w:instrText>
          </w:r>
          <w:r w:rsidR="00AA3A32">
            <w:rPr>
              <w:color w:val="000000" w:themeColor="text1"/>
            </w:rPr>
            <w:fldChar w:fldCharType="separate"/>
          </w:r>
          <w:r w:rsidR="00AF3F92" w:rsidRPr="00AF3F92">
            <w:rPr>
              <w:noProof/>
              <w:color w:val="000000" w:themeColor="text1"/>
            </w:rPr>
            <w:t>(Heywood, 2018)</w:t>
          </w:r>
          <w:r w:rsidR="00AA3A32">
            <w:rPr>
              <w:color w:val="000000" w:themeColor="text1"/>
            </w:rPr>
            <w:fldChar w:fldCharType="end"/>
          </w:r>
        </w:sdtContent>
      </w:sdt>
    </w:p>
    <w:p w14:paraId="76C1EF5B" w14:textId="44950D48" w:rsidR="00891B6B" w:rsidRPr="000E1258" w:rsidRDefault="00716BDA" w:rsidP="009B670F">
      <w:pPr>
        <w:pStyle w:val="Heading1"/>
        <w:numPr>
          <w:ilvl w:val="2"/>
          <w:numId w:val="15"/>
        </w:numPr>
        <w:rPr>
          <w:color w:val="4472C4" w:themeColor="accent1"/>
          <w:sz w:val="28"/>
          <w:szCs w:val="28"/>
        </w:rPr>
      </w:pPr>
      <w:bookmarkStart w:id="11" w:name="_Toc161572336"/>
      <w:r w:rsidRPr="000E1258">
        <w:rPr>
          <w:color w:val="4472C4" w:themeColor="accent1"/>
          <w:sz w:val="28"/>
          <w:szCs w:val="28"/>
        </w:rPr>
        <w:t>Other Calculated Results</w:t>
      </w:r>
      <w:bookmarkEnd w:id="11"/>
    </w:p>
    <w:p w14:paraId="3BDC0DB0" w14:textId="286ECFA4" w:rsidR="006A4F70" w:rsidRDefault="004E20EA" w:rsidP="009B670F">
      <w:pPr>
        <w:spacing w:line="360" w:lineRule="auto"/>
        <w:rPr>
          <w:color w:val="000000" w:themeColor="text1"/>
        </w:rPr>
      </w:pPr>
      <w:r w:rsidRPr="004E20EA">
        <w:rPr>
          <w:color w:val="000000" w:themeColor="text1"/>
        </w:rPr>
        <w:t>All</w:t>
      </w:r>
      <w:r w:rsidR="00716BDA" w:rsidRPr="004E20EA">
        <w:rPr>
          <w:color w:val="000000" w:themeColor="text1"/>
        </w:rPr>
        <w:t xml:space="preserve"> the data calculated can be seen in Appendix 1</w:t>
      </w:r>
      <w:r w:rsidRPr="004E20EA">
        <w:rPr>
          <w:color w:val="000000" w:themeColor="text1"/>
        </w:rPr>
        <w:t>.</w:t>
      </w:r>
      <w:r>
        <w:rPr>
          <w:color w:val="000000" w:themeColor="text1"/>
        </w:rPr>
        <w:t xml:space="preserve"> </w:t>
      </w:r>
    </w:p>
    <w:p w14:paraId="139A1B5B" w14:textId="27A78378" w:rsidR="00F17681" w:rsidRPr="000E1258" w:rsidRDefault="002418DA" w:rsidP="002418DA">
      <w:pPr>
        <w:pStyle w:val="Heading1"/>
        <w:numPr>
          <w:ilvl w:val="3"/>
          <w:numId w:val="15"/>
        </w:numPr>
        <w:rPr>
          <w:color w:val="4472C4" w:themeColor="accent1"/>
          <w:sz w:val="28"/>
          <w:szCs w:val="24"/>
        </w:rPr>
      </w:pPr>
      <w:bookmarkStart w:id="12" w:name="_Toc161572337"/>
      <w:r w:rsidRPr="000E1258">
        <w:rPr>
          <w:color w:val="4472C4" w:themeColor="accent1"/>
          <w:sz w:val="28"/>
          <w:szCs w:val="24"/>
        </w:rPr>
        <w:t>Power Correction</w:t>
      </w:r>
      <w:bookmarkEnd w:id="12"/>
    </w:p>
    <w:p w14:paraId="6ABA7D4F" w14:textId="3713055A" w:rsidR="00BB1F9F" w:rsidRPr="00185F98" w:rsidRDefault="00557D93" w:rsidP="009B670F">
      <w:pPr>
        <w:spacing w:line="360" w:lineRule="auto"/>
        <w:rPr>
          <w:color w:val="000000" w:themeColor="text1"/>
        </w:rPr>
      </w:pPr>
      <w:r>
        <w:rPr>
          <w:color w:val="000000" w:themeColor="text1"/>
        </w:rPr>
        <w:t xml:space="preserve">The power data calculated previously is based upon results which were set in conditions different to those that could be seen in other environments, which means that they must be corrected to align with other results. Many different organisations have correction standards, </w:t>
      </w:r>
      <w:r w:rsidR="002822A1">
        <w:rPr>
          <w:color w:val="000000" w:themeColor="text1"/>
        </w:rPr>
        <w:t xml:space="preserve">but for the purpose of this report the DIN standards were used. This calculation </w:t>
      </w:r>
      <w:r w:rsidR="003439CF">
        <w:rPr>
          <w:color w:val="000000" w:themeColor="text1"/>
        </w:rPr>
        <w:t>considers</w:t>
      </w:r>
      <w:r w:rsidR="002822A1">
        <w:rPr>
          <w:color w:val="000000" w:themeColor="text1"/>
        </w:rPr>
        <w:t xml:space="preserve"> the humidity, air pressure and air temperature </w:t>
      </w:r>
      <w:r w:rsidR="007E4E80">
        <w:rPr>
          <w:color w:val="000000" w:themeColor="text1"/>
        </w:rPr>
        <w:t xml:space="preserve">of the dyno room and </w:t>
      </w:r>
      <w:r w:rsidR="003439CF">
        <w:rPr>
          <w:color w:val="000000" w:themeColor="text1"/>
        </w:rPr>
        <w:t>compares the ratios against standard figures:</w:t>
      </w:r>
    </w:p>
    <w:p w14:paraId="5E610D1A" w14:textId="04B854B4" w:rsidR="00BB1F9F" w:rsidRPr="009B670F" w:rsidRDefault="001B1F17" w:rsidP="009B670F">
      <w:pPr>
        <w:pStyle w:val="NormalWeb"/>
        <w:spacing w:line="360" w:lineRule="auto"/>
        <w:rPr>
          <w:rFonts w:asciiTheme="minorHAnsi" w:hAnsiTheme="minorHAnsi" w:cstheme="minorHAnsi"/>
          <w:color w:val="000000"/>
        </w:rPr>
      </w:pPr>
      <m:oMathPara>
        <m:oMathParaPr>
          <m:jc m:val="left"/>
        </m:oMathParaPr>
        <m:oMath>
          <m:f>
            <m:fPr>
              <m:ctrlPr>
                <w:rPr>
                  <w:rFonts w:ascii="Cambria Math" w:hAnsi="Cambria Math" w:cstheme="minorHAnsi"/>
                  <w:i/>
                  <w:color w:val="000000"/>
                </w:rPr>
              </m:ctrlPr>
            </m:fPr>
            <m:num>
              <m:r>
                <w:rPr>
                  <w:rFonts w:ascii="Cambria Math" w:hAnsi="Cambria Math" w:cstheme="minorHAnsi"/>
                  <w:color w:val="000000"/>
                </w:rPr>
                <m:t>Ps</m:t>
              </m:r>
            </m:num>
            <m:den>
              <m:r>
                <w:rPr>
                  <w:rFonts w:ascii="Cambria Math" w:hAnsi="Cambria Math" w:cstheme="minorHAnsi"/>
                  <w:color w:val="000000"/>
                </w:rPr>
                <m:t>P</m:t>
              </m:r>
            </m:den>
          </m:f>
          <m:r>
            <w:rPr>
              <w:rFonts w:ascii="Cambria Math" w:hAnsi="Cambria Math" w:cstheme="minorHAnsi"/>
              <w:color w:val="000000"/>
            </w:rPr>
            <m:t>=</m:t>
          </m:r>
          <m:f>
            <m:fPr>
              <m:ctrlPr>
                <w:rPr>
                  <w:rFonts w:ascii="Cambria Math" w:hAnsi="Cambria Math" w:cstheme="minorHAnsi"/>
                  <w:i/>
                  <w:color w:val="000000"/>
                </w:rPr>
              </m:ctrlPr>
            </m:fPr>
            <m:num>
              <m:r>
                <w:rPr>
                  <w:rFonts w:ascii="Cambria Math" w:hAnsi="Cambria Math" w:cstheme="minorHAnsi"/>
                  <w:color w:val="000000"/>
                </w:rPr>
                <m:t>1.01325</m:t>
              </m:r>
            </m:num>
            <m:den>
              <m:r>
                <w:rPr>
                  <w:rFonts w:ascii="Cambria Math" w:hAnsi="Cambria Math" w:cstheme="minorHAnsi"/>
                  <w:color w:val="000000"/>
                </w:rPr>
                <m:t>p</m:t>
              </m:r>
              <m:r>
                <w:rPr>
                  <w:rFonts w:ascii="Cambria Math" w:hAnsi="Cambria Math" w:cstheme="minorHAnsi"/>
                  <w:color w:val="000000"/>
                </w:rPr>
                <m:t>a</m:t>
              </m:r>
            </m:den>
          </m:f>
          <m:rad>
            <m:radPr>
              <m:degHide m:val="1"/>
              <m:ctrlPr>
                <w:rPr>
                  <w:rFonts w:ascii="Cambria Math" w:hAnsi="Cambria Math" w:cstheme="minorHAnsi"/>
                  <w:i/>
                  <w:color w:val="000000"/>
                </w:rPr>
              </m:ctrlPr>
            </m:radPr>
            <m:deg/>
            <m:e>
              <m:f>
                <m:fPr>
                  <m:ctrlPr>
                    <w:rPr>
                      <w:rFonts w:ascii="Cambria Math" w:hAnsi="Cambria Math" w:cstheme="minorHAnsi"/>
                      <w:i/>
                      <w:color w:val="000000"/>
                    </w:rPr>
                  </m:ctrlPr>
                </m:fPr>
                <m:num>
                  <m:r>
                    <w:rPr>
                      <w:rFonts w:ascii="Cambria Math" w:hAnsi="Cambria Math" w:cstheme="minorHAnsi"/>
                      <w:color w:val="000000"/>
                    </w:rPr>
                    <m:t>Ta</m:t>
                  </m:r>
                </m:num>
                <m:den>
                  <m:r>
                    <w:rPr>
                      <w:rFonts w:ascii="Cambria Math" w:hAnsi="Cambria Math" w:cstheme="minorHAnsi"/>
                      <w:color w:val="000000"/>
                    </w:rPr>
                    <m:t>293</m:t>
                  </m:r>
                </m:den>
              </m:f>
            </m:e>
          </m:rad>
        </m:oMath>
      </m:oMathPara>
    </w:p>
    <w:p w14:paraId="4B8140EA" w14:textId="0F66308B" w:rsidR="00BB7FC9" w:rsidRPr="00BB1F9F" w:rsidRDefault="00BB7FC9" w:rsidP="00C5634B">
      <w:pPr>
        <w:spacing w:line="360" w:lineRule="auto"/>
      </w:pPr>
      <w:r w:rsidRPr="00BB1F9F">
        <w:t>Where:</w:t>
      </w:r>
    </w:p>
    <w:p w14:paraId="38A43005" w14:textId="6CADED40" w:rsidR="00BB7FC9" w:rsidRPr="00BB1F9F" w:rsidRDefault="00BB7FC9" w:rsidP="00C5634B">
      <w:pPr>
        <w:spacing w:line="360" w:lineRule="auto"/>
      </w:pPr>
      <w:r w:rsidRPr="00BB1F9F">
        <w:t>P</w:t>
      </w:r>
      <w:r w:rsidRPr="008D6ACE">
        <w:rPr>
          <w:vertAlign w:val="subscript"/>
        </w:rPr>
        <w:t>s</w:t>
      </w:r>
      <w:r w:rsidRPr="00BB1F9F">
        <w:t xml:space="preserve"> </w:t>
      </w:r>
      <w:r w:rsidR="00AF159D">
        <w:t>= C</w:t>
      </w:r>
      <w:r w:rsidRPr="00BB1F9F">
        <w:t xml:space="preserve">orrected </w:t>
      </w:r>
      <w:r w:rsidR="00AF159D">
        <w:t>P</w:t>
      </w:r>
      <w:r w:rsidRPr="00BB1F9F">
        <w:t>ower</w:t>
      </w:r>
    </w:p>
    <w:p w14:paraId="0DD2EF95" w14:textId="62924F1F" w:rsidR="00BB7FC9" w:rsidRPr="00BB1F9F" w:rsidRDefault="00BB7FC9" w:rsidP="00C5634B">
      <w:pPr>
        <w:spacing w:line="360" w:lineRule="auto"/>
      </w:pPr>
      <w:r w:rsidRPr="00BB1F9F">
        <w:t xml:space="preserve">P </w:t>
      </w:r>
      <w:r w:rsidR="00AF159D">
        <w:t>=</w:t>
      </w:r>
      <w:r w:rsidRPr="00BB1F9F">
        <w:t xml:space="preserve"> </w:t>
      </w:r>
      <w:r w:rsidR="00AF159D">
        <w:t>M</w:t>
      </w:r>
      <w:r w:rsidRPr="00BB1F9F">
        <w:t xml:space="preserve">easured </w:t>
      </w:r>
      <w:r w:rsidR="00AF159D">
        <w:t>P</w:t>
      </w:r>
      <w:r w:rsidRPr="00BB1F9F">
        <w:t>ower</w:t>
      </w:r>
      <w:r w:rsidR="00BD5FEB">
        <w:t xml:space="preserve">. </w:t>
      </w:r>
    </w:p>
    <w:p w14:paraId="703DF0B5" w14:textId="769768CF" w:rsidR="00BB7FC9" w:rsidRPr="00BB1F9F" w:rsidRDefault="00BB7FC9" w:rsidP="00C5634B">
      <w:pPr>
        <w:spacing w:line="360" w:lineRule="auto"/>
      </w:pPr>
      <w:r w:rsidRPr="00BB1F9F">
        <w:t>p</w:t>
      </w:r>
      <w:r w:rsidRPr="00E07E8D">
        <w:t>a</w:t>
      </w:r>
      <w:r w:rsidRPr="00BB1F9F">
        <w:t xml:space="preserve"> </w:t>
      </w:r>
      <w:r w:rsidR="00AF159D">
        <w:t>=</w:t>
      </w:r>
      <w:r w:rsidRPr="00BB1F9F">
        <w:t xml:space="preserve"> </w:t>
      </w:r>
      <w:r w:rsidR="00AF159D">
        <w:t>A</w:t>
      </w:r>
      <w:r w:rsidRPr="00BB1F9F">
        <w:t xml:space="preserve">mbient </w:t>
      </w:r>
      <w:r w:rsidR="00AF159D">
        <w:t>P</w:t>
      </w:r>
      <w:r w:rsidRPr="00BB1F9F">
        <w:t>ressure</w:t>
      </w:r>
      <w:r w:rsidR="00BD5FEB">
        <w:t xml:space="preserve">. </w:t>
      </w:r>
    </w:p>
    <w:p w14:paraId="134837D5" w14:textId="6CD57027" w:rsidR="00BB7FC9" w:rsidRPr="00BB1F9F" w:rsidRDefault="00BB7FC9" w:rsidP="00C5634B">
      <w:pPr>
        <w:spacing w:line="360" w:lineRule="auto"/>
      </w:pPr>
      <w:r w:rsidRPr="00BB1F9F">
        <w:t xml:space="preserve">Ta </w:t>
      </w:r>
      <w:r w:rsidR="00AF159D">
        <w:t>=</w:t>
      </w:r>
      <w:r w:rsidRPr="00BB1F9F">
        <w:t xml:space="preserve"> </w:t>
      </w:r>
      <w:r w:rsidR="00AF159D">
        <w:t>A</w:t>
      </w:r>
      <w:r w:rsidRPr="00BB1F9F">
        <w:t xml:space="preserve">mbient </w:t>
      </w:r>
      <w:r w:rsidR="00AF159D">
        <w:t>T</w:t>
      </w:r>
      <w:r w:rsidRPr="00BB1F9F">
        <w:t>emperature</w:t>
      </w:r>
      <w:r w:rsidR="00BD5FEB">
        <w:t xml:space="preserve">. </w:t>
      </w:r>
    </w:p>
    <w:p w14:paraId="5492A565" w14:textId="095B337A" w:rsidR="00BB7FC9" w:rsidRPr="00BB1F9F" w:rsidRDefault="00BB7FC9" w:rsidP="00C5634B">
      <w:pPr>
        <w:spacing w:line="360" w:lineRule="auto"/>
      </w:pPr>
      <w:r w:rsidRPr="00BB1F9F">
        <w:t xml:space="preserve">1.01325 </w:t>
      </w:r>
      <w:r w:rsidR="00AF159D">
        <w:t>=</w:t>
      </w:r>
      <w:r w:rsidRPr="00BB1F9F">
        <w:t xml:space="preserve"> </w:t>
      </w:r>
      <w:r w:rsidR="00AF159D">
        <w:t>S</w:t>
      </w:r>
      <w:r w:rsidRPr="00BB1F9F">
        <w:t xml:space="preserve">tandard </w:t>
      </w:r>
      <w:r w:rsidR="00AF159D">
        <w:t>P</w:t>
      </w:r>
      <w:r w:rsidRPr="00BB1F9F">
        <w:t xml:space="preserve">ressure </w:t>
      </w:r>
      <w:r w:rsidR="00AF159D">
        <w:t>(B</w:t>
      </w:r>
      <w:r w:rsidRPr="00BB1F9F">
        <w:t>ar</w:t>
      </w:r>
      <w:r w:rsidR="00AF159D">
        <w:t>)</w:t>
      </w:r>
      <w:r w:rsidR="00BD5FEB">
        <w:t xml:space="preserve"> </w:t>
      </w:r>
    </w:p>
    <w:p w14:paraId="0B610416" w14:textId="6E2C6611" w:rsidR="00E07E8D" w:rsidRPr="00AE008E" w:rsidRDefault="00BB7FC9" w:rsidP="00C5634B">
      <w:pPr>
        <w:spacing w:line="360" w:lineRule="auto"/>
      </w:pPr>
      <w:r w:rsidRPr="00BB1F9F">
        <w:t xml:space="preserve">293 </w:t>
      </w:r>
      <w:r w:rsidR="00AF159D">
        <w:t>=</w:t>
      </w:r>
      <w:r w:rsidRPr="00BB1F9F">
        <w:t xml:space="preserve"> </w:t>
      </w:r>
      <w:r w:rsidR="00AF159D">
        <w:t>S</w:t>
      </w:r>
      <w:r w:rsidRPr="00BB1F9F">
        <w:t xml:space="preserve">tandard </w:t>
      </w:r>
      <w:r w:rsidR="00AF159D">
        <w:t>T</w:t>
      </w:r>
      <w:r w:rsidRPr="00BB1F9F">
        <w:t xml:space="preserve">emperature </w:t>
      </w:r>
      <w:r w:rsidR="00AF159D">
        <w:t>(</w:t>
      </w:r>
      <w:r w:rsidR="008D6ACE">
        <w:sym w:font="Symbol" w:char="F0B0"/>
      </w:r>
      <w:r w:rsidRPr="00BB1F9F">
        <w:t>K</w:t>
      </w:r>
      <w:r w:rsidR="00AF159D">
        <w:t>)</w:t>
      </w:r>
    </w:p>
    <w:p w14:paraId="5EDCB9E8" w14:textId="53C60669" w:rsidR="00557D93" w:rsidRPr="000E1258" w:rsidRDefault="00D42615" w:rsidP="00D42615">
      <w:pPr>
        <w:pStyle w:val="Heading1"/>
        <w:numPr>
          <w:ilvl w:val="3"/>
          <w:numId w:val="15"/>
        </w:numPr>
        <w:rPr>
          <w:color w:val="4472C4" w:themeColor="accent1"/>
          <w:sz w:val="28"/>
          <w:szCs w:val="24"/>
        </w:rPr>
      </w:pPr>
      <w:bookmarkStart w:id="13" w:name="_Toc161572338"/>
      <w:r w:rsidRPr="000E1258">
        <w:rPr>
          <w:color w:val="4472C4" w:themeColor="accent1"/>
          <w:sz w:val="28"/>
          <w:szCs w:val="24"/>
        </w:rPr>
        <w:lastRenderedPageBreak/>
        <w:t>Brake Mean Effective Pressure</w:t>
      </w:r>
      <w:bookmarkEnd w:id="13"/>
    </w:p>
    <w:p w14:paraId="62880FEB" w14:textId="2913BFBB" w:rsidR="009E550D" w:rsidRPr="00DB4048" w:rsidRDefault="009E550D" w:rsidP="009B670F">
      <w:pPr>
        <w:spacing w:line="360" w:lineRule="auto"/>
        <w:rPr>
          <w:rFonts w:cstheme="minorHAnsi"/>
          <w:color w:val="0D0D0D"/>
          <w:shd w:val="clear" w:color="auto" w:fill="FFFFFF"/>
        </w:rPr>
      </w:pPr>
      <w:r w:rsidRPr="00DB4048">
        <w:rPr>
          <w:rFonts w:cstheme="minorHAnsi"/>
          <w:color w:val="0D0D0D"/>
          <w:shd w:val="clear" w:color="auto" w:fill="FFFFFF"/>
        </w:rPr>
        <w:t>BMEP</w:t>
      </w:r>
      <w:r w:rsidRPr="00DB4048">
        <w:rPr>
          <w:rFonts w:cstheme="minorHAnsi"/>
          <w:color w:val="0D0D0D"/>
          <w:shd w:val="clear" w:color="auto" w:fill="FFFFFF"/>
        </w:rPr>
        <w:t xml:space="preserve"> represents the average pressure available during each stroke to perform mechanical work, factoring in all frictional losses. It </w:t>
      </w:r>
      <w:r w:rsidR="00DB4048" w:rsidRPr="00DB4048">
        <w:rPr>
          <w:rFonts w:cstheme="minorHAnsi"/>
          <w:color w:val="0D0D0D"/>
          <w:shd w:val="clear" w:color="auto" w:fill="FFFFFF"/>
        </w:rPr>
        <w:t>is proportional to</w:t>
      </w:r>
      <w:r w:rsidRPr="00DB4048">
        <w:rPr>
          <w:rFonts w:cstheme="minorHAnsi"/>
          <w:color w:val="0D0D0D"/>
          <w:shd w:val="clear" w:color="auto" w:fill="FFFFFF"/>
        </w:rPr>
        <w:t xml:space="preserve"> the engine's torque and allows for the comparison of different engines regardless of their size.</w:t>
      </w:r>
      <w:r w:rsidR="00AF159D">
        <w:rPr>
          <w:rFonts w:cstheme="minorHAnsi"/>
          <w:color w:val="0D0D0D"/>
          <w:shd w:val="clear" w:color="auto" w:fill="FFFFFF"/>
        </w:rPr>
        <w:t xml:space="preserve"> The equation for BMEP is:</w:t>
      </w:r>
    </w:p>
    <w:p w14:paraId="6EA5BE8D" w14:textId="0F0655D9" w:rsidR="00BF3011" w:rsidRPr="00C21F6A" w:rsidRDefault="00E50AA5" w:rsidP="009B670F">
      <w:pPr>
        <w:spacing w:line="360" w:lineRule="auto"/>
        <w:rPr>
          <w:rFonts w:eastAsiaTheme="minorEastAsia"/>
          <w:color w:val="000000" w:themeColor="text1"/>
        </w:rPr>
      </w:pPr>
      <m:oMathPara>
        <m:oMathParaPr>
          <m:jc m:val="left"/>
        </m:oMathParaPr>
        <m:oMath>
          <m:f>
            <m:fPr>
              <m:ctrlPr>
                <w:rPr>
                  <w:rFonts w:ascii="Cambria Math" w:hAnsi="Cambria Math"/>
                  <w:i/>
                  <w:color w:val="000000" w:themeColor="text1"/>
                </w:rPr>
              </m:ctrlPr>
            </m:fPr>
            <m:num>
              <m:r>
                <w:rPr>
                  <w:rFonts w:ascii="Cambria Math" w:hAnsi="Cambria Math"/>
                  <w:color w:val="000000" w:themeColor="text1"/>
                </w:rPr>
                <m:t>B</m:t>
              </m:r>
              <m:r>
                <w:rPr>
                  <w:rFonts w:ascii="Cambria Math" w:hAnsi="Cambria Math"/>
                  <w:color w:val="000000" w:themeColor="text1"/>
                </w:rPr>
                <m:t>P×60×2</m:t>
              </m:r>
            </m:num>
            <m:den>
              <m:r>
                <w:rPr>
                  <w:rFonts w:ascii="Cambria Math" w:hAnsi="Cambria Math"/>
                  <w:color w:val="000000" w:themeColor="text1"/>
                </w:rPr>
                <m:t>∅×</m:t>
              </m:r>
              <m:r>
                <w:rPr>
                  <w:rFonts w:ascii="Cambria Math" w:hAnsi="Cambria Math"/>
                  <w:color w:val="000000" w:themeColor="text1"/>
                </w:rPr>
                <m:t>l×</m:t>
              </m:r>
              <m:r>
                <w:rPr>
                  <w:rFonts w:ascii="Cambria Math" w:hAnsi="Cambria Math"/>
                  <w:color w:val="000000" w:themeColor="text1"/>
                </w:rPr>
                <m:t>N</m:t>
              </m:r>
              <m:r>
                <w:rPr>
                  <w:rFonts w:ascii="Cambria Math" w:hAnsi="Cambria Math"/>
                  <w:color w:val="000000" w:themeColor="text1"/>
                </w:rPr>
                <m:t>×</m:t>
              </m:r>
              <m:r>
                <w:rPr>
                  <w:rFonts w:ascii="Cambria Math" w:hAnsi="Cambria Math"/>
                  <w:color w:val="000000" w:themeColor="text1"/>
                </w:rPr>
                <m:t>n</m:t>
              </m:r>
            </m:den>
          </m:f>
        </m:oMath>
      </m:oMathPara>
    </w:p>
    <w:p w14:paraId="386EBDBE" w14:textId="5D7375D8" w:rsidR="00C21F6A" w:rsidRDefault="00C21F6A" w:rsidP="009B670F">
      <w:pPr>
        <w:spacing w:line="360" w:lineRule="auto"/>
        <w:rPr>
          <w:rFonts w:eastAsiaTheme="minorEastAsia"/>
          <w:color w:val="000000" w:themeColor="text1"/>
        </w:rPr>
      </w:pPr>
      <w:r>
        <w:rPr>
          <w:rFonts w:eastAsiaTheme="minorEastAsia"/>
          <w:color w:val="000000" w:themeColor="text1"/>
        </w:rPr>
        <w:t>Where:</w:t>
      </w:r>
    </w:p>
    <w:p w14:paraId="18C6DE69" w14:textId="2C5C342E" w:rsidR="00C21F6A" w:rsidRDefault="0045389A" w:rsidP="009B670F">
      <w:pPr>
        <w:spacing w:line="360" w:lineRule="auto"/>
        <w:rPr>
          <w:rFonts w:eastAsiaTheme="minorEastAsia"/>
          <w:color w:val="000000" w:themeColor="text1"/>
        </w:rPr>
      </w:pPr>
      <m:oMath>
        <m:r>
          <w:rPr>
            <w:rFonts w:ascii="Cambria Math" w:hAnsi="Cambria Math"/>
            <w:color w:val="000000" w:themeColor="text1"/>
          </w:rPr>
          <m:t>B</m:t>
        </m:r>
        <m:r>
          <w:rPr>
            <w:rFonts w:ascii="Cambria Math" w:hAnsi="Cambria Math"/>
            <w:color w:val="000000" w:themeColor="text1"/>
          </w:rPr>
          <m:t>P</m:t>
        </m:r>
      </m:oMath>
      <w:r w:rsidR="00441CD5">
        <w:rPr>
          <w:rFonts w:eastAsiaTheme="minorEastAsia"/>
          <w:color w:val="000000" w:themeColor="text1"/>
        </w:rPr>
        <w:t xml:space="preserve"> </w:t>
      </w:r>
      <w:r w:rsidR="00C21F6A">
        <w:rPr>
          <w:rFonts w:eastAsiaTheme="minorEastAsia"/>
          <w:color w:val="000000" w:themeColor="text1"/>
        </w:rPr>
        <w:t xml:space="preserve">= </w:t>
      </w:r>
      <w:r w:rsidR="00AF159D">
        <w:rPr>
          <w:rFonts w:eastAsiaTheme="minorEastAsia"/>
          <w:color w:val="000000" w:themeColor="text1"/>
        </w:rPr>
        <w:t xml:space="preserve">Brake </w:t>
      </w:r>
      <w:r w:rsidR="00C21F6A">
        <w:rPr>
          <w:rFonts w:eastAsiaTheme="minorEastAsia"/>
          <w:color w:val="000000" w:themeColor="text1"/>
        </w:rPr>
        <w:t>Power (kW)</w:t>
      </w:r>
    </w:p>
    <w:p w14:paraId="50CF3A53" w14:textId="3302C844" w:rsidR="00B0638D" w:rsidRDefault="007A1147" w:rsidP="009B670F">
      <w:pPr>
        <w:spacing w:line="360" w:lineRule="auto"/>
        <w:rPr>
          <w:rFonts w:eastAsiaTheme="minorEastAsia"/>
          <w:color w:val="000000" w:themeColor="text1"/>
        </w:rPr>
      </w:pPr>
      <m:oMath>
        <m:r>
          <w:rPr>
            <w:rFonts w:ascii="Cambria Math" w:hAnsi="Cambria Math"/>
            <w:color w:val="000000" w:themeColor="text1"/>
          </w:rPr>
          <m:t>∅</m:t>
        </m:r>
      </m:oMath>
      <w:r>
        <w:rPr>
          <w:rFonts w:eastAsiaTheme="minorEastAsia"/>
          <w:color w:val="000000" w:themeColor="text1"/>
        </w:rPr>
        <w:t xml:space="preserve"> = </w:t>
      </w:r>
      <w:r w:rsidR="009818CD">
        <w:rPr>
          <w:rFonts w:eastAsiaTheme="minorEastAsia"/>
          <w:color w:val="000000" w:themeColor="text1"/>
        </w:rPr>
        <w:t>Bore (m)</w:t>
      </w:r>
    </w:p>
    <w:p w14:paraId="2E1E9DB9" w14:textId="725728B2" w:rsidR="009818CD" w:rsidRDefault="009818CD" w:rsidP="009B670F">
      <w:pPr>
        <w:spacing w:line="360" w:lineRule="auto"/>
        <w:rPr>
          <w:rFonts w:eastAsiaTheme="minorEastAsia"/>
          <w:color w:val="000000" w:themeColor="text1"/>
        </w:rPr>
      </w:pPr>
      <m:oMath>
        <m:r>
          <w:rPr>
            <w:rFonts w:ascii="Cambria Math" w:hAnsi="Cambria Math"/>
            <w:color w:val="000000" w:themeColor="text1"/>
          </w:rPr>
          <m:t>l</m:t>
        </m:r>
      </m:oMath>
      <w:r>
        <w:rPr>
          <w:rFonts w:eastAsiaTheme="minorEastAsia"/>
          <w:color w:val="000000" w:themeColor="text1"/>
        </w:rPr>
        <w:t xml:space="preserve"> = Stroke (m)</w:t>
      </w:r>
    </w:p>
    <w:p w14:paraId="2197A9D3" w14:textId="217FD8CF" w:rsidR="00441CD5" w:rsidRDefault="00441CD5" w:rsidP="009B670F">
      <w:pPr>
        <w:spacing w:line="360" w:lineRule="auto"/>
        <w:rPr>
          <w:rFonts w:eastAsiaTheme="minorEastAsia"/>
          <w:color w:val="000000" w:themeColor="text1"/>
        </w:rPr>
      </w:pPr>
      <m:oMath>
        <m:r>
          <w:rPr>
            <w:rFonts w:ascii="Cambria Math" w:hAnsi="Cambria Math"/>
            <w:color w:val="000000" w:themeColor="text1"/>
          </w:rPr>
          <m:t>N</m:t>
        </m:r>
      </m:oMath>
      <w:r>
        <w:rPr>
          <w:rFonts w:eastAsiaTheme="minorEastAsia"/>
          <w:color w:val="000000" w:themeColor="text1"/>
        </w:rPr>
        <w:t xml:space="preserve"> = </w:t>
      </w:r>
      <w:r w:rsidR="00C5173C">
        <w:rPr>
          <w:rFonts w:eastAsiaTheme="minorEastAsia"/>
          <w:color w:val="000000" w:themeColor="text1"/>
        </w:rPr>
        <w:t>rpm</w:t>
      </w:r>
    </w:p>
    <w:p w14:paraId="2CD21D25" w14:textId="7D4CFD98" w:rsidR="00441CD5" w:rsidRPr="00AE008E" w:rsidRDefault="00C5173C" w:rsidP="009B670F">
      <w:pPr>
        <w:spacing w:line="360" w:lineRule="auto"/>
        <w:rPr>
          <w:rFonts w:eastAsiaTheme="minorEastAsia"/>
          <w:color w:val="000000" w:themeColor="text1"/>
        </w:rPr>
      </w:pPr>
      <m:oMath>
        <m:r>
          <w:rPr>
            <w:rFonts w:ascii="Cambria Math" w:hAnsi="Cambria Math"/>
            <w:color w:val="000000" w:themeColor="text1"/>
          </w:rPr>
          <m:t>n</m:t>
        </m:r>
      </m:oMath>
      <w:r>
        <w:rPr>
          <w:rFonts w:eastAsiaTheme="minorEastAsia"/>
          <w:color w:val="000000" w:themeColor="text1"/>
        </w:rPr>
        <w:t xml:space="preserve"> = Number of Cylinders</w:t>
      </w:r>
    </w:p>
    <w:p w14:paraId="082F0130" w14:textId="01684C95" w:rsidR="00F17681" w:rsidRPr="000E1258" w:rsidRDefault="00E07E8D" w:rsidP="00E63FBF">
      <w:pPr>
        <w:pStyle w:val="Heading1"/>
        <w:numPr>
          <w:ilvl w:val="3"/>
          <w:numId w:val="15"/>
        </w:numPr>
        <w:rPr>
          <w:color w:val="4472C4" w:themeColor="accent1"/>
          <w:sz w:val="28"/>
          <w:szCs w:val="24"/>
        </w:rPr>
      </w:pPr>
      <w:bookmarkStart w:id="14" w:name="_Toc161572339"/>
      <w:r w:rsidRPr="000E1258">
        <w:rPr>
          <w:color w:val="4472C4" w:themeColor="accent1"/>
          <w:sz w:val="28"/>
          <w:szCs w:val="24"/>
        </w:rPr>
        <w:t>Thermal Efficiency</w:t>
      </w:r>
      <w:bookmarkEnd w:id="14"/>
    </w:p>
    <w:p w14:paraId="2DECA950" w14:textId="5B751357" w:rsidR="006C6E75" w:rsidRDefault="004D5DFA" w:rsidP="00E63FBF">
      <w:pPr>
        <w:spacing w:line="360" w:lineRule="auto"/>
      </w:pPr>
      <w:r>
        <w:t xml:space="preserve">Thermal efficiency calculations </w:t>
      </w:r>
      <w:r w:rsidR="009C10F5">
        <w:t>show roughly how well an engine turns fuel energy into mechanical energy</w:t>
      </w:r>
      <w:r w:rsidR="006320C0">
        <w:t xml:space="preserve">, </w:t>
      </w:r>
      <w:r w:rsidR="00171B46">
        <w:t>as the majority is transferred into exhaust gasses or as heat into the cooling system. The equation for thermal efficiency is:</w:t>
      </w:r>
    </w:p>
    <w:p w14:paraId="38A86C60" w14:textId="0C3937F4" w:rsidR="00171B46" w:rsidRPr="00E63FBF" w:rsidRDefault="005D084D" w:rsidP="00E63FBF">
      <w:pPr>
        <w:spacing w:line="360" w:lineRule="auto"/>
      </w:pPr>
      <m:oMathPara>
        <m:oMathParaPr>
          <m:jc m:val="left"/>
        </m:oMathParaPr>
        <m:oMath>
          <m:r>
            <w:rPr>
              <w:rFonts w:ascii="Cambria Math" w:hAnsi="Cambria Math"/>
            </w:rPr>
            <m:t>Ef=</m:t>
          </m:r>
          <m:f>
            <m:fPr>
              <m:ctrlPr>
                <w:rPr>
                  <w:rFonts w:ascii="Cambria Math" w:hAnsi="Cambria Math"/>
                  <w:i/>
                </w:rPr>
              </m:ctrlPr>
            </m:fPr>
            <m:num>
              <m:r>
                <w:rPr>
                  <w:rFonts w:ascii="Cambria Math" w:hAnsi="Cambria Math"/>
                </w:rPr>
                <m:t>B</m:t>
              </m:r>
              <m:r>
                <w:rPr>
                  <w:rFonts w:ascii="Cambria Math" w:hAnsi="Cambria Math"/>
                </w:rPr>
                <m:t>P</m:t>
              </m:r>
            </m:num>
            <m:den>
              <m:f>
                <m:fPr>
                  <m:ctrlPr>
                    <w:rPr>
                      <w:rFonts w:ascii="Cambria Math" w:hAnsi="Cambria Math"/>
                      <w:i/>
                    </w:rPr>
                  </m:ctrlPr>
                </m:fPr>
                <m:num>
                  <m:r>
                    <w:rPr>
                      <w:rFonts w:ascii="Cambria Math" w:hAnsi="Cambria Math"/>
                    </w:rPr>
                    <m:t>F</m:t>
                  </m:r>
                </m:num>
                <m:den>
                  <m:r>
                    <w:rPr>
                      <w:rFonts w:ascii="Cambria Math" w:hAnsi="Cambria Math"/>
                    </w:rPr>
                    <m:t>60</m:t>
                  </m:r>
                </m:den>
              </m:f>
              <m:r>
                <w:rPr>
                  <w:rFonts w:ascii="Cambria Math" w:hAnsi="Cambria Math"/>
                </w:rPr>
                <m:t>×0.75×CV</m:t>
              </m:r>
            </m:den>
          </m:f>
        </m:oMath>
      </m:oMathPara>
    </w:p>
    <w:p w14:paraId="22EC8BCF" w14:textId="6E77332C" w:rsidR="00E63FBF" w:rsidRDefault="00E63FBF" w:rsidP="00E63FBF">
      <w:pPr>
        <w:spacing w:line="360" w:lineRule="auto"/>
      </w:pPr>
      <w:r w:rsidRPr="00E63FBF">
        <w:t>Where:</w:t>
      </w:r>
    </w:p>
    <w:p w14:paraId="298B0B1C" w14:textId="314FD2BE" w:rsidR="005D084D" w:rsidRPr="005D084D" w:rsidRDefault="005D084D" w:rsidP="00E63FBF">
      <w:pPr>
        <w:spacing w:line="360" w:lineRule="auto"/>
        <w:rPr>
          <w:rFonts w:eastAsiaTheme="minorEastAsia"/>
          <w:color w:val="000000" w:themeColor="text1"/>
        </w:rPr>
      </w:pPr>
      <m:oMath>
        <m:r>
          <w:rPr>
            <w:rFonts w:ascii="Cambria Math" w:eastAsiaTheme="minorEastAsia" w:hAnsi="Cambria Math"/>
            <w:color w:val="000000" w:themeColor="text1"/>
          </w:rPr>
          <m:t>Ef</m:t>
        </m:r>
      </m:oMath>
      <w:r>
        <w:rPr>
          <w:rFonts w:eastAsiaTheme="minorEastAsia"/>
          <w:color w:val="000000" w:themeColor="text1"/>
        </w:rPr>
        <w:t xml:space="preserve"> = F</w:t>
      </w:r>
      <w:r w:rsidR="00DF2A9A">
        <w:rPr>
          <w:rFonts w:eastAsiaTheme="minorEastAsia"/>
          <w:color w:val="000000" w:themeColor="text1"/>
        </w:rPr>
        <w:t>uel Energy per Second (W)</w:t>
      </w:r>
    </w:p>
    <w:p w14:paraId="15397AA7" w14:textId="0A24317C" w:rsidR="009A4BE0" w:rsidRPr="009A4BE0" w:rsidRDefault="009A4BE0" w:rsidP="00E63FBF">
      <w:pPr>
        <w:spacing w:line="360" w:lineRule="auto"/>
        <w:rPr>
          <w:rFonts w:eastAsiaTheme="minorEastAsia"/>
          <w:color w:val="000000" w:themeColor="text1"/>
        </w:rPr>
      </w:pPr>
      <m:oMath>
        <m:r>
          <w:rPr>
            <w:rFonts w:ascii="Cambria Math" w:hAnsi="Cambria Math"/>
            <w:color w:val="000000" w:themeColor="text1"/>
          </w:rPr>
          <m:t>BP</m:t>
        </m:r>
      </m:oMath>
      <w:r>
        <w:rPr>
          <w:rFonts w:eastAsiaTheme="minorEastAsia"/>
          <w:color w:val="000000" w:themeColor="text1"/>
        </w:rPr>
        <w:t xml:space="preserve"> = Brake Power (W)</w:t>
      </w:r>
    </w:p>
    <w:p w14:paraId="39338C1A" w14:textId="59960588" w:rsidR="00E63FBF" w:rsidRDefault="006F6BC7" w:rsidP="00E63FBF">
      <w:pPr>
        <w:spacing w:line="360" w:lineRule="auto"/>
      </w:pPr>
      <m:oMath>
        <m:r>
          <w:rPr>
            <w:rFonts w:ascii="Cambria Math" w:hAnsi="Cambria Math"/>
          </w:rPr>
          <m:t>F</m:t>
        </m:r>
      </m:oMath>
      <w:r w:rsidR="00E63FBF">
        <w:t xml:space="preserve"> = Fuel Flow Rate</w:t>
      </w:r>
      <w:r w:rsidR="00024E56">
        <w:t xml:space="preserve"> (l/min)</w:t>
      </w:r>
    </w:p>
    <w:p w14:paraId="311355E4" w14:textId="6D8C85B8" w:rsidR="006F6BC7" w:rsidRDefault="006F6BC7" w:rsidP="00E63FBF">
      <w:pPr>
        <w:spacing w:line="360" w:lineRule="auto"/>
      </w:pPr>
      <w:r>
        <w:t>0.75 = Specific Gravity of Fuel</w:t>
      </w:r>
    </w:p>
    <w:p w14:paraId="4CC98F59" w14:textId="109D8F51" w:rsidR="00E63FBF" w:rsidRPr="00AE008E" w:rsidRDefault="006F6BC7" w:rsidP="00E63FBF">
      <w:pPr>
        <w:spacing w:line="360" w:lineRule="auto"/>
      </w:pPr>
      <m:oMath>
        <m:r>
          <w:rPr>
            <w:rFonts w:ascii="Cambria Math" w:hAnsi="Cambria Math"/>
          </w:rPr>
          <m:t>CV</m:t>
        </m:r>
      </m:oMath>
      <w:r>
        <w:t xml:space="preserve"> = Calorific Value of Fuel</w:t>
      </w:r>
      <w:r w:rsidR="009A4BE0">
        <w:t xml:space="preserve"> (</w:t>
      </w:r>
      <w:r w:rsidR="003C6B28">
        <w:t>k</w:t>
      </w:r>
      <w:r w:rsidR="009A4BE0">
        <w:t>J</w:t>
      </w:r>
      <w:r w:rsidR="003C6B28">
        <w:t>/kg</w:t>
      </w:r>
      <w:r w:rsidR="009A4BE0">
        <w:t>)</w:t>
      </w:r>
    </w:p>
    <w:p w14:paraId="3D8A92AE" w14:textId="13042D37" w:rsidR="006F6BC7" w:rsidRPr="000E1258" w:rsidRDefault="00AE008E" w:rsidP="00AE008E">
      <w:pPr>
        <w:pStyle w:val="Heading1"/>
        <w:numPr>
          <w:ilvl w:val="3"/>
          <w:numId w:val="15"/>
        </w:numPr>
        <w:rPr>
          <w:color w:val="4472C4" w:themeColor="accent1"/>
          <w:sz w:val="28"/>
          <w:szCs w:val="24"/>
        </w:rPr>
      </w:pPr>
      <w:bookmarkStart w:id="15" w:name="_Toc161572340"/>
      <w:r w:rsidRPr="000E1258">
        <w:rPr>
          <w:color w:val="4472C4" w:themeColor="accent1"/>
          <w:sz w:val="28"/>
          <w:szCs w:val="24"/>
        </w:rPr>
        <w:t>Overall Efficiency</w:t>
      </w:r>
      <w:bookmarkEnd w:id="15"/>
    </w:p>
    <w:p w14:paraId="5E604BCC" w14:textId="77777777" w:rsidR="00D02C1F" w:rsidRDefault="00D962A5" w:rsidP="00C5634B">
      <w:pPr>
        <w:spacing w:line="360" w:lineRule="auto"/>
      </w:pPr>
      <w:r>
        <w:t xml:space="preserve">Before calculating overall combustion efficiency, </w:t>
      </w:r>
      <w:r w:rsidR="00445217">
        <w:t xml:space="preserve">the </w:t>
      </w:r>
      <w:r w:rsidR="00D02C1F">
        <w:t>fuel energy rate must be calculated. This is done with the following equation:</w:t>
      </w:r>
    </w:p>
    <w:p w14:paraId="73907EBA" w14:textId="098C46DA" w:rsidR="00D962A5" w:rsidRDefault="002B544C" w:rsidP="00C5634B">
      <w:pPr>
        <w:spacing w:line="360" w:lineRule="auto"/>
      </w:pPr>
      <m:oMath>
        <m:r>
          <w:rPr>
            <w:rFonts w:ascii="Cambria Math" w:hAnsi="Cambria Math"/>
          </w:rPr>
          <m:t>ηt=</m:t>
        </m:r>
        <m:r>
          <w:rPr>
            <w:rFonts w:ascii="Cambria Math" w:hAnsi="Cambria Math"/>
          </w:rPr>
          <m:t>CV×</m:t>
        </m:r>
        <m:f>
          <m:fPr>
            <m:ctrlPr>
              <w:rPr>
                <w:rFonts w:ascii="Cambria Math" w:hAnsi="Cambria Math"/>
                <w:i/>
              </w:rPr>
            </m:ctrlPr>
          </m:fPr>
          <m:num>
            <m:r>
              <w:rPr>
                <w:rFonts w:ascii="Cambria Math" w:hAnsi="Cambria Math"/>
              </w:rPr>
              <m:t>SFC</m:t>
            </m:r>
          </m:num>
          <m:den>
            <m:r>
              <w:rPr>
                <w:rFonts w:ascii="Cambria Math" w:hAnsi="Cambria Math"/>
              </w:rPr>
              <m:t>3600</m:t>
            </m:r>
          </m:den>
        </m:f>
      </m:oMath>
      <w:r w:rsidR="00445217">
        <w:t xml:space="preserve"> </w:t>
      </w:r>
    </w:p>
    <w:p w14:paraId="16BC1A97" w14:textId="58FC1541" w:rsidR="00C5634B" w:rsidRDefault="00EC6902" w:rsidP="00C5634B">
      <w:pPr>
        <w:spacing w:line="360" w:lineRule="auto"/>
      </w:pPr>
      <w:r>
        <w:t>Where:</w:t>
      </w:r>
    </w:p>
    <w:p w14:paraId="72EAF7A3" w14:textId="3C0D02D2" w:rsidR="00EC6902" w:rsidRDefault="00EC6902" w:rsidP="00C5634B">
      <w:pPr>
        <w:spacing w:line="360" w:lineRule="auto"/>
        <w:rPr>
          <w:rFonts w:eastAsiaTheme="minorEastAsia"/>
        </w:rPr>
      </w:pPr>
      <m:oMath>
        <m:r>
          <w:rPr>
            <w:rFonts w:ascii="Cambria Math" w:hAnsi="Cambria Math"/>
          </w:rPr>
          <m:t>ηt</m:t>
        </m:r>
      </m:oMath>
      <w:r>
        <w:rPr>
          <w:rFonts w:eastAsiaTheme="minorEastAsia"/>
        </w:rPr>
        <w:t xml:space="preserve"> = Thermal Efficiency</w:t>
      </w:r>
    </w:p>
    <w:p w14:paraId="2C49E7F5" w14:textId="7A9FF23B" w:rsidR="00A05B0F" w:rsidRDefault="00A05B0F" w:rsidP="00A05FDE">
      <w:pPr>
        <w:spacing w:line="360" w:lineRule="auto"/>
        <w:rPr>
          <w:rFonts w:eastAsiaTheme="minorEastAsia"/>
        </w:rPr>
      </w:pPr>
      <m:oMath>
        <m:r>
          <w:rPr>
            <w:rFonts w:ascii="Cambria Math" w:hAnsi="Cambria Math"/>
          </w:rPr>
          <w:lastRenderedPageBreak/>
          <m:t>S</m:t>
        </m:r>
        <m:r>
          <w:rPr>
            <w:rFonts w:ascii="Cambria Math" w:hAnsi="Cambria Math"/>
          </w:rPr>
          <m:t>FC</m:t>
        </m:r>
      </m:oMath>
      <w:r>
        <w:rPr>
          <w:rFonts w:eastAsiaTheme="minorEastAsia"/>
        </w:rPr>
        <w:t xml:space="preserve"> = Specific Fuel Capacity</w:t>
      </w:r>
    </w:p>
    <w:p w14:paraId="38719D29" w14:textId="34B71B96" w:rsidR="0029438C" w:rsidRPr="00EC6902" w:rsidRDefault="0029438C" w:rsidP="00A05FDE">
      <w:pPr>
        <w:spacing w:line="360" w:lineRule="auto"/>
      </w:pPr>
      <w:r>
        <w:rPr>
          <w:rFonts w:eastAsiaTheme="minorEastAsia"/>
        </w:rPr>
        <w:t>Now that thermal efficiency is calculated, overall efficiency is calculated with the equation:</w:t>
      </w:r>
    </w:p>
    <w:p w14:paraId="71E3BA91" w14:textId="76FAFC92" w:rsidR="0070274E" w:rsidRPr="00D139B1" w:rsidRDefault="00163297" w:rsidP="00A05FDE">
      <w:pPr>
        <w:spacing w:line="360" w:lineRule="auto"/>
        <w:rPr>
          <w:rFonts w:eastAsiaTheme="minorEastAsia"/>
        </w:rPr>
      </w:pPr>
      <m:oMathPara>
        <m:oMathParaPr>
          <m:jc m:val="left"/>
        </m:oMathParaPr>
        <m:oMath>
          <m:r>
            <w:rPr>
              <w:rFonts w:ascii="Cambria Math" w:hAnsi="Cambria Math"/>
            </w:rPr>
            <m:t>η=</m:t>
          </m:r>
          <m:f>
            <m:fPr>
              <m:ctrlPr>
                <w:rPr>
                  <w:rFonts w:ascii="Cambria Math" w:hAnsi="Cambria Math"/>
                  <w:i/>
                </w:rPr>
              </m:ctrlPr>
            </m:fPr>
            <m:num>
              <m:r>
                <w:rPr>
                  <w:rFonts w:ascii="Cambria Math" w:hAnsi="Cambria Math"/>
                </w:rPr>
                <m:t>BP×3600</m:t>
              </m:r>
            </m:num>
            <m:den>
              <m:r>
                <w:rPr>
                  <w:rFonts w:ascii="Cambria Math" w:hAnsi="Cambria Math"/>
                </w:rPr>
                <m:t>Ef</m:t>
              </m:r>
            </m:den>
          </m:f>
        </m:oMath>
      </m:oMathPara>
    </w:p>
    <w:p w14:paraId="036FA322" w14:textId="5B86604B" w:rsidR="00D139B1" w:rsidRDefault="00D139B1" w:rsidP="00A05FDE">
      <w:pPr>
        <w:spacing w:line="360" w:lineRule="auto"/>
        <w:rPr>
          <w:rFonts w:eastAsiaTheme="minorEastAsia"/>
        </w:rPr>
      </w:pPr>
      <w:r>
        <w:rPr>
          <w:rFonts w:eastAsiaTheme="minorEastAsia"/>
        </w:rPr>
        <w:t>Where:</w:t>
      </w:r>
    </w:p>
    <w:p w14:paraId="379EC400" w14:textId="38560D1B" w:rsidR="00D139B1" w:rsidRPr="00D139B1" w:rsidRDefault="00D139B1" w:rsidP="00A05FDE">
      <w:pPr>
        <w:spacing w:line="360" w:lineRule="auto"/>
      </w:pPr>
      <m:oMath>
        <m:r>
          <w:rPr>
            <w:rFonts w:ascii="Cambria Math" w:hAnsi="Cambria Math"/>
          </w:rPr>
          <m:t>η</m:t>
        </m:r>
      </m:oMath>
      <w:r>
        <w:rPr>
          <w:rFonts w:eastAsiaTheme="minorEastAsia"/>
        </w:rPr>
        <w:t xml:space="preserve"> = Overall Efficiency</w:t>
      </w:r>
    </w:p>
    <w:p w14:paraId="6048BC20" w14:textId="1F893E93" w:rsidR="00170729" w:rsidRPr="006A4F70" w:rsidRDefault="00956D95" w:rsidP="009B670F">
      <w:pPr>
        <w:spacing w:line="360" w:lineRule="auto"/>
        <w:rPr>
          <w:color w:val="FF0000"/>
        </w:rPr>
      </w:pPr>
      <w:r w:rsidRPr="006A4F70">
        <w:rPr>
          <w:color w:val="FF0000"/>
        </w:rPr>
        <w:br w:type="page"/>
      </w:r>
    </w:p>
    <w:p w14:paraId="2FA528E4" w14:textId="72F347EC" w:rsidR="00170729" w:rsidRDefault="00170729" w:rsidP="00421530">
      <w:pPr>
        <w:pStyle w:val="Heading1"/>
        <w:numPr>
          <w:ilvl w:val="0"/>
          <w:numId w:val="15"/>
        </w:numPr>
      </w:pPr>
      <w:bookmarkStart w:id="16" w:name="_Toc161572341"/>
      <w:r>
        <w:lastRenderedPageBreak/>
        <w:t>Conclusion</w:t>
      </w:r>
      <w:bookmarkEnd w:id="16"/>
    </w:p>
    <w:p w14:paraId="1514DC8E" w14:textId="44BD3CAB" w:rsidR="00321DD3" w:rsidRPr="00563F8B" w:rsidRDefault="00580463" w:rsidP="00421530">
      <w:pPr>
        <w:spacing w:line="360" w:lineRule="auto"/>
      </w:pPr>
      <w:r>
        <w:t xml:space="preserve">This report has </w:t>
      </w:r>
      <w:r w:rsidR="00117787">
        <w:t xml:space="preserve">covered the testing and calculation of an engine and its </w:t>
      </w:r>
      <w:r w:rsidR="00AE028D">
        <w:t xml:space="preserve">combustion characteristics, giving practical insight </w:t>
      </w:r>
      <w:r w:rsidR="00B01807">
        <w:t xml:space="preserve">which shows how theoretical thinking is often not true, such as the SFC </w:t>
      </w:r>
      <w:r w:rsidR="00030E5D">
        <w:t xml:space="preserve">remaining constant throughout the rpm range. </w:t>
      </w:r>
      <w:r w:rsidR="00BC416D">
        <w:t xml:space="preserve">Investigating these areas and analysing the graphs has </w:t>
      </w:r>
      <w:r w:rsidR="00CE7348">
        <w:t xml:space="preserve">helped to gain an understanding of what variables can affect an engines combustion, and how the ECU can help correct these with fuelling changes. This provides the groundwork for a future investigation into combustion </w:t>
      </w:r>
      <w:r w:rsidR="000066D0">
        <w:t>and more detailed calculation into frictional resistances and combustion efficiency</w:t>
      </w:r>
      <w:r w:rsidR="003B6756">
        <w:t>, looking deeper at how that affects torque</w:t>
      </w:r>
      <w:r w:rsidR="00A717AF">
        <w:t xml:space="preserve"> and what could be done to mitigate these losses. </w:t>
      </w:r>
    </w:p>
    <w:p w14:paraId="521B00AE" w14:textId="432C49B7" w:rsidR="00645300" w:rsidRDefault="00645300" w:rsidP="00421530">
      <w:pPr>
        <w:spacing w:line="360" w:lineRule="auto"/>
      </w:pPr>
      <w:r>
        <w:br w:type="page"/>
      </w:r>
    </w:p>
    <w:p w14:paraId="1C07AC77" w14:textId="1F572785" w:rsidR="00B80F50" w:rsidRDefault="00AD644D" w:rsidP="00834D89">
      <w:pPr>
        <w:pStyle w:val="Heading1"/>
        <w:numPr>
          <w:ilvl w:val="0"/>
          <w:numId w:val="15"/>
        </w:numPr>
      </w:pPr>
      <w:bookmarkStart w:id="17" w:name="_Toc161572342"/>
      <w:r>
        <w:lastRenderedPageBreak/>
        <w:t xml:space="preserve">Author </w:t>
      </w:r>
      <w:r w:rsidR="00B80F50">
        <w:t>Evaluation</w:t>
      </w:r>
      <w:bookmarkEnd w:id="17"/>
    </w:p>
    <w:p w14:paraId="1F8EF3F5" w14:textId="3CA1D17D" w:rsidR="007D2168" w:rsidRDefault="007E3AC5" w:rsidP="00834D89">
      <w:pPr>
        <w:spacing w:line="360" w:lineRule="auto"/>
      </w:pPr>
      <w:r>
        <w:t xml:space="preserve">Looking at my own performance, I believe I have successfully </w:t>
      </w:r>
      <w:r w:rsidR="00062C58">
        <w:t>applied the equations in an Excel spreadsheet</w:t>
      </w:r>
      <w:r w:rsidR="004D7AF9">
        <w:t xml:space="preserve"> and presented them clearly</w:t>
      </w:r>
      <w:r w:rsidR="00393AEA">
        <w:t xml:space="preserve"> as well as complete a test on the Honda Civic CRX powertrain on the dyno. </w:t>
      </w:r>
      <w:r w:rsidR="00F2016F">
        <w:t xml:space="preserve">Despite not </w:t>
      </w:r>
      <w:r w:rsidR="00FD00E1">
        <w:t>being able</w:t>
      </w:r>
      <w:r w:rsidR="00F2016F">
        <w:t xml:space="preserve"> to explore these areas further at this time, </w:t>
      </w:r>
      <w:r w:rsidR="00C972A9">
        <w:t xml:space="preserve">I have </w:t>
      </w:r>
      <w:r w:rsidR="00FD00E1">
        <w:t>shown competency and an ability to work with the data and understand wh</w:t>
      </w:r>
      <w:r w:rsidR="00E629EF">
        <w:t xml:space="preserve">at the data is showing me. In future investigations, </w:t>
      </w:r>
      <w:r w:rsidR="00FA4104">
        <w:t>I could improve by researching deeper into topics to look at specific factors contributing to the results that I calculated</w:t>
      </w:r>
      <w:r w:rsidR="00EB22B7">
        <w:t xml:space="preserve">, giving me a more educated analysis of data. </w:t>
      </w:r>
      <w:r w:rsidR="0043375D">
        <w:t xml:space="preserve">My Excel work could improve by displaying the spreadsheet in a more professional format, separating sections into different pages and </w:t>
      </w:r>
      <w:r w:rsidR="00EC0775">
        <w:t xml:space="preserve">presenting the raw data clearer. </w:t>
      </w:r>
    </w:p>
    <w:p w14:paraId="0E89F792" w14:textId="5A8E844E" w:rsidR="00B80F50" w:rsidRPr="00170729" w:rsidRDefault="007D2168" w:rsidP="00B80F50">
      <w:r>
        <w:br w:type="page"/>
      </w:r>
    </w:p>
    <w:p w14:paraId="0142B976" w14:textId="3B0719CF" w:rsidR="00B80F50" w:rsidRDefault="00B80F50" w:rsidP="00523EED">
      <w:pPr>
        <w:pStyle w:val="Heading1"/>
        <w:numPr>
          <w:ilvl w:val="0"/>
          <w:numId w:val="15"/>
        </w:numPr>
      </w:pPr>
      <w:bookmarkStart w:id="18" w:name="_Toc161572343"/>
      <w:r>
        <w:lastRenderedPageBreak/>
        <w:t>Appendix</w:t>
      </w:r>
      <w:bookmarkEnd w:id="18"/>
    </w:p>
    <w:p w14:paraId="4F2D6850" w14:textId="3682E19A" w:rsidR="00B80F50" w:rsidRPr="00523EED" w:rsidRDefault="00523EED" w:rsidP="00523EED">
      <w:pPr>
        <w:pStyle w:val="Heading1"/>
        <w:rPr>
          <w:sz w:val="28"/>
          <w:szCs w:val="24"/>
        </w:rPr>
      </w:pPr>
      <w:bookmarkStart w:id="19" w:name="_Toc161572344"/>
      <w:r w:rsidRPr="00523EED">
        <w:rPr>
          <w:sz w:val="28"/>
          <w:szCs w:val="24"/>
        </w:rPr>
        <w:t xml:space="preserve">6.1 </w:t>
      </w:r>
      <w:r w:rsidR="00B80F50" w:rsidRPr="00523EED">
        <w:rPr>
          <w:sz w:val="28"/>
          <w:szCs w:val="24"/>
        </w:rPr>
        <w:t>Appendix A: Dynamometer Testing Results</w:t>
      </w:r>
      <w:bookmarkEnd w:id="19"/>
    </w:p>
    <w:tbl>
      <w:tblPr>
        <w:tblpPr w:leftFromText="180" w:rightFromText="180" w:vertAnchor="text" w:horzAnchor="page" w:tblpX="1" w:tblpY="657"/>
        <w:tblW w:w="11761" w:type="dxa"/>
        <w:tblLayout w:type="fixed"/>
        <w:tblLook w:val="04A0" w:firstRow="1" w:lastRow="0" w:firstColumn="1" w:lastColumn="0" w:noHBand="0" w:noVBand="1"/>
      </w:tblPr>
      <w:tblGrid>
        <w:gridCol w:w="846"/>
        <w:gridCol w:w="709"/>
        <w:gridCol w:w="850"/>
        <w:gridCol w:w="1134"/>
        <w:gridCol w:w="851"/>
        <w:gridCol w:w="708"/>
        <w:gridCol w:w="709"/>
        <w:gridCol w:w="992"/>
        <w:gridCol w:w="993"/>
        <w:gridCol w:w="708"/>
        <w:gridCol w:w="851"/>
        <w:gridCol w:w="850"/>
        <w:gridCol w:w="709"/>
        <w:gridCol w:w="851"/>
      </w:tblGrid>
      <w:tr w:rsidR="00B80F50" w:rsidRPr="004E7B19" w14:paraId="1F5F89E5" w14:textId="77777777" w:rsidTr="00B80F50">
        <w:trPr>
          <w:trHeight w:val="75"/>
        </w:trPr>
        <w:tc>
          <w:tcPr>
            <w:tcW w:w="846" w:type="dxa"/>
            <w:tcBorders>
              <w:top w:val="single" w:sz="4" w:space="0" w:color="auto"/>
              <w:left w:val="single" w:sz="4" w:space="0" w:color="auto"/>
              <w:bottom w:val="nil"/>
              <w:right w:val="single" w:sz="4" w:space="0" w:color="auto"/>
            </w:tcBorders>
            <w:shd w:val="clear" w:color="000000" w:fill="D9D9D9"/>
            <w:noWrap/>
            <w:vAlign w:val="center"/>
            <w:hideMark/>
          </w:tcPr>
          <w:p w14:paraId="57C55F57"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Load</w:t>
            </w:r>
          </w:p>
        </w:tc>
        <w:tc>
          <w:tcPr>
            <w:tcW w:w="709" w:type="dxa"/>
            <w:tcBorders>
              <w:top w:val="single" w:sz="4" w:space="0" w:color="auto"/>
              <w:left w:val="single" w:sz="4" w:space="0" w:color="auto"/>
              <w:bottom w:val="nil"/>
              <w:right w:val="single" w:sz="4" w:space="0" w:color="auto"/>
            </w:tcBorders>
            <w:shd w:val="clear" w:color="000000" w:fill="D9D9D9"/>
            <w:noWrap/>
            <w:vAlign w:val="center"/>
            <w:hideMark/>
          </w:tcPr>
          <w:p w14:paraId="49E76805"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Dyno Speed</w:t>
            </w:r>
          </w:p>
        </w:tc>
        <w:tc>
          <w:tcPr>
            <w:tcW w:w="850" w:type="dxa"/>
            <w:tcBorders>
              <w:top w:val="single" w:sz="4" w:space="0" w:color="auto"/>
              <w:left w:val="single" w:sz="4" w:space="0" w:color="auto"/>
              <w:bottom w:val="nil"/>
              <w:right w:val="single" w:sz="4" w:space="0" w:color="auto"/>
            </w:tcBorders>
            <w:shd w:val="clear" w:color="000000" w:fill="D9D9D9"/>
            <w:noWrap/>
            <w:vAlign w:val="center"/>
            <w:hideMark/>
          </w:tcPr>
          <w:p w14:paraId="4D8E525F"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Fuel Flow Rate</w:t>
            </w:r>
          </w:p>
        </w:tc>
        <w:tc>
          <w:tcPr>
            <w:tcW w:w="1134" w:type="dxa"/>
            <w:tcBorders>
              <w:top w:val="single" w:sz="4" w:space="0" w:color="auto"/>
              <w:left w:val="single" w:sz="4" w:space="0" w:color="auto"/>
              <w:bottom w:val="nil"/>
              <w:right w:val="single" w:sz="4" w:space="0" w:color="auto"/>
            </w:tcBorders>
            <w:shd w:val="clear" w:color="000000" w:fill="D9D9D9"/>
            <w:noWrap/>
            <w:vAlign w:val="center"/>
            <w:hideMark/>
          </w:tcPr>
          <w:p w14:paraId="67FAD615"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Lambda</w:t>
            </w:r>
          </w:p>
        </w:tc>
        <w:tc>
          <w:tcPr>
            <w:tcW w:w="851" w:type="dxa"/>
            <w:tcBorders>
              <w:top w:val="single" w:sz="4" w:space="0" w:color="auto"/>
              <w:left w:val="single" w:sz="4" w:space="0" w:color="auto"/>
              <w:bottom w:val="nil"/>
              <w:right w:val="single" w:sz="4" w:space="0" w:color="auto"/>
            </w:tcBorders>
            <w:shd w:val="clear" w:color="000000" w:fill="C6E0B4"/>
            <w:noWrap/>
            <w:vAlign w:val="center"/>
            <w:hideMark/>
          </w:tcPr>
          <w:p w14:paraId="1CF3E016"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Power</w:t>
            </w:r>
          </w:p>
        </w:tc>
        <w:tc>
          <w:tcPr>
            <w:tcW w:w="708" w:type="dxa"/>
            <w:tcBorders>
              <w:top w:val="single" w:sz="4" w:space="0" w:color="auto"/>
              <w:left w:val="single" w:sz="4" w:space="0" w:color="auto"/>
              <w:bottom w:val="nil"/>
              <w:right w:val="single" w:sz="4" w:space="0" w:color="auto"/>
            </w:tcBorders>
            <w:shd w:val="clear" w:color="000000" w:fill="92D050"/>
            <w:noWrap/>
            <w:vAlign w:val="center"/>
            <w:hideMark/>
          </w:tcPr>
          <w:p w14:paraId="52E87A84"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Power</w:t>
            </w:r>
          </w:p>
        </w:tc>
        <w:tc>
          <w:tcPr>
            <w:tcW w:w="709" w:type="dxa"/>
            <w:tcBorders>
              <w:top w:val="single" w:sz="4" w:space="0" w:color="auto"/>
              <w:left w:val="single" w:sz="4" w:space="0" w:color="auto"/>
              <w:bottom w:val="nil"/>
              <w:right w:val="single" w:sz="4" w:space="0" w:color="auto"/>
            </w:tcBorders>
            <w:shd w:val="clear" w:color="000000" w:fill="92D050"/>
            <w:noWrap/>
            <w:vAlign w:val="center"/>
            <w:hideMark/>
          </w:tcPr>
          <w:p w14:paraId="3BB10194"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Torque</w:t>
            </w:r>
          </w:p>
        </w:tc>
        <w:tc>
          <w:tcPr>
            <w:tcW w:w="992" w:type="dxa"/>
            <w:tcBorders>
              <w:top w:val="single" w:sz="4" w:space="0" w:color="auto"/>
              <w:left w:val="single" w:sz="4" w:space="0" w:color="auto"/>
              <w:bottom w:val="nil"/>
              <w:right w:val="single" w:sz="4" w:space="0" w:color="auto"/>
            </w:tcBorders>
            <w:shd w:val="clear" w:color="000000" w:fill="FFFF00"/>
            <w:noWrap/>
            <w:vAlign w:val="center"/>
            <w:hideMark/>
          </w:tcPr>
          <w:p w14:paraId="10966CA0"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Corrected Power</w:t>
            </w:r>
          </w:p>
        </w:tc>
        <w:tc>
          <w:tcPr>
            <w:tcW w:w="993" w:type="dxa"/>
            <w:tcBorders>
              <w:top w:val="single" w:sz="4" w:space="0" w:color="auto"/>
              <w:left w:val="single" w:sz="4" w:space="0" w:color="auto"/>
              <w:bottom w:val="nil"/>
              <w:right w:val="single" w:sz="4" w:space="0" w:color="auto"/>
            </w:tcBorders>
            <w:shd w:val="clear" w:color="000000" w:fill="FFFF00"/>
            <w:noWrap/>
            <w:vAlign w:val="center"/>
            <w:hideMark/>
          </w:tcPr>
          <w:p w14:paraId="75D1F224"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Corrected Power</w:t>
            </w:r>
          </w:p>
        </w:tc>
        <w:tc>
          <w:tcPr>
            <w:tcW w:w="708" w:type="dxa"/>
            <w:tcBorders>
              <w:top w:val="single" w:sz="4" w:space="0" w:color="auto"/>
              <w:left w:val="single" w:sz="4" w:space="0" w:color="auto"/>
              <w:bottom w:val="nil"/>
              <w:right w:val="single" w:sz="4" w:space="0" w:color="auto"/>
            </w:tcBorders>
            <w:shd w:val="clear" w:color="000000" w:fill="9BC2E6"/>
            <w:noWrap/>
            <w:vAlign w:val="center"/>
            <w:hideMark/>
          </w:tcPr>
          <w:p w14:paraId="12433BE1"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BMEP</w:t>
            </w:r>
          </w:p>
        </w:tc>
        <w:tc>
          <w:tcPr>
            <w:tcW w:w="851" w:type="dxa"/>
            <w:tcBorders>
              <w:top w:val="single" w:sz="4" w:space="0" w:color="auto"/>
              <w:left w:val="single" w:sz="4" w:space="0" w:color="auto"/>
              <w:bottom w:val="nil"/>
              <w:right w:val="single" w:sz="4" w:space="0" w:color="auto"/>
            </w:tcBorders>
            <w:shd w:val="clear" w:color="000000" w:fill="9BC2E6"/>
            <w:noWrap/>
            <w:vAlign w:val="center"/>
            <w:hideMark/>
          </w:tcPr>
          <w:p w14:paraId="385CD053"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SFC</w:t>
            </w:r>
          </w:p>
        </w:tc>
        <w:tc>
          <w:tcPr>
            <w:tcW w:w="850" w:type="dxa"/>
            <w:tcBorders>
              <w:top w:val="single" w:sz="4" w:space="0" w:color="auto"/>
              <w:left w:val="single" w:sz="4" w:space="0" w:color="auto"/>
              <w:bottom w:val="nil"/>
              <w:right w:val="single" w:sz="4" w:space="0" w:color="auto"/>
            </w:tcBorders>
            <w:shd w:val="clear" w:color="000000" w:fill="9BC2E6"/>
            <w:noWrap/>
            <w:vAlign w:val="center"/>
            <w:hideMark/>
          </w:tcPr>
          <w:p w14:paraId="5BB0D2B9"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Brake Thermal Efficiency</w:t>
            </w:r>
          </w:p>
        </w:tc>
        <w:tc>
          <w:tcPr>
            <w:tcW w:w="709" w:type="dxa"/>
            <w:tcBorders>
              <w:top w:val="single" w:sz="4" w:space="0" w:color="auto"/>
              <w:left w:val="single" w:sz="4" w:space="0" w:color="auto"/>
              <w:bottom w:val="nil"/>
              <w:right w:val="single" w:sz="4" w:space="0" w:color="auto"/>
            </w:tcBorders>
            <w:shd w:val="clear" w:color="000000" w:fill="9999FF"/>
            <w:noWrap/>
            <w:vAlign w:val="center"/>
            <w:hideMark/>
          </w:tcPr>
          <w:p w14:paraId="2990E37E"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Fuel Energy per Second</w:t>
            </w:r>
          </w:p>
        </w:tc>
        <w:tc>
          <w:tcPr>
            <w:tcW w:w="851" w:type="dxa"/>
            <w:tcBorders>
              <w:top w:val="single" w:sz="4" w:space="0" w:color="auto"/>
              <w:left w:val="single" w:sz="4" w:space="0" w:color="auto"/>
              <w:bottom w:val="nil"/>
              <w:right w:val="single" w:sz="4" w:space="0" w:color="auto"/>
            </w:tcBorders>
            <w:shd w:val="clear" w:color="000000" w:fill="9999FF"/>
            <w:noWrap/>
            <w:vAlign w:val="center"/>
            <w:hideMark/>
          </w:tcPr>
          <w:p w14:paraId="36741BE9"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Overall Efficiency</w:t>
            </w:r>
          </w:p>
        </w:tc>
      </w:tr>
      <w:tr w:rsidR="00B80F50" w:rsidRPr="004E7B19" w14:paraId="704FD344" w14:textId="77777777" w:rsidTr="00B80F50">
        <w:trPr>
          <w:trHeight w:val="300"/>
        </w:trPr>
        <w:tc>
          <w:tcPr>
            <w:tcW w:w="846" w:type="dxa"/>
            <w:tcBorders>
              <w:top w:val="nil"/>
              <w:left w:val="single" w:sz="4" w:space="0" w:color="auto"/>
              <w:bottom w:val="single" w:sz="4" w:space="0" w:color="auto"/>
              <w:right w:val="single" w:sz="4" w:space="0" w:color="auto"/>
            </w:tcBorders>
            <w:shd w:val="clear" w:color="000000" w:fill="D9D9D9"/>
            <w:noWrap/>
            <w:vAlign w:val="center"/>
            <w:hideMark/>
          </w:tcPr>
          <w:p w14:paraId="2F39DE46"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Newtons</w:t>
            </w:r>
          </w:p>
        </w:tc>
        <w:tc>
          <w:tcPr>
            <w:tcW w:w="709" w:type="dxa"/>
            <w:tcBorders>
              <w:top w:val="nil"/>
              <w:left w:val="single" w:sz="4" w:space="0" w:color="auto"/>
              <w:bottom w:val="single" w:sz="4" w:space="0" w:color="auto"/>
              <w:right w:val="single" w:sz="4" w:space="0" w:color="auto"/>
            </w:tcBorders>
            <w:shd w:val="clear" w:color="000000" w:fill="D9D9D9"/>
            <w:noWrap/>
            <w:vAlign w:val="center"/>
            <w:hideMark/>
          </w:tcPr>
          <w:p w14:paraId="5A10F33A"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rpm</w:t>
            </w:r>
          </w:p>
        </w:tc>
        <w:tc>
          <w:tcPr>
            <w:tcW w:w="850" w:type="dxa"/>
            <w:tcBorders>
              <w:top w:val="nil"/>
              <w:left w:val="single" w:sz="4" w:space="0" w:color="auto"/>
              <w:bottom w:val="single" w:sz="4" w:space="0" w:color="auto"/>
              <w:right w:val="single" w:sz="4" w:space="0" w:color="auto"/>
            </w:tcBorders>
            <w:shd w:val="clear" w:color="000000" w:fill="D9D9D9"/>
            <w:noWrap/>
            <w:vAlign w:val="center"/>
            <w:hideMark/>
          </w:tcPr>
          <w:p w14:paraId="574FE311"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l/min</w:t>
            </w:r>
          </w:p>
        </w:tc>
        <w:tc>
          <w:tcPr>
            <w:tcW w:w="1134" w:type="dxa"/>
            <w:tcBorders>
              <w:top w:val="nil"/>
              <w:left w:val="single" w:sz="4" w:space="0" w:color="auto"/>
              <w:bottom w:val="single" w:sz="4" w:space="0" w:color="auto"/>
              <w:right w:val="single" w:sz="4" w:space="0" w:color="auto"/>
            </w:tcBorders>
            <w:shd w:val="clear" w:color="000000" w:fill="D9D9D9"/>
            <w:noWrap/>
            <w:vAlign w:val="center"/>
            <w:hideMark/>
          </w:tcPr>
          <w:p w14:paraId="2EC6EBB4"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Lambda</w:t>
            </w:r>
          </w:p>
        </w:tc>
        <w:tc>
          <w:tcPr>
            <w:tcW w:w="851" w:type="dxa"/>
            <w:tcBorders>
              <w:top w:val="nil"/>
              <w:left w:val="single" w:sz="4" w:space="0" w:color="auto"/>
              <w:bottom w:val="single" w:sz="4" w:space="0" w:color="auto"/>
              <w:right w:val="single" w:sz="4" w:space="0" w:color="auto"/>
            </w:tcBorders>
            <w:shd w:val="clear" w:color="000000" w:fill="C6E0B4"/>
            <w:noWrap/>
            <w:vAlign w:val="center"/>
            <w:hideMark/>
          </w:tcPr>
          <w:p w14:paraId="204D1AC8"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Watts</w:t>
            </w:r>
          </w:p>
        </w:tc>
        <w:tc>
          <w:tcPr>
            <w:tcW w:w="708" w:type="dxa"/>
            <w:tcBorders>
              <w:top w:val="nil"/>
              <w:left w:val="single" w:sz="4" w:space="0" w:color="auto"/>
              <w:bottom w:val="single" w:sz="4" w:space="0" w:color="auto"/>
              <w:right w:val="single" w:sz="4" w:space="0" w:color="auto"/>
            </w:tcBorders>
            <w:shd w:val="clear" w:color="000000" w:fill="92D050"/>
            <w:noWrap/>
            <w:vAlign w:val="center"/>
            <w:hideMark/>
          </w:tcPr>
          <w:p w14:paraId="49091B96"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kW</w:t>
            </w:r>
          </w:p>
        </w:tc>
        <w:tc>
          <w:tcPr>
            <w:tcW w:w="709" w:type="dxa"/>
            <w:tcBorders>
              <w:top w:val="nil"/>
              <w:left w:val="single" w:sz="4" w:space="0" w:color="auto"/>
              <w:bottom w:val="single" w:sz="4" w:space="0" w:color="auto"/>
              <w:right w:val="single" w:sz="4" w:space="0" w:color="auto"/>
            </w:tcBorders>
            <w:shd w:val="clear" w:color="000000" w:fill="92D050"/>
            <w:noWrap/>
            <w:vAlign w:val="center"/>
            <w:hideMark/>
          </w:tcPr>
          <w:p w14:paraId="7D74146B"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Nm</w:t>
            </w:r>
          </w:p>
        </w:tc>
        <w:tc>
          <w:tcPr>
            <w:tcW w:w="992" w:type="dxa"/>
            <w:tcBorders>
              <w:top w:val="nil"/>
              <w:left w:val="single" w:sz="4" w:space="0" w:color="auto"/>
              <w:bottom w:val="single" w:sz="4" w:space="0" w:color="auto"/>
              <w:right w:val="single" w:sz="4" w:space="0" w:color="auto"/>
            </w:tcBorders>
            <w:shd w:val="clear" w:color="000000" w:fill="FFFF00"/>
            <w:noWrap/>
            <w:vAlign w:val="center"/>
            <w:hideMark/>
          </w:tcPr>
          <w:p w14:paraId="69403F49"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kW</w:t>
            </w:r>
          </w:p>
        </w:tc>
        <w:tc>
          <w:tcPr>
            <w:tcW w:w="993" w:type="dxa"/>
            <w:tcBorders>
              <w:top w:val="nil"/>
              <w:left w:val="single" w:sz="4" w:space="0" w:color="auto"/>
              <w:bottom w:val="single" w:sz="4" w:space="0" w:color="auto"/>
              <w:right w:val="single" w:sz="4" w:space="0" w:color="auto"/>
            </w:tcBorders>
            <w:shd w:val="clear" w:color="000000" w:fill="FFFF00"/>
            <w:noWrap/>
            <w:vAlign w:val="center"/>
            <w:hideMark/>
          </w:tcPr>
          <w:p w14:paraId="60C8BB72"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HP</w:t>
            </w:r>
          </w:p>
        </w:tc>
        <w:tc>
          <w:tcPr>
            <w:tcW w:w="708" w:type="dxa"/>
            <w:tcBorders>
              <w:top w:val="nil"/>
              <w:left w:val="single" w:sz="4" w:space="0" w:color="auto"/>
              <w:bottom w:val="single" w:sz="4" w:space="0" w:color="auto"/>
              <w:right w:val="single" w:sz="4" w:space="0" w:color="auto"/>
            </w:tcBorders>
            <w:shd w:val="clear" w:color="000000" w:fill="9BC2E6"/>
            <w:noWrap/>
            <w:vAlign w:val="center"/>
            <w:hideMark/>
          </w:tcPr>
          <w:p w14:paraId="0FCBDBC9"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Pa</w:t>
            </w:r>
          </w:p>
        </w:tc>
        <w:tc>
          <w:tcPr>
            <w:tcW w:w="851" w:type="dxa"/>
            <w:tcBorders>
              <w:top w:val="nil"/>
              <w:left w:val="single" w:sz="4" w:space="0" w:color="auto"/>
              <w:bottom w:val="single" w:sz="4" w:space="0" w:color="auto"/>
              <w:right w:val="single" w:sz="4" w:space="0" w:color="auto"/>
            </w:tcBorders>
            <w:shd w:val="clear" w:color="000000" w:fill="9BC2E6"/>
            <w:noWrap/>
            <w:vAlign w:val="center"/>
            <w:hideMark/>
          </w:tcPr>
          <w:p w14:paraId="1ABB598E"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proofErr w:type="spellStart"/>
            <w:r w:rsidRPr="00C31E8A">
              <w:rPr>
                <w:rFonts w:ascii="Calibri" w:eastAsia="Times New Roman" w:hAnsi="Calibri" w:cs="Calibri"/>
                <w:b/>
                <w:bCs/>
                <w:color w:val="000000"/>
                <w:kern w:val="0"/>
                <w:sz w:val="16"/>
                <w:szCs w:val="16"/>
                <w:lang w:eastAsia="en-GB"/>
                <w14:ligatures w14:val="none"/>
              </w:rPr>
              <w:t>kG</w:t>
            </w:r>
            <w:proofErr w:type="spellEnd"/>
            <w:r w:rsidRPr="00C31E8A">
              <w:rPr>
                <w:rFonts w:ascii="Calibri" w:eastAsia="Times New Roman" w:hAnsi="Calibri" w:cs="Calibri"/>
                <w:b/>
                <w:bCs/>
                <w:color w:val="000000"/>
                <w:kern w:val="0"/>
                <w:sz w:val="16"/>
                <w:szCs w:val="16"/>
                <w:lang w:eastAsia="en-GB"/>
                <w14:ligatures w14:val="none"/>
              </w:rPr>
              <w:t>/kWh</w:t>
            </w:r>
          </w:p>
        </w:tc>
        <w:tc>
          <w:tcPr>
            <w:tcW w:w="850" w:type="dxa"/>
            <w:tcBorders>
              <w:top w:val="nil"/>
              <w:left w:val="single" w:sz="4" w:space="0" w:color="auto"/>
              <w:bottom w:val="single" w:sz="4" w:space="0" w:color="auto"/>
              <w:right w:val="single" w:sz="4" w:space="0" w:color="auto"/>
            </w:tcBorders>
            <w:shd w:val="clear" w:color="000000" w:fill="9BC2E6"/>
            <w:noWrap/>
            <w:vAlign w:val="center"/>
            <w:hideMark/>
          </w:tcPr>
          <w:p w14:paraId="20676485"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w:t>
            </w:r>
          </w:p>
        </w:tc>
        <w:tc>
          <w:tcPr>
            <w:tcW w:w="709" w:type="dxa"/>
            <w:tcBorders>
              <w:top w:val="nil"/>
              <w:left w:val="single" w:sz="4" w:space="0" w:color="auto"/>
              <w:bottom w:val="single" w:sz="4" w:space="0" w:color="auto"/>
              <w:right w:val="single" w:sz="4" w:space="0" w:color="auto"/>
            </w:tcBorders>
            <w:shd w:val="clear" w:color="000000" w:fill="9999FF"/>
            <w:noWrap/>
            <w:vAlign w:val="center"/>
            <w:hideMark/>
          </w:tcPr>
          <w:p w14:paraId="3988042E"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Watt</w:t>
            </w:r>
          </w:p>
        </w:tc>
        <w:tc>
          <w:tcPr>
            <w:tcW w:w="851" w:type="dxa"/>
            <w:tcBorders>
              <w:top w:val="nil"/>
              <w:left w:val="single" w:sz="4" w:space="0" w:color="auto"/>
              <w:bottom w:val="single" w:sz="4" w:space="0" w:color="auto"/>
              <w:right w:val="single" w:sz="4" w:space="0" w:color="auto"/>
            </w:tcBorders>
            <w:shd w:val="clear" w:color="000000" w:fill="9999FF"/>
            <w:noWrap/>
            <w:vAlign w:val="center"/>
            <w:hideMark/>
          </w:tcPr>
          <w:p w14:paraId="32152597"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w:t>
            </w:r>
          </w:p>
        </w:tc>
      </w:tr>
      <w:tr w:rsidR="00B80F50" w:rsidRPr="004E7B19" w14:paraId="55484322"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4168C77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102.275</w:t>
            </w:r>
          </w:p>
        </w:tc>
        <w:tc>
          <w:tcPr>
            <w:tcW w:w="709" w:type="dxa"/>
            <w:tcBorders>
              <w:top w:val="nil"/>
              <w:left w:val="single" w:sz="4" w:space="0" w:color="auto"/>
              <w:bottom w:val="nil"/>
              <w:right w:val="single" w:sz="4" w:space="0" w:color="auto"/>
            </w:tcBorders>
            <w:shd w:val="clear" w:color="000000" w:fill="D9D9D9"/>
            <w:noWrap/>
            <w:vAlign w:val="center"/>
            <w:hideMark/>
          </w:tcPr>
          <w:p w14:paraId="6BBA2D4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1000</w:t>
            </w:r>
          </w:p>
        </w:tc>
        <w:tc>
          <w:tcPr>
            <w:tcW w:w="850" w:type="dxa"/>
            <w:tcBorders>
              <w:top w:val="nil"/>
              <w:left w:val="single" w:sz="4" w:space="0" w:color="auto"/>
              <w:bottom w:val="nil"/>
              <w:right w:val="single" w:sz="4" w:space="0" w:color="auto"/>
            </w:tcBorders>
            <w:shd w:val="clear" w:color="000000" w:fill="D9D9D9"/>
            <w:noWrap/>
            <w:vAlign w:val="center"/>
            <w:hideMark/>
          </w:tcPr>
          <w:p w14:paraId="6067C3F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0.0704</w:t>
            </w:r>
          </w:p>
        </w:tc>
        <w:tc>
          <w:tcPr>
            <w:tcW w:w="1134" w:type="dxa"/>
            <w:tcBorders>
              <w:top w:val="nil"/>
              <w:left w:val="single" w:sz="4" w:space="0" w:color="auto"/>
              <w:bottom w:val="nil"/>
              <w:right w:val="single" w:sz="4" w:space="0" w:color="auto"/>
            </w:tcBorders>
            <w:shd w:val="clear" w:color="000000" w:fill="D9D9D9"/>
            <w:noWrap/>
            <w:vAlign w:val="center"/>
            <w:hideMark/>
          </w:tcPr>
          <w:p w14:paraId="07D616B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1.2658</w:t>
            </w:r>
          </w:p>
        </w:tc>
        <w:tc>
          <w:tcPr>
            <w:tcW w:w="851" w:type="dxa"/>
            <w:tcBorders>
              <w:top w:val="nil"/>
              <w:left w:val="single" w:sz="4" w:space="0" w:color="auto"/>
              <w:bottom w:val="nil"/>
              <w:right w:val="single" w:sz="4" w:space="0" w:color="auto"/>
            </w:tcBorders>
            <w:shd w:val="clear" w:color="000000" w:fill="C6E0B4"/>
            <w:noWrap/>
            <w:vAlign w:val="center"/>
            <w:hideMark/>
          </w:tcPr>
          <w:p w14:paraId="3B32AD4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8737.135</w:t>
            </w:r>
          </w:p>
        </w:tc>
        <w:tc>
          <w:tcPr>
            <w:tcW w:w="708" w:type="dxa"/>
            <w:tcBorders>
              <w:top w:val="nil"/>
              <w:left w:val="single" w:sz="4" w:space="0" w:color="auto"/>
              <w:bottom w:val="nil"/>
              <w:right w:val="single" w:sz="4" w:space="0" w:color="auto"/>
            </w:tcBorders>
            <w:shd w:val="clear" w:color="000000" w:fill="92D050"/>
            <w:noWrap/>
            <w:vAlign w:val="center"/>
            <w:hideMark/>
          </w:tcPr>
          <w:p w14:paraId="222EFA4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8.74</w:t>
            </w:r>
          </w:p>
        </w:tc>
        <w:tc>
          <w:tcPr>
            <w:tcW w:w="709" w:type="dxa"/>
            <w:tcBorders>
              <w:top w:val="nil"/>
              <w:left w:val="single" w:sz="4" w:space="0" w:color="auto"/>
              <w:bottom w:val="nil"/>
              <w:right w:val="single" w:sz="4" w:space="0" w:color="auto"/>
            </w:tcBorders>
            <w:shd w:val="clear" w:color="000000" w:fill="92D050"/>
            <w:noWrap/>
            <w:vAlign w:val="center"/>
            <w:hideMark/>
          </w:tcPr>
          <w:p w14:paraId="7F443C1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83.43</w:t>
            </w:r>
          </w:p>
        </w:tc>
        <w:tc>
          <w:tcPr>
            <w:tcW w:w="992" w:type="dxa"/>
            <w:tcBorders>
              <w:top w:val="nil"/>
              <w:left w:val="single" w:sz="4" w:space="0" w:color="auto"/>
              <w:bottom w:val="nil"/>
              <w:right w:val="single" w:sz="4" w:space="0" w:color="auto"/>
            </w:tcBorders>
            <w:shd w:val="clear" w:color="000000" w:fill="FFFF00"/>
            <w:noWrap/>
            <w:vAlign w:val="center"/>
            <w:hideMark/>
          </w:tcPr>
          <w:p w14:paraId="77C18D4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9.08</w:t>
            </w:r>
          </w:p>
        </w:tc>
        <w:tc>
          <w:tcPr>
            <w:tcW w:w="993" w:type="dxa"/>
            <w:tcBorders>
              <w:top w:val="nil"/>
              <w:left w:val="single" w:sz="4" w:space="0" w:color="auto"/>
              <w:bottom w:val="nil"/>
              <w:right w:val="single" w:sz="4" w:space="0" w:color="auto"/>
            </w:tcBorders>
            <w:shd w:val="clear" w:color="000000" w:fill="FFFF00"/>
            <w:noWrap/>
            <w:vAlign w:val="center"/>
            <w:hideMark/>
          </w:tcPr>
          <w:p w14:paraId="5755B7A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12.18</w:t>
            </w:r>
          </w:p>
        </w:tc>
        <w:tc>
          <w:tcPr>
            <w:tcW w:w="708" w:type="dxa"/>
            <w:tcBorders>
              <w:top w:val="nil"/>
              <w:left w:val="single" w:sz="4" w:space="0" w:color="auto"/>
              <w:bottom w:val="nil"/>
              <w:right w:val="single" w:sz="4" w:space="0" w:color="auto"/>
            </w:tcBorders>
            <w:shd w:val="clear" w:color="000000" w:fill="9BC2E6"/>
            <w:noWrap/>
            <w:vAlign w:val="center"/>
            <w:hideMark/>
          </w:tcPr>
          <w:p w14:paraId="0E7474C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659.23</w:t>
            </w:r>
          </w:p>
        </w:tc>
        <w:tc>
          <w:tcPr>
            <w:tcW w:w="851" w:type="dxa"/>
            <w:tcBorders>
              <w:top w:val="nil"/>
              <w:left w:val="single" w:sz="4" w:space="0" w:color="auto"/>
              <w:bottom w:val="nil"/>
              <w:right w:val="single" w:sz="4" w:space="0" w:color="auto"/>
            </w:tcBorders>
            <w:shd w:val="clear" w:color="000000" w:fill="9BC2E6"/>
            <w:noWrap/>
            <w:vAlign w:val="center"/>
            <w:hideMark/>
          </w:tcPr>
          <w:p w14:paraId="24B1366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0.363</w:t>
            </w:r>
          </w:p>
        </w:tc>
        <w:tc>
          <w:tcPr>
            <w:tcW w:w="850" w:type="dxa"/>
            <w:tcBorders>
              <w:top w:val="nil"/>
              <w:left w:val="single" w:sz="4" w:space="0" w:color="auto"/>
              <w:bottom w:val="nil"/>
              <w:right w:val="single" w:sz="4" w:space="0" w:color="auto"/>
            </w:tcBorders>
            <w:shd w:val="clear" w:color="000000" w:fill="9BC2E6"/>
            <w:noWrap/>
            <w:vAlign w:val="center"/>
            <w:hideMark/>
          </w:tcPr>
          <w:p w14:paraId="3D81297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22.56%</w:t>
            </w:r>
          </w:p>
        </w:tc>
        <w:tc>
          <w:tcPr>
            <w:tcW w:w="709" w:type="dxa"/>
            <w:tcBorders>
              <w:top w:val="nil"/>
              <w:left w:val="single" w:sz="4" w:space="0" w:color="auto"/>
              <w:bottom w:val="nil"/>
              <w:right w:val="single" w:sz="4" w:space="0" w:color="auto"/>
            </w:tcBorders>
            <w:shd w:val="clear" w:color="000000" w:fill="9999FF"/>
            <w:noWrap/>
            <w:vAlign w:val="center"/>
            <w:hideMark/>
          </w:tcPr>
          <w:p w14:paraId="1F21AE5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4432</w:t>
            </w:r>
          </w:p>
        </w:tc>
        <w:tc>
          <w:tcPr>
            <w:tcW w:w="851" w:type="dxa"/>
            <w:tcBorders>
              <w:top w:val="nil"/>
              <w:left w:val="single" w:sz="4" w:space="0" w:color="auto"/>
              <w:bottom w:val="nil"/>
              <w:right w:val="single" w:sz="4" w:space="0" w:color="auto"/>
            </w:tcBorders>
            <w:shd w:val="clear" w:color="000000" w:fill="9999FF"/>
            <w:noWrap/>
            <w:vAlign w:val="center"/>
            <w:hideMark/>
          </w:tcPr>
          <w:p w14:paraId="6A29810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7.10</w:t>
            </w:r>
          </w:p>
        </w:tc>
      </w:tr>
      <w:tr w:rsidR="00B80F50" w:rsidRPr="004E7B19" w14:paraId="56907912"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50445BC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102.756</w:t>
            </w:r>
          </w:p>
        </w:tc>
        <w:tc>
          <w:tcPr>
            <w:tcW w:w="709" w:type="dxa"/>
            <w:tcBorders>
              <w:top w:val="nil"/>
              <w:left w:val="single" w:sz="4" w:space="0" w:color="auto"/>
              <w:bottom w:val="nil"/>
              <w:right w:val="single" w:sz="4" w:space="0" w:color="auto"/>
            </w:tcBorders>
            <w:shd w:val="clear" w:color="000000" w:fill="D9D9D9"/>
            <w:noWrap/>
            <w:vAlign w:val="center"/>
            <w:hideMark/>
          </w:tcPr>
          <w:p w14:paraId="69818E6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1050</w:t>
            </w:r>
          </w:p>
        </w:tc>
        <w:tc>
          <w:tcPr>
            <w:tcW w:w="850" w:type="dxa"/>
            <w:tcBorders>
              <w:top w:val="nil"/>
              <w:left w:val="single" w:sz="4" w:space="0" w:color="auto"/>
              <w:bottom w:val="nil"/>
              <w:right w:val="single" w:sz="4" w:space="0" w:color="auto"/>
            </w:tcBorders>
            <w:shd w:val="clear" w:color="000000" w:fill="D9D9D9"/>
            <w:noWrap/>
            <w:vAlign w:val="center"/>
            <w:hideMark/>
          </w:tcPr>
          <w:p w14:paraId="2A40C63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0.0724</w:t>
            </w:r>
          </w:p>
        </w:tc>
        <w:tc>
          <w:tcPr>
            <w:tcW w:w="1134" w:type="dxa"/>
            <w:tcBorders>
              <w:top w:val="nil"/>
              <w:left w:val="single" w:sz="4" w:space="0" w:color="auto"/>
              <w:bottom w:val="nil"/>
              <w:right w:val="single" w:sz="4" w:space="0" w:color="auto"/>
            </w:tcBorders>
            <w:shd w:val="clear" w:color="000000" w:fill="D9D9D9"/>
            <w:noWrap/>
            <w:vAlign w:val="center"/>
            <w:hideMark/>
          </w:tcPr>
          <w:p w14:paraId="1201A3D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1.26783</w:t>
            </w:r>
          </w:p>
        </w:tc>
        <w:tc>
          <w:tcPr>
            <w:tcW w:w="851" w:type="dxa"/>
            <w:tcBorders>
              <w:top w:val="nil"/>
              <w:left w:val="single" w:sz="4" w:space="0" w:color="auto"/>
              <w:bottom w:val="nil"/>
              <w:right w:val="single" w:sz="4" w:space="0" w:color="auto"/>
            </w:tcBorders>
            <w:shd w:val="clear" w:color="000000" w:fill="C6E0B4"/>
            <w:noWrap/>
            <w:vAlign w:val="center"/>
            <w:hideMark/>
          </w:tcPr>
          <w:p w14:paraId="63F76A3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9217.137</w:t>
            </w:r>
          </w:p>
        </w:tc>
        <w:tc>
          <w:tcPr>
            <w:tcW w:w="708" w:type="dxa"/>
            <w:tcBorders>
              <w:top w:val="nil"/>
              <w:left w:val="single" w:sz="4" w:space="0" w:color="auto"/>
              <w:bottom w:val="nil"/>
              <w:right w:val="single" w:sz="4" w:space="0" w:color="auto"/>
            </w:tcBorders>
            <w:shd w:val="clear" w:color="000000" w:fill="92D050"/>
            <w:noWrap/>
            <w:vAlign w:val="center"/>
            <w:hideMark/>
          </w:tcPr>
          <w:p w14:paraId="25B2842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9.22</w:t>
            </w:r>
          </w:p>
        </w:tc>
        <w:tc>
          <w:tcPr>
            <w:tcW w:w="709" w:type="dxa"/>
            <w:tcBorders>
              <w:top w:val="nil"/>
              <w:left w:val="single" w:sz="4" w:space="0" w:color="auto"/>
              <w:bottom w:val="nil"/>
              <w:right w:val="single" w:sz="4" w:space="0" w:color="auto"/>
            </w:tcBorders>
            <w:shd w:val="clear" w:color="000000" w:fill="92D050"/>
            <w:noWrap/>
            <w:vAlign w:val="center"/>
            <w:hideMark/>
          </w:tcPr>
          <w:p w14:paraId="4C85245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83.83</w:t>
            </w:r>
          </w:p>
        </w:tc>
        <w:tc>
          <w:tcPr>
            <w:tcW w:w="992" w:type="dxa"/>
            <w:tcBorders>
              <w:top w:val="nil"/>
              <w:left w:val="single" w:sz="4" w:space="0" w:color="auto"/>
              <w:bottom w:val="nil"/>
              <w:right w:val="single" w:sz="4" w:space="0" w:color="auto"/>
            </w:tcBorders>
            <w:shd w:val="clear" w:color="000000" w:fill="FFFF00"/>
            <w:noWrap/>
            <w:vAlign w:val="center"/>
            <w:hideMark/>
          </w:tcPr>
          <w:p w14:paraId="2ACFD25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9.58</w:t>
            </w:r>
          </w:p>
        </w:tc>
        <w:tc>
          <w:tcPr>
            <w:tcW w:w="993" w:type="dxa"/>
            <w:tcBorders>
              <w:top w:val="nil"/>
              <w:left w:val="single" w:sz="4" w:space="0" w:color="auto"/>
              <w:bottom w:val="nil"/>
              <w:right w:val="single" w:sz="4" w:space="0" w:color="auto"/>
            </w:tcBorders>
            <w:shd w:val="clear" w:color="000000" w:fill="FFFF00"/>
            <w:noWrap/>
            <w:vAlign w:val="center"/>
            <w:hideMark/>
          </w:tcPr>
          <w:p w14:paraId="01C5C21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12.85</w:t>
            </w:r>
          </w:p>
        </w:tc>
        <w:tc>
          <w:tcPr>
            <w:tcW w:w="708" w:type="dxa"/>
            <w:tcBorders>
              <w:top w:val="nil"/>
              <w:left w:val="single" w:sz="4" w:space="0" w:color="auto"/>
              <w:bottom w:val="nil"/>
              <w:right w:val="single" w:sz="4" w:space="0" w:color="auto"/>
            </w:tcBorders>
            <w:shd w:val="clear" w:color="000000" w:fill="9BC2E6"/>
            <w:noWrap/>
            <w:vAlign w:val="center"/>
            <w:hideMark/>
          </w:tcPr>
          <w:p w14:paraId="1AB43F8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662.33</w:t>
            </w:r>
          </w:p>
        </w:tc>
        <w:tc>
          <w:tcPr>
            <w:tcW w:w="851" w:type="dxa"/>
            <w:tcBorders>
              <w:top w:val="nil"/>
              <w:left w:val="single" w:sz="4" w:space="0" w:color="auto"/>
              <w:bottom w:val="nil"/>
              <w:right w:val="single" w:sz="4" w:space="0" w:color="auto"/>
            </w:tcBorders>
            <w:shd w:val="clear" w:color="000000" w:fill="9BC2E6"/>
            <w:noWrap/>
            <w:vAlign w:val="center"/>
            <w:hideMark/>
          </w:tcPr>
          <w:p w14:paraId="0FF50C7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0.353</w:t>
            </w:r>
          </w:p>
        </w:tc>
        <w:tc>
          <w:tcPr>
            <w:tcW w:w="850" w:type="dxa"/>
            <w:tcBorders>
              <w:top w:val="nil"/>
              <w:left w:val="single" w:sz="4" w:space="0" w:color="auto"/>
              <w:bottom w:val="nil"/>
              <w:right w:val="single" w:sz="4" w:space="0" w:color="auto"/>
            </w:tcBorders>
            <w:shd w:val="clear" w:color="000000" w:fill="9BC2E6"/>
            <w:noWrap/>
            <w:vAlign w:val="center"/>
            <w:hideMark/>
          </w:tcPr>
          <w:p w14:paraId="46EBD81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23.15%</w:t>
            </w:r>
          </w:p>
        </w:tc>
        <w:tc>
          <w:tcPr>
            <w:tcW w:w="709" w:type="dxa"/>
            <w:tcBorders>
              <w:top w:val="nil"/>
              <w:left w:val="single" w:sz="4" w:space="0" w:color="auto"/>
              <w:bottom w:val="nil"/>
              <w:right w:val="single" w:sz="4" w:space="0" w:color="auto"/>
            </w:tcBorders>
            <w:shd w:val="clear" w:color="000000" w:fill="9999FF"/>
            <w:noWrap/>
            <w:vAlign w:val="center"/>
            <w:hideMark/>
          </w:tcPr>
          <w:p w14:paraId="60CEDB2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4320</w:t>
            </w:r>
          </w:p>
        </w:tc>
        <w:tc>
          <w:tcPr>
            <w:tcW w:w="851" w:type="dxa"/>
            <w:tcBorders>
              <w:top w:val="nil"/>
              <w:left w:val="single" w:sz="4" w:space="0" w:color="auto"/>
              <w:bottom w:val="nil"/>
              <w:right w:val="single" w:sz="4" w:space="0" w:color="auto"/>
            </w:tcBorders>
            <w:shd w:val="clear" w:color="000000" w:fill="9999FF"/>
            <w:noWrap/>
            <w:vAlign w:val="center"/>
            <w:hideMark/>
          </w:tcPr>
          <w:p w14:paraId="7ABA425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7.68</w:t>
            </w:r>
          </w:p>
        </w:tc>
      </w:tr>
      <w:tr w:rsidR="00B80F50" w:rsidRPr="004E7B19" w14:paraId="4B4DBCDC"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7F81837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103.689</w:t>
            </w:r>
          </w:p>
        </w:tc>
        <w:tc>
          <w:tcPr>
            <w:tcW w:w="709" w:type="dxa"/>
            <w:tcBorders>
              <w:top w:val="nil"/>
              <w:left w:val="single" w:sz="4" w:space="0" w:color="auto"/>
              <w:bottom w:val="nil"/>
              <w:right w:val="single" w:sz="4" w:space="0" w:color="auto"/>
            </w:tcBorders>
            <w:shd w:val="clear" w:color="000000" w:fill="D9D9D9"/>
            <w:noWrap/>
            <w:vAlign w:val="center"/>
            <w:hideMark/>
          </w:tcPr>
          <w:p w14:paraId="269DB44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1100</w:t>
            </w:r>
          </w:p>
        </w:tc>
        <w:tc>
          <w:tcPr>
            <w:tcW w:w="850" w:type="dxa"/>
            <w:tcBorders>
              <w:top w:val="nil"/>
              <w:left w:val="single" w:sz="4" w:space="0" w:color="auto"/>
              <w:bottom w:val="nil"/>
              <w:right w:val="single" w:sz="4" w:space="0" w:color="auto"/>
            </w:tcBorders>
            <w:shd w:val="clear" w:color="000000" w:fill="D9D9D9"/>
            <w:noWrap/>
            <w:vAlign w:val="center"/>
            <w:hideMark/>
          </w:tcPr>
          <w:p w14:paraId="0B1A53F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0.0737</w:t>
            </w:r>
          </w:p>
        </w:tc>
        <w:tc>
          <w:tcPr>
            <w:tcW w:w="1134" w:type="dxa"/>
            <w:tcBorders>
              <w:top w:val="nil"/>
              <w:left w:val="single" w:sz="4" w:space="0" w:color="auto"/>
              <w:bottom w:val="nil"/>
              <w:right w:val="single" w:sz="4" w:space="0" w:color="auto"/>
            </w:tcBorders>
            <w:shd w:val="clear" w:color="000000" w:fill="D9D9D9"/>
            <w:noWrap/>
            <w:vAlign w:val="center"/>
            <w:hideMark/>
          </w:tcPr>
          <w:p w14:paraId="0C14502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1.27344</w:t>
            </w:r>
          </w:p>
        </w:tc>
        <w:tc>
          <w:tcPr>
            <w:tcW w:w="851" w:type="dxa"/>
            <w:tcBorders>
              <w:top w:val="nil"/>
              <w:left w:val="single" w:sz="4" w:space="0" w:color="auto"/>
              <w:bottom w:val="nil"/>
              <w:right w:val="single" w:sz="4" w:space="0" w:color="auto"/>
            </w:tcBorders>
            <w:shd w:val="clear" w:color="000000" w:fill="C6E0B4"/>
            <w:noWrap/>
            <w:vAlign w:val="center"/>
            <w:hideMark/>
          </w:tcPr>
          <w:p w14:paraId="0254843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9743.723</w:t>
            </w:r>
          </w:p>
        </w:tc>
        <w:tc>
          <w:tcPr>
            <w:tcW w:w="708" w:type="dxa"/>
            <w:tcBorders>
              <w:top w:val="nil"/>
              <w:left w:val="single" w:sz="4" w:space="0" w:color="auto"/>
              <w:bottom w:val="nil"/>
              <w:right w:val="single" w:sz="4" w:space="0" w:color="auto"/>
            </w:tcBorders>
            <w:shd w:val="clear" w:color="000000" w:fill="92D050"/>
            <w:noWrap/>
            <w:vAlign w:val="center"/>
            <w:hideMark/>
          </w:tcPr>
          <w:p w14:paraId="7F61492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9.74</w:t>
            </w:r>
          </w:p>
        </w:tc>
        <w:tc>
          <w:tcPr>
            <w:tcW w:w="709" w:type="dxa"/>
            <w:tcBorders>
              <w:top w:val="nil"/>
              <w:left w:val="single" w:sz="4" w:space="0" w:color="auto"/>
              <w:bottom w:val="nil"/>
              <w:right w:val="single" w:sz="4" w:space="0" w:color="auto"/>
            </w:tcBorders>
            <w:shd w:val="clear" w:color="000000" w:fill="92D050"/>
            <w:noWrap/>
            <w:vAlign w:val="center"/>
            <w:hideMark/>
          </w:tcPr>
          <w:p w14:paraId="52417F0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84.59</w:t>
            </w:r>
          </w:p>
        </w:tc>
        <w:tc>
          <w:tcPr>
            <w:tcW w:w="992" w:type="dxa"/>
            <w:tcBorders>
              <w:top w:val="nil"/>
              <w:left w:val="single" w:sz="4" w:space="0" w:color="auto"/>
              <w:bottom w:val="nil"/>
              <w:right w:val="single" w:sz="4" w:space="0" w:color="auto"/>
            </w:tcBorders>
            <w:shd w:val="clear" w:color="000000" w:fill="FFFF00"/>
            <w:noWrap/>
            <w:vAlign w:val="center"/>
            <w:hideMark/>
          </w:tcPr>
          <w:p w14:paraId="35B3BA3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10.13</w:t>
            </w:r>
          </w:p>
        </w:tc>
        <w:tc>
          <w:tcPr>
            <w:tcW w:w="993" w:type="dxa"/>
            <w:tcBorders>
              <w:top w:val="nil"/>
              <w:left w:val="single" w:sz="4" w:space="0" w:color="auto"/>
              <w:bottom w:val="nil"/>
              <w:right w:val="single" w:sz="4" w:space="0" w:color="auto"/>
            </w:tcBorders>
            <w:shd w:val="clear" w:color="000000" w:fill="FFFF00"/>
            <w:noWrap/>
            <w:vAlign w:val="center"/>
            <w:hideMark/>
          </w:tcPr>
          <w:p w14:paraId="4AFB951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13.58</w:t>
            </w:r>
          </w:p>
        </w:tc>
        <w:tc>
          <w:tcPr>
            <w:tcW w:w="708" w:type="dxa"/>
            <w:tcBorders>
              <w:top w:val="nil"/>
              <w:left w:val="single" w:sz="4" w:space="0" w:color="auto"/>
              <w:bottom w:val="nil"/>
              <w:right w:val="single" w:sz="4" w:space="0" w:color="auto"/>
            </w:tcBorders>
            <w:shd w:val="clear" w:color="000000" w:fill="9BC2E6"/>
            <w:noWrap/>
            <w:vAlign w:val="center"/>
            <w:hideMark/>
          </w:tcPr>
          <w:p w14:paraId="309272C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668.34</w:t>
            </w:r>
          </w:p>
        </w:tc>
        <w:tc>
          <w:tcPr>
            <w:tcW w:w="851" w:type="dxa"/>
            <w:tcBorders>
              <w:top w:val="nil"/>
              <w:left w:val="single" w:sz="4" w:space="0" w:color="auto"/>
              <w:bottom w:val="nil"/>
              <w:right w:val="single" w:sz="4" w:space="0" w:color="auto"/>
            </w:tcBorders>
            <w:shd w:val="clear" w:color="000000" w:fill="9BC2E6"/>
            <w:noWrap/>
            <w:vAlign w:val="center"/>
            <w:hideMark/>
          </w:tcPr>
          <w:p w14:paraId="7D4A590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0.340</w:t>
            </w:r>
          </w:p>
        </w:tc>
        <w:tc>
          <w:tcPr>
            <w:tcW w:w="850" w:type="dxa"/>
            <w:tcBorders>
              <w:top w:val="nil"/>
              <w:left w:val="single" w:sz="4" w:space="0" w:color="auto"/>
              <w:bottom w:val="nil"/>
              <w:right w:val="single" w:sz="4" w:space="0" w:color="auto"/>
            </w:tcBorders>
            <w:shd w:val="clear" w:color="000000" w:fill="9BC2E6"/>
            <w:noWrap/>
            <w:vAlign w:val="center"/>
            <w:hideMark/>
          </w:tcPr>
          <w:p w14:paraId="2846D48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24.04%</w:t>
            </w:r>
          </w:p>
        </w:tc>
        <w:tc>
          <w:tcPr>
            <w:tcW w:w="709" w:type="dxa"/>
            <w:tcBorders>
              <w:top w:val="nil"/>
              <w:left w:val="single" w:sz="4" w:space="0" w:color="auto"/>
              <w:bottom w:val="nil"/>
              <w:right w:val="single" w:sz="4" w:space="0" w:color="auto"/>
            </w:tcBorders>
            <w:shd w:val="clear" w:color="000000" w:fill="9999FF"/>
            <w:noWrap/>
            <w:vAlign w:val="center"/>
            <w:hideMark/>
          </w:tcPr>
          <w:p w14:paraId="4054680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4160</w:t>
            </w:r>
          </w:p>
        </w:tc>
        <w:tc>
          <w:tcPr>
            <w:tcW w:w="851" w:type="dxa"/>
            <w:tcBorders>
              <w:top w:val="nil"/>
              <w:left w:val="single" w:sz="4" w:space="0" w:color="auto"/>
              <w:bottom w:val="nil"/>
              <w:right w:val="single" w:sz="4" w:space="0" w:color="auto"/>
            </w:tcBorders>
            <w:shd w:val="clear" w:color="000000" w:fill="9999FF"/>
            <w:noWrap/>
            <w:vAlign w:val="center"/>
            <w:hideMark/>
          </w:tcPr>
          <w:p w14:paraId="0126DF3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8.43</w:t>
            </w:r>
          </w:p>
        </w:tc>
      </w:tr>
      <w:tr w:rsidR="00B80F50" w:rsidRPr="004E7B19" w14:paraId="31D91D07"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0531E2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104.209</w:t>
            </w:r>
          </w:p>
        </w:tc>
        <w:tc>
          <w:tcPr>
            <w:tcW w:w="709" w:type="dxa"/>
            <w:tcBorders>
              <w:top w:val="nil"/>
              <w:left w:val="single" w:sz="4" w:space="0" w:color="auto"/>
              <w:bottom w:val="nil"/>
              <w:right w:val="single" w:sz="4" w:space="0" w:color="auto"/>
            </w:tcBorders>
            <w:shd w:val="clear" w:color="000000" w:fill="D9D9D9"/>
            <w:noWrap/>
            <w:vAlign w:val="center"/>
            <w:hideMark/>
          </w:tcPr>
          <w:p w14:paraId="0FB7FE5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1150</w:t>
            </w:r>
          </w:p>
        </w:tc>
        <w:tc>
          <w:tcPr>
            <w:tcW w:w="850" w:type="dxa"/>
            <w:tcBorders>
              <w:top w:val="nil"/>
              <w:left w:val="single" w:sz="4" w:space="0" w:color="auto"/>
              <w:bottom w:val="nil"/>
              <w:right w:val="single" w:sz="4" w:space="0" w:color="auto"/>
            </w:tcBorders>
            <w:shd w:val="clear" w:color="000000" w:fill="D9D9D9"/>
            <w:noWrap/>
            <w:vAlign w:val="center"/>
            <w:hideMark/>
          </w:tcPr>
          <w:p w14:paraId="20A4BFA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0.0728</w:t>
            </w:r>
          </w:p>
        </w:tc>
        <w:tc>
          <w:tcPr>
            <w:tcW w:w="1134" w:type="dxa"/>
            <w:tcBorders>
              <w:top w:val="nil"/>
              <w:left w:val="single" w:sz="4" w:space="0" w:color="auto"/>
              <w:bottom w:val="nil"/>
              <w:right w:val="single" w:sz="4" w:space="0" w:color="auto"/>
            </w:tcBorders>
            <w:shd w:val="clear" w:color="000000" w:fill="D9D9D9"/>
            <w:noWrap/>
            <w:vAlign w:val="center"/>
            <w:hideMark/>
          </w:tcPr>
          <w:p w14:paraId="6B59110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1.28476</w:t>
            </w:r>
          </w:p>
        </w:tc>
        <w:tc>
          <w:tcPr>
            <w:tcW w:w="851" w:type="dxa"/>
            <w:tcBorders>
              <w:top w:val="nil"/>
              <w:left w:val="single" w:sz="4" w:space="0" w:color="auto"/>
              <w:bottom w:val="nil"/>
              <w:right w:val="single" w:sz="4" w:space="0" w:color="auto"/>
            </w:tcBorders>
            <w:shd w:val="clear" w:color="000000" w:fill="C6E0B4"/>
            <w:noWrap/>
            <w:vAlign w:val="center"/>
            <w:hideMark/>
          </w:tcPr>
          <w:p w14:paraId="52F062F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10237.7</w:t>
            </w:r>
          </w:p>
        </w:tc>
        <w:tc>
          <w:tcPr>
            <w:tcW w:w="708" w:type="dxa"/>
            <w:tcBorders>
              <w:top w:val="nil"/>
              <w:left w:val="single" w:sz="4" w:space="0" w:color="auto"/>
              <w:bottom w:val="nil"/>
              <w:right w:val="single" w:sz="4" w:space="0" w:color="auto"/>
            </w:tcBorders>
            <w:shd w:val="clear" w:color="000000" w:fill="92D050"/>
            <w:noWrap/>
            <w:vAlign w:val="center"/>
            <w:hideMark/>
          </w:tcPr>
          <w:p w14:paraId="6B12450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10.24</w:t>
            </w:r>
          </w:p>
        </w:tc>
        <w:tc>
          <w:tcPr>
            <w:tcW w:w="709" w:type="dxa"/>
            <w:tcBorders>
              <w:top w:val="nil"/>
              <w:left w:val="single" w:sz="4" w:space="0" w:color="auto"/>
              <w:bottom w:val="nil"/>
              <w:right w:val="single" w:sz="4" w:space="0" w:color="auto"/>
            </w:tcBorders>
            <w:shd w:val="clear" w:color="000000" w:fill="92D050"/>
            <w:noWrap/>
            <w:vAlign w:val="center"/>
            <w:hideMark/>
          </w:tcPr>
          <w:p w14:paraId="36EECB1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85.01</w:t>
            </w:r>
          </w:p>
        </w:tc>
        <w:tc>
          <w:tcPr>
            <w:tcW w:w="992" w:type="dxa"/>
            <w:tcBorders>
              <w:top w:val="nil"/>
              <w:left w:val="single" w:sz="4" w:space="0" w:color="auto"/>
              <w:bottom w:val="nil"/>
              <w:right w:val="single" w:sz="4" w:space="0" w:color="auto"/>
            </w:tcBorders>
            <w:shd w:val="clear" w:color="000000" w:fill="FFFF00"/>
            <w:noWrap/>
            <w:vAlign w:val="center"/>
            <w:hideMark/>
          </w:tcPr>
          <w:p w14:paraId="01F268B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10.64</w:t>
            </w:r>
          </w:p>
        </w:tc>
        <w:tc>
          <w:tcPr>
            <w:tcW w:w="993" w:type="dxa"/>
            <w:tcBorders>
              <w:top w:val="nil"/>
              <w:left w:val="single" w:sz="4" w:space="0" w:color="auto"/>
              <w:bottom w:val="nil"/>
              <w:right w:val="single" w:sz="4" w:space="0" w:color="auto"/>
            </w:tcBorders>
            <w:shd w:val="clear" w:color="000000" w:fill="FFFF00"/>
            <w:noWrap/>
            <w:vAlign w:val="center"/>
            <w:hideMark/>
          </w:tcPr>
          <w:p w14:paraId="4BA7AD7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14.27</w:t>
            </w:r>
          </w:p>
        </w:tc>
        <w:tc>
          <w:tcPr>
            <w:tcW w:w="708" w:type="dxa"/>
            <w:tcBorders>
              <w:top w:val="nil"/>
              <w:left w:val="single" w:sz="4" w:space="0" w:color="auto"/>
              <w:bottom w:val="nil"/>
              <w:right w:val="single" w:sz="4" w:space="0" w:color="auto"/>
            </w:tcBorders>
            <w:shd w:val="clear" w:color="000000" w:fill="9BC2E6"/>
            <w:noWrap/>
            <w:vAlign w:val="center"/>
            <w:hideMark/>
          </w:tcPr>
          <w:p w14:paraId="7AB578A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671.69</w:t>
            </w:r>
          </w:p>
        </w:tc>
        <w:tc>
          <w:tcPr>
            <w:tcW w:w="851" w:type="dxa"/>
            <w:tcBorders>
              <w:top w:val="nil"/>
              <w:left w:val="single" w:sz="4" w:space="0" w:color="auto"/>
              <w:bottom w:val="nil"/>
              <w:right w:val="single" w:sz="4" w:space="0" w:color="auto"/>
            </w:tcBorders>
            <w:shd w:val="clear" w:color="000000" w:fill="9BC2E6"/>
            <w:noWrap/>
            <w:vAlign w:val="center"/>
            <w:hideMark/>
          </w:tcPr>
          <w:p w14:paraId="1EE397A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0.320</w:t>
            </w:r>
          </w:p>
        </w:tc>
        <w:tc>
          <w:tcPr>
            <w:tcW w:w="850" w:type="dxa"/>
            <w:tcBorders>
              <w:top w:val="nil"/>
              <w:left w:val="single" w:sz="4" w:space="0" w:color="auto"/>
              <w:bottom w:val="nil"/>
              <w:right w:val="single" w:sz="4" w:space="0" w:color="auto"/>
            </w:tcBorders>
            <w:shd w:val="clear" w:color="000000" w:fill="9BC2E6"/>
            <w:noWrap/>
            <w:vAlign w:val="center"/>
            <w:hideMark/>
          </w:tcPr>
          <w:p w14:paraId="1C3CF56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25.57%</w:t>
            </w:r>
          </w:p>
        </w:tc>
        <w:tc>
          <w:tcPr>
            <w:tcW w:w="709" w:type="dxa"/>
            <w:tcBorders>
              <w:top w:val="nil"/>
              <w:left w:val="single" w:sz="4" w:space="0" w:color="auto"/>
              <w:bottom w:val="nil"/>
              <w:right w:val="single" w:sz="4" w:space="0" w:color="auto"/>
            </w:tcBorders>
            <w:shd w:val="clear" w:color="000000" w:fill="9999FF"/>
            <w:noWrap/>
            <w:vAlign w:val="center"/>
            <w:hideMark/>
          </w:tcPr>
          <w:p w14:paraId="699F11D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3911</w:t>
            </w:r>
          </w:p>
        </w:tc>
        <w:tc>
          <w:tcPr>
            <w:tcW w:w="851" w:type="dxa"/>
            <w:tcBorders>
              <w:top w:val="nil"/>
              <w:left w:val="single" w:sz="4" w:space="0" w:color="auto"/>
              <w:bottom w:val="nil"/>
              <w:right w:val="single" w:sz="4" w:space="0" w:color="auto"/>
            </w:tcBorders>
            <w:shd w:val="clear" w:color="000000" w:fill="9999FF"/>
            <w:noWrap/>
            <w:vAlign w:val="center"/>
            <w:hideMark/>
          </w:tcPr>
          <w:p w14:paraId="167C190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9.42</w:t>
            </w:r>
          </w:p>
        </w:tc>
      </w:tr>
      <w:tr w:rsidR="00B80F50" w:rsidRPr="004E7B19" w14:paraId="4C56C6AF"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713B563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105.811</w:t>
            </w:r>
          </w:p>
        </w:tc>
        <w:tc>
          <w:tcPr>
            <w:tcW w:w="709" w:type="dxa"/>
            <w:tcBorders>
              <w:top w:val="nil"/>
              <w:left w:val="single" w:sz="4" w:space="0" w:color="auto"/>
              <w:bottom w:val="nil"/>
              <w:right w:val="single" w:sz="4" w:space="0" w:color="auto"/>
            </w:tcBorders>
            <w:shd w:val="clear" w:color="000000" w:fill="D9D9D9"/>
            <w:noWrap/>
            <w:vAlign w:val="center"/>
            <w:hideMark/>
          </w:tcPr>
          <w:p w14:paraId="0C66FFB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1200</w:t>
            </w:r>
          </w:p>
        </w:tc>
        <w:tc>
          <w:tcPr>
            <w:tcW w:w="850" w:type="dxa"/>
            <w:tcBorders>
              <w:top w:val="nil"/>
              <w:left w:val="single" w:sz="4" w:space="0" w:color="auto"/>
              <w:bottom w:val="nil"/>
              <w:right w:val="single" w:sz="4" w:space="0" w:color="auto"/>
            </w:tcBorders>
            <w:shd w:val="clear" w:color="000000" w:fill="D9D9D9"/>
            <w:noWrap/>
            <w:vAlign w:val="center"/>
            <w:hideMark/>
          </w:tcPr>
          <w:p w14:paraId="666D5F8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0.0744</w:t>
            </w:r>
          </w:p>
        </w:tc>
        <w:tc>
          <w:tcPr>
            <w:tcW w:w="1134" w:type="dxa"/>
            <w:tcBorders>
              <w:top w:val="nil"/>
              <w:left w:val="single" w:sz="4" w:space="0" w:color="auto"/>
              <w:bottom w:val="nil"/>
              <w:right w:val="single" w:sz="4" w:space="0" w:color="auto"/>
            </w:tcBorders>
            <w:shd w:val="clear" w:color="000000" w:fill="D9D9D9"/>
            <w:noWrap/>
            <w:vAlign w:val="center"/>
            <w:hideMark/>
          </w:tcPr>
          <w:p w14:paraId="0CF7B46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1.29181</w:t>
            </w:r>
          </w:p>
        </w:tc>
        <w:tc>
          <w:tcPr>
            <w:tcW w:w="851" w:type="dxa"/>
            <w:tcBorders>
              <w:top w:val="nil"/>
              <w:left w:val="single" w:sz="4" w:space="0" w:color="auto"/>
              <w:bottom w:val="nil"/>
              <w:right w:val="single" w:sz="4" w:space="0" w:color="auto"/>
            </w:tcBorders>
            <w:shd w:val="clear" w:color="000000" w:fill="C6E0B4"/>
            <w:noWrap/>
            <w:vAlign w:val="center"/>
            <w:hideMark/>
          </w:tcPr>
          <w:p w14:paraId="15CFFFB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10847.05</w:t>
            </w:r>
          </w:p>
        </w:tc>
        <w:tc>
          <w:tcPr>
            <w:tcW w:w="708" w:type="dxa"/>
            <w:tcBorders>
              <w:top w:val="nil"/>
              <w:left w:val="single" w:sz="4" w:space="0" w:color="auto"/>
              <w:bottom w:val="nil"/>
              <w:right w:val="single" w:sz="4" w:space="0" w:color="auto"/>
            </w:tcBorders>
            <w:shd w:val="clear" w:color="000000" w:fill="92D050"/>
            <w:noWrap/>
            <w:vAlign w:val="center"/>
            <w:hideMark/>
          </w:tcPr>
          <w:p w14:paraId="67923A2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10.85</w:t>
            </w:r>
          </w:p>
        </w:tc>
        <w:tc>
          <w:tcPr>
            <w:tcW w:w="709" w:type="dxa"/>
            <w:tcBorders>
              <w:top w:val="nil"/>
              <w:left w:val="single" w:sz="4" w:space="0" w:color="auto"/>
              <w:bottom w:val="nil"/>
              <w:right w:val="single" w:sz="4" w:space="0" w:color="auto"/>
            </w:tcBorders>
            <w:shd w:val="clear" w:color="000000" w:fill="92D050"/>
            <w:noWrap/>
            <w:vAlign w:val="center"/>
            <w:hideMark/>
          </w:tcPr>
          <w:p w14:paraId="6FCE54E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86.32</w:t>
            </w:r>
          </w:p>
        </w:tc>
        <w:tc>
          <w:tcPr>
            <w:tcW w:w="992" w:type="dxa"/>
            <w:tcBorders>
              <w:top w:val="nil"/>
              <w:left w:val="single" w:sz="4" w:space="0" w:color="auto"/>
              <w:bottom w:val="nil"/>
              <w:right w:val="single" w:sz="4" w:space="0" w:color="auto"/>
            </w:tcBorders>
            <w:shd w:val="clear" w:color="000000" w:fill="FFFF00"/>
            <w:noWrap/>
            <w:vAlign w:val="center"/>
            <w:hideMark/>
          </w:tcPr>
          <w:p w14:paraId="599C984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11.27</w:t>
            </w:r>
          </w:p>
        </w:tc>
        <w:tc>
          <w:tcPr>
            <w:tcW w:w="993" w:type="dxa"/>
            <w:tcBorders>
              <w:top w:val="nil"/>
              <w:left w:val="single" w:sz="4" w:space="0" w:color="auto"/>
              <w:bottom w:val="nil"/>
              <w:right w:val="single" w:sz="4" w:space="0" w:color="auto"/>
            </w:tcBorders>
            <w:shd w:val="clear" w:color="000000" w:fill="FFFF00"/>
            <w:noWrap/>
            <w:vAlign w:val="center"/>
            <w:hideMark/>
          </w:tcPr>
          <w:p w14:paraId="678AE4F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15.12</w:t>
            </w:r>
          </w:p>
        </w:tc>
        <w:tc>
          <w:tcPr>
            <w:tcW w:w="708" w:type="dxa"/>
            <w:tcBorders>
              <w:top w:val="nil"/>
              <w:left w:val="single" w:sz="4" w:space="0" w:color="auto"/>
              <w:bottom w:val="nil"/>
              <w:right w:val="single" w:sz="4" w:space="0" w:color="auto"/>
            </w:tcBorders>
            <w:shd w:val="clear" w:color="000000" w:fill="9BC2E6"/>
            <w:noWrap/>
            <w:vAlign w:val="center"/>
            <w:hideMark/>
          </w:tcPr>
          <w:p w14:paraId="567F87C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682.02</w:t>
            </w:r>
          </w:p>
        </w:tc>
        <w:tc>
          <w:tcPr>
            <w:tcW w:w="851" w:type="dxa"/>
            <w:tcBorders>
              <w:top w:val="nil"/>
              <w:left w:val="single" w:sz="4" w:space="0" w:color="auto"/>
              <w:bottom w:val="nil"/>
              <w:right w:val="single" w:sz="4" w:space="0" w:color="auto"/>
            </w:tcBorders>
            <w:shd w:val="clear" w:color="000000" w:fill="9BC2E6"/>
            <w:noWrap/>
            <w:vAlign w:val="center"/>
            <w:hideMark/>
          </w:tcPr>
          <w:p w14:paraId="75892DF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0.309</w:t>
            </w:r>
          </w:p>
        </w:tc>
        <w:tc>
          <w:tcPr>
            <w:tcW w:w="850" w:type="dxa"/>
            <w:tcBorders>
              <w:top w:val="nil"/>
              <w:left w:val="single" w:sz="4" w:space="0" w:color="auto"/>
              <w:bottom w:val="nil"/>
              <w:right w:val="single" w:sz="4" w:space="0" w:color="auto"/>
            </w:tcBorders>
            <w:shd w:val="clear" w:color="000000" w:fill="9BC2E6"/>
            <w:noWrap/>
            <w:vAlign w:val="center"/>
            <w:hideMark/>
          </w:tcPr>
          <w:p w14:paraId="2AB557E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26.51%</w:t>
            </w:r>
          </w:p>
        </w:tc>
        <w:tc>
          <w:tcPr>
            <w:tcW w:w="709" w:type="dxa"/>
            <w:tcBorders>
              <w:top w:val="nil"/>
              <w:left w:val="single" w:sz="4" w:space="0" w:color="auto"/>
              <w:bottom w:val="nil"/>
              <w:right w:val="single" w:sz="4" w:space="0" w:color="auto"/>
            </w:tcBorders>
            <w:shd w:val="clear" w:color="000000" w:fill="9999FF"/>
            <w:noWrap/>
            <w:vAlign w:val="center"/>
            <w:hideMark/>
          </w:tcPr>
          <w:p w14:paraId="09FA772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3772</w:t>
            </w:r>
          </w:p>
        </w:tc>
        <w:tc>
          <w:tcPr>
            <w:tcW w:w="851" w:type="dxa"/>
            <w:tcBorders>
              <w:top w:val="nil"/>
              <w:left w:val="single" w:sz="4" w:space="0" w:color="auto"/>
              <w:bottom w:val="nil"/>
              <w:right w:val="single" w:sz="4" w:space="0" w:color="auto"/>
            </w:tcBorders>
            <w:shd w:val="clear" w:color="000000" w:fill="9999FF"/>
            <w:noWrap/>
            <w:vAlign w:val="center"/>
            <w:hideMark/>
          </w:tcPr>
          <w:p w14:paraId="68BA40D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10.35</w:t>
            </w:r>
          </w:p>
        </w:tc>
      </w:tr>
      <w:tr w:rsidR="00B80F50" w:rsidRPr="004E7B19" w14:paraId="372E9588"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3810F91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107.51</w:t>
            </w:r>
          </w:p>
        </w:tc>
        <w:tc>
          <w:tcPr>
            <w:tcW w:w="709" w:type="dxa"/>
            <w:tcBorders>
              <w:top w:val="nil"/>
              <w:left w:val="single" w:sz="4" w:space="0" w:color="auto"/>
              <w:bottom w:val="nil"/>
              <w:right w:val="single" w:sz="4" w:space="0" w:color="auto"/>
            </w:tcBorders>
            <w:shd w:val="clear" w:color="000000" w:fill="D9D9D9"/>
            <w:noWrap/>
            <w:vAlign w:val="center"/>
            <w:hideMark/>
          </w:tcPr>
          <w:p w14:paraId="7E30FF8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1250</w:t>
            </w:r>
          </w:p>
        </w:tc>
        <w:tc>
          <w:tcPr>
            <w:tcW w:w="850" w:type="dxa"/>
            <w:tcBorders>
              <w:top w:val="nil"/>
              <w:left w:val="single" w:sz="4" w:space="0" w:color="auto"/>
              <w:bottom w:val="nil"/>
              <w:right w:val="single" w:sz="4" w:space="0" w:color="auto"/>
            </w:tcBorders>
            <w:shd w:val="clear" w:color="000000" w:fill="D9D9D9"/>
            <w:noWrap/>
            <w:vAlign w:val="center"/>
            <w:hideMark/>
          </w:tcPr>
          <w:p w14:paraId="38C8013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0.07895</w:t>
            </w:r>
          </w:p>
        </w:tc>
        <w:tc>
          <w:tcPr>
            <w:tcW w:w="1134" w:type="dxa"/>
            <w:tcBorders>
              <w:top w:val="nil"/>
              <w:left w:val="single" w:sz="4" w:space="0" w:color="auto"/>
              <w:bottom w:val="nil"/>
              <w:right w:val="single" w:sz="4" w:space="0" w:color="auto"/>
            </w:tcBorders>
            <w:shd w:val="clear" w:color="000000" w:fill="D9D9D9"/>
            <w:noWrap/>
            <w:vAlign w:val="center"/>
            <w:hideMark/>
          </w:tcPr>
          <w:p w14:paraId="6BE44C2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1.29729</w:t>
            </w:r>
          </w:p>
        </w:tc>
        <w:tc>
          <w:tcPr>
            <w:tcW w:w="851" w:type="dxa"/>
            <w:tcBorders>
              <w:top w:val="nil"/>
              <w:left w:val="single" w:sz="4" w:space="0" w:color="auto"/>
              <w:bottom w:val="nil"/>
              <w:right w:val="single" w:sz="4" w:space="0" w:color="auto"/>
            </w:tcBorders>
            <w:shd w:val="clear" w:color="000000" w:fill="C6E0B4"/>
            <w:noWrap/>
            <w:vAlign w:val="center"/>
            <w:hideMark/>
          </w:tcPr>
          <w:p w14:paraId="304ABA4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11480.44</w:t>
            </w:r>
          </w:p>
        </w:tc>
        <w:tc>
          <w:tcPr>
            <w:tcW w:w="708" w:type="dxa"/>
            <w:tcBorders>
              <w:top w:val="nil"/>
              <w:left w:val="single" w:sz="4" w:space="0" w:color="auto"/>
              <w:bottom w:val="nil"/>
              <w:right w:val="single" w:sz="4" w:space="0" w:color="auto"/>
            </w:tcBorders>
            <w:shd w:val="clear" w:color="000000" w:fill="92D050"/>
            <w:noWrap/>
            <w:vAlign w:val="center"/>
            <w:hideMark/>
          </w:tcPr>
          <w:p w14:paraId="3DD9198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11.48</w:t>
            </w:r>
          </w:p>
        </w:tc>
        <w:tc>
          <w:tcPr>
            <w:tcW w:w="709" w:type="dxa"/>
            <w:tcBorders>
              <w:top w:val="nil"/>
              <w:left w:val="single" w:sz="4" w:space="0" w:color="auto"/>
              <w:bottom w:val="nil"/>
              <w:right w:val="single" w:sz="4" w:space="0" w:color="auto"/>
            </w:tcBorders>
            <w:shd w:val="clear" w:color="000000" w:fill="92D050"/>
            <w:noWrap/>
            <w:vAlign w:val="center"/>
            <w:hideMark/>
          </w:tcPr>
          <w:p w14:paraId="4CB4FA7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87.70</w:t>
            </w:r>
          </w:p>
        </w:tc>
        <w:tc>
          <w:tcPr>
            <w:tcW w:w="992" w:type="dxa"/>
            <w:tcBorders>
              <w:top w:val="nil"/>
              <w:left w:val="single" w:sz="4" w:space="0" w:color="auto"/>
              <w:bottom w:val="nil"/>
              <w:right w:val="single" w:sz="4" w:space="0" w:color="auto"/>
            </w:tcBorders>
            <w:shd w:val="clear" w:color="000000" w:fill="FFFF00"/>
            <w:noWrap/>
            <w:vAlign w:val="center"/>
            <w:hideMark/>
          </w:tcPr>
          <w:p w14:paraId="55F906A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11.93</w:t>
            </w:r>
          </w:p>
        </w:tc>
        <w:tc>
          <w:tcPr>
            <w:tcW w:w="993" w:type="dxa"/>
            <w:tcBorders>
              <w:top w:val="nil"/>
              <w:left w:val="single" w:sz="4" w:space="0" w:color="auto"/>
              <w:bottom w:val="nil"/>
              <w:right w:val="single" w:sz="4" w:space="0" w:color="auto"/>
            </w:tcBorders>
            <w:shd w:val="clear" w:color="000000" w:fill="FFFF00"/>
            <w:noWrap/>
            <w:vAlign w:val="center"/>
            <w:hideMark/>
          </w:tcPr>
          <w:p w14:paraId="4D80748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16.00</w:t>
            </w:r>
          </w:p>
        </w:tc>
        <w:tc>
          <w:tcPr>
            <w:tcW w:w="708" w:type="dxa"/>
            <w:tcBorders>
              <w:top w:val="nil"/>
              <w:left w:val="single" w:sz="4" w:space="0" w:color="auto"/>
              <w:bottom w:val="nil"/>
              <w:right w:val="single" w:sz="4" w:space="0" w:color="auto"/>
            </w:tcBorders>
            <w:shd w:val="clear" w:color="000000" w:fill="9BC2E6"/>
            <w:noWrap/>
            <w:vAlign w:val="center"/>
            <w:hideMark/>
          </w:tcPr>
          <w:p w14:paraId="54034CA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692.97</w:t>
            </w:r>
          </w:p>
        </w:tc>
        <w:tc>
          <w:tcPr>
            <w:tcW w:w="851" w:type="dxa"/>
            <w:tcBorders>
              <w:top w:val="nil"/>
              <w:left w:val="single" w:sz="4" w:space="0" w:color="auto"/>
              <w:bottom w:val="nil"/>
              <w:right w:val="single" w:sz="4" w:space="0" w:color="auto"/>
            </w:tcBorders>
            <w:shd w:val="clear" w:color="000000" w:fill="9BC2E6"/>
            <w:noWrap/>
            <w:vAlign w:val="center"/>
            <w:hideMark/>
          </w:tcPr>
          <w:p w14:paraId="1DA0E5A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0.309</w:t>
            </w:r>
          </w:p>
        </w:tc>
        <w:tc>
          <w:tcPr>
            <w:tcW w:w="850" w:type="dxa"/>
            <w:tcBorders>
              <w:top w:val="nil"/>
              <w:left w:val="single" w:sz="4" w:space="0" w:color="auto"/>
              <w:bottom w:val="nil"/>
              <w:right w:val="single" w:sz="4" w:space="0" w:color="auto"/>
            </w:tcBorders>
            <w:shd w:val="clear" w:color="000000" w:fill="9BC2E6"/>
            <w:noWrap/>
            <w:vAlign w:val="center"/>
            <w:hideMark/>
          </w:tcPr>
          <w:p w14:paraId="4096437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26.44%</w:t>
            </w:r>
          </w:p>
        </w:tc>
        <w:tc>
          <w:tcPr>
            <w:tcW w:w="709" w:type="dxa"/>
            <w:tcBorders>
              <w:top w:val="nil"/>
              <w:left w:val="single" w:sz="4" w:space="0" w:color="auto"/>
              <w:bottom w:val="nil"/>
              <w:right w:val="single" w:sz="4" w:space="0" w:color="auto"/>
            </w:tcBorders>
            <w:shd w:val="clear" w:color="000000" w:fill="9999FF"/>
            <w:noWrap/>
            <w:vAlign w:val="center"/>
            <w:hideMark/>
          </w:tcPr>
          <w:p w14:paraId="5FA69D8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3782</w:t>
            </w:r>
          </w:p>
        </w:tc>
        <w:tc>
          <w:tcPr>
            <w:tcW w:w="851" w:type="dxa"/>
            <w:tcBorders>
              <w:top w:val="nil"/>
              <w:left w:val="single" w:sz="4" w:space="0" w:color="auto"/>
              <w:bottom w:val="nil"/>
              <w:right w:val="single" w:sz="4" w:space="0" w:color="auto"/>
            </w:tcBorders>
            <w:shd w:val="clear" w:color="000000" w:fill="9999FF"/>
            <w:noWrap/>
            <w:vAlign w:val="center"/>
            <w:hideMark/>
          </w:tcPr>
          <w:p w14:paraId="15F6C6A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10.93</w:t>
            </w:r>
          </w:p>
        </w:tc>
      </w:tr>
      <w:tr w:rsidR="00B80F50" w:rsidRPr="004E7B19" w14:paraId="610F2D2E"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112B5F1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109.488</w:t>
            </w:r>
          </w:p>
        </w:tc>
        <w:tc>
          <w:tcPr>
            <w:tcW w:w="709" w:type="dxa"/>
            <w:tcBorders>
              <w:top w:val="nil"/>
              <w:left w:val="single" w:sz="4" w:space="0" w:color="auto"/>
              <w:bottom w:val="nil"/>
              <w:right w:val="single" w:sz="4" w:space="0" w:color="auto"/>
            </w:tcBorders>
            <w:shd w:val="clear" w:color="000000" w:fill="D9D9D9"/>
            <w:noWrap/>
            <w:vAlign w:val="center"/>
            <w:hideMark/>
          </w:tcPr>
          <w:p w14:paraId="47EBE9A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1300</w:t>
            </w:r>
          </w:p>
        </w:tc>
        <w:tc>
          <w:tcPr>
            <w:tcW w:w="850" w:type="dxa"/>
            <w:tcBorders>
              <w:top w:val="nil"/>
              <w:left w:val="single" w:sz="4" w:space="0" w:color="auto"/>
              <w:bottom w:val="nil"/>
              <w:right w:val="single" w:sz="4" w:space="0" w:color="auto"/>
            </w:tcBorders>
            <w:shd w:val="clear" w:color="000000" w:fill="D9D9D9"/>
            <w:noWrap/>
            <w:vAlign w:val="center"/>
            <w:hideMark/>
          </w:tcPr>
          <w:p w14:paraId="406F352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0.079</w:t>
            </w:r>
          </w:p>
        </w:tc>
        <w:tc>
          <w:tcPr>
            <w:tcW w:w="1134" w:type="dxa"/>
            <w:tcBorders>
              <w:top w:val="nil"/>
              <w:left w:val="single" w:sz="4" w:space="0" w:color="auto"/>
              <w:bottom w:val="nil"/>
              <w:right w:val="single" w:sz="4" w:space="0" w:color="auto"/>
            </w:tcBorders>
            <w:shd w:val="clear" w:color="000000" w:fill="D9D9D9"/>
            <w:noWrap/>
            <w:vAlign w:val="center"/>
            <w:hideMark/>
          </w:tcPr>
          <w:p w14:paraId="0558288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1.29895</w:t>
            </w:r>
          </w:p>
        </w:tc>
        <w:tc>
          <w:tcPr>
            <w:tcW w:w="851" w:type="dxa"/>
            <w:tcBorders>
              <w:top w:val="nil"/>
              <w:left w:val="single" w:sz="4" w:space="0" w:color="auto"/>
              <w:bottom w:val="nil"/>
              <w:right w:val="single" w:sz="4" w:space="0" w:color="auto"/>
            </w:tcBorders>
            <w:shd w:val="clear" w:color="000000" w:fill="C6E0B4"/>
            <w:noWrap/>
            <w:vAlign w:val="center"/>
            <w:hideMark/>
          </w:tcPr>
          <w:p w14:paraId="2217EF2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12159.32</w:t>
            </w:r>
          </w:p>
        </w:tc>
        <w:tc>
          <w:tcPr>
            <w:tcW w:w="708" w:type="dxa"/>
            <w:tcBorders>
              <w:top w:val="nil"/>
              <w:left w:val="single" w:sz="4" w:space="0" w:color="auto"/>
              <w:bottom w:val="nil"/>
              <w:right w:val="single" w:sz="4" w:space="0" w:color="auto"/>
            </w:tcBorders>
            <w:shd w:val="clear" w:color="000000" w:fill="92D050"/>
            <w:noWrap/>
            <w:vAlign w:val="center"/>
            <w:hideMark/>
          </w:tcPr>
          <w:p w14:paraId="0B3E8DC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12.16</w:t>
            </w:r>
          </w:p>
        </w:tc>
        <w:tc>
          <w:tcPr>
            <w:tcW w:w="709" w:type="dxa"/>
            <w:tcBorders>
              <w:top w:val="nil"/>
              <w:left w:val="single" w:sz="4" w:space="0" w:color="auto"/>
              <w:bottom w:val="nil"/>
              <w:right w:val="single" w:sz="4" w:space="0" w:color="auto"/>
            </w:tcBorders>
            <w:shd w:val="clear" w:color="000000" w:fill="92D050"/>
            <w:noWrap/>
            <w:vAlign w:val="center"/>
            <w:hideMark/>
          </w:tcPr>
          <w:p w14:paraId="79D1C04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89.32</w:t>
            </w:r>
          </w:p>
        </w:tc>
        <w:tc>
          <w:tcPr>
            <w:tcW w:w="992" w:type="dxa"/>
            <w:tcBorders>
              <w:top w:val="nil"/>
              <w:left w:val="single" w:sz="4" w:space="0" w:color="auto"/>
              <w:bottom w:val="nil"/>
              <w:right w:val="single" w:sz="4" w:space="0" w:color="auto"/>
            </w:tcBorders>
            <w:shd w:val="clear" w:color="000000" w:fill="FFFF00"/>
            <w:noWrap/>
            <w:vAlign w:val="center"/>
            <w:hideMark/>
          </w:tcPr>
          <w:p w14:paraId="7EC9DAA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12.64</w:t>
            </w:r>
          </w:p>
        </w:tc>
        <w:tc>
          <w:tcPr>
            <w:tcW w:w="993" w:type="dxa"/>
            <w:tcBorders>
              <w:top w:val="nil"/>
              <w:left w:val="single" w:sz="4" w:space="0" w:color="auto"/>
              <w:bottom w:val="nil"/>
              <w:right w:val="single" w:sz="4" w:space="0" w:color="auto"/>
            </w:tcBorders>
            <w:shd w:val="clear" w:color="000000" w:fill="FFFF00"/>
            <w:noWrap/>
            <w:vAlign w:val="center"/>
            <w:hideMark/>
          </w:tcPr>
          <w:p w14:paraId="20D60C5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16.95</w:t>
            </w:r>
          </w:p>
        </w:tc>
        <w:tc>
          <w:tcPr>
            <w:tcW w:w="708" w:type="dxa"/>
            <w:tcBorders>
              <w:top w:val="nil"/>
              <w:left w:val="single" w:sz="4" w:space="0" w:color="auto"/>
              <w:bottom w:val="nil"/>
              <w:right w:val="single" w:sz="4" w:space="0" w:color="auto"/>
            </w:tcBorders>
            <w:shd w:val="clear" w:color="000000" w:fill="9BC2E6"/>
            <w:noWrap/>
            <w:vAlign w:val="center"/>
            <w:hideMark/>
          </w:tcPr>
          <w:p w14:paraId="4EA5219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705.72</w:t>
            </w:r>
          </w:p>
        </w:tc>
        <w:tc>
          <w:tcPr>
            <w:tcW w:w="851" w:type="dxa"/>
            <w:tcBorders>
              <w:top w:val="nil"/>
              <w:left w:val="single" w:sz="4" w:space="0" w:color="auto"/>
              <w:bottom w:val="nil"/>
              <w:right w:val="single" w:sz="4" w:space="0" w:color="auto"/>
            </w:tcBorders>
            <w:shd w:val="clear" w:color="000000" w:fill="9BC2E6"/>
            <w:noWrap/>
            <w:vAlign w:val="center"/>
            <w:hideMark/>
          </w:tcPr>
          <w:p w14:paraId="300603C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0.292</w:t>
            </w:r>
          </w:p>
        </w:tc>
        <w:tc>
          <w:tcPr>
            <w:tcW w:w="850" w:type="dxa"/>
            <w:tcBorders>
              <w:top w:val="nil"/>
              <w:left w:val="single" w:sz="4" w:space="0" w:color="auto"/>
              <w:bottom w:val="nil"/>
              <w:right w:val="single" w:sz="4" w:space="0" w:color="auto"/>
            </w:tcBorders>
            <w:shd w:val="clear" w:color="000000" w:fill="9BC2E6"/>
            <w:noWrap/>
            <w:vAlign w:val="center"/>
            <w:hideMark/>
          </w:tcPr>
          <w:p w14:paraId="71CBE16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27.98%</w:t>
            </w:r>
          </w:p>
        </w:tc>
        <w:tc>
          <w:tcPr>
            <w:tcW w:w="709" w:type="dxa"/>
            <w:tcBorders>
              <w:top w:val="nil"/>
              <w:left w:val="single" w:sz="4" w:space="0" w:color="auto"/>
              <w:bottom w:val="nil"/>
              <w:right w:val="single" w:sz="4" w:space="0" w:color="auto"/>
            </w:tcBorders>
            <w:shd w:val="clear" w:color="000000" w:fill="9999FF"/>
            <w:noWrap/>
            <w:vAlign w:val="center"/>
            <w:hideMark/>
          </w:tcPr>
          <w:p w14:paraId="35930CC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3573</w:t>
            </w:r>
          </w:p>
        </w:tc>
        <w:tc>
          <w:tcPr>
            <w:tcW w:w="851" w:type="dxa"/>
            <w:tcBorders>
              <w:top w:val="nil"/>
              <w:left w:val="single" w:sz="4" w:space="0" w:color="auto"/>
              <w:bottom w:val="nil"/>
              <w:right w:val="single" w:sz="4" w:space="0" w:color="auto"/>
            </w:tcBorders>
            <w:shd w:val="clear" w:color="000000" w:fill="9999FF"/>
            <w:noWrap/>
            <w:vAlign w:val="center"/>
            <w:hideMark/>
          </w:tcPr>
          <w:p w14:paraId="655DF86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12.25</w:t>
            </w:r>
          </w:p>
        </w:tc>
      </w:tr>
      <w:tr w:rsidR="00B80F50" w:rsidRPr="004E7B19" w14:paraId="02B62EF2"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1E452C8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111.797</w:t>
            </w:r>
          </w:p>
        </w:tc>
        <w:tc>
          <w:tcPr>
            <w:tcW w:w="709" w:type="dxa"/>
            <w:tcBorders>
              <w:top w:val="nil"/>
              <w:left w:val="single" w:sz="4" w:space="0" w:color="auto"/>
              <w:bottom w:val="nil"/>
              <w:right w:val="single" w:sz="4" w:space="0" w:color="auto"/>
            </w:tcBorders>
            <w:shd w:val="clear" w:color="000000" w:fill="D9D9D9"/>
            <w:noWrap/>
            <w:vAlign w:val="center"/>
            <w:hideMark/>
          </w:tcPr>
          <w:p w14:paraId="5ECA29A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1350</w:t>
            </w:r>
          </w:p>
        </w:tc>
        <w:tc>
          <w:tcPr>
            <w:tcW w:w="850" w:type="dxa"/>
            <w:tcBorders>
              <w:top w:val="nil"/>
              <w:left w:val="single" w:sz="4" w:space="0" w:color="auto"/>
              <w:bottom w:val="nil"/>
              <w:right w:val="single" w:sz="4" w:space="0" w:color="auto"/>
            </w:tcBorders>
            <w:shd w:val="clear" w:color="000000" w:fill="D9D9D9"/>
            <w:noWrap/>
            <w:vAlign w:val="center"/>
            <w:hideMark/>
          </w:tcPr>
          <w:p w14:paraId="0CADF4F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0.0796</w:t>
            </w:r>
          </w:p>
        </w:tc>
        <w:tc>
          <w:tcPr>
            <w:tcW w:w="1134" w:type="dxa"/>
            <w:tcBorders>
              <w:top w:val="nil"/>
              <w:left w:val="single" w:sz="4" w:space="0" w:color="auto"/>
              <w:bottom w:val="nil"/>
              <w:right w:val="single" w:sz="4" w:space="0" w:color="auto"/>
            </w:tcBorders>
            <w:shd w:val="clear" w:color="000000" w:fill="D9D9D9"/>
            <w:noWrap/>
            <w:vAlign w:val="center"/>
            <w:hideMark/>
          </w:tcPr>
          <w:p w14:paraId="089B922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1.29469</w:t>
            </w:r>
          </w:p>
        </w:tc>
        <w:tc>
          <w:tcPr>
            <w:tcW w:w="851" w:type="dxa"/>
            <w:tcBorders>
              <w:top w:val="nil"/>
              <w:left w:val="single" w:sz="4" w:space="0" w:color="auto"/>
              <w:bottom w:val="nil"/>
              <w:right w:val="single" w:sz="4" w:space="0" w:color="auto"/>
            </w:tcBorders>
            <w:shd w:val="clear" w:color="000000" w:fill="C6E0B4"/>
            <w:noWrap/>
            <w:vAlign w:val="center"/>
            <w:hideMark/>
          </w:tcPr>
          <w:p w14:paraId="5341D32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12893.28</w:t>
            </w:r>
          </w:p>
        </w:tc>
        <w:tc>
          <w:tcPr>
            <w:tcW w:w="708" w:type="dxa"/>
            <w:tcBorders>
              <w:top w:val="nil"/>
              <w:left w:val="single" w:sz="4" w:space="0" w:color="auto"/>
              <w:bottom w:val="nil"/>
              <w:right w:val="single" w:sz="4" w:space="0" w:color="auto"/>
            </w:tcBorders>
            <w:shd w:val="clear" w:color="000000" w:fill="92D050"/>
            <w:noWrap/>
            <w:vAlign w:val="center"/>
            <w:hideMark/>
          </w:tcPr>
          <w:p w14:paraId="1F4D7C5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12.89</w:t>
            </w:r>
          </w:p>
        </w:tc>
        <w:tc>
          <w:tcPr>
            <w:tcW w:w="709" w:type="dxa"/>
            <w:tcBorders>
              <w:top w:val="nil"/>
              <w:left w:val="single" w:sz="4" w:space="0" w:color="auto"/>
              <w:bottom w:val="nil"/>
              <w:right w:val="single" w:sz="4" w:space="0" w:color="auto"/>
            </w:tcBorders>
            <w:shd w:val="clear" w:color="000000" w:fill="92D050"/>
            <w:noWrap/>
            <w:vAlign w:val="center"/>
            <w:hideMark/>
          </w:tcPr>
          <w:p w14:paraId="7AA8104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91.20</w:t>
            </w:r>
          </w:p>
        </w:tc>
        <w:tc>
          <w:tcPr>
            <w:tcW w:w="992" w:type="dxa"/>
            <w:tcBorders>
              <w:top w:val="nil"/>
              <w:left w:val="single" w:sz="4" w:space="0" w:color="auto"/>
              <w:bottom w:val="nil"/>
              <w:right w:val="single" w:sz="4" w:space="0" w:color="auto"/>
            </w:tcBorders>
            <w:shd w:val="clear" w:color="000000" w:fill="FFFF00"/>
            <w:noWrap/>
            <w:vAlign w:val="center"/>
            <w:hideMark/>
          </w:tcPr>
          <w:p w14:paraId="1C84C17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13.40</w:t>
            </w:r>
          </w:p>
        </w:tc>
        <w:tc>
          <w:tcPr>
            <w:tcW w:w="993" w:type="dxa"/>
            <w:tcBorders>
              <w:top w:val="nil"/>
              <w:left w:val="single" w:sz="4" w:space="0" w:color="auto"/>
              <w:bottom w:val="nil"/>
              <w:right w:val="single" w:sz="4" w:space="0" w:color="auto"/>
            </w:tcBorders>
            <w:shd w:val="clear" w:color="000000" w:fill="FFFF00"/>
            <w:noWrap/>
            <w:vAlign w:val="center"/>
            <w:hideMark/>
          </w:tcPr>
          <w:p w14:paraId="2BFDE37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17.97</w:t>
            </w:r>
          </w:p>
        </w:tc>
        <w:tc>
          <w:tcPr>
            <w:tcW w:w="708" w:type="dxa"/>
            <w:tcBorders>
              <w:top w:val="nil"/>
              <w:left w:val="single" w:sz="4" w:space="0" w:color="auto"/>
              <w:bottom w:val="nil"/>
              <w:right w:val="single" w:sz="4" w:space="0" w:color="auto"/>
            </w:tcBorders>
            <w:shd w:val="clear" w:color="000000" w:fill="9BC2E6"/>
            <w:noWrap/>
            <w:vAlign w:val="center"/>
            <w:hideMark/>
          </w:tcPr>
          <w:p w14:paraId="460D31A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720.60</w:t>
            </w:r>
          </w:p>
        </w:tc>
        <w:tc>
          <w:tcPr>
            <w:tcW w:w="851" w:type="dxa"/>
            <w:tcBorders>
              <w:top w:val="nil"/>
              <w:left w:val="single" w:sz="4" w:space="0" w:color="auto"/>
              <w:bottom w:val="nil"/>
              <w:right w:val="single" w:sz="4" w:space="0" w:color="auto"/>
            </w:tcBorders>
            <w:shd w:val="clear" w:color="000000" w:fill="9BC2E6"/>
            <w:noWrap/>
            <w:vAlign w:val="center"/>
            <w:hideMark/>
          </w:tcPr>
          <w:p w14:paraId="0336246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0.278</w:t>
            </w:r>
          </w:p>
        </w:tc>
        <w:tc>
          <w:tcPr>
            <w:tcW w:w="850" w:type="dxa"/>
            <w:tcBorders>
              <w:top w:val="nil"/>
              <w:left w:val="single" w:sz="4" w:space="0" w:color="auto"/>
              <w:bottom w:val="nil"/>
              <w:right w:val="single" w:sz="4" w:space="0" w:color="auto"/>
            </w:tcBorders>
            <w:shd w:val="clear" w:color="000000" w:fill="9BC2E6"/>
            <w:noWrap/>
            <w:vAlign w:val="center"/>
            <w:hideMark/>
          </w:tcPr>
          <w:p w14:paraId="4F1ED29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29.45%</w:t>
            </w:r>
          </w:p>
        </w:tc>
        <w:tc>
          <w:tcPr>
            <w:tcW w:w="709" w:type="dxa"/>
            <w:tcBorders>
              <w:top w:val="nil"/>
              <w:left w:val="single" w:sz="4" w:space="0" w:color="auto"/>
              <w:bottom w:val="nil"/>
              <w:right w:val="single" w:sz="4" w:space="0" w:color="auto"/>
            </w:tcBorders>
            <w:shd w:val="clear" w:color="000000" w:fill="9999FF"/>
            <w:noWrap/>
            <w:vAlign w:val="center"/>
            <w:hideMark/>
          </w:tcPr>
          <w:p w14:paraId="6C80CE0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3396</w:t>
            </w:r>
          </w:p>
        </w:tc>
        <w:tc>
          <w:tcPr>
            <w:tcW w:w="851" w:type="dxa"/>
            <w:tcBorders>
              <w:top w:val="nil"/>
              <w:left w:val="single" w:sz="4" w:space="0" w:color="auto"/>
              <w:bottom w:val="nil"/>
              <w:right w:val="single" w:sz="4" w:space="0" w:color="auto"/>
            </w:tcBorders>
            <w:shd w:val="clear" w:color="000000" w:fill="9999FF"/>
            <w:noWrap/>
            <w:vAlign w:val="center"/>
            <w:hideMark/>
          </w:tcPr>
          <w:p w14:paraId="246CF31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13.67</w:t>
            </w:r>
          </w:p>
        </w:tc>
      </w:tr>
      <w:tr w:rsidR="00B80F50" w:rsidRPr="004E7B19" w14:paraId="1570699E"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2233A3E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114.268</w:t>
            </w:r>
          </w:p>
        </w:tc>
        <w:tc>
          <w:tcPr>
            <w:tcW w:w="709" w:type="dxa"/>
            <w:tcBorders>
              <w:top w:val="nil"/>
              <w:left w:val="single" w:sz="4" w:space="0" w:color="auto"/>
              <w:bottom w:val="nil"/>
              <w:right w:val="single" w:sz="4" w:space="0" w:color="auto"/>
            </w:tcBorders>
            <w:shd w:val="clear" w:color="000000" w:fill="D9D9D9"/>
            <w:noWrap/>
            <w:vAlign w:val="center"/>
            <w:hideMark/>
          </w:tcPr>
          <w:p w14:paraId="3222976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1400</w:t>
            </w:r>
          </w:p>
        </w:tc>
        <w:tc>
          <w:tcPr>
            <w:tcW w:w="850" w:type="dxa"/>
            <w:tcBorders>
              <w:top w:val="nil"/>
              <w:left w:val="single" w:sz="4" w:space="0" w:color="auto"/>
              <w:bottom w:val="nil"/>
              <w:right w:val="single" w:sz="4" w:space="0" w:color="auto"/>
            </w:tcBorders>
            <w:shd w:val="clear" w:color="000000" w:fill="D9D9D9"/>
            <w:noWrap/>
            <w:vAlign w:val="center"/>
            <w:hideMark/>
          </w:tcPr>
          <w:p w14:paraId="7418134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0.0835</w:t>
            </w:r>
          </w:p>
        </w:tc>
        <w:tc>
          <w:tcPr>
            <w:tcW w:w="1134" w:type="dxa"/>
            <w:tcBorders>
              <w:top w:val="nil"/>
              <w:left w:val="single" w:sz="4" w:space="0" w:color="auto"/>
              <w:bottom w:val="nil"/>
              <w:right w:val="single" w:sz="4" w:space="0" w:color="auto"/>
            </w:tcBorders>
            <w:shd w:val="clear" w:color="000000" w:fill="D9D9D9"/>
            <w:noWrap/>
            <w:vAlign w:val="center"/>
            <w:hideMark/>
          </w:tcPr>
          <w:p w14:paraId="5AA86D1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1.2855</w:t>
            </w:r>
          </w:p>
        </w:tc>
        <w:tc>
          <w:tcPr>
            <w:tcW w:w="851" w:type="dxa"/>
            <w:tcBorders>
              <w:top w:val="nil"/>
              <w:left w:val="single" w:sz="4" w:space="0" w:color="auto"/>
              <w:bottom w:val="nil"/>
              <w:right w:val="single" w:sz="4" w:space="0" w:color="auto"/>
            </w:tcBorders>
            <w:shd w:val="clear" w:color="000000" w:fill="C6E0B4"/>
            <w:noWrap/>
            <w:vAlign w:val="center"/>
            <w:hideMark/>
          </w:tcPr>
          <w:p w14:paraId="0A6E3DE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13666.34</w:t>
            </w:r>
          </w:p>
        </w:tc>
        <w:tc>
          <w:tcPr>
            <w:tcW w:w="708" w:type="dxa"/>
            <w:tcBorders>
              <w:top w:val="nil"/>
              <w:left w:val="single" w:sz="4" w:space="0" w:color="auto"/>
              <w:bottom w:val="nil"/>
              <w:right w:val="single" w:sz="4" w:space="0" w:color="auto"/>
            </w:tcBorders>
            <w:shd w:val="clear" w:color="000000" w:fill="92D050"/>
            <w:noWrap/>
            <w:vAlign w:val="center"/>
            <w:hideMark/>
          </w:tcPr>
          <w:p w14:paraId="4249E7B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13.67</w:t>
            </w:r>
          </w:p>
        </w:tc>
        <w:tc>
          <w:tcPr>
            <w:tcW w:w="709" w:type="dxa"/>
            <w:tcBorders>
              <w:top w:val="nil"/>
              <w:left w:val="single" w:sz="4" w:space="0" w:color="auto"/>
              <w:bottom w:val="nil"/>
              <w:right w:val="single" w:sz="4" w:space="0" w:color="auto"/>
            </w:tcBorders>
            <w:shd w:val="clear" w:color="000000" w:fill="92D050"/>
            <w:noWrap/>
            <w:vAlign w:val="center"/>
            <w:hideMark/>
          </w:tcPr>
          <w:p w14:paraId="284B29A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93.22</w:t>
            </w:r>
          </w:p>
        </w:tc>
        <w:tc>
          <w:tcPr>
            <w:tcW w:w="992" w:type="dxa"/>
            <w:tcBorders>
              <w:top w:val="nil"/>
              <w:left w:val="single" w:sz="4" w:space="0" w:color="auto"/>
              <w:bottom w:val="nil"/>
              <w:right w:val="single" w:sz="4" w:space="0" w:color="auto"/>
            </w:tcBorders>
            <w:shd w:val="clear" w:color="000000" w:fill="FFFF00"/>
            <w:noWrap/>
            <w:vAlign w:val="center"/>
            <w:hideMark/>
          </w:tcPr>
          <w:p w14:paraId="668AB5A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14.20</w:t>
            </w:r>
          </w:p>
        </w:tc>
        <w:tc>
          <w:tcPr>
            <w:tcW w:w="993" w:type="dxa"/>
            <w:tcBorders>
              <w:top w:val="nil"/>
              <w:left w:val="single" w:sz="4" w:space="0" w:color="auto"/>
              <w:bottom w:val="nil"/>
              <w:right w:val="single" w:sz="4" w:space="0" w:color="auto"/>
            </w:tcBorders>
            <w:shd w:val="clear" w:color="000000" w:fill="FFFF00"/>
            <w:noWrap/>
            <w:vAlign w:val="center"/>
            <w:hideMark/>
          </w:tcPr>
          <w:p w14:paraId="72679F6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19.05</w:t>
            </w:r>
          </w:p>
        </w:tc>
        <w:tc>
          <w:tcPr>
            <w:tcW w:w="708" w:type="dxa"/>
            <w:tcBorders>
              <w:top w:val="nil"/>
              <w:left w:val="single" w:sz="4" w:space="0" w:color="auto"/>
              <w:bottom w:val="nil"/>
              <w:right w:val="single" w:sz="4" w:space="0" w:color="auto"/>
            </w:tcBorders>
            <w:shd w:val="clear" w:color="000000" w:fill="9BC2E6"/>
            <w:noWrap/>
            <w:vAlign w:val="center"/>
            <w:hideMark/>
          </w:tcPr>
          <w:p w14:paraId="0C5B4D8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736.53</w:t>
            </w:r>
          </w:p>
        </w:tc>
        <w:tc>
          <w:tcPr>
            <w:tcW w:w="851" w:type="dxa"/>
            <w:tcBorders>
              <w:top w:val="nil"/>
              <w:left w:val="single" w:sz="4" w:space="0" w:color="auto"/>
              <w:bottom w:val="nil"/>
              <w:right w:val="single" w:sz="4" w:space="0" w:color="auto"/>
            </w:tcBorders>
            <w:shd w:val="clear" w:color="000000" w:fill="9BC2E6"/>
            <w:noWrap/>
            <w:vAlign w:val="center"/>
            <w:hideMark/>
          </w:tcPr>
          <w:p w14:paraId="25B9C10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0.275</w:t>
            </w:r>
          </w:p>
        </w:tc>
        <w:tc>
          <w:tcPr>
            <w:tcW w:w="850" w:type="dxa"/>
            <w:tcBorders>
              <w:top w:val="nil"/>
              <w:left w:val="single" w:sz="4" w:space="0" w:color="auto"/>
              <w:bottom w:val="nil"/>
              <w:right w:val="single" w:sz="4" w:space="0" w:color="auto"/>
            </w:tcBorders>
            <w:shd w:val="clear" w:color="000000" w:fill="9BC2E6"/>
            <w:noWrap/>
            <w:vAlign w:val="center"/>
            <w:hideMark/>
          </w:tcPr>
          <w:p w14:paraId="622E2D7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29.76%</w:t>
            </w:r>
          </w:p>
        </w:tc>
        <w:tc>
          <w:tcPr>
            <w:tcW w:w="709" w:type="dxa"/>
            <w:tcBorders>
              <w:top w:val="nil"/>
              <w:left w:val="single" w:sz="4" w:space="0" w:color="auto"/>
              <w:bottom w:val="nil"/>
              <w:right w:val="single" w:sz="4" w:space="0" w:color="auto"/>
            </w:tcBorders>
            <w:shd w:val="clear" w:color="000000" w:fill="9999FF"/>
            <w:noWrap/>
            <w:vAlign w:val="center"/>
            <w:hideMark/>
          </w:tcPr>
          <w:p w14:paraId="2092E98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3360</w:t>
            </w:r>
          </w:p>
        </w:tc>
        <w:tc>
          <w:tcPr>
            <w:tcW w:w="851" w:type="dxa"/>
            <w:tcBorders>
              <w:top w:val="nil"/>
              <w:left w:val="single" w:sz="4" w:space="0" w:color="auto"/>
              <w:bottom w:val="nil"/>
              <w:right w:val="single" w:sz="4" w:space="0" w:color="auto"/>
            </w:tcBorders>
            <w:shd w:val="clear" w:color="000000" w:fill="9999FF"/>
            <w:noWrap/>
            <w:vAlign w:val="center"/>
            <w:hideMark/>
          </w:tcPr>
          <w:p w14:paraId="3F14A0F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14.64</w:t>
            </w:r>
          </w:p>
        </w:tc>
      </w:tr>
      <w:tr w:rsidR="00B80F50" w:rsidRPr="004E7B19" w14:paraId="13390EBC"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1490A13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115.783</w:t>
            </w:r>
          </w:p>
        </w:tc>
        <w:tc>
          <w:tcPr>
            <w:tcW w:w="709" w:type="dxa"/>
            <w:tcBorders>
              <w:top w:val="nil"/>
              <w:left w:val="single" w:sz="4" w:space="0" w:color="auto"/>
              <w:bottom w:val="nil"/>
              <w:right w:val="single" w:sz="4" w:space="0" w:color="auto"/>
            </w:tcBorders>
            <w:shd w:val="clear" w:color="000000" w:fill="D9D9D9"/>
            <w:noWrap/>
            <w:vAlign w:val="center"/>
            <w:hideMark/>
          </w:tcPr>
          <w:p w14:paraId="0B85E4D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1450</w:t>
            </w:r>
          </w:p>
        </w:tc>
        <w:tc>
          <w:tcPr>
            <w:tcW w:w="850" w:type="dxa"/>
            <w:tcBorders>
              <w:top w:val="nil"/>
              <w:left w:val="single" w:sz="4" w:space="0" w:color="auto"/>
              <w:bottom w:val="nil"/>
              <w:right w:val="single" w:sz="4" w:space="0" w:color="auto"/>
            </w:tcBorders>
            <w:shd w:val="clear" w:color="000000" w:fill="D9D9D9"/>
            <w:noWrap/>
            <w:vAlign w:val="center"/>
            <w:hideMark/>
          </w:tcPr>
          <w:p w14:paraId="2AA903D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0.0847</w:t>
            </w:r>
          </w:p>
        </w:tc>
        <w:tc>
          <w:tcPr>
            <w:tcW w:w="1134" w:type="dxa"/>
            <w:tcBorders>
              <w:top w:val="nil"/>
              <w:left w:val="single" w:sz="4" w:space="0" w:color="auto"/>
              <w:bottom w:val="nil"/>
              <w:right w:val="single" w:sz="4" w:space="0" w:color="auto"/>
            </w:tcBorders>
            <w:shd w:val="clear" w:color="000000" w:fill="D9D9D9"/>
            <w:noWrap/>
            <w:vAlign w:val="center"/>
            <w:hideMark/>
          </w:tcPr>
          <w:p w14:paraId="310532F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1.27818</w:t>
            </w:r>
          </w:p>
        </w:tc>
        <w:tc>
          <w:tcPr>
            <w:tcW w:w="851" w:type="dxa"/>
            <w:tcBorders>
              <w:top w:val="nil"/>
              <w:left w:val="single" w:sz="4" w:space="0" w:color="auto"/>
              <w:bottom w:val="nil"/>
              <w:right w:val="single" w:sz="4" w:space="0" w:color="auto"/>
            </w:tcBorders>
            <w:shd w:val="clear" w:color="000000" w:fill="C6E0B4"/>
            <w:noWrap/>
            <w:vAlign w:val="center"/>
            <w:hideMark/>
          </w:tcPr>
          <w:p w14:paraId="2F81CC4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14342.09</w:t>
            </w:r>
          </w:p>
        </w:tc>
        <w:tc>
          <w:tcPr>
            <w:tcW w:w="708" w:type="dxa"/>
            <w:tcBorders>
              <w:top w:val="nil"/>
              <w:left w:val="single" w:sz="4" w:space="0" w:color="auto"/>
              <w:bottom w:val="nil"/>
              <w:right w:val="single" w:sz="4" w:space="0" w:color="auto"/>
            </w:tcBorders>
            <w:shd w:val="clear" w:color="000000" w:fill="92D050"/>
            <w:noWrap/>
            <w:vAlign w:val="center"/>
            <w:hideMark/>
          </w:tcPr>
          <w:p w14:paraId="2185CA3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14.34</w:t>
            </w:r>
          </w:p>
        </w:tc>
        <w:tc>
          <w:tcPr>
            <w:tcW w:w="709" w:type="dxa"/>
            <w:tcBorders>
              <w:top w:val="nil"/>
              <w:left w:val="single" w:sz="4" w:space="0" w:color="auto"/>
              <w:bottom w:val="nil"/>
              <w:right w:val="single" w:sz="4" w:space="0" w:color="auto"/>
            </w:tcBorders>
            <w:shd w:val="clear" w:color="000000" w:fill="92D050"/>
            <w:noWrap/>
            <w:vAlign w:val="center"/>
            <w:hideMark/>
          </w:tcPr>
          <w:p w14:paraId="24AC138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94.45</w:t>
            </w:r>
          </w:p>
        </w:tc>
        <w:tc>
          <w:tcPr>
            <w:tcW w:w="992" w:type="dxa"/>
            <w:tcBorders>
              <w:top w:val="nil"/>
              <w:left w:val="single" w:sz="4" w:space="0" w:color="auto"/>
              <w:bottom w:val="nil"/>
              <w:right w:val="single" w:sz="4" w:space="0" w:color="auto"/>
            </w:tcBorders>
            <w:shd w:val="clear" w:color="000000" w:fill="FFFF00"/>
            <w:noWrap/>
            <w:vAlign w:val="center"/>
            <w:hideMark/>
          </w:tcPr>
          <w:p w14:paraId="7874D5B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14.91</w:t>
            </w:r>
          </w:p>
        </w:tc>
        <w:tc>
          <w:tcPr>
            <w:tcW w:w="993" w:type="dxa"/>
            <w:tcBorders>
              <w:top w:val="nil"/>
              <w:left w:val="single" w:sz="4" w:space="0" w:color="auto"/>
              <w:bottom w:val="nil"/>
              <w:right w:val="single" w:sz="4" w:space="0" w:color="auto"/>
            </w:tcBorders>
            <w:shd w:val="clear" w:color="000000" w:fill="FFFF00"/>
            <w:noWrap/>
            <w:vAlign w:val="center"/>
            <w:hideMark/>
          </w:tcPr>
          <w:p w14:paraId="35379A8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19.99</w:t>
            </w:r>
          </w:p>
        </w:tc>
        <w:tc>
          <w:tcPr>
            <w:tcW w:w="708" w:type="dxa"/>
            <w:tcBorders>
              <w:top w:val="nil"/>
              <w:left w:val="single" w:sz="4" w:space="0" w:color="auto"/>
              <w:bottom w:val="nil"/>
              <w:right w:val="single" w:sz="4" w:space="0" w:color="auto"/>
            </w:tcBorders>
            <w:shd w:val="clear" w:color="000000" w:fill="9BC2E6"/>
            <w:noWrap/>
            <w:vAlign w:val="center"/>
            <w:hideMark/>
          </w:tcPr>
          <w:p w14:paraId="312F3C9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746.30</w:t>
            </w:r>
          </w:p>
        </w:tc>
        <w:tc>
          <w:tcPr>
            <w:tcW w:w="851" w:type="dxa"/>
            <w:tcBorders>
              <w:top w:val="nil"/>
              <w:left w:val="single" w:sz="4" w:space="0" w:color="auto"/>
              <w:bottom w:val="nil"/>
              <w:right w:val="single" w:sz="4" w:space="0" w:color="auto"/>
            </w:tcBorders>
            <w:shd w:val="clear" w:color="000000" w:fill="9BC2E6"/>
            <w:noWrap/>
            <w:vAlign w:val="center"/>
            <w:hideMark/>
          </w:tcPr>
          <w:p w14:paraId="7C33BAF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0.266</w:t>
            </w:r>
          </w:p>
        </w:tc>
        <w:tc>
          <w:tcPr>
            <w:tcW w:w="850" w:type="dxa"/>
            <w:tcBorders>
              <w:top w:val="nil"/>
              <w:left w:val="single" w:sz="4" w:space="0" w:color="auto"/>
              <w:bottom w:val="nil"/>
              <w:right w:val="single" w:sz="4" w:space="0" w:color="auto"/>
            </w:tcBorders>
            <w:shd w:val="clear" w:color="000000" w:fill="9BC2E6"/>
            <w:noWrap/>
            <w:vAlign w:val="center"/>
            <w:hideMark/>
          </w:tcPr>
          <w:p w14:paraId="6797FD8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30.79%</w:t>
            </w:r>
          </w:p>
        </w:tc>
        <w:tc>
          <w:tcPr>
            <w:tcW w:w="709" w:type="dxa"/>
            <w:tcBorders>
              <w:top w:val="nil"/>
              <w:left w:val="single" w:sz="4" w:space="0" w:color="auto"/>
              <w:bottom w:val="nil"/>
              <w:right w:val="single" w:sz="4" w:space="0" w:color="auto"/>
            </w:tcBorders>
            <w:shd w:val="clear" w:color="000000" w:fill="9999FF"/>
            <w:noWrap/>
            <w:vAlign w:val="center"/>
            <w:hideMark/>
          </w:tcPr>
          <w:p w14:paraId="4CE60A9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3248</w:t>
            </w:r>
          </w:p>
        </w:tc>
        <w:tc>
          <w:tcPr>
            <w:tcW w:w="851" w:type="dxa"/>
            <w:tcBorders>
              <w:top w:val="nil"/>
              <w:left w:val="single" w:sz="4" w:space="0" w:color="auto"/>
              <w:bottom w:val="nil"/>
              <w:right w:val="single" w:sz="4" w:space="0" w:color="auto"/>
            </w:tcBorders>
            <w:shd w:val="clear" w:color="000000" w:fill="9999FF"/>
            <w:noWrap/>
            <w:vAlign w:val="center"/>
            <w:hideMark/>
          </w:tcPr>
          <w:p w14:paraId="303242C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15.90</w:t>
            </w:r>
          </w:p>
        </w:tc>
      </w:tr>
      <w:tr w:rsidR="00B80F50" w:rsidRPr="004E7B19" w14:paraId="145A4731"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EF7037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116.985</w:t>
            </w:r>
          </w:p>
        </w:tc>
        <w:tc>
          <w:tcPr>
            <w:tcW w:w="709" w:type="dxa"/>
            <w:tcBorders>
              <w:top w:val="nil"/>
              <w:left w:val="single" w:sz="4" w:space="0" w:color="auto"/>
              <w:bottom w:val="nil"/>
              <w:right w:val="single" w:sz="4" w:space="0" w:color="auto"/>
            </w:tcBorders>
            <w:shd w:val="clear" w:color="000000" w:fill="D9D9D9"/>
            <w:noWrap/>
            <w:vAlign w:val="center"/>
            <w:hideMark/>
          </w:tcPr>
          <w:p w14:paraId="354D86F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1500</w:t>
            </w:r>
          </w:p>
        </w:tc>
        <w:tc>
          <w:tcPr>
            <w:tcW w:w="850" w:type="dxa"/>
            <w:tcBorders>
              <w:top w:val="nil"/>
              <w:left w:val="single" w:sz="4" w:space="0" w:color="auto"/>
              <w:bottom w:val="nil"/>
              <w:right w:val="single" w:sz="4" w:space="0" w:color="auto"/>
            </w:tcBorders>
            <w:shd w:val="clear" w:color="000000" w:fill="D9D9D9"/>
            <w:noWrap/>
            <w:vAlign w:val="center"/>
            <w:hideMark/>
          </w:tcPr>
          <w:p w14:paraId="7A3E655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0.08865</w:t>
            </w:r>
          </w:p>
        </w:tc>
        <w:tc>
          <w:tcPr>
            <w:tcW w:w="1134" w:type="dxa"/>
            <w:tcBorders>
              <w:top w:val="nil"/>
              <w:left w:val="single" w:sz="4" w:space="0" w:color="auto"/>
              <w:bottom w:val="nil"/>
              <w:right w:val="single" w:sz="4" w:space="0" w:color="auto"/>
            </w:tcBorders>
            <w:shd w:val="clear" w:color="000000" w:fill="D9D9D9"/>
            <w:noWrap/>
            <w:vAlign w:val="center"/>
            <w:hideMark/>
          </w:tcPr>
          <w:p w14:paraId="46C20D9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1.2795</w:t>
            </w:r>
          </w:p>
        </w:tc>
        <w:tc>
          <w:tcPr>
            <w:tcW w:w="851" w:type="dxa"/>
            <w:tcBorders>
              <w:top w:val="nil"/>
              <w:left w:val="single" w:sz="4" w:space="0" w:color="auto"/>
              <w:bottom w:val="nil"/>
              <w:right w:val="single" w:sz="4" w:space="0" w:color="auto"/>
            </w:tcBorders>
            <w:shd w:val="clear" w:color="000000" w:fill="C6E0B4"/>
            <w:noWrap/>
            <w:vAlign w:val="center"/>
            <w:hideMark/>
          </w:tcPr>
          <w:p w14:paraId="1D8F93F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14990.67</w:t>
            </w:r>
          </w:p>
        </w:tc>
        <w:tc>
          <w:tcPr>
            <w:tcW w:w="708" w:type="dxa"/>
            <w:tcBorders>
              <w:top w:val="nil"/>
              <w:left w:val="single" w:sz="4" w:space="0" w:color="auto"/>
              <w:bottom w:val="nil"/>
              <w:right w:val="single" w:sz="4" w:space="0" w:color="auto"/>
            </w:tcBorders>
            <w:shd w:val="clear" w:color="000000" w:fill="92D050"/>
            <w:noWrap/>
            <w:vAlign w:val="center"/>
            <w:hideMark/>
          </w:tcPr>
          <w:p w14:paraId="282B990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14.99</w:t>
            </w:r>
          </w:p>
        </w:tc>
        <w:tc>
          <w:tcPr>
            <w:tcW w:w="709" w:type="dxa"/>
            <w:tcBorders>
              <w:top w:val="nil"/>
              <w:left w:val="single" w:sz="4" w:space="0" w:color="auto"/>
              <w:bottom w:val="nil"/>
              <w:right w:val="single" w:sz="4" w:space="0" w:color="auto"/>
            </w:tcBorders>
            <w:shd w:val="clear" w:color="000000" w:fill="92D050"/>
            <w:noWrap/>
            <w:vAlign w:val="center"/>
            <w:hideMark/>
          </w:tcPr>
          <w:p w14:paraId="2B9BAEB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95.43</w:t>
            </w:r>
          </w:p>
        </w:tc>
        <w:tc>
          <w:tcPr>
            <w:tcW w:w="992" w:type="dxa"/>
            <w:tcBorders>
              <w:top w:val="nil"/>
              <w:left w:val="single" w:sz="4" w:space="0" w:color="auto"/>
              <w:bottom w:val="nil"/>
              <w:right w:val="single" w:sz="4" w:space="0" w:color="auto"/>
            </w:tcBorders>
            <w:shd w:val="clear" w:color="000000" w:fill="FFFF00"/>
            <w:noWrap/>
            <w:vAlign w:val="center"/>
            <w:hideMark/>
          </w:tcPr>
          <w:p w14:paraId="0E8B5DC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15.58</w:t>
            </w:r>
          </w:p>
        </w:tc>
        <w:tc>
          <w:tcPr>
            <w:tcW w:w="993" w:type="dxa"/>
            <w:tcBorders>
              <w:top w:val="nil"/>
              <w:left w:val="single" w:sz="4" w:space="0" w:color="auto"/>
              <w:bottom w:val="nil"/>
              <w:right w:val="single" w:sz="4" w:space="0" w:color="auto"/>
            </w:tcBorders>
            <w:shd w:val="clear" w:color="000000" w:fill="FFFF00"/>
            <w:noWrap/>
            <w:vAlign w:val="center"/>
            <w:hideMark/>
          </w:tcPr>
          <w:p w14:paraId="1399825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20.89</w:t>
            </w:r>
          </w:p>
        </w:tc>
        <w:tc>
          <w:tcPr>
            <w:tcW w:w="708" w:type="dxa"/>
            <w:tcBorders>
              <w:top w:val="nil"/>
              <w:left w:val="single" w:sz="4" w:space="0" w:color="auto"/>
              <w:bottom w:val="nil"/>
              <w:right w:val="single" w:sz="4" w:space="0" w:color="auto"/>
            </w:tcBorders>
            <w:shd w:val="clear" w:color="000000" w:fill="9BC2E6"/>
            <w:noWrap/>
            <w:vAlign w:val="center"/>
            <w:hideMark/>
          </w:tcPr>
          <w:p w14:paraId="0329544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754.04</w:t>
            </w:r>
          </w:p>
        </w:tc>
        <w:tc>
          <w:tcPr>
            <w:tcW w:w="851" w:type="dxa"/>
            <w:tcBorders>
              <w:top w:val="nil"/>
              <w:left w:val="single" w:sz="4" w:space="0" w:color="auto"/>
              <w:bottom w:val="nil"/>
              <w:right w:val="single" w:sz="4" w:space="0" w:color="auto"/>
            </w:tcBorders>
            <w:shd w:val="clear" w:color="000000" w:fill="9BC2E6"/>
            <w:noWrap/>
            <w:vAlign w:val="center"/>
            <w:hideMark/>
          </w:tcPr>
          <w:p w14:paraId="63926B5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0.266</w:t>
            </w:r>
          </w:p>
        </w:tc>
        <w:tc>
          <w:tcPr>
            <w:tcW w:w="850" w:type="dxa"/>
            <w:tcBorders>
              <w:top w:val="nil"/>
              <w:left w:val="single" w:sz="4" w:space="0" w:color="auto"/>
              <w:bottom w:val="nil"/>
              <w:right w:val="single" w:sz="4" w:space="0" w:color="auto"/>
            </w:tcBorders>
            <w:shd w:val="clear" w:color="000000" w:fill="9BC2E6"/>
            <w:noWrap/>
            <w:vAlign w:val="center"/>
            <w:hideMark/>
          </w:tcPr>
          <w:p w14:paraId="032C38F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30.75%</w:t>
            </w:r>
          </w:p>
        </w:tc>
        <w:tc>
          <w:tcPr>
            <w:tcW w:w="709" w:type="dxa"/>
            <w:tcBorders>
              <w:top w:val="nil"/>
              <w:left w:val="single" w:sz="4" w:space="0" w:color="auto"/>
              <w:bottom w:val="nil"/>
              <w:right w:val="single" w:sz="4" w:space="0" w:color="auto"/>
            </w:tcBorders>
            <w:shd w:val="clear" w:color="000000" w:fill="9999FF"/>
            <w:noWrap/>
            <w:vAlign w:val="center"/>
            <w:hideMark/>
          </w:tcPr>
          <w:p w14:paraId="5291C56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3253</w:t>
            </w:r>
          </w:p>
        </w:tc>
        <w:tc>
          <w:tcPr>
            <w:tcW w:w="851" w:type="dxa"/>
            <w:tcBorders>
              <w:top w:val="nil"/>
              <w:left w:val="single" w:sz="4" w:space="0" w:color="auto"/>
              <w:bottom w:val="nil"/>
              <w:right w:val="single" w:sz="4" w:space="0" w:color="auto"/>
            </w:tcBorders>
            <w:shd w:val="clear" w:color="000000" w:fill="9999FF"/>
            <w:noWrap/>
            <w:vAlign w:val="center"/>
            <w:hideMark/>
          </w:tcPr>
          <w:p w14:paraId="3D4ED55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16.59</w:t>
            </w:r>
          </w:p>
        </w:tc>
      </w:tr>
      <w:tr w:rsidR="00B80F50" w:rsidRPr="004E7B19" w14:paraId="3CD0730D"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669D03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117.788</w:t>
            </w:r>
          </w:p>
        </w:tc>
        <w:tc>
          <w:tcPr>
            <w:tcW w:w="709" w:type="dxa"/>
            <w:tcBorders>
              <w:top w:val="nil"/>
              <w:left w:val="single" w:sz="4" w:space="0" w:color="auto"/>
              <w:bottom w:val="nil"/>
              <w:right w:val="single" w:sz="4" w:space="0" w:color="auto"/>
            </w:tcBorders>
            <w:shd w:val="clear" w:color="000000" w:fill="D9D9D9"/>
            <w:noWrap/>
            <w:vAlign w:val="center"/>
            <w:hideMark/>
          </w:tcPr>
          <w:p w14:paraId="04655DF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1550</w:t>
            </w:r>
          </w:p>
        </w:tc>
        <w:tc>
          <w:tcPr>
            <w:tcW w:w="850" w:type="dxa"/>
            <w:tcBorders>
              <w:top w:val="nil"/>
              <w:left w:val="single" w:sz="4" w:space="0" w:color="auto"/>
              <w:bottom w:val="nil"/>
              <w:right w:val="single" w:sz="4" w:space="0" w:color="auto"/>
            </w:tcBorders>
            <w:shd w:val="clear" w:color="000000" w:fill="D9D9D9"/>
            <w:noWrap/>
            <w:vAlign w:val="center"/>
            <w:hideMark/>
          </w:tcPr>
          <w:p w14:paraId="3FD1B47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0.0932</w:t>
            </w:r>
          </w:p>
        </w:tc>
        <w:tc>
          <w:tcPr>
            <w:tcW w:w="1134" w:type="dxa"/>
            <w:tcBorders>
              <w:top w:val="nil"/>
              <w:left w:val="single" w:sz="4" w:space="0" w:color="auto"/>
              <w:bottom w:val="nil"/>
              <w:right w:val="single" w:sz="4" w:space="0" w:color="auto"/>
            </w:tcBorders>
            <w:shd w:val="clear" w:color="000000" w:fill="D9D9D9"/>
            <w:noWrap/>
            <w:vAlign w:val="center"/>
            <w:hideMark/>
          </w:tcPr>
          <w:p w14:paraId="6B05828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1.27766</w:t>
            </w:r>
          </w:p>
        </w:tc>
        <w:tc>
          <w:tcPr>
            <w:tcW w:w="851" w:type="dxa"/>
            <w:tcBorders>
              <w:top w:val="nil"/>
              <w:left w:val="single" w:sz="4" w:space="0" w:color="auto"/>
              <w:bottom w:val="nil"/>
              <w:right w:val="single" w:sz="4" w:space="0" w:color="auto"/>
            </w:tcBorders>
            <w:shd w:val="clear" w:color="000000" w:fill="C6E0B4"/>
            <w:noWrap/>
            <w:vAlign w:val="center"/>
            <w:hideMark/>
          </w:tcPr>
          <w:p w14:paraId="4D6EAAC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15596.68</w:t>
            </w:r>
          </w:p>
        </w:tc>
        <w:tc>
          <w:tcPr>
            <w:tcW w:w="708" w:type="dxa"/>
            <w:tcBorders>
              <w:top w:val="nil"/>
              <w:left w:val="single" w:sz="4" w:space="0" w:color="auto"/>
              <w:bottom w:val="nil"/>
              <w:right w:val="single" w:sz="4" w:space="0" w:color="auto"/>
            </w:tcBorders>
            <w:shd w:val="clear" w:color="000000" w:fill="92D050"/>
            <w:noWrap/>
            <w:vAlign w:val="center"/>
            <w:hideMark/>
          </w:tcPr>
          <w:p w14:paraId="299A4D5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15.60</w:t>
            </w:r>
          </w:p>
        </w:tc>
        <w:tc>
          <w:tcPr>
            <w:tcW w:w="709" w:type="dxa"/>
            <w:tcBorders>
              <w:top w:val="nil"/>
              <w:left w:val="single" w:sz="4" w:space="0" w:color="auto"/>
              <w:bottom w:val="nil"/>
              <w:right w:val="single" w:sz="4" w:space="0" w:color="auto"/>
            </w:tcBorders>
            <w:shd w:val="clear" w:color="000000" w:fill="92D050"/>
            <w:noWrap/>
            <w:vAlign w:val="center"/>
            <w:hideMark/>
          </w:tcPr>
          <w:p w14:paraId="1F94D8A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96.09</w:t>
            </w:r>
          </w:p>
        </w:tc>
        <w:tc>
          <w:tcPr>
            <w:tcW w:w="992" w:type="dxa"/>
            <w:tcBorders>
              <w:top w:val="nil"/>
              <w:left w:val="single" w:sz="4" w:space="0" w:color="auto"/>
              <w:bottom w:val="nil"/>
              <w:right w:val="single" w:sz="4" w:space="0" w:color="auto"/>
            </w:tcBorders>
            <w:shd w:val="clear" w:color="000000" w:fill="FFFF00"/>
            <w:noWrap/>
            <w:vAlign w:val="center"/>
            <w:hideMark/>
          </w:tcPr>
          <w:p w14:paraId="2C48F37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16.21</w:t>
            </w:r>
          </w:p>
        </w:tc>
        <w:tc>
          <w:tcPr>
            <w:tcW w:w="993" w:type="dxa"/>
            <w:tcBorders>
              <w:top w:val="nil"/>
              <w:left w:val="single" w:sz="4" w:space="0" w:color="auto"/>
              <w:bottom w:val="nil"/>
              <w:right w:val="single" w:sz="4" w:space="0" w:color="auto"/>
            </w:tcBorders>
            <w:shd w:val="clear" w:color="000000" w:fill="FFFF00"/>
            <w:noWrap/>
            <w:vAlign w:val="center"/>
            <w:hideMark/>
          </w:tcPr>
          <w:p w14:paraId="05B0B97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21.74</w:t>
            </w:r>
          </w:p>
        </w:tc>
        <w:tc>
          <w:tcPr>
            <w:tcW w:w="708" w:type="dxa"/>
            <w:tcBorders>
              <w:top w:val="nil"/>
              <w:left w:val="single" w:sz="4" w:space="0" w:color="auto"/>
              <w:bottom w:val="nil"/>
              <w:right w:val="single" w:sz="4" w:space="0" w:color="auto"/>
            </w:tcBorders>
            <w:shd w:val="clear" w:color="000000" w:fill="9BC2E6"/>
            <w:noWrap/>
            <w:vAlign w:val="center"/>
            <w:hideMark/>
          </w:tcPr>
          <w:p w14:paraId="67C76AD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759.22</w:t>
            </w:r>
          </w:p>
        </w:tc>
        <w:tc>
          <w:tcPr>
            <w:tcW w:w="851" w:type="dxa"/>
            <w:tcBorders>
              <w:top w:val="nil"/>
              <w:left w:val="single" w:sz="4" w:space="0" w:color="auto"/>
              <w:bottom w:val="nil"/>
              <w:right w:val="single" w:sz="4" w:space="0" w:color="auto"/>
            </w:tcBorders>
            <w:shd w:val="clear" w:color="000000" w:fill="9BC2E6"/>
            <w:noWrap/>
            <w:vAlign w:val="center"/>
            <w:hideMark/>
          </w:tcPr>
          <w:p w14:paraId="685A697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0.269</w:t>
            </w:r>
          </w:p>
        </w:tc>
        <w:tc>
          <w:tcPr>
            <w:tcW w:w="850" w:type="dxa"/>
            <w:tcBorders>
              <w:top w:val="nil"/>
              <w:left w:val="single" w:sz="4" w:space="0" w:color="auto"/>
              <w:bottom w:val="nil"/>
              <w:right w:val="single" w:sz="4" w:space="0" w:color="auto"/>
            </w:tcBorders>
            <w:shd w:val="clear" w:color="000000" w:fill="9BC2E6"/>
            <w:noWrap/>
            <w:vAlign w:val="center"/>
            <w:hideMark/>
          </w:tcPr>
          <w:p w14:paraId="6F8CA5E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30.43%</w:t>
            </w:r>
          </w:p>
        </w:tc>
        <w:tc>
          <w:tcPr>
            <w:tcW w:w="709" w:type="dxa"/>
            <w:tcBorders>
              <w:top w:val="nil"/>
              <w:left w:val="single" w:sz="4" w:space="0" w:color="auto"/>
              <w:bottom w:val="nil"/>
              <w:right w:val="single" w:sz="4" w:space="0" w:color="auto"/>
            </w:tcBorders>
            <w:shd w:val="clear" w:color="000000" w:fill="9999FF"/>
            <w:noWrap/>
            <w:vAlign w:val="center"/>
            <w:hideMark/>
          </w:tcPr>
          <w:p w14:paraId="01C5D7E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3287</w:t>
            </w:r>
          </w:p>
        </w:tc>
        <w:tc>
          <w:tcPr>
            <w:tcW w:w="851" w:type="dxa"/>
            <w:tcBorders>
              <w:top w:val="nil"/>
              <w:left w:val="single" w:sz="4" w:space="0" w:color="auto"/>
              <w:bottom w:val="nil"/>
              <w:right w:val="single" w:sz="4" w:space="0" w:color="auto"/>
            </w:tcBorders>
            <w:shd w:val="clear" w:color="000000" w:fill="9999FF"/>
            <w:noWrap/>
            <w:vAlign w:val="center"/>
            <w:hideMark/>
          </w:tcPr>
          <w:p w14:paraId="1DF78C5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17.08</w:t>
            </w:r>
          </w:p>
        </w:tc>
      </w:tr>
      <w:tr w:rsidR="00B80F50" w:rsidRPr="004E7B19" w14:paraId="4AA4249D"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23DA8B1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118.471</w:t>
            </w:r>
          </w:p>
        </w:tc>
        <w:tc>
          <w:tcPr>
            <w:tcW w:w="709" w:type="dxa"/>
            <w:tcBorders>
              <w:top w:val="nil"/>
              <w:left w:val="single" w:sz="4" w:space="0" w:color="auto"/>
              <w:bottom w:val="nil"/>
              <w:right w:val="single" w:sz="4" w:space="0" w:color="auto"/>
            </w:tcBorders>
            <w:shd w:val="clear" w:color="000000" w:fill="D9D9D9"/>
            <w:noWrap/>
            <w:vAlign w:val="center"/>
            <w:hideMark/>
          </w:tcPr>
          <w:p w14:paraId="1216FB9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1600</w:t>
            </w:r>
          </w:p>
        </w:tc>
        <w:tc>
          <w:tcPr>
            <w:tcW w:w="850" w:type="dxa"/>
            <w:tcBorders>
              <w:top w:val="nil"/>
              <w:left w:val="single" w:sz="4" w:space="0" w:color="auto"/>
              <w:bottom w:val="nil"/>
              <w:right w:val="single" w:sz="4" w:space="0" w:color="auto"/>
            </w:tcBorders>
            <w:shd w:val="clear" w:color="000000" w:fill="D9D9D9"/>
            <w:noWrap/>
            <w:vAlign w:val="center"/>
            <w:hideMark/>
          </w:tcPr>
          <w:p w14:paraId="16BEFB4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0.0959</w:t>
            </w:r>
          </w:p>
        </w:tc>
        <w:tc>
          <w:tcPr>
            <w:tcW w:w="1134" w:type="dxa"/>
            <w:tcBorders>
              <w:top w:val="nil"/>
              <w:left w:val="single" w:sz="4" w:space="0" w:color="auto"/>
              <w:bottom w:val="nil"/>
              <w:right w:val="single" w:sz="4" w:space="0" w:color="auto"/>
            </w:tcBorders>
            <w:shd w:val="clear" w:color="000000" w:fill="D9D9D9"/>
            <w:noWrap/>
            <w:vAlign w:val="center"/>
            <w:hideMark/>
          </w:tcPr>
          <w:p w14:paraId="37BB368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1.28235</w:t>
            </w:r>
          </w:p>
        </w:tc>
        <w:tc>
          <w:tcPr>
            <w:tcW w:w="851" w:type="dxa"/>
            <w:tcBorders>
              <w:top w:val="nil"/>
              <w:left w:val="single" w:sz="4" w:space="0" w:color="auto"/>
              <w:bottom w:val="nil"/>
              <w:right w:val="single" w:sz="4" w:space="0" w:color="auto"/>
            </w:tcBorders>
            <w:shd w:val="clear" w:color="000000" w:fill="C6E0B4"/>
            <w:noWrap/>
            <w:vAlign w:val="center"/>
            <w:hideMark/>
          </w:tcPr>
          <w:p w14:paraId="2426A69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16193.16</w:t>
            </w:r>
          </w:p>
        </w:tc>
        <w:tc>
          <w:tcPr>
            <w:tcW w:w="708" w:type="dxa"/>
            <w:tcBorders>
              <w:top w:val="nil"/>
              <w:left w:val="single" w:sz="4" w:space="0" w:color="auto"/>
              <w:bottom w:val="nil"/>
              <w:right w:val="single" w:sz="4" w:space="0" w:color="auto"/>
            </w:tcBorders>
            <w:shd w:val="clear" w:color="000000" w:fill="92D050"/>
            <w:noWrap/>
            <w:vAlign w:val="center"/>
            <w:hideMark/>
          </w:tcPr>
          <w:p w14:paraId="79D0C8E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16.19</w:t>
            </w:r>
          </w:p>
        </w:tc>
        <w:tc>
          <w:tcPr>
            <w:tcW w:w="709" w:type="dxa"/>
            <w:tcBorders>
              <w:top w:val="nil"/>
              <w:left w:val="single" w:sz="4" w:space="0" w:color="auto"/>
              <w:bottom w:val="nil"/>
              <w:right w:val="single" w:sz="4" w:space="0" w:color="auto"/>
            </w:tcBorders>
            <w:shd w:val="clear" w:color="000000" w:fill="92D050"/>
            <w:noWrap/>
            <w:vAlign w:val="center"/>
            <w:hideMark/>
          </w:tcPr>
          <w:p w14:paraId="59B79FD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96.65</w:t>
            </w:r>
          </w:p>
        </w:tc>
        <w:tc>
          <w:tcPr>
            <w:tcW w:w="992" w:type="dxa"/>
            <w:tcBorders>
              <w:top w:val="nil"/>
              <w:left w:val="single" w:sz="4" w:space="0" w:color="auto"/>
              <w:bottom w:val="nil"/>
              <w:right w:val="single" w:sz="4" w:space="0" w:color="auto"/>
            </w:tcBorders>
            <w:shd w:val="clear" w:color="000000" w:fill="FFFF00"/>
            <w:noWrap/>
            <w:vAlign w:val="center"/>
            <w:hideMark/>
          </w:tcPr>
          <w:p w14:paraId="747C63E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16.83</w:t>
            </w:r>
          </w:p>
        </w:tc>
        <w:tc>
          <w:tcPr>
            <w:tcW w:w="993" w:type="dxa"/>
            <w:tcBorders>
              <w:top w:val="nil"/>
              <w:left w:val="single" w:sz="4" w:space="0" w:color="auto"/>
              <w:bottom w:val="nil"/>
              <w:right w:val="single" w:sz="4" w:space="0" w:color="auto"/>
            </w:tcBorders>
            <w:shd w:val="clear" w:color="000000" w:fill="FFFF00"/>
            <w:noWrap/>
            <w:vAlign w:val="center"/>
            <w:hideMark/>
          </w:tcPr>
          <w:p w14:paraId="6311A2D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22.57</w:t>
            </w:r>
          </w:p>
        </w:tc>
        <w:tc>
          <w:tcPr>
            <w:tcW w:w="708" w:type="dxa"/>
            <w:tcBorders>
              <w:top w:val="nil"/>
              <w:left w:val="single" w:sz="4" w:space="0" w:color="auto"/>
              <w:bottom w:val="nil"/>
              <w:right w:val="single" w:sz="4" w:space="0" w:color="auto"/>
            </w:tcBorders>
            <w:shd w:val="clear" w:color="000000" w:fill="9BC2E6"/>
            <w:noWrap/>
            <w:vAlign w:val="center"/>
            <w:hideMark/>
          </w:tcPr>
          <w:p w14:paraId="36A0A04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763.62</w:t>
            </w:r>
          </w:p>
        </w:tc>
        <w:tc>
          <w:tcPr>
            <w:tcW w:w="851" w:type="dxa"/>
            <w:tcBorders>
              <w:top w:val="nil"/>
              <w:left w:val="single" w:sz="4" w:space="0" w:color="auto"/>
              <w:bottom w:val="nil"/>
              <w:right w:val="single" w:sz="4" w:space="0" w:color="auto"/>
            </w:tcBorders>
            <w:shd w:val="clear" w:color="000000" w:fill="9BC2E6"/>
            <w:noWrap/>
            <w:vAlign w:val="center"/>
            <w:hideMark/>
          </w:tcPr>
          <w:p w14:paraId="4B31373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0.267</w:t>
            </w:r>
          </w:p>
        </w:tc>
        <w:tc>
          <w:tcPr>
            <w:tcW w:w="850" w:type="dxa"/>
            <w:tcBorders>
              <w:top w:val="nil"/>
              <w:left w:val="single" w:sz="4" w:space="0" w:color="auto"/>
              <w:bottom w:val="nil"/>
              <w:right w:val="single" w:sz="4" w:space="0" w:color="auto"/>
            </w:tcBorders>
            <w:shd w:val="clear" w:color="000000" w:fill="9BC2E6"/>
            <w:noWrap/>
            <w:vAlign w:val="center"/>
            <w:hideMark/>
          </w:tcPr>
          <w:p w14:paraId="3A1FB25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30.70%</w:t>
            </w:r>
          </w:p>
        </w:tc>
        <w:tc>
          <w:tcPr>
            <w:tcW w:w="709" w:type="dxa"/>
            <w:tcBorders>
              <w:top w:val="nil"/>
              <w:left w:val="single" w:sz="4" w:space="0" w:color="auto"/>
              <w:bottom w:val="nil"/>
              <w:right w:val="single" w:sz="4" w:space="0" w:color="auto"/>
            </w:tcBorders>
            <w:shd w:val="clear" w:color="000000" w:fill="9999FF"/>
            <w:noWrap/>
            <w:vAlign w:val="center"/>
            <w:hideMark/>
          </w:tcPr>
          <w:p w14:paraId="6D087A8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3257</w:t>
            </w:r>
          </w:p>
        </w:tc>
        <w:tc>
          <w:tcPr>
            <w:tcW w:w="851" w:type="dxa"/>
            <w:tcBorders>
              <w:top w:val="nil"/>
              <w:left w:val="single" w:sz="4" w:space="0" w:color="auto"/>
              <w:bottom w:val="nil"/>
              <w:right w:val="single" w:sz="4" w:space="0" w:color="auto"/>
            </w:tcBorders>
            <w:shd w:val="clear" w:color="000000" w:fill="9999FF"/>
            <w:noWrap/>
            <w:vAlign w:val="center"/>
            <w:hideMark/>
          </w:tcPr>
          <w:p w14:paraId="79519A9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17.90</w:t>
            </w:r>
          </w:p>
        </w:tc>
      </w:tr>
      <w:tr w:rsidR="00B80F50" w:rsidRPr="004E7B19" w14:paraId="3B7E2767"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161D76D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118.772</w:t>
            </w:r>
          </w:p>
        </w:tc>
        <w:tc>
          <w:tcPr>
            <w:tcW w:w="709" w:type="dxa"/>
            <w:tcBorders>
              <w:top w:val="nil"/>
              <w:left w:val="single" w:sz="4" w:space="0" w:color="auto"/>
              <w:bottom w:val="nil"/>
              <w:right w:val="single" w:sz="4" w:space="0" w:color="auto"/>
            </w:tcBorders>
            <w:shd w:val="clear" w:color="000000" w:fill="D9D9D9"/>
            <w:noWrap/>
            <w:vAlign w:val="center"/>
            <w:hideMark/>
          </w:tcPr>
          <w:p w14:paraId="036443B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1650</w:t>
            </w:r>
          </w:p>
        </w:tc>
        <w:tc>
          <w:tcPr>
            <w:tcW w:w="850" w:type="dxa"/>
            <w:tcBorders>
              <w:top w:val="nil"/>
              <w:left w:val="single" w:sz="4" w:space="0" w:color="auto"/>
              <w:bottom w:val="nil"/>
              <w:right w:val="single" w:sz="4" w:space="0" w:color="auto"/>
            </w:tcBorders>
            <w:shd w:val="clear" w:color="000000" w:fill="D9D9D9"/>
            <w:noWrap/>
            <w:vAlign w:val="center"/>
            <w:hideMark/>
          </w:tcPr>
          <w:p w14:paraId="388571E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0.09875</w:t>
            </w:r>
          </w:p>
        </w:tc>
        <w:tc>
          <w:tcPr>
            <w:tcW w:w="1134" w:type="dxa"/>
            <w:tcBorders>
              <w:top w:val="nil"/>
              <w:left w:val="single" w:sz="4" w:space="0" w:color="auto"/>
              <w:bottom w:val="nil"/>
              <w:right w:val="single" w:sz="4" w:space="0" w:color="auto"/>
            </w:tcBorders>
            <w:shd w:val="clear" w:color="000000" w:fill="D9D9D9"/>
            <w:noWrap/>
            <w:vAlign w:val="center"/>
            <w:hideMark/>
          </w:tcPr>
          <w:p w14:paraId="726FA93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1.29028</w:t>
            </w:r>
          </w:p>
        </w:tc>
        <w:tc>
          <w:tcPr>
            <w:tcW w:w="851" w:type="dxa"/>
            <w:tcBorders>
              <w:top w:val="nil"/>
              <w:left w:val="single" w:sz="4" w:space="0" w:color="auto"/>
              <w:bottom w:val="nil"/>
              <w:right w:val="single" w:sz="4" w:space="0" w:color="auto"/>
            </w:tcBorders>
            <w:shd w:val="clear" w:color="000000" w:fill="C6E0B4"/>
            <w:noWrap/>
            <w:vAlign w:val="center"/>
            <w:hideMark/>
          </w:tcPr>
          <w:p w14:paraId="40BCB92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16741.62</w:t>
            </w:r>
          </w:p>
        </w:tc>
        <w:tc>
          <w:tcPr>
            <w:tcW w:w="708" w:type="dxa"/>
            <w:tcBorders>
              <w:top w:val="nil"/>
              <w:left w:val="single" w:sz="4" w:space="0" w:color="auto"/>
              <w:bottom w:val="nil"/>
              <w:right w:val="single" w:sz="4" w:space="0" w:color="auto"/>
            </w:tcBorders>
            <w:shd w:val="clear" w:color="000000" w:fill="92D050"/>
            <w:noWrap/>
            <w:vAlign w:val="center"/>
            <w:hideMark/>
          </w:tcPr>
          <w:p w14:paraId="2318740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16.74</w:t>
            </w:r>
          </w:p>
        </w:tc>
        <w:tc>
          <w:tcPr>
            <w:tcW w:w="709" w:type="dxa"/>
            <w:tcBorders>
              <w:top w:val="nil"/>
              <w:left w:val="single" w:sz="4" w:space="0" w:color="auto"/>
              <w:bottom w:val="nil"/>
              <w:right w:val="single" w:sz="4" w:space="0" w:color="auto"/>
            </w:tcBorders>
            <w:shd w:val="clear" w:color="000000" w:fill="92D050"/>
            <w:noWrap/>
            <w:vAlign w:val="center"/>
            <w:hideMark/>
          </w:tcPr>
          <w:p w14:paraId="7C27D60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96.89</w:t>
            </w:r>
          </w:p>
        </w:tc>
        <w:tc>
          <w:tcPr>
            <w:tcW w:w="992" w:type="dxa"/>
            <w:tcBorders>
              <w:top w:val="nil"/>
              <w:left w:val="single" w:sz="4" w:space="0" w:color="auto"/>
              <w:bottom w:val="nil"/>
              <w:right w:val="single" w:sz="4" w:space="0" w:color="auto"/>
            </w:tcBorders>
            <w:shd w:val="clear" w:color="000000" w:fill="FFFF00"/>
            <w:noWrap/>
            <w:vAlign w:val="center"/>
            <w:hideMark/>
          </w:tcPr>
          <w:p w14:paraId="1F49DDA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17.40</w:t>
            </w:r>
          </w:p>
        </w:tc>
        <w:tc>
          <w:tcPr>
            <w:tcW w:w="993" w:type="dxa"/>
            <w:tcBorders>
              <w:top w:val="nil"/>
              <w:left w:val="single" w:sz="4" w:space="0" w:color="auto"/>
              <w:bottom w:val="nil"/>
              <w:right w:val="single" w:sz="4" w:space="0" w:color="auto"/>
            </w:tcBorders>
            <w:shd w:val="clear" w:color="000000" w:fill="FFFF00"/>
            <w:noWrap/>
            <w:vAlign w:val="center"/>
            <w:hideMark/>
          </w:tcPr>
          <w:p w14:paraId="6FC9EC5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23.33</w:t>
            </w:r>
          </w:p>
        </w:tc>
        <w:tc>
          <w:tcPr>
            <w:tcW w:w="708" w:type="dxa"/>
            <w:tcBorders>
              <w:top w:val="nil"/>
              <w:left w:val="single" w:sz="4" w:space="0" w:color="auto"/>
              <w:bottom w:val="nil"/>
              <w:right w:val="single" w:sz="4" w:space="0" w:color="auto"/>
            </w:tcBorders>
            <w:shd w:val="clear" w:color="000000" w:fill="9BC2E6"/>
            <w:noWrap/>
            <w:vAlign w:val="center"/>
            <w:hideMark/>
          </w:tcPr>
          <w:p w14:paraId="307BE1A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765.56</w:t>
            </w:r>
          </w:p>
        </w:tc>
        <w:tc>
          <w:tcPr>
            <w:tcW w:w="851" w:type="dxa"/>
            <w:tcBorders>
              <w:top w:val="nil"/>
              <w:left w:val="single" w:sz="4" w:space="0" w:color="auto"/>
              <w:bottom w:val="nil"/>
              <w:right w:val="single" w:sz="4" w:space="0" w:color="auto"/>
            </w:tcBorders>
            <w:shd w:val="clear" w:color="000000" w:fill="9BC2E6"/>
            <w:noWrap/>
            <w:vAlign w:val="center"/>
            <w:hideMark/>
          </w:tcPr>
          <w:p w14:paraId="1B8C91A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0.265</w:t>
            </w:r>
          </w:p>
        </w:tc>
        <w:tc>
          <w:tcPr>
            <w:tcW w:w="850" w:type="dxa"/>
            <w:tcBorders>
              <w:top w:val="nil"/>
              <w:left w:val="single" w:sz="4" w:space="0" w:color="auto"/>
              <w:bottom w:val="nil"/>
              <w:right w:val="single" w:sz="4" w:space="0" w:color="auto"/>
            </w:tcBorders>
            <w:shd w:val="clear" w:color="000000" w:fill="9BC2E6"/>
            <w:noWrap/>
            <w:vAlign w:val="center"/>
            <w:hideMark/>
          </w:tcPr>
          <w:p w14:paraId="7ABD2A5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30.82%</w:t>
            </w:r>
          </w:p>
        </w:tc>
        <w:tc>
          <w:tcPr>
            <w:tcW w:w="709" w:type="dxa"/>
            <w:tcBorders>
              <w:top w:val="nil"/>
              <w:left w:val="single" w:sz="4" w:space="0" w:color="auto"/>
              <w:bottom w:val="nil"/>
              <w:right w:val="single" w:sz="4" w:space="0" w:color="auto"/>
            </w:tcBorders>
            <w:shd w:val="clear" w:color="000000" w:fill="9999FF"/>
            <w:noWrap/>
            <w:vAlign w:val="center"/>
            <w:hideMark/>
          </w:tcPr>
          <w:p w14:paraId="460DD73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3244</w:t>
            </w:r>
          </w:p>
        </w:tc>
        <w:tc>
          <w:tcPr>
            <w:tcW w:w="851" w:type="dxa"/>
            <w:tcBorders>
              <w:top w:val="nil"/>
              <w:left w:val="single" w:sz="4" w:space="0" w:color="auto"/>
              <w:bottom w:val="nil"/>
              <w:right w:val="single" w:sz="4" w:space="0" w:color="auto"/>
            </w:tcBorders>
            <w:shd w:val="clear" w:color="000000" w:fill="9999FF"/>
            <w:noWrap/>
            <w:vAlign w:val="center"/>
            <w:hideMark/>
          </w:tcPr>
          <w:p w14:paraId="1C065F2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18.58</w:t>
            </w:r>
          </w:p>
        </w:tc>
      </w:tr>
      <w:tr w:rsidR="00B80F50" w:rsidRPr="004E7B19" w14:paraId="0B5FCA76"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71BA5D0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118.656</w:t>
            </w:r>
          </w:p>
        </w:tc>
        <w:tc>
          <w:tcPr>
            <w:tcW w:w="709" w:type="dxa"/>
            <w:tcBorders>
              <w:top w:val="nil"/>
              <w:left w:val="single" w:sz="4" w:space="0" w:color="auto"/>
              <w:bottom w:val="nil"/>
              <w:right w:val="single" w:sz="4" w:space="0" w:color="auto"/>
            </w:tcBorders>
            <w:shd w:val="clear" w:color="000000" w:fill="D9D9D9"/>
            <w:noWrap/>
            <w:vAlign w:val="center"/>
            <w:hideMark/>
          </w:tcPr>
          <w:p w14:paraId="158FC1B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1700</w:t>
            </w:r>
          </w:p>
        </w:tc>
        <w:tc>
          <w:tcPr>
            <w:tcW w:w="850" w:type="dxa"/>
            <w:tcBorders>
              <w:top w:val="nil"/>
              <w:left w:val="single" w:sz="4" w:space="0" w:color="auto"/>
              <w:bottom w:val="nil"/>
              <w:right w:val="single" w:sz="4" w:space="0" w:color="auto"/>
            </w:tcBorders>
            <w:shd w:val="clear" w:color="000000" w:fill="D9D9D9"/>
            <w:noWrap/>
            <w:vAlign w:val="center"/>
            <w:hideMark/>
          </w:tcPr>
          <w:p w14:paraId="4708549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0.10005</w:t>
            </w:r>
          </w:p>
        </w:tc>
        <w:tc>
          <w:tcPr>
            <w:tcW w:w="1134" w:type="dxa"/>
            <w:tcBorders>
              <w:top w:val="nil"/>
              <w:left w:val="single" w:sz="4" w:space="0" w:color="auto"/>
              <w:bottom w:val="nil"/>
              <w:right w:val="single" w:sz="4" w:space="0" w:color="auto"/>
            </w:tcBorders>
            <w:shd w:val="clear" w:color="000000" w:fill="D9D9D9"/>
            <w:noWrap/>
            <w:vAlign w:val="center"/>
            <w:hideMark/>
          </w:tcPr>
          <w:p w14:paraId="25A1F20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1.29942</w:t>
            </w:r>
          </w:p>
        </w:tc>
        <w:tc>
          <w:tcPr>
            <w:tcW w:w="851" w:type="dxa"/>
            <w:tcBorders>
              <w:top w:val="nil"/>
              <w:left w:val="single" w:sz="4" w:space="0" w:color="auto"/>
              <w:bottom w:val="nil"/>
              <w:right w:val="single" w:sz="4" w:space="0" w:color="auto"/>
            </w:tcBorders>
            <w:shd w:val="clear" w:color="000000" w:fill="C6E0B4"/>
            <w:noWrap/>
            <w:vAlign w:val="center"/>
            <w:hideMark/>
          </w:tcPr>
          <w:p w14:paraId="50CEFA3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17232.1</w:t>
            </w:r>
          </w:p>
        </w:tc>
        <w:tc>
          <w:tcPr>
            <w:tcW w:w="708" w:type="dxa"/>
            <w:tcBorders>
              <w:top w:val="nil"/>
              <w:left w:val="single" w:sz="4" w:space="0" w:color="auto"/>
              <w:bottom w:val="nil"/>
              <w:right w:val="single" w:sz="4" w:space="0" w:color="auto"/>
            </w:tcBorders>
            <w:shd w:val="clear" w:color="000000" w:fill="92D050"/>
            <w:noWrap/>
            <w:vAlign w:val="center"/>
            <w:hideMark/>
          </w:tcPr>
          <w:p w14:paraId="2F61091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17.23</w:t>
            </w:r>
          </w:p>
        </w:tc>
        <w:tc>
          <w:tcPr>
            <w:tcW w:w="709" w:type="dxa"/>
            <w:tcBorders>
              <w:top w:val="nil"/>
              <w:left w:val="single" w:sz="4" w:space="0" w:color="auto"/>
              <w:bottom w:val="nil"/>
              <w:right w:val="single" w:sz="4" w:space="0" w:color="auto"/>
            </w:tcBorders>
            <w:shd w:val="clear" w:color="000000" w:fill="92D050"/>
            <w:noWrap/>
            <w:vAlign w:val="center"/>
            <w:hideMark/>
          </w:tcPr>
          <w:p w14:paraId="38A752C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96.80</w:t>
            </w:r>
          </w:p>
        </w:tc>
        <w:tc>
          <w:tcPr>
            <w:tcW w:w="992" w:type="dxa"/>
            <w:tcBorders>
              <w:top w:val="nil"/>
              <w:left w:val="single" w:sz="4" w:space="0" w:color="auto"/>
              <w:bottom w:val="nil"/>
              <w:right w:val="single" w:sz="4" w:space="0" w:color="auto"/>
            </w:tcBorders>
            <w:shd w:val="clear" w:color="000000" w:fill="FFFF00"/>
            <w:noWrap/>
            <w:vAlign w:val="center"/>
            <w:hideMark/>
          </w:tcPr>
          <w:p w14:paraId="0620AEA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17.91</w:t>
            </w:r>
          </w:p>
        </w:tc>
        <w:tc>
          <w:tcPr>
            <w:tcW w:w="993" w:type="dxa"/>
            <w:tcBorders>
              <w:top w:val="nil"/>
              <w:left w:val="single" w:sz="4" w:space="0" w:color="auto"/>
              <w:bottom w:val="nil"/>
              <w:right w:val="single" w:sz="4" w:space="0" w:color="auto"/>
            </w:tcBorders>
            <w:shd w:val="clear" w:color="000000" w:fill="FFFF00"/>
            <w:noWrap/>
            <w:vAlign w:val="center"/>
            <w:hideMark/>
          </w:tcPr>
          <w:p w14:paraId="2ED94C9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24.02</w:t>
            </w:r>
          </w:p>
        </w:tc>
        <w:tc>
          <w:tcPr>
            <w:tcW w:w="708" w:type="dxa"/>
            <w:tcBorders>
              <w:top w:val="nil"/>
              <w:left w:val="single" w:sz="4" w:space="0" w:color="auto"/>
              <w:bottom w:val="nil"/>
              <w:right w:val="single" w:sz="4" w:space="0" w:color="auto"/>
            </w:tcBorders>
            <w:shd w:val="clear" w:color="000000" w:fill="9BC2E6"/>
            <w:noWrap/>
            <w:vAlign w:val="center"/>
            <w:hideMark/>
          </w:tcPr>
          <w:p w14:paraId="615CAD8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764.81</w:t>
            </w:r>
          </w:p>
        </w:tc>
        <w:tc>
          <w:tcPr>
            <w:tcW w:w="851" w:type="dxa"/>
            <w:tcBorders>
              <w:top w:val="nil"/>
              <w:left w:val="single" w:sz="4" w:space="0" w:color="auto"/>
              <w:bottom w:val="nil"/>
              <w:right w:val="single" w:sz="4" w:space="0" w:color="auto"/>
            </w:tcBorders>
            <w:shd w:val="clear" w:color="000000" w:fill="9BC2E6"/>
            <w:noWrap/>
            <w:vAlign w:val="center"/>
            <w:hideMark/>
          </w:tcPr>
          <w:p w14:paraId="3B79D80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0.261</w:t>
            </w:r>
          </w:p>
        </w:tc>
        <w:tc>
          <w:tcPr>
            <w:tcW w:w="850" w:type="dxa"/>
            <w:tcBorders>
              <w:top w:val="nil"/>
              <w:left w:val="single" w:sz="4" w:space="0" w:color="auto"/>
              <w:bottom w:val="nil"/>
              <w:right w:val="single" w:sz="4" w:space="0" w:color="auto"/>
            </w:tcBorders>
            <w:shd w:val="clear" w:color="000000" w:fill="9BC2E6"/>
            <w:noWrap/>
            <w:vAlign w:val="center"/>
            <w:hideMark/>
          </w:tcPr>
          <w:p w14:paraId="4C606E8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31.32%</w:t>
            </w:r>
          </w:p>
        </w:tc>
        <w:tc>
          <w:tcPr>
            <w:tcW w:w="709" w:type="dxa"/>
            <w:tcBorders>
              <w:top w:val="nil"/>
              <w:left w:val="single" w:sz="4" w:space="0" w:color="auto"/>
              <w:bottom w:val="nil"/>
              <w:right w:val="single" w:sz="4" w:space="0" w:color="auto"/>
            </w:tcBorders>
            <w:shd w:val="clear" w:color="000000" w:fill="9999FF"/>
            <w:noWrap/>
            <w:vAlign w:val="center"/>
            <w:hideMark/>
          </w:tcPr>
          <w:p w14:paraId="2A7D653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3193</w:t>
            </w:r>
          </w:p>
        </w:tc>
        <w:tc>
          <w:tcPr>
            <w:tcW w:w="851" w:type="dxa"/>
            <w:tcBorders>
              <w:top w:val="nil"/>
              <w:left w:val="single" w:sz="4" w:space="0" w:color="auto"/>
              <w:bottom w:val="nil"/>
              <w:right w:val="single" w:sz="4" w:space="0" w:color="auto"/>
            </w:tcBorders>
            <w:shd w:val="clear" w:color="000000" w:fill="9999FF"/>
            <w:noWrap/>
            <w:vAlign w:val="center"/>
            <w:hideMark/>
          </w:tcPr>
          <w:p w14:paraId="27A1F5C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19.43</w:t>
            </w:r>
          </w:p>
        </w:tc>
      </w:tr>
      <w:tr w:rsidR="00B80F50" w:rsidRPr="004E7B19" w14:paraId="279B8D00"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74E6D68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118.861</w:t>
            </w:r>
          </w:p>
        </w:tc>
        <w:tc>
          <w:tcPr>
            <w:tcW w:w="709" w:type="dxa"/>
            <w:tcBorders>
              <w:top w:val="nil"/>
              <w:left w:val="single" w:sz="4" w:space="0" w:color="auto"/>
              <w:bottom w:val="nil"/>
              <w:right w:val="single" w:sz="4" w:space="0" w:color="auto"/>
            </w:tcBorders>
            <w:shd w:val="clear" w:color="000000" w:fill="D9D9D9"/>
            <w:noWrap/>
            <w:vAlign w:val="center"/>
            <w:hideMark/>
          </w:tcPr>
          <w:p w14:paraId="56C1B63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1750</w:t>
            </w:r>
          </w:p>
        </w:tc>
        <w:tc>
          <w:tcPr>
            <w:tcW w:w="850" w:type="dxa"/>
            <w:tcBorders>
              <w:top w:val="nil"/>
              <w:left w:val="single" w:sz="4" w:space="0" w:color="auto"/>
              <w:bottom w:val="nil"/>
              <w:right w:val="single" w:sz="4" w:space="0" w:color="auto"/>
            </w:tcBorders>
            <w:shd w:val="clear" w:color="000000" w:fill="D9D9D9"/>
            <w:noWrap/>
            <w:vAlign w:val="center"/>
            <w:hideMark/>
          </w:tcPr>
          <w:p w14:paraId="6078317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0.10305</w:t>
            </w:r>
          </w:p>
        </w:tc>
        <w:tc>
          <w:tcPr>
            <w:tcW w:w="1134" w:type="dxa"/>
            <w:tcBorders>
              <w:top w:val="nil"/>
              <w:left w:val="single" w:sz="4" w:space="0" w:color="auto"/>
              <w:bottom w:val="nil"/>
              <w:right w:val="single" w:sz="4" w:space="0" w:color="auto"/>
            </w:tcBorders>
            <w:shd w:val="clear" w:color="000000" w:fill="D9D9D9"/>
            <w:noWrap/>
            <w:vAlign w:val="center"/>
            <w:hideMark/>
          </w:tcPr>
          <w:p w14:paraId="7E0ED27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1.31053</w:t>
            </w:r>
          </w:p>
        </w:tc>
        <w:tc>
          <w:tcPr>
            <w:tcW w:w="851" w:type="dxa"/>
            <w:tcBorders>
              <w:top w:val="nil"/>
              <w:left w:val="single" w:sz="4" w:space="0" w:color="auto"/>
              <w:bottom w:val="nil"/>
              <w:right w:val="single" w:sz="4" w:space="0" w:color="auto"/>
            </w:tcBorders>
            <w:shd w:val="clear" w:color="000000" w:fill="C6E0B4"/>
            <w:noWrap/>
            <w:vAlign w:val="center"/>
            <w:hideMark/>
          </w:tcPr>
          <w:p w14:paraId="19ACDB1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17769.57</w:t>
            </w:r>
          </w:p>
        </w:tc>
        <w:tc>
          <w:tcPr>
            <w:tcW w:w="708" w:type="dxa"/>
            <w:tcBorders>
              <w:top w:val="nil"/>
              <w:left w:val="single" w:sz="4" w:space="0" w:color="auto"/>
              <w:bottom w:val="nil"/>
              <w:right w:val="single" w:sz="4" w:space="0" w:color="auto"/>
            </w:tcBorders>
            <w:shd w:val="clear" w:color="000000" w:fill="92D050"/>
            <w:noWrap/>
            <w:vAlign w:val="center"/>
            <w:hideMark/>
          </w:tcPr>
          <w:p w14:paraId="175E2D0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17.77</w:t>
            </w:r>
          </w:p>
        </w:tc>
        <w:tc>
          <w:tcPr>
            <w:tcW w:w="709" w:type="dxa"/>
            <w:tcBorders>
              <w:top w:val="nil"/>
              <w:left w:val="single" w:sz="4" w:space="0" w:color="auto"/>
              <w:bottom w:val="nil"/>
              <w:right w:val="single" w:sz="4" w:space="0" w:color="auto"/>
            </w:tcBorders>
            <w:shd w:val="clear" w:color="000000" w:fill="92D050"/>
            <w:noWrap/>
            <w:vAlign w:val="center"/>
            <w:hideMark/>
          </w:tcPr>
          <w:p w14:paraId="12F1D19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96.96</w:t>
            </w:r>
          </w:p>
        </w:tc>
        <w:tc>
          <w:tcPr>
            <w:tcW w:w="992" w:type="dxa"/>
            <w:tcBorders>
              <w:top w:val="nil"/>
              <w:left w:val="single" w:sz="4" w:space="0" w:color="auto"/>
              <w:bottom w:val="nil"/>
              <w:right w:val="single" w:sz="4" w:space="0" w:color="auto"/>
            </w:tcBorders>
            <w:shd w:val="clear" w:color="000000" w:fill="FFFF00"/>
            <w:noWrap/>
            <w:vAlign w:val="center"/>
            <w:hideMark/>
          </w:tcPr>
          <w:p w14:paraId="620341B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18.47</w:t>
            </w:r>
          </w:p>
        </w:tc>
        <w:tc>
          <w:tcPr>
            <w:tcW w:w="993" w:type="dxa"/>
            <w:tcBorders>
              <w:top w:val="nil"/>
              <w:left w:val="single" w:sz="4" w:space="0" w:color="auto"/>
              <w:bottom w:val="nil"/>
              <w:right w:val="single" w:sz="4" w:space="0" w:color="auto"/>
            </w:tcBorders>
            <w:shd w:val="clear" w:color="000000" w:fill="FFFF00"/>
            <w:noWrap/>
            <w:vAlign w:val="center"/>
            <w:hideMark/>
          </w:tcPr>
          <w:p w14:paraId="31FDB10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24.77</w:t>
            </w:r>
          </w:p>
        </w:tc>
        <w:tc>
          <w:tcPr>
            <w:tcW w:w="708" w:type="dxa"/>
            <w:tcBorders>
              <w:top w:val="nil"/>
              <w:left w:val="single" w:sz="4" w:space="0" w:color="auto"/>
              <w:bottom w:val="nil"/>
              <w:right w:val="single" w:sz="4" w:space="0" w:color="auto"/>
            </w:tcBorders>
            <w:shd w:val="clear" w:color="000000" w:fill="9BC2E6"/>
            <w:noWrap/>
            <w:vAlign w:val="center"/>
            <w:hideMark/>
          </w:tcPr>
          <w:p w14:paraId="6C7C0F7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766.13</w:t>
            </w:r>
          </w:p>
        </w:tc>
        <w:tc>
          <w:tcPr>
            <w:tcW w:w="851" w:type="dxa"/>
            <w:tcBorders>
              <w:top w:val="nil"/>
              <w:left w:val="single" w:sz="4" w:space="0" w:color="auto"/>
              <w:bottom w:val="nil"/>
              <w:right w:val="single" w:sz="4" w:space="0" w:color="auto"/>
            </w:tcBorders>
            <w:shd w:val="clear" w:color="000000" w:fill="9BC2E6"/>
            <w:noWrap/>
            <w:vAlign w:val="center"/>
            <w:hideMark/>
          </w:tcPr>
          <w:p w14:paraId="6E6A002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0.261</w:t>
            </w:r>
          </w:p>
        </w:tc>
        <w:tc>
          <w:tcPr>
            <w:tcW w:w="850" w:type="dxa"/>
            <w:tcBorders>
              <w:top w:val="nil"/>
              <w:left w:val="single" w:sz="4" w:space="0" w:color="auto"/>
              <w:bottom w:val="nil"/>
              <w:right w:val="single" w:sz="4" w:space="0" w:color="auto"/>
            </w:tcBorders>
            <w:shd w:val="clear" w:color="000000" w:fill="9BC2E6"/>
            <w:noWrap/>
            <w:vAlign w:val="center"/>
            <w:hideMark/>
          </w:tcPr>
          <w:p w14:paraId="7393B8C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31.35%</w:t>
            </w:r>
          </w:p>
        </w:tc>
        <w:tc>
          <w:tcPr>
            <w:tcW w:w="709" w:type="dxa"/>
            <w:tcBorders>
              <w:top w:val="nil"/>
              <w:left w:val="single" w:sz="4" w:space="0" w:color="auto"/>
              <w:bottom w:val="nil"/>
              <w:right w:val="single" w:sz="4" w:space="0" w:color="auto"/>
            </w:tcBorders>
            <w:shd w:val="clear" w:color="000000" w:fill="9999FF"/>
            <w:noWrap/>
            <w:vAlign w:val="center"/>
            <w:hideMark/>
          </w:tcPr>
          <w:p w14:paraId="0525369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3190</w:t>
            </w:r>
          </w:p>
        </w:tc>
        <w:tc>
          <w:tcPr>
            <w:tcW w:w="851" w:type="dxa"/>
            <w:tcBorders>
              <w:top w:val="nil"/>
              <w:left w:val="single" w:sz="4" w:space="0" w:color="auto"/>
              <w:bottom w:val="nil"/>
              <w:right w:val="single" w:sz="4" w:space="0" w:color="auto"/>
            </w:tcBorders>
            <w:shd w:val="clear" w:color="000000" w:fill="9999FF"/>
            <w:noWrap/>
            <w:vAlign w:val="center"/>
            <w:hideMark/>
          </w:tcPr>
          <w:p w14:paraId="7FACEA0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20.06</w:t>
            </w:r>
          </w:p>
        </w:tc>
      </w:tr>
      <w:tr w:rsidR="00B80F50" w:rsidRPr="004E7B19" w14:paraId="11535871"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157D0D2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119.584</w:t>
            </w:r>
          </w:p>
        </w:tc>
        <w:tc>
          <w:tcPr>
            <w:tcW w:w="709" w:type="dxa"/>
            <w:tcBorders>
              <w:top w:val="nil"/>
              <w:left w:val="single" w:sz="4" w:space="0" w:color="auto"/>
              <w:bottom w:val="nil"/>
              <w:right w:val="single" w:sz="4" w:space="0" w:color="auto"/>
            </w:tcBorders>
            <w:shd w:val="clear" w:color="000000" w:fill="D9D9D9"/>
            <w:noWrap/>
            <w:vAlign w:val="center"/>
            <w:hideMark/>
          </w:tcPr>
          <w:p w14:paraId="796E1D9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1800</w:t>
            </w:r>
          </w:p>
        </w:tc>
        <w:tc>
          <w:tcPr>
            <w:tcW w:w="850" w:type="dxa"/>
            <w:tcBorders>
              <w:top w:val="nil"/>
              <w:left w:val="single" w:sz="4" w:space="0" w:color="auto"/>
              <w:bottom w:val="nil"/>
              <w:right w:val="single" w:sz="4" w:space="0" w:color="auto"/>
            </w:tcBorders>
            <w:shd w:val="clear" w:color="000000" w:fill="D9D9D9"/>
            <w:noWrap/>
            <w:vAlign w:val="center"/>
            <w:hideMark/>
          </w:tcPr>
          <w:p w14:paraId="1072A2F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0.1093</w:t>
            </w:r>
          </w:p>
        </w:tc>
        <w:tc>
          <w:tcPr>
            <w:tcW w:w="1134" w:type="dxa"/>
            <w:tcBorders>
              <w:top w:val="nil"/>
              <w:left w:val="single" w:sz="4" w:space="0" w:color="auto"/>
              <w:bottom w:val="nil"/>
              <w:right w:val="single" w:sz="4" w:space="0" w:color="auto"/>
            </w:tcBorders>
            <w:shd w:val="clear" w:color="000000" w:fill="D9D9D9"/>
            <w:noWrap/>
            <w:vAlign w:val="center"/>
            <w:hideMark/>
          </w:tcPr>
          <w:p w14:paraId="18E3C27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1.3149</w:t>
            </w:r>
          </w:p>
        </w:tc>
        <w:tc>
          <w:tcPr>
            <w:tcW w:w="851" w:type="dxa"/>
            <w:tcBorders>
              <w:top w:val="nil"/>
              <w:left w:val="single" w:sz="4" w:space="0" w:color="auto"/>
              <w:bottom w:val="nil"/>
              <w:right w:val="single" w:sz="4" w:space="0" w:color="auto"/>
            </w:tcBorders>
            <w:shd w:val="clear" w:color="000000" w:fill="C6E0B4"/>
            <w:noWrap/>
            <w:vAlign w:val="center"/>
            <w:hideMark/>
          </w:tcPr>
          <w:p w14:paraId="74A8210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18388.45</w:t>
            </w:r>
          </w:p>
        </w:tc>
        <w:tc>
          <w:tcPr>
            <w:tcW w:w="708" w:type="dxa"/>
            <w:tcBorders>
              <w:top w:val="nil"/>
              <w:left w:val="single" w:sz="4" w:space="0" w:color="auto"/>
              <w:bottom w:val="nil"/>
              <w:right w:val="single" w:sz="4" w:space="0" w:color="auto"/>
            </w:tcBorders>
            <w:shd w:val="clear" w:color="000000" w:fill="92D050"/>
            <w:noWrap/>
            <w:vAlign w:val="center"/>
            <w:hideMark/>
          </w:tcPr>
          <w:p w14:paraId="7108D70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18.39</w:t>
            </w:r>
          </w:p>
        </w:tc>
        <w:tc>
          <w:tcPr>
            <w:tcW w:w="709" w:type="dxa"/>
            <w:tcBorders>
              <w:top w:val="nil"/>
              <w:left w:val="single" w:sz="4" w:space="0" w:color="auto"/>
              <w:bottom w:val="nil"/>
              <w:right w:val="single" w:sz="4" w:space="0" w:color="auto"/>
            </w:tcBorders>
            <w:shd w:val="clear" w:color="000000" w:fill="92D050"/>
            <w:noWrap/>
            <w:vAlign w:val="center"/>
            <w:hideMark/>
          </w:tcPr>
          <w:p w14:paraId="7B2ED3C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97.55</w:t>
            </w:r>
          </w:p>
        </w:tc>
        <w:tc>
          <w:tcPr>
            <w:tcW w:w="992" w:type="dxa"/>
            <w:tcBorders>
              <w:top w:val="nil"/>
              <w:left w:val="single" w:sz="4" w:space="0" w:color="auto"/>
              <w:bottom w:val="nil"/>
              <w:right w:val="single" w:sz="4" w:space="0" w:color="auto"/>
            </w:tcBorders>
            <w:shd w:val="clear" w:color="000000" w:fill="FFFF00"/>
            <w:noWrap/>
            <w:vAlign w:val="center"/>
            <w:hideMark/>
          </w:tcPr>
          <w:p w14:paraId="4E7F733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19.11</w:t>
            </w:r>
          </w:p>
        </w:tc>
        <w:tc>
          <w:tcPr>
            <w:tcW w:w="993" w:type="dxa"/>
            <w:tcBorders>
              <w:top w:val="nil"/>
              <w:left w:val="single" w:sz="4" w:space="0" w:color="auto"/>
              <w:bottom w:val="nil"/>
              <w:right w:val="single" w:sz="4" w:space="0" w:color="auto"/>
            </w:tcBorders>
            <w:shd w:val="clear" w:color="000000" w:fill="FFFF00"/>
            <w:noWrap/>
            <w:vAlign w:val="center"/>
            <w:hideMark/>
          </w:tcPr>
          <w:p w14:paraId="0A7359C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25.63</w:t>
            </w:r>
          </w:p>
        </w:tc>
        <w:tc>
          <w:tcPr>
            <w:tcW w:w="708" w:type="dxa"/>
            <w:tcBorders>
              <w:top w:val="nil"/>
              <w:left w:val="single" w:sz="4" w:space="0" w:color="auto"/>
              <w:bottom w:val="nil"/>
              <w:right w:val="single" w:sz="4" w:space="0" w:color="auto"/>
            </w:tcBorders>
            <w:shd w:val="clear" w:color="000000" w:fill="9BC2E6"/>
            <w:noWrap/>
            <w:vAlign w:val="center"/>
            <w:hideMark/>
          </w:tcPr>
          <w:p w14:paraId="0646D5A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770.80</w:t>
            </w:r>
          </w:p>
        </w:tc>
        <w:tc>
          <w:tcPr>
            <w:tcW w:w="851" w:type="dxa"/>
            <w:tcBorders>
              <w:top w:val="nil"/>
              <w:left w:val="single" w:sz="4" w:space="0" w:color="auto"/>
              <w:bottom w:val="nil"/>
              <w:right w:val="single" w:sz="4" w:space="0" w:color="auto"/>
            </w:tcBorders>
            <w:shd w:val="clear" w:color="000000" w:fill="9BC2E6"/>
            <w:noWrap/>
            <w:vAlign w:val="center"/>
            <w:hideMark/>
          </w:tcPr>
          <w:p w14:paraId="667EEBF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0.267</w:t>
            </w:r>
          </w:p>
        </w:tc>
        <w:tc>
          <w:tcPr>
            <w:tcW w:w="850" w:type="dxa"/>
            <w:tcBorders>
              <w:top w:val="nil"/>
              <w:left w:val="single" w:sz="4" w:space="0" w:color="auto"/>
              <w:bottom w:val="nil"/>
              <w:right w:val="single" w:sz="4" w:space="0" w:color="auto"/>
            </w:tcBorders>
            <w:shd w:val="clear" w:color="000000" w:fill="9BC2E6"/>
            <w:noWrap/>
            <w:vAlign w:val="center"/>
            <w:hideMark/>
          </w:tcPr>
          <w:p w14:paraId="2E2E3D9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30.59%</w:t>
            </w:r>
          </w:p>
        </w:tc>
        <w:tc>
          <w:tcPr>
            <w:tcW w:w="709" w:type="dxa"/>
            <w:tcBorders>
              <w:top w:val="nil"/>
              <w:left w:val="single" w:sz="4" w:space="0" w:color="auto"/>
              <w:bottom w:val="nil"/>
              <w:right w:val="single" w:sz="4" w:space="0" w:color="auto"/>
            </w:tcBorders>
            <w:shd w:val="clear" w:color="000000" w:fill="9999FF"/>
            <w:noWrap/>
            <w:vAlign w:val="center"/>
            <w:hideMark/>
          </w:tcPr>
          <w:p w14:paraId="3EFD96C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3269</w:t>
            </w:r>
          </w:p>
        </w:tc>
        <w:tc>
          <w:tcPr>
            <w:tcW w:w="851" w:type="dxa"/>
            <w:tcBorders>
              <w:top w:val="nil"/>
              <w:left w:val="single" w:sz="4" w:space="0" w:color="auto"/>
              <w:bottom w:val="nil"/>
              <w:right w:val="single" w:sz="4" w:space="0" w:color="auto"/>
            </w:tcBorders>
            <w:shd w:val="clear" w:color="000000" w:fill="9999FF"/>
            <w:noWrap/>
            <w:vAlign w:val="center"/>
            <w:hideMark/>
          </w:tcPr>
          <w:p w14:paraId="218F4B9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20.25</w:t>
            </w:r>
          </w:p>
        </w:tc>
      </w:tr>
      <w:tr w:rsidR="00B80F50" w:rsidRPr="004E7B19" w14:paraId="73B44917"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45749B3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119.934</w:t>
            </w:r>
          </w:p>
        </w:tc>
        <w:tc>
          <w:tcPr>
            <w:tcW w:w="709" w:type="dxa"/>
            <w:tcBorders>
              <w:top w:val="nil"/>
              <w:left w:val="single" w:sz="4" w:space="0" w:color="auto"/>
              <w:bottom w:val="nil"/>
              <w:right w:val="single" w:sz="4" w:space="0" w:color="auto"/>
            </w:tcBorders>
            <w:shd w:val="clear" w:color="000000" w:fill="D9D9D9"/>
            <w:noWrap/>
            <w:vAlign w:val="center"/>
            <w:hideMark/>
          </w:tcPr>
          <w:p w14:paraId="2572DD8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1850</w:t>
            </w:r>
          </w:p>
        </w:tc>
        <w:tc>
          <w:tcPr>
            <w:tcW w:w="850" w:type="dxa"/>
            <w:tcBorders>
              <w:top w:val="nil"/>
              <w:left w:val="single" w:sz="4" w:space="0" w:color="auto"/>
              <w:bottom w:val="nil"/>
              <w:right w:val="single" w:sz="4" w:space="0" w:color="auto"/>
            </w:tcBorders>
            <w:shd w:val="clear" w:color="000000" w:fill="D9D9D9"/>
            <w:noWrap/>
            <w:vAlign w:val="center"/>
            <w:hideMark/>
          </w:tcPr>
          <w:p w14:paraId="42AA44E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0.11415</w:t>
            </w:r>
          </w:p>
        </w:tc>
        <w:tc>
          <w:tcPr>
            <w:tcW w:w="1134" w:type="dxa"/>
            <w:tcBorders>
              <w:top w:val="nil"/>
              <w:left w:val="single" w:sz="4" w:space="0" w:color="auto"/>
              <w:bottom w:val="nil"/>
              <w:right w:val="single" w:sz="4" w:space="0" w:color="auto"/>
            </w:tcBorders>
            <w:shd w:val="clear" w:color="000000" w:fill="D9D9D9"/>
            <w:noWrap/>
            <w:vAlign w:val="center"/>
            <w:hideMark/>
          </w:tcPr>
          <w:p w14:paraId="19218A1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1.31849</w:t>
            </w:r>
          </w:p>
        </w:tc>
        <w:tc>
          <w:tcPr>
            <w:tcW w:w="851" w:type="dxa"/>
            <w:tcBorders>
              <w:top w:val="nil"/>
              <w:left w:val="single" w:sz="4" w:space="0" w:color="auto"/>
              <w:bottom w:val="nil"/>
              <w:right w:val="single" w:sz="4" w:space="0" w:color="auto"/>
            </w:tcBorders>
            <w:shd w:val="clear" w:color="000000" w:fill="C6E0B4"/>
            <w:noWrap/>
            <w:vAlign w:val="center"/>
            <w:hideMark/>
          </w:tcPr>
          <w:p w14:paraId="36BA5A3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18954.55</w:t>
            </w:r>
          </w:p>
        </w:tc>
        <w:tc>
          <w:tcPr>
            <w:tcW w:w="708" w:type="dxa"/>
            <w:tcBorders>
              <w:top w:val="nil"/>
              <w:left w:val="single" w:sz="4" w:space="0" w:color="auto"/>
              <w:bottom w:val="nil"/>
              <w:right w:val="single" w:sz="4" w:space="0" w:color="auto"/>
            </w:tcBorders>
            <w:shd w:val="clear" w:color="000000" w:fill="92D050"/>
            <w:noWrap/>
            <w:vAlign w:val="center"/>
            <w:hideMark/>
          </w:tcPr>
          <w:p w14:paraId="2624822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18.95</w:t>
            </w:r>
          </w:p>
        </w:tc>
        <w:tc>
          <w:tcPr>
            <w:tcW w:w="709" w:type="dxa"/>
            <w:tcBorders>
              <w:top w:val="nil"/>
              <w:left w:val="single" w:sz="4" w:space="0" w:color="auto"/>
              <w:bottom w:val="nil"/>
              <w:right w:val="single" w:sz="4" w:space="0" w:color="auto"/>
            </w:tcBorders>
            <w:shd w:val="clear" w:color="000000" w:fill="92D050"/>
            <w:noWrap/>
            <w:vAlign w:val="center"/>
            <w:hideMark/>
          </w:tcPr>
          <w:p w14:paraId="61A190D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97.84</w:t>
            </w:r>
          </w:p>
        </w:tc>
        <w:tc>
          <w:tcPr>
            <w:tcW w:w="992" w:type="dxa"/>
            <w:tcBorders>
              <w:top w:val="nil"/>
              <w:left w:val="single" w:sz="4" w:space="0" w:color="auto"/>
              <w:bottom w:val="nil"/>
              <w:right w:val="single" w:sz="4" w:space="0" w:color="auto"/>
            </w:tcBorders>
            <w:shd w:val="clear" w:color="000000" w:fill="FFFF00"/>
            <w:noWrap/>
            <w:vAlign w:val="center"/>
            <w:hideMark/>
          </w:tcPr>
          <w:p w14:paraId="0E3D97C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19.70</w:t>
            </w:r>
          </w:p>
        </w:tc>
        <w:tc>
          <w:tcPr>
            <w:tcW w:w="993" w:type="dxa"/>
            <w:tcBorders>
              <w:top w:val="nil"/>
              <w:left w:val="single" w:sz="4" w:space="0" w:color="auto"/>
              <w:bottom w:val="nil"/>
              <w:right w:val="single" w:sz="4" w:space="0" w:color="auto"/>
            </w:tcBorders>
            <w:shd w:val="clear" w:color="000000" w:fill="FFFF00"/>
            <w:noWrap/>
            <w:vAlign w:val="center"/>
            <w:hideMark/>
          </w:tcPr>
          <w:p w14:paraId="6BF4EF8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26.42</w:t>
            </w:r>
          </w:p>
        </w:tc>
        <w:tc>
          <w:tcPr>
            <w:tcW w:w="708" w:type="dxa"/>
            <w:tcBorders>
              <w:top w:val="nil"/>
              <w:left w:val="single" w:sz="4" w:space="0" w:color="auto"/>
              <w:bottom w:val="nil"/>
              <w:right w:val="single" w:sz="4" w:space="0" w:color="auto"/>
            </w:tcBorders>
            <w:shd w:val="clear" w:color="000000" w:fill="9BC2E6"/>
            <w:noWrap/>
            <w:vAlign w:val="center"/>
            <w:hideMark/>
          </w:tcPr>
          <w:p w14:paraId="2E9520E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773.05</w:t>
            </w:r>
          </w:p>
        </w:tc>
        <w:tc>
          <w:tcPr>
            <w:tcW w:w="851" w:type="dxa"/>
            <w:tcBorders>
              <w:top w:val="nil"/>
              <w:left w:val="single" w:sz="4" w:space="0" w:color="auto"/>
              <w:bottom w:val="nil"/>
              <w:right w:val="single" w:sz="4" w:space="0" w:color="auto"/>
            </w:tcBorders>
            <w:shd w:val="clear" w:color="000000" w:fill="9BC2E6"/>
            <w:noWrap/>
            <w:vAlign w:val="center"/>
            <w:hideMark/>
          </w:tcPr>
          <w:p w14:paraId="2A1AF25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0.271</w:t>
            </w:r>
          </w:p>
        </w:tc>
        <w:tc>
          <w:tcPr>
            <w:tcW w:w="850" w:type="dxa"/>
            <w:tcBorders>
              <w:top w:val="nil"/>
              <w:left w:val="single" w:sz="4" w:space="0" w:color="auto"/>
              <w:bottom w:val="nil"/>
              <w:right w:val="single" w:sz="4" w:space="0" w:color="auto"/>
            </w:tcBorders>
            <w:shd w:val="clear" w:color="000000" w:fill="9BC2E6"/>
            <w:noWrap/>
            <w:vAlign w:val="center"/>
            <w:hideMark/>
          </w:tcPr>
          <w:p w14:paraId="66CFB99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30.19%</w:t>
            </w:r>
          </w:p>
        </w:tc>
        <w:tc>
          <w:tcPr>
            <w:tcW w:w="709" w:type="dxa"/>
            <w:tcBorders>
              <w:top w:val="nil"/>
              <w:left w:val="single" w:sz="4" w:space="0" w:color="auto"/>
              <w:bottom w:val="nil"/>
              <w:right w:val="single" w:sz="4" w:space="0" w:color="auto"/>
            </w:tcBorders>
            <w:shd w:val="clear" w:color="000000" w:fill="9999FF"/>
            <w:noWrap/>
            <w:vAlign w:val="center"/>
            <w:hideMark/>
          </w:tcPr>
          <w:p w14:paraId="4A0FA25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3312</w:t>
            </w:r>
          </w:p>
        </w:tc>
        <w:tc>
          <w:tcPr>
            <w:tcW w:w="851" w:type="dxa"/>
            <w:tcBorders>
              <w:top w:val="nil"/>
              <w:left w:val="single" w:sz="4" w:space="0" w:color="auto"/>
              <w:bottom w:val="nil"/>
              <w:right w:val="single" w:sz="4" w:space="0" w:color="auto"/>
            </w:tcBorders>
            <w:shd w:val="clear" w:color="000000" w:fill="9999FF"/>
            <w:noWrap/>
            <w:vAlign w:val="center"/>
            <w:hideMark/>
          </w:tcPr>
          <w:p w14:paraId="54D4685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20.60</w:t>
            </w:r>
          </w:p>
        </w:tc>
      </w:tr>
      <w:tr w:rsidR="00B80F50" w:rsidRPr="004E7B19" w14:paraId="1768286C"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664F5F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120.176</w:t>
            </w:r>
          </w:p>
        </w:tc>
        <w:tc>
          <w:tcPr>
            <w:tcW w:w="709" w:type="dxa"/>
            <w:tcBorders>
              <w:top w:val="nil"/>
              <w:left w:val="single" w:sz="4" w:space="0" w:color="auto"/>
              <w:bottom w:val="nil"/>
              <w:right w:val="single" w:sz="4" w:space="0" w:color="auto"/>
            </w:tcBorders>
            <w:shd w:val="clear" w:color="000000" w:fill="D9D9D9"/>
            <w:noWrap/>
            <w:vAlign w:val="center"/>
            <w:hideMark/>
          </w:tcPr>
          <w:p w14:paraId="4A3D9D5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1900</w:t>
            </w:r>
          </w:p>
        </w:tc>
        <w:tc>
          <w:tcPr>
            <w:tcW w:w="850" w:type="dxa"/>
            <w:tcBorders>
              <w:top w:val="nil"/>
              <w:left w:val="single" w:sz="4" w:space="0" w:color="auto"/>
              <w:bottom w:val="nil"/>
              <w:right w:val="single" w:sz="4" w:space="0" w:color="auto"/>
            </w:tcBorders>
            <w:shd w:val="clear" w:color="000000" w:fill="D9D9D9"/>
            <w:noWrap/>
            <w:vAlign w:val="center"/>
            <w:hideMark/>
          </w:tcPr>
          <w:p w14:paraId="38C9CF7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0.11745</w:t>
            </w:r>
          </w:p>
        </w:tc>
        <w:tc>
          <w:tcPr>
            <w:tcW w:w="1134" w:type="dxa"/>
            <w:tcBorders>
              <w:top w:val="nil"/>
              <w:left w:val="single" w:sz="4" w:space="0" w:color="auto"/>
              <w:bottom w:val="nil"/>
              <w:right w:val="single" w:sz="4" w:space="0" w:color="auto"/>
            </w:tcBorders>
            <w:shd w:val="clear" w:color="000000" w:fill="D9D9D9"/>
            <w:noWrap/>
            <w:vAlign w:val="center"/>
            <w:hideMark/>
          </w:tcPr>
          <w:p w14:paraId="3128352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1.31892</w:t>
            </w:r>
          </w:p>
        </w:tc>
        <w:tc>
          <w:tcPr>
            <w:tcW w:w="851" w:type="dxa"/>
            <w:tcBorders>
              <w:top w:val="nil"/>
              <w:left w:val="single" w:sz="4" w:space="0" w:color="auto"/>
              <w:bottom w:val="nil"/>
              <w:right w:val="single" w:sz="4" w:space="0" w:color="auto"/>
            </w:tcBorders>
            <w:shd w:val="clear" w:color="000000" w:fill="C6E0B4"/>
            <w:noWrap/>
            <w:vAlign w:val="center"/>
            <w:hideMark/>
          </w:tcPr>
          <w:p w14:paraId="6E8B48B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19506.12</w:t>
            </w:r>
          </w:p>
        </w:tc>
        <w:tc>
          <w:tcPr>
            <w:tcW w:w="708" w:type="dxa"/>
            <w:tcBorders>
              <w:top w:val="nil"/>
              <w:left w:val="single" w:sz="4" w:space="0" w:color="auto"/>
              <w:bottom w:val="nil"/>
              <w:right w:val="single" w:sz="4" w:space="0" w:color="auto"/>
            </w:tcBorders>
            <w:shd w:val="clear" w:color="000000" w:fill="92D050"/>
            <w:noWrap/>
            <w:vAlign w:val="center"/>
            <w:hideMark/>
          </w:tcPr>
          <w:p w14:paraId="7070AB5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19.51</w:t>
            </w:r>
          </w:p>
        </w:tc>
        <w:tc>
          <w:tcPr>
            <w:tcW w:w="709" w:type="dxa"/>
            <w:tcBorders>
              <w:top w:val="nil"/>
              <w:left w:val="single" w:sz="4" w:space="0" w:color="auto"/>
              <w:bottom w:val="nil"/>
              <w:right w:val="single" w:sz="4" w:space="0" w:color="auto"/>
            </w:tcBorders>
            <w:shd w:val="clear" w:color="000000" w:fill="92D050"/>
            <w:noWrap/>
            <w:vAlign w:val="center"/>
            <w:hideMark/>
          </w:tcPr>
          <w:p w14:paraId="2D6AA20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98.04</w:t>
            </w:r>
          </w:p>
        </w:tc>
        <w:tc>
          <w:tcPr>
            <w:tcW w:w="992" w:type="dxa"/>
            <w:tcBorders>
              <w:top w:val="nil"/>
              <w:left w:val="single" w:sz="4" w:space="0" w:color="auto"/>
              <w:bottom w:val="nil"/>
              <w:right w:val="single" w:sz="4" w:space="0" w:color="auto"/>
            </w:tcBorders>
            <w:shd w:val="clear" w:color="000000" w:fill="FFFF00"/>
            <w:noWrap/>
            <w:vAlign w:val="center"/>
            <w:hideMark/>
          </w:tcPr>
          <w:p w14:paraId="6ED74DB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20.27</w:t>
            </w:r>
          </w:p>
        </w:tc>
        <w:tc>
          <w:tcPr>
            <w:tcW w:w="993" w:type="dxa"/>
            <w:tcBorders>
              <w:top w:val="nil"/>
              <w:left w:val="single" w:sz="4" w:space="0" w:color="auto"/>
              <w:bottom w:val="nil"/>
              <w:right w:val="single" w:sz="4" w:space="0" w:color="auto"/>
            </w:tcBorders>
            <w:shd w:val="clear" w:color="000000" w:fill="FFFF00"/>
            <w:noWrap/>
            <w:vAlign w:val="center"/>
            <w:hideMark/>
          </w:tcPr>
          <w:p w14:paraId="54CC8D5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27.19</w:t>
            </w:r>
          </w:p>
        </w:tc>
        <w:tc>
          <w:tcPr>
            <w:tcW w:w="708" w:type="dxa"/>
            <w:tcBorders>
              <w:top w:val="nil"/>
              <w:left w:val="single" w:sz="4" w:space="0" w:color="auto"/>
              <w:bottom w:val="nil"/>
              <w:right w:val="single" w:sz="4" w:space="0" w:color="auto"/>
            </w:tcBorders>
            <w:shd w:val="clear" w:color="000000" w:fill="9BC2E6"/>
            <w:noWrap/>
            <w:vAlign w:val="center"/>
            <w:hideMark/>
          </w:tcPr>
          <w:p w14:paraId="4658119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774.61</w:t>
            </w:r>
          </w:p>
        </w:tc>
        <w:tc>
          <w:tcPr>
            <w:tcW w:w="851" w:type="dxa"/>
            <w:tcBorders>
              <w:top w:val="nil"/>
              <w:left w:val="single" w:sz="4" w:space="0" w:color="auto"/>
              <w:bottom w:val="nil"/>
              <w:right w:val="single" w:sz="4" w:space="0" w:color="auto"/>
            </w:tcBorders>
            <w:shd w:val="clear" w:color="000000" w:fill="9BC2E6"/>
            <w:noWrap/>
            <w:vAlign w:val="center"/>
            <w:hideMark/>
          </w:tcPr>
          <w:p w14:paraId="3BA86BE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0.271</w:t>
            </w:r>
          </w:p>
        </w:tc>
        <w:tc>
          <w:tcPr>
            <w:tcW w:w="850" w:type="dxa"/>
            <w:tcBorders>
              <w:top w:val="nil"/>
              <w:left w:val="single" w:sz="4" w:space="0" w:color="auto"/>
              <w:bottom w:val="nil"/>
              <w:right w:val="single" w:sz="4" w:space="0" w:color="auto"/>
            </w:tcBorders>
            <w:shd w:val="clear" w:color="000000" w:fill="9BC2E6"/>
            <w:noWrap/>
            <w:vAlign w:val="center"/>
            <w:hideMark/>
          </w:tcPr>
          <w:p w14:paraId="474176A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30.20%</w:t>
            </w:r>
          </w:p>
        </w:tc>
        <w:tc>
          <w:tcPr>
            <w:tcW w:w="709" w:type="dxa"/>
            <w:tcBorders>
              <w:top w:val="nil"/>
              <w:left w:val="single" w:sz="4" w:space="0" w:color="auto"/>
              <w:bottom w:val="nil"/>
              <w:right w:val="single" w:sz="4" w:space="0" w:color="auto"/>
            </w:tcBorders>
            <w:shd w:val="clear" w:color="000000" w:fill="9999FF"/>
            <w:noWrap/>
            <w:vAlign w:val="center"/>
            <w:hideMark/>
          </w:tcPr>
          <w:p w14:paraId="3570F14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3312</w:t>
            </w:r>
          </w:p>
        </w:tc>
        <w:tc>
          <w:tcPr>
            <w:tcW w:w="851" w:type="dxa"/>
            <w:tcBorders>
              <w:top w:val="nil"/>
              <w:left w:val="single" w:sz="4" w:space="0" w:color="auto"/>
              <w:bottom w:val="nil"/>
              <w:right w:val="single" w:sz="4" w:space="0" w:color="auto"/>
            </w:tcBorders>
            <w:shd w:val="clear" w:color="000000" w:fill="9999FF"/>
            <w:noWrap/>
            <w:vAlign w:val="center"/>
            <w:hideMark/>
          </w:tcPr>
          <w:p w14:paraId="48E5151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21.20</w:t>
            </w:r>
          </w:p>
        </w:tc>
      </w:tr>
      <w:tr w:rsidR="00B80F50" w:rsidRPr="004E7B19" w14:paraId="238BF01D"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11E368C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120.948</w:t>
            </w:r>
          </w:p>
        </w:tc>
        <w:tc>
          <w:tcPr>
            <w:tcW w:w="709" w:type="dxa"/>
            <w:tcBorders>
              <w:top w:val="nil"/>
              <w:left w:val="single" w:sz="4" w:space="0" w:color="auto"/>
              <w:bottom w:val="nil"/>
              <w:right w:val="single" w:sz="4" w:space="0" w:color="auto"/>
            </w:tcBorders>
            <w:shd w:val="clear" w:color="000000" w:fill="D9D9D9"/>
            <w:noWrap/>
            <w:vAlign w:val="center"/>
            <w:hideMark/>
          </w:tcPr>
          <w:p w14:paraId="5C36DD2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1950</w:t>
            </w:r>
          </w:p>
        </w:tc>
        <w:tc>
          <w:tcPr>
            <w:tcW w:w="850" w:type="dxa"/>
            <w:tcBorders>
              <w:top w:val="nil"/>
              <w:left w:val="single" w:sz="4" w:space="0" w:color="auto"/>
              <w:bottom w:val="nil"/>
              <w:right w:val="single" w:sz="4" w:space="0" w:color="auto"/>
            </w:tcBorders>
            <w:shd w:val="clear" w:color="000000" w:fill="D9D9D9"/>
            <w:noWrap/>
            <w:vAlign w:val="center"/>
            <w:hideMark/>
          </w:tcPr>
          <w:p w14:paraId="3FCEF29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0.12055</w:t>
            </w:r>
          </w:p>
        </w:tc>
        <w:tc>
          <w:tcPr>
            <w:tcW w:w="1134" w:type="dxa"/>
            <w:tcBorders>
              <w:top w:val="nil"/>
              <w:left w:val="single" w:sz="4" w:space="0" w:color="auto"/>
              <w:bottom w:val="nil"/>
              <w:right w:val="single" w:sz="4" w:space="0" w:color="auto"/>
            </w:tcBorders>
            <w:shd w:val="clear" w:color="000000" w:fill="D9D9D9"/>
            <w:noWrap/>
            <w:vAlign w:val="center"/>
            <w:hideMark/>
          </w:tcPr>
          <w:p w14:paraId="013E5BE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1.31484</w:t>
            </w:r>
          </w:p>
        </w:tc>
        <w:tc>
          <w:tcPr>
            <w:tcW w:w="851" w:type="dxa"/>
            <w:tcBorders>
              <w:top w:val="nil"/>
              <w:left w:val="single" w:sz="4" w:space="0" w:color="auto"/>
              <w:bottom w:val="nil"/>
              <w:right w:val="single" w:sz="4" w:space="0" w:color="auto"/>
            </w:tcBorders>
            <w:shd w:val="clear" w:color="000000" w:fill="C6E0B4"/>
            <w:noWrap/>
            <w:vAlign w:val="center"/>
            <w:hideMark/>
          </w:tcPr>
          <w:p w14:paraId="5057C7B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20148.04</w:t>
            </w:r>
          </w:p>
        </w:tc>
        <w:tc>
          <w:tcPr>
            <w:tcW w:w="708" w:type="dxa"/>
            <w:tcBorders>
              <w:top w:val="nil"/>
              <w:left w:val="single" w:sz="4" w:space="0" w:color="auto"/>
              <w:bottom w:val="nil"/>
              <w:right w:val="single" w:sz="4" w:space="0" w:color="auto"/>
            </w:tcBorders>
            <w:shd w:val="clear" w:color="000000" w:fill="92D050"/>
            <w:noWrap/>
            <w:vAlign w:val="center"/>
            <w:hideMark/>
          </w:tcPr>
          <w:p w14:paraId="52949BE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20.15</w:t>
            </w:r>
          </w:p>
        </w:tc>
        <w:tc>
          <w:tcPr>
            <w:tcW w:w="709" w:type="dxa"/>
            <w:tcBorders>
              <w:top w:val="nil"/>
              <w:left w:val="single" w:sz="4" w:space="0" w:color="auto"/>
              <w:bottom w:val="nil"/>
              <w:right w:val="single" w:sz="4" w:space="0" w:color="auto"/>
            </w:tcBorders>
            <w:shd w:val="clear" w:color="000000" w:fill="92D050"/>
            <w:noWrap/>
            <w:vAlign w:val="center"/>
            <w:hideMark/>
          </w:tcPr>
          <w:p w14:paraId="2A2EDB7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98.67</w:t>
            </w:r>
          </w:p>
        </w:tc>
        <w:tc>
          <w:tcPr>
            <w:tcW w:w="992" w:type="dxa"/>
            <w:tcBorders>
              <w:top w:val="nil"/>
              <w:left w:val="single" w:sz="4" w:space="0" w:color="auto"/>
              <w:bottom w:val="nil"/>
              <w:right w:val="single" w:sz="4" w:space="0" w:color="auto"/>
            </w:tcBorders>
            <w:shd w:val="clear" w:color="000000" w:fill="FFFF00"/>
            <w:noWrap/>
            <w:vAlign w:val="center"/>
            <w:hideMark/>
          </w:tcPr>
          <w:p w14:paraId="62A6548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20.94</w:t>
            </w:r>
          </w:p>
        </w:tc>
        <w:tc>
          <w:tcPr>
            <w:tcW w:w="993" w:type="dxa"/>
            <w:tcBorders>
              <w:top w:val="nil"/>
              <w:left w:val="single" w:sz="4" w:space="0" w:color="auto"/>
              <w:bottom w:val="nil"/>
              <w:right w:val="single" w:sz="4" w:space="0" w:color="auto"/>
            </w:tcBorders>
            <w:shd w:val="clear" w:color="000000" w:fill="FFFF00"/>
            <w:noWrap/>
            <w:vAlign w:val="center"/>
            <w:hideMark/>
          </w:tcPr>
          <w:p w14:paraId="2206636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28.08</w:t>
            </w:r>
          </w:p>
        </w:tc>
        <w:tc>
          <w:tcPr>
            <w:tcW w:w="708" w:type="dxa"/>
            <w:tcBorders>
              <w:top w:val="nil"/>
              <w:left w:val="single" w:sz="4" w:space="0" w:color="auto"/>
              <w:bottom w:val="nil"/>
              <w:right w:val="single" w:sz="4" w:space="0" w:color="auto"/>
            </w:tcBorders>
            <w:shd w:val="clear" w:color="000000" w:fill="9BC2E6"/>
            <w:noWrap/>
            <w:vAlign w:val="center"/>
            <w:hideMark/>
          </w:tcPr>
          <w:p w14:paraId="6A20AA3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779.59</w:t>
            </w:r>
          </w:p>
        </w:tc>
        <w:tc>
          <w:tcPr>
            <w:tcW w:w="851" w:type="dxa"/>
            <w:tcBorders>
              <w:top w:val="nil"/>
              <w:left w:val="single" w:sz="4" w:space="0" w:color="auto"/>
              <w:bottom w:val="nil"/>
              <w:right w:val="single" w:sz="4" w:space="0" w:color="auto"/>
            </w:tcBorders>
            <w:shd w:val="clear" w:color="000000" w:fill="9BC2E6"/>
            <w:noWrap/>
            <w:vAlign w:val="center"/>
            <w:hideMark/>
          </w:tcPr>
          <w:p w14:paraId="022E7EC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0.269</w:t>
            </w:r>
          </w:p>
        </w:tc>
        <w:tc>
          <w:tcPr>
            <w:tcW w:w="850" w:type="dxa"/>
            <w:tcBorders>
              <w:top w:val="nil"/>
              <w:left w:val="single" w:sz="4" w:space="0" w:color="auto"/>
              <w:bottom w:val="nil"/>
              <w:right w:val="single" w:sz="4" w:space="0" w:color="auto"/>
            </w:tcBorders>
            <w:shd w:val="clear" w:color="000000" w:fill="9BC2E6"/>
            <w:noWrap/>
            <w:vAlign w:val="center"/>
            <w:hideMark/>
          </w:tcPr>
          <w:p w14:paraId="4CC29C1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30.39%</w:t>
            </w:r>
          </w:p>
        </w:tc>
        <w:tc>
          <w:tcPr>
            <w:tcW w:w="709" w:type="dxa"/>
            <w:tcBorders>
              <w:top w:val="nil"/>
              <w:left w:val="single" w:sz="4" w:space="0" w:color="auto"/>
              <w:bottom w:val="nil"/>
              <w:right w:val="single" w:sz="4" w:space="0" w:color="auto"/>
            </w:tcBorders>
            <w:shd w:val="clear" w:color="000000" w:fill="9999FF"/>
            <w:noWrap/>
            <w:vAlign w:val="center"/>
            <w:hideMark/>
          </w:tcPr>
          <w:p w14:paraId="60EB0B9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3291</w:t>
            </w:r>
          </w:p>
        </w:tc>
        <w:tc>
          <w:tcPr>
            <w:tcW w:w="851" w:type="dxa"/>
            <w:tcBorders>
              <w:top w:val="nil"/>
              <w:left w:val="single" w:sz="4" w:space="0" w:color="auto"/>
              <w:bottom w:val="nil"/>
              <w:right w:val="single" w:sz="4" w:space="0" w:color="auto"/>
            </w:tcBorders>
            <w:shd w:val="clear" w:color="000000" w:fill="9999FF"/>
            <w:noWrap/>
            <w:vAlign w:val="center"/>
            <w:hideMark/>
          </w:tcPr>
          <w:p w14:paraId="3428FD5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22.04</w:t>
            </w:r>
          </w:p>
        </w:tc>
      </w:tr>
      <w:tr w:rsidR="00B80F50" w:rsidRPr="004E7B19" w14:paraId="5A5973D2"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4A87458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122.157</w:t>
            </w:r>
          </w:p>
        </w:tc>
        <w:tc>
          <w:tcPr>
            <w:tcW w:w="709" w:type="dxa"/>
            <w:tcBorders>
              <w:top w:val="nil"/>
              <w:left w:val="single" w:sz="4" w:space="0" w:color="auto"/>
              <w:bottom w:val="nil"/>
              <w:right w:val="single" w:sz="4" w:space="0" w:color="auto"/>
            </w:tcBorders>
            <w:shd w:val="clear" w:color="000000" w:fill="D9D9D9"/>
            <w:noWrap/>
            <w:vAlign w:val="center"/>
            <w:hideMark/>
          </w:tcPr>
          <w:p w14:paraId="4283205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2000</w:t>
            </w:r>
          </w:p>
        </w:tc>
        <w:tc>
          <w:tcPr>
            <w:tcW w:w="850" w:type="dxa"/>
            <w:tcBorders>
              <w:top w:val="nil"/>
              <w:left w:val="single" w:sz="4" w:space="0" w:color="auto"/>
              <w:bottom w:val="nil"/>
              <w:right w:val="single" w:sz="4" w:space="0" w:color="auto"/>
            </w:tcBorders>
            <w:shd w:val="clear" w:color="000000" w:fill="D9D9D9"/>
            <w:noWrap/>
            <w:vAlign w:val="center"/>
            <w:hideMark/>
          </w:tcPr>
          <w:p w14:paraId="3B7C6A5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0.12555</w:t>
            </w:r>
          </w:p>
        </w:tc>
        <w:tc>
          <w:tcPr>
            <w:tcW w:w="1134" w:type="dxa"/>
            <w:tcBorders>
              <w:top w:val="nil"/>
              <w:left w:val="single" w:sz="4" w:space="0" w:color="auto"/>
              <w:bottom w:val="nil"/>
              <w:right w:val="single" w:sz="4" w:space="0" w:color="auto"/>
            </w:tcBorders>
            <w:shd w:val="clear" w:color="000000" w:fill="D9D9D9"/>
            <w:noWrap/>
            <w:vAlign w:val="center"/>
            <w:hideMark/>
          </w:tcPr>
          <w:p w14:paraId="2F08896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1.31653</w:t>
            </w:r>
          </w:p>
        </w:tc>
        <w:tc>
          <w:tcPr>
            <w:tcW w:w="851" w:type="dxa"/>
            <w:tcBorders>
              <w:top w:val="nil"/>
              <w:left w:val="single" w:sz="4" w:space="0" w:color="auto"/>
              <w:bottom w:val="nil"/>
              <w:right w:val="single" w:sz="4" w:space="0" w:color="auto"/>
            </w:tcBorders>
            <w:shd w:val="clear" w:color="000000" w:fill="C6E0B4"/>
            <w:noWrap/>
            <w:vAlign w:val="center"/>
            <w:hideMark/>
          </w:tcPr>
          <w:p w14:paraId="758C5A0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20871.22</w:t>
            </w:r>
          </w:p>
        </w:tc>
        <w:tc>
          <w:tcPr>
            <w:tcW w:w="708" w:type="dxa"/>
            <w:tcBorders>
              <w:top w:val="nil"/>
              <w:left w:val="single" w:sz="4" w:space="0" w:color="auto"/>
              <w:bottom w:val="nil"/>
              <w:right w:val="single" w:sz="4" w:space="0" w:color="auto"/>
            </w:tcBorders>
            <w:shd w:val="clear" w:color="000000" w:fill="92D050"/>
            <w:noWrap/>
            <w:vAlign w:val="center"/>
            <w:hideMark/>
          </w:tcPr>
          <w:p w14:paraId="2465E8E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20.87</w:t>
            </w:r>
          </w:p>
        </w:tc>
        <w:tc>
          <w:tcPr>
            <w:tcW w:w="709" w:type="dxa"/>
            <w:tcBorders>
              <w:top w:val="nil"/>
              <w:left w:val="single" w:sz="4" w:space="0" w:color="auto"/>
              <w:bottom w:val="nil"/>
              <w:right w:val="single" w:sz="4" w:space="0" w:color="auto"/>
            </w:tcBorders>
            <w:shd w:val="clear" w:color="000000" w:fill="92D050"/>
            <w:noWrap/>
            <w:vAlign w:val="center"/>
            <w:hideMark/>
          </w:tcPr>
          <w:p w14:paraId="74A4A83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99.65</w:t>
            </w:r>
          </w:p>
        </w:tc>
        <w:tc>
          <w:tcPr>
            <w:tcW w:w="992" w:type="dxa"/>
            <w:tcBorders>
              <w:top w:val="nil"/>
              <w:left w:val="single" w:sz="4" w:space="0" w:color="auto"/>
              <w:bottom w:val="nil"/>
              <w:right w:val="single" w:sz="4" w:space="0" w:color="auto"/>
            </w:tcBorders>
            <w:shd w:val="clear" w:color="000000" w:fill="FFFF00"/>
            <w:noWrap/>
            <w:vAlign w:val="center"/>
            <w:hideMark/>
          </w:tcPr>
          <w:p w14:paraId="6BD6AFC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21.69</w:t>
            </w:r>
          </w:p>
        </w:tc>
        <w:tc>
          <w:tcPr>
            <w:tcW w:w="993" w:type="dxa"/>
            <w:tcBorders>
              <w:top w:val="nil"/>
              <w:left w:val="single" w:sz="4" w:space="0" w:color="auto"/>
              <w:bottom w:val="nil"/>
              <w:right w:val="single" w:sz="4" w:space="0" w:color="auto"/>
            </w:tcBorders>
            <w:shd w:val="clear" w:color="000000" w:fill="FFFF00"/>
            <w:noWrap/>
            <w:vAlign w:val="center"/>
            <w:hideMark/>
          </w:tcPr>
          <w:p w14:paraId="2621748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29.09</w:t>
            </w:r>
          </w:p>
        </w:tc>
        <w:tc>
          <w:tcPr>
            <w:tcW w:w="708" w:type="dxa"/>
            <w:tcBorders>
              <w:top w:val="nil"/>
              <w:left w:val="single" w:sz="4" w:space="0" w:color="auto"/>
              <w:bottom w:val="nil"/>
              <w:right w:val="single" w:sz="4" w:space="0" w:color="auto"/>
            </w:tcBorders>
            <w:shd w:val="clear" w:color="000000" w:fill="9BC2E6"/>
            <w:noWrap/>
            <w:vAlign w:val="center"/>
            <w:hideMark/>
          </w:tcPr>
          <w:p w14:paraId="6C802AC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787.38</w:t>
            </w:r>
          </w:p>
        </w:tc>
        <w:tc>
          <w:tcPr>
            <w:tcW w:w="851" w:type="dxa"/>
            <w:tcBorders>
              <w:top w:val="nil"/>
              <w:left w:val="single" w:sz="4" w:space="0" w:color="auto"/>
              <w:bottom w:val="nil"/>
              <w:right w:val="single" w:sz="4" w:space="0" w:color="auto"/>
            </w:tcBorders>
            <w:shd w:val="clear" w:color="000000" w:fill="9BC2E6"/>
            <w:noWrap/>
            <w:vAlign w:val="center"/>
            <w:hideMark/>
          </w:tcPr>
          <w:p w14:paraId="0BF6A01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0.271</w:t>
            </w:r>
          </w:p>
        </w:tc>
        <w:tc>
          <w:tcPr>
            <w:tcW w:w="850" w:type="dxa"/>
            <w:tcBorders>
              <w:top w:val="nil"/>
              <w:left w:val="single" w:sz="4" w:space="0" w:color="auto"/>
              <w:bottom w:val="nil"/>
              <w:right w:val="single" w:sz="4" w:space="0" w:color="auto"/>
            </w:tcBorders>
            <w:shd w:val="clear" w:color="000000" w:fill="9BC2E6"/>
            <w:noWrap/>
            <w:vAlign w:val="center"/>
            <w:hideMark/>
          </w:tcPr>
          <w:p w14:paraId="0F684CE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30.23%</w:t>
            </w:r>
          </w:p>
        </w:tc>
        <w:tc>
          <w:tcPr>
            <w:tcW w:w="709" w:type="dxa"/>
            <w:tcBorders>
              <w:top w:val="nil"/>
              <w:left w:val="single" w:sz="4" w:space="0" w:color="auto"/>
              <w:bottom w:val="nil"/>
              <w:right w:val="single" w:sz="4" w:space="0" w:color="auto"/>
            </w:tcBorders>
            <w:shd w:val="clear" w:color="000000" w:fill="9999FF"/>
            <w:noWrap/>
            <w:vAlign w:val="center"/>
            <w:hideMark/>
          </w:tcPr>
          <w:p w14:paraId="2F5A01E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3309</w:t>
            </w:r>
          </w:p>
        </w:tc>
        <w:tc>
          <w:tcPr>
            <w:tcW w:w="851" w:type="dxa"/>
            <w:tcBorders>
              <w:top w:val="nil"/>
              <w:left w:val="single" w:sz="4" w:space="0" w:color="auto"/>
              <w:bottom w:val="nil"/>
              <w:right w:val="single" w:sz="4" w:space="0" w:color="auto"/>
            </w:tcBorders>
            <w:shd w:val="clear" w:color="000000" w:fill="9999FF"/>
            <w:noWrap/>
            <w:vAlign w:val="center"/>
            <w:hideMark/>
          </w:tcPr>
          <w:p w14:paraId="2B0783D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22.71</w:t>
            </w:r>
          </w:p>
        </w:tc>
      </w:tr>
      <w:tr w:rsidR="00B80F50" w:rsidRPr="004E7B19" w14:paraId="53B1C255"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34BD194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122.845</w:t>
            </w:r>
          </w:p>
        </w:tc>
        <w:tc>
          <w:tcPr>
            <w:tcW w:w="709" w:type="dxa"/>
            <w:tcBorders>
              <w:top w:val="nil"/>
              <w:left w:val="single" w:sz="4" w:space="0" w:color="auto"/>
              <w:bottom w:val="nil"/>
              <w:right w:val="single" w:sz="4" w:space="0" w:color="auto"/>
            </w:tcBorders>
            <w:shd w:val="clear" w:color="000000" w:fill="D9D9D9"/>
            <w:noWrap/>
            <w:vAlign w:val="center"/>
            <w:hideMark/>
          </w:tcPr>
          <w:p w14:paraId="557F986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2050</w:t>
            </w:r>
          </w:p>
        </w:tc>
        <w:tc>
          <w:tcPr>
            <w:tcW w:w="850" w:type="dxa"/>
            <w:tcBorders>
              <w:top w:val="nil"/>
              <w:left w:val="single" w:sz="4" w:space="0" w:color="auto"/>
              <w:bottom w:val="nil"/>
              <w:right w:val="single" w:sz="4" w:space="0" w:color="auto"/>
            </w:tcBorders>
            <w:shd w:val="clear" w:color="000000" w:fill="D9D9D9"/>
            <w:noWrap/>
            <w:vAlign w:val="center"/>
            <w:hideMark/>
          </w:tcPr>
          <w:p w14:paraId="1B06789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0.12785</w:t>
            </w:r>
          </w:p>
        </w:tc>
        <w:tc>
          <w:tcPr>
            <w:tcW w:w="1134" w:type="dxa"/>
            <w:tcBorders>
              <w:top w:val="nil"/>
              <w:left w:val="single" w:sz="4" w:space="0" w:color="auto"/>
              <w:bottom w:val="nil"/>
              <w:right w:val="single" w:sz="4" w:space="0" w:color="auto"/>
            </w:tcBorders>
            <w:shd w:val="clear" w:color="000000" w:fill="D9D9D9"/>
            <w:noWrap/>
            <w:vAlign w:val="center"/>
            <w:hideMark/>
          </w:tcPr>
          <w:p w14:paraId="624C21A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1.32098</w:t>
            </w:r>
          </w:p>
        </w:tc>
        <w:tc>
          <w:tcPr>
            <w:tcW w:w="851" w:type="dxa"/>
            <w:tcBorders>
              <w:top w:val="nil"/>
              <w:left w:val="single" w:sz="4" w:space="0" w:color="auto"/>
              <w:bottom w:val="nil"/>
              <w:right w:val="single" w:sz="4" w:space="0" w:color="auto"/>
            </w:tcBorders>
            <w:shd w:val="clear" w:color="000000" w:fill="C6E0B4"/>
            <w:noWrap/>
            <w:vAlign w:val="center"/>
            <w:hideMark/>
          </w:tcPr>
          <w:p w14:paraId="1DB3C86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21513.49</w:t>
            </w:r>
          </w:p>
        </w:tc>
        <w:tc>
          <w:tcPr>
            <w:tcW w:w="708" w:type="dxa"/>
            <w:tcBorders>
              <w:top w:val="nil"/>
              <w:left w:val="single" w:sz="4" w:space="0" w:color="auto"/>
              <w:bottom w:val="nil"/>
              <w:right w:val="single" w:sz="4" w:space="0" w:color="auto"/>
            </w:tcBorders>
            <w:shd w:val="clear" w:color="000000" w:fill="92D050"/>
            <w:noWrap/>
            <w:vAlign w:val="center"/>
            <w:hideMark/>
          </w:tcPr>
          <w:p w14:paraId="151AFA5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21.51</w:t>
            </w:r>
          </w:p>
        </w:tc>
        <w:tc>
          <w:tcPr>
            <w:tcW w:w="709" w:type="dxa"/>
            <w:tcBorders>
              <w:top w:val="nil"/>
              <w:left w:val="single" w:sz="4" w:space="0" w:color="auto"/>
              <w:bottom w:val="nil"/>
              <w:right w:val="single" w:sz="4" w:space="0" w:color="auto"/>
            </w:tcBorders>
            <w:shd w:val="clear" w:color="000000" w:fill="92D050"/>
            <w:noWrap/>
            <w:vAlign w:val="center"/>
            <w:hideMark/>
          </w:tcPr>
          <w:p w14:paraId="4703CCC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100.21</w:t>
            </w:r>
          </w:p>
        </w:tc>
        <w:tc>
          <w:tcPr>
            <w:tcW w:w="992" w:type="dxa"/>
            <w:tcBorders>
              <w:top w:val="nil"/>
              <w:left w:val="single" w:sz="4" w:space="0" w:color="auto"/>
              <w:bottom w:val="nil"/>
              <w:right w:val="single" w:sz="4" w:space="0" w:color="auto"/>
            </w:tcBorders>
            <w:shd w:val="clear" w:color="000000" w:fill="FFFF00"/>
            <w:noWrap/>
            <w:vAlign w:val="center"/>
            <w:hideMark/>
          </w:tcPr>
          <w:p w14:paraId="77D3C5F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22.36</w:t>
            </w:r>
          </w:p>
        </w:tc>
        <w:tc>
          <w:tcPr>
            <w:tcW w:w="993" w:type="dxa"/>
            <w:tcBorders>
              <w:top w:val="nil"/>
              <w:left w:val="single" w:sz="4" w:space="0" w:color="auto"/>
              <w:bottom w:val="nil"/>
              <w:right w:val="single" w:sz="4" w:space="0" w:color="auto"/>
            </w:tcBorders>
            <w:shd w:val="clear" w:color="000000" w:fill="FFFF00"/>
            <w:noWrap/>
            <w:vAlign w:val="center"/>
            <w:hideMark/>
          </w:tcPr>
          <w:p w14:paraId="125E35C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29.98</w:t>
            </w:r>
          </w:p>
        </w:tc>
        <w:tc>
          <w:tcPr>
            <w:tcW w:w="708" w:type="dxa"/>
            <w:tcBorders>
              <w:top w:val="nil"/>
              <w:left w:val="single" w:sz="4" w:space="0" w:color="auto"/>
              <w:bottom w:val="nil"/>
              <w:right w:val="single" w:sz="4" w:space="0" w:color="auto"/>
            </w:tcBorders>
            <w:shd w:val="clear" w:color="000000" w:fill="9BC2E6"/>
            <w:noWrap/>
            <w:vAlign w:val="center"/>
            <w:hideMark/>
          </w:tcPr>
          <w:p w14:paraId="4341CAD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791.81</w:t>
            </w:r>
          </w:p>
        </w:tc>
        <w:tc>
          <w:tcPr>
            <w:tcW w:w="851" w:type="dxa"/>
            <w:tcBorders>
              <w:top w:val="nil"/>
              <w:left w:val="single" w:sz="4" w:space="0" w:color="auto"/>
              <w:bottom w:val="nil"/>
              <w:right w:val="single" w:sz="4" w:space="0" w:color="auto"/>
            </w:tcBorders>
            <w:shd w:val="clear" w:color="000000" w:fill="9BC2E6"/>
            <w:noWrap/>
            <w:vAlign w:val="center"/>
            <w:hideMark/>
          </w:tcPr>
          <w:p w14:paraId="4E0E7E4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0.267</w:t>
            </w:r>
          </w:p>
        </w:tc>
        <w:tc>
          <w:tcPr>
            <w:tcW w:w="850" w:type="dxa"/>
            <w:tcBorders>
              <w:top w:val="nil"/>
              <w:left w:val="single" w:sz="4" w:space="0" w:color="auto"/>
              <w:bottom w:val="nil"/>
              <w:right w:val="single" w:sz="4" w:space="0" w:color="auto"/>
            </w:tcBorders>
            <w:shd w:val="clear" w:color="000000" w:fill="9BC2E6"/>
            <w:noWrap/>
            <w:vAlign w:val="center"/>
            <w:hideMark/>
          </w:tcPr>
          <w:p w14:paraId="1D0E64A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30.59%</w:t>
            </w:r>
          </w:p>
        </w:tc>
        <w:tc>
          <w:tcPr>
            <w:tcW w:w="709" w:type="dxa"/>
            <w:tcBorders>
              <w:top w:val="nil"/>
              <w:left w:val="single" w:sz="4" w:space="0" w:color="auto"/>
              <w:bottom w:val="nil"/>
              <w:right w:val="single" w:sz="4" w:space="0" w:color="auto"/>
            </w:tcBorders>
            <w:shd w:val="clear" w:color="000000" w:fill="9999FF"/>
            <w:noWrap/>
            <w:vAlign w:val="center"/>
            <w:hideMark/>
          </w:tcPr>
          <w:p w14:paraId="4C37F06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3269</w:t>
            </w:r>
          </w:p>
        </w:tc>
        <w:tc>
          <w:tcPr>
            <w:tcW w:w="851" w:type="dxa"/>
            <w:tcBorders>
              <w:top w:val="nil"/>
              <w:left w:val="single" w:sz="4" w:space="0" w:color="auto"/>
              <w:bottom w:val="nil"/>
              <w:right w:val="single" w:sz="4" w:space="0" w:color="auto"/>
            </w:tcBorders>
            <w:shd w:val="clear" w:color="000000" w:fill="9999FF"/>
            <w:noWrap/>
            <w:vAlign w:val="center"/>
            <w:hideMark/>
          </w:tcPr>
          <w:p w14:paraId="190E467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23.70</w:t>
            </w:r>
          </w:p>
        </w:tc>
      </w:tr>
      <w:tr w:rsidR="00B80F50" w:rsidRPr="004E7B19" w14:paraId="52290687"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57909D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123.796</w:t>
            </w:r>
          </w:p>
        </w:tc>
        <w:tc>
          <w:tcPr>
            <w:tcW w:w="709" w:type="dxa"/>
            <w:tcBorders>
              <w:top w:val="nil"/>
              <w:left w:val="single" w:sz="4" w:space="0" w:color="auto"/>
              <w:bottom w:val="nil"/>
              <w:right w:val="single" w:sz="4" w:space="0" w:color="auto"/>
            </w:tcBorders>
            <w:shd w:val="clear" w:color="000000" w:fill="D9D9D9"/>
            <w:noWrap/>
            <w:vAlign w:val="center"/>
            <w:hideMark/>
          </w:tcPr>
          <w:p w14:paraId="6F7AC06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2100</w:t>
            </w:r>
          </w:p>
        </w:tc>
        <w:tc>
          <w:tcPr>
            <w:tcW w:w="850" w:type="dxa"/>
            <w:tcBorders>
              <w:top w:val="nil"/>
              <w:left w:val="single" w:sz="4" w:space="0" w:color="auto"/>
              <w:bottom w:val="nil"/>
              <w:right w:val="single" w:sz="4" w:space="0" w:color="auto"/>
            </w:tcBorders>
            <w:shd w:val="clear" w:color="000000" w:fill="D9D9D9"/>
            <w:noWrap/>
            <w:vAlign w:val="center"/>
            <w:hideMark/>
          </w:tcPr>
          <w:p w14:paraId="5334776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0.1309</w:t>
            </w:r>
          </w:p>
        </w:tc>
        <w:tc>
          <w:tcPr>
            <w:tcW w:w="1134" w:type="dxa"/>
            <w:tcBorders>
              <w:top w:val="nil"/>
              <w:left w:val="single" w:sz="4" w:space="0" w:color="auto"/>
              <w:bottom w:val="nil"/>
              <w:right w:val="single" w:sz="4" w:space="0" w:color="auto"/>
            </w:tcBorders>
            <w:shd w:val="clear" w:color="000000" w:fill="D9D9D9"/>
            <w:noWrap/>
            <w:vAlign w:val="center"/>
            <w:hideMark/>
          </w:tcPr>
          <w:p w14:paraId="1ED57C9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1.32287</w:t>
            </w:r>
          </w:p>
        </w:tc>
        <w:tc>
          <w:tcPr>
            <w:tcW w:w="851" w:type="dxa"/>
            <w:tcBorders>
              <w:top w:val="nil"/>
              <w:left w:val="single" w:sz="4" w:space="0" w:color="auto"/>
              <w:bottom w:val="nil"/>
              <w:right w:val="single" w:sz="4" w:space="0" w:color="auto"/>
            </w:tcBorders>
            <w:shd w:val="clear" w:color="000000" w:fill="C6E0B4"/>
            <w:noWrap/>
            <w:vAlign w:val="center"/>
            <w:hideMark/>
          </w:tcPr>
          <w:p w14:paraId="7F1A76D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22208.82</w:t>
            </w:r>
          </w:p>
        </w:tc>
        <w:tc>
          <w:tcPr>
            <w:tcW w:w="708" w:type="dxa"/>
            <w:tcBorders>
              <w:top w:val="nil"/>
              <w:left w:val="single" w:sz="4" w:space="0" w:color="auto"/>
              <w:bottom w:val="nil"/>
              <w:right w:val="single" w:sz="4" w:space="0" w:color="auto"/>
            </w:tcBorders>
            <w:shd w:val="clear" w:color="000000" w:fill="92D050"/>
            <w:noWrap/>
            <w:vAlign w:val="center"/>
            <w:hideMark/>
          </w:tcPr>
          <w:p w14:paraId="354DEDD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22.21</w:t>
            </w:r>
          </w:p>
        </w:tc>
        <w:tc>
          <w:tcPr>
            <w:tcW w:w="709" w:type="dxa"/>
            <w:tcBorders>
              <w:top w:val="nil"/>
              <w:left w:val="single" w:sz="4" w:space="0" w:color="auto"/>
              <w:bottom w:val="nil"/>
              <w:right w:val="single" w:sz="4" w:space="0" w:color="auto"/>
            </w:tcBorders>
            <w:shd w:val="clear" w:color="000000" w:fill="92D050"/>
            <w:noWrap/>
            <w:vAlign w:val="center"/>
            <w:hideMark/>
          </w:tcPr>
          <w:p w14:paraId="09AA6C4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100.99</w:t>
            </w:r>
          </w:p>
        </w:tc>
        <w:tc>
          <w:tcPr>
            <w:tcW w:w="992" w:type="dxa"/>
            <w:tcBorders>
              <w:top w:val="nil"/>
              <w:left w:val="single" w:sz="4" w:space="0" w:color="auto"/>
              <w:bottom w:val="nil"/>
              <w:right w:val="single" w:sz="4" w:space="0" w:color="auto"/>
            </w:tcBorders>
            <w:shd w:val="clear" w:color="000000" w:fill="FFFF00"/>
            <w:noWrap/>
            <w:vAlign w:val="center"/>
            <w:hideMark/>
          </w:tcPr>
          <w:p w14:paraId="6A08E6D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23.08</w:t>
            </w:r>
          </w:p>
        </w:tc>
        <w:tc>
          <w:tcPr>
            <w:tcW w:w="993" w:type="dxa"/>
            <w:tcBorders>
              <w:top w:val="nil"/>
              <w:left w:val="single" w:sz="4" w:space="0" w:color="auto"/>
              <w:bottom w:val="nil"/>
              <w:right w:val="single" w:sz="4" w:space="0" w:color="auto"/>
            </w:tcBorders>
            <w:shd w:val="clear" w:color="000000" w:fill="FFFF00"/>
            <w:noWrap/>
            <w:vAlign w:val="center"/>
            <w:hideMark/>
          </w:tcPr>
          <w:p w14:paraId="728B9F8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30.95</w:t>
            </w:r>
          </w:p>
        </w:tc>
        <w:tc>
          <w:tcPr>
            <w:tcW w:w="708" w:type="dxa"/>
            <w:tcBorders>
              <w:top w:val="nil"/>
              <w:left w:val="single" w:sz="4" w:space="0" w:color="auto"/>
              <w:bottom w:val="nil"/>
              <w:right w:val="single" w:sz="4" w:space="0" w:color="auto"/>
            </w:tcBorders>
            <w:shd w:val="clear" w:color="000000" w:fill="9BC2E6"/>
            <w:noWrap/>
            <w:vAlign w:val="center"/>
            <w:hideMark/>
          </w:tcPr>
          <w:p w14:paraId="7174532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797.94</w:t>
            </w:r>
          </w:p>
        </w:tc>
        <w:tc>
          <w:tcPr>
            <w:tcW w:w="851" w:type="dxa"/>
            <w:tcBorders>
              <w:top w:val="nil"/>
              <w:left w:val="single" w:sz="4" w:space="0" w:color="auto"/>
              <w:bottom w:val="nil"/>
              <w:right w:val="single" w:sz="4" w:space="0" w:color="auto"/>
            </w:tcBorders>
            <w:shd w:val="clear" w:color="000000" w:fill="9BC2E6"/>
            <w:noWrap/>
            <w:vAlign w:val="center"/>
            <w:hideMark/>
          </w:tcPr>
          <w:p w14:paraId="16A6560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0.265</w:t>
            </w:r>
          </w:p>
        </w:tc>
        <w:tc>
          <w:tcPr>
            <w:tcW w:w="850" w:type="dxa"/>
            <w:tcBorders>
              <w:top w:val="nil"/>
              <w:left w:val="single" w:sz="4" w:space="0" w:color="auto"/>
              <w:bottom w:val="nil"/>
              <w:right w:val="single" w:sz="4" w:space="0" w:color="auto"/>
            </w:tcBorders>
            <w:shd w:val="clear" w:color="000000" w:fill="9BC2E6"/>
            <w:noWrap/>
            <w:vAlign w:val="center"/>
            <w:hideMark/>
          </w:tcPr>
          <w:p w14:paraId="063F558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30.85%</w:t>
            </w:r>
          </w:p>
        </w:tc>
        <w:tc>
          <w:tcPr>
            <w:tcW w:w="709" w:type="dxa"/>
            <w:tcBorders>
              <w:top w:val="nil"/>
              <w:left w:val="single" w:sz="4" w:space="0" w:color="auto"/>
              <w:bottom w:val="nil"/>
              <w:right w:val="single" w:sz="4" w:space="0" w:color="auto"/>
            </w:tcBorders>
            <w:shd w:val="clear" w:color="000000" w:fill="9999FF"/>
            <w:noWrap/>
            <w:vAlign w:val="center"/>
            <w:hideMark/>
          </w:tcPr>
          <w:p w14:paraId="46C1406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3242</w:t>
            </w:r>
          </w:p>
        </w:tc>
        <w:tc>
          <w:tcPr>
            <w:tcW w:w="851" w:type="dxa"/>
            <w:tcBorders>
              <w:top w:val="nil"/>
              <w:left w:val="single" w:sz="4" w:space="0" w:color="auto"/>
              <w:bottom w:val="nil"/>
              <w:right w:val="single" w:sz="4" w:space="0" w:color="auto"/>
            </w:tcBorders>
            <w:shd w:val="clear" w:color="000000" w:fill="9999FF"/>
            <w:noWrap/>
            <w:vAlign w:val="center"/>
            <w:hideMark/>
          </w:tcPr>
          <w:p w14:paraId="7ED1D01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24.66</w:t>
            </w:r>
          </w:p>
        </w:tc>
      </w:tr>
      <w:tr w:rsidR="00B80F50" w:rsidRPr="004E7B19" w14:paraId="7496A4D5"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AEC52C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124.794</w:t>
            </w:r>
          </w:p>
        </w:tc>
        <w:tc>
          <w:tcPr>
            <w:tcW w:w="709" w:type="dxa"/>
            <w:tcBorders>
              <w:top w:val="nil"/>
              <w:left w:val="single" w:sz="4" w:space="0" w:color="auto"/>
              <w:bottom w:val="nil"/>
              <w:right w:val="single" w:sz="4" w:space="0" w:color="auto"/>
            </w:tcBorders>
            <w:shd w:val="clear" w:color="000000" w:fill="D9D9D9"/>
            <w:noWrap/>
            <w:vAlign w:val="center"/>
            <w:hideMark/>
          </w:tcPr>
          <w:p w14:paraId="27300E5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2150</w:t>
            </w:r>
          </w:p>
        </w:tc>
        <w:tc>
          <w:tcPr>
            <w:tcW w:w="850" w:type="dxa"/>
            <w:tcBorders>
              <w:top w:val="nil"/>
              <w:left w:val="single" w:sz="4" w:space="0" w:color="auto"/>
              <w:bottom w:val="nil"/>
              <w:right w:val="single" w:sz="4" w:space="0" w:color="auto"/>
            </w:tcBorders>
            <w:shd w:val="clear" w:color="000000" w:fill="D9D9D9"/>
            <w:noWrap/>
            <w:vAlign w:val="center"/>
            <w:hideMark/>
          </w:tcPr>
          <w:p w14:paraId="79A39B2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0.13435</w:t>
            </w:r>
          </w:p>
        </w:tc>
        <w:tc>
          <w:tcPr>
            <w:tcW w:w="1134" w:type="dxa"/>
            <w:tcBorders>
              <w:top w:val="nil"/>
              <w:left w:val="single" w:sz="4" w:space="0" w:color="auto"/>
              <w:bottom w:val="nil"/>
              <w:right w:val="single" w:sz="4" w:space="0" w:color="auto"/>
            </w:tcBorders>
            <w:shd w:val="clear" w:color="000000" w:fill="D9D9D9"/>
            <w:noWrap/>
            <w:vAlign w:val="center"/>
            <w:hideMark/>
          </w:tcPr>
          <w:p w14:paraId="1483850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1.32164</w:t>
            </w:r>
          </w:p>
        </w:tc>
        <w:tc>
          <w:tcPr>
            <w:tcW w:w="851" w:type="dxa"/>
            <w:tcBorders>
              <w:top w:val="nil"/>
              <w:left w:val="single" w:sz="4" w:space="0" w:color="auto"/>
              <w:bottom w:val="nil"/>
              <w:right w:val="single" w:sz="4" w:space="0" w:color="auto"/>
            </w:tcBorders>
            <w:shd w:val="clear" w:color="000000" w:fill="C6E0B4"/>
            <w:noWrap/>
            <w:vAlign w:val="center"/>
            <w:hideMark/>
          </w:tcPr>
          <w:p w14:paraId="1492317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22920.9</w:t>
            </w:r>
          </w:p>
        </w:tc>
        <w:tc>
          <w:tcPr>
            <w:tcW w:w="708" w:type="dxa"/>
            <w:tcBorders>
              <w:top w:val="nil"/>
              <w:left w:val="single" w:sz="4" w:space="0" w:color="auto"/>
              <w:bottom w:val="nil"/>
              <w:right w:val="single" w:sz="4" w:space="0" w:color="auto"/>
            </w:tcBorders>
            <w:shd w:val="clear" w:color="000000" w:fill="92D050"/>
            <w:noWrap/>
            <w:vAlign w:val="center"/>
            <w:hideMark/>
          </w:tcPr>
          <w:p w14:paraId="477F406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22.92</w:t>
            </w:r>
          </w:p>
        </w:tc>
        <w:tc>
          <w:tcPr>
            <w:tcW w:w="709" w:type="dxa"/>
            <w:tcBorders>
              <w:top w:val="nil"/>
              <w:left w:val="single" w:sz="4" w:space="0" w:color="auto"/>
              <w:bottom w:val="nil"/>
              <w:right w:val="single" w:sz="4" w:space="0" w:color="auto"/>
            </w:tcBorders>
            <w:shd w:val="clear" w:color="000000" w:fill="92D050"/>
            <w:noWrap/>
            <w:vAlign w:val="center"/>
            <w:hideMark/>
          </w:tcPr>
          <w:p w14:paraId="77D6510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101.80</w:t>
            </w:r>
          </w:p>
        </w:tc>
        <w:tc>
          <w:tcPr>
            <w:tcW w:w="992" w:type="dxa"/>
            <w:tcBorders>
              <w:top w:val="nil"/>
              <w:left w:val="single" w:sz="4" w:space="0" w:color="auto"/>
              <w:bottom w:val="nil"/>
              <w:right w:val="single" w:sz="4" w:space="0" w:color="auto"/>
            </w:tcBorders>
            <w:shd w:val="clear" w:color="000000" w:fill="FFFF00"/>
            <w:noWrap/>
            <w:vAlign w:val="center"/>
            <w:hideMark/>
          </w:tcPr>
          <w:p w14:paraId="73F09BA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23.82</w:t>
            </w:r>
          </w:p>
        </w:tc>
        <w:tc>
          <w:tcPr>
            <w:tcW w:w="993" w:type="dxa"/>
            <w:tcBorders>
              <w:top w:val="nil"/>
              <w:left w:val="single" w:sz="4" w:space="0" w:color="auto"/>
              <w:bottom w:val="nil"/>
              <w:right w:val="single" w:sz="4" w:space="0" w:color="auto"/>
            </w:tcBorders>
            <w:shd w:val="clear" w:color="000000" w:fill="FFFF00"/>
            <w:noWrap/>
            <w:vAlign w:val="center"/>
            <w:hideMark/>
          </w:tcPr>
          <w:p w14:paraId="708FD1B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31.94</w:t>
            </w:r>
          </w:p>
        </w:tc>
        <w:tc>
          <w:tcPr>
            <w:tcW w:w="708" w:type="dxa"/>
            <w:tcBorders>
              <w:top w:val="nil"/>
              <w:left w:val="single" w:sz="4" w:space="0" w:color="auto"/>
              <w:bottom w:val="nil"/>
              <w:right w:val="single" w:sz="4" w:space="0" w:color="auto"/>
            </w:tcBorders>
            <w:shd w:val="clear" w:color="000000" w:fill="9BC2E6"/>
            <w:noWrap/>
            <w:vAlign w:val="center"/>
            <w:hideMark/>
          </w:tcPr>
          <w:p w14:paraId="586C81E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804.38</w:t>
            </w:r>
          </w:p>
        </w:tc>
        <w:tc>
          <w:tcPr>
            <w:tcW w:w="851" w:type="dxa"/>
            <w:tcBorders>
              <w:top w:val="nil"/>
              <w:left w:val="single" w:sz="4" w:space="0" w:color="auto"/>
              <w:bottom w:val="nil"/>
              <w:right w:val="single" w:sz="4" w:space="0" w:color="auto"/>
            </w:tcBorders>
            <w:shd w:val="clear" w:color="000000" w:fill="9BC2E6"/>
            <w:noWrap/>
            <w:vAlign w:val="center"/>
            <w:hideMark/>
          </w:tcPr>
          <w:p w14:paraId="55BFD4C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0.264</w:t>
            </w:r>
          </w:p>
        </w:tc>
        <w:tc>
          <w:tcPr>
            <w:tcW w:w="850" w:type="dxa"/>
            <w:tcBorders>
              <w:top w:val="nil"/>
              <w:left w:val="single" w:sz="4" w:space="0" w:color="auto"/>
              <w:bottom w:val="nil"/>
              <w:right w:val="single" w:sz="4" w:space="0" w:color="auto"/>
            </w:tcBorders>
            <w:shd w:val="clear" w:color="000000" w:fill="9BC2E6"/>
            <w:noWrap/>
            <w:vAlign w:val="center"/>
            <w:hideMark/>
          </w:tcPr>
          <w:p w14:paraId="3B52C50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31.02%</w:t>
            </w:r>
          </w:p>
        </w:tc>
        <w:tc>
          <w:tcPr>
            <w:tcW w:w="709" w:type="dxa"/>
            <w:tcBorders>
              <w:top w:val="nil"/>
              <w:left w:val="single" w:sz="4" w:space="0" w:color="auto"/>
              <w:bottom w:val="nil"/>
              <w:right w:val="single" w:sz="4" w:space="0" w:color="auto"/>
            </w:tcBorders>
            <w:shd w:val="clear" w:color="000000" w:fill="9999FF"/>
            <w:noWrap/>
            <w:vAlign w:val="center"/>
            <w:hideMark/>
          </w:tcPr>
          <w:p w14:paraId="715DD5F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3224</w:t>
            </w:r>
          </w:p>
        </w:tc>
        <w:tc>
          <w:tcPr>
            <w:tcW w:w="851" w:type="dxa"/>
            <w:tcBorders>
              <w:top w:val="nil"/>
              <w:left w:val="single" w:sz="4" w:space="0" w:color="auto"/>
              <w:bottom w:val="nil"/>
              <w:right w:val="single" w:sz="4" w:space="0" w:color="auto"/>
            </w:tcBorders>
            <w:shd w:val="clear" w:color="000000" w:fill="9999FF"/>
            <w:noWrap/>
            <w:vAlign w:val="center"/>
            <w:hideMark/>
          </w:tcPr>
          <w:p w14:paraId="37E5591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25.60</w:t>
            </w:r>
          </w:p>
        </w:tc>
      </w:tr>
      <w:tr w:rsidR="00B80F50" w:rsidRPr="004E7B19" w14:paraId="7156334B"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523E806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125.137</w:t>
            </w:r>
          </w:p>
        </w:tc>
        <w:tc>
          <w:tcPr>
            <w:tcW w:w="709" w:type="dxa"/>
            <w:tcBorders>
              <w:top w:val="nil"/>
              <w:left w:val="single" w:sz="4" w:space="0" w:color="auto"/>
              <w:bottom w:val="nil"/>
              <w:right w:val="single" w:sz="4" w:space="0" w:color="auto"/>
            </w:tcBorders>
            <w:shd w:val="clear" w:color="000000" w:fill="D9D9D9"/>
            <w:noWrap/>
            <w:vAlign w:val="center"/>
            <w:hideMark/>
          </w:tcPr>
          <w:p w14:paraId="42D0E76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2200</w:t>
            </w:r>
          </w:p>
        </w:tc>
        <w:tc>
          <w:tcPr>
            <w:tcW w:w="850" w:type="dxa"/>
            <w:tcBorders>
              <w:top w:val="nil"/>
              <w:left w:val="single" w:sz="4" w:space="0" w:color="auto"/>
              <w:bottom w:val="nil"/>
              <w:right w:val="single" w:sz="4" w:space="0" w:color="auto"/>
            </w:tcBorders>
            <w:shd w:val="clear" w:color="000000" w:fill="D9D9D9"/>
            <w:noWrap/>
            <w:vAlign w:val="center"/>
            <w:hideMark/>
          </w:tcPr>
          <w:p w14:paraId="634946A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0.1377</w:t>
            </w:r>
          </w:p>
        </w:tc>
        <w:tc>
          <w:tcPr>
            <w:tcW w:w="1134" w:type="dxa"/>
            <w:tcBorders>
              <w:top w:val="nil"/>
              <w:left w:val="single" w:sz="4" w:space="0" w:color="auto"/>
              <w:bottom w:val="nil"/>
              <w:right w:val="single" w:sz="4" w:space="0" w:color="auto"/>
            </w:tcBorders>
            <w:shd w:val="clear" w:color="000000" w:fill="D9D9D9"/>
            <w:noWrap/>
            <w:vAlign w:val="center"/>
            <w:hideMark/>
          </w:tcPr>
          <w:p w14:paraId="0D2893B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1.31652</w:t>
            </w:r>
          </w:p>
        </w:tc>
        <w:tc>
          <w:tcPr>
            <w:tcW w:w="851" w:type="dxa"/>
            <w:tcBorders>
              <w:top w:val="nil"/>
              <w:left w:val="single" w:sz="4" w:space="0" w:color="auto"/>
              <w:bottom w:val="nil"/>
              <w:right w:val="single" w:sz="4" w:space="0" w:color="auto"/>
            </w:tcBorders>
            <w:shd w:val="clear" w:color="000000" w:fill="C6E0B4"/>
            <w:noWrap/>
            <w:vAlign w:val="center"/>
            <w:hideMark/>
          </w:tcPr>
          <w:p w14:paraId="68B8AB6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23518.41</w:t>
            </w:r>
          </w:p>
        </w:tc>
        <w:tc>
          <w:tcPr>
            <w:tcW w:w="708" w:type="dxa"/>
            <w:tcBorders>
              <w:top w:val="nil"/>
              <w:left w:val="single" w:sz="4" w:space="0" w:color="auto"/>
              <w:bottom w:val="nil"/>
              <w:right w:val="single" w:sz="4" w:space="0" w:color="auto"/>
            </w:tcBorders>
            <w:shd w:val="clear" w:color="000000" w:fill="92D050"/>
            <w:noWrap/>
            <w:vAlign w:val="center"/>
            <w:hideMark/>
          </w:tcPr>
          <w:p w14:paraId="0F945DE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23.52</w:t>
            </w:r>
          </w:p>
        </w:tc>
        <w:tc>
          <w:tcPr>
            <w:tcW w:w="709" w:type="dxa"/>
            <w:tcBorders>
              <w:top w:val="nil"/>
              <w:left w:val="single" w:sz="4" w:space="0" w:color="auto"/>
              <w:bottom w:val="nil"/>
              <w:right w:val="single" w:sz="4" w:space="0" w:color="auto"/>
            </w:tcBorders>
            <w:shd w:val="clear" w:color="000000" w:fill="92D050"/>
            <w:noWrap/>
            <w:vAlign w:val="center"/>
            <w:hideMark/>
          </w:tcPr>
          <w:p w14:paraId="49E3CF7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102.08</w:t>
            </w:r>
          </w:p>
        </w:tc>
        <w:tc>
          <w:tcPr>
            <w:tcW w:w="992" w:type="dxa"/>
            <w:tcBorders>
              <w:top w:val="nil"/>
              <w:left w:val="single" w:sz="4" w:space="0" w:color="auto"/>
              <w:bottom w:val="nil"/>
              <w:right w:val="single" w:sz="4" w:space="0" w:color="auto"/>
            </w:tcBorders>
            <w:shd w:val="clear" w:color="000000" w:fill="FFFF00"/>
            <w:noWrap/>
            <w:vAlign w:val="center"/>
            <w:hideMark/>
          </w:tcPr>
          <w:p w14:paraId="439C0DC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24.44</w:t>
            </w:r>
          </w:p>
        </w:tc>
        <w:tc>
          <w:tcPr>
            <w:tcW w:w="993" w:type="dxa"/>
            <w:tcBorders>
              <w:top w:val="nil"/>
              <w:left w:val="single" w:sz="4" w:space="0" w:color="auto"/>
              <w:bottom w:val="nil"/>
              <w:right w:val="single" w:sz="4" w:space="0" w:color="auto"/>
            </w:tcBorders>
            <w:shd w:val="clear" w:color="000000" w:fill="FFFF00"/>
            <w:noWrap/>
            <w:vAlign w:val="center"/>
            <w:hideMark/>
          </w:tcPr>
          <w:p w14:paraId="54C998E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32.78</w:t>
            </w:r>
          </w:p>
        </w:tc>
        <w:tc>
          <w:tcPr>
            <w:tcW w:w="708" w:type="dxa"/>
            <w:tcBorders>
              <w:top w:val="nil"/>
              <w:left w:val="single" w:sz="4" w:space="0" w:color="auto"/>
              <w:bottom w:val="nil"/>
              <w:right w:val="single" w:sz="4" w:space="0" w:color="auto"/>
            </w:tcBorders>
            <w:shd w:val="clear" w:color="000000" w:fill="9BC2E6"/>
            <w:noWrap/>
            <w:vAlign w:val="center"/>
            <w:hideMark/>
          </w:tcPr>
          <w:p w14:paraId="54FBE1A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806.59</w:t>
            </w:r>
          </w:p>
        </w:tc>
        <w:tc>
          <w:tcPr>
            <w:tcW w:w="851" w:type="dxa"/>
            <w:tcBorders>
              <w:top w:val="nil"/>
              <w:left w:val="single" w:sz="4" w:space="0" w:color="auto"/>
              <w:bottom w:val="nil"/>
              <w:right w:val="single" w:sz="4" w:space="0" w:color="auto"/>
            </w:tcBorders>
            <w:shd w:val="clear" w:color="000000" w:fill="9BC2E6"/>
            <w:noWrap/>
            <w:vAlign w:val="center"/>
            <w:hideMark/>
          </w:tcPr>
          <w:p w14:paraId="5E0CE10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0.263</w:t>
            </w:r>
          </w:p>
        </w:tc>
        <w:tc>
          <w:tcPr>
            <w:tcW w:w="850" w:type="dxa"/>
            <w:tcBorders>
              <w:top w:val="nil"/>
              <w:left w:val="single" w:sz="4" w:space="0" w:color="auto"/>
              <w:bottom w:val="nil"/>
              <w:right w:val="single" w:sz="4" w:space="0" w:color="auto"/>
            </w:tcBorders>
            <w:shd w:val="clear" w:color="000000" w:fill="9BC2E6"/>
            <w:noWrap/>
            <w:vAlign w:val="center"/>
            <w:hideMark/>
          </w:tcPr>
          <w:p w14:paraId="2F21416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31.05%</w:t>
            </w:r>
          </w:p>
        </w:tc>
        <w:tc>
          <w:tcPr>
            <w:tcW w:w="709" w:type="dxa"/>
            <w:tcBorders>
              <w:top w:val="nil"/>
              <w:left w:val="single" w:sz="4" w:space="0" w:color="auto"/>
              <w:bottom w:val="nil"/>
              <w:right w:val="single" w:sz="4" w:space="0" w:color="auto"/>
            </w:tcBorders>
            <w:shd w:val="clear" w:color="000000" w:fill="9999FF"/>
            <w:noWrap/>
            <w:vAlign w:val="center"/>
            <w:hideMark/>
          </w:tcPr>
          <w:p w14:paraId="29D5E16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3220</w:t>
            </w:r>
          </w:p>
        </w:tc>
        <w:tc>
          <w:tcPr>
            <w:tcW w:w="851" w:type="dxa"/>
            <w:tcBorders>
              <w:top w:val="nil"/>
              <w:left w:val="single" w:sz="4" w:space="0" w:color="auto"/>
              <w:bottom w:val="nil"/>
              <w:right w:val="single" w:sz="4" w:space="0" w:color="auto"/>
            </w:tcBorders>
            <w:shd w:val="clear" w:color="000000" w:fill="9999FF"/>
            <w:noWrap/>
            <w:vAlign w:val="center"/>
            <w:hideMark/>
          </w:tcPr>
          <w:p w14:paraId="0D3625D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26.29</w:t>
            </w:r>
          </w:p>
        </w:tc>
      </w:tr>
      <w:tr w:rsidR="00B80F50" w:rsidRPr="004E7B19" w14:paraId="19E5DCEA"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12FAB91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126.028</w:t>
            </w:r>
          </w:p>
        </w:tc>
        <w:tc>
          <w:tcPr>
            <w:tcW w:w="709" w:type="dxa"/>
            <w:tcBorders>
              <w:top w:val="nil"/>
              <w:left w:val="single" w:sz="4" w:space="0" w:color="auto"/>
              <w:bottom w:val="nil"/>
              <w:right w:val="single" w:sz="4" w:space="0" w:color="auto"/>
            </w:tcBorders>
            <w:shd w:val="clear" w:color="000000" w:fill="D9D9D9"/>
            <w:noWrap/>
            <w:vAlign w:val="center"/>
            <w:hideMark/>
          </w:tcPr>
          <w:p w14:paraId="379A552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2250</w:t>
            </w:r>
          </w:p>
        </w:tc>
        <w:tc>
          <w:tcPr>
            <w:tcW w:w="850" w:type="dxa"/>
            <w:tcBorders>
              <w:top w:val="nil"/>
              <w:left w:val="single" w:sz="4" w:space="0" w:color="auto"/>
              <w:bottom w:val="nil"/>
              <w:right w:val="single" w:sz="4" w:space="0" w:color="auto"/>
            </w:tcBorders>
            <w:shd w:val="clear" w:color="000000" w:fill="D9D9D9"/>
            <w:noWrap/>
            <w:vAlign w:val="center"/>
            <w:hideMark/>
          </w:tcPr>
          <w:p w14:paraId="36C2B2A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0.14105</w:t>
            </w:r>
          </w:p>
        </w:tc>
        <w:tc>
          <w:tcPr>
            <w:tcW w:w="1134" w:type="dxa"/>
            <w:tcBorders>
              <w:top w:val="nil"/>
              <w:left w:val="single" w:sz="4" w:space="0" w:color="auto"/>
              <w:bottom w:val="nil"/>
              <w:right w:val="single" w:sz="4" w:space="0" w:color="auto"/>
            </w:tcBorders>
            <w:shd w:val="clear" w:color="000000" w:fill="D9D9D9"/>
            <w:noWrap/>
            <w:vAlign w:val="center"/>
            <w:hideMark/>
          </w:tcPr>
          <w:p w14:paraId="664CB4E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1.30465</w:t>
            </w:r>
          </w:p>
        </w:tc>
        <w:tc>
          <w:tcPr>
            <w:tcW w:w="851" w:type="dxa"/>
            <w:tcBorders>
              <w:top w:val="nil"/>
              <w:left w:val="single" w:sz="4" w:space="0" w:color="auto"/>
              <w:bottom w:val="nil"/>
              <w:right w:val="single" w:sz="4" w:space="0" w:color="auto"/>
            </w:tcBorders>
            <w:shd w:val="clear" w:color="000000" w:fill="C6E0B4"/>
            <w:noWrap/>
            <w:vAlign w:val="center"/>
            <w:hideMark/>
          </w:tcPr>
          <w:p w14:paraId="27C565B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24224.18</w:t>
            </w:r>
          </w:p>
        </w:tc>
        <w:tc>
          <w:tcPr>
            <w:tcW w:w="708" w:type="dxa"/>
            <w:tcBorders>
              <w:top w:val="nil"/>
              <w:left w:val="single" w:sz="4" w:space="0" w:color="auto"/>
              <w:bottom w:val="nil"/>
              <w:right w:val="single" w:sz="4" w:space="0" w:color="auto"/>
            </w:tcBorders>
            <w:shd w:val="clear" w:color="000000" w:fill="92D050"/>
            <w:noWrap/>
            <w:vAlign w:val="center"/>
            <w:hideMark/>
          </w:tcPr>
          <w:p w14:paraId="5ADB650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24.22</w:t>
            </w:r>
          </w:p>
        </w:tc>
        <w:tc>
          <w:tcPr>
            <w:tcW w:w="709" w:type="dxa"/>
            <w:tcBorders>
              <w:top w:val="nil"/>
              <w:left w:val="single" w:sz="4" w:space="0" w:color="auto"/>
              <w:bottom w:val="nil"/>
              <w:right w:val="single" w:sz="4" w:space="0" w:color="auto"/>
            </w:tcBorders>
            <w:shd w:val="clear" w:color="000000" w:fill="92D050"/>
            <w:noWrap/>
            <w:vAlign w:val="center"/>
            <w:hideMark/>
          </w:tcPr>
          <w:p w14:paraId="2DC0D2E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102.81</w:t>
            </w:r>
          </w:p>
        </w:tc>
        <w:tc>
          <w:tcPr>
            <w:tcW w:w="992" w:type="dxa"/>
            <w:tcBorders>
              <w:top w:val="nil"/>
              <w:left w:val="single" w:sz="4" w:space="0" w:color="auto"/>
              <w:bottom w:val="nil"/>
              <w:right w:val="single" w:sz="4" w:space="0" w:color="auto"/>
            </w:tcBorders>
            <w:shd w:val="clear" w:color="000000" w:fill="FFFF00"/>
            <w:noWrap/>
            <w:vAlign w:val="center"/>
            <w:hideMark/>
          </w:tcPr>
          <w:p w14:paraId="5967DBA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25.18</w:t>
            </w:r>
          </w:p>
        </w:tc>
        <w:tc>
          <w:tcPr>
            <w:tcW w:w="993" w:type="dxa"/>
            <w:tcBorders>
              <w:top w:val="nil"/>
              <w:left w:val="single" w:sz="4" w:space="0" w:color="auto"/>
              <w:bottom w:val="nil"/>
              <w:right w:val="single" w:sz="4" w:space="0" w:color="auto"/>
            </w:tcBorders>
            <w:shd w:val="clear" w:color="000000" w:fill="FFFF00"/>
            <w:noWrap/>
            <w:vAlign w:val="center"/>
            <w:hideMark/>
          </w:tcPr>
          <w:p w14:paraId="0063946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33.76</w:t>
            </w:r>
          </w:p>
        </w:tc>
        <w:tc>
          <w:tcPr>
            <w:tcW w:w="708" w:type="dxa"/>
            <w:tcBorders>
              <w:top w:val="nil"/>
              <w:left w:val="single" w:sz="4" w:space="0" w:color="auto"/>
              <w:bottom w:val="nil"/>
              <w:right w:val="single" w:sz="4" w:space="0" w:color="auto"/>
            </w:tcBorders>
            <w:shd w:val="clear" w:color="000000" w:fill="9BC2E6"/>
            <w:noWrap/>
            <w:vAlign w:val="center"/>
            <w:hideMark/>
          </w:tcPr>
          <w:p w14:paraId="0741065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812.33</w:t>
            </w:r>
          </w:p>
        </w:tc>
        <w:tc>
          <w:tcPr>
            <w:tcW w:w="851" w:type="dxa"/>
            <w:tcBorders>
              <w:top w:val="nil"/>
              <w:left w:val="single" w:sz="4" w:space="0" w:color="auto"/>
              <w:bottom w:val="nil"/>
              <w:right w:val="single" w:sz="4" w:space="0" w:color="auto"/>
            </w:tcBorders>
            <w:shd w:val="clear" w:color="000000" w:fill="9BC2E6"/>
            <w:noWrap/>
            <w:vAlign w:val="center"/>
            <w:hideMark/>
          </w:tcPr>
          <w:p w14:paraId="649DFA8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0.262</w:t>
            </w:r>
          </w:p>
        </w:tc>
        <w:tc>
          <w:tcPr>
            <w:tcW w:w="850" w:type="dxa"/>
            <w:tcBorders>
              <w:top w:val="nil"/>
              <w:left w:val="single" w:sz="4" w:space="0" w:color="auto"/>
              <w:bottom w:val="nil"/>
              <w:right w:val="single" w:sz="4" w:space="0" w:color="auto"/>
            </w:tcBorders>
            <w:shd w:val="clear" w:color="000000" w:fill="9BC2E6"/>
            <w:noWrap/>
            <w:vAlign w:val="center"/>
            <w:hideMark/>
          </w:tcPr>
          <w:p w14:paraId="1BA1B02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31.23%</w:t>
            </w:r>
          </w:p>
        </w:tc>
        <w:tc>
          <w:tcPr>
            <w:tcW w:w="709" w:type="dxa"/>
            <w:tcBorders>
              <w:top w:val="nil"/>
              <w:left w:val="single" w:sz="4" w:space="0" w:color="auto"/>
              <w:bottom w:val="nil"/>
              <w:right w:val="single" w:sz="4" w:space="0" w:color="auto"/>
            </w:tcBorders>
            <w:shd w:val="clear" w:color="000000" w:fill="9999FF"/>
            <w:noWrap/>
            <w:vAlign w:val="center"/>
            <w:hideMark/>
          </w:tcPr>
          <w:p w14:paraId="24EEC66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3202</w:t>
            </w:r>
          </w:p>
        </w:tc>
        <w:tc>
          <w:tcPr>
            <w:tcW w:w="851" w:type="dxa"/>
            <w:tcBorders>
              <w:top w:val="nil"/>
              <w:left w:val="single" w:sz="4" w:space="0" w:color="auto"/>
              <w:bottom w:val="nil"/>
              <w:right w:val="single" w:sz="4" w:space="0" w:color="auto"/>
            </w:tcBorders>
            <w:shd w:val="clear" w:color="000000" w:fill="9999FF"/>
            <w:noWrap/>
            <w:vAlign w:val="center"/>
            <w:hideMark/>
          </w:tcPr>
          <w:p w14:paraId="773DD37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27.23</w:t>
            </w:r>
          </w:p>
        </w:tc>
      </w:tr>
      <w:tr w:rsidR="00B80F50" w:rsidRPr="004E7B19" w14:paraId="72BA525A"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2258B35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126.66</w:t>
            </w:r>
          </w:p>
        </w:tc>
        <w:tc>
          <w:tcPr>
            <w:tcW w:w="709" w:type="dxa"/>
            <w:tcBorders>
              <w:top w:val="nil"/>
              <w:left w:val="single" w:sz="4" w:space="0" w:color="auto"/>
              <w:bottom w:val="nil"/>
              <w:right w:val="single" w:sz="4" w:space="0" w:color="auto"/>
            </w:tcBorders>
            <w:shd w:val="clear" w:color="000000" w:fill="D9D9D9"/>
            <w:noWrap/>
            <w:vAlign w:val="center"/>
            <w:hideMark/>
          </w:tcPr>
          <w:p w14:paraId="3FE491C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2300</w:t>
            </w:r>
          </w:p>
        </w:tc>
        <w:tc>
          <w:tcPr>
            <w:tcW w:w="850" w:type="dxa"/>
            <w:tcBorders>
              <w:top w:val="nil"/>
              <w:left w:val="single" w:sz="4" w:space="0" w:color="auto"/>
              <w:bottom w:val="nil"/>
              <w:right w:val="single" w:sz="4" w:space="0" w:color="auto"/>
            </w:tcBorders>
            <w:shd w:val="clear" w:color="000000" w:fill="D9D9D9"/>
            <w:noWrap/>
            <w:vAlign w:val="center"/>
            <w:hideMark/>
          </w:tcPr>
          <w:p w14:paraId="3EBA621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0.14495</w:t>
            </w:r>
          </w:p>
        </w:tc>
        <w:tc>
          <w:tcPr>
            <w:tcW w:w="1134" w:type="dxa"/>
            <w:tcBorders>
              <w:top w:val="nil"/>
              <w:left w:val="single" w:sz="4" w:space="0" w:color="auto"/>
              <w:bottom w:val="nil"/>
              <w:right w:val="single" w:sz="4" w:space="0" w:color="auto"/>
            </w:tcBorders>
            <w:shd w:val="clear" w:color="000000" w:fill="D9D9D9"/>
            <w:noWrap/>
            <w:vAlign w:val="center"/>
            <w:hideMark/>
          </w:tcPr>
          <w:p w14:paraId="0F5175B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1.29646</w:t>
            </w:r>
          </w:p>
        </w:tc>
        <w:tc>
          <w:tcPr>
            <w:tcW w:w="851" w:type="dxa"/>
            <w:tcBorders>
              <w:top w:val="nil"/>
              <w:left w:val="single" w:sz="4" w:space="0" w:color="auto"/>
              <w:bottom w:val="nil"/>
              <w:right w:val="single" w:sz="4" w:space="0" w:color="auto"/>
            </w:tcBorders>
            <w:shd w:val="clear" w:color="000000" w:fill="C6E0B4"/>
            <w:noWrap/>
            <w:vAlign w:val="center"/>
            <w:hideMark/>
          </w:tcPr>
          <w:p w14:paraId="431E3FF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24886.67</w:t>
            </w:r>
          </w:p>
        </w:tc>
        <w:tc>
          <w:tcPr>
            <w:tcW w:w="708" w:type="dxa"/>
            <w:tcBorders>
              <w:top w:val="nil"/>
              <w:left w:val="single" w:sz="4" w:space="0" w:color="auto"/>
              <w:bottom w:val="nil"/>
              <w:right w:val="single" w:sz="4" w:space="0" w:color="auto"/>
            </w:tcBorders>
            <w:shd w:val="clear" w:color="000000" w:fill="92D050"/>
            <w:noWrap/>
            <w:vAlign w:val="center"/>
            <w:hideMark/>
          </w:tcPr>
          <w:p w14:paraId="7A88563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24.89</w:t>
            </w:r>
          </w:p>
        </w:tc>
        <w:tc>
          <w:tcPr>
            <w:tcW w:w="709" w:type="dxa"/>
            <w:tcBorders>
              <w:top w:val="nil"/>
              <w:left w:val="single" w:sz="4" w:space="0" w:color="auto"/>
              <w:bottom w:val="nil"/>
              <w:right w:val="single" w:sz="4" w:space="0" w:color="auto"/>
            </w:tcBorders>
            <w:shd w:val="clear" w:color="000000" w:fill="92D050"/>
            <w:noWrap/>
            <w:vAlign w:val="center"/>
            <w:hideMark/>
          </w:tcPr>
          <w:p w14:paraId="5B618A3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103.33</w:t>
            </w:r>
          </w:p>
        </w:tc>
        <w:tc>
          <w:tcPr>
            <w:tcW w:w="992" w:type="dxa"/>
            <w:tcBorders>
              <w:top w:val="nil"/>
              <w:left w:val="single" w:sz="4" w:space="0" w:color="auto"/>
              <w:bottom w:val="nil"/>
              <w:right w:val="single" w:sz="4" w:space="0" w:color="auto"/>
            </w:tcBorders>
            <w:shd w:val="clear" w:color="000000" w:fill="FFFF00"/>
            <w:noWrap/>
            <w:vAlign w:val="center"/>
            <w:hideMark/>
          </w:tcPr>
          <w:p w14:paraId="480096B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25.86</w:t>
            </w:r>
          </w:p>
        </w:tc>
        <w:tc>
          <w:tcPr>
            <w:tcW w:w="993" w:type="dxa"/>
            <w:tcBorders>
              <w:top w:val="nil"/>
              <w:left w:val="single" w:sz="4" w:space="0" w:color="auto"/>
              <w:bottom w:val="nil"/>
              <w:right w:val="single" w:sz="4" w:space="0" w:color="auto"/>
            </w:tcBorders>
            <w:shd w:val="clear" w:color="000000" w:fill="FFFF00"/>
            <w:noWrap/>
            <w:vAlign w:val="center"/>
            <w:hideMark/>
          </w:tcPr>
          <w:p w14:paraId="59A35E9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34.68</w:t>
            </w:r>
          </w:p>
        </w:tc>
        <w:tc>
          <w:tcPr>
            <w:tcW w:w="708" w:type="dxa"/>
            <w:tcBorders>
              <w:top w:val="nil"/>
              <w:left w:val="single" w:sz="4" w:space="0" w:color="auto"/>
              <w:bottom w:val="nil"/>
              <w:right w:val="single" w:sz="4" w:space="0" w:color="auto"/>
            </w:tcBorders>
            <w:shd w:val="clear" w:color="000000" w:fill="9BC2E6"/>
            <w:noWrap/>
            <w:vAlign w:val="center"/>
            <w:hideMark/>
          </w:tcPr>
          <w:p w14:paraId="6B70E52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816.40</w:t>
            </w:r>
          </w:p>
        </w:tc>
        <w:tc>
          <w:tcPr>
            <w:tcW w:w="851" w:type="dxa"/>
            <w:tcBorders>
              <w:top w:val="nil"/>
              <w:left w:val="single" w:sz="4" w:space="0" w:color="auto"/>
              <w:bottom w:val="nil"/>
              <w:right w:val="single" w:sz="4" w:space="0" w:color="auto"/>
            </w:tcBorders>
            <w:shd w:val="clear" w:color="000000" w:fill="9BC2E6"/>
            <w:noWrap/>
            <w:vAlign w:val="center"/>
            <w:hideMark/>
          </w:tcPr>
          <w:p w14:paraId="6514E82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0.262</w:t>
            </w:r>
          </w:p>
        </w:tc>
        <w:tc>
          <w:tcPr>
            <w:tcW w:w="850" w:type="dxa"/>
            <w:tcBorders>
              <w:top w:val="nil"/>
              <w:left w:val="single" w:sz="4" w:space="0" w:color="auto"/>
              <w:bottom w:val="nil"/>
              <w:right w:val="single" w:sz="4" w:space="0" w:color="auto"/>
            </w:tcBorders>
            <w:shd w:val="clear" w:color="000000" w:fill="9BC2E6"/>
            <w:noWrap/>
            <w:vAlign w:val="center"/>
            <w:hideMark/>
          </w:tcPr>
          <w:p w14:paraId="6E1A32B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31.22%</w:t>
            </w:r>
          </w:p>
        </w:tc>
        <w:tc>
          <w:tcPr>
            <w:tcW w:w="709" w:type="dxa"/>
            <w:tcBorders>
              <w:top w:val="nil"/>
              <w:left w:val="single" w:sz="4" w:space="0" w:color="auto"/>
              <w:bottom w:val="nil"/>
              <w:right w:val="single" w:sz="4" w:space="0" w:color="auto"/>
            </w:tcBorders>
            <w:shd w:val="clear" w:color="000000" w:fill="9999FF"/>
            <w:noWrap/>
            <w:vAlign w:val="center"/>
            <w:hideMark/>
          </w:tcPr>
          <w:p w14:paraId="7E17C86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3203</w:t>
            </w:r>
          </w:p>
        </w:tc>
        <w:tc>
          <w:tcPr>
            <w:tcW w:w="851" w:type="dxa"/>
            <w:tcBorders>
              <w:top w:val="nil"/>
              <w:left w:val="single" w:sz="4" w:space="0" w:color="auto"/>
              <w:bottom w:val="nil"/>
              <w:right w:val="single" w:sz="4" w:space="0" w:color="auto"/>
            </w:tcBorders>
            <w:shd w:val="clear" w:color="000000" w:fill="9999FF"/>
            <w:noWrap/>
            <w:vAlign w:val="center"/>
            <w:hideMark/>
          </w:tcPr>
          <w:p w14:paraId="71700D4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27.97</w:t>
            </w:r>
          </w:p>
        </w:tc>
      </w:tr>
      <w:tr w:rsidR="00B80F50" w:rsidRPr="004E7B19" w14:paraId="78DFC4C1"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70F646B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126.822</w:t>
            </w:r>
          </w:p>
        </w:tc>
        <w:tc>
          <w:tcPr>
            <w:tcW w:w="709" w:type="dxa"/>
            <w:tcBorders>
              <w:top w:val="nil"/>
              <w:left w:val="single" w:sz="4" w:space="0" w:color="auto"/>
              <w:bottom w:val="nil"/>
              <w:right w:val="single" w:sz="4" w:space="0" w:color="auto"/>
            </w:tcBorders>
            <w:shd w:val="clear" w:color="000000" w:fill="D9D9D9"/>
            <w:noWrap/>
            <w:vAlign w:val="center"/>
            <w:hideMark/>
          </w:tcPr>
          <w:p w14:paraId="3304F79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2350</w:t>
            </w:r>
          </w:p>
        </w:tc>
        <w:tc>
          <w:tcPr>
            <w:tcW w:w="850" w:type="dxa"/>
            <w:tcBorders>
              <w:top w:val="nil"/>
              <w:left w:val="single" w:sz="4" w:space="0" w:color="auto"/>
              <w:bottom w:val="nil"/>
              <w:right w:val="single" w:sz="4" w:space="0" w:color="auto"/>
            </w:tcBorders>
            <w:shd w:val="clear" w:color="000000" w:fill="D9D9D9"/>
            <w:noWrap/>
            <w:vAlign w:val="center"/>
            <w:hideMark/>
          </w:tcPr>
          <w:p w14:paraId="609A119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0.14985</w:t>
            </w:r>
          </w:p>
        </w:tc>
        <w:tc>
          <w:tcPr>
            <w:tcW w:w="1134" w:type="dxa"/>
            <w:tcBorders>
              <w:top w:val="nil"/>
              <w:left w:val="single" w:sz="4" w:space="0" w:color="auto"/>
              <w:bottom w:val="nil"/>
              <w:right w:val="single" w:sz="4" w:space="0" w:color="auto"/>
            </w:tcBorders>
            <w:shd w:val="clear" w:color="000000" w:fill="D9D9D9"/>
            <w:noWrap/>
            <w:vAlign w:val="center"/>
            <w:hideMark/>
          </w:tcPr>
          <w:p w14:paraId="11A2F77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1.28229</w:t>
            </w:r>
          </w:p>
        </w:tc>
        <w:tc>
          <w:tcPr>
            <w:tcW w:w="851" w:type="dxa"/>
            <w:tcBorders>
              <w:top w:val="nil"/>
              <w:left w:val="single" w:sz="4" w:space="0" w:color="auto"/>
              <w:bottom w:val="nil"/>
              <w:right w:val="single" w:sz="4" w:space="0" w:color="auto"/>
            </w:tcBorders>
            <w:shd w:val="clear" w:color="000000" w:fill="C6E0B4"/>
            <w:noWrap/>
            <w:vAlign w:val="center"/>
            <w:hideMark/>
          </w:tcPr>
          <w:p w14:paraId="33FBC5D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25460.21</w:t>
            </w:r>
          </w:p>
        </w:tc>
        <w:tc>
          <w:tcPr>
            <w:tcW w:w="708" w:type="dxa"/>
            <w:tcBorders>
              <w:top w:val="nil"/>
              <w:left w:val="single" w:sz="4" w:space="0" w:color="auto"/>
              <w:bottom w:val="nil"/>
              <w:right w:val="single" w:sz="4" w:space="0" w:color="auto"/>
            </w:tcBorders>
            <w:shd w:val="clear" w:color="000000" w:fill="92D050"/>
            <w:noWrap/>
            <w:vAlign w:val="center"/>
            <w:hideMark/>
          </w:tcPr>
          <w:p w14:paraId="5CE121B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25.46</w:t>
            </w:r>
          </w:p>
        </w:tc>
        <w:tc>
          <w:tcPr>
            <w:tcW w:w="709" w:type="dxa"/>
            <w:tcBorders>
              <w:top w:val="nil"/>
              <w:left w:val="single" w:sz="4" w:space="0" w:color="auto"/>
              <w:bottom w:val="nil"/>
              <w:right w:val="single" w:sz="4" w:space="0" w:color="auto"/>
            </w:tcBorders>
            <w:shd w:val="clear" w:color="000000" w:fill="92D050"/>
            <w:noWrap/>
            <w:vAlign w:val="center"/>
            <w:hideMark/>
          </w:tcPr>
          <w:p w14:paraId="43D66EAC"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103.46</w:t>
            </w:r>
          </w:p>
        </w:tc>
        <w:tc>
          <w:tcPr>
            <w:tcW w:w="992" w:type="dxa"/>
            <w:tcBorders>
              <w:top w:val="nil"/>
              <w:left w:val="single" w:sz="4" w:space="0" w:color="auto"/>
              <w:bottom w:val="nil"/>
              <w:right w:val="single" w:sz="4" w:space="0" w:color="auto"/>
            </w:tcBorders>
            <w:shd w:val="clear" w:color="000000" w:fill="FFFF00"/>
            <w:noWrap/>
            <w:vAlign w:val="center"/>
            <w:hideMark/>
          </w:tcPr>
          <w:p w14:paraId="1460A17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26.46</w:t>
            </w:r>
          </w:p>
        </w:tc>
        <w:tc>
          <w:tcPr>
            <w:tcW w:w="993" w:type="dxa"/>
            <w:tcBorders>
              <w:top w:val="nil"/>
              <w:left w:val="single" w:sz="4" w:space="0" w:color="auto"/>
              <w:bottom w:val="nil"/>
              <w:right w:val="single" w:sz="4" w:space="0" w:color="auto"/>
            </w:tcBorders>
            <w:shd w:val="clear" w:color="000000" w:fill="FFFF00"/>
            <w:noWrap/>
            <w:vAlign w:val="center"/>
            <w:hideMark/>
          </w:tcPr>
          <w:p w14:paraId="5A200C8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35.48</w:t>
            </w:r>
          </w:p>
        </w:tc>
        <w:tc>
          <w:tcPr>
            <w:tcW w:w="708" w:type="dxa"/>
            <w:tcBorders>
              <w:top w:val="nil"/>
              <w:left w:val="single" w:sz="4" w:space="0" w:color="auto"/>
              <w:bottom w:val="nil"/>
              <w:right w:val="single" w:sz="4" w:space="0" w:color="auto"/>
            </w:tcBorders>
            <w:shd w:val="clear" w:color="000000" w:fill="9BC2E6"/>
            <w:noWrap/>
            <w:vAlign w:val="center"/>
            <w:hideMark/>
          </w:tcPr>
          <w:p w14:paraId="1A8E7CC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817.45</w:t>
            </w:r>
          </w:p>
        </w:tc>
        <w:tc>
          <w:tcPr>
            <w:tcW w:w="851" w:type="dxa"/>
            <w:tcBorders>
              <w:top w:val="nil"/>
              <w:left w:val="single" w:sz="4" w:space="0" w:color="auto"/>
              <w:bottom w:val="nil"/>
              <w:right w:val="single" w:sz="4" w:space="0" w:color="auto"/>
            </w:tcBorders>
            <w:shd w:val="clear" w:color="000000" w:fill="9BC2E6"/>
            <w:noWrap/>
            <w:vAlign w:val="center"/>
            <w:hideMark/>
          </w:tcPr>
          <w:p w14:paraId="6754B16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0.265</w:t>
            </w:r>
          </w:p>
        </w:tc>
        <w:tc>
          <w:tcPr>
            <w:tcW w:w="850" w:type="dxa"/>
            <w:tcBorders>
              <w:top w:val="nil"/>
              <w:left w:val="single" w:sz="4" w:space="0" w:color="auto"/>
              <w:bottom w:val="nil"/>
              <w:right w:val="single" w:sz="4" w:space="0" w:color="auto"/>
            </w:tcBorders>
            <w:shd w:val="clear" w:color="000000" w:fill="9BC2E6"/>
            <w:noWrap/>
            <w:vAlign w:val="center"/>
            <w:hideMark/>
          </w:tcPr>
          <w:p w14:paraId="3727C77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30.89%</w:t>
            </w:r>
          </w:p>
        </w:tc>
        <w:tc>
          <w:tcPr>
            <w:tcW w:w="709" w:type="dxa"/>
            <w:tcBorders>
              <w:top w:val="nil"/>
              <w:left w:val="single" w:sz="4" w:space="0" w:color="auto"/>
              <w:bottom w:val="nil"/>
              <w:right w:val="single" w:sz="4" w:space="0" w:color="auto"/>
            </w:tcBorders>
            <w:shd w:val="clear" w:color="000000" w:fill="9999FF"/>
            <w:noWrap/>
            <w:vAlign w:val="center"/>
            <w:hideMark/>
          </w:tcPr>
          <w:p w14:paraId="0C1B04E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3237</w:t>
            </w:r>
          </w:p>
        </w:tc>
        <w:tc>
          <w:tcPr>
            <w:tcW w:w="851" w:type="dxa"/>
            <w:tcBorders>
              <w:top w:val="nil"/>
              <w:left w:val="single" w:sz="4" w:space="0" w:color="auto"/>
              <w:bottom w:val="nil"/>
              <w:right w:val="single" w:sz="4" w:space="0" w:color="auto"/>
            </w:tcBorders>
            <w:shd w:val="clear" w:color="000000" w:fill="9999FF"/>
            <w:noWrap/>
            <w:vAlign w:val="center"/>
            <w:hideMark/>
          </w:tcPr>
          <w:p w14:paraId="0397FD5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28.31</w:t>
            </w:r>
          </w:p>
        </w:tc>
      </w:tr>
      <w:tr w:rsidR="00B80F50" w:rsidRPr="004E7B19" w14:paraId="715A96EC"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3B8C168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126.69</w:t>
            </w:r>
          </w:p>
        </w:tc>
        <w:tc>
          <w:tcPr>
            <w:tcW w:w="709" w:type="dxa"/>
            <w:tcBorders>
              <w:top w:val="nil"/>
              <w:left w:val="single" w:sz="4" w:space="0" w:color="auto"/>
              <w:bottom w:val="nil"/>
              <w:right w:val="single" w:sz="4" w:space="0" w:color="auto"/>
            </w:tcBorders>
            <w:shd w:val="clear" w:color="000000" w:fill="D9D9D9"/>
            <w:noWrap/>
            <w:vAlign w:val="center"/>
            <w:hideMark/>
          </w:tcPr>
          <w:p w14:paraId="0848060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2400</w:t>
            </w:r>
          </w:p>
        </w:tc>
        <w:tc>
          <w:tcPr>
            <w:tcW w:w="850" w:type="dxa"/>
            <w:tcBorders>
              <w:top w:val="nil"/>
              <w:left w:val="single" w:sz="4" w:space="0" w:color="auto"/>
              <w:bottom w:val="nil"/>
              <w:right w:val="single" w:sz="4" w:space="0" w:color="auto"/>
            </w:tcBorders>
            <w:shd w:val="clear" w:color="000000" w:fill="D9D9D9"/>
            <w:noWrap/>
            <w:vAlign w:val="center"/>
            <w:hideMark/>
          </w:tcPr>
          <w:p w14:paraId="4E1C89C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0.1537</w:t>
            </w:r>
          </w:p>
        </w:tc>
        <w:tc>
          <w:tcPr>
            <w:tcW w:w="1134" w:type="dxa"/>
            <w:tcBorders>
              <w:top w:val="nil"/>
              <w:left w:val="single" w:sz="4" w:space="0" w:color="auto"/>
              <w:bottom w:val="nil"/>
              <w:right w:val="single" w:sz="4" w:space="0" w:color="auto"/>
            </w:tcBorders>
            <w:shd w:val="clear" w:color="000000" w:fill="D9D9D9"/>
            <w:noWrap/>
            <w:vAlign w:val="center"/>
            <w:hideMark/>
          </w:tcPr>
          <w:p w14:paraId="37DF1A9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1.27304</w:t>
            </w:r>
          </w:p>
        </w:tc>
        <w:tc>
          <w:tcPr>
            <w:tcW w:w="851" w:type="dxa"/>
            <w:tcBorders>
              <w:top w:val="nil"/>
              <w:left w:val="single" w:sz="4" w:space="0" w:color="auto"/>
              <w:bottom w:val="nil"/>
              <w:right w:val="single" w:sz="4" w:space="0" w:color="auto"/>
            </w:tcBorders>
            <w:shd w:val="clear" w:color="000000" w:fill="C6E0B4"/>
            <w:noWrap/>
            <w:vAlign w:val="center"/>
            <w:hideMark/>
          </w:tcPr>
          <w:p w14:paraId="050D127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25974.85</w:t>
            </w:r>
          </w:p>
        </w:tc>
        <w:tc>
          <w:tcPr>
            <w:tcW w:w="708" w:type="dxa"/>
            <w:tcBorders>
              <w:top w:val="nil"/>
              <w:left w:val="single" w:sz="4" w:space="0" w:color="auto"/>
              <w:bottom w:val="nil"/>
              <w:right w:val="single" w:sz="4" w:space="0" w:color="auto"/>
            </w:tcBorders>
            <w:shd w:val="clear" w:color="000000" w:fill="92D050"/>
            <w:noWrap/>
            <w:vAlign w:val="center"/>
            <w:hideMark/>
          </w:tcPr>
          <w:p w14:paraId="618B1F3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25.97</w:t>
            </w:r>
          </w:p>
        </w:tc>
        <w:tc>
          <w:tcPr>
            <w:tcW w:w="709" w:type="dxa"/>
            <w:tcBorders>
              <w:top w:val="nil"/>
              <w:left w:val="single" w:sz="4" w:space="0" w:color="auto"/>
              <w:bottom w:val="nil"/>
              <w:right w:val="single" w:sz="4" w:space="0" w:color="auto"/>
            </w:tcBorders>
            <w:shd w:val="clear" w:color="000000" w:fill="92D050"/>
            <w:noWrap/>
            <w:vAlign w:val="center"/>
            <w:hideMark/>
          </w:tcPr>
          <w:p w14:paraId="313AABE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103.35</w:t>
            </w:r>
          </w:p>
        </w:tc>
        <w:tc>
          <w:tcPr>
            <w:tcW w:w="992" w:type="dxa"/>
            <w:tcBorders>
              <w:top w:val="nil"/>
              <w:left w:val="single" w:sz="4" w:space="0" w:color="auto"/>
              <w:bottom w:val="nil"/>
              <w:right w:val="single" w:sz="4" w:space="0" w:color="auto"/>
            </w:tcBorders>
            <w:shd w:val="clear" w:color="000000" w:fill="FFFF00"/>
            <w:noWrap/>
            <w:vAlign w:val="center"/>
            <w:hideMark/>
          </w:tcPr>
          <w:p w14:paraId="32E2562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26.99</w:t>
            </w:r>
          </w:p>
        </w:tc>
        <w:tc>
          <w:tcPr>
            <w:tcW w:w="993" w:type="dxa"/>
            <w:tcBorders>
              <w:top w:val="nil"/>
              <w:left w:val="single" w:sz="4" w:space="0" w:color="auto"/>
              <w:bottom w:val="nil"/>
              <w:right w:val="single" w:sz="4" w:space="0" w:color="auto"/>
            </w:tcBorders>
            <w:shd w:val="clear" w:color="000000" w:fill="FFFF00"/>
            <w:noWrap/>
            <w:vAlign w:val="center"/>
            <w:hideMark/>
          </w:tcPr>
          <w:p w14:paraId="300ED7D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36.20</w:t>
            </w:r>
          </w:p>
        </w:tc>
        <w:tc>
          <w:tcPr>
            <w:tcW w:w="708" w:type="dxa"/>
            <w:tcBorders>
              <w:top w:val="nil"/>
              <w:left w:val="single" w:sz="4" w:space="0" w:color="auto"/>
              <w:bottom w:val="nil"/>
              <w:right w:val="single" w:sz="4" w:space="0" w:color="auto"/>
            </w:tcBorders>
            <w:shd w:val="clear" w:color="000000" w:fill="9BC2E6"/>
            <w:noWrap/>
            <w:vAlign w:val="center"/>
            <w:hideMark/>
          </w:tcPr>
          <w:p w14:paraId="447B91F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816.60</w:t>
            </w:r>
          </w:p>
        </w:tc>
        <w:tc>
          <w:tcPr>
            <w:tcW w:w="851" w:type="dxa"/>
            <w:tcBorders>
              <w:top w:val="nil"/>
              <w:left w:val="single" w:sz="4" w:space="0" w:color="auto"/>
              <w:bottom w:val="nil"/>
              <w:right w:val="single" w:sz="4" w:space="0" w:color="auto"/>
            </w:tcBorders>
            <w:shd w:val="clear" w:color="000000" w:fill="9BC2E6"/>
            <w:noWrap/>
            <w:vAlign w:val="center"/>
            <w:hideMark/>
          </w:tcPr>
          <w:p w14:paraId="539AE34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0.266</w:t>
            </w:r>
          </w:p>
        </w:tc>
        <w:tc>
          <w:tcPr>
            <w:tcW w:w="850" w:type="dxa"/>
            <w:tcBorders>
              <w:top w:val="nil"/>
              <w:left w:val="single" w:sz="4" w:space="0" w:color="auto"/>
              <w:bottom w:val="nil"/>
              <w:right w:val="single" w:sz="4" w:space="0" w:color="auto"/>
            </w:tcBorders>
            <w:shd w:val="clear" w:color="000000" w:fill="9BC2E6"/>
            <w:noWrap/>
            <w:vAlign w:val="center"/>
            <w:hideMark/>
          </w:tcPr>
          <w:p w14:paraId="780D157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30.73%</w:t>
            </w:r>
          </w:p>
        </w:tc>
        <w:tc>
          <w:tcPr>
            <w:tcW w:w="709" w:type="dxa"/>
            <w:tcBorders>
              <w:top w:val="nil"/>
              <w:left w:val="single" w:sz="4" w:space="0" w:color="auto"/>
              <w:bottom w:val="nil"/>
              <w:right w:val="single" w:sz="4" w:space="0" w:color="auto"/>
            </w:tcBorders>
            <w:shd w:val="clear" w:color="000000" w:fill="9999FF"/>
            <w:noWrap/>
            <w:vAlign w:val="center"/>
            <w:hideMark/>
          </w:tcPr>
          <w:p w14:paraId="28FE7DA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3254</w:t>
            </w:r>
          </w:p>
        </w:tc>
        <w:tc>
          <w:tcPr>
            <w:tcW w:w="851" w:type="dxa"/>
            <w:tcBorders>
              <w:top w:val="nil"/>
              <w:left w:val="single" w:sz="4" w:space="0" w:color="auto"/>
              <w:bottom w:val="nil"/>
              <w:right w:val="single" w:sz="4" w:space="0" w:color="auto"/>
            </w:tcBorders>
            <w:shd w:val="clear" w:color="000000" w:fill="9999FF"/>
            <w:noWrap/>
            <w:vAlign w:val="center"/>
            <w:hideMark/>
          </w:tcPr>
          <w:p w14:paraId="46276BA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28.73</w:t>
            </w:r>
          </w:p>
        </w:tc>
      </w:tr>
      <w:tr w:rsidR="00B80F50" w:rsidRPr="004E7B19" w14:paraId="4D289CCC"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3B5CDC1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126.552</w:t>
            </w:r>
          </w:p>
        </w:tc>
        <w:tc>
          <w:tcPr>
            <w:tcW w:w="709" w:type="dxa"/>
            <w:tcBorders>
              <w:top w:val="nil"/>
              <w:left w:val="single" w:sz="4" w:space="0" w:color="auto"/>
              <w:bottom w:val="nil"/>
              <w:right w:val="single" w:sz="4" w:space="0" w:color="auto"/>
            </w:tcBorders>
            <w:shd w:val="clear" w:color="000000" w:fill="D9D9D9"/>
            <w:noWrap/>
            <w:vAlign w:val="center"/>
            <w:hideMark/>
          </w:tcPr>
          <w:p w14:paraId="747417A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2450</w:t>
            </w:r>
          </w:p>
        </w:tc>
        <w:tc>
          <w:tcPr>
            <w:tcW w:w="850" w:type="dxa"/>
            <w:tcBorders>
              <w:top w:val="nil"/>
              <w:left w:val="single" w:sz="4" w:space="0" w:color="auto"/>
              <w:bottom w:val="nil"/>
              <w:right w:val="single" w:sz="4" w:space="0" w:color="auto"/>
            </w:tcBorders>
            <w:shd w:val="clear" w:color="000000" w:fill="D9D9D9"/>
            <w:noWrap/>
            <w:vAlign w:val="center"/>
            <w:hideMark/>
          </w:tcPr>
          <w:p w14:paraId="24BD1FF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0.15565</w:t>
            </w:r>
          </w:p>
        </w:tc>
        <w:tc>
          <w:tcPr>
            <w:tcW w:w="1134" w:type="dxa"/>
            <w:tcBorders>
              <w:top w:val="nil"/>
              <w:left w:val="single" w:sz="4" w:space="0" w:color="auto"/>
              <w:bottom w:val="nil"/>
              <w:right w:val="single" w:sz="4" w:space="0" w:color="auto"/>
            </w:tcBorders>
            <w:shd w:val="clear" w:color="000000" w:fill="D9D9D9"/>
            <w:noWrap/>
            <w:vAlign w:val="center"/>
            <w:hideMark/>
          </w:tcPr>
          <w:p w14:paraId="0680119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1.26984</w:t>
            </w:r>
          </w:p>
        </w:tc>
        <w:tc>
          <w:tcPr>
            <w:tcW w:w="851" w:type="dxa"/>
            <w:tcBorders>
              <w:top w:val="nil"/>
              <w:left w:val="single" w:sz="4" w:space="0" w:color="auto"/>
              <w:bottom w:val="nil"/>
              <w:right w:val="single" w:sz="4" w:space="0" w:color="auto"/>
            </w:tcBorders>
            <w:shd w:val="clear" w:color="000000" w:fill="C6E0B4"/>
            <w:noWrap/>
            <w:vAlign w:val="center"/>
            <w:hideMark/>
          </w:tcPr>
          <w:p w14:paraId="7A2F6C9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26487.11</w:t>
            </w:r>
          </w:p>
        </w:tc>
        <w:tc>
          <w:tcPr>
            <w:tcW w:w="708" w:type="dxa"/>
            <w:tcBorders>
              <w:top w:val="nil"/>
              <w:left w:val="single" w:sz="4" w:space="0" w:color="auto"/>
              <w:bottom w:val="nil"/>
              <w:right w:val="single" w:sz="4" w:space="0" w:color="auto"/>
            </w:tcBorders>
            <w:shd w:val="clear" w:color="000000" w:fill="92D050"/>
            <w:noWrap/>
            <w:vAlign w:val="center"/>
            <w:hideMark/>
          </w:tcPr>
          <w:p w14:paraId="08652F6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26.49</w:t>
            </w:r>
          </w:p>
        </w:tc>
        <w:tc>
          <w:tcPr>
            <w:tcW w:w="709" w:type="dxa"/>
            <w:tcBorders>
              <w:top w:val="nil"/>
              <w:left w:val="single" w:sz="4" w:space="0" w:color="auto"/>
              <w:bottom w:val="nil"/>
              <w:right w:val="single" w:sz="4" w:space="0" w:color="auto"/>
            </w:tcBorders>
            <w:shd w:val="clear" w:color="000000" w:fill="92D050"/>
            <w:noWrap/>
            <w:vAlign w:val="center"/>
            <w:hideMark/>
          </w:tcPr>
          <w:p w14:paraId="2CD745F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103.24</w:t>
            </w:r>
          </w:p>
        </w:tc>
        <w:tc>
          <w:tcPr>
            <w:tcW w:w="992" w:type="dxa"/>
            <w:tcBorders>
              <w:top w:val="nil"/>
              <w:left w:val="single" w:sz="4" w:space="0" w:color="auto"/>
              <w:bottom w:val="nil"/>
              <w:right w:val="single" w:sz="4" w:space="0" w:color="auto"/>
            </w:tcBorders>
            <w:shd w:val="clear" w:color="000000" w:fill="FFFF00"/>
            <w:noWrap/>
            <w:vAlign w:val="center"/>
            <w:hideMark/>
          </w:tcPr>
          <w:p w14:paraId="59A441F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27.53</w:t>
            </w:r>
          </w:p>
        </w:tc>
        <w:tc>
          <w:tcPr>
            <w:tcW w:w="993" w:type="dxa"/>
            <w:tcBorders>
              <w:top w:val="nil"/>
              <w:left w:val="single" w:sz="4" w:space="0" w:color="auto"/>
              <w:bottom w:val="nil"/>
              <w:right w:val="single" w:sz="4" w:space="0" w:color="auto"/>
            </w:tcBorders>
            <w:shd w:val="clear" w:color="000000" w:fill="FFFF00"/>
            <w:noWrap/>
            <w:vAlign w:val="center"/>
            <w:hideMark/>
          </w:tcPr>
          <w:p w14:paraId="0D8378C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36.91</w:t>
            </w:r>
          </w:p>
        </w:tc>
        <w:tc>
          <w:tcPr>
            <w:tcW w:w="708" w:type="dxa"/>
            <w:tcBorders>
              <w:top w:val="nil"/>
              <w:left w:val="single" w:sz="4" w:space="0" w:color="auto"/>
              <w:bottom w:val="nil"/>
              <w:right w:val="single" w:sz="4" w:space="0" w:color="auto"/>
            </w:tcBorders>
            <w:shd w:val="clear" w:color="000000" w:fill="9BC2E6"/>
            <w:noWrap/>
            <w:vAlign w:val="center"/>
            <w:hideMark/>
          </w:tcPr>
          <w:p w14:paraId="07BD07D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815.71</w:t>
            </w:r>
          </w:p>
        </w:tc>
        <w:tc>
          <w:tcPr>
            <w:tcW w:w="851" w:type="dxa"/>
            <w:tcBorders>
              <w:top w:val="nil"/>
              <w:left w:val="single" w:sz="4" w:space="0" w:color="auto"/>
              <w:bottom w:val="nil"/>
              <w:right w:val="single" w:sz="4" w:space="0" w:color="auto"/>
            </w:tcBorders>
            <w:shd w:val="clear" w:color="000000" w:fill="9BC2E6"/>
            <w:noWrap/>
            <w:vAlign w:val="center"/>
            <w:hideMark/>
          </w:tcPr>
          <w:p w14:paraId="79E1A62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0.264</w:t>
            </w:r>
          </w:p>
        </w:tc>
        <w:tc>
          <w:tcPr>
            <w:tcW w:w="850" w:type="dxa"/>
            <w:tcBorders>
              <w:top w:val="nil"/>
              <w:left w:val="single" w:sz="4" w:space="0" w:color="auto"/>
              <w:bottom w:val="nil"/>
              <w:right w:val="single" w:sz="4" w:space="0" w:color="auto"/>
            </w:tcBorders>
            <w:shd w:val="clear" w:color="000000" w:fill="9BC2E6"/>
            <w:noWrap/>
            <w:vAlign w:val="center"/>
            <w:hideMark/>
          </w:tcPr>
          <w:p w14:paraId="60AF2B9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30.94%</w:t>
            </w:r>
          </w:p>
        </w:tc>
        <w:tc>
          <w:tcPr>
            <w:tcW w:w="709" w:type="dxa"/>
            <w:tcBorders>
              <w:top w:val="nil"/>
              <w:left w:val="single" w:sz="4" w:space="0" w:color="auto"/>
              <w:bottom w:val="nil"/>
              <w:right w:val="single" w:sz="4" w:space="0" w:color="auto"/>
            </w:tcBorders>
            <w:shd w:val="clear" w:color="000000" w:fill="9999FF"/>
            <w:noWrap/>
            <w:vAlign w:val="center"/>
            <w:hideMark/>
          </w:tcPr>
          <w:p w14:paraId="3B27ED0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3232</w:t>
            </w:r>
          </w:p>
        </w:tc>
        <w:tc>
          <w:tcPr>
            <w:tcW w:w="851" w:type="dxa"/>
            <w:tcBorders>
              <w:top w:val="nil"/>
              <w:left w:val="single" w:sz="4" w:space="0" w:color="auto"/>
              <w:bottom w:val="nil"/>
              <w:right w:val="single" w:sz="4" w:space="0" w:color="auto"/>
            </w:tcBorders>
            <w:shd w:val="clear" w:color="000000" w:fill="9999FF"/>
            <w:noWrap/>
            <w:vAlign w:val="center"/>
            <w:hideMark/>
          </w:tcPr>
          <w:p w14:paraId="05BD606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29.50</w:t>
            </w:r>
          </w:p>
        </w:tc>
      </w:tr>
      <w:tr w:rsidR="00B80F50" w:rsidRPr="004E7B19" w14:paraId="5D4FA231"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2A14133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126.438</w:t>
            </w:r>
          </w:p>
        </w:tc>
        <w:tc>
          <w:tcPr>
            <w:tcW w:w="709" w:type="dxa"/>
            <w:tcBorders>
              <w:top w:val="nil"/>
              <w:left w:val="single" w:sz="4" w:space="0" w:color="auto"/>
              <w:bottom w:val="nil"/>
              <w:right w:val="single" w:sz="4" w:space="0" w:color="auto"/>
            </w:tcBorders>
            <w:shd w:val="clear" w:color="000000" w:fill="D9D9D9"/>
            <w:noWrap/>
            <w:vAlign w:val="center"/>
            <w:hideMark/>
          </w:tcPr>
          <w:p w14:paraId="5F327F1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2500</w:t>
            </w:r>
          </w:p>
        </w:tc>
        <w:tc>
          <w:tcPr>
            <w:tcW w:w="850" w:type="dxa"/>
            <w:tcBorders>
              <w:top w:val="nil"/>
              <w:left w:val="single" w:sz="4" w:space="0" w:color="auto"/>
              <w:bottom w:val="nil"/>
              <w:right w:val="single" w:sz="4" w:space="0" w:color="auto"/>
            </w:tcBorders>
            <w:shd w:val="clear" w:color="000000" w:fill="D9D9D9"/>
            <w:noWrap/>
            <w:vAlign w:val="center"/>
            <w:hideMark/>
          </w:tcPr>
          <w:p w14:paraId="2F42B28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0.1596</w:t>
            </w:r>
          </w:p>
        </w:tc>
        <w:tc>
          <w:tcPr>
            <w:tcW w:w="1134" w:type="dxa"/>
            <w:tcBorders>
              <w:top w:val="nil"/>
              <w:left w:val="single" w:sz="4" w:space="0" w:color="auto"/>
              <w:bottom w:val="nil"/>
              <w:right w:val="single" w:sz="4" w:space="0" w:color="auto"/>
            </w:tcBorders>
            <w:shd w:val="clear" w:color="000000" w:fill="D9D9D9"/>
            <w:noWrap/>
            <w:vAlign w:val="center"/>
            <w:hideMark/>
          </w:tcPr>
          <w:p w14:paraId="2CC8CE9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1.27446</w:t>
            </w:r>
          </w:p>
        </w:tc>
        <w:tc>
          <w:tcPr>
            <w:tcW w:w="851" w:type="dxa"/>
            <w:tcBorders>
              <w:top w:val="nil"/>
              <w:left w:val="single" w:sz="4" w:space="0" w:color="auto"/>
              <w:bottom w:val="nil"/>
              <w:right w:val="single" w:sz="4" w:space="0" w:color="auto"/>
            </w:tcBorders>
            <w:shd w:val="clear" w:color="000000" w:fill="C6E0B4"/>
            <w:noWrap/>
            <w:vAlign w:val="center"/>
            <w:hideMark/>
          </w:tcPr>
          <w:p w14:paraId="2EA9A0D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27003.32</w:t>
            </w:r>
          </w:p>
        </w:tc>
        <w:tc>
          <w:tcPr>
            <w:tcW w:w="708" w:type="dxa"/>
            <w:tcBorders>
              <w:top w:val="nil"/>
              <w:left w:val="single" w:sz="4" w:space="0" w:color="auto"/>
              <w:bottom w:val="nil"/>
              <w:right w:val="single" w:sz="4" w:space="0" w:color="auto"/>
            </w:tcBorders>
            <w:shd w:val="clear" w:color="000000" w:fill="92D050"/>
            <w:noWrap/>
            <w:vAlign w:val="center"/>
            <w:hideMark/>
          </w:tcPr>
          <w:p w14:paraId="3C8C1DD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27.00</w:t>
            </w:r>
          </w:p>
        </w:tc>
        <w:tc>
          <w:tcPr>
            <w:tcW w:w="709" w:type="dxa"/>
            <w:tcBorders>
              <w:top w:val="nil"/>
              <w:left w:val="single" w:sz="4" w:space="0" w:color="auto"/>
              <w:bottom w:val="nil"/>
              <w:right w:val="single" w:sz="4" w:space="0" w:color="auto"/>
            </w:tcBorders>
            <w:shd w:val="clear" w:color="000000" w:fill="92D050"/>
            <w:noWrap/>
            <w:vAlign w:val="center"/>
            <w:hideMark/>
          </w:tcPr>
          <w:p w14:paraId="6662853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103.15</w:t>
            </w:r>
          </w:p>
        </w:tc>
        <w:tc>
          <w:tcPr>
            <w:tcW w:w="992" w:type="dxa"/>
            <w:tcBorders>
              <w:top w:val="nil"/>
              <w:left w:val="single" w:sz="4" w:space="0" w:color="auto"/>
              <w:bottom w:val="nil"/>
              <w:right w:val="single" w:sz="4" w:space="0" w:color="auto"/>
            </w:tcBorders>
            <w:shd w:val="clear" w:color="000000" w:fill="FFFF00"/>
            <w:noWrap/>
            <w:vAlign w:val="center"/>
            <w:hideMark/>
          </w:tcPr>
          <w:p w14:paraId="6C9E932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28.06</w:t>
            </w:r>
          </w:p>
        </w:tc>
        <w:tc>
          <w:tcPr>
            <w:tcW w:w="993" w:type="dxa"/>
            <w:tcBorders>
              <w:top w:val="nil"/>
              <w:left w:val="single" w:sz="4" w:space="0" w:color="auto"/>
              <w:bottom w:val="nil"/>
              <w:right w:val="single" w:sz="4" w:space="0" w:color="auto"/>
            </w:tcBorders>
            <w:shd w:val="clear" w:color="000000" w:fill="FFFF00"/>
            <w:noWrap/>
            <w:vAlign w:val="center"/>
            <w:hideMark/>
          </w:tcPr>
          <w:p w14:paraId="1A814EF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37.63</w:t>
            </w:r>
          </w:p>
        </w:tc>
        <w:tc>
          <w:tcPr>
            <w:tcW w:w="708" w:type="dxa"/>
            <w:tcBorders>
              <w:top w:val="nil"/>
              <w:left w:val="single" w:sz="4" w:space="0" w:color="auto"/>
              <w:bottom w:val="nil"/>
              <w:right w:val="single" w:sz="4" w:space="0" w:color="auto"/>
            </w:tcBorders>
            <w:shd w:val="clear" w:color="000000" w:fill="9BC2E6"/>
            <w:noWrap/>
            <w:vAlign w:val="center"/>
            <w:hideMark/>
          </w:tcPr>
          <w:p w14:paraId="6DBFFC6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814.97</w:t>
            </w:r>
          </w:p>
        </w:tc>
        <w:tc>
          <w:tcPr>
            <w:tcW w:w="851" w:type="dxa"/>
            <w:tcBorders>
              <w:top w:val="nil"/>
              <w:left w:val="single" w:sz="4" w:space="0" w:color="auto"/>
              <w:bottom w:val="nil"/>
              <w:right w:val="single" w:sz="4" w:space="0" w:color="auto"/>
            </w:tcBorders>
            <w:shd w:val="clear" w:color="000000" w:fill="9BC2E6"/>
            <w:noWrap/>
            <w:vAlign w:val="center"/>
            <w:hideMark/>
          </w:tcPr>
          <w:p w14:paraId="7941DF1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0.266</w:t>
            </w:r>
          </w:p>
        </w:tc>
        <w:tc>
          <w:tcPr>
            <w:tcW w:w="850" w:type="dxa"/>
            <w:tcBorders>
              <w:top w:val="nil"/>
              <w:left w:val="single" w:sz="4" w:space="0" w:color="auto"/>
              <w:bottom w:val="nil"/>
              <w:right w:val="single" w:sz="4" w:space="0" w:color="auto"/>
            </w:tcBorders>
            <w:shd w:val="clear" w:color="000000" w:fill="9BC2E6"/>
            <w:noWrap/>
            <w:vAlign w:val="center"/>
            <w:hideMark/>
          </w:tcPr>
          <w:p w14:paraId="6F195F7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30.76%</w:t>
            </w:r>
          </w:p>
        </w:tc>
        <w:tc>
          <w:tcPr>
            <w:tcW w:w="709" w:type="dxa"/>
            <w:tcBorders>
              <w:top w:val="nil"/>
              <w:left w:val="single" w:sz="4" w:space="0" w:color="auto"/>
              <w:bottom w:val="nil"/>
              <w:right w:val="single" w:sz="4" w:space="0" w:color="auto"/>
            </w:tcBorders>
            <w:shd w:val="clear" w:color="000000" w:fill="9999FF"/>
            <w:noWrap/>
            <w:vAlign w:val="center"/>
            <w:hideMark/>
          </w:tcPr>
          <w:p w14:paraId="3B70ECF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3251</w:t>
            </w:r>
          </w:p>
        </w:tc>
        <w:tc>
          <w:tcPr>
            <w:tcW w:w="851" w:type="dxa"/>
            <w:tcBorders>
              <w:top w:val="nil"/>
              <w:left w:val="single" w:sz="4" w:space="0" w:color="auto"/>
              <w:bottom w:val="nil"/>
              <w:right w:val="single" w:sz="4" w:space="0" w:color="auto"/>
            </w:tcBorders>
            <w:shd w:val="clear" w:color="000000" w:fill="9999FF"/>
            <w:noWrap/>
            <w:vAlign w:val="center"/>
            <w:hideMark/>
          </w:tcPr>
          <w:p w14:paraId="763EABB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29.90</w:t>
            </w:r>
          </w:p>
        </w:tc>
      </w:tr>
      <w:tr w:rsidR="00B80F50" w:rsidRPr="004E7B19" w14:paraId="4031420B"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530E098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126.239</w:t>
            </w:r>
          </w:p>
        </w:tc>
        <w:tc>
          <w:tcPr>
            <w:tcW w:w="709" w:type="dxa"/>
            <w:tcBorders>
              <w:top w:val="nil"/>
              <w:left w:val="single" w:sz="4" w:space="0" w:color="auto"/>
              <w:bottom w:val="nil"/>
              <w:right w:val="single" w:sz="4" w:space="0" w:color="auto"/>
            </w:tcBorders>
            <w:shd w:val="clear" w:color="000000" w:fill="D9D9D9"/>
            <w:noWrap/>
            <w:vAlign w:val="center"/>
            <w:hideMark/>
          </w:tcPr>
          <w:p w14:paraId="5C90E7D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2550</w:t>
            </w:r>
          </w:p>
        </w:tc>
        <w:tc>
          <w:tcPr>
            <w:tcW w:w="850" w:type="dxa"/>
            <w:tcBorders>
              <w:top w:val="nil"/>
              <w:left w:val="single" w:sz="4" w:space="0" w:color="auto"/>
              <w:bottom w:val="nil"/>
              <w:right w:val="single" w:sz="4" w:space="0" w:color="auto"/>
            </w:tcBorders>
            <w:shd w:val="clear" w:color="000000" w:fill="D9D9D9"/>
            <w:noWrap/>
            <w:vAlign w:val="center"/>
            <w:hideMark/>
          </w:tcPr>
          <w:p w14:paraId="3E1C2FB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0.1626</w:t>
            </w:r>
          </w:p>
        </w:tc>
        <w:tc>
          <w:tcPr>
            <w:tcW w:w="1134" w:type="dxa"/>
            <w:tcBorders>
              <w:top w:val="nil"/>
              <w:left w:val="single" w:sz="4" w:space="0" w:color="auto"/>
              <w:bottom w:val="nil"/>
              <w:right w:val="single" w:sz="4" w:space="0" w:color="auto"/>
            </w:tcBorders>
            <w:shd w:val="clear" w:color="000000" w:fill="D9D9D9"/>
            <w:noWrap/>
            <w:vAlign w:val="center"/>
            <w:hideMark/>
          </w:tcPr>
          <w:p w14:paraId="5A5ED02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1.27876</w:t>
            </w:r>
          </w:p>
        </w:tc>
        <w:tc>
          <w:tcPr>
            <w:tcW w:w="851" w:type="dxa"/>
            <w:tcBorders>
              <w:top w:val="nil"/>
              <w:left w:val="single" w:sz="4" w:space="0" w:color="auto"/>
              <w:bottom w:val="nil"/>
              <w:right w:val="single" w:sz="4" w:space="0" w:color="auto"/>
            </w:tcBorders>
            <w:shd w:val="clear" w:color="000000" w:fill="C6E0B4"/>
            <w:noWrap/>
            <w:vAlign w:val="center"/>
            <w:hideMark/>
          </w:tcPr>
          <w:p w14:paraId="02633D4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27500.04</w:t>
            </w:r>
          </w:p>
        </w:tc>
        <w:tc>
          <w:tcPr>
            <w:tcW w:w="708" w:type="dxa"/>
            <w:tcBorders>
              <w:top w:val="nil"/>
              <w:left w:val="single" w:sz="4" w:space="0" w:color="auto"/>
              <w:bottom w:val="nil"/>
              <w:right w:val="single" w:sz="4" w:space="0" w:color="auto"/>
            </w:tcBorders>
            <w:shd w:val="clear" w:color="000000" w:fill="92D050"/>
            <w:noWrap/>
            <w:vAlign w:val="center"/>
            <w:hideMark/>
          </w:tcPr>
          <w:p w14:paraId="3431DA7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27.50</w:t>
            </w:r>
          </w:p>
        </w:tc>
        <w:tc>
          <w:tcPr>
            <w:tcW w:w="709" w:type="dxa"/>
            <w:tcBorders>
              <w:top w:val="nil"/>
              <w:left w:val="single" w:sz="4" w:space="0" w:color="auto"/>
              <w:bottom w:val="nil"/>
              <w:right w:val="single" w:sz="4" w:space="0" w:color="auto"/>
            </w:tcBorders>
            <w:shd w:val="clear" w:color="000000" w:fill="92D050"/>
            <w:noWrap/>
            <w:vAlign w:val="center"/>
            <w:hideMark/>
          </w:tcPr>
          <w:p w14:paraId="779666F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102.98</w:t>
            </w:r>
          </w:p>
        </w:tc>
        <w:tc>
          <w:tcPr>
            <w:tcW w:w="992" w:type="dxa"/>
            <w:tcBorders>
              <w:top w:val="nil"/>
              <w:left w:val="single" w:sz="4" w:space="0" w:color="auto"/>
              <w:bottom w:val="nil"/>
              <w:right w:val="single" w:sz="4" w:space="0" w:color="auto"/>
            </w:tcBorders>
            <w:shd w:val="clear" w:color="000000" w:fill="FFFF00"/>
            <w:noWrap/>
            <w:vAlign w:val="center"/>
            <w:hideMark/>
          </w:tcPr>
          <w:p w14:paraId="5FF7EB0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28.58</w:t>
            </w:r>
          </w:p>
        </w:tc>
        <w:tc>
          <w:tcPr>
            <w:tcW w:w="993" w:type="dxa"/>
            <w:tcBorders>
              <w:top w:val="nil"/>
              <w:left w:val="single" w:sz="4" w:space="0" w:color="auto"/>
              <w:bottom w:val="nil"/>
              <w:right w:val="single" w:sz="4" w:space="0" w:color="auto"/>
            </w:tcBorders>
            <w:shd w:val="clear" w:color="000000" w:fill="FFFF00"/>
            <w:noWrap/>
            <w:vAlign w:val="center"/>
            <w:hideMark/>
          </w:tcPr>
          <w:p w14:paraId="44FFCC9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38.33</w:t>
            </w:r>
          </w:p>
        </w:tc>
        <w:tc>
          <w:tcPr>
            <w:tcW w:w="708" w:type="dxa"/>
            <w:tcBorders>
              <w:top w:val="nil"/>
              <w:left w:val="single" w:sz="4" w:space="0" w:color="auto"/>
              <w:bottom w:val="nil"/>
              <w:right w:val="single" w:sz="4" w:space="0" w:color="auto"/>
            </w:tcBorders>
            <w:shd w:val="clear" w:color="000000" w:fill="9BC2E6"/>
            <w:noWrap/>
            <w:vAlign w:val="center"/>
            <w:hideMark/>
          </w:tcPr>
          <w:p w14:paraId="2458E2C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813.69</w:t>
            </w:r>
          </w:p>
        </w:tc>
        <w:tc>
          <w:tcPr>
            <w:tcW w:w="851" w:type="dxa"/>
            <w:tcBorders>
              <w:top w:val="nil"/>
              <w:left w:val="single" w:sz="4" w:space="0" w:color="auto"/>
              <w:bottom w:val="nil"/>
              <w:right w:val="single" w:sz="4" w:space="0" w:color="auto"/>
            </w:tcBorders>
            <w:shd w:val="clear" w:color="000000" w:fill="9BC2E6"/>
            <w:noWrap/>
            <w:vAlign w:val="center"/>
            <w:hideMark/>
          </w:tcPr>
          <w:p w14:paraId="00FF991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0.266</w:t>
            </w:r>
          </w:p>
        </w:tc>
        <w:tc>
          <w:tcPr>
            <w:tcW w:w="850" w:type="dxa"/>
            <w:tcBorders>
              <w:top w:val="nil"/>
              <w:left w:val="single" w:sz="4" w:space="0" w:color="auto"/>
              <w:bottom w:val="nil"/>
              <w:right w:val="single" w:sz="4" w:space="0" w:color="auto"/>
            </w:tcBorders>
            <w:shd w:val="clear" w:color="000000" w:fill="9BC2E6"/>
            <w:noWrap/>
            <w:vAlign w:val="center"/>
            <w:hideMark/>
          </w:tcPr>
          <w:p w14:paraId="68A01FA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30.75%</w:t>
            </w:r>
          </w:p>
        </w:tc>
        <w:tc>
          <w:tcPr>
            <w:tcW w:w="709" w:type="dxa"/>
            <w:tcBorders>
              <w:top w:val="nil"/>
              <w:left w:val="single" w:sz="4" w:space="0" w:color="auto"/>
              <w:bottom w:val="nil"/>
              <w:right w:val="single" w:sz="4" w:space="0" w:color="auto"/>
            </w:tcBorders>
            <w:shd w:val="clear" w:color="000000" w:fill="9999FF"/>
            <w:noWrap/>
            <w:vAlign w:val="center"/>
            <w:hideMark/>
          </w:tcPr>
          <w:p w14:paraId="61EB3AE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3252</w:t>
            </w:r>
          </w:p>
        </w:tc>
        <w:tc>
          <w:tcPr>
            <w:tcW w:w="851" w:type="dxa"/>
            <w:tcBorders>
              <w:top w:val="nil"/>
              <w:left w:val="single" w:sz="4" w:space="0" w:color="auto"/>
              <w:bottom w:val="nil"/>
              <w:right w:val="single" w:sz="4" w:space="0" w:color="auto"/>
            </w:tcBorders>
            <w:shd w:val="clear" w:color="000000" w:fill="9999FF"/>
            <w:noWrap/>
            <w:vAlign w:val="center"/>
            <w:hideMark/>
          </w:tcPr>
          <w:p w14:paraId="183EE70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30.44</w:t>
            </w:r>
          </w:p>
        </w:tc>
      </w:tr>
      <w:tr w:rsidR="00B80F50" w:rsidRPr="004E7B19" w14:paraId="3FB4A31C"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3CBF85A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126.161</w:t>
            </w:r>
          </w:p>
        </w:tc>
        <w:tc>
          <w:tcPr>
            <w:tcW w:w="709" w:type="dxa"/>
            <w:tcBorders>
              <w:top w:val="nil"/>
              <w:left w:val="single" w:sz="4" w:space="0" w:color="auto"/>
              <w:bottom w:val="nil"/>
              <w:right w:val="single" w:sz="4" w:space="0" w:color="auto"/>
            </w:tcBorders>
            <w:shd w:val="clear" w:color="000000" w:fill="D9D9D9"/>
            <w:noWrap/>
            <w:vAlign w:val="center"/>
            <w:hideMark/>
          </w:tcPr>
          <w:p w14:paraId="1A7803F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2600</w:t>
            </w:r>
          </w:p>
        </w:tc>
        <w:tc>
          <w:tcPr>
            <w:tcW w:w="850" w:type="dxa"/>
            <w:tcBorders>
              <w:top w:val="nil"/>
              <w:left w:val="single" w:sz="4" w:space="0" w:color="auto"/>
              <w:bottom w:val="nil"/>
              <w:right w:val="single" w:sz="4" w:space="0" w:color="auto"/>
            </w:tcBorders>
            <w:shd w:val="clear" w:color="000000" w:fill="D9D9D9"/>
            <w:noWrap/>
            <w:vAlign w:val="center"/>
            <w:hideMark/>
          </w:tcPr>
          <w:p w14:paraId="093D8EA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0.16805</w:t>
            </w:r>
          </w:p>
        </w:tc>
        <w:tc>
          <w:tcPr>
            <w:tcW w:w="1134" w:type="dxa"/>
            <w:tcBorders>
              <w:top w:val="nil"/>
              <w:left w:val="single" w:sz="4" w:space="0" w:color="auto"/>
              <w:bottom w:val="nil"/>
              <w:right w:val="single" w:sz="4" w:space="0" w:color="auto"/>
            </w:tcBorders>
            <w:shd w:val="clear" w:color="000000" w:fill="D9D9D9"/>
            <w:noWrap/>
            <w:vAlign w:val="center"/>
            <w:hideMark/>
          </w:tcPr>
          <w:p w14:paraId="19954CD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1.27634</w:t>
            </w:r>
          </w:p>
        </w:tc>
        <w:tc>
          <w:tcPr>
            <w:tcW w:w="851" w:type="dxa"/>
            <w:tcBorders>
              <w:top w:val="nil"/>
              <w:left w:val="single" w:sz="4" w:space="0" w:color="auto"/>
              <w:bottom w:val="nil"/>
              <w:right w:val="single" w:sz="4" w:space="0" w:color="auto"/>
            </w:tcBorders>
            <w:shd w:val="clear" w:color="000000" w:fill="C6E0B4"/>
            <w:noWrap/>
            <w:vAlign w:val="center"/>
            <w:hideMark/>
          </w:tcPr>
          <w:p w14:paraId="0FB0CCB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28021.93</w:t>
            </w:r>
          </w:p>
        </w:tc>
        <w:tc>
          <w:tcPr>
            <w:tcW w:w="708" w:type="dxa"/>
            <w:tcBorders>
              <w:top w:val="nil"/>
              <w:left w:val="single" w:sz="4" w:space="0" w:color="auto"/>
              <w:bottom w:val="nil"/>
              <w:right w:val="single" w:sz="4" w:space="0" w:color="auto"/>
            </w:tcBorders>
            <w:shd w:val="clear" w:color="000000" w:fill="92D050"/>
            <w:noWrap/>
            <w:vAlign w:val="center"/>
            <w:hideMark/>
          </w:tcPr>
          <w:p w14:paraId="0CAA335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28.02</w:t>
            </w:r>
          </w:p>
        </w:tc>
        <w:tc>
          <w:tcPr>
            <w:tcW w:w="709" w:type="dxa"/>
            <w:tcBorders>
              <w:top w:val="nil"/>
              <w:left w:val="single" w:sz="4" w:space="0" w:color="auto"/>
              <w:bottom w:val="nil"/>
              <w:right w:val="single" w:sz="4" w:space="0" w:color="auto"/>
            </w:tcBorders>
            <w:shd w:val="clear" w:color="000000" w:fill="92D050"/>
            <w:noWrap/>
            <w:vAlign w:val="center"/>
            <w:hideMark/>
          </w:tcPr>
          <w:p w14:paraId="7880668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102.92</w:t>
            </w:r>
          </w:p>
        </w:tc>
        <w:tc>
          <w:tcPr>
            <w:tcW w:w="992" w:type="dxa"/>
            <w:tcBorders>
              <w:top w:val="nil"/>
              <w:left w:val="single" w:sz="4" w:space="0" w:color="auto"/>
              <w:bottom w:val="nil"/>
              <w:right w:val="single" w:sz="4" w:space="0" w:color="auto"/>
            </w:tcBorders>
            <w:shd w:val="clear" w:color="000000" w:fill="FFFF00"/>
            <w:noWrap/>
            <w:vAlign w:val="center"/>
            <w:hideMark/>
          </w:tcPr>
          <w:p w14:paraId="70EAEFC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29.12</w:t>
            </w:r>
          </w:p>
        </w:tc>
        <w:tc>
          <w:tcPr>
            <w:tcW w:w="993" w:type="dxa"/>
            <w:tcBorders>
              <w:top w:val="nil"/>
              <w:left w:val="single" w:sz="4" w:space="0" w:color="auto"/>
              <w:bottom w:val="nil"/>
              <w:right w:val="single" w:sz="4" w:space="0" w:color="auto"/>
            </w:tcBorders>
            <w:shd w:val="clear" w:color="000000" w:fill="FFFF00"/>
            <w:noWrap/>
            <w:vAlign w:val="center"/>
            <w:hideMark/>
          </w:tcPr>
          <w:p w14:paraId="7FFEC81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39.05</w:t>
            </w:r>
          </w:p>
        </w:tc>
        <w:tc>
          <w:tcPr>
            <w:tcW w:w="708" w:type="dxa"/>
            <w:tcBorders>
              <w:top w:val="nil"/>
              <w:left w:val="single" w:sz="4" w:space="0" w:color="auto"/>
              <w:bottom w:val="nil"/>
              <w:right w:val="single" w:sz="4" w:space="0" w:color="auto"/>
            </w:tcBorders>
            <w:shd w:val="clear" w:color="000000" w:fill="9BC2E6"/>
            <w:noWrap/>
            <w:vAlign w:val="center"/>
            <w:hideMark/>
          </w:tcPr>
          <w:p w14:paraId="6C4E155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813.19</w:t>
            </w:r>
          </w:p>
        </w:tc>
        <w:tc>
          <w:tcPr>
            <w:tcW w:w="851" w:type="dxa"/>
            <w:tcBorders>
              <w:top w:val="nil"/>
              <w:left w:val="single" w:sz="4" w:space="0" w:color="auto"/>
              <w:bottom w:val="nil"/>
              <w:right w:val="single" w:sz="4" w:space="0" w:color="auto"/>
            </w:tcBorders>
            <w:shd w:val="clear" w:color="000000" w:fill="9BC2E6"/>
            <w:noWrap/>
            <w:vAlign w:val="center"/>
            <w:hideMark/>
          </w:tcPr>
          <w:p w14:paraId="0A96348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0.270</w:t>
            </w:r>
          </w:p>
        </w:tc>
        <w:tc>
          <w:tcPr>
            <w:tcW w:w="850" w:type="dxa"/>
            <w:tcBorders>
              <w:top w:val="nil"/>
              <w:left w:val="single" w:sz="4" w:space="0" w:color="auto"/>
              <w:bottom w:val="nil"/>
              <w:right w:val="single" w:sz="4" w:space="0" w:color="auto"/>
            </w:tcBorders>
            <w:shd w:val="clear" w:color="000000" w:fill="9BC2E6"/>
            <w:noWrap/>
            <w:vAlign w:val="center"/>
            <w:hideMark/>
          </w:tcPr>
          <w:p w14:paraId="3F69EB3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30.32%</w:t>
            </w:r>
          </w:p>
        </w:tc>
        <w:tc>
          <w:tcPr>
            <w:tcW w:w="709" w:type="dxa"/>
            <w:tcBorders>
              <w:top w:val="nil"/>
              <w:left w:val="single" w:sz="4" w:space="0" w:color="auto"/>
              <w:bottom w:val="nil"/>
              <w:right w:val="single" w:sz="4" w:space="0" w:color="auto"/>
            </w:tcBorders>
            <w:shd w:val="clear" w:color="000000" w:fill="9999FF"/>
            <w:noWrap/>
            <w:vAlign w:val="center"/>
            <w:hideMark/>
          </w:tcPr>
          <w:p w14:paraId="5D729F4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3298</w:t>
            </w:r>
          </w:p>
        </w:tc>
        <w:tc>
          <w:tcPr>
            <w:tcW w:w="851" w:type="dxa"/>
            <w:tcBorders>
              <w:top w:val="nil"/>
              <w:left w:val="single" w:sz="4" w:space="0" w:color="auto"/>
              <w:bottom w:val="nil"/>
              <w:right w:val="single" w:sz="4" w:space="0" w:color="auto"/>
            </w:tcBorders>
            <w:shd w:val="clear" w:color="000000" w:fill="9999FF"/>
            <w:noWrap/>
            <w:vAlign w:val="center"/>
            <w:hideMark/>
          </w:tcPr>
          <w:p w14:paraId="1156883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30.58</w:t>
            </w:r>
          </w:p>
        </w:tc>
      </w:tr>
      <w:tr w:rsidR="00B80F50" w:rsidRPr="004E7B19" w14:paraId="1913AA4D"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FE2500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125.847</w:t>
            </w:r>
          </w:p>
        </w:tc>
        <w:tc>
          <w:tcPr>
            <w:tcW w:w="709" w:type="dxa"/>
            <w:tcBorders>
              <w:top w:val="nil"/>
              <w:left w:val="single" w:sz="4" w:space="0" w:color="auto"/>
              <w:bottom w:val="nil"/>
              <w:right w:val="single" w:sz="4" w:space="0" w:color="auto"/>
            </w:tcBorders>
            <w:shd w:val="clear" w:color="000000" w:fill="D9D9D9"/>
            <w:noWrap/>
            <w:vAlign w:val="center"/>
            <w:hideMark/>
          </w:tcPr>
          <w:p w14:paraId="7825C54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2650</w:t>
            </w:r>
          </w:p>
        </w:tc>
        <w:tc>
          <w:tcPr>
            <w:tcW w:w="850" w:type="dxa"/>
            <w:tcBorders>
              <w:top w:val="nil"/>
              <w:left w:val="single" w:sz="4" w:space="0" w:color="auto"/>
              <w:bottom w:val="nil"/>
              <w:right w:val="single" w:sz="4" w:space="0" w:color="auto"/>
            </w:tcBorders>
            <w:shd w:val="clear" w:color="000000" w:fill="D9D9D9"/>
            <w:noWrap/>
            <w:vAlign w:val="center"/>
            <w:hideMark/>
          </w:tcPr>
          <w:p w14:paraId="5C0D5A3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0.17145</w:t>
            </w:r>
          </w:p>
        </w:tc>
        <w:tc>
          <w:tcPr>
            <w:tcW w:w="1134" w:type="dxa"/>
            <w:tcBorders>
              <w:top w:val="nil"/>
              <w:left w:val="single" w:sz="4" w:space="0" w:color="auto"/>
              <w:bottom w:val="nil"/>
              <w:right w:val="single" w:sz="4" w:space="0" w:color="auto"/>
            </w:tcBorders>
            <w:shd w:val="clear" w:color="000000" w:fill="D9D9D9"/>
            <w:noWrap/>
            <w:vAlign w:val="center"/>
            <w:hideMark/>
          </w:tcPr>
          <w:p w14:paraId="074A660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1.28027</w:t>
            </w:r>
          </w:p>
        </w:tc>
        <w:tc>
          <w:tcPr>
            <w:tcW w:w="851" w:type="dxa"/>
            <w:tcBorders>
              <w:top w:val="nil"/>
              <w:left w:val="single" w:sz="4" w:space="0" w:color="auto"/>
              <w:bottom w:val="nil"/>
              <w:right w:val="single" w:sz="4" w:space="0" w:color="auto"/>
            </w:tcBorders>
            <w:shd w:val="clear" w:color="000000" w:fill="C6E0B4"/>
            <w:noWrap/>
            <w:vAlign w:val="center"/>
            <w:hideMark/>
          </w:tcPr>
          <w:p w14:paraId="4C387B3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28489.73</w:t>
            </w:r>
          </w:p>
        </w:tc>
        <w:tc>
          <w:tcPr>
            <w:tcW w:w="708" w:type="dxa"/>
            <w:tcBorders>
              <w:top w:val="nil"/>
              <w:left w:val="single" w:sz="4" w:space="0" w:color="auto"/>
              <w:bottom w:val="nil"/>
              <w:right w:val="single" w:sz="4" w:space="0" w:color="auto"/>
            </w:tcBorders>
            <w:shd w:val="clear" w:color="000000" w:fill="92D050"/>
            <w:noWrap/>
            <w:vAlign w:val="center"/>
            <w:hideMark/>
          </w:tcPr>
          <w:p w14:paraId="2DDC166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28.49</w:t>
            </w:r>
          </w:p>
        </w:tc>
        <w:tc>
          <w:tcPr>
            <w:tcW w:w="709" w:type="dxa"/>
            <w:tcBorders>
              <w:top w:val="nil"/>
              <w:left w:val="single" w:sz="4" w:space="0" w:color="auto"/>
              <w:bottom w:val="nil"/>
              <w:right w:val="single" w:sz="4" w:space="0" w:color="auto"/>
            </w:tcBorders>
            <w:shd w:val="clear" w:color="000000" w:fill="92D050"/>
            <w:noWrap/>
            <w:vAlign w:val="center"/>
            <w:hideMark/>
          </w:tcPr>
          <w:p w14:paraId="6F53EE9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102.66</w:t>
            </w:r>
          </w:p>
        </w:tc>
        <w:tc>
          <w:tcPr>
            <w:tcW w:w="992" w:type="dxa"/>
            <w:tcBorders>
              <w:top w:val="nil"/>
              <w:left w:val="single" w:sz="4" w:space="0" w:color="auto"/>
              <w:bottom w:val="nil"/>
              <w:right w:val="single" w:sz="4" w:space="0" w:color="auto"/>
            </w:tcBorders>
            <w:shd w:val="clear" w:color="000000" w:fill="FFFF00"/>
            <w:noWrap/>
            <w:vAlign w:val="center"/>
            <w:hideMark/>
          </w:tcPr>
          <w:p w14:paraId="01F5F9A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29.61</w:t>
            </w:r>
          </w:p>
        </w:tc>
        <w:tc>
          <w:tcPr>
            <w:tcW w:w="993" w:type="dxa"/>
            <w:tcBorders>
              <w:top w:val="nil"/>
              <w:left w:val="single" w:sz="4" w:space="0" w:color="auto"/>
              <w:bottom w:val="nil"/>
              <w:right w:val="single" w:sz="4" w:space="0" w:color="auto"/>
            </w:tcBorders>
            <w:shd w:val="clear" w:color="000000" w:fill="FFFF00"/>
            <w:noWrap/>
            <w:vAlign w:val="center"/>
            <w:hideMark/>
          </w:tcPr>
          <w:p w14:paraId="5476E51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39.71</w:t>
            </w:r>
          </w:p>
        </w:tc>
        <w:tc>
          <w:tcPr>
            <w:tcW w:w="708" w:type="dxa"/>
            <w:tcBorders>
              <w:top w:val="nil"/>
              <w:left w:val="single" w:sz="4" w:space="0" w:color="auto"/>
              <w:bottom w:val="nil"/>
              <w:right w:val="single" w:sz="4" w:space="0" w:color="auto"/>
            </w:tcBorders>
            <w:shd w:val="clear" w:color="000000" w:fill="9BC2E6"/>
            <w:noWrap/>
            <w:vAlign w:val="center"/>
            <w:hideMark/>
          </w:tcPr>
          <w:p w14:paraId="70406FE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811.16</w:t>
            </w:r>
          </w:p>
        </w:tc>
        <w:tc>
          <w:tcPr>
            <w:tcW w:w="851" w:type="dxa"/>
            <w:tcBorders>
              <w:top w:val="nil"/>
              <w:left w:val="single" w:sz="4" w:space="0" w:color="auto"/>
              <w:bottom w:val="nil"/>
              <w:right w:val="single" w:sz="4" w:space="0" w:color="auto"/>
            </w:tcBorders>
            <w:shd w:val="clear" w:color="000000" w:fill="9BC2E6"/>
            <w:noWrap/>
            <w:vAlign w:val="center"/>
            <w:hideMark/>
          </w:tcPr>
          <w:p w14:paraId="73114CF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0.271</w:t>
            </w:r>
          </w:p>
        </w:tc>
        <w:tc>
          <w:tcPr>
            <w:tcW w:w="850" w:type="dxa"/>
            <w:tcBorders>
              <w:top w:val="nil"/>
              <w:left w:val="single" w:sz="4" w:space="0" w:color="auto"/>
              <w:bottom w:val="nil"/>
              <w:right w:val="single" w:sz="4" w:space="0" w:color="auto"/>
            </w:tcBorders>
            <w:shd w:val="clear" w:color="000000" w:fill="9BC2E6"/>
            <w:noWrap/>
            <w:vAlign w:val="center"/>
            <w:hideMark/>
          </w:tcPr>
          <w:p w14:paraId="79C1FF4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30.21%</w:t>
            </w:r>
          </w:p>
        </w:tc>
        <w:tc>
          <w:tcPr>
            <w:tcW w:w="709" w:type="dxa"/>
            <w:tcBorders>
              <w:top w:val="nil"/>
              <w:left w:val="single" w:sz="4" w:space="0" w:color="auto"/>
              <w:bottom w:val="nil"/>
              <w:right w:val="single" w:sz="4" w:space="0" w:color="auto"/>
            </w:tcBorders>
            <w:shd w:val="clear" w:color="000000" w:fill="9999FF"/>
            <w:noWrap/>
            <w:vAlign w:val="center"/>
            <w:hideMark/>
          </w:tcPr>
          <w:p w14:paraId="226B7AD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3310</w:t>
            </w:r>
          </w:p>
        </w:tc>
        <w:tc>
          <w:tcPr>
            <w:tcW w:w="851" w:type="dxa"/>
            <w:tcBorders>
              <w:top w:val="nil"/>
              <w:left w:val="single" w:sz="4" w:space="0" w:color="auto"/>
              <w:bottom w:val="nil"/>
              <w:right w:val="single" w:sz="4" w:space="0" w:color="auto"/>
            </w:tcBorders>
            <w:shd w:val="clear" w:color="000000" w:fill="9999FF"/>
            <w:noWrap/>
            <w:vAlign w:val="center"/>
            <w:hideMark/>
          </w:tcPr>
          <w:p w14:paraId="10549CE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30.99</w:t>
            </w:r>
          </w:p>
        </w:tc>
      </w:tr>
      <w:tr w:rsidR="00B80F50" w:rsidRPr="004E7B19" w14:paraId="1EC230BA"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22790CC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124.911</w:t>
            </w:r>
          </w:p>
        </w:tc>
        <w:tc>
          <w:tcPr>
            <w:tcW w:w="709" w:type="dxa"/>
            <w:tcBorders>
              <w:top w:val="nil"/>
              <w:left w:val="single" w:sz="4" w:space="0" w:color="auto"/>
              <w:bottom w:val="nil"/>
              <w:right w:val="single" w:sz="4" w:space="0" w:color="auto"/>
            </w:tcBorders>
            <w:shd w:val="clear" w:color="000000" w:fill="D9D9D9"/>
            <w:noWrap/>
            <w:vAlign w:val="center"/>
            <w:hideMark/>
          </w:tcPr>
          <w:p w14:paraId="18EC596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2700</w:t>
            </w:r>
          </w:p>
        </w:tc>
        <w:tc>
          <w:tcPr>
            <w:tcW w:w="850" w:type="dxa"/>
            <w:tcBorders>
              <w:top w:val="nil"/>
              <w:left w:val="single" w:sz="4" w:space="0" w:color="auto"/>
              <w:bottom w:val="nil"/>
              <w:right w:val="single" w:sz="4" w:space="0" w:color="auto"/>
            </w:tcBorders>
            <w:shd w:val="clear" w:color="000000" w:fill="D9D9D9"/>
            <w:noWrap/>
            <w:vAlign w:val="center"/>
            <w:hideMark/>
          </w:tcPr>
          <w:p w14:paraId="3E2FA5B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0.17465</w:t>
            </w:r>
          </w:p>
        </w:tc>
        <w:tc>
          <w:tcPr>
            <w:tcW w:w="1134" w:type="dxa"/>
            <w:tcBorders>
              <w:top w:val="nil"/>
              <w:left w:val="single" w:sz="4" w:space="0" w:color="auto"/>
              <w:bottom w:val="nil"/>
              <w:right w:val="single" w:sz="4" w:space="0" w:color="auto"/>
            </w:tcBorders>
            <w:shd w:val="clear" w:color="000000" w:fill="D9D9D9"/>
            <w:noWrap/>
            <w:vAlign w:val="center"/>
            <w:hideMark/>
          </w:tcPr>
          <w:p w14:paraId="44F4D4F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1.28371</w:t>
            </w:r>
          </w:p>
        </w:tc>
        <w:tc>
          <w:tcPr>
            <w:tcW w:w="851" w:type="dxa"/>
            <w:tcBorders>
              <w:top w:val="nil"/>
              <w:left w:val="single" w:sz="4" w:space="0" w:color="auto"/>
              <w:bottom w:val="nil"/>
              <w:right w:val="single" w:sz="4" w:space="0" w:color="auto"/>
            </w:tcBorders>
            <w:shd w:val="clear" w:color="000000" w:fill="C6E0B4"/>
            <w:noWrap/>
            <w:vAlign w:val="center"/>
            <w:hideMark/>
          </w:tcPr>
          <w:p w14:paraId="7F99E04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28811.38</w:t>
            </w:r>
          </w:p>
        </w:tc>
        <w:tc>
          <w:tcPr>
            <w:tcW w:w="708" w:type="dxa"/>
            <w:tcBorders>
              <w:top w:val="nil"/>
              <w:left w:val="single" w:sz="4" w:space="0" w:color="auto"/>
              <w:bottom w:val="nil"/>
              <w:right w:val="single" w:sz="4" w:space="0" w:color="auto"/>
            </w:tcBorders>
            <w:shd w:val="clear" w:color="000000" w:fill="92D050"/>
            <w:noWrap/>
            <w:vAlign w:val="center"/>
            <w:hideMark/>
          </w:tcPr>
          <w:p w14:paraId="4D3D6BD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28.81</w:t>
            </w:r>
          </w:p>
        </w:tc>
        <w:tc>
          <w:tcPr>
            <w:tcW w:w="709" w:type="dxa"/>
            <w:tcBorders>
              <w:top w:val="nil"/>
              <w:left w:val="single" w:sz="4" w:space="0" w:color="auto"/>
              <w:bottom w:val="nil"/>
              <w:right w:val="single" w:sz="4" w:space="0" w:color="auto"/>
            </w:tcBorders>
            <w:shd w:val="clear" w:color="000000" w:fill="92D050"/>
            <w:noWrap/>
            <w:vAlign w:val="center"/>
            <w:hideMark/>
          </w:tcPr>
          <w:p w14:paraId="485E05F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101.90</w:t>
            </w:r>
          </w:p>
        </w:tc>
        <w:tc>
          <w:tcPr>
            <w:tcW w:w="992" w:type="dxa"/>
            <w:tcBorders>
              <w:top w:val="nil"/>
              <w:left w:val="single" w:sz="4" w:space="0" w:color="auto"/>
              <w:bottom w:val="nil"/>
              <w:right w:val="single" w:sz="4" w:space="0" w:color="auto"/>
            </w:tcBorders>
            <w:shd w:val="clear" w:color="000000" w:fill="FFFF00"/>
            <w:noWrap/>
            <w:vAlign w:val="center"/>
            <w:hideMark/>
          </w:tcPr>
          <w:p w14:paraId="5A17DB2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29.94</w:t>
            </w:r>
          </w:p>
        </w:tc>
        <w:tc>
          <w:tcPr>
            <w:tcW w:w="993" w:type="dxa"/>
            <w:tcBorders>
              <w:top w:val="nil"/>
              <w:left w:val="single" w:sz="4" w:space="0" w:color="auto"/>
              <w:bottom w:val="nil"/>
              <w:right w:val="single" w:sz="4" w:space="0" w:color="auto"/>
            </w:tcBorders>
            <w:shd w:val="clear" w:color="000000" w:fill="FFFF00"/>
            <w:noWrap/>
            <w:vAlign w:val="center"/>
            <w:hideMark/>
          </w:tcPr>
          <w:p w14:paraId="603F3BC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40.15</w:t>
            </w:r>
          </w:p>
        </w:tc>
        <w:tc>
          <w:tcPr>
            <w:tcW w:w="708" w:type="dxa"/>
            <w:tcBorders>
              <w:top w:val="nil"/>
              <w:left w:val="single" w:sz="4" w:space="0" w:color="auto"/>
              <w:bottom w:val="nil"/>
              <w:right w:val="single" w:sz="4" w:space="0" w:color="auto"/>
            </w:tcBorders>
            <w:shd w:val="clear" w:color="000000" w:fill="9BC2E6"/>
            <w:noWrap/>
            <w:vAlign w:val="center"/>
            <w:hideMark/>
          </w:tcPr>
          <w:p w14:paraId="74E4847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805.13</w:t>
            </w:r>
          </w:p>
        </w:tc>
        <w:tc>
          <w:tcPr>
            <w:tcW w:w="851" w:type="dxa"/>
            <w:tcBorders>
              <w:top w:val="nil"/>
              <w:left w:val="single" w:sz="4" w:space="0" w:color="auto"/>
              <w:bottom w:val="nil"/>
              <w:right w:val="single" w:sz="4" w:space="0" w:color="auto"/>
            </w:tcBorders>
            <w:shd w:val="clear" w:color="000000" w:fill="9BC2E6"/>
            <w:noWrap/>
            <w:vAlign w:val="center"/>
            <w:hideMark/>
          </w:tcPr>
          <w:p w14:paraId="7DBA1D1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0.273</w:t>
            </w:r>
          </w:p>
        </w:tc>
        <w:tc>
          <w:tcPr>
            <w:tcW w:w="850" w:type="dxa"/>
            <w:tcBorders>
              <w:top w:val="nil"/>
              <w:left w:val="single" w:sz="4" w:space="0" w:color="auto"/>
              <w:bottom w:val="nil"/>
              <w:right w:val="single" w:sz="4" w:space="0" w:color="auto"/>
            </w:tcBorders>
            <w:shd w:val="clear" w:color="000000" w:fill="9BC2E6"/>
            <w:noWrap/>
            <w:vAlign w:val="center"/>
            <w:hideMark/>
          </w:tcPr>
          <w:p w14:paraId="67FB228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29.99%</w:t>
            </w:r>
          </w:p>
        </w:tc>
        <w:tc>
          <w:tcPr>
            <w:tcW w:w="709" w:type="dxa"/>
            <w:tcBorders>
              <w:top w:val="nil"/>
              <w:left w:val="single" w:sz="4" w:space="0" w:color="auto"/>
              <w:bottom w:val="nil"/>
              <w:right w:val="single" w:sz="4" w:space="0" w:color="auto"/>
            </w:tcBorders>
            <w:shd w:val="clear" w:color="000000" w:fill="9999FF"/>
            <w:noWrap/>
            <w:vAlign w:val="center"/>
            <w:hideMark/>
          </w:tcPr>
          <w:p w14:paraId="28682B7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3334</w:t>
            </w:r>
          </w:p>
        </w:tc>
        <w:tc>
          <w:tcPr>
            <w:tcW w:w="851" w:type="dxa"/>
            <w:tcBorders>
              <w:top w:val="nil"/>
              <w:left w:val="single" w:sz="4" w:space="0" w:color="auto"/>
              <w:bottom w:val="nil"/>
              <w:right w:val="single" w:sz="4" w:space="0" w:color="auto"/>
            </w:tcBorders>
            <w:shd w:val="clear" w:color="000000" w:fill="9999FF"/>
            <w:noWrap/>
            <w:vAlign w:val="center"/>
            <w:hideMark/>
          </w:tcPr>
          <w:p w14:paraId="3F579A2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31.11</w:t>
            </w:r>
          </w:p>
        </w:tc>
      </w:tr>
      <w:tr w:rsidR="00B80F50" w:rsidRPr="004E7B19" w14:paraId="495F2034"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1AD3FF8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123.927</w:t>
            </w:r>
          </w:p>
        </w:tc>
        <w:tc>
          <w:tcPr>
            <w:tcW w:w="709" w:type="dxa"/>
            <w:tcBorders>
              <w:top w:val="nil"/>
              <w:left w:val="single" w:sz="4" w:space="0" w:color="auto"/>
              <w:bottom w:val="nil"/>
              <w:right w:val="single" w:sz="4" w:space="0" w:color="auto"/>
            </w:tcBorders>
            <w:shd w:val="clear" w:color="000000" w:fill="D9D9D9"/>
            <w:noWrap/>
            <w:vAlign w:val="center"/>
            <w:hideMark/>
          </w:tcPr>
          <w:p w14:paraId="51FE9B1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2750</w:t>
            </w:r>
          </w:p>
        </w:tc>
        <w:tc>
          <w:tcPr>
            <w:tcW w:w="850" w:type="dxa"/>
            <w:tcBorders>
              <w:top w:val="nil"/>
              <w:left w:val="single" w:sz="4" w:space="0" w:color="auto"/>
              <w:bottom w:val="nil"/>
              <w:right w:val="single" w:sz="4" w:space="0" w:color="auto"/>
            </w:tcBorders>
            <w:shd w:val="clear" w:color="000000" w:fill="D9D9D9"/>
            <w:noWrap/>
            <w:vAlign w:val="center"/>
            <w:hideMark/>
          </w:tcPr>
          <w:p w14:paraId="2F915C7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0.1784</w:t>
            </w:r>
          </w:p>
        </w:tc>
        <w:tc>
          <w:tcPr>
            <w:tcW w:w="1134" w:type="dxa"/>
            <w:tcBorders>
              <w:top w:val="nil"/>
              <w:left w:val="single" w:sz="4" w:space="0" w:color="auto"/>
              <w:bottom w:val="nil"/>
              <w:right w:val="single" w:sz="4" w:space="0" w:color="auto"/>
            </w:tcBorders>
            <w:shd w:val="clear" w:color="000000" w:fill="D9D9D9"/>
            <w:noWrap/>
            <w:vAlign w:val="center"/>
            <w:hideMark/>
          </w:tcPr>
          <w:p w14:paraId="7693F14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1.2812</w:t>
            </w:r>
          </w:p>
        </w:tc>
        <w:tc>
          <w:tcPr>
            <w:tcW w:w="851" w:type="dxa"/>
            <w:tcBorders>
              <w:top w:val="nil"/>
              <w:left w:val="single" w:sz="4" w:space="0" w:color="auto"/>
              <w:bottom w:val="nil"/>
              <w:right w:val="single" w:sz="4" w:space="0" w:color="auto"/>
            </w:tcBorders>
            <w:shd w:val="clear" w:color="000000" w:fill="C6E0B4"/>
            <w:noWrap/>
            <w:vAlign w:val="center"/>
            <w:hideMark/>
          </w:tcPr>
          <w:p w14:paraId="249D152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29113.75</w:t>
            </w:r>
          </w:p>
        </w:tc>
        <w:tc>
          <w:tcPr>
            <w:tcW w:w="708" w:type="dxa"/>
            <w:tcBorders>
              <w:top w:val="nil"/>
              <w:left w:val="single" w:sz="4" w:space="0" w:color="auto"/>
              <w:bottom w:val="nil"/>
              <w:right w:val="single" w:sz="4" w:space="0" w:color="auto"/>
            </w:tcBorders>
            <w:shd w:val="clear" w:color="000000" w:fill="92D050"/>
            <w:noWrap/>
            <w:vAlign w:val="center"/>
            <w:hideMark/>
          </w:tcPr>
          <w:p w14:paraId="39414E8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29.11</w:t>
            </w:r>
          </w:p>
        </w:tc>
        <w:tc>
          <w:tcPr>
            <w:tcW w:w="709" w:type="dxa"/>
            <w:tcBorders>
              <w:top w:val="nil"/>
              <w:left w:val="single" w:sz="4" w:space="0" w:color="auto"/>
              <w:bottom w:val="nil"/>
              <w:right w:val="single" w:sz="4" w:space="0" w:color="auto"/>
            </w:tcBorders>
            <w:shd w:val="clear" w:color="000000" w:fill="92D050"/>
            <w:noWrap/>
            <w:vAlign w:val="center"/>
            <w:hideMark/>
          </w:tcPr>
          <w:p w14:paraId="196DCD2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101.10</w:t>
            </w:r>
          </w:p>
        </w:tc>
        <w:tc>
          <w:tcPr>
            <w:tcW w:w="992" w:type="dxa"/>
            <w:tcBorders>
              <w:top w:val="nil"/>
              <w:left w:val="single" w:sz="4" w:space="0" w:color="auto"/>
              <w:bottom w:val="nil"/>
              <w:right w:val="single" w:sz="4" w:space="0" w:color="auto"/>
            </w:tcBorders>
            <w:shd w:val="clear" w:color="000000" w:fill="FFFF00"/>
            <w:noWrap/>
            <w:vAlign w:val="center"/>
            <w:hideMark/>
          </w:tcPr>
          <w:p w14:paraId="2464620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30.26</w:t>
            </w:r>
          </w:p>
        </w:tc>
        <w:tc>
          <w:tcPr>
            <w:tcW w:w="993" w:type="dxa"/>
            <w:tcBorders>
              <w:top w:val="nil"/>
              <w:left w:val="single" w:sz="4" w:space="0" w:color="auto"/>
              <w:bottom w:val="nil"/>
              <w:right w:val="single" w:sz="4" w:space="0" w:color="auto"/>
            </w:tcBorders>
            <w:shd w:val="clear" w:color="000000" w:fill="FFFF00"/>
            <w:noWrap/>
            <w:vAlign w:val="center"/>
            <w:hideMark/>
          </w:tcPr>
          <w:p w14:paraId="3A109E7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40.58</w:t>
            </w:r>
          </w:p>
        </w:tc>
        <w:tc>
          <w:tcPr>
            <w:tcW w:w="708" w:type="dxa"/>
            <w:tcBorders>
              <w:top w:val="nil"/>
              <w:left w:val="single" w:sz="4" w:space="0" w:color="auto"/>
              <w:bottom w:val="nil"/>
              <w:right w:val="single" w:sz="4" w:space="0" w:color="auto"/>
            </w:tcBorders>
            <w:shd w:val="clear" w:color="000000" w:fill="9BC2E6"/>
            <w:noWrap/>
            <w:vAlign w:val="center"/>
            <w:hideMark/>
          </w:tcPr>
          <w:p w14:paraId="2A9C673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798.79</w:t>
            </w:r>
          </w:p>
        </w:tc>
        <w:tc>
          <w:tcPr>
            <w:tcW w:w="851" w:type="dxa"/>
            <w:tcBorders>
              <w:top w:val="nil"/>
              <w:left w:val="single" w:sz="4" w:space="0" w:color="auto"/>
              <w:bottom w:val="nil"/>
              <w:right w:val="single" w:sz="4" w:space="0" w:color="auto"/>
            </w:tcBorders>
            <w:shd w:val="clear" w:color="000000" w:fill="9BC2E6"/>
            <w:noWrap/>
            <w:vAlign w:val="center"/>
            <w:hideMark/>
          </w:tcPr>
          <w:p w14:paraId="4D2F977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0.276</w:t>
            </w:r>
          </w:p>
        </w:tc>
        <w:tc>
          <w:tcPr>
            <w:tcW w:w="850" w:type="dxa"/>
            <w:tcBorders>
              <w:top w:val="nil"/>
              <w:left w:val="single" w:sz="4" w:space="0" w:color="auto"/>
              <w:bottom w:val="nil"/>
              <w:right w:val="single" w:sz="4" w:space="0" w:color="auto"/>
            </w:tcBorders>
            <w:shd w:val="clear" w:color="000000" w:fill="9BC2E6"/>
            <w:noWrap/>
            <w:vAlign w:val="center"/>
            <w:hideMark/>
          </w:tcPr>
          <w:p w14:paraId="35D2BA2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29.67%</w:t>
            </w:r>
          </w:p>
        </w:tc>
        <w:tc>
          <w:tcPr>
            <w:tcW w:w="709" w:type="dxa"/>
            <w:tcBorders>
              <w:top w:val="nil"/>
              <w:left w:val="single" w:sz="4" w:space="0" w:color="auto"/>
              <w:bottom w:val="nil"/>
              <w:right w:val="single" w:sz="4" w:space="0" w:color="auto"/>
            </w:tcBorders>
            <w:shd w:val="clear" w:color="000000" w:fill="9999FF"/>
            <w:noWrap/>
            <w:vAlign w:val="center"/>
            <w:hideMark/>
          </w:tcPr>
          <w:p w14:paraId="703D132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3370</w:t>
            </w:r>
          </w:p>
        </w:tc>
        <w:tc>
          <w:tcPr>
            <w:tcW w:w="851" w:type="dxa"/>
            <w:tcBorders>
              <w:top w:val="nil"/>
              <w:left w:val="single" w:sz="4" w:space="0" w:color="auto"/>
              <w:bottom w:val="nil"/>
              <w:right w:val="single" w:sz="4" w:space="0" w:color="auto"/>
            </w:tcBorders>
            <w:shd w:val="clear" w:color="000000" w:fill="9999FF"/>
            <w:noWrap/>
            <w:vAlign w:val="center"/>
            <w:hideMark/>
          </w:tcPr>
          <w:p w14:paraId="7215CCC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31.10</w:t>
            </w:r>
          </w:p>
        </w:tc>
      </w:tr>
      <w:tr w:rsidR="00B80F50" w:rsidRPr="004E7B19" w14:paraId="765B6D82"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163403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lastRenderedPageBreak/>
              <w:t>123.689</w:t>
            </w:r>
          </w:p>
        </w:tc>
        <w:tc>
          <w:tcPr>
            <w:tcW w:w="709" w:type="dxa"/>
            <w:tcBorders>
              <w:top w:val="nil"/>
              <w:left w:val="single" w:sz="4" w:space="0" w:color="auto"/>
              <w:bottom w:val="nil"/>
              <w:right w:val="single" w:sz="4" w:space="0" w:color="auto"/>
            </w:tcBorders>
            <w:shd w:val="clear" w:color="000000" w:fill="D9D9D9"/>
            <w:noWrap/>
            <w:vAlign w:val="center"/>
            <w:hideMark/>
          </w:tcPr>
          <w:p w14:paraId="37A4135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2800</w:t>
            </w:r>
          </w:p>
        </w:tc>
        <w:tc>
          <w:tcPr>
            <w:tcW w:w="850" w:type="dxa"/>
            <w:tcBorders>
              <w:top w:val="nil"/>
              <w:left w:val="single" w:sz="4" w:space="0" w:color="auto"/>
              <w:bottom w:val="nil"/>
              <w:right w:val="single" w:sz="4" w:space="0" w:color="auto"/>
            </w:tcBorders>
            <w:shd w:val="clear" w:color="000000" w:fill="D9D9D9"/>
            <w:noWrap/>
            <w:vAlign w:val="center"/>
            <w:hideMark/>
          </w:tcPr>
          <w:p w14:paraId="2C87C14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0.18005</w:t>
            </w:r>
          </w:p>
        </w:tc>
        <w:tc>
          <w:tcPr>
            <w:tcW w:w="1134" w:type="dxa"/>
            <w:tcBorders>
              <w:top w:val="nil"/>
              <w:left w:val="single" w:sz="4" w:space="0" w:color="auto"/>
              <w:bottom w:val="nil"/>
              <w:right w:val="single" w:sz="4" w:space="0" w:color="auto"/>
            </w:tcBorders>
            <w:shd w:val="clear" w:color="000000" w:fill="D9D9D9"/>
            <w:noWrap/>
            <w:vAlign w:val="center"/>
            <w:hideMark/>
          </w:tcPr>
          <w:p w14:paraId="6F0DDF1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1.27448</w:t>
            </w:r>
          </w:p>
        </w:tc>
        <w:tc>
          <w:tcPr>
            <w:tcW w:w="851" w:type="dxa"/>
            <w:tcBorders>
              <w:top w:val="nil"/>
              <w:left w:val="single" w:sz="4" w:space="0" w:color="auto"/>
              <w:bottom w:val="nil"/>
              <w:right w:val="single" w:sz="4" w:space="0" w:color="auto"/>
            </w:tcBorders>
            <w:shd w:val="clear" w:color="000000" w:fill="C6E0B4"/>
            <w:noWrap/>
            <w:vAlign w:val="center"/>
            <w:hideMark/>
          </w:tcPr>
          <w:p w14:paraId="02342E3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29586.16</w:t>
            </w:r>
          </w:p>
        </w:tc>
        <w:tc>
          <w:tcPr>
            <w:tcW w:w="708" w:type="dxa"/>
            <w:tcBorders>
              <w:top w:val="nil"/>
              <w:left w:val="single" w:sz="4" w:space="0" w:color="auto"/>
              <w:bottom w:val="nil"/>
              <w:right w:val="single" w:sz="4" w:space="0" w:color="auto"/>
            </w:tcBorders>
            <w:shd w:val="clear" w:color="000000" w:fill="92D050"/>
            <w:noWrap/>
            <w:vAlign w:val="center"/>
            <w:hideMark/>
          </w:tcPr>
          <w:p w14:paraId="26DE3BD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29.59</w:t>
            </w:r>
          </w:p>
        </w:tc>
        <w:tc>
          <w:tcPr>
            <w:tcW w:w="709" w:type="dxa"/>
            <w:tcBorders>
              <w:top w:val="nil"/>
              <w:left w:val="single" w:sz="4" w:space="0" w:color="auto"/>
              <w:bottom w:val="nil"/>
              <w:right w:val="single" w:sz="4" w:space="0" w:color="auto"/>
            </w:tcBorders>
            <w:shd w:val="clear" w:color="000000" w:fill="92D050"/>
            <w:noWrap/>
            <w:vAlign w:val="center"/>
            <w:hideMark/>
          </w:tcPr>
          <w:p w14:paraId="36A9851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100.90</w:t>
            </w:r>
          </w:p>
        </w:tc>
        <w:tc>
          <w:tcPr>
            <w:tcW w:w="992" w:type="dxa"/>
            <w:tcBorders>
              <w:top w:val="nil"/>
              <w:left w:val="single" w:sz="4" w:space="0" w:color="auto"/>
              <w:bottom w:val="nil"/>
              <w:right w:val="single" w:sz="4" w:space="0" w:color="auto"/>
            </w:tcBorders>
            <w:shd w:val="clear" w:color="000000" w:fill="FFFF00"/>
            <w:noWrap/>
            <w:vAlign w:val="center"/>
            <w:hideMark/>
          </w:tcPr>
          <w:p w14:paraId="20647F4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30.75</w:t>
            </w:r>
          </w:p>
        </w:tc>
        <w:tc>
          <w:tcPr>
            <w:tcW w:w="993" w:type="dxa"/>
            <w:tcBorders>
              <w:top w:val="nil"/>
              <w:left w:val="single" w:sz="4" w:space="0" w:color="auto"/>
              <w:bottom w:val="nil"/>
              <w:right w:val="single" w:sz="4" w:space="0" w:color="auto"/>
            </w:tcBorders>
            <w:shd w:val="clear" w:color="000000" w:fill="FFFF00"/>
            <w:noWrap/>
            <w:vAlign w:val="center"/>
            <w:hideMark/>
          </w:tcPr>
          <w:p w14:paraId="4A72B2A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41.23</w:t>
            </w:r>
          </w:p>
        </w:tc>
        <w:tc>
          <w:tcPr>
            <w:tcW w:w="708" w:type="dxa"/>
            <w:tcBorders>
              <w:top w:val="nil"/>
              <w:left w:val="single" w:sz="4" w:space="0" w:color="auto"/>
              <w:bottom w:val="nil"/>
              <w:right w:val="single" w:sz="4" w:space="0" w:color="auto"/>
            </w:tcBorders>
            <w:shd w:val="clear" w:color="000000" w:fill="9BC2E6"/>
            <w:noWrap/>
            <w:vAlign w:val="center"/>
            <w:hideMark/>
          </w:tcPr>
          <w:p w14:paraId="2D3CD34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797.25</w:t>
            </w:r>
          </w:p>
        </w:tc>
        <w:tc>
          <w:tcPr>
            <w:tcW w:w="851" w:type="dxa"/>
            <w:tcBorders>
              <w:top w:val="nil"/>
              <w:left w:val="single" w:sz="4" w:space="0" w:color="auto"/>
              <w:bottom w:val="nil"/>
              <w:right w:val="single" w:sz="4" w:space="0" w:color="auto"/>
            </w:tcBorders>
            <w:shd w:val="clear" w:color="000000" w:fill="9BC2E6"/>
            <w:noWrap/>
            <w:vAlign w:val="center"/>
            <w:hideMark/>
          </w:tcPr>
          <w:p w14:paraId="1181915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0.274</w:t>
            </w:r>
          </w:p>
        </w:tc>
        <w:tc>
          <w:tcPr>
            <w:tcW w:w="850" w:type="dxa"/>
            <w:tcBorders>
              <w:top w:val="nil"/>
              <w:left w:val="single" w:sz="4" w:space="0" w:color="auto"/>
              <w:bottom w:val="nil"/>
              <w:right w:val="single" w:sz="4" w:space="0" w:color="auto"/>
            </w:tcBorders>
            <w:shd w:val="clear" w:color="000000" w:fill="9BC2E6"/>
            <w:noWrap/>
            <w:vAlign w:val="center"/>
            <w:hideMark/>
          </w:tcPr>
          <w:p w14:paraId="32B0EAC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29.88%</w:t>
            </w:r>
          </w:p>
        </w:tc>
        <w:tc>
          <w:tcPr>
            <w:tcW w:w="709" w:type="dxa"/>
            <w:tcBorders>
              <w:top w:val="nil"/>
              <w:left w:val="single" w:sz="4" w:space="0" w:color="auto"/>
              <w:bottom w:val="nil"/>
              <w:right w:val="single" w:sz="4" w:space="0" w:color="auto"/>
            </w:tcBorders>
            <w:shd w:val="clear" w:color="000000" w:fill="9999FF"/>
            <w:noWrap/>
            <w:vAlign w:val="center"/>
            <w:hideMark/>
          </w:tcPr>
          <w:p w14:paraId="482BB50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3347</w:t>
            </w:r>
          </w:p>
        </w:tc>
        <w:tc>
          <w:tcPr>
            <w:tcW w:w="851" w:type="dxa"/>
            <w:tcBorders>
              <w:top w:val="nil"/>
              <w:left w:val="single" w:sz="4" w:space="0" w:color="auto"/>
              <w:bottom w:val="nil"/>
              <w:right w:val="single" w:sz="4" w:space="0" w:color="auto"/>
            </w:tcBorders>
            <w:shd w:val="clear" w:color="000000" w:fill="9999FF"/>
            <w:noWrap/>
            <w:vAlign w:val="center"/>
            <w:hideMark/>
          </w:tcPr>
          <w:p w14:paraId="4FCC942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31.82</w:t>
            </w:r>
          </w:p>
        </w:tc>
      </w:tr>
      <w:tr w:rsidR="00B80F50" w:rsidRPr="004E7B19" w14:paraId="5E8FF0B3"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2C8504E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123.389</w:t>
            </w:r>
          </w:p>
        </w:tc>
        <w:tc>
          <w:tcPr>
            <w:tcW w:w="709" w:type="dxa"/>
            <w:tcBorders>
              <w:top w:val="nil"/>
              <w:left w:val="single" w:sz="4" w:space="0" w:color="auto"/>
              <w:bottom w:val="nil"/>
              <w:right w:val="single" w:sz="4" w:space="0" w:color="auto"/>
            </w:tcBorders>
            <w:shd w:val="clear" w:color="000000" w:fill="D9D9D9"/>
            <w:noWrap/>
            <w:vAlign w:val="center"/>
            <w:hideMark/>
          </w:tcPr>
          <w:p w14:paraId="061A8C6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2850</w:t>
            </w:r>
          </w:p>
        </w:tc>
        <w:tc>
          <w:tcPr>
            <w:tcW w:w="850" w:type="dxa"/>
            <w:tcBorders>
              <w:top w:val="nil"/>
              <w:left w:val="single" w:sz="4" w:space="0" w:color="auto"/>
              <w:bottom w:val="nil"/>
              <w:right w:val="single" w:sz="4" w:space="0" w:color="auto"/>
            </w:tcBorders>
            <w:shd w:val="clear" w:color="000000" w:fill="D9D9D9"/>
            <w:noWrap/>
            <w:vAlign w:val="center"/>
            <w:hideMark/>
          </w:tcPr>
          <w:p w14:paraId="43892DE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0.1831</w:t>
            </w:r>
          </w:p>
        </w:tc>
        <w:tc>
          <w:tcPr>
            <w:tcW w:w="1134" w:type="dxa"/>
            <w:tcBorders>
              <w:top w:val="nil"/>
              <w:left w:val="single" w:sz="4" w:space="0" w:color="auto"/>
              <w:bottom w:val="nil"/>
              <w:right w:val="single" w:sz="4" w:space="0" w:color="auto"/>
            </w:tcBorders>
            <w:shd w:val="clear" w:color="000000" w:fill="D9D9D9"/>
            <w:noWrap/>
            <w:vAlign w:val="center"/>
            <w:hideMark/>
          </w:tcPr>
          <w:p w14:paraId="00B1B7C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1.26036</w:t>
            </w:r>
          </w:p>
        </w:tc>
        <w:tc>
          <w:tcPr>
            <w:tcW w:w="851" w:type="dxa"/>
            <w:tcBorders>
              <w:top w:val="nil"/>
              <w:left w:val="single" w:sz="4" w:space="0" w:color="auto"/>
              <w:bottom w:val="nil"/>
              <w:right w:val="single" w:sz="4" w:space="0" w:color="auto"/>
            </w:tcBorders>
            <w:shd w:val="clear" w:color="000000" w:fill="C6E0B4"/>
            <w:noWrap/>
            <w:vAlign w:val="center"/>
            <w:hideMark/>
          </w:tcPr>
          <w:p w14:paraId="3CE4191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30041.45</w:t>
            </w:r>
          </w:p>
        </w:tc>
        <w:tc>
          <w:tcPr>
            <w:tcW w:w="708" w:type="dxa"/>
            <w:tcBorders>
              <w:top w:val="nil"/>
              <w:left w:val="single" w:sz="4" w:space="0" w:color="auto"/>
              <w:bottom w:val="nil"/>
              <w:right w:val="single" w:sz="4" w:space="0" w:color="auto"/>
            </w:tcBorders>
            <w:shd w:val="clear" w:color="000000" w:fill="92D050"/>
            <w:noWrap/>
            <w:vAlign w:val="center"/>
            <w:hideMark/>
          </w:tcPr>
          <w:p w14:paraId="15A48D3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30.04</w:t>
            </w:r>
          </w:p>
        </w:tc>
        <w:tc>
          <w:tcPr>
            <w:tcW w:w="709" w:type="dxa"/>
            <w:tcBorders>
              <w:top w:val="nil"/>
              <w:left w:val="single" w:sz="4" w:space="0" w:color="auto"/>
              <w:bottom w:val="nil"/>
              <w:right w:val="single" w:sz="4" w:space="0" w:color="auto"/>
            </w:tcBorders>
            <w:shd w:val="clear" w:color="000000" w:fill="92D050"/>
            <w:noWrap/>
            <w:vAlign w:val="center"/>
            <w:hideMark/>
          </w:tcPr>
          <w:p w14:paraId="64CA127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100.66</w:t>
            </w:r>
          </w:p>
        </w:tc>
        <w:tc>
          <w:tcPr>
            <w:tcW w:w="992" w:type="dxa"/>
            <w:tcBorders>
              <w:top w:val="nil"/>
              <w:left w:val="single" w:sz="4" w:space="0" w:color="auto"/>
              <w:bottom w:val="nil"/>
              <w:right w:val="single" w:sz="4" w:space="0" w:color="auto"/>
            </w:tcBorders>
            <w:shd w:val="clear" w:color="000000" w:fill="FFFF00"/>
            <w:noWrap/>
            <w:vAlign w:val="center"/>
            <w:hideMark/>
          </w:tcPr>
          <w:p w14:paraId="3733C59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31.22</w:t>
            </w:r>
          </w:p>
        </w:tc>
        <w:tc>
          <w:tcPr>
            <w:tcW w:w="993" w:type="dxa"/>
            <w:tcBorders>
              <w:top w:val="nil"/>
              <w:left w:val="single" w:sz="4" w:space="0" w:color="auto"/>
              <w:bottom w:val="nil"/>
              <w:right w:val="single" w:sz="4" w:space="0" w:color="auto"/>
            </w:tcBorders>
            <w:shd w:val="clear" w:color="000000" w:fill="FFFF00"/>
            <w:noWrap/>
            <w:vAlign w:val="center"/>
            <w:hideMark/>
          </w:tcPr>
          <w:p w14:paraId="582EE6B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41.87</w:t>
            </w:r>
          </w:p>
        </w:tc>
        <w:tc>
          <w:tcPr>
            <w:tcW w:w="708" w:type="dxa"/>
            <w:tcBorders>
              <w:top w:val="nil"/>
              <w:left w:val="single" w:sz="4" w:space="0" w:color="auto"/>
              <w:bottom w:val="nil"/>
              <w:right w:val="single" w:sz="4" w:space="0" w:color="auto"/>
            </w:tcBorders>
            <w:shd w:val="clear" w:color="000000" w:fill="9BC2E6"/>
            <w:noWrap/>
            <w:vAlign w:val="center"/>
            <w:hideMark/>
          </w:tcPr>
          <w:p w14:paraId="1A56370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795.32</w:t>
            </w:r>
          </w:p>
        </w:tc>
        <w:tc>
          <w:tcPr>
            <w:tcW w:w="851" w:type="dxa"/>
            <w:tcBorders>
              <w:top w:val="nil"/>
              <w:left w:val="single" w:sz="4" w:space="0" w:color="auto"/>
              <w:bottom w:val="nil"/>
              <w:right w:val="single" w:sz="4" w:space="0" w:color="auto"/>
            </w:tcBorders>
            <w:shd w:val="clear" w:color="000000" w:fill="9BC2E6"/>
            <w:noWrap/>
            <w:vAlign w:val="center"/>
            <w:hideMark/>
          </w:tcPr>
          <w:p w14:paraId="7888D52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0.274</w:t>
            </w:r>
          </w:p>
        </w:tc>
        <w:tc>
          <w:tcPr>
            <w:tcW w:w="850" w:type="dxa"/>
            <w:tcBorders>
              <w:top w:val="nil"/>
              <w:left w:val="single" w:sz="4" w:space="0" w:color="auto"/>
              <w:bottom w:val="nil"/>
              <w:right w:val="single" w:sz="4" w:space="0" w:color="auto"/>
            </w:tcBorders>
            <w:shd w:val="clear" w:color="000000" w:fill="9BC2E6"/>
            <w:noWrap/>
            <w:vAlign w:val="center"/>
            <w:hideMark/>
          </w:tcPr>
          <w:p w14:paraId="34658D4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29.83%</w:t>
            </w:r>
          </w:p>
        </w:tc>
        <w:tc>
          <w:tcPr>
            <w:tcW w:w="709" w:type="dxa"/>
            <w:tcBorders>
              <w:top w:val="nil"/>
              <w:left w:val="single" w:sz="4" w:space="0" w:color="auto"/>
              <w:bottom w:val="nil"/>
              <w:right w:val="single" w:sz="4" w:space="0" w:color="auto"/>
            </w:tcBorders>
            <w:shd w:val="clear" w:color="000000" w:fill="9999FF"/>
            <w:noWrap/>
            <w:vAlign w:val="center"/>
            <w:hideMark/>
          </w:tcPr>
          <w:p w14:paraId="36E90C3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3352</w:t>
            </w:r>
          </w:p>
        </w:tc>
        <w:tc>
          <w:tcPr>
            <w:tcW w:w="851" w:type="dxa"/>
            <w:tcBorders>
              <w:top w:val="nil"/>
              <w:left w:val="single" w:sz="4" w:space="0" w:color="auto"/>
              <w:bottom w:val="nil"/>
              <w:right w:val="single" w:sz="4" w:space="0" w:color="auto"/>
            </w:tcBorders>
            <w:shd w:val="clear" w:color="000000" w:fill="9999FF"/>
            <w:noWrap/>
            <w:vAlign w:val="center"/>
            <w:hideMark/>
          </w:tcPr>
          <w:p w14:paraId="25879C9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32.26</w:t>
            </w:r>
          </w:p>
        </w:tc>
      </w:tr>
      <w:tr w:rsidR="00B80F50" w:rsidRPr="004E7B19" w14:paraId="5F0CDB87"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5311EFA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122.519</w:t>
            </w:r>
          </w:p>
        </w:tc>
        <w:tc>
          <w:tcPr>
            <w:tcW w:w="709" w:type="dxa"/>
            <w:tcBorders>
              <w:top w:val="nil"/>
              <w:left w:val="single" w:sz="4" w:space="0" w:color="auto"/>
              <w:bottom w:val="nil"/>
              <w:right w:val="single" w:sz="4" w:space="0" w:color="auto"/>
            </w:tcBorders>
            <w:shd w:val="clear" w:color="000000" w:fill="D9D9D9"/>
            <w:noWrap/>
            <w:vAlign w:val="center"/>
            <w:hideMark/>
          </w:tcPr>
          <w:p w14:paraId="722481D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2900</w:t>
            </w:r>
          </w:p>
        </w:tc>
        <w:tc>
          <w:tcPr>
            <w:tcW w:w="850" w:type="dxa"/>
            <w:tcBorders>
              <w:top w:val="nil"/>
              <w:left w:val="single" w:sz="4" w:space="0" w:color="auto"/>
              <w:bottom w:val="nil"/>
              <w:right w:val="single" w:sz="4" w:space="0" w:color="auto"/>
            </w:tcBorders>
            <w:shd w:val="clear" w:color="000000" w:fill="D9D9D9"/>
            <w:noWrap/>
            <w:vAlign w:val="center"/>
            <w:hideMark/>
          </w:tcPr>
          <w:p w14:paraId="7D96AFB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0.1879</w:t>
            </w:r>
          </w:p>
        </w:tc>
        <w:tc>
          <w:tcPr>
            <w:tcW w:w="1134" w:type="dxa"/>
            <w:tcBorders>
              <w:top w:val="nil"/>
              <w:left w:val="single" w:sz="4" w:space="0" w:color="auto"/>
              <w:bottom w:val="nil"/>
              <w:right w:val="single" w:sz="4" w:space="0" w:color="auto"/>
            </w:tcBorders>
            <w:shd w:val="clear" w:color="000000" w:fill="D9D9D9"/>
            <w:noWrap/>
            <w:vAlign w:val="center"/>
            <w:hideMark/>
          </w:tcPr>
          <w:p w14:paraId="18E09ED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1.2531</w:t>
            </w:r>
          </w:p>
        </w:tc>
        <w:tc>
          <w:tcPr>
            <w:tcW w:w="851" w:type="dxa"/>
            <w:tcBorders>
              <w:top w:val="nil"/>
              <w:left w:val="single" w:sz="4" w:space="0" w:color="auto"/>
              <w:bottom w:val="nil"/>
              <w:right w:val="single" w:sz="4" w:space="0" w:color="auto"/>
            </w:tcBorders>
            <w:shd w:val="clear" w:color="000000" w:fill="C6E0B4"/>
            <w:noWrap/>
            <w:vAlign w:val="center"/>
            <w:hideMark/>
          </w:tcPr>
          <w:p w14:paraId="7C3A1BA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30352.96</w:t>
            </w:r>
          </w:p>
        </w:tc>
        <w:tc>
          <w:tcPr>
            <w:tcW w:w="708" w:type="dxa"/>
            <w:tcBorders>
              <w:top w:val="nil"/>
              <w:left w:val="single" w:sz="4" w:space="0" w:color="auto"/>
              <w:bottom w:val="nil"/>
              <w:right w:val="single" w:sz="4" w:space="0" w:color="auto"/>
            </w:tcBorders>
            <w:shd w:val="clear" w:color="000000" w:fill="92D050"/>
            <w:noWrap/>
            <w:vAlign w:val="center"/>
            <w:hideMark/>
          </w:tcPr>
          <w:p w14:paraId="5C42EFE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30.35</w:t>
            </w:r>
          </w:p>
        </w:tc>
        <w:tc>
          <w:tcPr>
            <w:tcW w:w="709" w:type="dxa"/>
            <w:tcBorders>
              <w:top w:val="nil"/>
              <w:left w:val="single" w:sz="4" w:space="0" w:color="auto"/>
              <w:bottom w:val="nil"/>
              <w:right w:val="single" w:sz="4" w:space="0" w:color="auto"/>
            </w:tcBorders>
            <w:shd w:val="clear" w:color="000000" w:fill="92D050"/>
            <w:noWrap/>
            <w:vAlign w:val="center"/>
            <w:hideMark/>
          </w:tcPr>
          <w:p w14:paraId="0EFACA9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99.95</w:t>
            </w:r>
          </w:p>
        </w:tc>
        <w:tc>
          <w:tcPr>
            <w:tcW w:w="992" w:type="dxa"/>
            <w:tcBorders>
              <w:top w:val="nil"/>
              <w:left w:val="single" w:sz="4" w:space="0" w:color="auto"/>
              <w:bottom w:val="nil"/>
              <w:right w:val="single" w:sz="4" w:space="0" w:color="auto"/>
            </w:tcBorders>
            <w:shd w:val="clear" w:color="000000" w:fill="FFFF00"/>
            <w:noWrap/>
            <w:vAlign w:val="center"/>
            <w:hideMark/>
          </w:tcPr>
          <w:p w14:paraId="463AA98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31.54</w:t>
            </w:r>
          </w:p>
        </w:tc>
        <w:tc>
          <w:tcPr>
            <w:tcW w:w="993" w:type="dxa"/>
            <w:tcBorders>
              <w:top w:val="nil"/>
              <w:left w:val="single" w:sz="4" w:space="0" w:color="auto"/>
              <w:bottom w:val="nil"/>
              <w:right w:val="single" w:sz="4" w:space="0" w:color="auto"/>
            </w:tcBorders>
            <w:shd w:val="clear" w:color="000000" w:fill="FFFF00"/>
            <w:noWrap/>
            <w:vAlign w:val="center"/>
            <w:hideMark/>
          </w:tcPr>
          <w:p w14:paraId="538622A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42.30</w:t>
            </w:r>
          </w:p>
        </w:tc>
        <w:tc>
          <w:tcPr>
            <w:tcW w:w="708" w:type="dxa"/>
            <w:tcBorders>
              <w:top w:val="nil"/>
              <w:left w:val="single" w:sz="4" w:space="0" w:color="auto"/>
              <w:bottom w:val="nil"/>
              <w:right w:val="single" w:sz="4" w:space="0" w:color="auto"/>
            </w:tcBorders>
            <w:shd w:val="clear" w:color="000000" w:fill="9BC2E6"/>
            <w:noWrap/>
            <w:vAlign w:val="center"/>
            <w:hideMark/>
          </w:tcPr>
          <w:p w14:paraId="5BECBB4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789.71</w:t>
            </w:r>
          </w:p>
        </w:tc>
        <w:tc>
          <w:tcPr>
            <w:tcW w:w="851" w:type="dxa"/>
            <w:tcBorders>
              <w:top w:val="nil"/>
              <w:left w:val="single" w:sz="4" w:space="0" w:color="auto"/>
              <w:bottom w:val="nil"/>
              <w:right w:val="single" w:sz="4" w:space="0" w:color="auto"/>
            </w:tcBorders>
            <w:shd w:val="clear" w:color="000000" w:fill="9BC2E6"/>
            <w:noWrap/>
            <w:vAlign w:val="center"/>
            <w:hideMark/>
          </w:tcPr>
          <w:p w14:paraId="23DAA09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0.279</w:t>
            </w:r>
          </w:p>
        </w:tc>
        <w:tc>
          <w:tcPr>
            <w:tcW w:w="850" w:type="dxa"/>
            <w:tcBorders>
              <w:top w:val="nil"/>
              <w:left w:val="single" w:sz="4" w:space="0" w:color="auto"/>
              <w:bottom w:val="nil"/>
              <w:right w:val="single" w:sz="4" w:space="0" w:color="auto"/>
            </w:tcBorders>
            <w:shd w:val="clear" w:color="000000" w:fill="9BC2E6"/>
            <w:noWrap/>
            <w:vAlign w:val="center"/>
            <w:hideMark/>
          </w:tcPr>
          <w:p w14:paraId="154F80F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29.37%</w:t>
            </w:r>
          </w:p>
        </w:tc>
        <w:tc>
          <w:tcPr>
            <w:tcW w:w="709" w:type="dxa"/>
            <w:tcBorders>
              <w:top w:val="nil"/>
              <w:left w:val="single" w:sz="4" w:space="0" w:color="auto"/>
              <w:bottom w:val="nil"/>
              <w:right w:val="single" w:sz="4" w:space="0" w:color="auto"/>
            </w:tcBorders>
            <w:shd w:val="clear" w:color="000000" w:fill="9999FF"/>
            <w:noWrap/>
            <w:vAlign w:val="center"/>
            <w:hideMark/>
          </w:tcPr>
          <w:p w14:paraId="26147CB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3405</w:t>
            </w:r>
          </w:p>
        </w:tc>
        <w:tc>
          <w:tcPr>
            <w:tcW w:w="851" w:type="dxa"/>
            <w:tcBorders>
              <w:top w:val="nil"/>
              <w:left w:val="single" w:sz="4" w:space="0" w:color="auto"/>
              <w:bottom w:val="nil"/>
              <w:right w:val="single" w:sz="4" w:space="0" w:color="auto"/>
            </w:tcBorders>
            <w:shd w:val="clear" w:color="000000" w:fill="9999FF"/>
            <w:noWrap/>
            <w:vAlign w:val="center"/>
            <w:hideMark/>
          </w:tcPr>
          <w:p w14:paraId="7B008C2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32.09</w:t>
            </w:r>
          </w:p>
        </w:tc>
      </w:tr>
      <w:tr w:rsidR="00B80F50" w:rsidRPr="004E7B19" w14:paraId="704D65FD"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B4EA88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121.837</w:t>
            </w:r>
          </w:p>
        </w:tc>
        <w:tc>
          <w:tcPr>
            <w:tcW w:w="709" w:type="dxa"/>
            <w:tcBorders>
              <w:top w:val="nil"/>
              <w:left w:val="single" w:sz="4" w:space="0" w:color="auto"/>
              <w:bottom w:val="nil"/>
              <w:right w:val="single" w:sz="4" w:space="0" w:color="auto"/>
            </w:tcBorders>
            <w:shd w:val="clear" w:color="000000" w:fill="D9D9D9"/>
            <w:noWrap/>
            <w:vAlign w:val="center"/>
            <w:hideMark/>
          </w:tcPr>
          <w:p w14:paraId="63A41EC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2950</w:t>
            </w:r>
          </w:p>
        </w:tc>
        <w:tc>
          <w:tcPr>
            <w:tcW w:w="850" w:type="dxa"/>
            <w:tcBorders>
              <w:top w:val="nil"/>
              <w:left w:val="single" w:sz="4" w:space="0" w:color="auto"/>
              <w:bottom w:val="nil"/>
              <w:right w:val="single" w:sz="4" w:space="0" w:color="auto"/>
            </w:tcBorders>
            <w:shd w:val="clear" w:color="000000" w:fill="D9D9D9"/>
            <w:noWrap/>
            <w:vAlign w:val="center"/>
            <w:hideMark/>
          </w:tcPr>
          <w:p w14:paraId="2A3CB88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0.19255</w:t>
            </w:r>
          </w:p>
        </w:tc>
        <w:tc>
          <w:tcPr>
            <w:tcW w:w="1134" w:type="dxa"/>
            <w:tcBorders>
              <w:top w:val="nil"/>
              <w:left w:val="single" w:sz="4" w:space="0" w:color="auto"/>
              <w:bottom w:val="nil"/>
              <w:right w:val="single" w:sz="4" w:space="0" w:color="auto"/>
            </w:tcBorders>
            <w:shd w:val="clear" w:color="000000" w:fill="D9D9D9"/>
            <w:noWrap/>
            <w:vAlign w:val="center"/>
            <w:hideMark/>
          </w:tcPr>
          <w:p w14:paraId="76806B9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1.23943</w:t>
            </w:r>
          </w:p>
        </w:tc>
        <w:tc>
          <w:tcPr>
            <w:tcW w:w="851" w:type="dxa"/>
            <w:tcBorders>
              <w:top w:val="nil"/>
              <w:left w:val="single" w:sz="4" w:space="0" w:color="auto"/>
              <w:bottom w:val="nil"/>
              <w:right w:val="single" w:sz="4" w:space="0" w:color="auto"/>
            </w:tcBorders>
            <w:shd w:val="clear" w:color="000000" w:fill="C6E0B4"/>
            <w:noWrap/>
            <w:vAlign w:val="center"/>
            <w:hideMark/>
          </w:tcPr>
          <w:p w14:paraId="37AC311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30704.41</w:t>
            </w:r>
          </w:p>
        </w:tc>
        <w:tc>
          <w:tcPr>
            <w:tcW w:w="708" w:type="dxa"/>
            <w:tcBorders>
              <w:top w:val="nil"/>
              <w:left w:val="single" w:sz="4" w:space="0" w:color="auto"/>
              <w:bottom w:val="nil"/>
              <w:right w:val="single" w:sz="4" w:space="0" w:color="auto"/>
            </w:tcBorders>
            <w:shd w:val="clear" w:color="000000" w:fill="92D050"/>
            <w:noWrap/>
            <w:vAlign w:val="center"/>
            <w:hideMark/>
          </w:tcPr>
          <w:p w14:paraId="63E3D98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30.70</w:t>
            </w:r>
          </w:p>
        </w:tc>
        <w:tc>
          <w:tcPr>
            <w:tcW w:w="709" w:type="dxa"/>
            <w:tcBorders>
              <w:top w:val="nil"/>
              <w:left w:val="single" w:sz="4" w:space="0" w:color="auto"/>
              <w:bottom w:val="nil"/>
              <w:right w:val="single" w:sz="4" w:space="0" w:color="auto"/>
            </w:tcBorders>
            <w:shd w:val="clear" w:color="000000" w:fill="92D050"/>
            <w:noWrap/>
            <w:vAlign w:val="center"/>
            <w:hideMark/>
          </w:tcPr>
          <w:p w14:paraId="371C12C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99.39</w:t>
            </w:r>
          </w:p>
        </w:tc>
        <w:tc>
          <w:tcPr>
            <w:tcW w:w="992" w:type="dxa"/>
            <w:tcBorders>
              <w:top w:val="nil"/>
              <w:left w:val="single" w:sz="4" w:space="0" w:color="auto"/>
              <w:bottom w:val="nil"/>
              <w:right w:val="single" w:sz="4" w:space="0" w:color="auto"/>
            </w:tcBorders>
            <w:shd w:val="clear" w:color="000000" w:fill="FFFF00"/>
            <w:noWrap/>
            <w:vAlign w:val="center"/>
            <w:hideMark/>
          </w:tcPr>
          <w:p w14:paraId="4B08A81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31.91</w:t>
            </w:r>
          </w:p>
        </w:tc>
        <w:tc>
          <w:tcPr>
            <w:tcW w:w="993" w:type="dxa"/>
            <w:tcBorders>
              <w:top w:val="nil"/>
              <w:left w:val="single" w:sz="4" w:space="0" w:color="auto"/>
              <w:bottom w:val="nil"/>
              <w:right w:val="single" w:sz="4" w:space="0" w:color="auto"/>
            </w:tcBorders>
            <w:shd w:val="clear" w:color="000000" w:fill="FFFF00"/>
            <w:noWrap/>
            <w:vAlign w:val="center"/>
            <w:hideMark/>
          </w:tcPr>
          <w:p w14:paraId="26247D3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42.79</w:t>
            </w:r>
          </w:p>
        </w:tc>
        <w:tc>
          <w:tcPr>
            <w:tcW w:w="708" w:type="dxa"/>
            <w:tcBorders>
              <w:top w:val="nil"/>
              <w:left w:val="single" w:sz="4" w:space="0" w:color="auto"/>
              <w:bottom w:val="nil"/>
              <w:right w:val="single" w:sz="4" w:space="0" w:color="auto"/>
            </w:tcBorders>
            <w:shd w:val="clear" w:color="000000" w:fill="9BC2E6"/>
            <w:noWrap/>
            <w:vAlign w:val="center"/>
            <w:hideMark/>
          </w:tcPr>
          <w:p w14:paraId="60E4E6D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785.32</w:t>
            </w:r>
          </w:p>
        </w:tc>
        <w:tc>
          <w:tcPr>
            <w:tcW w:w="851" w:type="dxa"/>
            <w:tcBorders>
              <w:top w:val="nil"/>
              <w:left w:val="single" w:sz="4" w:space="0" w:color="auto"/>
              <w:bottom w:val="nil"/>
              <w:right w:val="single" w:sz="4" w:space="0" w:color="auto"/>
            </w:tcBorders>
            <w:shd w:val="clear" w:color="000000" w:fill="9BC2E6"/>
            <w:noWrap/>
            <w:vAlign w:val="center"/>
            <w:hideMark/>
          </w:tcPr>
          <w:p w14:paraId="4879D9D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0.282</w:t>
            </w:r>
          </w:p>
        </w:tc>
        <w:tc>
          <w:tcPr>
            <w:tcW w:w="850" w:type="dxa"/>
            <w:tcBorders>
              <w:top w:val="nil"/>
              <w:left w:val="single" w:sz="4" w:space="0" w:color="auto"/>
              <w:bottom w:val="nil"/>
              <w:right w:val="single" w:sz="4" w:space="0" w:color="auto"/>
            </w:tcBorders>
            <w:shd w:val="clear" w:color="000000" w:fill="9BC2E6"/>
            <w:noWrap/>
            <w:vAlign w:val="center"/>
            <w:hideMark/>
          </w:tcPr>
          <w:p w14:paraId="05A61AD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28.99%</w:t>
            </w:r>
          </w:p>
        </w:tc>
        <w:tc>
          <w:tcPr>
            <w:tcW w:w="709" w:type="dxa"/>
            <w:tcBorders>
              <w:top w:val="nil"/>
              <w:left w:val="single" w:sz="4" w:space="0" w:color="auto"/>
              <w:bottom w:val="nil"/>
              <w:right w:val="single" w:sz="4" w:space="0" w:color="auto"/>
            </w:tcBorders>
            <w:shd w:val="clear" w:color="000000" w:fill="9999FF"/>
            <w:noWrap/>
            <w:vAlign w:val="center"/>
            <w:hideMark/>
          </w:tcPr>
          <w:p w14:paraId="506083D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3449</w:t>
            </w:r>
          </w:p>
        </w:tc>
        <w:tc>
          <w:tcPr>
            <w:tcW w:w="851" w:type="dxa"/>
            <w:tcBorders>
              <w:top w:val="nil"/>
              <w:left w:val="single" w:sz="4" w:space="0" w:color="auto"/>
              <w:bottom w:val="nil"/>
              <w:right w:val="single" w:sz="4" w:space="0" w:color="auto"/>
            </w:tcBorders>
            <w:shd w:val="clear" w:color="000000" w:fill="9999FF"/>
            <w:noWrap/>
            <w:vAlign w:val="center"/>
            <w:hideMark/>
          </w:tcPr>
          <w:p w14:paraId="21AFCCB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32.05</w:t>
            </w:r>
          </w:p>
        </w:tc>
      </w:tr>
      <w:tr w:rsidR="00B80F50" w:rsidRPr="004E7B19" w14:paraId="722045C1"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44E8F1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121.709</w:t>
            </w:r>
          </w:p>
        </w:tc>
        <w:tc>
          <w:tcPr>
            <w:tcW w:w="709" w:type="dxa"/>
            <w:tcBorders>
              <w:top w:val="nil"/>
              <w:left w:val="single" w:sz="4" w:space="0" w:color="auto"/>
              <w:bottom w:val="nil"/>
              <w:right w:val="single" w:sz="4" w:space="0" w:color="auto"/>
            </w:tcBorders>
            <w:shd w:val="clear" w:color="000000" w:fill="D9D9D9"/>
            <w:noWrap/>
            <w:vAlign w:val="center"/>
            <w:hideMark/>
          </w:tcPr>
          <w:p w14:paraId="34D58DF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3000</w:t>
            </w:r>
          </w:p>
        </w:tc>
        <w:tc>
          <w:tcPr>
            <w:tcW w:w="850" w:type="dxa"/>
            <w:tcBorders>
              <w:top w:val="nil"/>
              <w:left w:val="single" w:sz="4" w:space="0" w:color="auto"/>
              <w:bottom w:val="nil"/>
              <w:right w:val="single" w:sz="4" w:space="0" w:color="auto"/>
            </w:tcBorders>
            <w:shd w:val="clear" w:color="000000" w:fill="D9D9D9"/>
            <w:noWrap/>
            <w:vAlign w:val="center"/>
            <w:hideMark/>
          </w:tcPr>
          <w:p w14:paraId="7FB4710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0.199</w:t>
            </w:r>
          </w:p>
        </w:tc>
        <w:tc>
          <w:tcPr>
            <w:tcW w:w="1134" w:type="dxa"/>
            <w:tcBorders>
              <w:top w:val="nil"/>
              <w:left w:val="single" w:sz="4" w:space="0" w:color="auto"/>
              <w:bottom w:val="nil"/>
              <w:right w:val="single" w:sz="4" w:space="0" w:color="auto"/>
            </w:tcBorders>
            <w:shd w:val="clear" w:color="000000" w:fill="D9D9D9"/>
            <w:noWrap/>
            <w:vAlign w:val="center"/>
            <w:hideMark/>
          </w:tcPr>
          <w:p w14:paraId="4860349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1.22735</w:t>
            </w:r>
          </w:p>
        </w:tc>
        <w:tc>
          <w:tcPr>
            <w:tcW w:w="851" w:type="dxa"/>
            <w:tcBorders>
              <w:top w:val="nil"/>
              <w:left w:val="single" w:sz="4" w:space="0" w:color="auto"/>
              <w:bottom w:val="nil"/>
              <w:right w:val="single" w:sz="4" w:space="0" w:color="auto"/>
            </w:tcBorders>
            <w:shd w:val="clear" w:color="000000" w:fill="C6E0B4"/>
            <w:noWrap/>
            <w:vAlign w:val="center"/>
            <w:hideMark/>
          </w:tcPr>
          <w:p w14:paraId="2DCF519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31192.02</w:t>
            </w:r>
          </w:p>
        </w:tc>
        <w:tc>
          <w:tcPr>
            <w:tcW w:w="708" w:type="dxa"/>
            <w:tcBorders>
              <w:top w:val="nil"/>
              <w:left w:val="single" w:sz="4" w:space="0" w:color="auto"/>
              <w:bottom w:val="nil"/>
              <w:right w:val="single" w:sz="4" w:space="0" w:color="auto"/>
            </w:tcBorders>
            <w:shd w:val="clear" w:color="000000" w:fill="92D050"/>
            <w:noWrap/>
            <w:vAlign w:val="center"/>
            <w:hideMark/>
          </w:tcPr>
          <w:p w14:paraId="057AC11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31.19</w:t>
            </w:r>
          </w:p>
        </w:tc>
        <w:tc>
          <w:tcPr>
            <w:tcW w:w="709" w:type="dxa"/>
            <w:tcBorders>
              <w:top w:val="nil"/>
              <w:left w:val="single" w:sz="4" w:space="0" w:color="auto"/>
              <w:bottom w:val="nil"/>
              <w:right w:val="single" w:sz="4" w:space="0" w:color="auto"/>
            </w:tcBorders>
            <w:shd w:val="clear" w:color="000000" w:fill="92D050"/>
            <w:noWrap/>
            <w:vAlign w:val="center"/>
            <w:hideMark/>
          </w:tcPr>
          <w:p w14:paraId="514D522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99.29</w:t>
            </w:r>
          </w:p>
        </w:tc>
        <w:tc>
          <w:tcPr>
            <w:tcW w:w="992" w:type="dxa"/>
            <w:tcBorders>
              <w:top w:val="nil"/>
              <w:left w:val="single" w:sz="4" w:space="0" w:color="auto"/>
              <w:bottom w:val="nil"/>
              <w:right w:val="single" w:sz="4" w:space="0" w:color="auto"/>
            </w:tcBorders>
            <w:shd w:val="clear" w:color="000000" w:fill="FFFF00"/>
            <w:noWrap/>
            <w:vAlign w:val="center"/>
            <w:hideMark/>
          </w:tcPr>
          <w:p w14:paraId="1E55D67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32.42</w:t>
            </w:r>
          </w:p>
        </w:tc>
        <w:tc>
          <w:tcPr>
            <w:tcW w:w="993" w:type="dxa"/>
            <w:tcBorders>
              <w:top w:val="nil"/>
              <w:left w:val="single" w:sz="4" w:space="0" w:color="auto"/>
              <w:bottom w:val="nil"/>
              <w:right w:val="single" w:sz="4" w:space="0" w:color="auto"/>
            </w:tcBorders>
            <w:shd w:val="clear" w:color="000000" w:fill="FFFF00"/>
            <w:noWrap/>
            <w:vAlign w:val="center"/>
            <w:hideMark/>
          </w:tcPr>
          <w:p w14:paraId="5E10AE4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43.47</w:t>
            </w:r>
          </w:p>
        </w:tc>
        <w:tc>
          <w:tcPr>
            <w:tcW w:w="708" w:type="dxa"/>
            <w:tcBorders>
              <w:top w:val="nil"/>
              <w:left w:val="single" w:sz="4" w:space="0" w:color="auto"/>
              <w:bottom w:val="nil"/>
              <w:right w:val="single" w:sz="4" w:space="0" w:color="auto"/>
            </w:tcBorders>
            <w:shd w:val="clear" w:color="000000" w:fill="9BC2E6"/>
            <w:noWrap/>
            <w:vAlign w:val="center"/>
            <w:hideMark/>
          </w:tcPr>
          <w:p w14:paraId="40FBA67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784.49</w:t>
            </w:r>
          </w:p>
        </w:tc>
        <w:tc>
          <w:tcPr>
            <w:tcW w:w="851" w:type="dxa"/>
            <w:tcBorders>
              <w:top w:val="nil"/>
              <w:left w:val="single" w:sz="4" w:space="0" w:color="auto"/>
              <w:bottom w:val="nil"/>
              <w:right w:val="single" w:sz="4" w:space="0" w:color="auto"/>
            </w:tcBorders>
            <w:shd w:val="clear" w:color="000000" w:fill="9BC2E6"/>
            <w:noWrap/>
            <w:vAlign w:val="center"/>
            <w:hideMark/>
          </w:tcPr>
          <w:p w14:paraId="112E5C6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0.287</w:t>
            </w:r>
          </w:p>
        </w:tc>
        <w:tc>
          <w:tcPr>
            <w:tcW w:w="850" w:type="dxa"/>
            <w:tcBorders>
              <w:top w:val="nil"/>
              <w:left w:val="single" w:sz="4" w:space="0" w:color="auto"/>
              <w:bottom w:val="nil"/>
              <w:right w:val="single" w:sz="4" w:space="0" w:color="auto"/>
            </w:tcBorders>
            <w:shd w:val="clear" w:color="000000" w:fill="9BC2E6"/>
            <w:noWrap/>
            <w:vAlign w:val="center"/>
            <w:hideMark/>
          </w:tcPr>
          <w:p w14:paraId="3A9AC8B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28.50%</w:t>
            </w:r>
          </w:p>
        </w:tc>
        <w:tc>
          <w:tcPr>
            <w:tcW w:w="709" w:type="dxa"/>
            <w:tcBorders>
              <w:top w:val="nil"/>
              <w:left w:val="single" w:sz="4" w:space="0" w:color="auto"/>
              <w:bottom w:val="nil"/>
              <w:right w:val="single" w:sz="4" w:space="0" w:color="auto"/>
            </w:tcBorders>
            <w:shd w:val="clear" w:color="000000" w:fill="9999FF"/>
            <w:noWrap/>
            <w:vAlign w:val="center"/>
            <w:hideMark/>
          </w:tcPr>
          <w:p w14:paraId="5F12AEE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3509</w:t>
            </w:r>
          </w:p>
        </w:tc>
        <w:tc>
          <w:tcPr>
            <w:tcW w:w="851" w:type="dxa"/>
            <w:tcBorders>
              <w:top w:val="nil"/>
              <w:left w:val="single" w:sz="4" w:space="0" w:color="auto"/>
              <w:bottom w:val="nil"/>
              <w:right w:val="single" w:sz="4" w:space="0" w:color="auto"/>
            </w:tcBorders>
            <w:shd w:val="clear" w:color="000000" w:fill="9999FF"/>
            <w:noWrap/>
            <w:vAlign w:val="center"/>
            <w:hideMark/>
          </w:tcPr>
          <w:p w14:paraId="6ACDBED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32.00</w:t>
            </w:r>
          </w:p>
        </w:tc>
      </w:tr>
      <w:tr w:rsidR="00B80F50" w:rsidRPr="004E7B19" w14:paraId="086BF348"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5B20E7B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121.123</w:t>
            </w:r>
          </w:p>
        </w:tc>
        <w:tc>
          <w:tcPr>
            <w:tcW w:w="709" w:type="dxa"/>
            <w:tcBorders>
              <w:top w:val="nil"/>
              <w:left w:val="single" w:sz="4" w:space="0" w:color="auto"/>
              <w:bottom w:val="nil"/>
              <w:right w:val="single" w:sz="4" w:space="0" w:color="auto"/>
            </w:tcBorders>
            <w:shd w:val="clear" w:color="000000" w:fill="D9D9D9"/>
            <w:noWrap/>
            <w:vAlign w:val="center"/>
            <w:hideMark/>
          </w:tcPr>
          <w:p w14:paraId="1867036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3050</w:t>
            </w:r>
          </w:p>
        </w:tc>
        <w:tc>
          <w:tcPr>
            <w:tcW w:w="850" w:type="dxa"/>
            <w:tcBorders>
              <w:top w:val="nil"/>
              <w:left w:val="single" w:sz="4" w:space="0" w:color="auto"/>
              <w:bottom w:val="nil"/>
              <w:right w:val="single" w:sz="4" w:space="0" w:color="auto"/>
            </w:tcBorders>
            <w:shd w:val="clear" w:color="000000" w:fill="D9D9D9"/>
            <w:noWrap/>
            <w:vAlign w:val="center"/>
            <w:hideMark/>
          </w:tcPr>
          <w:p w14:paraId="42FAFDD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0.20605</w:t>
            </w:r>
          </w:p>
        </w:tc>
        <w:tc>
          <w:tcPr>
            <w:tcW w:w="1134" w:type="dxa"/>
            <w:tcBorders>
              <w:top w:val="nil"/>
              <w:left w:val="single" w:sz="4" w:space="0" w:color="auto"/>
              <w:bottom w:val="nil"/>
              <w:right w:val="single" w:sz="4" w:space="0" w:color="auto"/>
            </w:tcBorders>
            <w:shd w:val="clear" w:color="000000" w:fill="D9D9D9"/>
            <w:noWrap/>
            <w:vAlign w:val="center"/>
            <w:hideMark/>
          </w:tcPr>
          <w:p w14:paraId="31E8A5A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1.2193</w:t>
            </w:r>
          </w:p>
        </w:tc>
        <w:tc>
          <w:tcPr>
            <w:tcW w:w="851" w:type="dxa"/>
            <w:tcBorders>
              <w:top w:val="nil"/>
              <w:left w:val="single" w:sz="4" w:space="0" w:color="auto"/>
              <w:bottom w:val="nil"/>
              <w:right w:val="single" w:sz="4" w:space="0" w:color="auto"/>
            </w:tcBorders>
            <w:shd w:val="clear" w:color="000000" w:fill="C6E0B4"/>
            <w:noWrap/>
            <w:vAlign w:val="center"/>
            <w:hideMark/>
          </w:tcPr>
          <w:p w14:paraId="4528BAC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31559.2</w:t>
            </w:r>
          </w:p>
        </w:tc>
        <w:tc>
          <w:tcPr>
            <w:tcW w:w="708" w:type="dxa"/>
            <w:tcBorders>
              <w:top w:val="nil"/>
              <w:left w:val="single" w:sz="4" w:space="0" w:color="auto"/>
              <w:bottom w:val="nil"/>
              <w:right w:val="single" w:sz="4" w:space="0" w:color="auto"/>
            </w:tcBorders>
            <w:shd w:val="clear" w:color="000000" w:fill="92D050"/>
            <w:noWrap/>
            <w:vAlign w:val="center"/>
            <w:hideMark/>
          </w:tcPr>
          <w:p w14:paraId="4691874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31.56</w:t>
            </w:r>
          </w:p>
        </w:tc>
        <w:tc>
          <w:tcPr>
            <w:tcW w:w="709" w:type="dxa"/>
            <w:tcBorders>
              <w:top w:val="nil"/>
              <w:left w:val="single" w:sz="4" w:space="0" w:color="auto"/>
              <w:bottom w:val="nil"/>
              <w:right w:val="single" w:sz="4" w:space="0" w:color="auto"/>
            </w:tcBorders>
            <w:shd w:val="clear" w:color="000000" w:fill="92D050"/>
            <w:noWrap/>
            <w:vAlign w:val="center"/>
            <w:hideMark/>
          </w:tcPr>
          <w:p w14:paraId="5800AB9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98.81</w:t>
            </w:r>
          </w:p>
        </w:tc>
        <w:tc>
          <w:tcPr>
            <w:tcW w:w="992" w:type="dxa"/>
            <w:tcBorders>
              <w:top w:val="nil"/>
              <w:left w:val="single" w:sz="4" w:space="0" w:color="auto"/>
              <w:bottom w:val="nil"/>
              <w:right w:val="single" w:sz="4" w:space="0" w:color="auto"/>
            </w:tcBorders>
            <w:shd w:val="clear" w:color="000000" w:fill="FFFF00"/>
            <w:noWrap/>
            <w:vAlign w:val="center"/>
            <w:hideMark/>
          </w:tcPr>
          <w:p w14:paraId="2CC32A5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32.80</w:t>
            </w:r>
          </w:p>
        </w:tc>
        <w:tc>
          <w:tcPr>
            <w:tcW w:w="993" w:type="dxa"/>
            <w:tcBorders>
              <w:top w:val="nil"/>
              <w:left w:val="single" w:sz="4" w:space="0" w:color="auto"/>
              <w:bottom w:val="nil"/>
              <w:right w:val="single" w:sz="4" w:space="0" w:color="auto"/>
            </w:tcBorders>
            <w:shd w:val="clear" w:color="000000" w:fill="FFFF00"/>
            <w:noWrap/>
            <w:vAlign w:val="center"/>
            <w:hideMark/>
          </w:tcPr>
          <w:p w14:paraId="563C938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43.98</w:t>
            </w:r>
          </w:p>
        </w:tc>
        <w:tc>
          <w:tcPr>
            <w:tcW w:w="708" w:type="dxa"/>
            <w:tcBorders>
              <w:top w:val="nil"/>
              <w:left w:val="single" w:sz="4" w:space="0" w:color="auto"/>
              <w:bottom w:val="nil"/>
              <w:right w:val="single" w:sz="4" w:space="0" w:color="auto"/>
            </w:tcBorders>
            <w:shd w:val="clear" w:color="000000" w:fill="9BC2E6"/>
            <w:noWrap/>
            <w:vAlign w:val="center"/>
            <w:hideMark/>
          </w:tcPr>
          <w:p w14:paraId="6CF3FA1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780.71</w:t>
            </w:r>
          </w:p>
        </w:tc>
        <w:tc>
          <w:tcPr>
            <w:tcW w:w="851" w:type="dxa"/>
            <w:tcBorders>
              <w:top w:val="nil"/>
              <w:left w:val="single" w:sz="4" w:space="0" w:color="auto"/>
              <w:bottom w:val="nil"/>
              <w:right w:val="single" w:sz="4" w:space="0" w:color="auto"/>
            </w:tcBorders>
            <w:shd w:val="clear" w:color="000000" w:fill="9BC2E6"/>
            <w:noWrap/>
            <w:vAlign w:val="center"/>
            <w:hideMark/>
          </w:tcPr>
          <w:p w14:paraId="66CEBEC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0.294</w:t>
            </w:r>
          </w:p>
        </w:tc>
        <w:tc>
          <w:tcPr>
            <w:tcW w:w="850" w:type="dxa"/>
            <w:tcBorders>
              <w:top w:val="nil"/>
              <w:left w:val="single" w:sz="4" w:space="0" w:color="auto"/>
              <w:bottom w:val="nil"/>
              <w:right w:val="single" w:sz="4" w:space="0" w:color="auto"/>
            </w:tcBorders>
            <w:shd w:val="clear" w:color="000000" w:fill="9BC2E6"/>
            <w:noWrap/>
            <w:vAlign w:val="center"/>
            <w:hideMark/>
          </w:tcPr>
          <w:p w14:paraId="247940B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27.85%</w:t>
            </w:r>
          </w:p>
        </w:tc>
        <w:tc>
          <w:tcPr>
            <w:tcW w:w="709" w:type="dxa"/>
            <w:tcBorders>
              <w:top w:val="nil"/>
              <w:left w:val="single" w:sz="4" w:space="0" w:color="auto"/>
              <w:bottom w:val="nil"/>
              <w:right w:val="single" w:sz="4" w:space="0" w:color="auto"/>
            </w:tcBorders>
            <w:shd w:val="clear" w:color="000000" w:fill="9999FF"/>
            <w:noWrap/>
            <w:vAlign w:val="center"/>
            <w:hideMark/>
          </w:tcPr>
          <w:p w14:paraId="5AB397D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3591</w:t>
            </w:r>
          </w:p>
        </w:tc>
        <w:tc>
          <w:tcPr>
            <w:tcW w:w="851" w:type="dxa"/>
            <w:tcBorders>
              <w:top w:val="nil"/>
              <w:left w:val="single" w:sz="4" w:space="0" w:color="auto"/>
              <w:bottom w:val="nil"/>
              <w:right w:val="single" w:sz="4" w:space="0" w:color="auto"/>
            </w:tcBorders>
            <w:shd w:val="clear" w:color="000000" w:fill="9999FF"/>
            <w:noWrap/>
            <w:vAlign w:val="center"/>
            <w:hideMark/>
          </w:tcPr>
          <w:p w14:paraId="36D4451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31.64</w:t>
            </w:r>
          </w:p>
        </w:tc>
      </w:tr>
      <w:tr w:rsidR="00B80F50" w:rsidRPr="004E7B19" w14:paraId="1D404CD3"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3060B5C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121.124</w:t>
            </w:r>
          </w:p>
        </w:tc>
        <w:tc>
          <w:tcPr>
            <w:tcW w:w="709" w:type="dxa"/>
            <w:tcBorders>
              <w:top w:val="nil"/>
              <w:left w:val="single" w:sz="4" w:space="0" w:color="auto"/>
              <w:bottom w:val="nil"/>
              <w:right w:val="single" w:sz="4" w:space="0" w:color="auto"/>
            </w:tcBorders>
            <w:shd w:val="clear" w:color="000000" w:fill="D9D9D9"/>
            <w:noWrap/>
            <w:vAlign w:val="center"/>
            <w:hideMark/>
          </w:tcPr>
          <w:p w14:paraId="092B262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3100</w:t>
            </w:r>
          </w:p>
        </w:tc>
        <w:tc>
          <w:tcPr>
            <w:tcW w:w="850" w:type="dxa"/>
            <w:tcBorders>
              <w:top w:val="nil"/>
              <w:left w:val="single" w:sz="4" w:space="0" w:color="auto"/>
              <w:bottom w:val="nil"/>
              <w:right w:val="single" w:sz="4" w:space="0" w:color="auto"/>
            </w:tcBorders>
            <w:shd w:val="clear" w:color="000000" w:fill="D9D9D9"/>
            <w:noWrap/>
            <w:vAlign w:val="center"/>
            <w:hideMark/>
          </w:tcPr>
          <w:p w14:paraId="5762A3B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0.21005</w:t>
            </w:r>
          </w:p>
        </w:tc>
        <w:tc>
          <w:tcPr>
            <w:tcW w:w="1134" w:type="dxa"/>
            <w:tcBorders>
              <w:top w:val="nil"/>
              <w:left w:val="single" w:sz="4" w:space="0" w:color="auto"/>
              <w:bottom w:val="nil"/>
              <w:right w:val="single" w:sz="4" w:space="0" w:color="auto"/>
            </w:tcBorders>
            <w:shd w:val="clear" w:color="000000" w:fill="D9D9D9"/>
            <w:noWrap/>
            <w:vAlign w:val="center"/>
            <w:hideMark/>
          </w:tcPr>
          <w:p w14:paraId="7E2F9A9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1.20692</w:t>
            </w:r>
          </w:p>
        </w:tc>
        <w:tc>
          <w:tcPr>
            <w:tcW w:w="851" w:type="dxa"/>
            <w:tcBorders>
              <w:top w:val="nil"/>
              <w:left w:val="single" w:sz="4" w:space="0" w:color="auto"/>
              <w:bottom w:val="nil"/>
              <w:right w:val="single" w:sz="4" w:space="0" w:color="auto"/>
            </w:tcBorders>
            <w:shd w:val="clear" w:color="000000" w:fill="C6E0B4"/>
            <w:noWrap/>
            <w:vAlign w:val="center"/>
            <w:hideMark/>
          </w:tcPr>
          <w:p w14:paraId="034B71E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32076.83</w:t>
            </w:r>
          </w:p>
        </w:tc>
        <w:tc>
          <w:tcPr>
            <w:tcW w:w="708" w:type="dxa"/>
            <w:tcBorders>
              <w:top w:val="nil"/>
              <w:left w:val="single" w:sz="4" w:space="0" w:color="auto"/>
              <w:bottom w:val="nil"/>
              <w:right w:val="single" w:sz="4" w:space="0" w:color="auto"/>
            </w:tcBorders>
            <w:shd w:val="clear" w:color="000000" w:fill="92D050"/>
            <w:noWrap/>
            <w:vAlign w:val="center"/>
            <w:hideMark/>
          </w:tcPr>
          <w:p w14:paraId="005D379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32.08</w:t>
            </w:r>
          </w:p>
        </w:tc>
        <w:tc>
          <w:tcPr>
            <w:tcW w:w="709" w:type="dxa"/>
            <w:tcBorders>
              <w:top w:val="nil"/>
              <w:left w:val="single" w:sz="4" w:space="0" w:color="auto"/>
              <w:bottom w:val="nil"/>
              <w:right w:val="single" w:sz="4" w:space="0" w:color="auto"/>
            </w:tcBorders>
            <w:shd w:val="clear" w:color="000000" w:fill="92D050"/>
            <w:noWrap/>
            <w:vAlign w:val="center"/>
            <w:hideMark/>
          </w:tcPr>
          <w:p w14:paraId="132A1D5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98.81</w:t>
            </w:r>
          </w:p>
        </w:tc>
        <w:tc>
          <w:tcPr>
            <w:tcW w:w="992" w:type="dxa"/>
            <w:tcBorders>
              <w:top w:val="nil"/>
              <w:left w:val="single" w:sz="4" w:space="0" w:color="auto"/>
              <w:bottom w:val="nil"/>
              <w:right w:val="single" w:sz="4" w:space="0" w:color="auto"/>
            </w:tcBorders>
            <w:shd w:val="clear" w:color="000000" w:fill="FFFF00"/>
            <w:noWrap/>
            <w:vAlign w:val="center"/>
            <w:hideMark/>
          </w:tcPr>
          <w:p w14:paraId="51B50EC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33.34</w:t>
            </w:r>
          </w:p>
        </w:tc>
        <w:tc>
          <w:tcPr>
            <w:tcW w:w="993" w:type="dxa"/>
            <w:tcBorders>
              <w:top w:val="nil"/>
              <w:left w:val="single" w:sz="4" w:space="0" w:color="auto"/>
              <w:bottom w:val="nil"/>
              <w:right w:val="single" w:sz="4" w:space="0" w:color="auto"/>
            </w:tcBorders>
            <w:shd w:val="clear" w:color="000000" w:fill="FFFF00"/>
            <w:noWrap/>
            <w:vAlign w:val="center"/>
            <w:hideMark/>
          </w:tcPr>
          <w:p w14:paraId="2A05F43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44.70</w:t>
            </w:r>
          </w:p>
        </w:tc>
        <w:tc>
          <w:tcPr>
            <w:tcW w:w="708" w:type="dxa"/>
            <w:tcBorders>
              <w:top w:val="nil"/>
              <w:left w:val="single" w:sz="4" w:space="0" w:color="auto"/>
              <w:bottom w:val="nil"/>
              <w:right w:val="single" w:sz="4" w:space="0" w:color="auto"/>
            </w:tcBorders>
            <w:shd w:val="clear" w:color="000000" w:fill="9BC2E6"/>
            <w:noWrap/>
            <w:vAlign w:val="center"/>
            <w:hideMark/>
          </w:tcPr>
          <w:p w14:paraId="4176B3B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780.72</w:t>
            </w:r>
          </w:p>
        </w:tc>
        <w:tc>
          <w:tcPr>
            <w:tcW w:w="851" w:type="dxa"/>
            <w:tcBorders>
              <w:top w:val="nil"/>
              <w:left w:val="single" w:sz="4" w:space="0" w:color="auto"/>
              <w:bottom w:val="nil"/>
              <w:right w:val="single" w:sz="4" w:space="0" w:color="auto"/>
            </w:tcBorders>
            <w:shd w:val="clear" w:color="000000" w:fill="9BC2E6"/>
            <w:noWrap/>
            <w:vAlign w:val="center"/>
            <w:hideMark/>
          </w:tcPr>
          <w:p w14:paraId="01D9C6E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0.295</w:t>
            </w:r>
          </w:p>
        </w:tc>
        <w:tc>
          <w:tcPr>
            <w:tcW w:w="850" w:type="dxa"/>
            <w:tcBorders>
              <w:top w:val="nil"/>
              <w:left w:val="single" w:sz="4" w:space="0" w:color="auto"/>
              <w:bottom w:val="nil"/>
              <w:right w:val="single" w:sz="4" w:space="0" w:color="auto"/>
            </w:tcBorders>
            <w:shd w:val="clear" w:color="000000" w:fill="9BC2E6"/>
            <w:noWrap/>
            <w:vAlign w:val="center"/>
            <w:hideMark/>
          </w:tcPr>
          <w:p w14:paraId="1AB1629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27.77%</w:t>
            </w:r>
          </w:p>
        </w:tc>
        <w:tc>
          <w:tcPr>
            <w:tcW w:w="709" w:type="dxa"/>
            <w:tcBorders>
              <w:top w:val="nil"/>
              <w:left w:val="single" w:sz="4" w:space="0" w:color="auto"/>
              <w:bottom w:val="nil"/>
              <w:right w:val="single" w:sz="4" w:space="0" w:color="auto"/>
            </w:tcBorders>
            <w:shd w:val="clear" w:color="000000" w:fill="9999FF"/>
            <w:noWrap/>
            <w:vAlign w:val="center"/>
            <w:hideMark/>
          </w:tcPr>
          <w:p w14:paraId="221F20C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3602</w:t>
            </w:r>
          </w:p>
        </w:tc>
        <w:tc>
          <w:tcPr>
            <w:tcW w:w="851" w:type="dxa"/>
            <w:tcBorders>
              <w:top w:val="nil"/>
              <w:left w:val="single" w:sz="4" w:space="0" w:color="auto"/>
              <w:bottom w:val="nil"/>
              <w:right w:val="single" w:sz="4" w:space="0" w:color="auto"/>
            </w:tcBorders>
            <w:shd w:val="clear" w:color="000000" w:fill="9999FF"/>
            <w:noWrap/>
            <w:vAlign w:val="center"/>
            <w:hideMark/>
          </w:tcPr>
          <w:p w14:paraId="1F3A5E4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32.06</w:t>
            </w:r>
          </w:p>
        </w:tc>
      </w:tr>
      <w:tr w:rsidR="00B80F50" w:rsidRPr="004E7B19" w14:paraId="15909808"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46CFEB8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120.851</w:t>
            </w:r>
          </w:p>
        </w:tc>
        <w:tc>
          <w:tcPr>
            <w:tcW w:w="709" w:type="dxa"/>
            <w:tcBorders>
              <w:top w:val="nil"/>
              <w:left w:val="single" w:sz="4" w:space="0" w:color="auto"/>
              <w:bottom w:val="nil"/>
              <w:right w:val="single" w:sz="4" w:space="0" w:color="auto"/>
            </w:tcBorders>
            <w:shd w:val="clear" w:color="000000" w:fill="D9D9D9"/>
            <w:noWrap/>
            <w:vAlign w:val="center"/>
            <w:hideMark/>
          </w:tcPr>
          <w:p w14:paraId="318A9E3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3150</w:t>
            </w:r>
          </w:p>
        </w:tc>
        <w:tc>
          <w:tcPr>
            <w:tcW w:w="850" w:type="dxa"/>
            <w:tcBorders>
              <w:top w:val="nil"/>
              <w:left w:val="single" w:sz="4" w:space="0" w:color="auto"/>
              <w:bottom w:val="nil"/>
              <w:right w:val="single" w:sz="4" w:space="0" w:color="auto"/>
            </w:tcBorders>
            <w:shd w:val="clear" w:color="000000" w:fill="D9D9D9"/>
            <w:noWrap/>
            <w:vAlign w:val="center"/>
            <w:hideMark/>
          </w:tcPr>
          <w:p w14:paraId="2DE3679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0.21605</w:t>
            </w:r>
          </w:p>
        </w:tc>
        <w:tc>
          <w:tcPr>
            <w:tcW w:w="1134" w:type="dxa"/>
            <w:tcBorders>
              <w:top w:val="nil"/>
              <w:left w:val="single" w:sz="4" w:space="0" w:color="auto"/>
              <w:bottom w:val="nil"/>
              <w:right w:val="single" w:sz="4" w:space="0" w:color="auto"/>
            </w:tcBorders>
            <w:shd w:val="clear" w:color="000000" w:fill="D9D9D9"/>
            <w:noWrap/>
            <w:vAlign w:val="center"/>
            <w:hideMark/>
          </w:tcPr>
          <w:p w14:paraId="080AB32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1.19274</w:t>
            </w:r>
          </w:p>
        </w:tc>
        <w:tc>
          <w:tcPr>
            <w:tcW w:w="851" w:type="dxa"/>
            <w:tcBorders>
              <w:top w:val="nil"/>
              <w:left w:val="single" w:sz="4" w:space="0" w:color="auto"/>
              <w:bottom w:val="nil"/>
              <w:right w:val="single" w:sz="4" w:space="0" w:color="auto"/>
            </w:tcBorders>
            <w:shd w:val="clear" w:color="000000" w:fill="C6E0B4"/>
            <w:noWrap/>
            <w:vAlign w:val="center"/>
            <w:hideMark/>
          </w:tcPr>
          <w:p w14:paraId="1D878CB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32520.73</w:t>
            </w:r>
          </w:p>
        </w:tc>
        <w:tc>
          <w:tcPr>
            <w:tcW w:w="708" w:type="dxa"/>
            <w:tcBorders>
              <w:top w:val="nil"/>
              <w:left w:val="single" w:sz="4" w:space="0" w:color="auto"/>
              <w:bottom w:val="nil"/>
              <w:right w:val="single" w:sz="4" w:space="0" w:color="auto"/>
            </w:tcBorders>
            <w:shd w:val="clear" w:color="000000" w:fill="92D050"/>
            <w:noWrap/>
            <w:vAlign w:val="center"/>
            <w:hideMark/>
          </w:tcPr>
          <w:p w14:paraId="742E7FD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32.52</w:t>
            </w:r>
          </w:p>
        </w:tc>
        <w:tc>
          <w:tcPr>
            <w:tcW w:w="709" w:type="dxa"/>
            <w:tcBorders>
              <w:top w:val="nil"/>
              <w:left w:val="single" w:sz="4" w:space="0" w:color="auto"/>
              <w:bottom w:val="nil"/>
              <w:right w:val="single" w:sz="4" w:space="0" w:color="auto"/>
            </w:tcBorders>
            <w:shd w:val="clear" w:color="000000" w:fill="92D050"/>
            <w:noWrap/>
            <w:vAlign w:val="center"/>
            <w:hideMark/>
          </w:tcPr>
          <w:p w14:paraId="36EAD41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98.59</w:t>
            </w:r>
          </w:p>
        </w:tc>
        <w:tc>
          <w:tcPr>
            <w:tcW w:w="992" w:type="dxa"/>
            <w:tcBorders>
              <w:top w:val="nil"/>
              <w:left w:val="single" w:sz="4" w:space="0" w:color="auto"/>
              <w:bottom w:val="nil"/>
              <w:right w:val="single" w:sz="4" w:space="0" w:color="auto"/>
            </w:tcBorders>
            <w:shd w:val="clear" w:color="000000" w:fill="FFFF00"/>
            <w:noWrap/>
            <w:vAlign w:val="center"/>
            <w:hideMark/>
          </w:tcPr>
          <w:p w14:paraId="69D640C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33.80</w:t>
            </w:r>
          </w:p>
        </w:tc>
        <w:tc>
          <w:tcPr>
            <w:tcW w:w="993" w:type="dxa"/>
            <w:tcBorders>
              <w:top w:val="nil"/>
              <w:left w:val="single" w:sz="4" w:space="0" w:color="auto"/>
              <w:bottom w:val="nil"/>
              <w:right w:val="single" w:sz="4" w:space="0" w:color="auto"/>
            </w:tcBorders>
            <w:shd w:val="clear" w:color="000000" w:fill="FFFF00"/>
            <w:noWrap/>
            <w:vAlign w:val="center"/>
            <w:hideMark/>
          </w:tcPr>
          <w:p w14:paraId="5B80F44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45.32</w:t>
            </w:r>
          </w:p>
        </w:tc>
        <w:tc>
          <w:tcPr>
            <w:tcW w:w="708" w:type="dxa"/>
            <w:tcBorders>
              <w:top w:val="nil"/>
              <w:left w:val="single" w:sz="4" w:space="0" w:color="auto"/>
              <w:bottom w:val="nil"/>
              <w:right w:val="single" w:sz="4" w:space="0" w:color="auto"/>
            </w:tcBorders>
            <w:shd w:val="clear" w:color="000000" w:fill="9BC2E6"/>
            <w:noWrap/>
            <w:vAlign w:val="center"/>
            <w:hideMark/>
          </w:tcPr>
          <w:p w14:paraId="7D273E2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778.96</w:t>
            </w:r>
          </w:p>
        </w:tc>
        <w:tc>
          <w:tcPr>
            <w:tcW w:w="851" w:type="dxa"/>
            <w:tcBorders>
              <w:top w:val="nil"/>
              <w:left w:val="single" w:sz="4" w:space="0" w:color="auto"/>
              <w:bottom w:val="nil"/>
              <w:right w:val="single" w:sz="4" w:space="0" w:color="auto"/>
            </w:tcBorders>
            <w:shd w:val="clear" w:color="000000" w:fill="9BC2E6"/>
            <w:noWrap/>
            <w:vAlign w:val="center"/>
            <w:hideMark/>
          </w:tcPr>
          <w:p w14:paraId="65881E2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0.299</w:t>
            </w:r>
          </w:p>
        </w:tc>
        <w:tc>
          <w:tcPr>
            <w:tcW w:w="850" w:type="dxa"/>
            <w:tcBorders>
              <w:top w:val="nil"/>
              <w:left w:val="single" w:sz="4" w:space="0" w:color="auto"/>
              <w:bottom w:val="nil"/>
              <w:right w:val="single" w:sz="4" w:space="0" w:color="auto"/>
            </w:tcBorders>
            <w:shd w:val="clear" w:color="000000" w:fill="9BC2E6"/>
            <w:noWrap/>
            <w:vAlign w:val="center"/>
            <w:hideMark/>
          </w:tcPr>
          <w:p w14:paraId="31F9C30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27.37%</w:t>
            </w:r>
          </w:p>
        </w:tc>
        <w:tc>
          <w:tcPr>
            <w:tcW w:w="709" w:type="dxa"/>
            <w:tcBorders>
              <w:top w:val="nil"/>
              <w:left w:val="single" w:sz="4" w:space="0" w:color="auto"/>
              <w:bottom w:val="nil"/>
              <w:right w:val="single" w:sz="4" w:space="0" w:color="auto"/>
            </w:tcBorders>
            <w:shd w:val="clear" w:color="000000" w:fill="9999FF"/>
            <w:noWrap/>
            <w:vAlign w:val="center"/>
            <w:hideMark/>
          </w:tcPr>
          <w:p w14:paraId="55BB4C2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3654</w:t>
            </w:r>
          </w:p>
        </w:tc>
        <w:tc>
          <w:tcPr>
            <w:tcW w:w="851" w:type="dxa"/>
            <w:tcBorders>
              <w:top w:val="nil"/>
              <w:left w:val="single" w:sz="4" w:space="0" w:color="auto"/>
              <w:bottom w:val="nil"/>
              <w:right w:val="single" w:sz="4" w:space="0" w:color="auto"/>
            </w:tcBorders>
            <w:shd w:val="clear" w:color="000000" w:fill="9999FF"/>
            <w:noWrap/>
            <w:vAlign w:val="center"/>
            <w:hideMark/>
          </w:tcPr>
          <w:p w14:paraId="0D65CDB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32.04</w:t>
            </w:r>
          </w:p>
        </w:tc>
      </w:tr>
      <w:tr w:rsidR="00B80F50" w:rsidRPr="004E7B19" w14:paraId="22DA7B23"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7251C2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120.596</w:t>
            </w:r>
          </w:p>
        </w:tc>
        <w:tc>
          <w:tcPr>
            <w:tcW w:w="709" w:type="dxa"/>
            <w:tcBorders>
              <w:top w:val="nil"/>
              <w:left w:val="single" w:sz="4" w:space="0" w:color="auto"/>
              <w:bottom w:val="nil"/>
              <w:right w:val="single" w:sz="4" w:space="0" w:color="auto"/>
            </w:tcBorders>
            <w:shd w:val="clear" w:color="000000" w:fill="D9D9D9"/>
            <w:noWrap/>
            <w:vAlign w:val="center"/>
            <w:hideMark/>
          </w:tcPr>
          <w:p w14:paraId="15B52B2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3200</w:t>
            </w:r>
          </w:p>
        </w:tc>
        <w:tc>
          <w:tcPr>
            <w:tcW w:w="850" w:type="dxa"/>
            <w:tcBorders>
              <w:top w:val="nil"/>
              <w:left w:val="single" w:sz="4" w:space="0" w:color="auto"/>
              <w:bottom w:val="nil"/>
              <w:right w:val="single" w:sz="4" w:space="0" w:color="auto"/>
            </w:tcBorders>
            <w:shd w:val="clear" w:color="000000" w:fill="D9D9D9"/>
            <w:noWrap/>
            <w:vAlign w:val="center"/>
            <w:hideMark/>
          </w:tcPr>
          <w:p w14:paraId="6245591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0.21795</w:t>
            </w:r>
          </w:p>
        </w:tc>
        <w:tc>
          <w:tcPr>
            <w:tcW w:w="1134" w:type="dxa"/>
            <w:tcBorders>
              <w:top w:val="nil"/>
              <w:left w:val="single" w:sz="4" w:space="0" w:color="auto"/>
              <w:bottom w:val="nil"/>
              <w:right w:val="single" w:sz="4" w:space="0" w:color="auto"/>
            </w:tcBorders>
            <w:shd w:val="clear" w:color="000000" w:fill="D9D9D9"/>
            <w:noWrap/>
            <w:vAlign w:val="center"/>
            <w:hideMark/>
          </w:tcPr>
          <w:p w14:paraId="1977FD6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1.18481</w:t>
            </w:r>
          </w:p>
        </w:tc>
        <w:tc>
          <w:tcPr>
            <w:tcW w:w="851" w:type="dxa"/>
            <w:tcBorders>
              <w:top w:val="nil"/>
              <w:left w:val="single" w:sz="4" w:space="0" w:color="auto"/>
              <w:bottom w:val="nil"/>
              <w:right w:val="single" w:sz="4" w:space="0" w:color="auto"/>
            </w:tcBorders>
            <w:shd w:val="clear" w:color="000000" w:fill="C6E0B4"/>
            <w:noWrap/>
            <w:vAlign w:val="center"/>
            <w:hideMark/>
          </w:tcPr>
          <w:p w14:paraId="2B424DA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32967.23</w:t>
            </w:r>
          </w:p>
        </w:tc>
        <w:tc>
          <w:tcPr>
            <w:tcW w:w="708" w:type="dxa"/>
            <w:tcBorders>
              <w:top w:val="nil"/>
              <w:left w:val="single" w:sz="4" w:space="0" w:color="auto"/>
              <w:bottom w:val="nil"/>
              <w:right w:val="single" w:sz="4" w:space="0" w:color="auto"/>
            </w:tcBorders>
            <w:shd w:val="clear" w:color="000000" w:fill="92D050"/>
            <w:noWrap/>
            <w:vAlign w:val="center"/>
            <w:hideMark/>
          </w:tcPr>
          <w:p w14:paraId="29A9368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32.97</w:t>
            </w:r>
          </w:p>
        </w:tc>
        <w:tc>
          <w:tcPr>
            <w:tcW w:w="709" w:type="dxa"/>
            <w:tcBorders>
              <w:top w:val="nil"/>
              <w:left w:val="single" w:sz="4" w:space="0" w:color="auto"/>
              <w:bottom w:val="nil"/>
              <w:right w:val="single" w:sz="4" w:space="0" w:color="auto"/>
            </w:tcBorders>
            <w:shd w:val="clear" w:color="000000" w:fill="92D050"/>
            <w:noWrap/>
            <w:vAlign w:val="center"/>
            <w:hideMark/>
          </w:tcPr>
          <w:p w14:paraId="5B9E1B2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98.38</w:t>
            </w:r>
          </w:p>
        </w:tc>
        <w:tc>
          <w:tcPr>
            <w:tcW w:w="992" w:type="dxa"/>
            <w:tcBorders>
              <w:top w:val="nil"/>
              <w:left w:val="single" w:sz="4" w:space="0" w:color="auto"/>
              <w:bottom w:val="nil"/>
              <w:right w:val="single" w:sz="4" w:space="0" w:color="auto"/>
            </w:tcBorders>
            <w:shd w:val="clear" w:color="000000" w:fill="FFFF00"/>
            <w:noWrap/>
            <w:vAlign w:val="center"/>
            <w:hideMark/>
          </w:tcPr>
          <w:p w14:paraId="5B85A5C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34.26</w:t>
            </w:r>
          </w:p>
        </w:tc>
        <w:tc>
          <w:tcPr>
            <w:tcW w:w="993" w:type="dxa"/>
            <w:tcBorders>
              <w:top w:val="nil"/>
              <w:left w:val="single" w:sz="4" w:space="0" w:color="auto"/>
              <w:bottom w:val="nil"/>
              <w:right w:val="single" w:sz="4" w:space="0" w:color="auto"/>
            </w:tcBorders>
            <w:shd w:val="clear" w:color="000000" w:fill="FFFF00"/>
            <w:noWrap/>
            <w:vAlign w:val="center"/>
            <w:hideMark/>
          </w:tcPr>
          <w:p w14:paraId="3134A22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45.95</w:t>
            </w:r>
          </w:p>
        </w:tc>
        <w:tc>
          <w:tcPr>
            <w:tcW w:w="708" w:type="dxa"/>
            <w:tcBorders>
              <w:top w:val="nil"/>
              <w:left w:val="single" w:sz="4" w:space="0" w:color="auto"/>
              <w:bottom w:val="nil"/>
              <w:right w:val="single" w:sz="4" w:space="0" w:color="auto"/>
            </w:tcBorders>
            <w:shd w:val="clear" w:color="000000" w:fill="9BC2E6"/>
            <w:noWrap/>
            <w:vAlign w:val="center"/>
            <w:hideMark/>
          </w:tcPr>
          <w:p w14:paraId="4B3C644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777.32</w:t>
            </w:r>
          </w:p>
        </w:tc>
        <w:tc>
          <w:tcPr>
            <w:tcW w:w="851" w:type="dxa"/>
            <w:tcBorders>
              <w:top w:val="nil"/>
              <w:left w:val="single" w:sz="4" w:space="0" w:color="auto"/>
              <w:bottom w:val="nil"/>
              <w:right w:val="single" w:sz="4" w:space="0" w:color="auto"/>
            </w:tcBorders>
            <w:shd w:val="clear" w:color="000000" w:fill="9BC2E6"/>
            <w:noWrap/>
            <w:vAlign w:val="center"/>
            <w:hideMark/>
          </w:tcPr>
          <w:p w14:paraId="66DF58D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0.297</w:t>
            </w:r>
          </w:p>
        </w:tc>
        <w:tc>
          <w:tcPr>
            <w:tcW w:w="850" w:type="dxa"/>
            <w:tcBorders>
              <w:top w:val="nil"/>
              <w:left w:val="single" w:sz="4" w:space="0" w:color="auto"/>
              <w:bottom w:val="nil"/>
              <w:right w:val="single" w:sz="4" w:space="0" w:color="auto"/>
            </w:tcBorders>
            <w:shd w:val="clear" w:color="000000" w:fill="9BC2E6"/>
            <w:noWrap/>
            <w:vAlign w:val="center"/>
            <w:hideMark/>
          </w:tcPr>
          <w:p w14:paraId="2160560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27.50%</w:t>
            </w:r>
          </w:p>
        </w:tc>
        <w:tc>
          <w:tcPr>
            <w:tcW w:w="709" w:type="dxa"/>
            <w:tcBorders>
              <w:top w:val="nil"/>
              <w:left w:val="single" w:sz="4" w:space="0" w:color="auto"/>
              <w:bottom w:val="nil"/>
              <w:right w:val="single" w:sz="4" w:space="0" w:color="auto"/>
            </w:tcBorders>
            <w:shd w:val="clear" w:color="000000" w:fill="9999FF"/>
            <w:noWrap/>
            <w:vAlign w:val="center"/>
            <w:hideMark/>
          </w:tcPr>
          <w:p w14:paraId="07CFF75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3636</w:t>
            </w:r>
          </w:p>
        </w:tc>
        <w:tc>
          <w:tcPr>
            <w:tcW w:w="851" w:type="dxa"/>
            <w:tcBorders>
              <w:top w:val="nil"/>
              <w:left w:val="single" w:sz="4" w:space="0" w:color="auto"/>
              <w:bottom w:val="nil"/>
              <w:right w:val="single" w:sz="4" w:space="0" w:color="auto"/>
            </w:tcBorders>
            <w:shd w:val="clear" w:color="000000" w:fill="9999FF"/>
            <w:noWrap/>
            <w:vAlign w:val="center"/>
            <w:hideMark/>
          </w:tcPr>
          <w:p w14:paraId="504FDCE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32.64</w:t>
            </w:r>
          </w:p>
        </w:tc>
      </w:tr>
      <w:tr w:rsidR="00B80F50" w:rsidRPr="004E7B19" w14:paraId="175ABCDD"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32B2B2C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120.84</w:t>
            </w:r>
          </w:p>
        </w:tc>
        <w:tc>
          <w:tcPr>
            <w:tcW w:w="709" w:type="dxa"/>
            <w:tcBorders>
              <w:top w:val="nil"/>
              <w:left w:val="single" w:sz="4" w:space="0" w:color="auto"/>
              <w:bottom w:val="nil"/>
              <w:right w:val="single" w:sz="4" w:space="0" w:color="auto"/>
            </w:tcBorders>
            <w:shd w:val="clear" w:color="000000" w:fill="D9D9D9"/>
            <w:noWrap/>
            <w:vAlign w:val="center"/>
            <w:hideMark/>
          </w:tcPr>
          <w:p w14:paraId="0C82281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3250</w:t>
            </w:r>
          </w:p>
        </w:tc>
        <w:tc>
          <w:tcPr>
            <w:tcW w:w="850" w:type="dxa"/>
            <w:tcBorders>
              <w:top w:val="nil"/>
              <w:left w:val="single" w:sz="4" w:space="0" w:color="auto"/>
              <w:bottom w:val="nil"/>
              <w:right w:val="single" w:sz="4" w:space="0" w:color="auto"/>
            </w:tcBorders>
            <w:shd w:val="clear" w:color="000000" w:fill="D9D9D9"/>
            <w:noWrap/>
            <w:vAlign w:val="center"/>
            <w:hideMark/>
          </w:tcPr>
          <w:p w14:paraId="78487DA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0.22305</w:t>
            </w:r>
          </w:p>
        </w:tc>
        <w:tc>
          <w:tcPr>
            <w:tcW w:w="1134" w:type="dxa"/>
            <w:tcBorders>
              <w:top w:val="nil"/>
              <w:left w:val="single" w:sz="4" w:space="0" w:color="auto"/>
              <w:bottom w:val="nil"/>
              <w:right w:val="single" w:sz="4" w:space="0" w:color="auto"/>
            </w:tcBorders>
            <w:shd w:val="clear" w:color="000000" w:fill="D9D9D9"/>
            <w:noWrap/>
            <w:vAlign w:val="center"/>
            <w:hideMark/>
          </w:tcPr>
          <w:p w14:paraId="1009493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1.17378</w:t>
            </w:r>
          </w:p>
        </w:tc>
        <w:tc>
          <w:tcPr>
            <w:tcW w:w="851" w:type="dxa"/>
            <w:tcBorders>
              <w:top w:val="nil"/>
              <w:left w:val="single" w:sz="4" w:space="0" w:color="auto"/>
              <w:bottom w:val="nil"/>
              <w:right w:val="single" w:sz="4" w:space="0" w:color="auto"/>
            </w:tcBorders>
            <w:shd w:val="clear" w:color="000000" w:fill="C6E0B4"/>
            <w:noWrap/>
            <w:vAlign w:val="center"/>
            <w:hideMark/>
          </w:tcPr>
          <w:p w14:paraId="4F4A527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33550.08</w:t>
            </w:r>
          </w:p>
        </w:tc>
        <w:tc>
          <w:tcPr>
            <w:tcW w:w="708" w:type="dxa"/>
            <w:tcBorders>
              <w:top w:val="nil"/>
              <w:left w:val="single" w:sz="4" w:space="0" w:color="auto"/>
              <w:bottom w:val="nil"/>
              <w:right w:val="single" w:sz="4" w:space="0" w:color="auto"/>
            </w:tcBorders>
            <w:shd w:val="clear" w:color="000000" w:fill="92D050"/>
            <w:noWrap/>
            <w:vAlign w:val="center"/>
            <w:hideMark/>
          </w:tcPr>
          <w:p w14:paraId="714B764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33.55</w:t>
            </w:r>
          </w:p>
        </w:tc>
        <w:tc>
          <w:tcPr>
            <w:tcW w:w="709" w:type="dxa"/>
            <w:tcBorders>
              <w:top w:val="nil"/>
              <w:left w:val="single" w:sz="4" w:space="0" w:color="auto"/>
              <w:bottom w:val="nil"/>
              <w:right w:val="single" w:sz="4" w:space="0" w:color="auto"/>
            </w:tcBorders>
            <w:shd w:val="clear" w:color="000000" w:fill="92D050"/>
            <w:noWrap/>
            <w:vAlign w:val="center"/>
            <w:hideMark/>
          </w:tcPr>
          <w:p w14:paraId="7704643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98.58</w:t>
            </w:r>
          </w:p>
        </w:tc>
        <w:tc>
          <w:tcPr>
            <w:tcW w:w="992" w:type="dxa"/>
            <w:tcBorders>
              <w:top w:val="nil"/>
              <w:left w:val="single" w:sz="4" w:space="0" w:color="auto"/>
              <w:bottom w:val="nil"/>
              <w:right w:val="single" w:sz="4" w:space="0" w:color="auto"/>
            </w:tcBorders>
            <w:shd w:val="clear" w:color="000000" w:fill="FFFF00"/>
            <w:noWrap/>
            <w:vAlign w:val="center"/>
            <w:hideMark/>
          </w:tcPr>
          <w:p w14:paraId="7E8592A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34.87</w:t>
            </w:r>
          </w:p>
        </w:tc>
        <w:tc>
          <w:tcPr>
            <w:tcW w:w="993" w:type="dxa"/>
            <w:tcBorders>
              <w:top w:val="nil"/>
              <w:left w:val="single" w:sz="4" w:space="0" w:color="auto"/>
              <w:bottom w:val="nil"/>
              <w:right w:val="single" w:sz="4" w:space="0" w:color="auto"/>
            </w:tcBorders>
            <w:shd w:val="clear" w:color="000000" w:fill="FFFF00"/>
            <w:noWrap/>
            <w:vAlign w:val="center"/>
            <w:hideMark/>
          </w:tcPr>
          <w:p w14:paraId="6557260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46.76</w:t>
            </w:r>
          </w:p>
        </w:tc>
        <w:tc>
          <w:tcPr>
            <w:tcW w:w="708" w:type="dxa"/>
            <w:tcBorders>
              <w:top w:val="nil"/>
              <w:left w:val="single" w:sz="4" w:space="0" w:color="auto"/>
              <w:bottom w:val="nil"/>
              <w:right w:val="single" w:sz="4" w:space="0" w:color="auto"/>
            </w:tcBorders>
            <w:shd w:val="clear" w:color="000000" w:fill="9BC2E6"/>
            <w:noWrap/>
            <w:vAlign w:val="center"/>
            <w:hideMark/>
          </w:tcPr>
          <w:p w14:paraId="5B5B621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778.89</w:t>
            </w:r>
          </w:p>
        </w:tc>
        <w:tc>
          <w:tcPr>
            <w:tcW w:w="851" w:type="dxa"/>
            <w:tcBorders>
              <w:top w:val="nil"/>
              <w:left w:val="single" w:sz="4" w:space="0" w:color="auto"/>
              <w:bottom w:val="nil"/>
              <w:right w:val="single" w:sz="4" w:space="0" w:color="auto"/>
            </w:tcBorders>
            <w:shd w:val="clear" w:color="000000" w:fill="9BC2E6"/>
            <w:noWrap/>
            <w:vAlign w:val="center"/>
            <w:hideMark/>
          </w:tcPr>
          <w:p w14:paraId="5BCDF97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0.299</w:t>
            </w:r>
          </w:p>
        </w:tc>
        <w:tc>
          <w:tcPr>
            <w:tcW w:w="850" w:type="dxa"/>
            <w:tcBorders>
              <w:top w:val="nil"/>
              <w:left w:val="single" w:sz="4" w:space="0" w:color="auto"/>
              <w:bottom w:val="nil"/>
              <w:right w:val="single" w:sz="4" w:space="0" w:color="auto"/>
            </w:tcBorders>
            <w:shd w:val="clear" w:color="000000" w:fill="9BC2E6"/>
            <w:noWrap/>
            <w:vAlign w:val="center"/>
            <w:hideMark/>
          </w:tcPr>
          <w:p w14:paraId="07E9566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27.35%</w:t>
            </w:r>
          </w:p>
        </w:tc>
        <w:tc>
          <w:tcPr>
            <w:tcW w:w="709" w:type="dxa"/>
            <w:tcBorders>
              <w:top w:val="nil"/>
              <w:left w:val="single" w:sz="4" w:space="0" w:color="auto"/>
              <w:bottom w:val="nil"/>
              <w:right w:val="single" w:sz="4" w:space="0" w:color="auto"/>
            </w:tcBorders>
            <w:shd w:val="clear" w:color="000000" w:fill="9999FF"/>
            <w:noWrap/>
            <w:vAlign w:val="center"/>
            <w:hideMark/>
          </w:tcPr>
          <w:p w14:paraId="1DA3878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3657</w:t>
            </w:r>
          </w:p>
        </w:tc>
        <w:tc>
          <w:tcPr>
            <w:tcW w:w="851" w:type="dxa"/>
            <w:tcBorders>
              <w:top w:val="nil"/>
              <w:left w:val="single" w:sz="4" w:space="0" w:color="auto"/>
              <w:bottom w:val="nil"/>
              <w:right w:val="single" w:sz="4" w:space="0" w:color="auto"/>
            </w:tcBorders>
            <w:shd w:val="clear" w:color="000000" w:fill="9999FF"/>
            <w:noWrap/>
            <w:vAlign w:val="center"/>
            <w:hideMark/>
          </w:tcPr>
          <w:p w14:paraId="25931A0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33.03</w:t>
            </w:r>
          </w:p>
        </w:tc>
      </w:tr>
      <w:tr w:rsidR="00B80F50" w:rsidRPr="004E7B19" w14:paraId="44CC28B6"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F0C2BD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121.633</w:t>
            </w:r>
          </w:p>
        </w:tc>
        <w:tc>
          <w:tcPr>
            <w:tcW w:w="709" w:type="dxa"/>
            <w:tcBorders>
              <w:top w:val="nil"/>
              <w:left w:val="single" w:sz="4" w:space="0" w:color="auto"/>
              <w:bottom w:val="nil"/>
              <w:right w:val="single" w:sz="4" w:space="0" w:color="auto"/>
            </w:tcBorders>
            <w:shd w:val="clear" w:color="000000" w:fill="D9D9D9"/>
            <w:noWrap/>
            <w:vAlign w:val="center"/>
            <w:hideMark/>
          </w:tcPr>
          <w:p w14:paraId="60FAFB3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3300</w:t>
            </w:r>
          </w:p>
        </w:tc>
        <w:tc>
          <w:tcPr>
            <w:tcW w:w="850" w:type="dxa"/>
            <w:tcBorders>
              <w:top w:val="nil"/>
              <w:left w:val="single" w:sz="4" w:space="0" w:color="auto"/>
              <w:bottom w:val="nil"/>
              <w:right w:val="single" w:sz="4" w:space="0" w:color="auto"/>
            </w:tcBorders>
            <w:shd w:val="clear" w:color="000000" w:fill="D9D9D9"/>
            <w:noWrap/>
            <w:vAlign w:val="center"/>
            <w:hideMark/>
          </w:tcPr>
          <w:p w14:paraId="1783A56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0.2255</w:t>
            </w:r>
          </w:p>
        </w:tc>
        <w:tc>
          <w:tcPr>
            <w:tcW w:w="1134" w:type="dxa"/>
            <w:tcBorders>
              <w:top w:val="nil"/>
              <w:left w:val="single" w:sz="4" w:space="0" w:color="auto"/>
              <w:bottom w:val="nil"/>
              <w:right w:val="single" w:sz="4" w:space="0" w:color="auto"/>
            </w:tcBorders>
            <w:shd w:val="clear" w:color="000000" w:fill="D9D9D9"/>
            <w:noWrap/>
            <w:vAlign w:val="center"/>
            <w:hideMark/>
          </w:tcPr>
          <w:p w14:paraId="306E0E8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1.16118</w:t>
            </w:r>
          </w:p>
        </w:tc>
        <w:tc>
          <w:tcPr>
            <w:tcW w:w="851" w:type="dxa"/>
            <w:tcBorders>
              <w:top w:val="nil"/>
              <w:left w:val="single" w:sz="4" w:space="0" w:color="auto"/>
              <w:bottom w:val="nil"/>
              <w:right w:val="single" w:sz="4" w:space="0" w:color="auto"/>
            </w:tcBorders>
            <w:shd w:val="clear" w:color="000000" w:fill="C6E0B4"/>
            <w:noWrap/>
            <w:vAlign w:val="center"/>
            <w:hideMark/>
          </w:tcPr>
          <w:p w14:paraId="0930394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34289.8</w:t>
            </w:r>
          </w:p>
        </w:tc>
        <w:tc>
          <w:tcPr>
            <w:tcW w:w="708" w:type="dxa"/>
            <w:tcBorders>
              <w:top w:val="nil"/>
              <w:left w:val="single" w:sz="4" w:space="0" w:color="auto"/>
              <w:bottom w:val="nil"/>
              <w:right w:val="single" w:sz="4" w:space="0" w:color="auto"/>
            </w:tcBorders>
            <w:shd w:val="clear" w:color="000000" w:fill="92D050"/>
            <w:noWrap/>
            <w:vAlign w:val="center"/>
            <w:hideMark/>
          </w:tcPr>
          <w:p w14:paraId="1A11D8F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34.29</w:t>
            </w:r>
          </w:p>
        </w:tc>
        <w:tc>
          <w:tcPr>
            <w:tcW w:w="709" w:type="dxa"/>
            <w:tcBorders>
              <w:top w:val="nil"/>
              <w:left w:val="single" w:sz="4" w:space="0" w:color="auto"/>
              <w:bottom w:val="nil"/>
              <w:right w:val="single" w:sz="4" w:space="0" w:color="auto"/>
            </w:tcBorders>
            <w:shd w:val="clear" w:color="000000" w:fill="92D050"/>
            <w:noWrap/>
            <w:vAlign w:val="center"/>
            <w:hideMark/>
          </w:tcPr>
          <w:p w14:paraId="39BC7D5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99.23</w:t>
            </w:r>
          </w:p>
        </w:tc>
        <w:tc>
          <w:tcPr>
            <w:tcW w:w="992" w:type="dxa"/>
            <w:tcBorders>
              <w:top w:val="nil"/>
              <w:left w:val="single" w:sz="4" w:space="0" w:color="auto"/>
              <w:bottom w:val="nil"/>
              <w:right w:val="single" w:sz="4" w:space="0" w:color="auto"/>
            </w:tcBorders>
            <w:shd w:val="clear" w:color="000000" w:fill="FFFF00"/>
            <w:noWrap/>
            <w:vAlign w:val="center"/>
            <w:hideMark/>
          </w:tcPr>
          <w:p w14:paraId="0F20C8F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35.64</w:t>
            </w:r>
          </w:p>
        </w:tc>
        <w:tc>
          <w:tcPr>
            <w:tcW w:w="993" w:type="dxa"/>
            <w:tcBorders>
              <w:top w:val="nil"/>
              <w:left w:val="single" w:sz="4" w:space="0" w:color="auto"/>
              <w:bottom w:val="nil"/>
              <w:right w:val="single" w:sz="4" w:space="0" w:color="auto"/>
            </w:tcBorders>
            <w:shd w:val="clear" w:color="000000" w:fill="FFFF00"/>
            <w:noWrap/>
            <w:vAlign w:val="center"/>
            <w:hideMark/>
          </w:tcPr>
          <w:p w14:paraId="77C9C60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47.79</w:t>
            </w:r>
          </w:p>
        </w:tc>
        <w:tc>
          <w:tcPr>
            <w:tcW w:w="708" w:type="dxa"/>
            <w:tcBorders>
              <w:top w:val="nil"/>
              <w:left w:val="single" w:sz="4" w:space="0" w:color="auto"/>
              <w:bottom w:val="nil"/>
              <w:right w:val="single" w:sz="4" w:space="0" w:color="auto"/>
            </w:tcBorders>
            <w:shd w:val="clear" w:color="000000" w:fill="9BC2E6"/>
            <w:noWrap/>
            <w:vAlign w:val="center"/>
            <w:hideMark/>
          </w:tcPr>
          <w:p w14:paraId="12BFCE4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784.00</w:t>
            </w:r>
          </w:p>
        </w:tc>
        <w:tc>
          <w:tcPr>
            <w:tcW w:w="851" w:type="dxa"/>
            <w:tcBorders>
              <w:top w:val="nil"/>
              <w:left w:val="single" w:sz="4" w:space="0" w:color="auto"/>
              <w:bottom w:val="nil"/>
              <w:right w:val="single" w:sz="4" w:space="0" w:color="auto"/>
            </w:tcBorders>
            <w:shd w:val="clear" w:color="000000" w:fill="9BC2E6"/>
            <w:noWrap/>
            <w:vAlign w:val="center"/>
            <w:hideMark/>
          </w:tcPr>
          <w:p w14:paraId="6358F5F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0.296</w:t>
            </w:r>
          </w:p>
        </w:tc>
        <w:tc>
          <w:tcPr>
            <w:tcW w:w="850" w:type="dxa"/>
            <w:tcBorders>
              <w:top w:val="nil"/>
              <w:left w:val="single" w:sz="4" w:space="0" w:color="auto"/>
              <w:bottom w:val="nil"/>
              <w:right w:val="single" w:sz="4" w:space="0" w:color="auto"/>
            </w:tcBorders>
            <w:shd w:val="clear" w:color="000000" w:fill="9BC2E6"/>
            <w:noWrap/>
            <w:vAlign w:val="center"/>
            <w:hideMark/>
          </w:tcPr>
          <w:p w14:paraId="66E1212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27.65%</w:t>
            </w:r>
          </w:p>
        </w:tc>
        <w:tc>
          <w:tcPr>
            <w:tcW w:w="709" w:type="dxa"/>
            <w:tcBorders>
              <w:top w:val="nil"/>
              <w:left w:val="single" w:sz="4" w:space="0" w:color="auto"/>
              <w:bottom w:val="nil"/>
              <w:right w:val="single" w:sz="4" w:space="0" w:color="auto"/>
            </w:tcBorders>
            <w:shd w:val="clear" w:color="000000" w:fill="9999FF"/>
            <w:noWrap/>
            <w:vAlign w:val="center"/>
            <w:hideMark/>
          </w:tcPr>
          <w:p w14:paraId="65C2C5B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3617</w:t>
            </w:r>
          </w:p>
        </w:tc>
        <w:tc>
          <w:tcPr>
            <w:tcW w:w="851" w:type="dxa"/>
            <w:tcBorders>
              <w:top w:val="nil"/>
              <w:left w:val="single" w:sz="4" w:space="0" w:color="auto"/>
              <w:bottom w:val="nil"/>
              <w:right w:val="single" w:sz="4" w:space="0" w:color="auto"/>
            </w:tcBorders>
            <w:shd w:val="clear" w:color="000000" w:fill="9999FF"/>
            <w:noWrap/>
            <w:vAlign w:val="center"/>
            <w:hideMark/>
          </w:tcPr>
          <w:p w14:paraId="7C28D04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34.13</w:t>
            </w:r>
          </w:p>
        </w:tc>
      </w:tr>
      <w:tr w:rsidR="00B80F50" w:rsidRPr="004E7B19" w14:paraId="5626EE44"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742A90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122.181</w:t>
            </w:r>
          </w:p>
        </w:tc>
        <w:tc>
          <w:tcPr>
            <w:tcW w:w="709" w:type="dxa"/>
            <w:tcBorders>
              <w:top w:val="nil"/>
              <w:left w:val="single" w:sz="4" w:space="0" w:color="auto"/>
              <w:bottom w:val="nil"/>
              <w:right w:val="single" w:sz="4" w:space="0" w:color="auto"/>
            </w:tcBorders>
            <w:shd w:val="clear" w:color="000000" w:fill="D9D9D9"/>
            <w:noWrap/>
            <w:vAlign w:val="center"/>
            <w:hideMark/>
          </w:tcPr>
          <w:p w14:paraId="035A71D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3350</w:t>
            </w:r>
          </w:p>
        </w:tc>
        <w:tc>
          <w:tcPr>
            <w:tcW w:w="850" w:type="dxa"/>
            <w:tcBorders>
              <w:top w:val="nil"/>
              <w:left w:val="single" w:sz="4" w:space="0" w:color="auto"/>
              <w:bottom w:val="nil"/>
              <w:right w:val="single" w:sz="4" w:space="0" w:color="auto"/>
            </w:tcBorders>
            <w:shd w:val="clear" w:color="000000" w:fill="D9D9D9"/>
            <w:noWrap/>
            <w:vAlign w:val="center"/>
            <w:hideMark/>
          </w:tcPr>
          <w:p w14:paraId="3FCF17B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0.2285</w:t>
            </w:r>
          </w:p>
        </w:tc>
        <w:tc>
          <w:tcPr>
            <w:tcW w:w="1134" w:type="dxa"/>
            <w:tcBorders>
              <w:top w:val="nil"/>
              <w:left w:val="single" w:sz="4" w:space="0" w:color="auto"/>
              <w:bottom w:val="nil"/>
              <w:right w:val="single" w:sz="4" w:space="0" w:color="auto"/>
            </w:tcBorders>
            <w:shd w:val="clear" w:color="000000" w:fill="D9D9D9"/>
            <w:noWrap/>
            <w:vAlign w:val="center"/>
            <w:hideMark/>
          </w:tcPr>
          <w:p w14:paraId="06CD4E3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1.15104</w:t>
            </w:r>
          </w:p>
        </w:tc>
        <w:tc>
          <w:tcPr>
            <w:tcW w:w="851" w:type="dxa"/>
            <w:tcBorders>
              <w:top w:val="nil"/>
              <w:left w:val="single" w:sz="4" w:space="0" w:color="auto"/>
              <w:bottom w:val="nil"/>
              <w:right w:val="single" w:sz="4" w:space="0" w:color="auto"/>
            </w:tcBorders>
            <w:shd w:val="clear" w:color="000000" w:fill="C6E0B4"/>
            <w:noWrap/>
            <w:vAlign w:val="center"/>
            <w:hideMark/>
          </w:tcPr>
          <w:p w14:paraId="0D3EC7E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34966.17</w:t>
            </w:r>
          </w:p>
        </w:tc>
        <w:tc>
          <w:tcPr>
            <w:tcW w:w="708" w:type="dxa"/>
            <w:tcBorders>
              <w:top w:val="nil"/>
              <w:left w:val="single" w:sz="4" w:space="0" w:color="auto"/>
              <w:bottom w:val="nil"/>
              <w:right w:val="single" w:sz="4" w:space="0" w:color="auto"/>
            </w:tcBorders>
            <w:shd w:val="clear" w:color="000000" w:fill="92D050"/>
            <w:noWrap/>
            <w:vAlign w:val="center"/>
            <w:hideMark/>
          </w:tcPr>
          <w:p w14:paraId="3C87078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34.97</w:t>
            </w:r>
          </w:p>
        </w:tc>
        <w:tc>
          <w:tcPr>
            <w:tcW w:w="709" w:type="dxa"/>
            <w:tcBorders>
              <w:top w:val="nil"/>
              <w:left w:val="single" w:sz="4" w:space="0" w:color="auto"/>
              <w:bottom w:val="nil"/>
              <w:right w:val="single" w:sz="4" w:space="0" w:color="auto"/>
            </w:tcBorders>
            <w:shd w:val="clear" w:color="000000" w:fill="92D050"/>
            <w:noWrap/>
            <w:vAlign w:val="center"/>
            <w:hideMark/>
          </w:tcPr>
          <w:p w14:paraId="2338015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99.67</w:t>
            </w:r>
          </w:p>
        </w:tc>
        <w:tc>
          <w:tcPr>
            <w:tcW w:w="992" w:type="dxa"/>
            <w:tcBorders>
              <w:top w:val="nil"/>
              <w:left w:val="single" w:sz="4" w:space="0" w:color="auto"/>
              <w:bottom w:val="nil"/>
              <w:right w:val="single" w:sz="4" w:space="0" w:color="auto"/>
            </w:tcBorders>
            <w:shd w:val="clear" w:color="000000" w:fill="FFFF00"/>
            <w:noWrap/>
            <w:vAlign w:val="center"/>
            <w:hideMark/>
          </w:tcPr>
          <w:p w14:paraId="3698046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36.34</w:t>
            </w:r>
          </w:p>
        </w:tc>
        <w:tc>
          <w:tcPr>
            <w:tcW w:w="993" w:type="dxa"/>
            <w:tcBorders>
              <w:top w:val="nil"/>
              <w:left w:val="single" w:sz="4" w:space="0" w:color="auto"/>
              <w:bottom w:val="nil"/>
              <w:right w:val="single" w:sz="4" w:space="0" w:color="auto"/>
            </w:tcBorders>
            <w:shd w:val="clear" w:color="000000" w:fill="FFFF00"/>
            <w:noWrap/>
            <w:vAlign w:val="center"/>
            <w:hideMark/>
          </w:tcPr>
          <w:p w14:paraId="00EEAEA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48.73</w:t>
            </w:r>
          </w:p>
        </w:tc>
        <w:tc>
          <w:tcPr>
            <w:tcW w:w="708" w:type="dxa"/>
            <w:tcBorders>
              <w:top w:val="nil"/>
              <w:left w:val="single" w:sz="4" w:space="0" w:color="auto"/>
              <w:bottom w:val="nil"/>
              <w:right w:val="single" w:sz="4" w:space="0" w:color="auto"/>
            </w:tcBorders>
            <w:shd w:val="clear" w:color="000000" w:fill="9BC2E6"/>
            <w:noWrap/>
            <w:vAlign w:val="center"/>
            <w:hideMark/>
          </w:tcPr>
          <w:p w14:paraId="5FAFFDF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787.53</w:t>
            </w:r>
          </w:p>
        </w:tc>
        <w:tc>
          <w:tcPr>
            <w:tcW w:w="851" w:type="dxa"/>
            <w:tcBorders>
              <w:top w:val="nil"/>
              <w:left w:val="single" w:sz="4" w:space="0" w:color="auto"/>
              <w:bottom w:val="nil"/>
              <w:right w:val="single" w:sz="4" w:space="0" w:color="auto"/>
            </w:tcBorders>
            <w:shd w:val="clear" w:color="000000" w:fill="9BC2E6"/>
            <w:noWrap/>
            <w:vAlign w:val="center"/>
            <w:hideMark/>
          </w:tcPr>
          <w:p w14:paraId="7DAE9B6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0.294</w:t>
            </w:r>
          </w:p>
        </w:tc>
        <w:tc>
          <w:tcPr>
            <w:tcW w:w="850" w:type="dxa"/>
            <w:tcBorders>
              <w:top w:val="nil"/>
              <w:left w:val="single" w:sz="4" w:space="0" w:color="auto"/>
              <w:bottom w:val="nil"/>
              <w:right w:val="single" w:sz="4" w:space="0" w:color="auto"/>
            </w:tcBorders>
            <w:shd w:val="clear" w:color="000000" w:fill="9BC2E6"/>
            <w:noWrap/>
            <w:vAlign w:val="center"/>
            <w:hideMark/>
          </w:tcPr>
          <w:p w14:paraId="2E8CF6A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27.82%</w:t>
            </w:r>
          </w:p>
        </w:tc>
        <w:tc>
          <w:tcPr>
            <w:tcW w:w="709" w:type="dxa"/>
            <w:tcBorders>
              <w:top w:val="nil"/>
              <w:left w:val="single" w:sz="4" w:space="0" w:color="auto"/>
              <w:bottom w:val="nil"/>
              <w:right w:val="single" w:sz="4" w:space="0" w:color="auto"/>
            </w:tcBorders>
            <w:shd w:val="clear" w:color="000000" w:fill="9999FF"/>
            <w:noWrap/>
            <w:vAlign w:val="center"/>
            <w:hideMark/>
          </w:tcPr>
          <w:p w14:paraId="70DFCAC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3594</w:t>
            </w:r>
          </w:p>
        </w:tc>
        <w:tc>
          <w:tcPr>
            <w:tcW w:w="851" w:type="dxa"/>
            <w:tcBorders>
              <w:top w:val="nil"/>
              <w:left w:val="single" w:sz="4" w:space="0" w:color="auto"/>
              <w:bottom w:val="nil"/>
              <w:right w:val="single" w:sz="4" w:space="0" w:color="auto"/>
            </w:tcBorders>
            <w:shd w:val="clear" w:color="000000" w:fill="9999FF"/>
            <w:noWrap/>
            <w:vAlign w:val="center"/>
            <w:hideMark/>
          </w:tcPr>
          <w:p w14:paraId="5472E0C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35.02</w:t>
            </w:r>
          </w:p>
        </w:tc>
      </w:tr>
      <w:tr w:rsidR="00B80F50" w:rsidRPr="004E7B19" w14:paraId="4ED58813"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2E8F7FB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122.933</w:t>
            </w:r>
          </w:p>
        </w:tc>
        <w:tc>
          <w:tcPr>
            <w:tcW w:w="709" w:type="dxa"/>
            <w:tcBorders>
              <w:top w:val="nil"/>
              <w:left w:val="single" w:sz="4" w:space="0" w:color="auto"/>
              <w:bottom w:val="nil"/>
              <w:right w:val="single" w:sz="4" w:space="0" w:color="auto"/>
            </w:tcBorders>
            <w:shd w:val="clear" w:color="000000" w:fill="D9D9D9"/>
            <w:noWrap/>
            <w:vAlign w:val="center"/>
            <w:hideMark/>
          </w:tcPr>
          <w:p w14:paraId="5223879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3400</w:t>
            </w:r>
          </w:p>
        </w:tc>
        <w:tc>
          <w:tcPr>
            <w:tcW w:w="850" w:type="dxa"/>
            <w:tcBorders>
              <w:top w:val="nil"/>
              <w:left w:val="single" w:sz="4" w:space="0" w:color="auto"/>
              <w:bottom w:val="nil"/>
              <w:right w:val="single" w:sz="4" w:space="0" w:color="auto"/>
            </w:tcBorders>
            <w:shd w:val="clear" w:color="000000" w:fill="D9D9D9"/>
            <w:noWrap/>
            <w:vAlign w:val="center"/>
            <w:hideMark/>
          </w:tcPr>
          <w:p w14:paraId="38158C3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0.2342</w:t>
            </w:r>
          </w:p>
        </w:tc>
        <w:tc>
          <w:tcPr>
            <w:tcW w:w="1134" w:type="dxa"/>
            <w:tcBorders>
              <w:top w:val="nil"/>
              <w:left w:val="single" w:sz="4" w:space="0" w:color="auto"/>
              <w:bottom w:val="nil"/>
              <w:right w:val="single" w:sz="4" w:space="0" w:color="auto"/>
            </w:tcBorders>
            <w:shd w:val="clear" w:color="000000" w:fill="D9D9D9"/>
            <w:noWrap/>
            <w:vAlign w:val="center"/>
            <w:hideMark/>
          </w:tcPr>
          <w:p w14:paraId="2DB0E41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1.14117</w:t>
            </w:r>
          </w:p>
        </w:tc>
        <w:tc>
          <w:tcPr>
            <w:tcW w:w="851" w:type="dxa"/>
            <w:tcBorders>
              <w:top w:val="nil"/>
              <w:left w:val="single" w:sz="4" w:space="0" w:color="auto"/>
              <w:bottom w:val="nil"/>
              <w:right w:val="single" w:sz="4" w:space="0" w:color="auto"/>
            </w:tcBorders>
            <w:shd w:val="clear" w:color="000000" w:fill="C6E0B4"/>
            <w:noWrap/>
            <w:vAlign w:val="center"/>
            <w:hideMark/>
          </w:tcPr>
          <w:p w14:paraId="762AEC1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35706.47</w:t>
            </w:r>
          </w:p>
        </w:tc>
        <w:tc>
          <w:tcPr>
            <w:tcW w:w="708" w:type="dxa"/>
            <w:tcBorders>
              <w:top w:val="nil"/>
              <w:left w:val="single" w:sz="4" w:space="0" w:color="auto"/>
              <w:bottom w:val="nil"/>
              <w:right w:val="single" w:sz="4" w:space="0" w:color="auto"/>
            </w:tcBorders>
            <w:shd w:val="clear" w:color="000000" w:fill="92D050"/>
            <w:noWrap/>
            <w:vAlign w:val="center"/>
            <w:hideMark/>
          </w:tcPr>
          <w:p w14:paraId="67B129B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35.71</w:t>
            </w:r>
          </w:p>
        </w:tc>
        <w:tc>
          <w:tcPr>
            <w:tcW w:w="709" w:type="dxa"/>
            <w:tcBorders>
              <w:top w:val="nil"/>
              <w:left w:val="single" w:sz="4" w:space="0" w:color="auto"/>
              <w:bottom w:val="nil"/>
              <w:right w:val="single" w:sz="4" w:space="0" w:color="auto"/>
            </w:tcBorders>
            <w:shd w:val="clear" w:color="000000" w:fill="92D050"/>
            <w:noWrap/>
            <w:vAlign w:val="center"/>
            <w:hideMark/>
          </w:tcPr>
          <w:p w14:paraId="129A443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100.29</w:t>
            </w:r>
          </w:p>
        </w:tc>
        <w:tc>
          <w:tcPr>
            <w:tcW w:w="992" w:type="dxa"/>
            <w:tcBorders>
              <w:top w:val="nil"/>
              <w:left w:val="single" w:sz="4" w:space="0" w:color="auto"/>
              <w:bottom w:val="nil"/>
              <w:right w:val="single" w:sz="4" w:space="0" w:color="auto"/>
            </w:tcBorders>
            <w:shd w:val="clear" w:color="000000" w:fill="FFFF00"/>
            <w:noWrap/>
            <w:vAlign w:val="center"/>
            <w:hideMark/>
          </w:tcPr>
          <w:p w14:paraId="43370F8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37.11</w:t>
            </w:r>
          </w:p>
        </w:tc>
        <w:tc>
          <w:tcPr>
            <w:tcW w:w="993" w:type="dxa"/>
            <w:tcBorders>
              <w:top w:val="nil"/>
              <w:left w:val="single" w:sz="4" w:space="0" w:color="auto"/>
              <w:bottom w:val="nil"/>
              <w:right w:val="single" w:sz="4" w:space="0" w:color="auto"/>
            </w:tcBorders>
            <w:shd w:val="clear" w:color="000000" w:fill="FFFF00"/>
            <w:noWrap/>
            <w:vAlign w:val="center"/>
            <w:hideMark/>
          </w:tcPr>
          <w:p w14:paraId="325B6DF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49.76</w:t>
            </w:r>
          </w:p>
        </w:tc>
        <w:tc>
          <w:tcPr>
            <w:tcW w:w="708" w:type="dxa"/>
            <w:tcBorders>
              <w:top w:val="nil"/>
              <w:left w:val="single" w:sz="4" w:space="0" w:color="auto"/>
              <w:bottom w:val="nil"/>
              <w:right w:val="single" w:sz="4" w:space="0" w:color="auto"/>
            </w:tcBorders>
            <w:shd w:val="clear" w:color="000000" w:fill="9BC2E6"/>
            <w:noWrap/>
            <w:vAlign w:val="center"/>
            <w:hideMark/>
          </w:tcPr>
          <w:p w14:paraId="7896278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792.38</w:t>
            </w:r>
          </w:p>
        </w:tc>
        <w:tc>
          <w:tcPr>
            <w:tcW w:w="851" w:type="dxa"/>
            <w:tcBorders>
              <w:top w:val="nil"/>
              <w:left w:val="single" w:sz="4" w:space="0" w:color="auto"/>
              <w:bottom w:val="nil"/>
              <w:right w:val="single" w:sz="4" w:space="0" w:color="auto"/>
            </w:tcBorders>
            <w:shd w:val="clear" w:color="000000" w:fill="9BC2E6"/>
            <w:noWrap/>
            <w:vAlign w:val="center"/>
            <w:hideMark/>
          </w:tcPr>
          <w:p w14:paraId="3376F92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0.295</w:t>
            </w:r>
          </w:p>
        </w:tc>
        <w:tc>
          <w:tcPr>
            <w:tcW w:w="850" w:type="dxa"/>
            <w:tcBorders>
              <w:top w:val="nil"/>
              <w:left w:val="single" w:sz="4" w:space="0" w:color="auto"/>
              <w:bottom w:val="nil"/>
              <w:right w:val="single" w:sz="4" w:space="0" w:color="auto"/>
            </w:tcBorders>
            <w:shd w:val="clear" w:color="000000" w:fill="9BC2E6"/>
            <w:noWrap/>
            <w:vAlign w:val="center"/>
            <w:hideMark/>
          </w:tcPr>
          <w:p w14:paraId="76410CE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27.72%</w:t>
            </w:r>
          </w:p>
        </w:tc>
        <w:tc>
          <w:tcPr>
            <w:tcW w:w="709" w:type="dxa"/>
            <w:tcBorders>
              <w:top w:val="nil"/>
              <w:left w:val="single" w:sz="4" w:space="0" w:color="auto"/>
              <w:bottom w:val="nil"/>
              <w:right w:val="single" w:sz="4" w:space="0" w:color="auto"/>
            </w:tcBorders>
            <w:shd w:val="clear" w:color="000000" w:fill="9999FF"/>
            <w:noWrap/>
            <w:vAlign w:val="center"/>
            <w:hideMark/>
          </w:tcPr>
          <w:p w14:paraId="3899F66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3607</w:t>
            </w:r>
          </w:p>
        </w:tc>
        <w:tc>
          <w:tcPr>
            <w:tcW w:w="851" w:type="dxa"/>
            <w:tcBorders>
              <w:top w:val="nil"/>
              <w:left w:val="single" w:sz="4" w:space="0" w:color="auto"/>
              <w:bottom w:val="nil"/>
              <w:right w:val="single" w:sz="4" w:space="0" w:color="auto"/>
            </w:tcBorders>
            <w:shd w:val="clear" w:color="000000" w:fill="9999FF"/>
            <w:noWrap/>
            <w:vAlign w:val="center"/>
            <w:hideMark/>
          </w:tcPr>
          <w:p w14:paraId="058EB57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35.63</w:t>
            </w:r>
          </w:p>
        </w:tc>
      </w:tr>
      <w:tr w:rsidR="00B80F50" w:rsidRPr="004E7B19" w14:paraId="506E47EC"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70D230E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123.475</w:t>
            </w:r>
          </w:p>
        </w:tc>
        <w:tc>
          <w:tcPr>
            <w:tcW w:w="709" w:type="dxa"/>
            <w:tcBorders>
              <w:top w:val="nil"/>
              <w:left w:val="single" w:sz="4" w:space="0" w:color="auto"/>
              <w:bottom w:val="nil"/>
              <w:right w:val="single" w:sz="4" w:space="0" w:color="auto"/>
            </w:tcBorders>
            <w:shd w:val="clear" w:color="000000" w:fill="D9D9D9"/>
            <w:noWrap/>
            <w:vAlign w:val="center"/>
            <w:hideMark/>
          </w:tcPr>
          <w:p w14:paraId="4AAB966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3450</w:t>
            </w:r>
          </w:p>
        </w:tc>
        <w:tc>
          <w:tcPr>
            <w:tcW w:w="850" w:type="dxa"/>
            <w:tcBorders>
              <w:top w:val="nil"/>
              <w:left w:val="single" w:sz="4" w:space="0" w:color="auto"/>
              <w:bottom w:val="nil"/>
              <w:right w:val="single" w:sz="4" w:space="0" w:color="auto"/>
            </w:tcBorders>
            <w:shd w:val="clear" w:color="000000" w:fill="D9D9D9"/>
            <w:noWrap/>
            <w:vAlign w:val="center"/>
            <w:hideMark/>
          </w:tcPr>
          <w:p w14:paraId="33B641B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0.23605</w:t>
            </w:r>
          </w:p>
        </w:tc>
        <w:tc>
          <w:tcPr>
            <w:tcW w:w="1134" w:type="dxa"/>
            <w:tcBorders>
              <w:top w:val="nil"/>
              <w:left w:val="single" w:sz="4" w:space="0" w:color="auto"/>
              <w:bottom w:val="nil"/>
              <w:right w:val="single" w:sz="4" w:space="0" w:color="auto"/>
            </w:tcBorders>
            <w:shd w:val="clear" w:color="000000" w:fill="D9D9D9"/>
            <w:noWrap/>
            <w:vAlign w:val="center"/>
            <w:hideMark/>
          </w:tcPr>
          <w:p w14:paraId="7202ED5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1.12669</w:t>
            </w:r>
          </w:p>
        </w:tc>
        <w:tc>
          <w:tcPr>
            <w:tcW w:w="851" w:type="dxa"/>
            <w:tcBorders>
              <w:top w:val="nil"/>
              <w:left w:val="single" w:sz="4" w:space="0" w:color="auto"/>
              <w:bottom w:val="nil"/>
              <w:right w:val="single" w:sz="4" w:space="0" w:color="auto"/>
            </w:tcBorders>
            <w:shd w:val="clear" w:color="000000" w:fill="C6E0B4"/>
            <w:noWrap/>
            <w:vAlign w:val="center"/>
            <w:hideMark/>
          </w:tcPr>
          <w:p w14:paraId="75579B0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36391.31</w:t>
            </w:r>
          </w:p>
        </w:tc>
        <w:tc>
          <w:tcPr>
            <w:tcW w:w="708" w:type="dxa"/>
            <w:tcBorders>
              <w:top w:val="nil"/>
              <w:left w:val="single" w:sz="4" w:space="0" w:color="auto"/>
              <w:bottom w:val="nil"/>
              <w:right w:val="single" w:sz="4" w:space="0" w:color="auto"/>
            </w:tcBorders>
            <w:shd w:val="clear" w:color="000000" w:fill="92D050"/>
            <w:noWrap/>
            <w:vAlign w:val="center"/>
            <w:hideMark/>
          </w:tcPr>
          <w:p w14:paraId="3CE39B4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36.39</w:t>
            </w:r>
          </w:p>
        </w:tc>
        <w:tc>
          <w:tcPr>
            <w:tcW w:w="709" w:type="dxa"/>
            <w:tcBorders>
              <w:top w:val="nil"/>
              <w:left w:val="single" w:sz="4" w:space="0" w:color="auto"/>
              <w:bottom w:val="nil"/>
              <w:right w:val="single" w:sz="4" w:space="0" w:color="auto"/>
            </w:tcBorders>
            <w:shd w:val="clear" w:color="000000" w:fill="92D050"/>
            <w:noWrap/>
            <w:vAlign w:val="center"/>
            <w:hideMark/>
          </w:tcPr>
          <w:p w14:paraId="02C9127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100.73</w:t>
            </w:r>
          </w:p>
        </w:tc>
        <w:tc>
          <w:tcPr>
            <w:tcW w:w="992" w:type="dxa"/>
            <w:tcBorders>
              <w:top w:val="nil"/>
              <w:left w:val="single" w:sz="4" w:space="0" w:color="auto"/>
              <w:bottom w:val="nil"/>
              <w:right w:val="single" w:sz="4" w:space="0" w:color="auto"/>
            </w:tcBorders>
            <w:shd w:val="clear" w:color="000000" w:fill="FFFF00"/>
            <w:noWrap/>
            <w:vAlign w:val="center"/>
            <w:hideMark/>
          </w:tcPr>
          <w:p w14:paraId="76D63BF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37.82</w:t>
            </w:r>
          </w:p>
        </w:tc>
        <w:tc>
          <w:tcPr>
            <w:tcW w:w="993" w:type="dxa"/>
            <w:tcBorders>
              <w:top w:val="nil"/>
              <w:left w:val="single" w:sz="4" w:space="0" w:color="auto"/>
              <w:bottom w:val="nil"/>
              <w:right w:val="single" w:sz="4" w:space="0" w:color="auto"/>
            </w:tcBorders>
            <w:shd w:val="clear" w:color="000000" w:fill="FFFF00"/>
            <w:noWrap/>
            <w:vAlign w:val="center"/>
            <w:hideMark/>
          </w:tcPr>
          <w:p w14:paraId="13C8542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50.72</w:t>
            </w:r>
          </w:p>
        </w:tc>
        <w:tc>
          <w:tcPr>
            <w:tcW w:w="708" w:type="dxa"/>
            <w:tcBorders>
              <w:top w:val="nil"/>
              <w:left w:val="single" w:sz="4" w:space="0" w:color="auto"/>
              <w:bottom w:val="nil"/>
              <w:right w:val="single" w:sz="4" w:space="0" w:color="auto"/>
            </w:tcBorders>
            <w:shd w:val="clear" w:color="000000" w:fill="9BC2E6"/>
            <w:noWrap/>
            <w:vAlign w:val="center"/>
            <w:hideMark/>
          </w:tcPr>
          <w:p w14:paraId="0751DEC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795.88</w:t>
            </w:r>
          </w:p>
        </w:tc>
        <w:tc>
          <w:tcPr>
            <w:tcW w:w="851" w:type="dxa"/>
            <w:tcBorders>
              <w:top w:val="nil"/>
              <w:left w:val="single" w:sz="4" w:space="0" w:color="auto"/>
              <w:bottom w:val="nil"/>
              <w:right w:val="single" w:sz="4" w:space="0" w:color="auto"/>
            </w:tcBorders>
            <w:shd w:val="clear" w:color="000000" w:fill="9BC2E6"/>
            <w:noWrap/>
            <w:vAlign w:val="center"/>
            <w:hideMark/>
          </w:tcPr>
          <w:p w14:paraId="6ADB192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0.292</w:t>
            </w:r>
          </w:p>
        </w:tc>
        <w:tc>
          <w:tcPr>
            <w:tcW w:w="850" w:type="dxa"/>
            <w:tcBorders>
              <w:top w:val="nil"/>
              <w:left w:val="single" w:sz="4" w:space="0" w:color="auto"/>
              <w:bottom w:val="nil"/>
              <w:right w:val="single" w:sz="4" w:space="0" w:color="auto"/>
            </w:tcBorders>
            <w:shd w:val="clear" w:color="000000" w:fill="9BC2E6"/>
            <w:noWrap/>
            <w:vAlign w:val="center"/>
            <w:hideMark/>
          </w:tcPr>
          <w:p w14:paraId="7260F03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28.03%</w:t>
            </w:r>
          </w:p>
        </w:tc>
        <w:tc>
          <w:tcPr>
            <w:tcW w:w="709" w:type="dxa"/>
            <w:tcBorders>
              <w:top w:val="nil"/>
              <w:left w:val="single" w:sz="4" w:space="0" w:color="auto"/>
              <w:bottom w:val="nil"/>
              <w:right w:val="single" w:sz="4" w:space="0" w:color="auto"/>
            </w:tcBorders>
            <w:shd w:val="clear" w:color="000000" w:fill="9999FF"/>
            <w:noWrap/>
            <w:vAlign w:val="center"/>
            <w:hideMark/>
          </w:tcPr>
          <w:p w14:paraId="0BEC625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3568</w:t>
            </w:r>
          </w:p>
        </w:tc>
        <w:tc>
          <w:tcPr>
            <w:tcW w:w="851" w:type="dxa"/>
            <w:tcBorders>
              <w:top w:val="nil"/>
              <w:left w:val="single" w:sz="4" w:space="0" w:color="auto"/>
              <w:bottom w:val="nil"/>
              <w:right w:val="single" w:sz="4" w:space="0" w:color="auto"/>
            </w:tcBorders>
            <w:shd w:val="clear" w:color="000000" w:fill="9999FF"/>
            <w:noWrap/>
            <w:vAlign w:val="center"/>
            <w:hideMark/>
          </w:tcPr>
          <w:p w14:paraId="0685A74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36.72</w:t>
            </w:r>
          </w:p>
        </w:tc>
      </w:tr>
      <w:tr w:rsidR="00B80F50" w:rsidRPr="004E7B19" w14:paraId="45A1EA5A"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31CA045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123.428</w:t>
            </w:r>
          </w:p>
        </w:tc>
        <w:tc>
          <w:tcPr>
            <w:tcW w:w="709" w:type="dxa"/>
            <w:tcBorders>
              <w:top w:val="nil"/>
              <w:left w:val="single" w:sz="4" w:space="0" w:color="auto"/>
              <w:bottom w:val="nil"/>
              <w:right w:val="single" w:sz="4" w:space="0" w:color="auto"/>
            </w:tcBorders>
            <w:shd w:val="clear" w:color="000000" w:fill="D9D9D9"/>
            <w:noWrap/>
            <w:vAlign w:val="center"/>
            <w:hideMark/>
          </w:tcPr>
          <w:p w14:paraId="2E168FF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3500</w:t>
            </w:r>
          </w:p>
        </w:tc>
        <w:tc>
          <w:tcPr>
            <w:tcW w:w="850" w:type="dxa"/>
            <w:tcBorders>
              <w:top w:val="nil"/>
              <w:left w:val="single" w:sz="4" w:space="0" w:color="auto"/>
              <w:bottom w:val="nil"/>
              <w:right w:val="single" w:sz="4" w:space="0" w:color="auto"/>
            </w:tcBorders>
            <w:shd w:val="clear" w:color="000000" w:fill="D9D9D9"/>
            <w:noWrap/>
            <w:vAlign w:val="center"/>
            <w:hideMark/>
          </w:tcPr>
          <w:p w14:paraId="329E06A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0.24195</w:t>
            </w:r>
          </w:p>
        </w:tc>
        <w:tc>
          <w:tcPr>
            <w:tcW w:w="1134" w:type="dxa"/>
            <w:tcBorders>
              <w:top w:val="nil"/>
              <w:left w:val="single" w:sz="4" w:space="0" w:color="auto"/>
              <w:bottom w:val="nil"/>
              <w:right w:val="single" w:sz="4" w:space="0" w:color="auto"/>
            </w:tcBorders>
            <w:shd w:val="clear" w:color="000000" w:fill="D9D9D9"/>
            <w:noWrap/>
            <w:vAlign w:val="center"/>
            <w:hideMark/>
          </w:tcPr>
          <w:p w14:paraId="7372A55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1.11975</w:t>
            </w:r>
          </w:p>
        </w:tc>
        <w:tc>
          <w:tcPr>
            <w:tcW w:w="851" w:type="dxa"/>
            <w:tcBorders>
              <w:top w:val="nil"/>
              <w:left w:val="single" w:sz="4" w:space="0" w:color="auto"/>
              <w:bottom w:val="nil"/>
              <w:right w:val="single" w:sz="4" w:space="0" w:color="auto"/>
            </w:tcBorders>
            <w:shd w:val="clear" w:color="000000" w:fill="C6E0B4"/>
            <w:noWrap/>
            <w:vAlign w:val="center"/>
            <w:hideMark/>
          </w:tcPr>
          <w:p w14:paraId="103DBE9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36904.67</w:t>
            </w:r>
          </w:p>
        </w:tc>
        <w:tc>
          <w:tcPr>
            <w:tcW w:w="708" w:type="dxa"/>
            <w:tcBorders>
              <w:top w:val="nil"/>
              <w:left w:val="single" w:sz="4" w:space="0" w:color="auto"/>
              <w:bottom w:val="nil"/>
              <w:right w:val="single" w:sz="4" w:space="0" w:color="auto"/>
            </w:tcBorders>
            <w:shd w:val="clear" w:color="000000" w:fill="92D050"/>
            <w:noWrap/>
            <w:vAlign w:val="center"/>
            <w:hideMark/>
          </w:tcPr>
          <w:p w14:paraId="2BC490E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36.90</w:t>
            </w:r>
          </w:p>
        </w:tc>
        <w:tc>
          <w:tcPr>
            <w:tcW w:w="709" w:type="dxa"/>
            <w:tcBorders>
              <w:top w:val="nil"/>
              <w:left w:val="single" w:sz="4" w:space="0" w:color="auto"/>
              <w:bottom w:val="nil"/>
              <w:right w:val="single" w:sz="4" w:space="0" w:color="auto"/>
            </w:tcBorders>
            <w:shd w:val="clear" w:color="000000" w:fill="92D050"/>
            <w:noWrap/>
            <w:vAlign w:val="center"/>
            <w:hideMark/>
          </w:tcPr>
          <w:p w14:paraId="2EF89C2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100.69</w:t>
            </w:r>
          </w:p>
        </w:tc>
        <w:tc>
          <w:tcPr>
            <w:tcW w:w="992" w:type="dxa"/>
            <w:tcBorders>
              <w:top w:val="nil"/>
              <w:left w:val="single" w:sz="4" w:space="0" w:color="auto"/>
              <w:bottom w:val="nil"/>
              <w:right w:val="single" w:sz="4" w:space="0" w:color="auto"/>
            </w:tcBorders>
            <w:shd w:val="clear" w:color="000000" w:fill="FFFF00"/>
            <w:noWrap/>
            <w:vAlign w:val="center"/>
            <w:hideMark/>
          </w:tcPr>
          <w:p w14:paraId="128C608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38.35</w:t>
            </w:r>
          </w:p>
        </w:tc>
        <w:tc>
          <w:tcPr>
            <w:tcW w:w="993" w:type="dxa"/>
            <w:tcBorders>
              <w:top w:val="nil"/>
              <w:left w:val="single" w:sz="4" w:space="0" w:color="auto"/>
              <w:bottom w:val="nil"/>
              <w:right w:val="single" w:sz="4" w:space="0" w:color="auto"/>
            </w:tcBorders>
            <w:shd w:val="clear" w:color="000000" w:fill="FFFF00"/>
            <w:noWrap/>
            <w:vAlign w:val="center"/>
            <w:hideMark/>
          </w:tcPr>
          <w:p w14:paraId="2E5F463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51.43</w:t>
            </w:r>
          </w:p>
        </w:tc>
        <w:tc>
          <w:tcPr>
            <w:tcW w:w="708" w:type="dxa"/>
            <w:tcBorders>
              <w:top w:val="nil"/>
              <w:left w:val="single" w:sz="4" w:space="0" w:color="auto"/>
              <w:bottom w:val="nil"/>
              <w:right w:val="single" w:sz="4" w:space="0" w:color="auto"/>
            </w:tcBorders>
            <w:shd w:val="clear" w:color="000000" w:fill="9BC2E6"/>
            <w:noWrap/>
            <w:vAlign w:val="center"/>
            <w:hideMark/>
          </w:tcPr>
          <w:p w14:paraId="1815E13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795.57</w:t>
            </w:r>
          </w:p>
        </w:tc>
        <w:tc>
          <w:tcPr>
            <w:tcW w:w="851" w:type="dxa"/>
            <w:tcBorders>
              <w:top w:val="nil"/>
              <w:left w:val="single" w:sz="4" w:space="0" w:color="auto"/>
              <w:bottom w:val="nil"/>
              <w:right w:val="single" w:sz="4" w:space="0" w:color="auto"/>
            </w:tcBorders>
            <w:shd w:val="clear" w:color="000000" w:fill="9BC2E6"/>
            <w:noWrap/>
            <w:vAlign w:val="center"/>
            <w:hideMark/>
          </w:tcPr>
          <w:p w14:paraId="1A6E7D3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0.295</w:t>
            </w:r>
          </w:p>
        </w:tc>
        <w:tc>
          <w:tcPr>
            <w:tcW w:w="850" w:type="dxa"/>
            <w:tcBorders>
              <w:top w:val="nil"/>
              <w:left w:val="single" w:sz="4" w:space="0" w:color="auto"/>
              <w:bottom w:val="nil"/>
              <w:right w:val="single" w:sz="4" w:space="0" w:color="auto"/>
            </w:tcBorders>
            <w:shd w:val="clear" w:color="000000" w:fill="9BC2E6"/>
            <w:noWrap/>
            <w:vAlign w:val="center"/>
            <w:hideMark/>
          </w:tcPr>
          <w:p w14:paraId="1BC54B5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27.73%</w:t>
            </w:r>
          </w:p>
        </w:tc>
        <w:tc>
          <w:tcPr>
            <w:tcW w:w="709" w:type="dxa"/>
            <w:tcBorders>
              <w:top w:val="nil"/>
              <w:left w:val="single" w:sz="4" w:space="0" w:color="auto"/>
              <w:bottom w:val="nil"/>
              <w:right w:val="single" w:sz="4" w:space="0" w:color="auto"/>
            </w:tcBorders>
            <w:shd w:val="clear" w:color="000000" w:fill="9999FF"/>
            <w:noWrap/>
            <w:vAlign w:val="center"/>
            <w:hideMark/>
          </w:tcPr>
          <w:p w14:paraId="7AE9201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3606</w:t>
            </w:r>
          </w:p>
        </w:tc>
        <w:tc>
          <w:tcPr>
            <w:tcW w:w="851" w:type="dxa"/>
            <w:tcBorders>
              <w:top w:val="nil"/>
              <w:left w:val="single" w:sz="4" w:space="0" w:color="auto"/>
              <w:bottom w:val="nil"/>
              <w:right w:val="single" w:sz="4" w:space="0" w:color="auto"/>
            </w:tcBorders>
            <w:shd w:val="clear" w:color="000000" w:fill="9999FF"/>
            <w:noWrap/>
            <w:vAlign w:val="center"/>
            <w:hideMark/>
          </w:tcPr>
          <w:p w14:paraId="5C806B5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36.84</w:t>
            </w:r>
          </w:p>
        </w:tc>
      </w:tr>
      <w:tr w:rsidR="00B80F50" w:rsidRPr="004E7B19" w14:paraId="28E953A1"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FA8560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124.205</w:t>
            </w:r>
          </w:p>
        </w:tc>
        <w:tc>
          <w:tcPr>
            <w:tcW w:w="709" w:type="dxa"/>
            <w:tcBorders>
              <w:top w:val="nil"/>
              <w:left w:val="single" w:sz="4" w:space="0" w:color="auto"/>
              <w:bottom w:val="nil"/>
              <w:right w:val="single" w:sz="4" w:space="0" w:color="auto"/>
            </w:tcBorders>
            <w:shd w:val="clear" w:color="000000" w:fill="D9D9D9"/>
            <w:noWrap/>
            <w:vAlign w:val="center"/>
            <w:hideMark/>
          </w:tcPr>
          <w:p w14:paraId="27FA75B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3550</w:t>
            </w:r>
          </w:p>
        </w:tc>
        <w:tc>
          <w:tcPr>
            <w:tcW w:w="850" w:type="dxa"/>
            <w:tcBorders>
              <w:top w:val="nil"/>
              <w:left w:val="single" w:sz="4" w:space="0" w:color="auto"/>
              <w:bottom w:val="nil"/>
              <w:right w:val="single" w:sz="4" w:space="0" w:color="auto"/>
            </w:tcBorders>
            <w:shd w:val="clear" w:color="000000" w:fill="D9D9D9"/>
            <w:noWrap/>
            <w:vAlign w:val="center"/>
            <w:hideMark/>
          </w:tcPr>
          <w:p w14:paraId="4E828F1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0.24545</w:t>
            </w:r>
          </w:p>
        </w:tc>
        <w:tc>
          <w:tcPr>
            <w:tcW w:w="1134" w:type="dxa"/>
            <w:tcBorders>
              <w:top w:val="nil"/>
              <w:left w:val="single" w:sz="4" w:space="0" w:color="auto"/>
              <w:bottom w:val="nil"/>
              <w:right w:val="single" w:sz="4" w:space="0" w:color="auto"/>
            </w:tcBorders>
            <w:shd w:val="clear" w:color="000000" w:fill="D9D9D9"/>
            <w:noWrap/>
            <w:vAlign w:val="center"/>
            <w:hideMark/>
          </w:tcPr>
          <w:p w14:paraId="01B9877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1.10622</w:t>
            </w:r>
          </w:p>
        </w:tc>
        <w:tc>
          <w:tcPr>
            <w:tcW w:w="851" w:type="dxa"/>
            <w:tcBorders>
              <w:top w:val="nil"/>
              <w:left w:val="single" w:sz="4" w:space="0" w:color="auto"/>
              <w:bottom w:val="nil"/>
              <w:right w:val="single" w:sz="4" w:space="0" w:color="auto"/>
            </w:tcBorders>
            <w:shd w:val="clear" w:color="000000" w:fill="C6E0B4"/>
            <w:noWrap/>
            <w:vAlign w:val="center"/>
            <w:hideMark/>
          </w:tcPr>
          <w:p w14:paraId="458E5C4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37667.52</w:t>
            </w:r>
          </w:p>
        </w:tc>
        <w:tc>
          <w:tcPr>
            <w:tcW w:w="708" w:type="dxa"/>
            <w:tcBorders>
              <w:top w:val="nil"/>
              <w:left w:val="single" w:sz="4" w:space="0" w:color="auto"/>
              <w:bottom w:val="nil"/>
              <w:right w:val="single" w:sz="4" w:space="0" w:color="auto"/>
            </w:tcBorders>
            <w:shd w:val="clear" w:color="000000" w:fill="92D050"/>
            <w:noWrap/>
            <w:vAlign w:val="center"/>
            <w:hideMark/>
          </w:tcPr>
          <w:p w14:paraId="0176382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37.67</w:t>
            </w:r>
          </w:p>
        </w:tc>
        <w:tc>
          <w:tcPr>
            <w:tcW w:w="709" w:type="dxa"/>
            <w:tcBorders>
              <w:top w:val="nil"/>
              <w:left w:val="single" w:sz="4" w:space="0" w:color="auto"/>
              <w:bottom w:val="nil"/>
              <w:right w:val="single" w:sz="4" w:space="0" w:color="auto"/>
            </w:tcBorders>
            <w:shd w:val="clear" w:color="000000" w:fill="92D050"/>
            <w:noWrap/>
            <w:vAlign w:val="center"/>
            <w:hideMark/>
          </w:tcPr>
          <w:p w14:paraId="2F5426E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101.32</w:t>
            </w:r>
          </w:p>
        </w:tc>
        <w:tc>
          <w:tcPr>
            <w:tcW w:w="992" w:type="dxa"/>
            <w:tcBorders>
              <w:top w:val="nil"/>
              <w:left w:val="single" w:sz="4" w:space="0" w:color="auto"/>
              <w:bottom w:val="nil"/>
              <w:right w:val="single" w:sz="4" w:space="0" w:color="auto"/>
            </w:tcBorders>
            <w:shd w:val="clear" w:color="000000" w:fill="FFFF00"/>
            <w:noWrap/>
            <w:vAlign w:val="center"/>
            <w:hideMark/>
          </w:tcPr>
          <w:p w14:paraId="4A65286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39.15</w:t>
            </w:r>
          </w:p>
        </w:tc>
        <w:tc>
          <w:tcPr>
            <w:tcW w:w="993" w:type="dxa"/>
            <w:tcBorders>
              <w:top w:val="nil"/>
              <w:left w:val="single" w:sz="4" w:space="0" w:color="auto"/>
              <w:bottom w:val="nil"/>
              <w:right w:val="single" w:sz="4" w:space="0" w:color="auto"/>
            </w:tcBorders>
            <w:shd w:val="clear" w:color="000000" w:fill="FFFF00"/>
            <w:noWrap/>
            <w:vAlign w:val="center"/>
            <w:hideMark/>
          </w:tcPr>
          <w:p w14:paraId="25CB335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52.50</w:t>
            </w:r>
          </w:p>
        </w:tc>
        <w:tc>
          <w:tcPr>
            <w:tcW w:w="708" w:type="dxa"/>
            <w:tcBorders>
              <w:top w:val="nil"/>
              <w:left w:val="single" w:sz="4" w:space="0" w:color="auto"/>
              <w:bottom w:val="nil"/>
              <w:right w:val="single" w:sz="4" w:space="0" w:color="auto"/>
            </w:tcBorders>
            <w:shd w:val="clear" w:color="000000" w:fill="9BC2E6"/>
            <w:noWrap/>
            <w:vAlign w:val="center"/>
            <w:hideMark/>
          </w:tcPr>
          <w:p w14:paraId="7F7DA33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800.58</w:t>
            </w:r>
          </w:p>
        </w:tc>
        <w:tc>
          <w:tcPr>
            <w:tcW w:w="851" w:type="dxa"/>
            <w:tcBorders>
              <w:top w:val="nil"/>
              <w:left w:val="single" w:sz="4" w:space="0" w:color="auto"/>
              <w:bottom w:val="nil"/>
              <w:right w:val="single" w:sz="4" w:space="0" w:color="auto"/>
            </w:tcBorders>
            <w:shd w:val="clear" w:color="000000" w:fill="9BC2E6"/>
            <w:noWrap/>
            <w:vAlign w:val="center"/>
            <w:hideMark/>
          </w:tcPr>
          <w:p w14:paraId="11EC470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0.293</w:t>
            </w:r>
          </w:p>
        </w:tc>
        <w:tc>
          <w:tcPr>
            <w:tcW w:w="850" w:type="dxa"/>
            <w:tcBorders>
              <w:top w:val="nil"/>
              <w:left w:val="single" w:sz="4" w:space="0" w:color="auto"/>
              <w:bottom w:val="nil"/>
              <w:right w:val="single" w:sz="4" w:space="0" w:color="auto"/>
            </w:tcBorders>
            <w:shd w:val="clear" w:color="000000" w:fill="9BC2E6"/>
            <w:noWrap/>
            <w:vAlign w:val="center"/>
            <w:hideMark/>
          </w:tcPr>
          <w:p w14:paraId="306ED38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27.90%</w:t>
            </w:r>
          </w:p>
        </w:tc>
        <w:tc>
          <w:tcPr>
            <w:tcW w:w="709" w:type="dxa"/>
            <w:tcBorders>
              <w:top w:val="nil"/>
              <w:left w:val="single" w:sz="4" w:space="0" w:color="auto"/>
              <w:bottom w:val="nil"/>
              <w:right w:val="single" w:sz="4" w:space="0" w:color="auto"/>
            </w:tcBorders>
            <w:shd w:val="clear" w:color="000000" w:fill="9999FF"/>
            <w:noWrap/>
            <w:vAlign w:val="center"/>
            <w:hideMark/>
          </w:tcPr>
          <w:p w14:paraId="26B4D98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3584</w:t>
            </w:r>
          </w:p>
        </w:tc>
        <w:tc>
          <w:tcPr>
            <w:tcW w:w="851" w:type="dxa"/>
            <w:tcBorders>
              <w:top w:val="nil"/>
              <w:left w:val="single" w:sz="4" w:space="0" w:color="auto"/>
              <w:bottom w:val="nil"/>
              <w:right w:val="single" w:sz="4" w:space="0" w:color="auto"/>
            </w:tcBorders>
            <w:shd w:val="clear" w:color="000000" w:fill="9999FF"/>
            <w:noWrap/>
            <w:vAlign w:val="center"/>
            <w:hideMark/>
          </w:tcPr>
          <w:p w14:paraId="0309C57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37.84</w:t>
            </w:r>
          </w:p>
        </w:tc>
      </w:tr>
      <w:tr w:rsidR="00B80F50" w:rsidRPr="004E7B19" w14:paraId="40AAB106"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1A3A027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124.066</w:t>
            </w:r>
          </w:p>
        </w:tc>
        <w:tc>
          <w:tcPr>
            <w:tcW w:w="709" w:type="dxa"/>
            <w:tcBorders>
              <w:top w:val="nil"/>
              <w:left w:val="single" w:sz="4" w:space="0" w:color="auto"/>
              <w:bottom w:val="nil"/>
              <w:right w:val="single" w:sz="4" w:space="0" w:color="auto"/>
            </w:tcBorders>
            <w:shd w:val="clear" w:color="000000" w:fill="D9D9D9"/>
            <w:noWrap/>
            <w:vAlign w:val="center"/>
            <w:hideMark/>
          </w:tcPr>
          <w:p w14:paraId="3E7D317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3600</w:t>
            </w:r>
          </w:p>
        </w:tc>
        <w:tc>
          <w:tcPr>
            <w:tcW w:w="850" w:type="dxa"/>
            <w:tcBorders>
              <w:top w:val="nil"/>
              <w:left w:val="single" w:sz="4" w:space="0" w:color="auto"/>
              <w:bottom w:val="nil"/>
              <w:right w:val="single" w:sz="4" w:space="0" w:color="auto"/>
            </w:tcBorders>
            <w:shd w:val="clear" w:color="000000" w:fill="D9D9D9"/>
            <w:noWrap/>
            <w:vAlign w:val="center"/>
            <w:hideMark/>
          </w:tcPr>
          <w:p w14:paraId="63DFC92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0.25505</w:t>
            </w:r>
          </w:p>
        </w:tc>
        <w:tc>
          <w:tcPr>
            <w:tcW w:w="1134" w:type="dxa"/>
            <w:tcBorders>
              <w:top w:val="nil"/>
              <w:left w:val="single" w:sz="4" w:space="0" w:color="auto"/>
              <w:bottom w:val="nil"/>
              <w:right w:val="single" w:sz="4" w:space="0" w:color="auto"/>
            </w:tcBorders>
            <w:shd w:val="clear" w:color="000000" w:fill="D9D9D9"/>
            <w:noWrap/>
            <w:vAlign w:val="center"/>
            <w:hideMark/>
          </w:tcPr>
          <w:p w14:paraId="1B356B2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1.09697</w:t>
            </w:r>
          </w:p>
        </w:tc>
        <w:tc>
          <w:tcPr>
            <w:tcW w:w="851" w:type="dxa"/>
            <w:tcBorders>
              <w:top w:val="nil"/>
              <w:left w:val="single" w:sz="4" w:space="0" w:color="auto"/>
              <w:bottom w:val="nil"/>
              <w:right w:val="single" w:sz="4" w:space="0" w:color="auto"/>
            </w:tcBorders>
            <w:shd w:val="clear" w:color="000000" w:fill="C6E0B4"/>
            <w:noWrap/>
            <w:vAlign w:val="center"/>
            <w:hideMark/>
          </w:tcPr>
          <w:p w14:paraId="6B5BE27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38155.3</w:t>
            </w:r>
          </w:p>
        </w:tc>
        <w:tc>
          <w:tcPr>
            <w:tcW w:w="708" w:type="dxa"/>
            <w:tcBorders>
              <w:top w:val="nil"/>
              <w:left w:val="single" w:sz="4" w:space="0" w:color="auto"/>
              <w:bottom w:val="nil"/>
              <w:right w:val="single" w:sz="4" w:space="0" w:color="auto"/>
            </w:tcBorders>
            <w:shd w:val="clear" w:color="000000" w:fill="92D050"/>
            <w:noWrap/>
            <w:vAlign w:val="center"/>
            <w:hideMark/>
          </w:tcPr>
          <w:p w14:paraId="3F0D189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38.16</w:t>
            </w:r>
          </w:p>
        </w:tc>
        <w:tc>
          <w:tcPr>
            <w:tcW w:w="709" w:type="dxa"/>
            <w:tcBorders>
              <w:top w:val="nil"/>
              <w:left w:val="single" w:sz="4" w:space="0" w:color="auto"/>
              <w:bottom w:val="nil"/>
              <w:right w:val="single" w:sz="4" w:space="0" w:color="auto"/>
            </w:tcBorders>
            <w:shd w:val="clear" w:color="000000" w:fill="92D050"/>
            <w:noWrap/>
            <w:vAlign w:val="center"/>
            <w:hideMark/>
          </w:tcPr>
          <w:p w14:paraId="7475862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101.21</w:t>
            </w:r>
          </w:p>
        </w:tc>
        <w:tc>
          <w:tcPr>
            <w:tcW w:w="992" w:type="dxa"/>
            <w:tcBorders>
              <w:top w:val="nil"/>
              <w:left w:val="single" w:sz="4" w:space="0" w:color="auto"/>
              <w:bottom w:val="nil"/>
              <w:right w:val="single" w:sz="4" w:space="0" w:color="auto"/>
            </w:tcBorders>
            <w:shd w:val="clear" w:color="000000" w:fill="FFFF00"/>
            <w:noWrap/>
            <w:vAlign w:val="center"/>
            <w:hideMark/>
          </w:tcPr>
          <w:p w14:paraId="5BA8D84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39.65</w:t>
            </w:r>
          </w:p>
        </w:tc>
        <w:tc>
          <w:tcPr>
            <w:tcW w:w="993" w:type="dxa"/>
            <w:tcBorders>
              <w:top w:val="nil"/>
              <w:left w:val="single" w:sz="4" w:space="0" w:color="auto"/>
              <w:bottom w:val="nil"/>
              <w:right w:val="single" w:sz="4" w:space="0" w:color="auto"/>
            </w:tcBorders>
            <w:shd w:val="clear" w:color="000000" w:fill="FFFF00"/>
            <w:noWrap/>
            <w:vAlign w:val="center"/>
            <w:hideMark/>
          </w:tcPr>
          <w:p w14:paraId="777D8ED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53.18</w:t>
            </w:r>
          </w:p>
        </w:tc>
        <w:tc>
          <w:tcPr>
            <w:tcW w:w="708" w:type="dxa"/>
            <w:tcBorders>
              <w:top w:val="nil"/>
              <w:left w:val="single" w:sz="4" w:space="0" w:color="auto"/>
              <w:bottom w:val="nil"/>
              <w:right w:val="single" w:sz="4" w:space="0" w:color="auto"/>
            </w:tcBorders>
            <w:shd w:val="clear" w:color="000000" w:fill="9BC2E6"/>
            <w:noWrap/>
            <w:vAlign w:val="center"/>
            <w:hideMark/>
          </w:tcPr>
          <w:p w14:paraId="26DD4AF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799.68</w:t>
            </w:r>
          </w:p>
        </w:tc>
        <w:tc>
          <w:tcPr>
            <w:tcW w:w="851" w:type="dxa"/>
            <w:tcBorders>
              <w:top w:val="nil"/>
              <w:left w:val="single" w:sz="4" w:space="0" w:color="auto"/>
              <w:bottom w:val="nil"/>
              <w:right w:val="single" w:sz="4" w:space="0" w:color="auto"/>
            </w:tcBorders>
            <w:shd w:val="clear" w:color="000000" w:fill="9BC2E6"/>
            <w:noWrap/>
            <w:vAlign w:val="center"/>
            <w:hideMark/>
          </w:tcPr>
          <w:p w14:paraId="1291811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0.301</w:t>
            </w:r>
          </w:p>
        </w:tc>
        <w:tc>
          <w:tcPr>
            <w:tcW w:w="850" w:type="dxa"/>
            <w:tcBorders>
              <w:top w:val="nil"/>
              <w:left w:val="single" w:sz="4" w:space="0" w:color="auto"/>
              <w:bottom w:val="nil"/>
              <w:right w:val="single" w:sz="4" w:space="0" w:color="auto"/>
            </w:tcBorders>
            <w:shd w:val="clear" w:color="000000" w:fill="9BC2E6"/>
            <w:noWrap/>
            <w:vAlign w:val="center"/>
            <w:hideMark/>
          </w:tcPr>
          <w:p w14:paraId="7311C19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27.20%</w:t>
            </w:r>
          </w:p>
        </w:tc>
        <w:tc>
          <w:tcPr>
            <w:tcW w:w="709" w:type="dxa"/>
            <w:tcBorders>
              <w:top w:val="nil"/>
              <w:left w:val="single" w:sz="4" w:space="0" w:color="auto"/>
              <w:bottom w:val="nil"/>
              <w:right w:val="single" w:sz="4" w:space="0" w:color="auto"/>
            </w:tcBorders>
            <w:shd w:val="clear" w:color="000000" w:fill="9999FF"/>
            <w:noWrap/>
            <w:vAlign w:val="center"/>
            <w:hideMark/>
          </w:tcPr>
          <w:p w14:paraId="0B3BC7B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3676</w:t>
            </w:r>
          </w:p>
        </w:tc>
        <w:tc>
          <w:tcPr>
            <w:tcW w:w="851" w:type="dxa"/>
            <w:tcBorders>
              <w:top w:val="nil"/>
              <w:left w:val="single" w:sz="4" w:space="0" w:color="auto"/>
              <w:bottom w:val="nil"/>
              <w:right w:val="single" w:sz="4" w:space="0" w:color="auto"/>
            </w:tcBorders>
            <w:shd w:val="clear" w:color="000000" w:fill="9999FF"/>
            <w:noWrap/>
            <w:vAlign w:val="center"/>
            <w:hideMark/>
          </w:tcPr>
          <w:p w14:paraId="0F68C06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37.36</w:t>
            </w:r>
          </w:p>
        </w:tc>
      </w:tr>
      <w:tr w:rsidR="00B80F50" w:rsidRPr="004E7B19" w14:paraId="70906450"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F55F91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123.967</w:t>
            </w:r>
          </w:p>
        </w:tc>
        <w:tc>
          <w:tcPr>
            <w:tcW w:w="709" w:type="dxa"/>
            <w:tcBorders>
              <w:top w:val="nil"/>
              <w:left w:val="single" w:sz="4" w:space="0" w:color="auto"/>
              <w:bottom w:val="nil"/>
              <w:right w:val="single" w:sz="4" w:space="0" w:color="auto"/>
            </w:tcBorders>
            <w:shd w:val="clear" w:color="000000" w:fill="D9D9D9"/>
            <w:noWrap/>
            <w:vAlign w:val="center"/>
            <w:hideMark/>
          </w:tcPr>
          <w:p w14:paraId="5041ACE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3650</w:t>
            </w:r>
          </w:p>
        </w:tc>
        <w:tc>
          <w:tcPr>
            <w:tcW w:w="850" w:type="dxa"/>
            <w:tcBorders>
              <w:top w:val="nil"/>
              <w:left w:val="single" w:sz="4" w:space="0" w:color="auto"/>
              <w:bottom w:val="nil"/>
              <w:right w:val="single" w:sz="4" w:space="0" w:color="auto"/>
            </w:tcBorders>
            <w:shd w:val="clear" w:color="000000" w:fill="D9D9D9"/>
            <w:noWrap/>
            <w:vAlign w:val="center"/>
            <w:hideMark/>
          </w:tcPr>
          <w:p w14:paraId="02926FE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0.25755</w:t>
            </w:r>
          </w:p>
        </w:tc>
        <w:tc>
          <w:tcPr>
            <w:tcW w:w="1134" w:type="dxa"/>
            <w:tcBorders>
              <w:top w:val="nil"/>
              <w:left w:val="single" w:sz="4" w:space="0" w:color="auto"/>
              <w:bottom w:val="nil"/>
              <w:right w:val="single" w:sz="4" w:space="0" w:color="auto"/>
            </w:tcBorders>
            <w:shd w:val="clear" w:color="000000" w:fill="D9D9D9"/>
            <w:noWrap/>
            <w:vAlign w:val="center"/>
            <w:hideMark/>
          </w:tcPr>
          <w:p w14:paraId="46DB0EC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1.09401</w:t>
            </w:r>
          </w:p>
        </w:tc>
        <w:tc>
          <w:tcPr>
            <w:tcW w:w="851" w:type="dxa"/>
            <w:tcBorders>
              <w:top w:val="nil"/>
              <w:left w:val="single" w:sz="4" w:space="0" w:color="auto"/>
              <w:bottom w:val="nil"/>
              <w:right w:val="single" w:sz="4" w:space="0" w:color="auto"/>
            </w:tcBorders>
            <w:shd w:val="clear" w:color="000000" w:fill="C6E0B4"/>
            <w:noWrap/>
            <w:vAlign w:val="center"/>
            <w:hideMark/>
          </w:tcPr>
          <w:p w14:paraId="5CD22AA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38654.36</w:t>
            </w:r>
          </w:p>
        </w:tc>
        <w:tc>
          <w:tcPr>
            <w:tcW w:w="708" w:type="dxa"/>
            <w:tcBorders>
              <w:top w:val="nil"/>
              <w:left w:val="single" w:sz="4" w:space="0" w:color="auto"/>
              <w:bottom w:val="nil"/>
              <w:right w:val="single" w:sz="4" w:space="0" w:color="auto"/>
            </w:tcBorders>
            <w:shd w:val="clear" w:color="000000" w:fill="92D050"/>
            <w:noWrap/>
            <w:vAlign w:val="center"/>
            <w:hideMark/>
          </w:tcPr>
          <w:p w14:paraId="05BA408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38.65</w:t>
            </w:r>
          </w:p>
        </w:tc>
        <w:tc>
          <w:tcPr>
            <w:tcW w:w="709" w:type="dxa"/>
            <w:tcBorders>
              <w:top w:val="nil"/>
              <w:left w:val="single" w:sz="4" w:space="0" w:color="auto"/>
              <w:bottom w:val="nil"/>
              <w:right w:val="single" w:sz="4" w:space="0" w:color="auto"/>
            </w:tcBorders>
            <w:shd w:val="clear" w:color="000000" w:fill="92D050"/>
            <w:noWrap/>
            <w:vAlign w:val="center"/>
            <w:hideMark/>
          </w:tcPr>
          <w:p w14:paraId="554A2CF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101.13</w:t>
            </w:r>
          </w:p>
        </w:tc>
        <w:tc>
          <w:tcPr>
            <w:tcW w:w="992" w:type="dxa"/>
            <w:tcBorders>
              <w:top w:val="nil"/>
              <w:left w:val="single" w:sz="4" w:space="0" w:color="auto"/>
              <w:bottom w:val="nil"/>
              <w:right w:val="single" w:sz="4" w:space="0" w:color="auto"/>
            </w:tcBorders>
            <w:shd w:val="clear" w:color="000000" w:fill="FFFF00"/>
            <w:noWrap/>
            <w:vAlign w:val="center"/>
            <w:hideMark/>
          </w:tcPr>
          <w:p w14:paraId="19AB18B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40.17</w:t>
            </w:r>
          </w:p>
        </w:tc>
        <w:tc>
          <w:tcPr>
            <w:tcW w:w="993" w:type="dxa"/>
            <w:tcBorders>
              <w:top w:val="nil"/>
              <w:left w:val="single" w:sz="4" w:space="0" w:color="auto"/>
              <w:bottom w:val="nil"/>
              <w:right w:val="single" w:sz="4" w:space="0" w:color="auto"/>
            </w:tcBorders>
            <w:shd w:val="clear" w:color="000000" w:fill="FFFF00"/>
            <w:noWrap/>
            <w:vAlign w:val="center"/>
            <w:hideMark/>
          </w:tcPr>
          <w:p w14:paraId="53DF949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53.87</w:t>
            </w:r>
          </w:p>
        </w:tc>
        <w:tc>
          <w:tcPr>
            <w:tcW w:w="708" w:type="dxa"/>
            <w:tcBorders>
              <w:top w:val="nil"/>
              <w:left w:val="single" w:sz="4" w:space="0" w:color="auto"/>
              <w:bottom w:val="nil"/>
              <w:right w:val="single" w:sz="4" w:space="0" w:color="auto"/>
            </w:tcBorders>
            <w:shd w:val="clear" w:color="000000" w:fill="9BC2E6"/>
            <w:noWrap/>
            <w:vAlign w:val="center"/>
            <w:hideMark/>
          </w:tcPr>
          <w:p w14:paraId="435477F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799.05</w:t>
            </w:r>
          </w:p>
        </w:tc>
        <w:tc>
          <w:tcPr>
            <w:tcW w:w="851" w:type="dxa"/>
            <w:tcBorders>
              <w:top w:val="nil"/>
              <w:left w:val="single" w:sz="4" w:space="0" w:color="auto"/>
              <w:bottom w:val="nil"/>
              <w:right w:val="single" w:sz="4" w:space="0" w:color="auto"/>
            </w:tcBorders>
            <w:shd w:val="clear" w:color="000000" w:fill="9BC2E6"/>
            <w:noWrap/>
            <w:vAlign w:val="center"/>
            <w:hideMark/>
          </w:tcPr>
          <w:p w14:paraId="1A8A218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0.300</w:t>
            </w:r>
          </w:p>
        </w:tc>
        <w:tc>
          <w:tcPr>
            <w:tcW w:w="850" w:type="dxa"/>
            <w:tcBorders>
              <w:top w:val="nil"/>
              <w:left w:val="single" w:sz="4" w:space="0" w:color="auto"/>
              <w:bottom w:val="nil"/>
              <w:right w:val="single" w:sz="4" w:space="0" w:color="auto"/>
            </w:tcBorders>
            <w:shd w:val="clear" w:color="000000" w:fill="9BC2E6"/>
            <w:noWrap/>
            <w:vAlign w:val="center"/>
            <w:hideMark/>
          </w:tcPr>
          <w:p w14:paraId="4035351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27.29%</w:t>
            </w:r>
          </w:p>
        </w:tc>
        <w:tc>
          <w:tcPr>
            <w:tcW w:w="709" w:type="dxa"/>
            <w:tcBorders>
              <w:top w:val="nil"/>
              <w:left w:val="single" w:sz="4" w:space="0" w:color="auto"/>
              <w:bottom w:val="nil"/>
              <w:right w:val="single" w:sz="4" w:space="0" w:color="auto"/>
            </w:tcBorders>
            <w:shd w:val="clear" w:color="000000" w:fill="9999FF"/>
            <w:noWrap/>
            <w:vAlign w:val="center"/>
            <w:hideMark/>
          </w:tcPr>
          <w:p w14:paraId="5442DFF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3665</w:t>
            </w:r>
          </w:p>
        </w:tc>
        <w:tc>
          <w:tcPr>
            <w:tcW w:w="851" w:type="dxa"/>
            <w:tcBorders>
              <w:top w:val="nil"/>
              <w:left w:val="single" w:sz="4" w:space="0" w:color="auto"/>
              <w:bottom w:val="nil"/>
              <w:right w:val="single" w:sz="4" w:space="0" w:color="auto"/>
            </w:tcBorders>
            <w:shd w:val="clear" w:color="000000" w:fill="9999FF"/>
            <w:noWrap/>
            <w:vAlign w:val="center"/>
            <w:hideMark/>
          </w:tcPr>
          <w:p w14:paraId="2497D9E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37.97</w:t>
            </w:r>
          </w:p>
        </w:tc>
      </w:tr>
      <w:tr w:rsidR="00B80F50" w:rsidRPr="004E7B19" w14:paraId="65EE461B"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E653DA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123.815</w:t>
            </w:r>
          </w:p>
        </w:tc>
        <w:tc>
          <w:tcPr>
            <w:tcW w:w="709" w:type="dxa"/>
            <w:tcBorders>
              <w:top w:val="nil"/>
              <w:left w:val="single" w:sz="4" w:space="0" w:color="auto"/>
              <w:bottom w:val="nil"/>
              <w:right w:val="single" w:sz="4" w:space="0" w:color="auto"/>
            </w:tcBorders>
            <w:shd w:val="clear" w:color="000000" w:fill="D9D9D9"/>
            <w:noWrap/>
            <w:vAlign w:val="center"/>
            <w:hideMark/>
          </w:tcPr>
          <w:p w14:paraId="3CFA515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3700</w:t>
            </w:r>
          </w:p>
        </w:tc>
        <w:tc>
          <w:tcPr>
            <w:tcW w:w="850" w:type="dxa"/>
            <w:tcBorders>
              <w:top w:val="nil"/>
              <w:left w:val="single" w:sz="4" w:space="0" w:color="auto"/>
              <w:bottom w:val="nil"/>
              <w:right w:val="single" w:sz="4" w:space="0" w:color="auto"/>
            </w:tcBorders>
            <w:shd w:val="clear" w:color="000000" w:fill="D9D9D9"/>
            <w:noWrap/>
            <w:vAlign w:val="center"/>
            <w:hideMark/>
          </w:tcPr>
          <w:p w14:paraId="6A0F0FD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0.26445</w:t>
            </w:r>
          </w:p>
        </w:tc>
        <w:tc>
          <w:tcPr>
            <w:tcW w:w="1134" w:type="dxa"/>
            <w:tcBorders>
              <w:top w:val="nil"/>
              <w:left w:val="single" w:sz="4" w:space="0" w:color="auto"/>
              <w:bottom w:val="nil"/>
              <w:right w:val="single" w:sz="4" w:space="0" w:color="auto"/>
            </w:tcBorders>
            <w:shd w:val="clear" w:color="000000" w:fill="D9D9D9"/>
            <w:noWrap/>
            <w:vAlign w:val="center"/>
            <w:hideMark/>
          </w:tcPr>
          <w:p w14:paraId="5EE0269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1.09659</w:t>
            </w:r>
          </w:p>
        </w:tc>
        <w:tc>
          <w:tcPr>
            <w:tcW w:w="851" w:type="dxa"/>
            <w:tcBorders>
              <w:top w:val="nil"/>
              <w:left w:val="single" w:sz="4" w:space="0" w:color="auto"/>
              <w:bottom w:val="nil"/>
              <w:right w:val="single" w:sz="4" w:space="0" w:color="auto"/>
            </w:tcBorders>
            <w:shd w:val="clear" w:color="000000" w:fill="C6E0B4"/>
            <w:noWrap/>
            <w:vAlign w:val="center"/>
            <w:hideMark/>
          </w:tcPr>
          <w:p w14:paraId="583452A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39135.83</w:t>
            </w:r>
          </w:p>
        </w:tc>
        <w:tc>
          <w:tcPr>
            <w:tcW w:w="708" w:type="dxa"/>
            <w:tcBorders>
              <w:top w:val="nil"/>
              <w:left w:val="single" w:sz="4" w:space="0" w:color="auto"/>
              <w:bottom w:val="nil"/>
              <w:right w:val="single" w:sz="4" w:space="0" w:color="auto"/>
            </w:tcBorders>
            <w:shd w:val="clear" w:color="000000" w:fill="92D050"/>
            <w:noWrap/>
            <w:vAlign w:val="center"/>
            <w:hideMark/>
          </w:tcPr>
          <w:p w14:paraId="6A52CF0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39.14</w:t>
            </w:r>
          </w:p>
        </w:tc>
        <w:tc>
          <w:tcPr>
            <w:tcW w:w="709" w:type="dxa"/>
            <w:tcBorders>
              <w:top w:val="nil"/>
              <w:left w:val="single" w:sz="4" w:space="0" w:color="auto"/>
              <w:bottom w:val="nil"/>
              <w:right w:val="single" w:sz="4" w:space="0" w:color="auto"/>
            </w:tcBorders>
            <w:shd w:val="clear" w:color="000000" w:fill="92D050"/>
            <w:noWrap/>
            <w:vAlign w:val="center"/>
            <w:hideMark/>
          </w:tcPr>
          <w:p w14:paraId="05DDA9B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101.01</w:t>
            </w:r>
          </w:p>
        </w:tc>
        <w:tc>
          <w:tcPr>
            <w:tcW w:w="992" w:type="dxa"/>
            <w:tcBorders>
              <w:top w:val="nil"/>
              <w:left w:val="single" w:sz="4" w:space="0" w:color="auto"/>
              <w:bottom w:val="nil"/>
              <w:right w:val="single" w:sz="4" w:space="0" w:color="auto"/>
            </w:tcBorders>
            <w:shd w:val="clear" w:color="000000" w:fill="FFFF00"/>
            <w:noWrap/>
            <w:vAlign w:val="center"/>
            <w:hideMark/>
          </w:tcPr>
          <w:p w14:paraId="23C3DD3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40.67</w:t>
            </w:r>
          </w:p>
        </w:tc>
        <w:tc>
          <w:tcPr>
            <w:tcW w:w="993" w:type="dxa"/>
            <w:tcBorders>
              <w:top w:val="nil"/>
              <w:left w:val="single" w:sz="4" w:space="0" w:color="auto"/>
              <w:bottom w:val="nil"/>
              <w:right w:val="single" w:sz="4" w:space="0" w:color="auto"/>
            </w:tcBorders>
            <w:shd w:val="clear" w:color="000000" w:fill="FFFF00"/>
            <w:noWrap/>
            <w:vAlign w:val="center"/>
            <w:hideMark/>
          </w:tcPr>
          <w:p w14:paraId="2C097E3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54.54</w:t>
            </w:r>
          </w:p>
        </w:tc>
        <w:tc>
          <w:tcPr>
            <w:tcW w:w="708" w:type="dxa"/>
            <w:tcBorders>
              <w:top w:val="nil"/>
              <w:left w:val="single" w:sz="4" w:space="0" w:color="auto"/>
              <w:bottom w:val="nil"/>
              <w:right w:val="single" w:sz="4" w:space="0" w:color="auto"/>
            </w:tcBorders>
            <w:shd w:val="clear" w:color="000000" w:fill="9BC2E6"/>
            <w:noWrap/>
            <w:vAlign w:val="center"/>
            <w:hideMark/>
          </w:tcPr>
          <w:p w14:paraId="033CB10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798.07</w:t>
            </w:r>
          </w:p>
        </w:tc>
        <w:tc>
          <w:tcPr>
            <w:tcW w:w="851" w:type="dxa"/>
            <w:tcBorders>
              <w:top w:val="nil"/>
              <w:left w:val="single" w:sz="4" w:space="0" w:color="auto"/>
              <w:bottom w:val="nil"/>
              <w:right w:val="single" w:sz="4" w:space="0" w:color="auto"/>
            </w:tcBorders>
            <w:shd w:val="clear" w:color="000000" w:fill="9BC2E6"/>
            <w:noWrap/>
            <w:vAlign w:val="center"/>
            <w:hideMark/>
          </w:tcPr>
          <w:p w14:paraId="4A60C66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0.304</w:t>
            </w:r>
          </w:p>
        </w:tc>
        <w:tc>
          <w:tcPr>
            <w:tcW w:w="850" w:type="dxa"/>
            <w:tcBorders>
              <w:top w:val="nil"/>
              <w:left w:val="single" w:sz="4" w:space="0" w:color="auto"/>
              <w:bottom w:val="nil"/>
              <w:right w:val="single" w:sz="4" w:space="0" w:color="auto"/>
            </w:tcBorders>
            <w:shd w:val="clear" w:color="000000" w:fill="9BC2E6"/>
            <w:noWrap/>
            <w:vAlign w:val="center"/>
            <w:hideMark/>
          </w:tcPr>
          <w:p w14:paraId="7DA7CA8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26.91%</w:t>
            </w:r>
          </w:p>
        </w:tc>
        <w:tc>
          <w:tcPr>
            <w:tcW w:w="709" w:type="dxa"/>
            <w:tcBorders>
              <w:top w:val="nil"/>
              <w:left w:val="single" w:sz="4" w:space="0" w:color="auto"/>
              <w:bottom w:val="nil"/>
              <w:right w:val="single" w:sz="4" w:space="0" w:color="auto"/>
            </w:tcBorders>
            <w:shd w:val="clear" w:color="000000" w:fill="9999FF"/>
            <w:noWrap/>
            <w:vAlign w:val="center"/>
            <w:hideMark/>
          </w:tcPr>
          <w:p w14:paraId="2911E34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3716</w:t>
            </w:r>
          </w:p>
        </w:tc>
        <w:tc>
          <w:tcPr>
            <w:tcW w:w="851" w:type="dxa"/>
            <w:tcBorders>
              <w:top w:val="nil"/>
              <w:left w:val="single" w:sz="4" w:space="0" w:color="auto"/>
              <w:bottom w:val="nil"/>
              <w:right w:val="single" w:sz="4" w:space="0" w:color="auto"/>
            </w:tcBorders>
            <w:shd w:val="clear" w:color="000000" w:fill="9999FF"/>
            <w:noWrap/>
            <w:vAlign w:val="center"/>
            <w:hideMark/>
          </w:tcPr>
          <w:p w14:paraId="2E49F2A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37.91</w:t>
            </w:r>
          </w:p>
        </w:tc>
      </w:tr>
      <w:tr w:rsidR="00B80F50" w:rsidRPr="004E7B19" w14:paraId="059FE049"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104736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123.767</w:t>
            </w:r>
          </w:p>
        </w:tc>
        <w:tc>
          <w:tcPr>
            <w:tcW w:w="709" w:type="dxa"/>
            <w:tcBorders>
              <w:top w:val="nil"/>
              <w:left w:val="single" w:sz="4" w:space="0" w:color="auto"/>
              <w:bottom w:val="nil"/>
              <w:right w:val="single" w:sz="4" w:space="0" w:color="auto"/>
            </w:tcBorders>
            <w:shd w:val="clear" w:color="000000" w:fill="D9D9D9"/>
            <w:noWrap/>
            <w:vAlign w:val="center"/>
            <w:hideMark/>
          </w:tcPr>
          <w:p w14:paraId="22CCA22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3750</w:t>
            </w:r>
          </w:p>
        </w:tc>
        <w:tc>
          <w:tcPr>
            <w:tcW w:w="850" w:type="dxa"/>
            <w:tcBorders>
              <w:top w:val="nil"/>
              <w:left w:val="single" w:sz="4" w:space="0" w:color="auto"/>
              <w:bottom w:val="nil"/>
              <w:right w:val="single" w:sz="4" w:space="0" w:color="auto"/>
            </w:tcBorders>
            <w:shd w:val="clear" w:color="000000" w:fill="D9D9D9"/>
            <w:noWrap/>
            <w:vAlign w:val="center"/>
            <w:hideMark/>
          </w:tcPr>
          <w:p w14:paraId="1F7529D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0.2651</w:t>
            </w:r>
          </w:p>
        </w:tc>
        <w:tc>
          <w:tcPr>
            <w:tcW w:w="1134" w:type="dxa"/>
            <w:tcBorders>
              <w:top w:val="nil"/>
              <w:left w:val="single" w:sz="4" w:space="0" w:color="auto"/>
              <w:bottom w:val="nil"/>
              <w:right w:val="single" w:sz="4" w:space="0" w:color="auto"/>
            </w:tcBorders>
            <w:shd w:val="clear" w:color="000000" w:fill="D9D9D9"/>
            <w:noWrap/>
            <w:vAlign w:val="center"/>
            <w:hideMark/>
          </w:tcPr>
          <w:p w14:paraId="6CD36F5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1.09808</w:t>
            </w:r>
          </w:p>
        </w:tc>
        <w:tc>
          <w:tcPr>
            <w:tcW w:w="851" w:type="dxa"/>
            <w:tcBorders>
              <w:top w:val="nil"/>
              <w:left w:val="single" w:sz="4" w:space="0" w:color="auto"/>
              <w:bottom w:val="nil"/>
              <w:right w:val="single" w:sz="4" w:space="0" w:color="auto"/>
            </w:tcBorders>
            <w:shd w:val="clear" w:color="000000" w:fill="C6E0B4"/>
            <w:noWrap/>
            <w:vAlign w:val="center"/>
            <w:hideMark/>
          </w:tcPr>
          <w:p w14:paraId="066253D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39649.31</w:t>
            </w:r>
          </w:p>
        </w:tc>
        <w:tc>
          <w:tcPr>
            <w:tcW w:w="708" w:type="dxa"/>
            <w:tcBorders>
              <w:top w:val="nil"/>
              <w:left w:val="single" w:sz="4" w:space="0" w:color="auto"/>
              <w:bottom w:val="nil"/>
              <w:right w:val="single" w:sz="4" w:space="0" w:color="auto"/>
            </w:tcBorders>
            <w:shd w:val="clear" w:color="000000" w:fill="92D050"/>
            <w:noWrap/>
            <w:vAlign w:val="center"/>
            <w:hideMark/>
          </w:tcPr>
          <w:p w14:paraId="05369C3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39.65</w:t>
            </w:r>
          </w:p>
        </w:tc>
        <w:tc>
          <w:tcPr>
            <w:tcW w:w="709" w:type="dxa"/>
            <w:tcBorders>
              <w:top w:val="nil"/>
              <w:left w:val="single" w:sz="4" w:space="0" w:color="auto"/>
              <w:bottom w:val="nil"/>
              <w:right w:val="single" w:sz="4" w:space="0" w:color="auto"/>
            </w:tcBorders>
            <w:shd w:val="clear" w:color="000000" w:fill="92D050"/>
            <w:noWrap/>
            <w:vAlign w:val="center"/>
            <w:hideMark/>
          </w:tcPr>
          <w:p w14:paraId="1B12FC2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100.97</w:t>
            </w:r>
          </w:p>
        </w:tc>
        <w:tc>
          <w:tcPr>
            <w:tcW w:w="992" w:type="dxa"/>
            <w:tcBorders>
              <w:top w:val="nil"/>
              <w:left w:val="single" w:sz="4" w:space="0" w:color="auto"/>
              <w:bottom w:val="nil"/>
              <w:right w:val="single" w:sz="4" w:space="0" w:color="auto"/>
            </w:tcBorders>
            <w:shd w:val="clear" w:color="000000" w:fill="FFFF00"/>
            <w:noWrap/>
            <w:vAlign w:val="center"/>
            <w:hideMark/>
          </w:tcPr>
          <w:p w14:paraId="425F999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41.21</w:t>
            </w:r>
          </w:p>
        </w:tc>
        <w:tc>
          <w:tcPr>
            <w:tcW w:w="993" w:type="dxa"/>
            <w:tcBorders>
              <w:top w:val="nil"/>
              <w:left w:val="single" w:sz="4" w:space="0" w:color="auto"/>
              <w:bottom w:val="nil"/>
              <w:right w:val="single" w:sz="4" w:space="0" w:color="auto"/>
            </w:tcBorders>
            <w:shd w:val="clear" w:color="000000" w:fill="FFFF00"/>
            <w:noWrap/>
            <w:vAlign w:val="center"/>
            <w:hideMark/>
          </w:tcPr>
          <w:p w14:paraId="6895002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55.26</w:t>
            </w:r>
          </w:p>
        </w:tc>
        <w:tc>
          <w:tcPr>
            <w:tcW w:w="708" w:type="dxa"/>
            <w:tcBorders>
              <w:top w:val="nil"/>
              <w:left w:val="single" w:sz="4" w:space="0" w:color="auto"/>
              <w:bottom w:val="nil"/>
              <w:right w:val="single" w:sz="4" w:space="0" w:color="auto"/>
            </w:tcBorders>
            <w:shd w:val="clear" w:color="000000" w:fill="9BC2E6"/>
            <w:noWrap/>
            <w:vAlign w:val="center"/>
            <w:hideMark/>
          </w:tcPr>
          <w:p w14:paraId="3733325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797.76</w:t>
            </w:r>
          </w:p>
        </w:tc>
        <w:tc>
          <w:tcPr>
            <w:tcW w:w="851" w:type="dxa"/>
            <w:tcBorders>
              <w:top w:val="nil"/>
              <w:left w:val="single" w:sz="4" w:space="0" w:color="auto"/>
              <w:bottom w:val="nil"/>
              <w:right w:val="single" w:sz="4" w:space="0" w:color="auto"/>
            </w:tcBorders>
            <w:shd w:val="clear" w:color="000000" w:fill="9BC2E6"/>
            <w:noWrap/>
            <w:vAlign w:val="center"/>
            <w:hideMark/>
          </w:tcPr>
          <w:p w14:paraId="421EA4C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0.301</w:t>
            </w:r>
          </w:p>
        </w:tc>
        <w:tc>
          <w:tcPr>
            <w:tcW w:w="850" w:type="dxa"/>
            <w:tcBorders>
              <w:top w:val="nil"/>
              <w:left w:val="single" w:sz="4" w:space="0" w:color="auto"/>
              <w:bottom w:val="nil"/>
              <w:right w:val="single" w:sz="4" w:space="0" w:color="auto"/>
            </w:tcBorders>
            <w:shd w:val="clear" w:color="000000" w:fill="9BC2E6"/>
            <w:noWrap/>
            <w:vAlign w:val="center"/>
            <w:hideMark/>
          </w:tcPr>
          <w:p w14:paraId="2CA3F4C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27.19%</w:t>
            </w:r>
          </w:p>
        </w:tc>
        <w:tc>
          <w:tcPr>
            <w:tcW w:w="709" w:type="dxa"/>
            <w:tcBorders>
              <w:top w:val="nil"/>
              <w:left w:val="single" w:sz="4" w:space="0" w:color="auto"/>
              <w:bottom w:val="nil"/>
              <w:right w:val="single" w:sz="4" w:space="0" w:color="auto"/>
            </w:tcBorders>
            <w:shd w:val="clear" w:color="000000" w:fill="9999FF"/>
            <w:noWrap/>
            <w:vAlign w:val="center"/>
            <w:hideMark/>
          </w:tcPr>
          <w:p w14:paraId="28F16C2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3677</w:t>
            </w:r>
          </w:p>
        </w:tc>
        <w:tc>
          <w:tcPr>
            <w:tcW w:w="851" w:type="dxa"/>
            <w:tcBorders>
              <w:top w:val="nil"/>
              <w:left w:val="single" w:sz="4" w:space="0" w:color="auto"/>
              <w:bottom w:val="nil"/>
              <w:right w:val="single" w:sz="4" w:space="0" w:color="auto"/>
            </w:tcBorders>
            <w:shd w:val="clear" w:color="000000" w:fill="9999FF"/>
            <w:noWrap/>
            <w:vAlign w:val="center"/>
            <w:hideMark/>
          </w:tcPr>
          <w:p w14:paraId="50CDE39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38.82</w:t>
            </w:r>
          </w:p>
        </w:tc>
      </w:tr>
      <w:tr w:rsidR="00B80F50" w:rsidRPr="004E7B19" w14:paraId="7605D339"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16C033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123.509</w:t>
            </w:r>
          </w:p>
        </w:tc>
        <w:tc>
          <w:tcPr>
            <w:tcW w:w="709" w:type="dxa"/>
            <w:tcBorders>
              <w:top w:val="nil"/>
              <w:left w:val="single" w:sz="4" w:space="0" w:color="auto"/>
              <w:bottom w:val="nil"/>
              <w:right w:val="single" w:sz="4" w:space="0" w:color="auto"/>
            </w:tcBorders>
            <w:shd w:val="clear" w:color="000000" w:fill="D9D9D9"/>
            <w:noWrap/>
            <w:vAlign w:val="center"/>
            <w:hideMark/>
          </w:tcPr>
          <w:p w14:paraId="07C5609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3800</w:t>
            </w:r>
          </w:p>
        </w:tc>
        <w:tc>
          <w:tcPr>
            <w:tcW w:w="850" w:type="dxa"/>
            <w:tcBorders>
              <w:top w:val="nil"/>
              <w:left w:val="single" w:sz="4" w:space="0" w:color="auto"/>
              <w:bottom w:val="nil"/>
              <w:right w:val="single" w:sz="4" w:space="0" w:color="auto"/>
            </w:tcBorders>
            <w:shd w:val="clear" w:color="000000" w:fill="D9D9D9"/>
            <w:noWrap/>
            <w:vAlign w:val="center"/>
            <w:hideMark/>
          </w:tcPr>
          <w:p w14:paraId="3A17D02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0.2693</w:t>
            </w:r>
          </w:p>
        </w:tc>
        <w:tc>
          <w:tcPr>
            <w:tcW w:w="1134" w:type="dxa"/>
            <w:tcBorders>
              <w:top w:val="nil"/>
              <w:left w:val="single" w:sz="4" w:space="0" w:color="auto"/>
              <w:bottom w:val="nil"/>
              <w:right w:val="single" w:sz="4" w:space="0" w:color="auto"/>
            </w:tcBorders>
            <w:shd w:val="clear" w:color="000000" w:fill="D9D9D9"/>
            <w:noWrap/>
            <w:vAlign w:val="center"/>
            <w:hideMark/>
          </w:tcPr>
          <w:p w14:paraId="3E9A658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1.09907</w:t>
            </w:r>
          </w:p>
        </w:tc>
        <w:tc>
          <w:tcPr>
            <w:tcW w:w="851" w:type="dxa"/>
            <w:tcBorders>
              <w:top w:val="nil"/>
              <w:left w:val="single" w:sz="4" w:space="0" w:color="auto"/>
              <w:bottom w:val="nil"/>
              <w:right w:val="single" w:sz="4" w:space="0" w:color="auto"/>
            </w:tcBorders>
            <w:shd w:val="clear" w:color="000000" w:fill="C6E0B4"/>
            <w:noWrap/>
            <w:vAlign w:val="center"/>
            <w:hideMark/>
          </w:tcPr>
          <w:p w14:paraId="4436C13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40094.22</w:t>
            </w:r>
          </w:p>
        </w:tc>
        <w:tc>
          <w:tcPr>
            <w:tcW w:w="708" w:type="dxa"/>
            <w:tcBorders>
              <w:top w:val="nil"/>
              <w:left w:val="single" w:sz="4" w:space="0" w:color="auto"/>
              <w:bottom w:val="nil"/>
              <w:right w:val="single" w:sz="4" w:space="0" w:color="auto"/>
            </w:tcBorders>
            <w:shd w:val="clear" w:color="000000" w:fill="92D050"/>
            <w:noWrap/>
            <w:vAlign w:val="center"/>
            <w:hideMark/>
          </w:tcPr>
          <w:p w14:paraId="039E4F0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40.09</w:t>
            </w:r>
          </w:p>
        </w:tc>
        <w:tc>
          <w:tcPr>
            <w:tcW w:w="709" w:type="dxa"/>
            <w:tcBorders>
              <w:top w:val="nil"/>
              <w:left w:val="single" w:sz="4" w:space="0" w:color="auto"/>
              <w:bottom w:val="nil"/>
              <w:right w:val="single" w:sz="4" w:space="0" w:color="auto"/>
            </w:tcBorders>
            <w:shd w:val="clear" w:color="000000" w:fill="92D050"/>
            <w:noWrap/>
            <w:vAlign w:val="center"/>
            <w:hideMark/>
          </w:tcPr>
          <w:p w14:paraId="6B4A1A9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100.76</w:t>
            </w:r>
          </w:p>
        </w:tc>
        <w:tc>
          <w:tcPr>
            <w:tcW w:w="992" w:type="dxa"/>
            <w:tcBorders>
              <w:top w:val="nil"/>
              <w:left w:val="single" w:sz="4" w:space="0" w:color="auto"/>
              <w:bottom w:val="nil"/>
              <w:right w:val="single" w:sz="4" w:space="0" w:color="auto"/>
            </w:tcBorders>
            <w:shd w:val="clear" w:color="000000" w:fill="FFFF00"/>
            <w:noWrap/>
            <w:vAlign w:val="center"/>
            <w:hideMark/>
          </w:tcPr>
          <w:p w14:paraId="14EB711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41.67</w:t>
            </w:r>
          </w:p>
        </w:tc>
        <w:tc>
          <w:tcPr>
            <w:tcW w:w="993" w:type="dxa"/>
            <w:tcBorders>
              <w:top w:val="nil"/>
              <w:left w:val="single" w:sz="4" w:space="0" w:color="auto"/>
              <w:bottom w:val="nil"/>
              <w:right w:val="single" w:sz="4" w:space="0" w:color="auto"/>
            </w:tcBorders>
            <w:shd w:val="clear" w:color="000000" w:fill="FFFF00"/>
            <w:noWrap/>
            <w:vAlign w:val="center"/>
            <w:hideMark/>
          </w:tcPr>
          <w:p w14:paraId="275E75D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55.88</w:t>
            </w:r>
          </w:p>
        </w:tc>
        <w:tc>
          <w:tcPr>
            <w:tcW w:w="708" w:type="dxa"/>
            <w:tcBorders>
              <w:top w:val="nil"/>
              <w:left w:val="single" w:sz="4" w:space="0" w:color="auto"/>
              <w:bottom w:val="nil"/>
              <w:right w:val="single" w:sz="4" w:space="0" w:color="auto"/>
            </w:tcBorders>
            <w:shd w:val="clear" w:color="000000" w:fill="9BC2E6"/>
            <w:noWrap/>
            <w:vAlign w:val="center"/>
            <w:hideMark/>
          </w:tcPr>
          <w:p w14:paraId="6DDAB36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796.09</w:t>
            </w:r>
          </w:p>
        </w:tc>
        <w:tc>
          <w:tcPr>
            <w:tcW w:w="851" w:type="dxa"/>
            <w:tcBorders>
              <w:top w:val="nil"/>
              <w:left w:val="single" w:sz="4" w:space="0" w:color="auto"/>
              <w:bottom w:val="nil"/>
              <w:right w:val="single" w:sz="4" w:space="0" w:color="auto"/>
            </w:tcBorders>
            <w:shd w:val="clear" w:color="000000" w:fill="9BC2E6"/>
            <w:noWrap/>
            <w:vAlign w:val="center"/>
            <w:hideMark/>
          </w:tcPr>
          <w:p w14:paraId="7A22815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0.302</w:t>
            </w:r>
          </w:p>
        </w:tc>
        <w:tc>
          <w:tcPr>
            <w:tcW w:w="850" w:type="dxa"/>
            <w:tcBorders>
              <w:top w:val="nil"/>
              <w:left w:val="single" w:sz="4" w:space="0" w:color="auto"/>
              <w:bottom w:val="nil"/>
              <w:right w:val="single" w:sz="4" w:space="0" w:color="auto"/>
            </w:tcBorders>
            <w:shd w:val="clear" w:color="000000" w:fill="9BC2E6"/>
            <w:noWrap/>
            <w:vAlign w:val="center"/>
            <w:hideMark/>
          </w:tcPr>
          <w:p w14:paraId="18C9B71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27.07%</w:t>
            </w:r>
          </w:p>
        </w:tc>
        <w:tc>
          <w:tcPr>
            <w:tcW w:w="709" w:type="dxa"/>
            <w:tcBorders>
              <w:top w:val="nil"/>
              <w:left w:val="single" w:sz="4" w:space="0" w:color="auto"/>
              <w:bottom w:val="nil"/>
              <w:right w:val="single" w:sz="4" w:space="0" w:color="auto"/>
            </w:tcBorders>
            <w:shd w:val="clear" w:color="000000" w:fill="9999FF"/>
            <w:noWrap/>
            <w:vAlign w:val="center"/>
            <w:hideMark/>
          </w:tcPr>
          <w:p w14:paraId="0D827D6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3694</w:t>
            </w:r>
          </w:p>
        </w:tc>
        <w:tc>
          <w:tcPr>
            <w:tcW w:w="851" w:type="dxa"/>
            <w:tcBorders>
              <w:top w:val="nil"/>
              <w:left w:val="single" w:sz="4" w:space="0" w:color="auto"/>
              <w:bottom w:val="nil"/>
              <w:right w:val="single" w:sz="4" w:space="0" w:color="auto"/>
            </w:tcBorders>
            <w:shd w:val="clear" w:color="000000" w:fill="9999FF"/>
            <w:noWrap/>
            <w:vAlign w:val="center"/>
            <w:hideMark/>
          </w:tcPr>
          <w:p w14:paraId="6212605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39.07</w:t>
            </w:r>
          </w:p>
        </w:tc>
      </w:tr>
      <w:tr w:rsidR="00B80F50" w:rsidRPr="004E7B19" w14:paraId="1FB9798E"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58851CB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122.672</w:t>
            </w:r>
          </w:p>
        </w:tc>
        <w:tc>
          <w:tcPr>
            <w:tcW w:w="709" w:type="dxa"/>
            <w:tcBorders>
              <w:top w:val="nil"/>
              <w:left w:val="single" w:sz="4" w:space="0" w:color="auto"/>
              <w:bottom w:val="nil"/>
              <w:right w:val="single" w:sz="4" w:space="0" w:color="auto"/>
            </w:tcBorders>
            <w:shd w:val="clear" w:color="000000" w:fill="D9D9D9"/>
            <w:noWrap/>
            <w:vAlign w:val="center"/>
            <w:hideMark/>
          </w:tcPr>
          <w:p w14:paraId="05AB0DE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3850</w:t>
            </w:r>
          </w:p>
        </w:tc>
        <w:tc>
          <w:tcPr>
            <w:tcW w:w="850" w:type="dxa"/>
            <w:tcBorders>
              <w:top w:val="nil"/>
              <w:left w:val="single" w:sz="4" w:space="0" w:color="auto"/>
              <w:bottom w:val="nil"/>
              <w:right w:val="single" w:sz="4" w:space="0" w:color="auto"/>
            </w:tcBorders>
            <w:shd w:val="clear" w:color="000000" w:fill="D9D9D9"/>
            <w:noWrap/>
            <w:vAlign w:val="center"/>
            <w:hideMark/>
          </w:tcPr>
          <w:p w14:paraId="0E41B2C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0.27375</w:t>
            </w:r>
          </w:p>
        </w:tc>
        <w:tc>
          <w:tcPr>
            <w:tcW w:w="1134" w:type="dxa"/>
            <w:tcBorders>
              <w:top w:val="nil"/>
              <w:left w:val="single" w:sz="4" w:space="0" w:color="auto"/>
              <w:bottom w:val="nil"/>
              <w:right w:val="single" w:sz="4" w:space="0" w:color="auto"/>
            </w:tcBorders>
            <w:shd w:val="clear" w:color="000000" w:fill="D9D9D9"/>
            <w:noWrap/>
            <w:vAlign w:val="center"/>
            <w:hideMark/>
          </w:tcPr>
          <w:p w14:paraId="097393C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1.10533</w:t>
            </w:r>
          </w:p>
        </w:tc>
        <w:tc>
          <w:tcPr>
            <w:tcW w:w="851" w:type="dxa"/>
            <w:tcBorders>
              <w:top w:val="nil"/>
              <w:left w:val="single" w:sz="4" w:space="0" w:color="auto"/>
              <w:bottom w:val="nil"/>
              <w:right w:val="single" w:sz="4" w:space="0" w:color="auto"/>
            </w:tcBorders>
            <w:shd w:val="clear" w:color="000000" w:fill="C6E0B4"/>
            <w:noWrap/>
            <w:vAlign w:val="center"/>
            <w:hideMark/>
          </w:tcPr>
          <w:p w14:paraId="31F8B77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40346.49</w:t>
            </w:r>
          </w:p>
        </w:tc>
        <w:tc>
          <w:tcPr>
            <w:tcW w:w="708" w:type="dxa"/>
            <w:tcBorders>
              <w:top w:val="nil"/>
              <w:left w:val="single" w:sz="4" w:space="0" w:color="auto"/>
              <w:bottom w:val="nil"/>
              <w:right w:val="single" w:sz="4" w:space="0" w:color="auto"/>
            </w:tcBorders>
            <w:shd w:val="clear" w:color="000000" w:fill="92D050"/>
            <w:noWrap/>
            <w:vAlign w:val="center"/>
            <w:hideMark/>
          </w:tcPr>
          <w:p w14:paraId="2DA44F3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40.35</w:t>
            </w:r>
          </w:p>
        </w:tc>
        <w:tc>
          <w:tcPr>
            <w:tcW w:w="709" w:type="dxa"/>
            <w:tcBorders>
              <w:top w:val="nil"/>
              <w:left w:val="single" w:sz="4" w:space="0" w:color="auto"/>
              <w:bottom w:val="nil"/>
              <w:right w:val="single" w:sz="4" w:space="0" w:color="auto"/>
            </w:tcBorders>
            <w:shd w:val="clear" w:color="000000" w:fill="92D050"/>
            <w:noWrap/>
            <w:vAlign w:val="center"/>
            <w:hideMark/>
          </w:tcPr>
          <w:p w14:paraId="137ECC4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100.07</w:t>
            </w:r>
          </w:p>
        </w:tc>
        <w:tc>
          <w:tcPr>
            <w:tcW w:w="992" w:type="dxa"/>
            <w:tcBorders>
              <w:top w:val="nil"/>
              <w:left w:val="single" w:sz="4" w:space="0" w:color="auto"/>
              <w:bottom w:val="nil"/>
              <w:right w:val="single" w:sz="4" w:space="0" w:color="auto"/>
            </w:tcBorders>
            <w:shd w:val="clear" w:color="000000" w:fill="FFFF00"/>
            <w:noWrap/>
            <w:vAlign w:val="center"/>
            <w:hideMark/>
          </w:tcPr>
          <w:p w14:paraId="0270034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41.93</w:t>
            </w:r>
          </w:p>
        </w:tc>
        <w:tc>
          <w:tcPr>
            <w:tcW w:w="993" w:type="dxa"/>
            <w:tcBorders>
              <w:top w:val="nil"/>
              <w:left w:val="single" w:sz="4" w:space="0" w:color="auto"/>
              <w:bottom w:val="nil"/>
              <w:right w:val="single" w:sz="4" w:space="0" w:color="auto"/>
            </w:tcBorders>
            <w:shd w:val="clear" w:color="000000" w:fill="FFFF00"/>
            <w:noWrap/>
            <w:vAlign w:val="center"/>
            <w:hideMark/>
          </w:tcPr>
          <w:p w14:paraId="1E3AB72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56.23</w:t>
            </w:r>
          </w:p>
        </w:tc>
        <w:tc>
          <w:tcPr>
            <w:tcW w:w="708" w:type="dxa"/>
            <w:tcBorders>
              <w:top w:val="nil"/>
              <w:left w:val="single" w:sz="4" w:space="0" w:color="auto"/>
              <w:bottom w:val="nil"/>
              <w:right w:val="single" w:sz="4" w:space="0" w:color="auto"/>
            </w:tcBorders>
            <w:shd w:val="clear" w:color="000000" w:fill="9BC2E6"/>
            <w:noWrap/>
            <w:vAlign w:val="center"/>
            <w:hideMark/>
          </w:tcPr>
          <w:p w14:paraId="4D9200E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790.70</w:t>
            </w:r>
          </w:p>
        </w:tc>
        <w:tc>
          <w:tcPr>
            <w:tcW w:w="851" w:type="dxa"/>
            <w:tcBorders>
              <w:top w:val="nil"/>
              <w:left w:val="single" w:sz="4" w:space="0" w:color="auto"/>
              <w:bottom w:val="nil"/>
              <w:right w:val="single" w:sz="4" w:space="0" w:color="auto"/>
            </w:tcBorders>
            <w:shd w:val="clear" w:color="000000" w:fill="9BC2E6"/>
            <w:noWrap/>
            <w:vAlign w:val="center"/>
            <w:hideMark/>
          </w:tcPr>
          <w:p w14:paraId="7539A0A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0.305</w:t>
            </w:r>
          </w:p>
        </w:tc>
        <w:tc>
          <w:tcPr>
            <w:tcW w:w="850" w:type="dxa"/>
            <w:tcBorders>
              <w:top w:val="nil"/>
              <w:left w:val="single" w:sz="4" w:space="0" w:color="auto"/>
              <w:bottom w:val="nil"/>
              <w:right w:val="single" w:sz="4" w:space="0" w:color="auto"/>
            </w:tcBorders>
            <w:shd w:val="clear" w:color="000000" w:fill="9BC2E6"/>
            <w:noWrap/>
            <w:vAlign w:val="center"/>
            <w:hideMark/>
          </w:tcPr>
          <w:p w14:paraId="3ED5988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26.80%</w:t>
            </w:r>
          </w:p>
        </w:tc>
        <w:tc>
          <w:tcPr>
            <w:tcW w:w="709" w:type="dxa"/>
            <w:tcBorders>
              <w:top w:val="nil"/>
              <w:left w:val="single" w:sz="4" w:space="0" w:color="auto"/>
              <w:bottom w:val="nil"/>
              <w:right w:val="single" w:sz="4" w:space="0" w:color="auto"/>
            </w:tcBorders>
            <w:shd w:val="clear" w:color="000000" w:fill="9999FF"/>
            <w:noWrap/>
            <w:vAlign w:val="center"/>
            <w:hideMark/>
          </w:tcPr>
          <w:p w14:paraId="2349A68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3732</w:t>
            </w:r>
          </w:p>
        </w:tc>
        <w:tc>
          <w:tcPr>
            <w:tcW w:w="851" w:type="dxa"/>
            <w:tcBorders>
              <w:top w:val="nil"/>
              <w:left w:val="single" w:sz="4" w:space="0" w:color="auto"/>
              <w:bottom w:val="nil"/>
              <w:right w:val="single" w:sz="4" w:space="0" w:color="auto"/>
            </w:tcBorders>
            <w:shd w:val="clear" w:color="000000" w:fill="9999FF"/>
            <w:noWrap/>
            <w:vAlign w:val="center"/>
            <w:hideMark/>
          </w:tcPr>
          <w:p w14:paraId="5B85311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38.92</w:t>
            </w:r>
          </w:p>
        </w:tc>
      </w:tr>
      <w:tr w:rsidR="00B80F50" w:rsidRPr="004E7B19" w14:paraId="2D9FBA7E"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2978FE8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122.157</w:t>
            </w:r>
          </w:p>
        </w:tc>
        <w:tc>
          <w:tcPr>
            <w:tcW w:w="709" w:type="dxa"/>
            <w:tcBorders>
              <w:top w:val="nil"/>
              <w:left w:val="single" w:sz="4" w:space="0" w:color="auto"/>
              <w:bottom w:val="nil"/>
              <w:right w:val="single" w:sz="4" w:space="0" w:color="auto"/>
            </w:tcBorders>
            <w:shd w:val="clear" w:color="000000" w:fill="D9D9D9"/>
            <w:noWrap/>
            <w:vAlign w:val="center"/>
            <w:hideMark/>
          </w:tcPr>
          <w:p w14:paraId="21C92E8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3900</w:t>
            </w:r>
          </w:p>
        </w:tc>
        <w:tc>
          <w:tcPr>
            <w:tcW w:w="850" w:type="dxa"/>
            <w:tcBorders>
              <w:top w:val="nil"/>
              <w:left w:val="single" w:sz="4" w:space="0" w:color="auto"/>
              <w:bottom w:val="nil"/>
              <w:right w:val="single" w:sz="4" w:space="0" w:color="auto"/>
            </w:tcBorders>
            <w:shd w:val="clear" w:color="000000" w:fill="D9D9D9"/>
            <w:noWrap/>
            <w:vAlign w:val="center"/>
            <w:hideMark/>
          </w:tcPr>
          <w:p w14:paraId="3E0AAE5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0.2759</w:t>
            </w:r>
          </w:p>
        </w:tc>
        <w:tc>
          <w:tcPr>
            <w:tcW w:w="1134" w:type="dxa"/>
            <w:tcBorders>
              <w:top w:val="nil"/>
              <w:left w:val="single" w:sz="4" w:space="0" w:color="auto"/>
              <w:bottom w:val="nil"/>
              <w:right w:val="single" w:sz="4" w:space="0" w:color="auto"/>
            </w:tcBorders>
            <w:shd w:val="clear" w:color="000000" w:fill="D9D9D9"/>
            <w:noWrap/>
            <w:vAlign w:val="center"/>
            <w:hideMark/>
          </w:tcPr>
          <w:p w14:paraId="3ACEE30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1.11704</w:t>
            </w:r>
          </w:p>
        </w:tc>
        <w:tc>
          <w:tcPr>
            <w:tcW w:w="851" w:type="dxa"/>
            <w:tcBorders>
              <w:top w:val="nil"/>
              <w:left w:val="single" w:sz="4" w:space="0" w:color="auto"/>
              <w:bottom w:val="nil"/>
              <w:right w:val="single" w:sz="4" w:space="0" w:color="auto"/>
            </w:tcBorders>
            <w:shd w:val="clear" w:color="000000" w:fill="C6E0B4"/>
            <w:noWrap/>
            <w:vAlign w:val="center"/>
            <w:hideMark/>
          </w:tcPr>
          <w:p w14:paraId="2DE919F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40698.88</w:t>
            </w:r>
          </w:p>
        </w:tc>
        <w:tc>
          <w:tcPr>
            <w:tcW w:w="708" w:type="dxa"/>
            <w:tcBorders>
              <w:top w:val="nil"/>
              <w:left w:val="single" w:sz="4" w:space="0" w:color="auto"/>
              <w:bottom w:val="nil"/>
              <w:right w:val="single" w:sz="4" w:space="0" w:color="auto"/>
            </w:tcBorders>
            <w:shd w:val="clear" w:color="000000" w:fill="92D050"/>
            <w:noWrap/>
            <w:vAlign w:val="center"/>
            <w:hideMark/>
          </w:tcPr>
          <w:p w14:paraId="629664C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40.70</w:t>
            </w:r>
          </w:p>
        </w:tc>
        <w:tc>
          <w:tcPr>
            <w:tcW w:w="709" w:type="dxa"/>
            <w:tcBorders>
              <w:top w:val="nil"/>
              <w:left w:val="single" w:sz="4" w:space="0" w:color="auto"/>
              <w:bottom w:val="nil"/>
              <w:right w:val="single" w:sz="4" w:space="0" w:color="auto"/>
            </w:tcBorders>
            <w:shd w:val="clear" w:color="000000" w:fill="92D050"/>
            <w:noWrap/>
            <w:vAlign w:val="center"/>
            <w:hideMark/>
          </w:tcPr>
          <w:p w14:paraId="3EA4579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99.65</w:t>
            </w:r>
          </w:p>
        </w:tc>
        <w:tc>
          <w:tcPr>
            <w:tcW w:w="992" w:type="dxa"/>
            <w:tcBorders>
              <w:top w:val="nil"/>
              <w:left w:val="single" w:sz="4" w:space="0" w:color="auto"/>
              <w:bottom w:val="nil"/>
              <w:right w:val="single" w:sz="4" w:space="0" w:color="auto"/>
            </w:tcBorders>
            <w:shd w:val="clear" w:color="000000" w:fill="FFFF00"/>
            <w:noWrap/>
            <w:vAlign w:val="center"/>
            <w:hideMark/>
          </w:tcPr>
          <w:p w14:paraId="41C22CE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42.30</w:t>
            </w:r>
          </w:p>
        </w:tc>
        <w:tc>
          <w:tcPr>
            <w:tcW w:w="993" w:type="dxa"/>
            <w:tcBorders>
              <w:top w:val="nil"/>
              <w:left w:val="single" w:sz="4" w:space="0" w:color="auto"/>
              <w:bottom w:val="nil"/>
              <w:right w:val="single" w:sz="4" w:space="0" w:color="auto"/>
            </w:tcBorders>
            <w:shd w:val="clear" w:color="000000" w:fill="FFFF00"/>
            <w:noWrap/>
            <w:vAlign w:val="center"/>
            <w:hideMark/>
          </w:tcPr>
          <w:p w14:paraId="51407D7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56.72</w:t>
            </w:r>
          </w:p>
        </w:tc>
        <w:tc>
          <w:tcPr>
            <w:tcW w:w="708" w:type="dxa"/>
            <w:tcBorders>
              <w:top w:val="nil"/>
              <w:left w:val="single" w:sz="4" w:space="0" w:color="auto"/>
              <w:bottom w:val="nil"/>
              <w:right w:val="single" w:sz="4" w:space="0" w:color="auto"/>
            </w:tcBorders>
            <w:shd w:val="clear" w:color="000000" w:fill="9BC2E6"/>
            <w:noWrap/>
            <w:vAlign w:val="center"/>
            <w:hideMark/>
          </w:tcPr>
          <w:p w14:paraId="321A343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787.38</w:t>
            </w:r>
          </w:p>
        </w:tc>
        <w:tc>
          <w:tcPr>
            <w:tcW w:w="851" w:type="dxa"/>
            <w:tcBorders>
              <w:top w:val="nil"/>
              <w:left w:val="single" w:sz="4" w:space="0" w:color="auto"/>
              <w:bottom w:val="nil"/>
              <w:right w:val="single" w:sz="4" w:space="0" w:color="auto"/>
            </w:tcBorders>
            <w:shd w:val="clear" w:color="000000" w:fill="9BC2E6"/>
            <w:noWrap/>
            <w:vAlign w:val="center"/>
            <w:hideMark/>
          </w:tcPr>
          <w:p w14:paraId="32530B9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0.305</w:t>
            </w:r>
          </w:p>
        </w:tc>
        <w:tc>
          <w:tcPr>
            <w:tcW w:w="850" w:type="dxa"/>
            <w:tcBorders>
              <w:top w:val="nil"/>
              <w:left w:val="single" w:sz="4" w:space="0" w:color="auto"/>
              <w:bottom w:val="nil"/>
              <w:right w:val="single" w:sz="4" w:space="0" w:color="auto"/>
            </w:tcBorders>
            <w:shd w:val="clear" w:color="000000" w:fill="9BC2E6"/>
            <w:noWrap/>
            <w:vAlign w:val="center"/>
            <w:hideMark/>
          </w:tcPr>
          <w:p w14:paraId="36F043E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26.82%</w:t>
            </w:r>
          </w:p>
        </w:tc>
        <w:tc>
          <w:tcPr>
            <w:tcW w:w="709" w:type="dxa"/>
            <w:tcBorders>
              <w:top w:val="nil"/>
              <w:left w:val="single" w:sz="4" w:space="0" w:color="auto"/>
              <w:bottom w:val="nil"/>
              <w:right w:val="single" w:sz="4" w:space="0" w:color="auto"/>
            </w:tcBorders>
            <w:shd w:val="clear" w:color="000000" w:fill="9999FF"/>
            <w:noWrap/>
            <w:vAlign w:val="center"/>
            <w:hideMark/>
          </w:tcPr>
          <w:p w14:paraId="3A69903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3728</w:t>
            </w:r>
          </w:p>
        </w:tc>
        <w:tc>
          <w:tcPr>
            <w:tcW w:w="851" w:type="dxa"/>
            <w:tcBorders>
              <w:top w:val="nil"/>
              <w:left w:val="single" w:sz="4" w:space="0" w:color="auto"/>
              <w:bottom w:val="nil"/>
              <w:right w:val="single" w:sz="4" w:space="0" w:color="auto"/>
            </w:tcBorders>
            <w:shd w:val="clear" w:color="000000" w:fill="9999FF"/>
            <w:noWrap/>
            <w:vAlign w:val="center"/>
            <w:hideMark/>
          </w:tcPr>
          <w:p w14:paraId="7ECD862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39.30</w:t>
            </w:r>
          </w:p>
        </w:tc>
      </w:tr>
      <w:tr w:rsidR="00B80F50" w:rsidRPr="004E7B19" w14:paraId="46E75BAC"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3C23C1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121.184</w:t>
            </w:r>
          </w:p>
        </w:tc>
        <w:tc>
          <w:tcPr>
            <w:tcW w:w="709" w:type="dxa"/>
            <w:tcBorders>
              <w:top w:val="nil"/>
              <w:left w:val="single" w:sz="4" w:space="0" w:color="auto"/>
              <w:bottom w:val="nil"/>
              <w:right w:val="single" w:sz="4" w:space="0" w:color="auto"/>
            </w:tcBorders>
            <w:shd w:val="clear" w:color="000000" w:fill="D9D9D9"/>
            <w:noWrap/>
            <w:vAlign w:val="center"/>
            <w:hideMark/>
          </w:tcPr>
          <w:p w14:paraId="2D87AFF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3950</w:t>
            </w:r>
          </w:p>
        </w:tc>
        <w:tc>
          <w:tcPr>
            <w:tcW w:w="850" w:type="dxa"/>
            <w:tcBorders>
              <w:top w:val="nil"/>
              <w:left w:val="single" w:sz="4" w:space="0" w:color="auto"/>
              <w:bottom w:val="nil"/>
              <w:right w:val="single" w:sz="4" w:space="0" w:color="auto"/>
            </w:tcBorders>
            <w:shd w:val="clear" w:color="000000" w:fill="D9D9D9"/>
            <w:noWrap/>
            <w:vAlign w:val="center"/>
            <w:hideMark/>
          </w:tcPr>
          <w:p w14:paraId="49769BB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0.28285</w:t>
            </w:r>
          </w:p>
        </w:tc>
        <w:tc>
          <w:tcPr>
            <w:tcW w:w="1134" w:type="dxa"/>
            <w:tcBorders>
              <w:top w:val="nil"/>
              <w:left w:val="single" w:sz="4" w:space="0" w:color="auto"/>
              <w:bottom w:val="nil"/>
              <w:right w:val="single" w:sz="4" w:space="0" w:color="auto"/>
            </w:tcBorders>
            <w:shd w:val="clear" w:color="000000" w:fill="D9D9D9"/>
            <w:noWrap/>
            <w:vAlign w:val="center"/>
            <w:hideMark/>
          </w:tcPr>
          <w:p w14:paraId="6641183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1.12259</w:t>
            </w:r>
          </w:p>
        </w:tc>
        <w:tc>
          <w:tcPr>
            <w:tcW w:w="851" w:type="dxa"/>
            <w:tcBorders>
              <w:top w:val="nil"/>
              <w:left w:val="single" w:sz="4" w:space="0" w:color="auto"/>
              <w:bottom w:val="nil"/>
              <w:right w:val="single" w:sz="4" w:space="0" w:color="auto"/>
            </w:tcBorders>
            <w:shd w:val="clear" w:color="000000" w:fill="C6E0B4"/>
            <w:noWrap/>
            <w:vAlign w:val="center"/>
            <w:hideMark/>
          </w:tcPr>
          <w:p w14:paraId="6A4AFA8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40892.34</w:t>
            </w:r>
          </w:p>
        </w:tc>
        <w:tc>
          <w:tcPr>
            <w:tcW w:w="708" w:type="dxa"/>
            <w:tcBorders>
              <w:top w:val="nil"/>
              <w:left w:val="single" w:sz="4" w:space="0" w:color="auto"/>
              <w:bottom w:val="nil"/>
              <w:right w:val="single" w:sz="4" w:space="0" w:color="auto"/>
            </w:tcBorders>
            <w:shd w:val="clear" w:color="000000" w:fill="92D050"/>
            <w:noWrap/>
            <w:vAlign w:val="center"/>
            <w:hideMark/>
          </w:tcPr>
          <w:p w14:paraId="5979F33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40.89</w:t>
            </w:r>
          </w:p>
        </w:tc>
        <w:tc>
          <w:tcPr>
            <w:tcW w:w="709" w:type="dxa"/>
            <w:tcBorders>
              <w:top w:val="nil"/>
              <w:left w:val="single" w:sz="4" w:space="0" w:color="auto"/>
              <w:bottom w:val="nil"/>
              <w:right w:val="single" w:sz="4" w:space="0" w:color="auto"/>
            </w:tcBorders>
            <w:shd w:val="clear" w:color="000000" w:fill="92D050"/>
            <w:noWrap/>
            <w:vAlign w:val="center"/>
            <w:hideMark/>
          </w:tcPr>
          <w:p w14:paraId="3675886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98.86</w:t>
            </w:r>
          </w:p>
        </w:tc>
        <w:tc>
          <w:tcPr>
            <w:tcW w:w="992" w:type="dxa"/>
            <w:tcBorders>
              <w:top w:val="nil"/>
              <w:left w:val="single" w:sz="4" w:space="0" w:color="auto"/>
              <w:bottom w:val="nil"/>
              <w:right w:val="single" w:sz="4" w:space="0" w:color="auto"/>
            </w:tcBorders>
            <w:shd w:val="clear" w:color="000000" w:fill="FFFF00"/>
            <w:noWrap/>
            <w:vAlign w:val="center"/>
            <w:hideMark/>
          </w:tcPr>
          <w:p w14:paraId="55FFEE4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42.50</w:t>
            </w:r>
          </w:p>
        </w:tc>
        <w:tc>
          <w:tcPr>
            <w:tcW w:w="993" w:type="dxa"/>
            <w:tcBorders>
              <w:top w:val="nil"/>
              <w:left w:val="single" w:sz="4" w:space="0" w:color="auto"/>
              <w:bottom w:val="nil"/>
              <w:right w:val="single" w:sz="4" w:space="0" w:color="auto"/>
            </w:tcBorders>
            <w:shd w:val="clear" w:color="000000" w:fill="FFFF00"/>
            <w:noWrap/>
            <w:vAlign w:val="center"/>
            <w:hideMark/>
          </w:tcPr>
          <w:p w14:paraId="5664FF7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56.99</w:t>
            </w:r>
          </w:p>
        </w:tc>
        <w:tc>
          <w:tcPr>
            <w:tcW w:w="708" w:type="dxa"/>
            <w:tcBorders>
              <w:top w:val="nil"/>
              <w:left w:val="single" w:sz="4" w:space="0" w:color="auto"/>
              <w:bottom w:val="nil"/>
              <w:right w:val="single" w:sz="4" w:space="0" w:color="auto"/>
            </w:tcBorders>
            <w:shd w:val="clear" w:color="000000" w:fill="9BC2E6"/>
            <w:noWrap/>
            <w:vAlign w:val="center"/>
            <w:hideMark/>
          </w:tcPr>
          <w:p w14:paraId="7BA98B1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781.11</w:t>
            </w:r>
          </w:p>
        </w:tc>
        <w:tc>
          <w:tcPr>
            <w:tcW w:w="851" w:type="dxa"/>
            <w:tcBorders>
              <w:top w:val="nil"/>
              <w:left w:val="single" w:sz="4" w:space="0" w:color="auto"/>
              <w:bottom w:val="nil"/>
              <w:right w:val="single" w:sz="4" w:space="0" w:color="auto"/>
            </w:tcBorders>
            <w:shd w:val="clear" w:color="000000" w:fill="9BC2E6"/>
            <w:noWrap/>
            <w:vAlign w:val="center"/>
            <w:hideMark/>
          </w:tcPr>
          <w:p w14:paraId="3249CBC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0.311</w:t>
            </w:r>
          </w:p>
        </w:tc>
        <w:tc>
          <w:tcPr>
            <w:tcW w:w="850" w:type="dxa"/>
            <w:tcBorders>
              <w:top w:val="nil"/>
              <w:left w:val="single" w:sz="4" w:space="0" w:color="auto"/>
              <w:bottom w:val="nil"/>
              <w:right w:val="single" w:sz="4" w:space="0" w:color="auto"/>
            </w:tcBorders>
            <w:shd w:val="clear" w:color="000000" w:fill="9BC2E6"/>
            <w:noWrap/>
            <w:vAlign w:val="center"/>
            <w:hideMark/>
          </w:tcPr>
          <w:p w14:paraId="541C0DE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26.29%</w:t>
            </w:r>
          </w:p>
        </w:tc>
        <w:tc>
          <w:tcPr>
            <w:tcW w:w="709" w:type="dxa"/>
            <w:tcBorders>
              <w:top w:val="nil"/>
              <w:left w:val="single" w:sz="4" w:space="0" w:color="auto"/>
              <w:bottom w:val="nil"/>
              <w:right w:val="single" w:sz="4" w:space="0" w:color="auto"/>
            </w:tcBorders>
            <w:shd w:val="clear" w:color="000000" w:fill="9999FF"/>
            <w:noWrap/>
            <w:vAlign w:val="center"/>
            <w:hideMark/>
          </w:tcPr>
          <w:p w14:paraId="534D302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3804</w:t>
            </w:r>
          </w:p>
        </w:tc>
        <w:tc>
          <w:tcPr>
            <w:tcW w:w="851" w:type="dxa"/>
            <w:tcBorders>
              <w:top w:val="nil"/>
              <w:left w:val="single" w:sz="4" w:space="0" w:color="auto"/>
              <w:bottom w:val="nil"/>
              <w:right w:val="single" w:sz="4" w:space="0" w:color="auto"/>
            </w:tcBorders>
            <w:shd w:val="clear" w:color="000000" w:fill="9999FF"/>
            <w:noWrap/>
            <w:vAlign w:val="center"/>
            <w:hideMark/>
          </w:tcPr>
          <w:p w14:paraId="533C2F1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38.70</w:t>
            </w:r>
          </w:p>
        </w:tc>
      </w:tr>
      <w:tr w:rsidR="00B80F50" w:rsidRPr="004E7B19" w14:paraId="48D9EF10"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34B4B8E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120.004</w:t>
            </w:r>
          </w:p>
        </w:tc>
        <w:tc>
          <w:tcPr>
            <w:tcW w:w="709" w:type="dxa"/>
            <w:tcBorders>
              <w:top w:val="nil"/>
              <w:left w:val="single" w:sz="4" w:space="0" w:color="auto"/>
              <w:bottom w:val="nil"/>
              <w:right w:val="single" w:sz="4" w:space="0" w:color="auto"/>
            </w:tcBorders>
            <w:shd w:val="clear" w:color="000000" w:fill="D9D9D9"/>
            <w:noWrap/>
            <w:vAlign w:val="center"/>
            <w:hideMark/>
          </w:tcPr>
          <w:p w14:paraId="1426C44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4000</w:t>
            </w:r>
          </w:p>
        </w:tc>
        <w:tc>
          <w:tcPr>
            <w:tcW w:w="850" w:type="dxa"/>
            <w:tcBorders>
              <w:top w:val="nil"/>
              <w:left w:val="single" w:sz="4" w:space="0" w:color="auto"/>
              <w:bottom w:val="nil"/>
              <w:right w:val="single" w:sz="4" w:space="0" w:color="auto"/>
            </w:tcBorders>
            <w:shd w:val="clear" w:color="000000" w:fill="D9D9D9"/>
            <w:noWrap/>
            <w:vAlign w:val="center"/>
            <w:hideMark/>
          </w:tcPr>
          <w:p w14:paraId="2E446E0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0.28455</w:t>
            </w:r>
          </w:p>
        </w:tc>
        <w:tc>
          <w:tcPr>
            <w:tcW w:w="1134" w:type="dxa"/>
            <w:tcBorders>
              <w:top w:val="nil"/>
              <w:left w:val="single" w:sz="4" w:space="0" w:color="auto"/>
              <w:bottom w:val="nil"/>
              <w:right w:val="single" w:sz="4" w:space="0" w:color="auto"/>
            </w:tcBorders>
            <w:shd w:val="clear" w:color="000000" w:fill="D9D9D9"/>
            <w:noWrap/>
            <w:vAlign w:val="center"/>
            <w:hideMark/>
          </w:tcPr>
          <w:p w14:paraId="123E9A2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1.12461</w:t>
            </w:r>
          </w:p>
        </w:tc>
        <w:tc>
          <w:tcPr>
            <w:tcW w:w="851" w:type="dxa"/>
            <w:tcBorders>
              <w:top w:val="nil"/>
              <w:left w:val="single" w:sz="4" w:space="0" w:color="auto"/>
              <w:bottom w:val="nil"/>
              <w:right w:val="single" w:sz="4" w:space="0" w:color="auto"/>
            </w:tcBorders>
            <w:shd w:val="clear" w:color="000000" w:fill="C6E0B4"/>
            <w:noWrap/>
            <w:vAlign w:val="center"/>
            <w:hideMark/>
          </w:tcPr>
          <w:p w14:paraId="06AD85B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41006.74</w:t>
            </w:r>
          </w:p>
        </w:tc>
        <w:tc>
          <w:tcPr>
            <w:tcW w:w="708" w:type="dxa"/>
            <w:tcBorders>
              <w:top w:val="nil"/>
              <w:left w:val="single" w:sz="4" w:space="0" w:color="auto"/>
              <w:bottom w:val="nil"/>
              <w:right w:val="single" w:sz="4" w:space="0" w:color="auto"/>
            </w:tcBorders>
            <w:shd w:val="clear" w:color="000000" w:fill="92D050"/>
            <w:noWrap/>
            <w:vAlign w:val="center"/>
            <w:hideMark/>
          </w:tcPr>
          <w:p w14:paraId="49EEACD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41.01</w:t>
            </w:r>
          </w:p>
        </w:tc>
        <w:tc>
          <w:tcPr>
            <w:tcW w:w="709" w:type="dxa"/>
            <w:tcBorders>
              <w:top w:val="nil"/>
              <w:left w:val="single" w:sz="4" w:space="0" w:color="auto"/>
              <w:bottom w:val="nil"/>
              <w:right w:val="single" w:sz="4" w:space="0" w:color="auto"/>
            </w:tcBorders>
            <w:shd w:val="clear" w:color="000000" w:fill="92D050"/>
            <w:noWrap/>
            <w:vAlign w:val="center"/>
            <w:hideMark/>
          </w:tcPr>
          <w:p w14:paraId="646AAB1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97.90</w:t>
            </w:r>
          </w:p>
        </w:tc>
        <w:tc>
          <w:tcPr>
            <w:tcW w:w="992" w:type="dxa"/>
            <w:tcBorders>
              <w:top w:val="nil"/>
              <w:left w:val="single" w:sz="4" w:space="0" w:color="auto"/>
              <w:bottom w:val="nil"/>
              <w:right w:val="single" w:sz="4" w:space="0" w:color="auto"/>
            </w:tcBorders>
            <w:shd w:val="clear" w:color="000000" w:fill="FFFF00"/>
            <w:noWrap/>
            <w:vAlign w:val="center"/>
            <w:hideMark/>
          </w:tcPr>
          <w:p w14:paraId="6B33A25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42.62</w:t>
            </w:r>
          </w:p>
        </w:tc>
        <w:tc>
          <w:tcPr>
            <w:tcW w:w="993" w:type="dxa"/>
            <w:tcBorders>
              <w:top w:val="nil"/>
              <w:left w:val="single" w:sz="4" w:space="0" w:color="auto"/>
              <w:bottom w:val="nil"/>
              <w:right w:val="single" w:sz="4" w:space="0" w:color="auto"/>
            </w:tcBorders>
            <w:shd w:val="clear" w:color="000000" w:fill="FFFF00"/>
            <w:noWrap/>
            <w:vAlign w:val="center"/>
            <w:hideMark/>
          </w:tcPr>
          <w:p w14:paraId="36E8F5B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57.15</w:t>
            </w:r>
          </w:p>
        </w:tc>
        <w:tc>
          <w:tcPr>
            <w:tcW w:w="708" w:type="dxa"/>
            <w:tcBorders>
              <w:top w:val="nil"/>
              <w:left w:val="single" w:sz="4" w:space="0" w:color="auto"/>
              <w:bottom w:val="nil"/>
              <w:right w:val="single" w:sz="4" w:space="0" w:color="auto"/>
            </w:tcBorders>
            <w:shd w:val="clear" w:color="000000" w:fill="9BC2E6"/>
            <w:noWrap/>
            <w:vAlign w:val="center"/>
            <w:hideMark/>
          </w:tcPr>
          <w:p w14:paraId="2228752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773.50</w:t>
            </w:r>
          </w:p>
        </w:tc>
        <w:tc>
          <w:tcPr>
            <w:tcW w:w="851" w:type="dxa"/>
            <w:tcBorders>
              <w:top w:val="nil"/>
              <w:left w:val="single" w:sz="4" w:space="0" w:color="auto"/>
              <w:bottom w:val="nil"/>
              <w:right w:val="single" w:sz="4" w:space="0" w:color="auto"/>
            </w:tcBorders>
            <w:shd w:val="clear" w:color="000000" w:fill="9BC2E6"/>
            <w:noWrap/>
            <w:vAlign w:val="center"/>
            <w:hideMark/>
          </w:tcPr>
          <w:p w14:paraId="05225D8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0.312</w:t>
            </w:r>
          </w:p>
        </w:tc>
        <w:tc>
          <w:tcPr>
            <w:tcW w:w="850" w:type="dxa"/>
            <w:tcBorders>
              <w:top w:val="nil"/>
              <w:left w:val="single" w:sz="4" w:space="0" w:color="auto"/>
              <w:bottom w:val="nil"/>
              <w:right w:val="single" w:sz="4" w:space="0" w:color="auto"/>
            </w:tcBorders>
            <w:shd w:val="clear" w:color="000000" w:fill="9BC2E6"/>
            <w:noWrap/>
            <w:vAlign w:val="center"/>
            <w:hideMark/>
          </w:tcPr>
          <w:p w14:paraId="126B35D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26.20%</w:t>
            </w:r>
          </w:p>
        </w:tc>
        <w:tc>
          <w:tcPr>
            <w:tcW w:w="709" w:type="dxa"/>
            <w:tcBorders>
              <w:top w:val="nil"/>
              <w:left w:val="single" w:sz="4" w:space="0" w:color="auto"/>
              <w:bottom w:val="nil"/>
              <w:right w:val="single" w:sz="4" w:space="0" w:color="auto"/>
            </w:tcBorders>
            <w:shd w:val="clear" w:color="000000" w:fill="9999FF"/>
            <w:noWrap/>
            <w:vAlign w:val="center"/>
            <w:hideMark/>
          </w:tcPr>
          <w:p w14:paraId="35FDA0F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3817</w:t>
            </w:r>
          </w:p>
        </w:tc>
        <w:tc>
          <w:tcPr>
            <w:tcW w:w="851" w:type="dxa"/>
            <w:tcBorders>
              <w:top w:val="nil"/>
              <w:left w:val="single" w:sz="4" w:space="0" w:color="auto"/>
              <w:bottom w:val="nil"/>
              <w:right w:val="single" w:sz="4" w:space="0" w:color="auto"/>
            </w:tcBorders>
            <w:shd w:val="clear" w:color="000000" w:fill="9999FF"/>
            <w:noWrap/>
            <w:vAlign w:val="center"/>
            <w:hideMark/>
          </w:tcPr>
          <w:p w14:paraId="5E1438F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38.68</w:t>
            </w:r>
          </w:p>
        </w:tc>
      </w:tr>
      <w:tr w:rsidR="00B80F50" w:rsidRPr="004E7B19" w14:paraId="3F4B7B33"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BB50D6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118.734</w:t>
            </w:r>
          </w:p>
        </w:tc>
        <w:tc>
          <w:tcPr>
            <w:tcW w:w="709" w:type="dxa"/>
            <w:tcBorders>
              <w:top w:val="nil"/>
              <w:left w:val="single" w:sz="4" w:space="0" w:color="auto"/>
              <w:bottom w:val="nil"/>
              <w:right w:val="single" w:sz="4" w:space="0" w:color="auto"/>
            </w:tcBorders>
            <w:shd w:val="clear" w:color="000000" w:fill="D9D9D9"/>
            <w:noWrap/>
            <w:vAlign w:val="center"/>
            <w:hideMark/>
          </w:tcPr>
          <w:p w14:paraId="1BD02B6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4050</w:t>
            </w:r>
          </w:p>
        </w:tc>
        <w:tc>
          <w:tcPr>
            <w:tcW w:w="850" w:type="dxa"/>
            <w:tcBorders>
              <w:top w:val="nil"/>
              <w:left w:val="single" w:sz="4" w:space="0" w:color="auto"/>
              <w:bottom w:val="nil"/>
              <w:right w:val="single" w:sz="4" w:space="0" w:color="auto"/>
            </w:tcBorders>
            <w:shd w:val="clear" w:color="000000" w:fill="D9D9D9"/>
            <w:noWrap/>
            <w:vAlign w:val="center"/>
            <w:hideMark/>
          </w:tcPr>
          <w:p w14:paraId="1C1D88A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0.2871</w:t>
            </w:r>
          </w:p>
        </w:tc>
        <w:tc>
          <w:tcPr>
            <w:tcW w:w="1134" w:type="dxa"/>
            <w:tcBorders>
              <w:top w:val="nil"/>
              <w:left w:val="single" w:sz="4" w:space="0" w:color="auto"/>
              <w:bottom w:val="nil"/>
              <w:right w:val="single" w:sz="4" w:space="0" w:color="auto"/>
            </w:tcBorders>
            <w:shd w:val="clear" w:color="000000" w:fill="D9D9D9"/>
            <w:noWrap/>
            <w:vAlign w:val="center"/>
            <w:hideMark/>
          </w:tcPr>
          <w:p w14:paraId="341022A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1.1222</w:t>
            </w:r>
          </w:p>
        </w:tc>
        <w:tc>
          <w:tcPr>
            <w:tcW w:w="851" w:type="dxa"/>
            <w:tcBorders>
              <w:top w:val="nil"/>
              <w:left w:val="single" w:sz="4" w:space="0" w:color="auto"/>
              <w:bottom w:val="nil"/>
              <w:right w:val="single" w:sz="4" w:space="0" w:color="auto"/>
            </w:tcBorders>
            <w:shd w:val="clear" w:color="000000" w:fill="C6E0B4"/>
            <w:noWrap/>
            <w:vAlign w:val="center"/>
            <w:hideMark/>
          </w:tcPr>
          <w:p w14:paraId="6A0ED63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41079.93</w:t>
            </w:r>
          </w:p>
        </w:tc>
        <w:tc>
          <w:tcPr>
            <w:tcW w:w="708" w:type="dxa"/>
            <w:tcBorders>
              <w:top w:val="nil"/>
              <w:left w:val="single" w:sz="4" w:space="0" w:color="auto"/>
              <w:bottom w:val="nil"/>
              <w:right w:val="single" w:sz="4" w:space="0" w:color="auto"/>
            </w:tcBorders>
            <w:shd w:val="clear" w:color="000000" w:fill="92D050"/>
            <w:noWrap/>
            <w:vAlign w:val="center"/>
            <w:hideMark/>
          </w:tcPr>
          <w:p w14:paraId="563C922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41.08</w:t>
            </w:r>
          </w:p>
        </w:tc>
        <w:tc>
          <w:tcPr>
            <w:tcW w:w="709" w:type="dxa"/>
            <w:tcBorders>
              <w:top w:val="nil"/>
              <w:left w:val="single" w:sz="4" w:space="0" w:color="auto"/>
              <w:bottom w:val="nil"/>
              <w:right w:val="single" w:sz="4" w:space="0" w:color="auto"/>
            </w:tcBorders>
            <w:shd w:val="clear" w:color="000000" w:fill="92D050"/>
            <w:noWrap/>
            <w:vAlign w:val="center"/>
            <w:hideMark/>
          </w:tcPr>
          <w:p w14:paraId="6CBFFFB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96.86</w:t>
            </w:r>
          </w:p>
        </w:tc>
        <w:tc>
          <w:tcPr>
            <w:tcW w:w="992" w:type="dxa"/>
            <w:tcBorders>
              <w:top w:val="nil"/>
              <w:left w:val="single" w:sz="4" w:space="0" w:color="auto"/>
              <w:bottom w:val="nil"/>
              <w:right w:val="single" w:sz="4" w:space="0" w:color="auto"/>
            </w:tcBorders>
            <w:shd w:val="clear" w:color="000000" w:fill="FFFF00"/>
            <w:noWrap/>
            <w:vAlign w:val="center"/>
            <w:hideMark/>
          </w:tcPr>
          <w:p w14:paraId="1CC2F57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42.69</w:t>
            </w:r>
          </w:p>
        </w:tc>
        <w:tc>
          <w:tcPr>
            <w:tcW w:w="993" w:type="dxa"/>
            <w:tcBorders>
              <w:top w:val="nil"/>
              <w:left w:val="single" w:sz="4" w:space="0" w:color="auto"/>
              <w:bottom w:val="nil"/>
              <w:right w:val="single" w:sz="4" w:space="0" w:color="auto"/>
            </w:tcBorders>
            <w:shd w:val="clear" w:color="000000" w:fill="FFFF00"/>
            <w:noWrap/>
            <w:vAlign w:val="center"/>
            <w:hideMark/>
          </w:tcPr>
          <w:p w14:paraId="7E50919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57.25</w:t>
            </w:r>
          </w:p>
        </w:tc>
        <w:tc>
          <w:tcPr>
            <w:tcW w:w="708" w:type="dxa"/>
            <w:tcBorders>
              <w:top w:val="nil"/>
              <w:left w:val="single" w:sz="4" w:space="0" w:color="auto"/>
              <w:bottom w:val="nil"/>
              <w:right w:val="single" w:sz="4" w:space="0" w:color="auto"/>
            </w:tcBorders>
            <w:shd w:val="clear" w:color="000000" w:fill="9BC2E6"/>
            <w:noWrap/>
            <w:vAlign w:val="center"/>
            <w:hideMark/>
          </w:tcPr>
          <w:p w14:paraId="73EEAEF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765.32</w:t>
            </w:r>
          </w:p>
        </w:tc>
        <w:tc>
          <w:tcPr>
            <w:tcW w:w="851" w:type="dxa"/>
            <w:tcBorders>
              <w:top w:val="nil"/>
              <w:left w:val="single" w:sz="4" w:space="0" w:color="auto"/>
              <w:bottom w:val="nil"/>
              <w:right w:val="single" w:sz="4" w:space="0" w:color="auto"/>
            </w:tcBorders>
            <w:shd w:val="clear" w:color="000000" w:fill="9BC2E6"/>
            <w:noWrap/>
            <w:vAlign w:val="center"/>
            <w:hideMark/>
          </w:tcPr>
          <w:p w14:paraId="26BA1FE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0.314</w:t>
            </w:r>
          </w:p>
        </w:tc>
        <w:tc>
          <w:tcPr>
            <w:tcW w:w="850" w:type="dxa"/>
            <w:tcBorders>
              <w:top w:val="nil"/>
              <w:left w:val="single" w:sz="4" w:space="0" w:color="auto"/>
              <w:bottom w:val="nil"/>
              <w:right w:val="single" w:sz="4" w:space="0" w:color="auto"/>
            </w:tcBorders>
            <w:shd w:val="clear" w:color="000000" w:fill="9BC2E6"/>
            <w:noWrap/>
            <w:vAlign w:val="center"/>
            <w:hideMark/>
          </w:tcPr>
          <w:p w14:paraId="4D66BE5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26.02%</w:t>
            </w:r>
          </w:p>
        </w:tc>
        <w:tc>
          <w:tcPr>
            <w:tcW w:w="709" w:type="dxa"/>
            <w:tcBorders>
              <w:top w:val="nil"/>
              <w:left w:val="single" w:sz="4" w:space="0" w:color="auto"/>
              <w:bottom w:val="nil"/>
              <w:right w:val="single" w:sz="4" w:space="0" w:color="auto"/>
            </w:tcBorders>
            <w:shd w:val="clear" w:color="000000" w:fill="9999FF"/>
            <w:noWrap/>
            <w:vAlign w:val="center"/>
            <w:hideMark/>
          </w:tcPr>
          <w:p w14:paraId="79A16FF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3844</w:t>
            </w:r>
          </w:p>
        </w:tc>
        <w:tc>
          <w:tcPr>
            <w:tcW w:w="851" w:type="dxa"/>
            <w:tcBorders>
              <w:top w:val="nil"/>
              <w:left w:val="single" w:sz="4" w:space="0" w:color="auto"/>
              <w:bottom w:val="nil"/>
              <w:right w:val="single" w:sz="4" w:space="0" w:color="auto"/>
            </w:tcBorders>
            <w:shd w:val="clear" w:color="000000" w:fill="9999FF"/>
            <w:noWrap/>
            <w:vAlign w:val="center"/>
            <w:hideMark/>
          </w:tcPr>
          <w:p w14:paraId="415043F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38.47</w:t>
            </w:r>
          </w:p>
        </w:tc>
      </w:tr>
      <w:tr w:rsidR="00B80F50" w:rsidRPr="004E7B19" w14:paraId="38FF70A7"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4DC216A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117.442</w:t>
            </w:r>
          </w:p>
        </w:tc>
        <w:tc>
          <w:tcPr>
            <w:tcW w:w="709" w:type="dxa"/>
            <w:tcBorders>
              <w:top w:val="nil"/>
              <w:left w:val="single" w:sz="4" w:space="0" w:color="auto"/>
              <w:bottom w:val="nil"/>
              <w:right w:val="single" w:sz="4" w:space="0" w:color="auto"/>
            </w:tcBorders>
            <w:shd w:val="clear" w:color="000000" w:fill="D9D9D9"/>
            <w:noWrap/>
            <w:vAlign w:val="center"/>
            <w:hideMark/>
          </w:tcPr>
          <w:p w14:paraId="29EC480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4100</w:t>
            </w:r>
          </w:p>
        </w:tc>
        <w:tc>
          <w:tcPr>
            <w:tcW w:w="850" w:type="dxa"/>
            <w:tcBorders>
              <w:top w:val="nil"/>
              <w:left w:val="single" w:sz="4" w:space="0" w:color="auto"/>
              <w:bottom w:val="nil"/>
              <w:right w:val="single" w:sz="4" w:space="0" w:color="auto"/>
            </w:tcBorders>
            <w:shd w:val="clear" w:color="000000" w:fill="D9D9D9"/>
            <w:noWrap/>
            <w:vAlign w:val="center"/>
            <w:hideMark/>
          </w:tcPr>
          <w:p w14:paraId="68933CC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0.28895</w:t>
            </w:r>
          </w:p>
        </w:tc>
        <w:tc>
          <w:tcPr>
            <w:tcW w:w="1134" w:type="dxa"/>
            <w:tcBorders>
              <w:top w:val="nil"/>
              <w:left w:val="single" w:sz="4" w:space="0" w:color="auto"/>
              <w:bottom w:val="nil"/>
              <w:right w:val="single" w:sz="4" w:space="0" w:color="auto"/>
            </w:tcBorders>
            <w:shd w:val="clear" w:color="000000" w:fill="D9D9D9"/>
            <w:noWrap/>
            <w:vAlign w:val="center"/>
            <w:hideMark/>
          </w:tcPr>
          <w:p w14:paraId="7390A0F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1.12394</w:t>
            </w:r>
          </w:p>
        </w:tc>
        <w:tc>
          <w:tcPr>
            <w:tcW w:w="851" w:type="dxa"/>
            <w:tcBorders>
              <w:top w:val="nil"/>
              <w:left w:val="single" w:sz="4" w:space="0" w:color="auto"/>
              <w:bottom w:val="nil"/>
              <w:right w:val="single" w:sz="4" w:space="0" w:color="auto"/>
            </w:tcBorders>
            <w:shd w:val="clear" w:color="000000" w:fill="C6E0B4"/>
            <w:noWrap/>
            <w:vAlign w:val="center"/>
            <w:hideMark/>
          </w:tcPr>
          <w:p w14:paraId="0E7D41A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41134.56</w:t>
            </w:r>
          </w:p>
        </w:tc>
        <w:tc>
          <w:tcPr>
            <w:tcW w:w="708" w:type="dxa"/>
            <w:tcBorders>
              <w:top w:val="nil"/>
              <w:left w:val="single" w:sz="4" w:space="0" w:color="auto"/>
              <w:bottom w:val="nil"/>
              <w:right w:val="single" w:sz="4" w:space="0" w:color="auto"/>
            </w:tcBorders>
            <w:shd w:val="clear" w:color="000000" w:fill="92D050"/>
            <w:noWrap/>
            <w:vAlign w:val="center"/>
            <w:hideMark/>
          </w:tcPr>
          <w:p w14:paraId="764BCC6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41.13</w:t>
            </w:r>
          </w:p>
        </w:tc>
        <w:tc>
          <w:tcPr>
            <w:tcW w:w="709" w:type="dxa"/>
            <w:tcBorders>
              <w:top w:val="nil"/>
              <w:left w:val="single" w:sz="4" w:space="0" w:color="auto"/>
              <w:bottom w:val="nil"/>
              <w:right w:val="single" w:sz="4" w:space="0" w:color="auto"/>
            </w:tcBorders>
            <w:shd w:val="clear" w:color="000000" w:fill="92D050"/>
            <w:noWrap/>
            <w:vAlign w:val="center"/>
            <w:hideMark/>
          </w:tcPr>
          <w:p w14:paraId="54EC67A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95.81</w:t>
            </w:r>
          </w:p>
        </w:tc>
        <w:tc>
          <w:tcPr>
            <w:tcW w:w="992" w:type="dxa"/>
            <w:tcBorders>
              <w:top w:val="nil"/>
              <w:left w:val="single" w:sz="4" w:space="0" w:color="auto"/>
              <w:bottom w:val="nil"/>
              <w:right w:val="single" w:sz="4" w:space="0" w:color="auto"/>
            </w:tcBorders>
            <w:shd w:val="clear" w:color="000000" w:fill="FFFF00"/>
            <w:noWrap/>
            <w:vAlign w:val="center"/>
            <w:hideMark/>
          </w:tcPr>
          <w:p w14:paraId="0C503C6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42.75</w:t>
            </w:r>
          </w:p>
        </w:tc>
        <w:tc>
          <w:tcPr>
            <w:tcW w:w="993" w:type="dxa"/>
            <w:tcBorders>
              <w:top w:val="nil"/>
              <w:left w:val="single" w:sz="4" w:space="0" w:color="auto"/>
              <w:bottom w:val="nil"/>
              <w:right w:val="single" w:sz="4" w:space="0" w:color="auto"/>
            </w:tcBorders>
            <w:shd w:val="clear" w:color="000000" w:fill="FFFF00"/>
            <w:noWrap/>
            <w:vAlign w:val="center"/>
            <w:hideMark/>
          </w:tcPr>
          <w:p w14:paraId="7D2A9FC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57.33</w:t>
            </w:r>
          </w:p>
        </w:tc>
        <w:tc>
          <w:tcPr>
            <w:tcW w:w="708" w:type="dxa"/>
            <w:tcBorders>
              <w:top w:val="nil"/>
              <w:left w:val="single" w:sz="4" w:space="0" w:color="auto"/>
              <w:bottom w:val="nil"/>
              <w:right w:val="single" w:sz="4" w:space="0" w:color="auto"/>
            </w:tcBorders>
            <w:shd w:val="clear" w:color="000000" w:fill="9BC2E6"/>
            <w:noWrap/>
            <w:vAlign w:val="center"/>
            <w:hideMark/>
          </w:tcPr>
          <w:p w14:paraId="6741478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756.99</w:t>
            </w:r>
          </w:p>
        </w:tc>
        <w:tc>
          <w:tcPr>
            <w:tcW w:w="851" w:type="dxa"/>
            <w:tcBorders>
              <w:top w:val="nil"/>
              <w:left w:val="single" w:sz="4" w:space="0" w:color="auto"/>
              <w:bottom w:val="nil"/>
              <w:right w:val="single" w:sz="4" w:space="0" w:color="auto"/>
            </w:tcBorders>
            <w:shd w:val="clear" w:color="000000" w:fill="9BC2E6"/>
            <w:noWrap/>
            <w:vAlign w:val="center"/>
            <w:hideMark/>
          </w:tcPr>
          <w:p w14:paraId="4E61C79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0.316</w:t>
            </w:r>
          </w:p>
        </w:tc>
        <w:tc>
          <w:tcPr>
            <w:tcW w:w="850" w:type="dxa"/>
            <w:tcBorders>
              <w:top w:val="nil"/>
              <w:left w:val="single" w:sz="4" w:space="0" w:color="auto"/>
              <w:bottom w:val="nil"/>
              <w:right w:val="single" w:sz="4" w:space="0" w:color="auto"/>
            </w:tcBorders>
            <w:shd w:val="clear" w:color="000000" w:fill="9BC2E6"/>
            <w:noWrap/>
            <w:vAlign w:val="center"/>
            <w:hideMark/>
          </w:tcPr>
          <w:p w14:paraId="18335CA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25.88%</w:t>
            </w:r>
          </w:p>
        </w:tc>
        <w:tc>
          <w:tcPr>
            <w:tcW w:w="709" w:type="dxa"/>
            <w:tcBorders>
              <w:top w:val="nil"/>
              <w:left w:val="single" w:sz="4" w:space="0" w:color="auto"/>
              <w:bottom w:val="nil"/>
              <w:right w:val="single" w:sz="4" w:space="0" w:color="auto"/>
            </w:tcBorders>
            <w:shd w:val="clear" w:color="000000" w:fill="9999FF"/>
            <w:noWrap/>
            <w:vAlign w:val="center"/>
            <w:hideMark/>
          </w:tcPr>
          <w:p w14:paraId="05772AC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3863</w:t>
            </w:r>
          </w:p>
        </w:tc>
        <w:tc>
          <w:tcPr>
            <w:tcW w:w="851" w:type="dxa"/>
            <w:tcBorders>
              <w:top w:val="nil"/>
              <w:left w:val="single" w:sz="4" w:space="0" w:color="auto"/>
              <w:bottom w:val="nil"/>
              <w:right w:val="single" w:sz="4" w:space="0" w:color="auto"/>
            </w:tcBorders>
            <w:shd w:val="clear" w:color="000000" w:fill="9999FF"/>
            <w:noWrap/>
            <w:vAlign w:val="center"/>
            <w:hideMark/>
          </w:tcPr>
          <w:p w14:paraId="47AFA95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38.33</w:t>
            </w:r>
          </w:p>
        </w:tc>
      </w:tr>
      <w:tr w:rsidR="00B80F50" w:rsidRPr="004E7B19" w14:paraId="087DCC3E"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3A91838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116.5</w:t>
            </w:r>
          </w:p>
        </w:tc>
        <w:tc>
          <w:tcPr>
            <w:tcW w:w="709" w:type="dxa"/>
            <w:tcBorders>
              <w:top w:val="nil"/>
              <w:left w:val="single" w:sz="4" w:space="0" w:color="auto"/>
              <w:bottom w:val="nil"/>
              <w:right w:val="single" w:sz="4" w:space="0" w:color="auto"/>
            </w:tcBorders>
            <w:shd w:val="clear" w:color="000000" w:fill="D9D9D9"/>
            <w:noWrap/>
            <w:vAlign w:val="center"/>
            <w:hideMark/>
          </w:tcPr>
          <w:p w14:paraId="7B70534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4150</w:t>
            </w:r>
          </w:p>
        </w:tc>
        <w:tc>
          <w:tcPr>
            <w:tcW w:w="850" w:type="dxa"/>
            <w:tcBorders>
              <w:top w:val="nil"/>
              <w:left w:val="single" w:sz="4" w:space="0" w:color="auto"/>
              <w:bottom w:val="nil"/>
              <w:right w:val="single" w:sz="4" w:space="0" w:color="auto"/>
            </w:tcBorders>
            <w:shd w:val="clear" w:color="000000" w:fill="D9D9D9"/>
            <w:noWrap/>
            <w:vAlign w:val="center"/>
            <w:hideMark/>
          </w:tcPr>
          <w:p w14:paraId="1F376DD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0.29305</w:t>
            </w:r>
          </w:p>
        </w:tc>
        <w:tc>
          <w:tcPr>
            <w:tcW w:w="1134" w:type="dxa"/>
            <w:tcBorders>
              <w:top w:val="nil"/>
              <w:left w:val="single" w:sz="4" w:space="0" w:color="auto"/>
              <w:bottom w:val="nil"/>
              <w:right w:val="single" w:sz="4" w:space="0" w:color="auto"/>
            </w:tcBorders>
            <w:shd w:val="clear" w:color="000000" w:fill="D9D9D9"/>
            <w:noWrap/>
            <w:vAlign w:val="center"/>
            <w:hideMark/>
          </w:tcPr>
          <w:p w14:paraId="2C7E6B1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1.12233</w:t>
            </w:r>
          </w:p>
        </w:tc>
        <w:tc>
          <w:tcPr>
            <w:tcW w:w="851" w:type="dxa"/>
            <w:tcBorders>
              <w:top w:val="nil"/>
              <w:left w:val="single" w:sz="4" w:space="0" w:color="auto"/>
              <w:bottom w:val="nil"/>
              <w:right w:val="single" w:sz="4" w:space="0" w:color="auto"/>
            </w:tcBorders>
            <w:shd w:val="clear" w:color="000000" w:fill="C6E0B4"/>
            <w:noWrap/>
            <w:vAlign w:val="center"/>
            <w:hideMark/>
          </w:tcPr>
          <w:p w14:paraId="08DE0C0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41302.24</w:t>
            </w:r>
          </w:p>
        </w:tc>
        <w:tc>
          <w:tcPr>
            <w:tcW w:w="708" w:type="dxa"/>
            <w:tcBorders>
              <w:top w:val="nil"/>
              <w:left w:val="single" w:sz="4" w:space="0" w:color="auto"/>
              <w:bottom w:val="nil"/>
              <w:right w:val="single" w:sz="4" w:space="0" w:color="auto"/>
            </w:tcBorders>
            <w:shd w:val="clear" w:color="000000" w:fill="92D050"/>
            <w:noWrap/>
            <w:vAlign w:val="center"/>
            <w:hideMark/>
          </w:tcPr>
          <w:p w14:paraId="497EFE8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41.30</w:t>
            </w:r>
          </w:p>
        </w:tc>
        <w:tc>
          <w:tcPr>
            <w:tcW w:w="709" w:type="dxa"/>
            <w:tcBorders>
              <w:top w:val="nil"/>
              <w:left w:val="single" w:sz="4" w:space="0" w:color="auto"/>
              <w:bottom w:val="nil"/>
              <w:right w:val="single" w:sz="4" w:space="0" w:color="auto"/>
            </w:tcBorders>
            <w:shd w:val="clear" w:color="000000" w:fill="92D050"/>
            <w:noWrap/>
            <w:vAlign w:val="center"/>
            <w:hideMark/>
          </w:tcPr>
          <w:p w14:paraId="27F7EA3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95.04</w:t>
            </w:r>
          </w:p>
        </w:tc>
        <w:tc>
          <w:tcPr>
            <w:tcW w:w="992" w:type="dxa"/>
            <w:tcBorders>
              <w:top w:val="nil"/>
              <w:left w:val="single" w:sz="4" w:space="0" w:color="auto"/>
              <w:bottom w:val="nil"/>
              <w:right w:val="single" w:sz="4" w:space="0" w:color="auto"/>
            </w:tcBorders>
            <w:shd w:val="clear" w:color="000000" w:fill="FFFF00"/>
            <w:noWrap/>
            <w:vAlign w:val="center"/>
            <w:hideMark/>
          </w:tcPr>
          <w:p w14:paraId="6CE14A5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42.92</w:t>
            </w:r>
          </w:p>
        </w:tc>
        <w:tc>
          <w:tcPr>
            <w:tcW w:w="993" w:type="dxa"/>
            <w:tcBorders>
              <w:top w:val="nil"/>
              <w:left w:val="single" w:sz="4" w:space="0" w:color="auto"/>
              <w:bottom w:val="nil"/>
              <w:right w:val="single" w:sz="4" w:space="0" w:color="auto"/>
            </w:tcBorders>
            <w:shd w:val="clear" w:color="000000" w:fill="FFFF00"/>
            <w:noWrap/>
            <w:vAlign w:val="center"/>
            <w:hideMark/>
          </w:tcPr>
          <w:p w14:paraId="19EF0B2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57.56</w:t>
            </w:r>
          </w:p>
        </w:tc>
        <w:tc>
          <w:tcPr>
            <w:tcW w:w="708" w:type="dxa"/>
            <w:tcBorders>
              <w:top w:val="nil"/>
              <w:left w:val="single" w:sz="4" w:space="0" w:color="auto"/>
              <w:bottom w:val="nil"/>
              <w:right w:val="single" w:sz="4" w:space="0" w:color="auto"/>
            </w:tcBorders>
            <w:shd w:val="clear" w:color="000000" w:fill="9BC2E6"/>
            <w:noWrap/>
            <w:vAlign w:val="center"/>
            <w:hideMark/>
          </w:tcPr>
          <w:p w14:paraId="028BE5E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750.92</w:t>
            </w:r>
          </w:p>
        </w:tc>
        <w:tc>
          <w:tcPr>
            <w:tcW w:w="851" w:type="dxa"/>
            <w:tcBorders>
              <w:top w:val="nil"/>
              <w:left w:val="single" w:sz="4" w:space="0" w:color="auto"/>
              <w:bottom w:val="nil"/>
              <w:right w:val="single" w:sz="4" w:space="0" w:color="auto"/>
            </w:tcBorders>
            <w:shd w:val="clear" w:color="000000" w:fill="9BC2E6"/>
            <w:noWrap/>
            <w:vAlign w:val="center"/>
            <w:hideMark/>
          </w:tcPr>
          <w:p w14:paraId="4BFFD01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0.319</w:t>
            </w:r>
          </w:p>
        </w:tc>
        <w:tc>
          <w:tcPr>
            <w:tcW w:w="850" w:type="dxa"/>
            <w:tcBorders>
              <w:top w:val="nil"/>
              <w:left w:val="single" w:sz="4" w:space="0" w:color="auto"/>
              <w:bottom w:val="nil"/>
              <w:right w:val="single" w:sz="4" w:space="0" w:color="auto"/>
            </w:tcBorders>
            <w:shd w:val="clear" w:color="000000" w:fill="9BC2E6"/>
            <w:noWrap/>
            <w:vAlign w:val="center"/>
            <w:hideMark/>
          </w:tcPr>
          <w:p w14:paraId="2FDF084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25.63%</w:t>
            </w:r>
          </w:p>
        </w:tc>
        <w:tc>
          <w:tcPr>
            <w:tcW w:w="709" w:type="dxa"/>
            <w:tcBorders>
              <w:top w:val="nil"/>
              <w:left w:val="single" w:sz="4" w:space="0" w:color="auto"/>
              <w:bottom w:val="nil"/>
              <w:right w:val="single" w:sz="4" w:space="0" w:color="auto"/>
            </w:tcBorders>
            <w:shd w:val="clear" w:color="000000" w:fill="9999FF"/>
            <w:noWrap/>
            <w:vAlign w:val="center"/>
            <w:hideMark/>
          </w:tcPr>
          <w:p w14:paraId="1A4C86C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3902</w:t>
            </w:r>
          </w:p>
        </w:tc>
        <w:tc>
          <w:tcPr>
            <w:tcW w:w="851" w:type="dxa"/>
            <w:tcBorders>
              <w:top w:val="nil"/>
              <w:left w:val="single" w:sz="4" w:space="0" w:color="auto"/>
              <w:bottom w:val="nil"/>
              <w:right w:val="single" w:sz="4" w:space="0" w:color="auto"/>
            </w:tcBorders>
            <w:shd w:val="clear" w:color="000000" w:fill="9999FF"/>
            <w:noWrap/>
            <w:vAlign w:val="center"/>
            <w:hideMark/>
          </w:tcPr>
          <w:p w14:paraId="04DC0A2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38.10</w:t>
            </w:r>
          </w:p>
        </w:tc>
      </w:tr>
      <w:tr w:rsidR="00B80F50" w:rsidRPr="004E7B19" w14:paraId="5FBA4CF3"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5D110CB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115.931</w:t>
            </w:r>
          </w:p>
        </w:tc>
        <w:tc>
          <w:tcPr>
            <w:tcW w:w="709" w:type="dxa"/>
            <w:tcBorders>
              <w:top w:val="nil"/>
              <w:left w:val="single" w:sz="4" w:space="0" w:color="auto"/>
              <w:bottom w:val="nil"/>
              <w:right w:val="single" w:sz="4" w:space="0" w:color="auto"/>
            </w:tcBorders>
            <w:shd w:val="clear" w:color="000000" w:fill="D9D9D9"/>
            <w:noWrap/>
            <w:vAlign w:val="center"/>
            <w:hideMark/>
          </w:tcPr>
          <w:p w14:paraId="72227A8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4200</w:t>
            </w:r>
          </w:p>
        </w:tc>
        <w:tc>
          <w:tcPr>
            <w:tcW w:w="850" w:type="dxa"/>
            <w:tcBorders>
              <w:top w:val="nil"/>
              <w:left w:val="single" w:sz="4" w:space="0" w:color="auto"/>
              <w:bottom w:val="nil"/>
              <w:right w:val="single" w:sz="4" w:space="0" w:color="auto"/>
            </w:tcBorders>
            <w:shd w:val="clear" w:color="000000" w:fill="D9D9D9"/>
            <w:noWrap/>
            <w:vAlign w:val="center"/>
            <w:hideMark/>
          </w:tcPr>
          <w:p w14:paraId="2FC4C03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0.2949</w:t>
            </w:r>
          </w:p>
        </w:tc>
        <w:tc>
          <w:tcPr>
            <w:tcW w:w="1134" w:type="dxa"/>
            <w:tcBorders>
              <w:top w:val="nil"/>
              <w:left w:val="single" w:sz="4" w:space="0" w:color="auto"/>
              <w:bottom w:val="nil"/>
              <w:right w:val="single" w:sz="4" w:space="0" w:color="auto"/>
            </w:tcBorders>
            <w:shd w:val="clear" w:color="000000" w:fill="D9D9D9"/>
            <w:noWrap/>
            <w:vAlign w:val="center"/>
            <w:hideMark/>
          </w:tcPr>
          <w:p w14:paraId="2A0F49B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1.12179</w:t>
            </w:r>
          </w:p>
        </w:tc>
        <w:tc>
          <w:tcPr>
            <w:tcW w:w="851" w:type="dxa"/>
            <w:tcBorders>
              <w:top w:val="nil"/>
              <w:left w:val="single" w:sz="4" w:space="0" w:color="auto"/>
              <w:bottom w:val="nil"/>
              <w:right w:val="single" w:sz="4" w:space="0" w:color="auto"/>
            </w:tcBorders>
            <w:shd w:val="clear" w:color="000000" w:fill="C6E0B4"/>
            <w:noWrap/>
            <w:vAlign w:val="center"/>
            <w:hideMark/>
          </w:tcPr>
          <w:p w14:paraId="278BA06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41595.7</w:t>
            </w:r>
          </w:p>
        </w:tc>
        <w:tc>
          <w:tcPr>
            <w:tcW w:w="708" w:type="dxa"/>
            <w:tcBorders>
              <w:top w:val="nil"/>
              <w:left w:val="single" w:sz="4" w:space="0" w:color="auto"/>
              <w:bottom w:val="nil"/>
              <w:right w:val="single" w:sz="4" w:space="0" w:color="auto"/>
            </w:tcBorders>
            <w:shd w:val="clear" w:color="000000" w:fill="92D050"/>
            <w:noWrap/>
            <w:vAlign w:val="center"/>
            <w:hideMark/>
          </w:tcPr>
          <w:p w14:paraId="3294C49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41.60</w:t>
            </w:r>
          </w:p>
        </w:tc>
        <w:tc>
          <w:tcPr>
            <w:tcW w:w="709" w:type="dxa"/>
            <w:tcBorders>
              <w:top w:val="nil"/>
              <w:left w:val="single" w:sz="4" w:space="0" w:color="auto"/>
              <w:bottom w:val="nil"/>
              <w:right w:val="single" w:sz="4" w:space="0" w:color="auto"/>
            </w:tcBorders>
            <w:shd w:val="clear" w:color="000000" w:fill="92D050"/>
            <w:noWrap/>
            <w:vAlign w:val="center"/>
            <w:hideMark/>
          </w:tcPr>
          <w:p w14:paraId="1045B6E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94.57</w:t>
            </w:r>
          </w:p>
        </w:tc>
        <w:tc>
          <w:tcPr>
            <w:tcW w:w="992" w:type="dxa"/>
            <w:tcBorders>
              <w:top w:val="nil"/>
              <w:left w:val="single" w:sz="4" w:space="0" w:color="auto"/>
              <w:bottom w:val="nil"/>
              <w:right w:val="single" w:sz="4" w:space="0" w:color="auto"/>
            </w:tcBorders>
            <w:shd w:val="clear" w:color="000000" w:fill="FFFF00"/>
            <w:noWrap/>
            <w:vAlign w:val="center"/>
            <w:hideMark/>
          </w:tcPr>
          <w:p w14:paraId="5D86C00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43.23</w:t>
            </w:r>
          </w:p>
        </w:tc>
        <w:tc>
          <w:tcPr>
            <w:tcW w:w="993" w:type="dxa"/>
            <w:tcBorders>
              <w:top w:val="nil"/>
              <w:left w:val="single" w:sz="4" w:space="0" w:color="auto"/>
              <w:bottom w:val="nil"/>
              <w:right w:val="single" w:sz="4" w:space="0" w:color="auto"/>
            </w:tcBorders>
            <w:shd w:val="clear" w:color="000000" w:fill="FFFF00"/>
            <w:noWrap/>
            <w:vAlign w:val="center"/>
            <w:hideMark/>
          </w:tcPr>
          <w:p w14:paraId="15813C3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57.97</w:t>
            </w:r>
          </w:p>
        </w:tc>
        <w:tc>
          <w:tcPr>
            <w:tcW w:w="708" w:type="dxa"/>
            <w:tcBorders>
              <w:top w:val="nil"/>
              <w:left w:val="single" w:sz="4" w:space="0" w:color="auto"/>
              <w:bottom w:val="nil"/>
              <w:right w:val="single" w:sz="4" w:space="0" w:color="auto"/>
            </w:tcBorders>
            <w:shd w:val="clear" w:color="000000" w:fill="9BC2E6"/>
            <w:noWrap/>
            <w:vAlign w:val="center"/>
            <w:hideMark/>
          </w:tcPr>
          <w:p w14:paraId="19EFA68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747.25</w:t>
            </w:r>
          </w:p>
        </w:tc>
        <w:tc>
          <w:tcPr>
            <w:tcW w:w="851" w:type="dxa"/>
            <w:tcBorders>
              <w:top w:val="nil"/>
              <w:left w:val="single" w:sz="4" w:space="0" w:color="auto"/>
              <w:bottom w:val="nil"/>
              <w:right w:val="single" w:sz="4" w:space="0" w:color="auto"/>
            </w:tcBorders>
            <w:shd w:val="clear" w:color="000000" w:fill="9BC2E6"/>
            <w:noWrap/>
            <w:vAlign w:val="center"/>
            <w:hideMark/>
          </w:tcPr>
          <w:p w14:paraId="19D46AC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0.319</w:t>
            </w:r>
          </w:p>
        </w:tc>
        <w:tc>
          <w:tcPr>
            <w:tcW w:w="850" w:type="dxa"/>
            <w:tcBorders>
              <w:top w:val="nil"/>
              <w:left w:val="single" w:sz="4" w:space="0" w:color="auto"/>
              <w:bottom w:val="nil"/>
              <w:right w:val="single" w:sz="4" w:space="0" w:color="auto"/>
            </w:tcBorders>
            <w:shd w:val="clear" w:color="000000" w:fill="9BC2E6"/>
            <w:noWrap/>
            <w:vAlign w:val="center"/>
            <w:hideMark/>
          </w:tcPr>
          <w:p w14:paraId="05101C3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25.65%</w:t>
            </w:r>
          </w:p>
        </w:tc>
        <w:tc>
          <w:tcPr>
            <w:tcW w:w="709" w:type="dxa"/>
            <w:tcBorders>
              <w:top w:val="nil"/>
              <w:left w:val="single" w:sz="4" w:space="0" w:color="auto"/>
              <w:bottom w:val="nil"/>
              <w:right w:val="single" w:sz="4" w:space="0" w:color="auto"/>
            </w:tcBorders>
            <w:shd w:val="clear" w:color="000000" w:fill="9999FF"/>
            <w:noWrap/>
            <w:vAlign w:val="center"/>
            <w:hideMark/>
          </w:tcPr>
          <w:p w14:paraId="561678D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3899</w:t>
            </w:r>
          </w:p>
        </w:tc>
        <w:tc>
          <w:tcPr>
            <w:tcW w:w="851" w:type="dxa"/>
            <w:tcBorders>
              <w:top w:val="nil"/>
              <w:left w:val="single" w:sz="4" w:space="0" w:color="auto"/>
              <w:bottom w:val="nil"/>
              <w:right w:val="single" w:sz="4" w:space="0" w:color="auto"/>
            </w:tcBorders>
            <w:shd w:val="clear" w:color="000000" w:fill="9999FF"/>
            <w:noWrap/>
            <w:vAlign w:val="center"/>
            <w:hideMark/>
          </w:tcPr>
          <w:p w14:paraId="37269F4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38.40</w:t>
            </w:r>
          </w:p>
        </w:tc>
      </w:tr>
      <w:tr w:rsidR="00B80F50" w:rsidRPr="004E7B19" w14:paraId="07FCAB3A"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926E96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115.034</w:t>
            </w:r>
          </w:p>
        </w:tc>
        <w:tc>
          <w:tcPr>
            <w:tcW w:w="709" w:type="dxa"/>
            <w:tcBorders>
              <w:top w:val="nil"/>
              <w:left w:val="single" w:sz="4" w:space="0" w:color="auto"/>
              <w:bottom w:val="nil"/>
              <w:right w:val="single" w:sz="4" w:space="0" w:color="auto"/>
            </w:tcBorders>
            <w:shd w:val="clear" w:color="000000" w:fill="D9D9D9"/>
            <w:noWrap/>
            <w:vAlign w:val="center"/>
            <w:hideMark/>
          </w:tcPr>
          <w:p w14:paraId="34D5208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4250</w:t>
            </w:r>
          </w:p>
        </w:tc>
        <w:tc>
          <w:tcPr>
            <w:tcW w:w="850" w:type="dxa"/>
            <w:tcBorders>
              <w:top w:val="nil"/>
              <w:left w:val="single" w:sz="4" w:space="0" w:color="auto"/>
              <w:bottom w:val="nil"/>
              <w:right w:val="single" w:sz="4" w:space="0" w:color="auto"/>
            </w:tcBorders>
            <w:shd w:val="clear" w:color="000000" w:fill="D9D9D9"/>
            <w:noWrap/>
            <w:vAlign w:val="center"/>
            <w:hideMark/>
          </w:tcPr>
          <w:p w14:paraId="6F4DF4D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0.29715</w:t>
            </w:r>
          </w:p>
        </w:tc>
        <w:tc>
          <w:tcPr>
            <w:tcW w:w="1134" w:type="dxa"/>
            <w:tcBorders>
              <w:top w:val="nil"/>
              <w:left w:val="single" w:sz="4" w:space="0" w:color="auto"/>
              <w:bottom w:val="nil"/>
              <w:right w:val="single" w:sz="4" w:space="0" w:color="auto"/>
            </w:tcBorders>
            <w:shd w:val="clear" w:color="000000" w:fill="D9D9D9"/>
            <w:noWrap/>
            <w:vAlign w:val="center"/>
            <w:hideMark/>
          </w:tcPr>
          <w:p w14:paraId="1CB7E55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1.12456</w:t>
            </w:r>
          </w:p>
        </w:tc>
        <w:tc>
          <w:tcPr>
            <w:tcW w:w="851" w:type="dxa"/>
            <w:tcBorders>
              <w:top w:val="nil"/>
              <w:left w:val="single" w:sz="4" w:space="0" w:color="auto"/>
              <w:bottom w:val="nil"/>
              <w:right w:val="single" w:sz="4" w:space="0" w:color="auto"/>
            </w:tcBorders>
            <w:shd w:val="clear" w:color="000000" w:fill="C6E0B4"/>
            <w:noWrap/>
            <w:vAlign w:val="center"/>
            <w:hideMark/>
          </w:tcPr>
          <w:p w14:paraId="55E5AAF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41765.21</w:t>
            </w:r>
          </w:p>
        </w:tc>
        <w:tc>
          <w:tcPr>
            <w:tcW w:w="708" w:type="dxa"/>
            <w:tcBorders>
              <w:top w:val="nil"/>
              <w:left w:val="single" w:sz="4" w:space="0" w:color="auto"/>
              <w:bottom w:val="nil"/>
              <w:right w:val="single" w:sz="4" w:space="0" w:color="auto"/>
            </w:tcBorders>
            <w:shd w:val="clear" w:color="000000" w:fill="92D050"/>
            <w:noWrap/>
            <w:vAlign w:val="center"/>
            <w:hideMark/>
          </w:tcPr>
          <w:p w14:paraId="66DBE12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41.77</w:t>
            </w:r>
          </w:p>
        </w:tc>
        <w:tc>
          <w:tcPr>
            <w:tcW w:w="709" w:type="dxa"/>
            <w:tcBorders>
              <w:top w:val="nil"/>
              <w:left w:val="single" w:sz="4" w:space="0" w:color="auto"/>
              <w:bottom w:val="nil"/>
              <w:right w:val="single" w:sz="4" w:space="0" w:color="auto"/>
            </w:tcBorders>
            <w:shd w:val="clear" w:color="000000" w:fill="92D050"/>
            <w:noWrap/>
            <w:vAlign w:val="center"/>
            <w:hideMark/>
          </w:tcPr>
          <w:p w14:paraId="1C5A5E5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93.84</w:t>
            </w:r>
          </w:p>
        </w:tc>
        <w:tc>
          <w:tcPr>
            <w:tcW w:w="992" w:type="dxa"/>
            <w:tcBorders>
              <w:top w:val="nil"/>
              <w:left w:val="single" w:sz="4" w:space="0" w:color="auto"/>
              <w:bottom w:val="nil"/>
              <w:right w:val="single" w:sz="4" w:space="0" w:color="auto"/>
            </w:tcBorders>
            <w:shd w:val="clear" w:color="000000" w:fill="FFFF00"/>
            <w:noWrap/>
            <w:vAlign w:val="center"/>
            <w:hideMark/>
          </w:tcPr>
          <w:p w14:paraId="51E1945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43.41</w:t>
            </w:r>
          </w:p>
        </w:tc>
        <w:tc>
          <w:tcPr>
            <w:tcW w:w="993" w:type="dxa"/>
            <w:tcBorders>
              <w:top w:val="nil"/>
              <w:left w:val="single" w:sz="4" w:space="0" w:color="auto"/>
              <w:bottom w:val="nil"/>
              <w:right w:val="single" w:sz="4" w:space="0" w:color="auto"/>
            </w:tcBorders>
            <w:shd w:val="clear" w:color="000000" w:fill="FFFF00"/>
            <w:noWrap/>
            <w:vAlign w:val="center"/>
            <w:hideMark/>
          </w:tcPr>
          <w:p w14:paraId="5604563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58.21</w:t>
            </w:r>
          </w:p>
        </w:tc>
        <w:tc>
          <w:tcPr>
            <w:tcW w:w="708" w:type="dxa"/>
            <w:tcBorders>
              <w:top w:val="nil"/>
              <w:left w:val="single" w:sz="4" w:space="0" w:color="auto"/>
              <w:bottom w:val="nil"/>
              <w:right w:val="single" w:sz="4" w:space="0" w:color="auto"/>
            </w:tcBorders>
            <w:shd w:val="clear" w:color="000000" w:fill="9BC2E6"/>
            <w:noWrap/>
            <w:vAlign w:val="center"/>
            <w:hideMark/>
          </w:tcPr>
          <w:p w14:paraId="7F6C9E4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741.47</w:t>
            </w:r>
          </w:p>
        </w:tc>
        <w:tc>
          <w:tcPr>
            <w:tcW w:w="851" w:type="dxa"/>
            <w:tcBorders>
              <w:top w:val="nil"/>
              <w:left w:val="single" w:sz="4" w:space="0" w:color="auto"/>
              <w:bottom w:val="nil"/>
              <w:right w:val="single" w:sz="4" w:space="0" w:color="auto"/>
            </w:tcBorders>
            <w:shd w:val="clear" w:color="000000" w:fill="9BC2E6"/>
            <w:noWrap/>
            <w:vAlign w:val="center"/>
            <w:hideMark/>
          </w:tcPr>
          <w:p w14:paraId="0500CDE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0.320</w:t>
            </w:r>
          </w:p>
        </w:tc>
        <w:tc>
          <w:tcPr>
            <w:tcW w:w="850" w:type="dxa"/>
            <w:tcBorders>
              <w:top w:val="nil"/>
              <w:left w:val="single" w:sz="4" w:space="0" w:color="auto"/>
              <w:bottom w:val="nil"/>
              <w:right w:val="single" w:sz="4" w:space="0" w:color="auto"/>
            </w:tcBorders>
            <w:shd w:val="clear" w:color="000000" w:fill="9BC2E6"/>
            <w:noWrap/>
            <w:vAlign w:val="center"/>
            <w:hideMark/>
          </w:tcPr>
          <w:p w14:paraId="0AE7F51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25.56%</w:t>
            </w:r>
          </w:p>
        </w:tc>
        <w:tc>
          <w:tcPr>
            <w:tcW w:w="709" w:type="dxa"/>
            <w:tcBorders>
              <w:top w:val="nil"/>
              <w:left w:val="single" w:sz="4" w:space="0" w:color="auto"/>
              <w:bottom w:val="nil"/>
              <w:right w:val="single" w:sz="4" w:space="0" w:color="auto"/>
            </w:tcBorders>
            <w:shd w:val="clear" w:color="000000" w:fill="9999FF"/>
            <w:noWrap/>
            <w:vAlign w:val="center"/>
            <w:hideMark/>
          </w:tcPr>
          <w:p w14:paraId="7FB2CCA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3913</w:t>
            </w:r>
          </w:p>
        </w:tc>
        <w:tc>
          <w:tcPr>
            <w:tcW w:w="851" w:type="dxa"/>
            <w:tcBorders>
              <w:top w:val="nil"/>
              <w:left w:val="single" w:sz="4" w:space="0" w:color="auto"/>
              <w:bottom w:val="nil"/>
              <w:right w:val="single" w:sz="4" w:space="0" w:color="auto"/>
            </w:tcBorders>
            <w:shd w:val="clear" w:color="000000" w:fill="9999FF"/>
            <w:noWrap/>
            <w:vAlign w:val="center"/>
            <w:hideMark/>
          </w:tcPr>
          <w:p w14:paraId="0961CCD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38.42</w:t>
            </w:r>
          </w:p>
        </w:tc>
      </w:tr>
      <w:tr w:rsidR="00B80F50" w:rsidRPr="004E7B19" w14:paraId="56BEA2E5"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341965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114.391</w:t>
            </w:r>
          </w:p>
        </w:tc>
        <w:tc>
          <w:tcPr>
            <w:tcW w:w="709" w:type="dxa"/>
            <w:tcBorders>
              <w:top w:val="nil"/>
              <w:left w:val="single" w:sz="4" w:space="0" w:color="auto"/>
              <w:bottom w:val="nil"/>
              <w:right w:val="single" w:sz="4" w:space="0" w:color="auto"/>
            </w:tcBorders>
            <w:shd w:val="clear" w:color="000000" w:fill="D9D9D9"/>
            <w:noWrap/>
            <w:vAlign w:val="center"/>
            <w:hideMark/>
          </w:tcPr>
          <w:p w14:paraId="0631E31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4300</w:t>
            </w:r>
          </w:p>
        </w:tc>
        <w:tc>
          <w:tcPr>
            <w:tcW w:w="850" w:type="dxa"/>
            <w:tcBorders>
              <w:top w:val="nil"/>
              <w:left w:val="single" w:sz="4" w:space="0" w:color="auto"/>
              <w:bottom w:val="nil"/>
              <w:right w:val="single" w:sz="4" w:space="0" w:color="auto"/>
            </w:tcBorders>
            <w:shd w:val="clear" w:color="000000" w:fill="D9D9D9"/>
            <w:noWrap/>
            <w:vAlign w:val="center"/>
            <w:hideMark/>
          </w:tcPr>
          <w:p w14:paraId="42E1045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0.3022</w:t>
            </w:r>
          </w:p>
        </w:tc>
        <w:tc>
          <w:tcPr>
            <w:tcW w:w="1134" w:type="dxa"/>
            <w:tcBorders>
              <w:top w:val="nil"/>
              <w:left w:val="single" w:sz="4" w:space="0" w:color="auto"/>
              <w:bottom w:val="nil"/>
              <w:right w:val="single" w:sz="4" w:space="0" w:color="auto"/>
            </w:tcBorders>
            <w:shd w:val="clear" w:color="000000" w:fill="D9D9D9"/>
            <w:noWrap/>
            <w:vAlign w:val="center"/>
            <w:hideMark/>
          </w:tcPr>
          <w:p w14:paraId="4D70E73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1.12278</w:t>
            </w:r>
          </w:p>
        </w:tc>
        <w:tc>
          <w:tcPr>
            <w:tcW w:w="851" w:type="dxa"/>
            <w:tcBorders>
              <w:top w:val="nil"/>
              <w:left w:val="single" w:sz="4" w:space="0" w:color="auto"/>
              <w:bottom w:val="nil"/>
              <w:right w:val="single" w:sz="4" w:space="0" w:color="auto"/>
            </w:tcBorders>
            <w:shd w:val="clear" w:color="000000" w:fill="C6E0B4"/>
            <w:noWrap/>
            <w:vAlign w:val="center"/>
            <w:hideMark/>
          </w:tcPr>
          <w:p w14:paraId="7F637BE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42020.37</w:t>
            </w:r>
          </w:p>
        </w:tc>
        <w:tc>
          <w:tcPr>
            <w:tcW w:w="708" w:type="dxa"/>
            <w:tcBorders>
              <w:top w:val="nil"/>
              <w:left w:val="single" w:sz="4" w:space="0" w:color="auto"/>
              <w:bottom w:val="nil"/>
              <w:right w:val="single" w:sz="4" w:space="0" w:color="auto"/>
            </w:tcBorders>
            <w:shd w:val="clear" w:color="000000" w:fill="92D050"/>
            <w:noWrap/>
            <w:vAlign w:val="center"/>
            <w:hideMark/>
          </w:tcPr>
          <w:p w14:paraId="269532F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42.02</w:t>
            </w:r>
          </w:p>
        </w:tc>
        <w:tc>
          <w:tcPr>
            <w:tcW w:w="709" w:type="dxa"/>
            <w:tcBorders>
              <w:top w:val="nil"/>
              <w:left w:val="single" w:sz="4" w:space="0" w:color="auto"/>
              <w:bottom w:val="nil"/>
              <w:right w:val="single" w:sz="4" w:space="0" w:color="auto"/>
            </w:tcBorders>
            <w:shd w:val="clear" w:color="000000" w:fill="92D050"/>
            <w:noWrap/>
            <w:vAlign w:val="center"/>
            <w:hideMark/>
          </w:tcPr>
          <w:p w14:paraId="44D13D1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93.32</w:t>
            </w:r>
          </w:p>
        </w:tc>
        <w:tc>
          <w:tcPr>
            <w:tcW w:w="992" w:type="dxa"/>
            <w:tcBorders>
              <w:top w:val="nil"/>
              <w:left w:val="single" w:sz="4" w:space="0" w:color="auto"/>
              <w:bottom w:val="nil"/>
              <w:right w:val="single" w:sz="4" w:space="0" w:color="auto"/>
            </w:tcBorders>
            <w:shd w:val="clear" w:color="000000" w:fill="FFFF00"/>
            <w:noWrap/>
            <w:vAlign w:val="center"/>
            <w:hideMark/>
          </w:tcPr>
          <w:p w14:paraId="2A20A16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43.67</w:t>
            </w:r>
          </w:p>
        </w:tc>
        <w:tc>
          <w:tcPr>
            <w:tcW w:w="993" w:type="dxa"/>
            <w:tcBorders>
              <w:top w:val="nil"/>
              <w:left w:val="single" w:sz="4" w:space="0" w:color="auto"/>
              <w:bottom w:val="nil"/>
              <w:right w:val="single" w:sz="4" w:space="0" w:color="auto"/>
            </w:tcBorders>
            <w:shd w:val="clear" w:color="000000" w:fill="FFFF00"/>
            <w:noWrap/>
            <w:vAlign w:val="center"/>
            <w:hideMark/>
          </w:tcPr>
          <w:p w14:paraId="40DB9E7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58.56</w:t>
            </w:r>
          </w:p>
        </w:tc>
        <w:tc>
          <w:tcPr>
            <w:tcW w:w="708" w:type="dxa"/>
            <w:tcBorders>
              <w:top w:val="nil"/>
              <w:left w:val="single" w:sz="4" w:space="0" w:color="auto"/>
              <w:bottom w:val="nil"/>
              <w:right w:val="single" w:sz="4" w:space="0" w:color="auto"/>
            </w:tcBorders>
            <w:shd w:val="clear" w:color="000000" w:fill="9BC2E6"/>
            <w:noWrap/>
            <w:vAlign w:val="center"/>
            <w:hideMark/>
          </w:tcPr>
          <w:p w14:paraId="445A223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737.32</w:t>
            </w:r>
          </w:p>
        </w:tc>
        <w:tc>
          <w:tcPr>
            <w:tcW w:w="851" w:type="dxa"/>
            <w:tcBorders>
              <w:top w:val="nil"/>
              <w:left w:val="single" w:sz="4" w:space="0" w:color="auto"/>
              <w:bottom w:val="nil"/>
              <w:right w:val="single" w:sz="4" w:space="0" w:color="auto"/>
            </w:tcBorders>
            <w:shd w:val="clear" w:color="000000" w:fill="9BC2E6"/>
            <w:noWrap/>
            <w:vAlign w:val="center"/>
            <w:hideMark/>
          </w:tcPr>
          <w:p w14:paraId="50DFE85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0.324</w:t>
            </w:r>
          </w:p>
        </w:tc>
        <w:tc>
          <w:tcPr>
            <w:tcW w:w="850" w:type="dxa"/>
            <w:tcBorders>
              <w:top w:val="nil"/>
              <w:left w:val="single" w:sz="4" w:space="0" w:color="auto"/>
              <w:bottom w:val="nil"/>
              <w:right w:val="single" w:sz="4" w:space="0" w:color="auto"/>
            </w:tcBorders>
            <w:shd w:val="clear" w:color="000000" w:fill="9BC2E6"/>
            <w:noWrap/>
            <w:vAlign w:val="center"/>
            <w:hideMark/>
          </w:tcPr>
          <w:p w14:paraId="38E1CA5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25.28%</w:t>
            </w:r>
          </w:p>
        </w:tc>
        <w:tc>
          <w:tcPr>
            <w:tcW w:w="709" w:type="dxa"/>
            <w:tcBorders>
              <w:top w:val="nil"/>
              <w:left w:val="single" w:sz="4" w:space="0" w:color="auto"/>
              <w:bottom w:val="nil"/>
              <w:right w:val="single" w:sz="4" w:space="0" w:color="auto"/>
            </w:tcBorders>
            <w:shd w:val="clear" w:color="000000" w:fill="9999FF"/>
            <w:noWrap/>
            <w:vAlign w:val="center"/>
            <w:hideMark/>
          </w:tcPr>
          <w:p w14:paraId="491D53C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3955</w:t>
            </w:r>
          </w:p>
        </w:tc>
        <w:tc>
          <w:tcPr>
            <w:tcW w:w="851" w:type="dxa"/>
            <w:tcBorders>
              <w:top w:val="nil"/>
              <w:left w:val="single" w:sz="4" w:space="0" w:color="auto"/>
              <w:bottom w:val="nil"/>
              <w:right w:val="single" w:sz="4" w:space="0" w:color="auto"/>
            </w:tcBorders>
            <w:shd w:val="clear" w:color="000000" w:fill="9999FF"/>
            <w:noWrap/>
            <w:vAlign w:val="center"/>
            <w:hideMark/>
          </w:tcPr>
          <w:p w14:paraId="0524257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38.24</w:t>
            </w:r>
          </w:p>
        </w:tc>
      </w:tr>
      <w:tr w:rsidR="00B80F50" w:rsidRPr="004E7B19" w14:paraId="30BDEBC3"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A7C026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114.016</w:t>
            </w:r>
          </w:p>
        </w:tc>
        <w:tc>
          <w:tcPr>
            <w:tcW w:w="709" w:type="dxa"/>
            <w:tcBorders>
              <w:top w:val="nil"/>
              <w:left w:val="single" w:sz="4" w:space="0" w:color="auto"/>
              <w:bottom w:val="nil"/>
              <w:right w:val="single" w:sz="4" w:space="0" w:color="auto"/>
            </w:tcBorders>
            <w:shd w:val="clear" w:color="000000" w:fill="D9D9D9"/>
            <w:noWrap/>
            <w:vAlign w:val="center"/>
            <w:hideMark/>
          </w:tcPr>
          <w:p w14:paraId="32753A1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4350</w:t>
            </w:r>
          </w:p>
        </w:tc>
        <w:tc>
          <w:tcPr>
            <w:tcW w:w="850" w:type="dxa"/>
            <w:tcBorders>
              <w:top w:val="nil"/>
              <w:left w:val="single" w:sz="4" w:space="0" w:color="auto"/>
              <w:bottom w:val="nil"/>
              <w:right w:val="single" w:sz="4" w:space="0" w:color="auto"/>
            </w:tcBorders>
            <w:shd w:val="clear" w:color="000000" w:fill="D9D9D9"/>
            <w:noWrap/>
            <w:vAlign w:val="center"/>
            <w:hideMark/>
          </w:tcPr>
          <w:p w14:paraId="5642EDF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0.30605</w:t>
            </w:r>
          </w:p>
        </w:tc>
        <w:tc>
          <w:tcPr>
            <w:tcW w:w="1134" w:type="dxa"/>
            <w:tcBorders>
              <w:top w:val="nil"/>
              <w:left w:val="single" w:sz="4" w:space="0" w:color="auto"/>
              <w:bottom w:val="nil"/>
              <w:right w:val="single" w:sz="4" w:space="0" w:color="auto"/>
            </w:tcBorders>
            <w:shd w:val="clear" w:color="000000" w:fill="D9D9D9"/>
            <w:noWrap/>
            <w:vAlign w:val="center"/>
            <w:hideMark/>
          </w:tcPr>
          <w:p w14:paraId="60B09DA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1.11943</w:t>
            </w:r>
          </w:p>
        </w:tc>
        <w:tc>
          <w:tcPr>
            <w:tcW w:w="851" w:type="dxa"/>
            <w:tcBorders>
              <w:top w:val="nil"/>
              <w:left w:val="single" w:sz="4" w:space="0" w:color="auto"/>
              <w:bottom w:val="nil"/>
              <w:right w:val="single" w:sz="4" w:space="0" w:color="auto"/>
            </w:tcBorders>
            <w:shd w:val="clear" w:color="000000" w:fill="C6E0B4"/>
            <w:noWrap/>
            <w:vAlign w:val="center"/>
            <w:hideMark/>
          </w:tcPr>
          <w:p w14:paraId="729D305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42369.62</w:t>
            </w:r>
          </w:p>
        </w:tc>
        <w:tc>
          <w:tcPr>
            <w:tcW w:w="708" w:type="dxa"/>
            <w:tcBorders>
              <w:top w:val="nil"/>
              <w:left w:val="single" w:sz="4" w:space="0" w:color="auto"/>
              <w:bottom w:val="nil"/>
              <w:right w:val="single" w:sz="4" w:space="0" w:color="auto"/>
            </w:tcBorders>
            <w:shd w:val="clear" w:color="000000" w:fill="92D050"/>
            <w:noWrap/>
            <w:vAlign w:val="center"/>
            <w:hideMark/>
          </w:tcPr>
          <w:p w14:paraId="135357B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42.37</w:t>
            </w:r>
          </w:p>
        </w:tc>
        <w:tc>
          <w:tcPr>
            <w:tcW w:w="709" w:type="dxa"/>
            <w:tcBorders>
              <w:top w:val="nil"/>
              <w:left w:val="single" w:sz="4" w:space="0" w:color="auto"/>
              <w:bottom w:val="nil"/>
              <w:right w:val="single" w:sz="4" w:space="0" w:color="auto"/>
            </w:tcBorders>
            <w:shd w:val="clear" w:color="000000" w:fill="92D050"/>
            <w:noWrap/>
            <w:vAlign w:val="center"/>
            <w:hideMark/>
          </w:tcPr>
          <w:p w14:paraId="7F57C0B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93.01</w:t>
            </w:r>
          </w:p>
        </w:tc>
        <w:tc>
          <w:tcPr>
            <w:tcW w:w="992" w:type="dxa"/>
            <w:tcBorders>
              <w:top w:val="nil"/>
              <w:left w:val="single" w:sz="4" w:space="0" w:color="auto"/>
              <w:bottom w:val="nil"/>
              <w:right w:val="single" w:sz="4" w:space="0" w:color="auto"/>
            </w:tcBorders>
            <w:shd w:val="clear" w:color="000000" w:fill="FFFF00"/>
            <w:noWrap/>
            <w:vAlign w:val="center"/>
            <w:hideMark/>
          </w:tcPr>
          <w:p w14:paraId="64884A9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44.03</w:t>
            </w:r>
          </w:p>
        </w:tc>
        <w:tc>
          <w:tcPr>
            <w:tcW w:w="993" w:type="dxa"/>
            <w:tcBorders>
              <w:top w:val="nil"/>
              <w:left w:val="single" w:sz="4" w:space="0" w:color="auto"/>
              <w:bottom w:val="nil"/>
              <w:right w:val="single" w:sz="4" w:space="0" w:color="auto"/>
            </w:tcBorders>
            <w:shd w:val="clear" w:color="000000" w:fill="FFFF00"/>
            <w:noWrap/>
            <w:vAlign w:val="center"/>
            <w:hideMark/>
          </w:tcPr>
          <w:p w14:paraId="5BA3AD6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59.05</w:t>
            </w:r>
          </w:p>
        </w:tc>
        <w:tc>
          <w:tcPr>
            <w:tcW w:w="708" w:type="dxa"/>
            <w:tcBorders>
              <w:top w:val="nil"/>
              <w:left w:val="single" w:sz="4" w:space="0" w:color="auto"/>
              <w:bottom w:val="nil"/>
              <w:right w:val="single" w:sz="4" w:space="0" w:color="auto"/>
            </w:tcBorders>
            <w:shd w:val="clear" w:color="000000" w:fill="9BC2E6"/>
            <w:noWrap/>
            <w:vAlign w:val="center"/>
            <w:hideMark/>
          </w:tcPr>
          <w:p w14:paraId="3140E52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734.91</w:t>
            </w:r>
          </w:p>
        </w:tc>
        <w:tc>
          <w:tcPr>
            <w:tcW w:w="851" w:type="dxa"/>
            <w:tcBorders>
              <w:top w:val="nil"/>
              <w:left w:val="single" w:sz="4" w:space="0" w:color="auto"/>
              <w:bottom w:val="nil"/>
              <w:right w:val="single" w:sz="4" w:space="0" w:color="auto"/>
            </w:tcBorders>
            <w:shd w:val="clear" w:color="000000" w:fill="9BC2E6"/>
            <w:noWrap/>
            <w:vAlign w:val="center"/>
            <w:hideMark/>
          </w:tcPr>
          <w:p w14:paraId="21A39F4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0.325</w:t>
            </w:r>
          </w:p>
        </w:tc>
        <w:tc>
          <w:tcPr>
            <w:tcW w:w="850" w:type="dxa"/>
            <w:tcBorders>
              <w:top w:val="nil"/>
              <w:left w:val="single" w:sz="4" w:space="0" w:color="auto"/>
              <w:bottom w:val="nil"/>
              <w:right w:val="single" w:sz="4" w:space="0" w:color="auto"/>
            </w:tcBorders>
            <w:shd w:val="clear" w:color="000000" w:fill="9BC2E6"/>
            <w:noWrap/>
            <w:vAlign w:val="center"/>
            <w:hideMark/>
          </w:tcPr>
          <w:p w14:paraId="1D220A5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25.17%</w:t>
            </w:r>
          </w:p>
        </w:tc>
        <w:tc>
          <w:tcPr>
            <w:tcW w:w="709" w:type="dxa"/>
            <w:tcBorders>
              <w:top w:val="nil"/>
              <w:left w:val="single" w:sz="4" w:space="0" w:color="auto"/>
              <w:bottom w:val="nil"/>
              <w:right w:val="single" w:sz="4" w:space="0" w:color="auto"/>
            </w:tcBorders>
            <w:shd w:val="clear" w:color="000000" w:fill="9999FF"/>
            <w:noWrap/>
            <w:vAlign w:val="center"/>
            <w:hideMark/>
          </w:tcPr>
          <w:p w14:paraId="3DF2564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3973</w:t>
            </w:r>
          </w:p>
        </w:tc>
        <w:tc>
          <w:tcPr>
            <w:tcW w:w="851" w:type="dxa"/>
            <w:tcBorders>
              <w:top w:val="nil"/>
              <w:left w:val="single" w:sz="4" w:space="0" w:color="auto"/>
              <w:bottom w:val="nil"/>
              <w:right w:val="single" w:sz="4" w:space="0" w:color="auto"/>
            </w:tcBorders>
            <w:shd w:val="clear" w:color="000000" w:fill="9999FF"/>
            <w:noWrap/>
            <w:vAlign w:val="center"/>
            <w:hideMark/>
          </w:tcPr>
          <w:p w14:paraId="14E5035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38.39</w:t>
            </w:r>
          </w:p>
        </w:tc>
      </w:tr>
      <w:tr w:rsidR="00B80F50" w:rsidRPr="004E7B19" w14:paraId="1C1C978D"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10A527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113.871</w:t>
            </w:r>
          </w:p>
        </w:tc>
        <w:tc>
          <w:tcPr>
            <w:tcW w:w="709" w:type="dxa"/>
            <w:tcBorders>
              <w:top w:val="nil"/>
              <w:left w:val="single" w:sz="4" w:space="0" w:color="auto"/>
              <w:bottom w:val="nil"/>
              <w:right w:val="single" w:sz="4" w:space="0" w:color="auto"/>
            </w:tcBorders>
            <w:shd w:val="clear" w:color="000000" w:fill="D9D9D9"/>
            <w:noWrap/>
            <w:vAlign w:val="center"/>
            <w:hideMark/>
          </w:tcPr>
          <w:p w14:paraId="040947D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4400</w:t>
            </w:r>
          </w:p>
        </w:tc>
        <w:tc>
          <w:tcPr>
            <w:tcW w:w="850" w:type="dxa"/>
            <w:tcBorders>
              <w:top w:val="nil"/>
              <w:left w:val="single" w:sz="4" w:space="0" w:color="auto"/>
              <w:bottom w:val="nil"/>
              <w:right w:val="single" w:sz="4" w:space="0" w:color="auto"/>
            </w:tcBorders>
            <w:shd w:val="clear" w:color="000000" w:fill="D9D9D9"/>
            <w:noWrap/>
            <w:vAlign w:val="center"/>
            <w:hideMark/>
          </w:tcPr>
          <w:p w14:paraId="7314C81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0.3092</w:t>
            </w:r>
          </w:p>
        </w:tc>
        <w:tc>
          <w:tcPr>
            <w:tcW w:w="1134" w:type="dxa"/>
            <w:tcBorders>
              <w:top w:val="nil"/>
              <w:left w:val="single" w:sz="4" w:space="0" w:color="auto"/>
              <w:bottom w:val="nil"/>
              <w:right w:val="single" w:sz="4" w:space="0" w:color="auto"/>
            </w:tcBorders>
            <w:shd w:val="clear" w:color="000000" w:fill="D9D9D9"/>
            <w:noWrap/>
            <w:vAlign w:val="center"/>
            <w:hideMark/>
          </w:tcPr>
          <w:p w14:paraId="7F4CCAF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1.11986</w:t>
            </w:r>
          </w:p>
        </w:tc>
        <w:tc>
          <w:tcPr>
            <w:tcW w:w="851" w:type="dxa"/>
            <w:tcBorders>
              <w:top w:val="nil"/>
              <w:left w:val="single" w:sz="4" w:space="0" w:color="auto"/>
              <w:bottom w:val="nil"/>
              <w:right w:val="single" w:sz="4" w:space="0" w:color="auto"/>
            </w:tcBorders>
            <w:shd w:val="clear" w:color="000000" w:fill="C6E0B4"/>
            <w:noWrap/>
            <w:vAlign w:val="center"/>
            <w:hideMark/>
          </w:tcPr>
          <w:p w14:paraId="40128AF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42802.13</w:t>
            </w:r>
          </w:p>
        </w:tc>
        <w:tc>
          <w:tcPr>
            <w:tcW w:w="708" w:type="dxa"/>
            <w:tcBorders>
              <w:top w:val="nil"/>
              <w:left w:val="single" w:sz="4" w:space="0" w:color="auto"/>
              <w:bottom w:val="nil"/>
              <w:right w:val="single" w:sz="4" w:space="0" w:color="auto"/>
            </w:tcBorders>
            <w:shd w:val="clear" w:color="000000" w:fill="92D050"/>
            <w:noWrap/>
            <w:vAlign w:val="center"/>
            <w:hideMark/>
          </w:tcPr>
          <w:p w14:paraId="226B0D7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42.80</w:t>
            </w:r>
          </w:p>
        </w:tc>
        <w:tc>
          <w:tcPr>
            <w:tcW w:w="709" w:type="dxa"/>
            <w:tcBorders>
              <w:top w:val="nil"/>
              <w:left w:val="single" w:sz="4" w:space="0" w:color="auto"/>
              <w:bottom w:val="nil"/>
              <w:right w:val="single" w:sz="4" w:space="0" w:color="auto"/>
            </w:tcBorders>
            <w:shd w:val="clear" w:color="000000" w:fill="92D050"/>
            <w:noWrap/>
            <w:vAlign w:val="center"/>
            <w:hideMark/>
          </w:tcPr>
          <w:p w14:paraId="7FF043E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92.89</w:t>
            </w:r>
          </w:p>
        </w:tc>
        <w:tc>
          <w:tcPr>
            <w:tcW w:w="992" w:type="dxa"/>
            <w:tcBorders>
              <w:top w:val="nil"/>
              <w:left w:val="single" w:sz="4" w:space="0" w:color="auto"/>
              <w:bottom w:val="nil"/>
              <w:right w:val="single" w:sz="4" w:space="0" w:color="auto"/>
            </w:tcBorders>
            <w:shd w:val="clear" w:color="000000" w:fill="FFFF00"/>
            <w:noWrap/>
            <w:vAlign w:val="center"/>
            <w:hideMark/>
          </w:tcPr>
          <w:p w14:paraId="3F68EAA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44.48</w:t>
            </w:r>
          </w:p>
        </w:tc>
        <w:tc>
          <w:tcPr>
            <w:tcW w:w="993" w:type="dxa"/>
            <w:tcBorders>
              <w:top w:val="nil"/>
              <w:left w:val="single" w:sz="4" w:space="0" w:color="auto"/>
              <w:bottom w:val="nil"/>
              <w:right w:val="single" w:sz="4" w:space="0" w:color="auto"/>
            </w:tcBorders>
            <w:shd w:val="clear" w:color="000000" w:fill="FFFF00"/>
            <w:noWrap/>
            <w:vAlign w:val="center"/>
            <w:hideMark/>
          </w:tcPr>
          <w:p w14:paraId="36FFC3E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59.65</w:t>
            </w:r>
          </w:p>
        </w:tc>
        <w:tc>
          <w:tcPr>
            <w:tcW w:w="708" w:type="dxa"/>
            <w:tcBorders>
              <w:top w:val="nil"/>
              <w:left w:val="single" w:sz="4" w:space="0" w:color="auto"/>
              <w:bottom w:val="nil"/>
              <w:right w:val="single" w:sz="4" w:space="0" w:color="auto"/>
            </w:tcBorders>
            <w:shd w:val="clear" w:color="000000" w:fill="9BC2E6"/>
            <w:noWrap/>
            <w:vAlign w:val="center"/>
            <w:hideMark/>
          </w:tcPr>
          <w:p w14:paraId="0D0AE1E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733.97</w:t>
            </w:r>
          </w:p>
        </w:tc>
        <w:tc>
          <w:tcPr>
            <w:tcW w:w="851" w:type="dxa"/>
            <w:tcBorders>
              <w:top w:val="nil"/>
              <w:left w:val="single" w:sz="4" w:space="0" w:color="auto"/>
              <w:bottom w:val="nil"/>
              <w:right w:val="single" w:sz="4" w:space="0" w:color="auto"/>
            </w:tcBorders>
            <w:shd w:val="clear" w:color="000000" w:fill="9BC2E6"/>
            <w:noWrap/>
            <w:vAlign w:val="center"/>
            <w:hideMark/>
          </w:tcPr>
          <w:p w14:paraId="7588960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0.325</w:t>
            </w:r>
          </w:p>
        </w:tc>
        <w:tc>
          <w:tcPr>
            <w:tcW w:w="850" w:type="dxa"/>
            <w:tcBorders>
              <w:top w:val="nil"/>
              <w:left w:val="single" w:sz="4" w:space="0" w:color="auto"/>
              <w:bottom w:val="nil"/>
              <w:right w:val="single" w:sz="4" w:space="0" w:color="auto"/>
            </w:tcBorders>
            <w:shd w:val="clear" w:color="000000" w:fill="9BC2E6"/>
            <w:noWrap/>
            <w:vAlign w:val="center"/>
            <w:hideMark/>
          </w:tcPr>
          <w:p w14:paraId="13F19A1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25.17%</w:t>
            </w:r>
          </w:p>
        </w:tc>
        <w:tc>
          <w:tcPr>
            <w:tcW w:w="709" w:type="dxa"/>
            <w:tcBorders>
              <w:top w:val="nil"/>
              <w:left w:val="single" w:sz="4" w:space="0" w:color="auto"/>
              <w:bottom w:val="nil"/>
              <w:right w:val="single" w:sz="4" w:space="0" w:color="auto"/>
            </w:tcBorders>
            <w:shd w:val="clear" w:color="000000" w:fill="9999FF"/>
            <w:noWrap/>
            <w:vAlign w:val="center"/>
            <w:hideMark/>
          </w:tcPr>
          <w:p w14:paraId="36B01EC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3973</w:t>
            </w:r>
          </w:p>
        </w:tc>
        <w:tc>
          <w:tcPr>
            <w:tcW w:w="851" w:type="dxa"/>
            <w:tcBorders>
              <w:top w:val="nil"/>
              <w:left w:val="single" w:sz="4" w:space="0" w:color="auto"/>
              <w:bottom w:val="nil"/>
              <w:right w:val="single" w:sz="4" w:space="0" w:color="auto"/>
            </w:tcBorders>
            <w:shd w:val="clear" w:color="000000" w:fill="9999FF"/>
            <w:noWrap/>
            <w:vAlign w:val="center"/>
            <w:hideMark/>
          </w:tcPr>
          <w:p w14:paraId="1D9945E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38.78</w:t>
            </w:r>
          </w:p>
        </w:tc>
      </w:tr>
      <w:tr w:rsidR="00B80F50" w:rsidRPr="004E7B19" w14:paraId="0FB68C05"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FEEB8C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113.985</w:t>
            </w:r>
          </w:p>
        </w:tc>
        <w:tc>
          <w:tcPr>
            <w:tcW w:w="709" w:type="dxa"/>
            <w:tcBorders>
              <w:top w:val="nil"/>
              <w:left w:val="single" w:sz="4" w:space="0" w:color="auto"/>
              <w:bottom w:val="nil"/>
              <w:right w:val="single" w:sz="4" w:space="0" w:color="auto"/>
            </w:tcBorders>
            <w:shd w:val="clear" w:color="000000" w:fill="D9D9D9"/>
            <w:noWrap/>
            <w:vAlign w:val="center"/>
            <w:hideMark/>
          </w:tcPr>
          <w:p w14:paraId="5433080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4450</w:t>
            </w:r>
          </w:p>
        </w:tc>
        <w:tc>
          <w:tcPr>
            <w:tcW w:w="850" w:type="dxa"/>
            <w:tcBorders>
              <w:top w:val="nil"/>
              <w:left w:val="single" w:sz="4" w:space="0" w:color="auto"/>
              <w:bottom w:val="nil"/>
              <w:right w:val="single" w:sz="4" w:space="0" w:color="auto"/>
            </w:tcBorders>
            <w:shd w:val="clear" w:color="000000" w:fill="D9D9D9"/>
            <w:noWrap/>
            <w:vAlign w:val="center"/>
            <w:hideMark/>
          </w:tcPr>
          <w:p w14:paraId="44C8B43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0.3099</w:t>
            </w:r>
          </w:p>
        </w:tc>
        <w:tc>
          <w:tcPr>
            <w:tcW w:w="1134" w:type="dxa"/>
            <w:tcBorders>
              <w:top w:val="nil"/>
              <w:left w:val="single" w:sz="4" w:space="0" w:color="auto"/>
              <w:bottom w:val="nil"/>
              <w:right w:val="single" w:sz="4" w:space="0" w:color="auto"/>
            </w:tcBorders>
            <w:shd w:val="clear" w:color="000000" w:fill="D9D9D9"/>
            <w:noWrap/>
            <w:vAlign w:val="center"/>
            <w:hideMark/>
          </w:tcPr>
          <w:p w14:paraId="62B56AA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1.11873</w:t>
            </w:r>
          </w:p>
        </w:tc>
        <w:tc>
          <w:tcPr>
            <w:tcW w:w="851" w:type="dxa"/>
            <w:tcBorders>
              <w:top w:val="nil"/>
              <w:left w:val="single" w:sz="4" w:space="0" w:color="auto"/>
              <w:bottom w:val="nil"/>
              <w:right w:val="single" w:sz="4" w:space="0" w:color="auto"/>
            </w:tcBorders>
            <w:shd w:val="clear" w:color="000000" w:fill="C6E0B4"/>
            <w:noWrap/>
            <w:vAlign w:val="center"/>
            <w:hideMark/>
          </w:tcPr>
          <w:p w14:paraId="64C8907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43331.85</w:t>
            </w:r>
          </w:p>
        </w:tc>
        <w:tc>
          <w:tcPr>
            <w:tcW w:w="708" w:type="dxa"/>
            <w:tcBorders>
              <w:top w:val="nil"/>
              <w:left w:val="single" w:sz="4" w:space="0" w:color="auto"/>
              <w:bottom w:val="nil"/>
              <w:right w:val="single" w:sz="4" w:space="0" w:color="auto"/>
            </w:tcBorders>
            <w:shd w:val="clear" w:color="000000" w:fill="92D050"/>
            <w:noWrap/>
            <w:vAlign w:val="center"/>
            <w:hideMark/>
          </w:tcPr>
          <w:p w14:paraId="7D5BB16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43.33</w:t>
            </w:r>
          </w:p>
        </w:tc>
        <w:tc>
          <w:tcPr>
            <w:tcW w:w="709" w:type="dxa"/>
            <w:tcBorders>
              <w:top w:val="nil"/>
              <w:left w:val="single" w:sz="4" w:space="0" w:color="auto"/>
              <w:bottom w:val="nil"/>
              <w:right w:val="single" w:sz="4" w:space="0" w:color="auto"/>
            </w:tcBorders>
            <w:shd w:val="clear" w:color="000000" w:fill="92D050"/>
            <w:noWrap/>
            <w:vAlign w:val="center"/>
            <w:hideMark/>
          </w:tcPr>
          <w:p w14:paraId="41B1736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92.99</w:t>
            </w:r>
          </w:p>
        </w:tc>
        <w:tc>
          <w:tcPr>
            <w:tcW w:w="992" w:type="dxa"/>
            <w:tcBorders>
              <w:top w:val="nil"/>
              <w:left w:val="single" w:sz="4" w:space="0" w:color="auto"/>
              <w:bottom w:val="nil"/>
              <w:right w:val="single" w:sz="4" w:space="0" w:color="auto"/>
            </w:tcBorders>
            <w:shd w:val="clear" w:color="000000" w:fill="FFFF00"/>
            <w:noWrap/>
            <w:vAlign w:val="center"/>
            <w:hideMark/>
          </w:tcPr>
          <w:p w14:paraId="4FA58FC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45.03</w:t>
            </w:r>
          </w:p>
        </w:tc>
        <w:tc>
          <w:tcPr>
            <w:tcW w:w="993" w:type="dxa"/>
            <w:tcBorders>
              <w:top w:val="nil"/>
              <w:left w:val="single" w:sz="4" w:space="0" w:color="auto"/>
              <w:bottom w:val="nil"/>
              <w:right w:val="single" w:sz="4" w:space="0" w:color="auto"/>
            </w:tcBorders>
            <w:shd w:val="clear" w:color="000000" w:fill="FFFF00"/>
            <w:noWrap/>
            <w:vAlign w:val="center"/>
            <w:hideMark/>
          </w:tcPr>
          <w:p w14:paraId="1D89E98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60.39</w:t>
            </w:r>
          </w:p>
        </w:tc>
        <w:tc>
          <w:tcPr>
            <w:tcW w:w="708" w:type="dxa"/>
            <w:tcBorders>
              <w:top w:val="nil"/>
              <w:left w:val="single" w:sz="4" w:space="0" w:color="auto"/>
              <w:bottom w:val="nil"/>
              <w:right w:val="single" w:sz="4" w:space="0" w:color="auto"/>
            </w:tcBorders>
            <w:shd w:val="clear" w:color="000000" w:fill="9BC2E6"/>
            <w:noWrap/>
            <w:vAlign w:val="center"/>
            <w:hideMark/>
          </w:tcPr>
          <w:p w14:paraId="4ED10C9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734.71</w:t>
            </w:r>
          </w:p>
        </w:tc>
        <w:tc>
          <w:tcPr>
            <w:tcW w:w="851" w:type="dxa"/>
            <w:tcBorders>
              <w:top w:val="nil"/>
              <w:left w:val="single" w:sz="4" w:space="0" w:color="auto"/>
              <w:bottom w:val="nil"/>
              <w:right w:val="single" w:sz="4" w:space="0" w:color="auto"/>
            </w:tcBorders>
            <w:shd w:val="clear" w:color="000000" w:fill="9BC2E6"/>
            <w:noWrap/>
            <w:vAlign w:val="center"/>
            <w:hideMark/>
          </w:tcPr>
          <w:p w14:paraId="44DD55F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0.322</w:t>
            </w:r>
          </w:p>
        </w:tc>
        <w:tc>
          <w:tcPr>
            <w:tcW w:w="850" w:type="dxa"/>
            <w:tcBorders>
              <w:top w:val="nil"/>
              <w:left w:val="single" w:sz="4" w:space="0" w:color="auto"/>
              <w:bottom w:val="nil"/>
              <w:right w:val="single" w:sz="4" w:space="0" w:color="auto"/>
            </w:tcBorders>
            <w:shd w:val="clear" w:color="000000" w:fill="9BC2E6"/>
            <w:noWrap/>
            <w:vAlign w:val="center"/>
            <w:hideMark/>
          </w:tcPr>
          <w:p w14:paraId="7A39009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25.42%</w:t>
            </w:r>
          </w:p>
        </w:tc>
        <w:tc>
          <w:tcPr>
            <w:tcW w:w="709" w:type="dxa"/>
            <w:tcBorders>
              <w:top w:val="nil"/>
              <w:left w:val="single" w:sz="4" w:space="0" w:color="auto"/>
              <w:bottom w:val="nil"/>
              <w:right w:val="single" w:sz="4" w:space="0" w:color="auto"/>
            </w:tcBorders>
            <w:shd w:val="clear" w:color="000000" w:fill="9999FF"/>
            <w:noWrap/>
            <w:vAlign w:val="center"/>
            <w:hideMark/>
          </w:tcPr>
          <w:p w14:paraId="77D94CD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3933</w:t>
            </w:r>
          </w:p>
        </w:tc>
        <w:tc>
          <w:tcPr>
            <w:tcW w:w="851" w:type="dxa"/>
            <w:tcBorders>
              <w:top w:val="nil"/>
              <w:left w:val="single" w:sz="4" w:space="0" w:color="auto"/>
              <w:bottom w:val="nil"/>
              <w:right w:val="single" w:sz="4" w:space="0" w:color="auto"/>
            </w:tcBorders>
            <w:shd w:val="clear" w:color="000000" w:fill="9999FF"/>
            <w:noWrap/>
            <w:vAlign w:val="center"/>
            <w:hideMark/>
          </w:tcPr>
          <w:p w14:paraId="6666C59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39.66</w:t>
            </w:r>
          </w:p>
        </w:tc>
      </w:tr>
      <w:tr w:rsidR="00B80F50" w:rsidRPr="004E7B19" w14:paraId="2C3004DF"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92659B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113.306</w:t>
            </w:r>
          </w:p>
        </w:tc>
        <w:tc>
          <w:tcPr>
            <w:tcW w:w="709" w:type="dxa"/>
            <w:tcBorders>
              <w:top w:val="nil"/>
              <w:left w:val="single" w:sz="4" w:space="0" w:color="auto"/>
              <w:bottom w:val="nil"/>
              <w:right w:val="single" w:sz="4" w:space="0" w:color="auto"/>
            </w:tcBorders>
            <w:shd w:val="clear" w:color="000000" w:fill="D9D9D9"/>
            <w:noWrap/>
            <w:vAlign w:val="center"/>
            <w:hideMark/>
          </w:tcPr>
          <w:p w14:paraId="7F4C4FF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4500</w:t>
            </w:r>
          </w:p>
        </w:tc>
        <w:tc>
          <w:tcPr>
            <w:tcW w:w="850" w:type="dxa"/>
            <w:tcBorders>
              <w:top w:val="nil"/>
              <w:left w:val="single" w:sz="4" w:space="0" w:color="auto"/>
              <w:bottom w:val="nil"/>
              <w:right w:val="single" w:sz="4" w:space="0" w:color="auto"/>
            </w:tcBorders>
            <w:shd w:val="clear" w:color="000000" w:fill="D9D9D9"/>
            <w:noWrap/>
            <w:vAlign w:val="center"/>
            <w:hideMark/>
          </w:tcPr>
          <w:p w14:paraId="2DA3AC9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0.31445</w:t>
            </w:r>
          </w:p>
        </w:tc>
        <w:tc>
          <w:tcPr>
            <w:tcW w:w="1134" w:type="dxa"/>
            <w:tcBorders>
              <w:top w:val="nil"/>
              <w:left w:val="single" w:sz="4" w:space="0" w:color="auto"/>
              <w:bottom w:val="nil"/>
              <w:right w:val="single" w:sz="4" w:space="0" w:color="auto"/>
            </w:tcBorders>
            <w:shd w:val="clear" w:color="000000" w:fill="D9D9D9"/>
            <w:noWrap/>
            <w:vAlign w:val="center"/>
            <w:hideMark/>
          </w:tcPr>
          <w:p w14:paraId="7B1FEC3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1.11563</w:t>
            </w:r>
          </w:p>
        </w:tc>
        <w:tc>
          <w:tcPr>
            <w:tcW w:w="851" w:type="dxa"/>
            <w:tcBorders>
              <w:top w:val="nil"/>
              <w:left w:val="single" w:sz="4" w:space="0" w:color="auto"/>
              <w:bottom w:val="nil"/>
              <w:right w:val="single" w:sz="4" w:space="0" w:color="auto"/>
            </w:tcBorders>
            <w:shd w:val="clear" w:color="000000" w:fill="C6E0B4"/>
            <w:noWrap/>
            <w:vAlign w:val="center"/>
            <w:hideMark/>
          </w:tcPr>
          <w:p w14:paraId="12B7283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43557.7</w:t>
            </w:r>
          </w:p>
        </w:tc>
        <w:tc>
          <w:tcPr>
            <w:tcW w:w="708" w:type="dxa"/>
            <w:tcBorders>
              <w:top w:val="nil"/>
              <w:left w:val="single" w:sz="4" w:space="0" w:color="auto"/>
              <w:bottom w:val="nil"/>
              <w:right w:val="single" w:sz="4" w:space="0" w:color="auto"/>
            </w:tcBorders>
            <w:shd w:val="clear" w:color="000000" w:fill="92D050"/>
            <w:noWrap/>
            <w:vAlign w:val="center"/>
            <w:hideMark/>
          </w:tcPr>
          <w:p w14:paraId="178EC57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43.56</w:t>
            </w:r>
          </w:p>
        </w:tc>
        <w:tc>
          <w:tcPr>
            <w:tcW w:w="709" w:type="dxa"/>
            <w:tcBorders>
              <w:top w:val="nil"/>
              <w:left w:val="single" w:sz="4" w:space="0" w:color="auto"/>
              <w:bottom w:val="nil"/>
              <w:right w:val="single" w:sz="4" w:space="0" w:color="auto"/>
            </w:tcBorders>
            <w:shd w:val="clear" w:color="000000" w:fill="92D050"/>
            <w:noWrap/>
            <w:vAlign w:val="center"/>
            <w:hideMark/>
          </w:tcPr>
          <w:p w14:paraId="5B390C0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92.43</w:t>
            </w:r>
          </w:p>
        </w:tc>
        <w:tc>
          <w:tcPr>
            <w:tcW w:w="992" w:type="dxa"/>
            <w:tcBorders>
              <w:top w:val="nil"/>
              <w:left w:val="single" w:sz="4" w:space="0" w:color="auto"/>
              <w:bottom w:val="nil"/>
              <w:right w:val="single" w:sz="4" w:space="0" w:color="auto"/>
            </w:tcBorders>
            <w:shd w:val="clear" w:color="000000" w:fill="FFFF00"/>
            <w:noWrap/>
            <w:vAlign w:val="center"/>
            <w:hideMark/>
          </w:tcPr>
          <w:p w14:paraId="368FB7D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45.27</w:t>
            </w:r>
          </w:p>
        </w:tc>
        <w:tc>
          <w:tcPr>
            <w:tcW w:w="993" w:type="dxa"/>
            <w:tcBorders>
              <w:top w:val="nil"/>
              <w:left w:val="single" w:sz="4" w:space="0" w:color="auto"/>
              <w:bottom w:val="nil"/>
              <w:right w:val="single" w:sz="4" w:space="0" w:color="auto"/>
            </w:tcBorders>
            <w:shd w:val="clear" w:color="000000" w:fill="FFFF00"/>
            <w:noWrap/>
            <w:vAlign w:val="center"/>
            <w:hideMark/>
          </w:tcPr>
          <w:p w14:paraId="428DB07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60.71</w:t>
            </w:r>
          </w:p>
        </w:tc>
        <w:tc>
          <w:tcPr>
            <w:tcW w:w="708" w:type="dxa"/>
            <w:tcBorders>
              <w:top w:val="nil"/>
              <w:left w:val="single" w:sz="4" w:space="0" w:color="auto"/>
              <w:bottom w:val="nil"/>
              <w:right w:val="single" w:sz="4" w:space="0" w:color="auto"/>
            </w:tcBorders>
            <w:shd w:val="clear" w:color="000000" w:fill="9BC2E6"/>
            <w:noWrap/>
            <w:vAlign w:val="center"/>
            <w:hideMark/>
          </w:tcPr>
          <w:p w14:paraId="50B89A6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730.33</w:t>
            </w:r>
          </w:p>
        </w:tc>
        <w:tc>
          <w:tcPr>
            <w:tcW w:w="851" w:type="dxa"/>
            <w:tcBorders>
              <w:top w:val="nil"/>
              <w:left w:val="single" w:sz="4" w:space="0" w:color="auto"/>
              <w:bottom w:val="nil"/>
              <w:right w:val="single" w:sz="4" w:space="0" w:color="auto"/>
            </w:tcBorders>
            <w:shd w:val="clear" w:color="000000" w:fill="9BC2E6"/>
            <w:noWrap/>
            <w:vAlign w:val="center"/>
            <w:hideMark/>
          </w:tcPr>
          <w:p w14:paraId="5507557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0.325</w:t>
            </w:r>
          </w:p>
        </w:tc>
        <w:tc>
          <w:tcPr>
            <w:tcW w:w="850" w:type="dxa"/>
            <w:tcBorders>
              <w:top w:val="nil"/>
              <w:left w:val="single" w:sz="4" w:space="0" w:color="auto"/>
              <w:bottom w:val="nil"/>
              <w:right w:val="single" w:sz="4" w:space="0" w:color="auto"/>
            </w:tcBorders>
            <w:shd w:val="clear" w:color="000000" w:fill="9BC2E6"/>
            <w:noWrap/>
            <w:vAlign w:val="center"/>
            <w:hideMark/>
          </w:tcPr>
          <w:p w14:paraId="1566114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25.19%</w:t>
            </w:r>
          </w:p>
        </w:tc>
        <w:tc>
          <w:tcPr>
            <w:tcW w:w="709" w:type="dxa"/>
            <w:tcBorders>
              <w:top w:val="nil"/>
              <w:left w:val="single" w:sz="4" w:space="0" w:color="auto"/>
              <w:bottom w:val="nil"/>
              <w:right w:val="single" w:sz="4" w:space="0" w:color="auto"/>
            </w:tcBorders>
            <w:shd w:val="clear" w:color="000000" w:fill="9999FF"/>
            <w:noWrap/>
            <w:vAlign w:val="center"/>
            <w:hideMark/>
          </w:tcPr>
          <w:p w14:paraId="07B22F0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3971</w:t>
            </w:r>
          </w:p>
        </w:tc>
        <w:tc>
          <w:tcPr>
            <w:tcW w:w="851" w:type="dxa"/>
            <w:tcBorders>
              <w:top w:val="nil"/>
              <w:left w:val="single" w:sz="4" w:space="0" w:color="auto"/>
              <w:bottom w:val="nil"/>
              <w:right w:val="single" w:sz="4" w:space="0" w:color="auto"/>
            </w:tcBorders>
            <w:shd w:val="clear" w:color="000000" w:fill="9999FF"/>
            <w:noWrap/>
            <w:vAlign w:val="center"/>
            <w:hideMark/>
          </w:tcPr>
          <w:p w14:paraId="59C3160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39.49</w:t>
            </w:r>
          </w:p>
        </w:tc>
      </w:tr>
      <w:tr w:rsidR="00B80F50" w:rsidRPr="004E7B19" w14:paraId="41C31F6D"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4937B70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113.074</w:t>
            </w:r>
          </w:p>
        </w:tc>
        <w:tc>
          <w:tcPr>
            <w:tcW w:w="709" w:type="dxa"/>
            <w:tcBorders>
              <w:top w:val="nil"/>
              <w:left w:val="single" w:sz="4" w:space="0" w:color="auto"/>
              <w:bottom w:val="nil"/>
              <w:right w:val="single" w:sz="4" w:space="0" w:color="auto"/>
            </w:tcBorders>
            <w:shd w:val="clear" w:color="000000" w:fill="D9D9D9"/>
            <w:noWrap/>
            <w:vAlign w:val="center"/>
            <w:hideMark/>
          </w:tcPr>
          <w:p w14:paraId="797657F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4550</w:t>
            </w:r>
          </w:p>
        </w:tc>
        <w:tc>
          <w:tcPr>
            <w:tcW w:w="850" w:type="dxa"/>
            <w:tcBorders>
              <w:top w:val="nil"/>
              <w:left w:val="single" w:sz="4" w:space="0" w:color="auto"/>
              <w:bottom w:val="nil"/>
              <w:right w:val="single" w:sz="4" w:space="0" w:color="auto"/>
            </w:tcBorders>
            <w:shd w:val="clear" w:color="000000" w:fill="D9D9D9"/>
            <w:noWrap/>
            <w:vAlign w:val="center"/>
            <w:hideMark/>
          </w:tcPr>
          <w:p w14:paraId="4C19B4A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0.3171</w:t>
            </w:r>
          </w:p>
        </w:tc>
        <w:tc>
          <w:tcPr>
            <w:tcW w:w="1134" w:type="dxa"/>
            <w:tcBorders>
              <w:top w:val="nil"/>
              <w:left w:val="single" w:sz="4" w:space="0" w:color="auto"/>
              <w:bottom w:val="nil"/>
              <w:right w:val="single" w:sz="4" w:space="0" w:color="auto"/>
            </w:tcBorders>
            <w:shd w:val="clear" w:color="000000" w:fill="D9D9D9"/>
            <w:noWrap/>
            <w:vAlign w:val="center"/>
            <w:hideMark/>
          </w:tcPr>
          <w:p w14:paraId="1134A31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1.10953</w:t>
            </w:r>
          </w:p>
        </w:tc>
        <w:tc>
          <w:tcPr>
            <w:tcW w:w="851" w:type="dxa"/>
            <w:tcBorders>
              <w:top w:val="nil"/>
              <w:left w:val="single" w:sz="4" w:space="0" w:color="auto"/>
              <w:bottom w:val="nil"/>
              <w:right w:val="single" w:sz="4" w:space="0" w:color="auto"/>
            </w:tcBorders>
            <w:shd w:val="clear" w:color="000000" w:fill="C6E0B4"/>
            <w:noWrap/>
            <w:vAlign w:val="center"/>
            <w:hideMark/>
          </w:tcPr>
          <w:p w14:paraId="2B609DB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43951.5</w:t>
            </w:r>
          </w:p>
        </w:tc>
        <w:tc>
          <w:tcPr>
            <w:tcW w:w="708" w:type="dxa"/>
            <w:tcBorders>
              <w:top w:val="nil"/>
              <w:left w:val="single" w:sz="4" w:space="0" w:color="auto"/>
              <w:bottom w:val="nil"/>
              <w:right w:val="single" w:sz="4" w:space="0" w:color="auto"/>
            </w:tcBorders>
            <w:shd w:val="clear" w:color="000000" w:fill="92D050"/>
            <w:noWrap/>
            <w:vAlign w:val="center"/>
            <w:hideMark/>
          </w:tcPr>
          <w:p w14:paraId="348E52F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43.95</w:t>
            </w:r>
          </w:p>
        </w:tc>
        <w:tc>
          <w:tcPr>
            <w:tcW w:w="709" w:type="dxa"/>
            <w:tcBorders>
              <w:top w:val="nil"/>
              <w:left w:val="single" w:sz="4" w:space="0" w:color="auto"/>
              <w:bottom w:val="nil"/>
              <w:right w:val="single" w:sz="4" w:space="0" w:color="auto"/>
            </w:tcBorders>
            <w:shd w:val="clear" w:color="000000" w:fill="92D050"/>
            <w:noWrap/>
            <w:vAlign w:val="center"/>
            <w:hideMark/>
          </w:tcPr>
          <w:p w14:paraId="5311820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92.24</w:t>
            </w:r>
          </w:p>
        </w:tc>
        <w:tc>
          <w:tcPr>
            <w:tcW w:w="992" w:type="dxa"/>
            <w:tcBorders>
              <w:top w:val="nil"/>
              <w:left w:val="single" w:sz="4" w:space="0" w:color="auto"/>
              <w:bottom w:val="nil"/>
              <w:right w:val="single" w:sz="4" w:space="0" w:color="auto"/>
            </w:tcBorders>
            <w:shd w:val="clear" w:color="000000" w:fill="FFFF00"/>
            <w:noWrap/>
            <w:vAlign w:val="center"/>
            <w:hideMark/>
          </w:tcPr>
          <w:p w14:paraId="61B63E8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45.68</w:t>
            </w:r>
          </w:p>
        </w:tc>
        <w:tc>
          <w:tcPr>
            <w:tcW w:w="993" w:type="dxa"/>
            <w:tcBorders>
              <w:top w:val="nil"/>
              <w:left w:val="single" w:sz="4" w:space="0" w:color="auto"/>
              <w:bottom w:val="nil"/>
              <w:right w:val="single" w:sz="4" w:space="0" w:color="auto"/>
            </w:tcBorders>
            <w:shd w:val="clear" w:color="000000" w:fill="FFFF00"/>
            <w:noWrap/>
            <w:vAlign w:val="center"/>
            <w:hideMark/>
          </w:tcPr>
          <w:p w14:paraId="2788AD4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61.25</w:t>
            </w:r>
          </w:p>
        </w:tc>
        <w:tc>
          <w:tcPr>
            <w:tcW w:w="708" w:type="dxa"/>
            <w:tcBorders>
              <w:top w:val="nil"/>
              <w:left w:val="single" w:sz="4" w:space="0" w:color="auto"/>
              <w:bottom w:val="nil"/>
              <w:right w:val="single" w:sz="4" w:space="0" w:color="auto"/>
            </w:tcBorders>
            <w:shd w:val="clear" w:color="000000" w:fill="9BC2E6"/>
            <w:noWrap/>
            <w:vAlign w:val="center"/>
            <w:hideMark/>
          </w:tcPr>
          <w:p w14:paraId="416C9BD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728.83</w:t>
            </w:r>
          </w:p>
        </w:tc>
        <w:tc>
          <w:tcPr>
            <w:tcW w:w="851" w:type="dxa"/>
            <w:tcBorders>
              <w:top w:val="nil"/>
              <w:left w:val="single" w:sz="4" w:space="0" w:color="auto"/>
              <w:bottom w:val="nil"/>
              <w:right w:val="single" w:sz="4" w:space="0" w:color="auto"/>
            </w:tcBorders>
            <w:shd w:val="clear" w:color="000000" w:fill="9BC2E6"/>
            <w:noWrap/>
            <w:vAlign w:val="center"/>
            <w:hideMark/>
          </w:tcPr>
          <w:p w14:paraId="7EA45F0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0.325</w:t>
            </w:r>
          </w:p>
        </w:tc>
        <w:tc>
          <w:tcPr>
            <w:tcW w:w="850" w:type="dxa"/>
            <w:tcBorders>
              <w:top w:val="nil"/>
              <w:left w:val="single" w:sz="4" w:space="0" w:color="auto"/>
              <w:bottom w:val="nil"/>
              <w:right w:val="single" w:sz="4" w:space="0" w:color="auto"/>
            </w:tcBorders>
            <w:shd w:val="clear" w:color="000000" w:fill="9BC2E6"/>
            <w:noWrap/>
            <w:vAlign w:val="center"/>
            <w:hideMark/>
          </w:tcPr>
          <w:p w14:paraId="02DE5F0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25.20%</w:t>
            </w:r>
          </w:p>
        </w:tc>
        <w:tc>
          <w:tcPr>
            <w:tcW w:w="709" w:type="dxa"/>
            <w:tcBorders>
              <w:top w:val="nil"/>
              <w:left w:val="single" w:sz="4" w:space="0" w:color="auto"/>
              <w:bottom w:val="nil"/>
              <w:right w:val="single" w:sz="4" w:space="0" w:color="auto"/>
            </w:tcBorders>
            <w:shd w:val="clear" w:color="000000" w:fill="9999FF"/>
            <w:noWrap/>
            <w:vAlign w:val="center"/>
            <w:hideMark/>
          </w:tcPr>
          <w:p w14:paraId="27F0F83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3968</w:t>
            </w:r>
          </w:p>
        </w:tc>
        <w:tc>
          <w:tcPr>
            <w:tcW w:w="851" w:type="dxa"/>
            <w:tcBorders>
              <w:top w:val="nil"/>
              <w:left w:val="single" w:sz="4" w:space="0" w:color="auto"/>
              <w:bottom w:val="nil"/>
              <w:right w:val="single" w:sz="4" w:space="0" w:color="auto"/>
            </w:tcBorders>
            <w:shd w:val="clear" w:color="000000" w:fill="9999FF"/>
            <w:noWrap/>
            <w:vAlign w:val="center"/>
            <w:hideMark/>
          </w:tcPr>
          <w:p w14:paraId="626E6FC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39.87</w:t>
            </w:r>
          </w:p>
        </w:tc>
      </w:tr>
      <w:tr w:rsidR="00B80F50" w:rsidRPr="004E7B19" w14:paraId="0D7D3AB0"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7599754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112.195</w:t>
            </w:r>
          </w:p>
        </w:tc>
        <w:tc>
          <w:tcPr>
            <w:tcW w:w="709" w:type="dxa"/>
            <w:tcBorders>
              <w:top w:val="nil"/>
              <w:left w:val="single" w:sz="4" w:space="0" w:color="auto"/>
              <w:bottom w:val="nil"/>
              <w:right w:val="single" w:sz="4" w:space="0" w:color="auto"/>
            </w:tcBorders>
            <w:shd w:val="clear" w:color="000000" w:fill="D9D9D9"/>
            <w:noWrap/>
            <w:vAlign w:val="center"/>
            <w:hideMark/>
          </w:tcPr>
          <w:p w14:paraId="1B353F7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4600</w:t>
            </w:r>
          </w:p>
        </w:tc>
        <w:tc>
          <w:tcPr>
            <w:tcW w:w="850" w:type="dxa"/>
            <w:tcBorders>
              <w:top w:val="nil"/>
              <w:left w:val="single" w:sz="4" w:space="0" w:color="auto"/>
              <w:bottom w:val="nil"/>
              <w:right w:val="single" w:sz="4" w:space="0" w:color="auto"/>
            </w:tcBorders>
            <w:shd w:val="clear" w:color="000000" w:fill="D9D9D9"/>
            <w:noWrap/>
            <w:vAlign w:val="center"/>
            <w:hideMark/>
          </w:tcPr>
          <w:p w14:paraId="64CFCEA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0.3194</w:t>
            </w:r>
          </w:p>
        </w:tc>
        <w:tc>
          <w:tcPr>
            <w:tcW w:w="1134" w:type="dxa"/>
            <w:tcBorders>
              <w:top w:val="nil"/>
              <w:left w:val="single" w:sz="4" w:space="0" w:color="auto"/>
              <w:bottom w:val="nil"/>
              <w:right w:val="single" w:sz="4" w:space="0" w:color="auto"/>
            </w:tcBorders>
            <w:shd w:val="clear" w:color="000000" w:fill="D9D9D9"/>
            <w:noWrap/>
            <w:vAlign w:val="center"/>
            <w:hideMark/>
          </w:tcPr>
          <w:p w14:paraId="1337DF7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1.10569</w:t>
            </w:r>
          </w:p>
        </w:tc>
        <w:tc>
          <w:tcPr>
            <w:tcW w:w="851" w:type="dxa"/>
            <w:tcBorders>
              <w:top w:val="nil"/>
              <w:left w:val="single" w:sz="4" w:space="0" w:color="auto"/>
              <w:bottom w:val="nil"/>
              <w:right w:val="single" w:sz="4" w:space="0" w:color="auto"/>
            </w:tcBorders>
            <w:shd w:val="clear" w:color="000000" w:fill="C6E0B4"/>
            <w:noWrap/>
            <w:vAlign w:val="center"/>
            <w:hideMark/>
          </w:tcPr>
          <w:p w14:paraId="6185C42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44089.06</w:t>
            </w:r>
          </w:p>
        </w:tc>
        <w:tc>
          <w:tcPr>
            <w:tcW w:w="708" w:type="dxa"/>
            <w:tcBorders>
              <w:top w:val="nil"/>
              <w:left w:val="single" w:sz="4" w:space="0" w:color="auto"/>
              <w:bottom w:val="nil"/>
              <w:right w:val="single" w:sz="4" w:space="0" w:color="auto"/>
            </w:tcBorders>
            <w:shd w:val="clear" w:color="000000" w:fill="92D050"/>
            <w:noWrap/>
            <w:vAlign w:val="center"/>
            <w:hideMark/>
          </w:tcPr>
          <w:p w14:paraId="63C3152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44.09</w:t>
            </w:r>
          </w:p>
        </w:tc>
        <w:tc>
          <w:tcPr>
            <w:tcW w:w="709" w:type="dxa"/>
            <w:tcBorders>
              <w:top w:val="nil"/>
              <w:left w:val="single" w:sz="4" w:space="0" w:color="auto"/>
              <w:bottom w:val="nil"/>
              <w:right w:val="single" w:sz="4" w:space="0" w:color="auto"/>
            </w:tcBorders>
            <w:shd w:val="clear" w:color="000000" w:fill="92D050"/>
            <w:noWrap/>
            <w:vAlign w:val="center"/>
            <w:hideMark/>
          </w:tcPr>
          <w:p w14:paraId="4E0EBB0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91.53</w:t>
            </w:r>
          </w:p>
        </w:tc>
        <w:tc>
          <w:tcPr>
            <w:tcW w:w="992" w:type="dxa"/>
            <w:tcBorders>
              <w:top w:val="nil"/>
              <w:left w:val="single" w:sz="4" w:space="0" w:color="auto"/>
              <w:bottom w:val="nil"/>
              <w:right w:val="single" w:sz="4" w:space="0" w:color="auto"/>
            </w:tcBorders>
            <w:shd w:val="clear" w:color="000000" w:fill="FFFF00"/>
            <w:noWrap/>
            <w:vAlign w:val="center"/>
            <w:hideMark/>
          </w:tcPr>
          <w:p w14:paraId="262ACBA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45.82</w:t>
            </w:r>
          </w:p>
        </w:tc>
        <w:tc>
          <w:tcPr>
            <w:tcW w:w="993" w:type="dxa"/>
            <w:tcBorders>
              <w:top w:val="nil"/>
              <w:left w:val="single" w:sz="4" w:space="0" w:color="auto"/>
              <w:bottom w:val="nil"/>
              <w:right w:val="single" w:sz="4" w:space="0" w:color="auto"/>
            </w:tcBorders>
            <w:shd w:val="clear" w:color="000000" w:fill="FFFF00"/>
            <w:noWrap/>
            <w:vAlign w:val="center"/>
            <w:hideMark/>
          </w:tcPr>
          <w:p w14:paraId="52D4592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61.45</w:t>
            </w:r>
          </w:p>
        </w:tc>
        <w:tc>
          <w:tcPr>
            <w:tcW w:w="708" w:type="dxa"/>
            <w:tcBorders>
              <w:top w:val="nil"/>
              <w:left w:val="single" w:sz="4" w:space="0" w:color="auto"/>
              <w:bottom w:val="nil"/>
              <w:right w:val="single" w:sz="4" w:space="0" w:color="auto"/>
            </w:tcBorders>
            <w:shd w:val="clear" w:color="000000" w:fill="9BC2E6"/>
            <w:noWrap/>
            <w:vAlign w:val="center"/>
            <w:hideMark/>
          </w:tcPr>
          <w:p w14:paraId="376E0F6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723.17</w:t>
            </w:r>
          </w:p>
        </w:tc>
        <w:tc>
          <w:tcPr>
            <w:tcW w:w="851" w:type="dxa"/>
            <w:tcBorders>
              <w:top w:val="nil"/>
              <w:left w:val="single" w:sz="4" w:space="0" w:color="auto"/>
              <w:bottom w:val="nil"/>
              <w:right w:val="single" w:sz="4" w:space="0" w:color="auto"/>
            </w:tcBorders>
            <w:shd w:val="clear" w:color="000000" w:fill="9BC2E6"/>
            <w:noWrap/>
            <w:vAlign w:val="center"/>
            <w:hideMark/>
          </w:tcPr>
          <w:p w14:paraId="1452C10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0.326</w:t>
            </w:r>
          </w:p>
        </w:tc>
        <w:tc>
          <w:tcPr>
            <w:tcW w:w="850" w:type="dxa"/>
            <w:tcBorders>
              <w:top w:val="nil"/>
              <w:left w:val="single" w:sz="4" w:space="0" w:color="auto"/>
              <w:bottom w:val="nil"/>
              <w:right w:val="single" w:sz="4" w:space="0" w:color="auto"/>
            </w:tcBorders>
            <w:shd w:val="clear" w:color="000000" w:fill="9BC2E6"/>
            <w:noWrap/>
            <w:vAlign w:val="center"/>
            <w:hideMark/>
          </w:tcPr>
          <w:p w14:paraId="45C33F9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25.10%</w:t>
            </w:r>
          </w:p>
        </w:tc>
        <w:tc>
          <w:tcPr>
            <w:tcW w:w="709" w:type="dxa"/>
            <w:tcBorders>
              <w:top w:val="nil"/>
              <w:left w:val="single" w:sz="4" w:space="0" w:color="auto"/>
              <w:bottom w:val="nil"/>
              <w:right w:val="single" w:sz="4" w:space="0" w:color="auto"/>
            </w:tcBorders>
            <w:shd w:val="clear" w:color="000000" w:fill="9999FF"/>
            <w:noWrap/>
            <w:vAlign w:val="center"/>
            <w:hideMark/>
          </w:tcPr>
          <w:p w14:paraId="6E6B8A3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3984</w:t>
            </w:r>
          </w:p>
        </w:tc>
        <w:tc>
          <w:tcPr>
            <w:tcW w:w="851" w:type="dxa"/>
            <w:tcBorders>
              <w:top w:val="nil"/>
              <w:left w:val="single" w:sz="4" w:space="0" w:color="auto"/>
              <w:bottom w:val="nil"/>
              <w:right w:val="single" w:sz="4" w:space="0" w:color="auto"/>
            </w:tcBorders>
            <w:shd w:val="clear" w:color="000000" w:fill="9999FF"/>
            <w:noWrap/>
            <w:vAlign w:val="center"/>
            <w:hideMark/>
          </w:tcPr>
          <w:p w14:paraId="2EA1BA8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39.84</w:t>
            </w:r>
          </w:p>
        </w:tc>
      </w:tr>
      <w:tr w:rsidR="00B80F50" w:rsidRPr="004E7B19" w14:paraId="2B8034C2"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1841388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111.061</w:t>
            </w:r>
          </w:p>
        </w:tc>
        <w:tc>
          <w:tcPr>
            <w:tcW w:w="709" w:type="dxa"/>
            <w:tcBorders>
              <w:top w:val="nil"/>
              <w:left w:val="single" w:sz="4" w:space="0" w:color="auto"/>
              <w:bottom w:val="nil"/>
              <w:right w:val="single" w:sz="4" w:space="0" w:color="auto"/>
            </w:tcBorders>
            <w:shd w:val="clear" w:color="000000" w:fill="D9D9D9"/>
            <w:noWrap/>
            <w:vAlign w:val="center"/>
            <w:hideMark/>
          </w:tcPr>
          <w:p w14:paraId="1922243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4650</w:t>
            </w:r>
          </w:p>
        </w:tc>
        <w:tc>
          <w:tcPr>
            <w:tcW w:w="850" w:type="dxa"/>
            <w:tcBorders>
              <w:top w:val="nil"/>
              <w:left w:val="single" w:sz="4" w:space="0" w:color="auto"/>
              <w:bottom w:val="nil"/>
              <w:right w:val="single" w:sz="4" w:space="0" w:color="auto"/>
            </w:tcBorders>
            <w:shd w:val="clear" w:color="000000" w:fill="D9D9D9"/>
            <w:noWrap/>
            <w:vAlign w:val="center"/>
            <w:hideMark/>
          </w:tcPr>
          <w:p w14:paraId="4DD3A93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0.32055</w:t>
            </w:r>
          </w:p>
        </w:tc>
        <w:tc>
          <w:tcPr>
            <w:tcW w:w="1134" w:type="dxa"/>
            <w:tcBorders>
              <w:top w:val="nil"/>
              <w:left w:val="single" w:sz="4" w:space="0" w:color="auto"/>
              <w:bottom w:val="nil"/>
              <w:right w:val="single" w:sz="4" w:space="0" w:color="auto"/>
            </w:tcBorders>
            <w:shd w:val="clear" w:color="000000" w:fill="D9D9D9"/>
            <w:noWrap/>
            <w:vAlign w:val="center"/>
            <w:hideMark/>
          </w:tcPr>
          <w:p w14:paraId="4C0FAA6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1.09782</w:t>
            </w:r>
          </w:p>
        </w:tc>
        <w:tc>
          <w:tcPr>
            <w:tcW w:w="851" w:type="dxa"/>
            <w:tcBorders>
              <w:top w:val="nil"/>
              <w:left w:val="single" w:sz="4" w:space="0" w:color="auto"/>
              <w:bottom w:val="nil"/>
              <w:right w:val="single" w:sz="4" w:space="0" w:color="auto"/>
            </w:tcBorders>
            <w:shd w:val="clear" w:color="000000" w:fill="C6E0B4"/>
            <w:noWrap/>
            <w:vAlign w:val="center"/>
            <w:hideMark/>
          </w:tcPr>
          <w:p w14:paraId="1008075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44117.82</w:t>
            </w:r>
          </w:p>
        </w:tc>
        <w:tc>
          <w:tcPr>
            <w:tcW w:w="708" w:type="dxa"/>
            <w:tcBorders>
              <w:top w:val="nil"/>
              <w:left w:val="single" w:sz="4" w:space="0" w:color="auto"/>
              <w:bottom w:val="nil"/>
              <w:right w:val="single" w:sz="4" w:space="0" w:color="auto"/>
            </w:tcBorders>
            <w:shd w:val="clear" w:color="000000" w:fill="92D050"/>
            <w:noWrap/>
            <w:vAlign w:val="center"/>
            <w:hideMark/>
          </w:tcPr>
          <w:p w14:paraId="1F0E154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44.12</w:t>
            </w:r>
          </w:p>
        </w:tc>
        <w:tc>
          <w:tcPr>
            <w:tcW w:w="709" w:type="dxa"/>
            <w:tcBorders>
              <w:top w:val="nil"/>
              <w:left w:val="single" w:sz="4" w:space="0" w:color="auto"/>
              <w:bottom w:val="nil"/>
              <w:right w:val="single" w:sz="4" w:space="0" w:color="auto"/>
            </w:tcBorders>
            <w:shd w:val="clear" w:color="000000" w:fill="92D050"/>
            <w:noWrap/>
            <w:vAlign w:val="center"/>
            <w:hideMark/>
          </w:tcPr>
          <w:p w14:paraId="7A5336F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90.60</w:t>
            </w:r>
          </w:p>
        </w:tc>
        <w:tc>
          <w:tcPr>
            <w:tcW w:w="992" w:type="dxa"/>
            <w:tcBorders>
              <w:top w:val="nil"/>
              <w:left w:val="single" w:sz="4" w:space="0" w:color="auto"/>
              <w:bottom w:val="nil"/>
              <w:right w:val="single" w:sz="4" w:space="0" w:color="auto"/>
            </w:tcBorders>
            <w:shd w:val="clear" w:color="000000" w:fill="FFFF00"/>
            <w:noWrap/>
            <w:vAlign w:val="center"/>
            <w:hideMark/>
          </w:tcPr>
          <w:p w14:paraId="6571347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45.85</w:t>
            </w:r>
          </w:p>
        </w:tc>
        <w:tc>
          <w:tcPr>
            <w:tcW w:w="993" w:type="dxa"/>
            <w:tcBorders>
              <w:top w:val="nil"/>
              <w:left w:val="single" w:sz="4" w:space="0" w:color="auto"/>
              <w:bottom w:val="nil"/>
              <w:right w:val="single" w:sz="4" w:space="0" w:color="auto"/>
            </w:tcBorders>
            <w:shd w:val="clear" w:color="000000" w:fill="FFFF00"/>
            <w:noWrap/>
            <w:vAlign w:val="center"/>
            <w:hideMark/>
          </w:tcPr>
          <w:p w14:paraId="42F7A29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61.49</w:t>
            </w:r>
          </w:p>
        </w:tc>
        <w:tc>
          <w:tcPr>
            <w:tcW w:w="708" w:type="dxa"/>
            <w:tcBorders>
              <w:top w:val="nil"/>
              <w:left w:val="single" w:sz="4" w:space="0" w:color="auto"/>
              <w:bottom w:val="nil"/>
              <w:right w:val="single" w:sz="4" w:space="0" w:color="auto"/>
            </w:tcBorders>
            <w:shd w:val="clear" w:color="000000" w:fill="9BC2E6"/>
            <w:noWrap/>
            <w:vAlign w:val="center"/>
            <w:hideMark/>
          </w:tcPr>
          <w:p w14:paraId="3126168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715.86</w:t>
            </w:r>
          </w:p>
        </w:tc>
        <w:tc>
          <w:tcPr>
            <w:tcW w:w="851" w:type="dxa"/>
            <w:tcBorders>
              <w:top w:val="nil"/>
              <w:left w:val="single" w:sz="4" w:space="0" w:color="auto"/>
              <w:bottom w:val="nil"/>
              <w:right w:val="single" w:sz="4" w:space="0" w:color="auto"/>
            </w:tcBorders>
            <w:shd w:val="clear" w:color="000000" w:fill="9BC2E6"/>
            <w:noWrap/>
            <w:vAlign w:val="center"/>
            <w:hideMark/>
          </w:tcPr>
          <w:p w14:paraId="1D3B53C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0.327</w:t>
            </w:r>
          </w:p>
        </w:tc>
        <w:tc>
          <w:tcPr>
            <w:tcW w:w="850" w:type="dxa"/>
            <w:tcBorders>
              <w:top w:val="nil"/>
              <w:left w:val="single" w:sz="4" w:space="0" w:color="auto"/>
              <w:bottom w:val="nil"/>
              <w:right w:val="single" w:sz="4" w:space="0" w:color="auto"/>
            </w:tcBorders>
            <w:shd w:val="clear" w:color="000000" w:fill="9BC2E6"/>
            <w:noWrap/>
            <w:vAlign w:val="center"/>
            <w:hideMark/>
          </w:tcPr>
          <w:p w14:paraId="080989C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25.02%</w:t>
            </w:r>
          </w:p>
        </w:tc>
        <w:tc>
          <w:tcPr>
            <w:tcW w:w="709" w:type="dxa"/>
            <w:tcBorders>
              <w:top w:val="nil"/>
              <w:left w:val="single" w:sz="4" w:space="0" w:color="auto"/>
              <w:bottom w:val="nil"/>
              <w:right w:val="single" w:sz="4" w:space="0" w:color="auto"/>
            </w:tcBorders>
            <w:shd w:val="clear" w:color="000000" w:fill="9999FF"/>
            <w:noWrap/>
            <w:vAlign w:val="center"/>
            <w:hideMark/>
          </w:tcPr>
          <w:p w14:paraId="70F76FA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3996</w:t>
            </w:r>
          </w:p>
        </w:tc>
        <w:tc>
          <w:tcPr>
            <w:tcW w:w="851" w:type="dxa"/>
            <w:tcBorders>
              <w:top w:val="nil"/>
              <w:left w:val="single" w:sz="4" w:space="0" w:color="auto"/>
              <w:bottom w:val="nil"/>
              <w:right w:val="single" w:sz="4" w:space="0" w:color="auto"/>
            </w:tcBorders>
            <w:shd w:val="clear" w:color="000000" w:fill="9999FF"/>
            <w:noWrap/>
            <w:vAlign w:val="center"/>
            <w:hideMark/>
          </w:tcPr>
          <w:p w14:paraId="5F82799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39.74</w:t>
            </w:r>
          </w:p>
        </w:tc>
      </w:tr>
      <w:tr w:rsidR="00B80F50" w:rsidRPr="004E7B19" w14:paraId="09FA941B"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7074BD3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109.973</w:t>
            </w:r>
          </w:p>
        </w:tc>
        <w:tc>
          <w:tcPr>
            <w:tcW w:w="709" w:type="dxa"/>
            <w:tcBorders>
              <w:top w:val="nil"/>
              <w:left w:val="single" w:sz="4" w:space="0" w:color="auto"/>
              <w:bottom w:val="nil"/>
              <w:right w:val="single" w:sz="4" w:space="0" w:color="auto"/>
            </w:tcBorders>
            <w:shd w:val="clear" w:color="000000" w:fill="D9D9D9"/>
            <w:noWrap/>
            <w:vAlign w:val="center"/>
            <w:hideMark/>
          </w:tcPr>
          <w:p w14:paraId="498B861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4700</w:t>
            </w:r>
          </w:p>
        </w:tc>
        <w:tc>
          <w:tcPr>
            <w:tcW w:w="850" w:type="dxa"/>
            <w:tcBorders>
              <w:top w:val="nil"/>
              <w:left w:val="single" w:sz="4" w:space="0" w:color="auto"/>
              <w:bottom w:val="nil"/>
              <w:right w:val="single" w:sz="4" w:space="0" w:color="auto"/>
            </w:tcBorders>
            <w:shd w:val="clear" w:color="000000" w:fill="D9D9D9"/>
            <w:noWrap/>
            <w:vAlign w:val="center"/>
            <w:hideMark/>
          </w:tcPr>
          <w:p w14:paraId="08A36F6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0.3207</w:t>
            </w:r>
          </w:p>
        </w:tc>
        <w:tc>
          <w:tcPr>
            <w:tcW w:w="1134" w:type="dxa"/>
            <w:tcBorders>
              <w:top w:val="nil"/>
              <w:left w:val="single" w:sz="4" w:space="0" w:color="auto"/>
              <w:bottom w:val="nil"/>
              <w:right w:val="single" w:sz="4" w:space="0" w:color="auto"/>
            </w:tcBorders>
            <w:shd w:val="clear" w:color="000000" w:fill="D9D9D9"/>
            <w:noWrap/>
            <w:vAlign w:val="center"/>
            <w:hideMark/>
          </w:tcPr>
          <w:p w14:paraId="00F6915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1.09558</w:t>
            </w:r>
          </w:p>
        </w:tc>
        <w:tc>
          <w:tcPr>
            <w:tcW w:w="851" w:type="dxa"/>
            <w:tcBorders>
              <w:top w:val="nil"/>
              <w:left w:val="single" w:sz="4" w:space="0" w:color="auto"/>
              <w:bottom w:val="nil"/>
              <w:right w:val="single" w:sz="4" w:space="0" w:color="auto"/>
            </w:tcBorders>
            <w:shd w:val="clear" w:color="000000" w:fill="C6E0B4"/>
            <w:noWrap/>
            <w:vAlign w:val="center"/>
            <w:hideMark/>
          </w:tcPr>
          <w:p w14:paraId="0E32DAA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44155.36</w:t>
            </w:r>
          </w:p>
        </w:tc>
        <w:tc>
          <w:tcPr>
            <w:tcW w:w="708" w:type="dxa"/>
            <w:tcBorders>
              <w:top w:val="nil"/>
              <w:left w:val="single" w:sz="4" w:space="0" w:color="auto"/>
              <w:bottom w:val="nil"/>
              <w:right w:val="single" w:sz="4" w:space="0" w:color="auto"/>
            </w:tcBorders>
            <w:shd w:val="clear" w:color="000000" w:fill="92D050"/>
            <w:noWrap/>
            <w:vAlign w:val="center"/>
            <w:hideMark/>
          </w:tcPr>
          <w:p w14:paraId="4FF9F70E"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44.16</w:t>
            </w:r>
          </w:p>
        </w:tc>
        <w:tc>
          <w:tcPr>
            <w:tcW w:w="709" w:type="dxa"/>
            <w:tcBorders>
              <w:top w:val="nil"/>
              <w:left w:val="single" w:sz="4" w:space="0" w:color="auto"/>
              <w:bottom w:val="nil"/>
              <w:right w:val="single" w:sz="4" w:space="0" w:color="auto"/>
            </w:tcBorders>
            <w:shd w:val="clear" w:color="000000" w:fill="92D050"/>
            <w:noWrap/>
            <w:vAlign w:val="center"/>
            <w:hideMark/>
          </w:tcPr>
          <w:p w14:paraId="4387ABA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89.71</w:t>
            </w:r>
          </w:p>
        </w:tc>
        <w:tc>
          <w:tcPr>
            <w:tcW w:w="992" w:type="dxa"/>
            <w:tcBorders>
              <w:top w:val="nil"/>
              <w:left w:val="single" w:sz="4" w:space="0" w:color="auto"/>
              <w:bottom w:val="nil"/>
              <w:right w:val="single" w:sz="4" w:space="0" w:color="auto"/>
            </w:tcBorders>
            <w:shd w:val="clear" w:color="000000" w:fill="FFFF00"/>
            <w:noWrap/>
            <w:vAlign w:val="center"/>
            <w:hideMark/>
          </w:tcPr>
          <w:p w14:paraId="46D082C0"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45.89</w:t>
            </w:r>
          </w:p>
        </w:tc>
        <w:tc>
          <w:tcPr>
            <w:tcW w:w="993" w:type="dxa"/>
            <w:tcBorders>
              <w:top w:val="nil"/>
              <w:left w:val="single" w:sz="4" w:space="0" w:color="auto"/>
              <w:bottom w:val="nil"/>
              <w:right w:val="single" w:sz="4" w:space="0" w:color="auto"/>
            </w:tcBorders>
            <w:shd w:val="clear" w:color="000000" w:fill="FFFF00"/>
            <w:noWrap/>
            <w:vAlign w:val="center"/>
            <w:hideMark/>
          </w:tcPr>
          <w:p w14:paraId="4834E73A" w14:textId="77777777" w:rsidR="00E32775" w:rsidRPr="00C31E8A" w:rsidRDefault="00E32775" w:rsidP="00B80F50">
            <w:pPr>
              <w:jc w:val="center"/>
              <w:rPr>
                <w:rFonts w:ascii="Calibri" w:eastAsia="Times New Roman" w:hAnsi="Calibri" w:cs="Calibri"/>
                <w:b/>
                <w:bCs/>
                <w:color w:val="000000"/>
                <w:kern w:val="0"/>
                <w:sz w:val="16"/>
                <w:szCs w:val="16"/>
                <w:lang w:eastAsia="en-GB"/>
                <w14:ligatures w14:val="none"/>
              </w:rPr>
            </w:pPr>
            <w:r w:rsidRPr="00C31E8A">
              <w:rPr>
                <w:rFonts w:ascii="Calibri" w:eastAsia="Times New Roman" w:hAnsi="Calibri" w:cs="Calibri"/>
                <w:b/>
                <w:bCs/>
                <w:color w:val="000000"/>
                <w:kern w:val="0"/>
                <w:sz w:val="16"/>
                <w:szCs w:val="16"/>
                <w:lang w:eastAsia="en-GB"/>
                <w14:ligatures w14:val="none"/>
              </w:rPr>
              <w:t>61.54</w:t>
            </w:r>
          </w:p>
        </w:tc>
        <w:tc>
          <w:tcPr>
            <w:tcW w:w="708" w:type="dxa"/>
            <w:tcBorders>
              <w:top w:val="nil"/>
              <w:left w:val="single" w:sz="4" w:space="0" w:color="auto"/>
              <w:bottom w:val="nil"/>
              <w:right w:val="single" w:sz="4" w:space="0" w:color="auto"/>
            </w:tcBorders>
            <w:shd w:val="clear" w:color="000000" w:fill="9BC2E6"/>
            <w:noWrap/>
            <w:vAlign w:val="center"/>
            <w:hideMark/>
          </w:tcPr>
          <w:p w14:paraId="30976FF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708.85</w:t>
            </w:r>
          </w:p>
        </w:tc>
        <w:tc>
          <w:tcPr>
            <w:tcW w:w="851" w:type="dxa"/>
            <w:tcBorders>
              <w:top w:val="nil"/>
              <w:left w:val="single" w:sz="4" w:space="0" w:color="auto"/>
              <w:bottom w:val="nil"/>
              <w:right w:val="single" w:sz="4" w:space="0" w:color="auto"/>
            </w:tcBorders>
            <w:shd w:val="clear" w:color="000000" w:fill="9BC2E6"/>
            <w:noWrap/>
            <w:vAlign w:val="center"/>
            <w:hideMark/>
          </w:tcPr>
          <w:p w14:paraId="3CB0278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0.327</w:t>
            </w:r>
          </w:p>
        </w:tc>
        <w:tc>
          <w:tcPr>
            <w:tcW w:w="850" w:type="dxa"/>
            <w:tcBorders>
              <w:top w:val="nil"/>
              <w:left w:val="single" w:sz="4" w:space="0" w:color="auto"/>
              <w:bottom w:val="nil"/>
              <w:right w:val="single" w:sz="4" w:space="0" w:color="auto"/>
            </w:tcBorders>
            <w:shd w:val="clear" w:color="000000" w:fill="9BC2E6"/>
            <w:noWrap/>
            <w:vAlign w:val="center"/>
            <w:hideMark/>
          </w:tcPr>
          <w:p w14:paraId="4CE9787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25.03%</w:t>
            </w:r>
          </w:p>
        </w:tc>
        <w:tc>
          <w:tcPr>
            <w:tcW w:w="709" w:type="dxa"/>
            <w:tcBorders>
              <w:top w:val="nil"/>
              <w:left w:val="single" w:sz="4" w:space="0" w:color="auto"/>
              <w:bottom w:val="nil"/>
              <w:right w:val="single" w:sz="4" w:space="0" w:color="auto"/>
            </w:tcBorders>
            <w:shd w:val="clear" w:color="000000" w:fill="9999FF"/>
            <w:noWrap/>
            <w:vAlign w:val="center"/>
            <w:hideMark/>
          </w:tcPr>
          <w:p w14:paraId="33BED12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3995</w:t>
            </w:r>
          </w:p>
        </w:tc>
        <w:tc>
          <w:tcPr>
            <w:tcW w:w="851" w:type="dxa"/>
            <w:tcBorders>
              <w:top w:val="nil"/>
              <w:left w:val="single" w:sz="4" w:space="0" w:color="auto"/>
              <w:bottom w:val="nil"/>
              <w:right w:val="single" w:sz="4" w:space="0" w:color="auto"/>
            </w:tcBorders>
            <w:shd w:val="clear" w:color="000000" w:fill="9999FF"/>
            <w:noWrap/>
            <w:vAlign w:val="center"/>
            <w:hideMark/>
          </w:tcPr>
          <w:p w14:paraId="3A69DAC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39.79</w:t>
            </w:r>
          </w:p>
        </w:tc>
      </w:tr>
      <w:tr w:rsidR="00B80F50" w:rsidRPr="004E7B19" w14:paraId="6FEA48A8"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6D108FC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108.654</w:t>
            </w:r>
          </w:p>
        </w:tc>
        <w:tc>
          <w:tcPr>
            <w:tcW w:w="709" w:type="dxa"/>
            <w:tcBorders>
              <w:top w:val="nil"/>
              <w:left w:val="single" w:sz="4" w:space="0" w:color="auto"/>
              <w:bottom w:val="nil"/>
              <w:right w:val="single" w:sz="4" w:space="0" w:color="auto"/>
            </w:tcBorders>
            <w:shd w:val="clear" w:color="000000" w:fill="D9D9D9"/>
            <w:noWrap/>
            <w:vAlign w:val="center"/>
            <w:hideMark/>
          </w:tcPr>
          <w:p w14:paraId="2F69639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4750</w:t>
            </w:r>
          </w:p>
        </w:tc>
        <w:tc>
          <w:tcPr>
            <w:tcW w:w="850" w:type="dxa"/>
            <w:tcBorders>
              <w:top w:val="nil"/>
              <w:left w:val="single" w:sz="4" w:space="0" w:color="auto"/>
              <w:bottom w:val="nil"/>
              <w:right w:val="single" w:sz="4" w:space="0" w:color="auto"/>
            </w:tcBorders>
            <w:shd w:val="clear" w:color="000000" w:fill="D9D9D9"/>
            <w:noWrap/>
            <w:vAlign w:val="center"/>
            <w:hideMark/>
          </w:tcPr>
          <w:p w14:paraId="791E9A0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0.32485</w:t>
            </w:r>
          </w:p>
        </w:tc>
        <w:tc>
          <w:tcPr>
            <w:tcW w:w="1134" w:type="dxa"/>
            <w:tcBorders>
              <w:top w:val="nil"/>
              <w:left w:val="single" w:sz="4" w:space="0" w:color="auto"/>
              <w:bottom w:val="nil"/>
              <w:right w:val="single" w:sz="4" w:space="0" w:color="auto"/>
            </w:tcBorders>
            <w:shd w:val="clear" w:color="000000" w:fill="D9D9D9"/>
            <w:noWrap/>
            <w:vAlign w:val="center"/>
            <w:hideMark/>
          </w:tcPr>
          <w:p w14:paraId="260705C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1.08827</w:t>
            </w:r>
          </w:p>
        </w:tc>
        <w:tc>
          <w:tcPr>
            <w:tcW w:w="851" w:type="dxa"/>
            <w:tcBorders>
              <w:top w:val="nil"/>
              <w:left w:val="single" w:sz="4" w:space="0" w:color="auto"/>
              <w:bottom w:val="nil"/>
              <w:right w:val="single" w:sz="4" w:space="0" w:color="auto"/>
            </w:tcBorders>
            <w:shd w:val="clear" w:color="000000" w:fill="C6E0B4"/>
            <w:noWrap/>
            <w:vAlign w:val="center"/>
            <w:hideMark/>
          </w:tcPr>
          <w:p w14:paraId="7674C4C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44089.88</w:t>
            </w:r>
          </w:p>
        </w:tc>
        <w:tc>
          <w:tcPr>
            <w:tcW w:w="708" w:type="dxa"/>
            <w:tcBorders>
              <w:top w:val="nil"/>
              <w:left w:val="single" w:sz="4" w:space="0" w:color="auto"/>
              <w:bottom w:val="nil"/>
              <w:right w:val="single" w:sz="4" w:space="0" w:color="auto"/>
            </w:tcBorders>
            <w:shd w:val="clear" w:color="000000" w:fill="92D050"/>
            <w:noWrap/>
            <w:vAlign w:val="center"/>
            <w:hideMark/>
          </w:tcPr>
          <w:p w14:paraId="78AF112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44.09</w:t>
            </w:r>
          </w:p>
        </w:tc>
        <w:tc>
          <w:tcPr>
            <w:tcW w:w="709" w:type="dxa"/>
            <w:tcBorders>
              <w:top w:val="nil"/>
              <w:left w:val="single" w:sz="4" w:space="0" w:color="auto"/>
              <w:bottom w:val="nil"/>
              <w:right w:val="single" w:sz="4" w:space="0" w:color="auto"/>
            </w:tcBorders>
            <w:shd w:val="clear" w:color="000000" w:fill="92D050"/>
            <w:noWrap/>
            <w:vAlign w:val="center"/>
            <w:hideMark/>
          </w:tcPr>
          <w:p w14:paraId="6F325B8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88.64</w:t>
            </w:r>
          </w:p>
        </w:tc>
        <w:tc>
          <w:tcPr>
            <w:tcW w:w="992" w:type="dxa"/>
            <w:tcBorders>
              <w:top w:val="nil"/>
              <w:left w:val="single" w:sz="4" w:space="0" w:color="auto"/>
              <w:bottom w:val="nil"/>
              <w:right w:val="single" w:sz="4" w:space="0" w:color="auto"/>
            </w:tcBorders>
            <w:shd w:val="clear" w:color="000000" w:fill="FFFF00"/>
            <w:noWrap/>
            <w:vAlign w:val="center"/>
            <w:hideMark/>
          </w:tcPr>
          <w:p w14:paraId="79EE8A8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45.82</w:t>
            </w:r>
          </w:p>
        </w:tc>
        <w:tc>
          <w:tcPr>
            <w:tcW w:w="993" w:type="dxa"/>
            <w:tcBorders>
              <w:top w:val="nil"/>
              <w:left w:val="single" w:sz="4" w:space="0" w:color="auto"/>
              <w:bottom w:val="nil"/>
              <w:right w:val="single" w:sz="4" w:space="0" w:color="auto"/>
            </w:tcBorders>
            <w:shd w:val="clear" w:color="000000" w:fill="FFFF00"/>
            <w:noWrap/>
            <w:vAlign w:val="center"/>
            <w:hideMark/>
          </w:tcPr>
          <w:p w14:paraId="4F4575A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61.45</w:t>
            </w:r>
          </w:p>
        </w:tc>
        <w:tc>
          <w:tcPr>
            <w:tcW w:w="708" w:type="dxa"/>
            <w:tcBorders>
              <w:top w:val="nil"/>
              <w:left w:val="single" w:sz="4" w:space="0" w:color="auto"/>
              <w:bottom w:val="nil"/>
              <w:right w:val="single" w:sz="4" w:space="0" w:color="auto"/>
            </w:tcBorders>
            <w:shd w:val="clear" w:color="000000" w:fill="9BC2E6"/>
            <w:noWrap/>
            <w:vAlign w:val="center"/>
            <w:hideMark/>
          </w:tcPr>
          <w:p w14:paraId="36C0217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700.34</w:t>
            </w:r>
          </w:p>
        </w:tc>
        <w:tc>
          <w:tcPr>
            <w:tcW w:w="851" w:type="dxa"/>
            <w:tcBorders>
              <w:top w:val="nil"/>
              <w:left w:val="single" w:sz="4" w:space="0" w:color="auto"/>
              <w:bottom w:val="nil"/>
              <w:right w:val="single" w:sz="4" w:space="0" w:color="auto"/>
            </w:tcBorders>
            <w:shd w:val="clear" w:color="000000" w:fill="9BC2E6"/>
            <w:noWrap/>
            <w:vAlign w:val="center"/>
            <w:hideMark/>
          </w:tcPr>
          <w:p w14:paraId="03D0FE9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0.332</w:t>
            </w:r>
          </w:p>
        </w:tc>
        <w:tc>
          <w:tcPr>
            <w:tcW w:w="850" w:type="dxa"/>
            <w:tcBorders>
              <w:top w:val="nil"/>
              <w:left w:val="single" w:sz="4" w:space="0" w:color="auto"/>
              <w:bottom w:val="nil"/>
              <w:right w:val="single" w:sz="4" w:space="0" w:color="auto"/>
            </w:tcBorders>
            <w:shd w:val="clear" w:color="000000" w:fill="9BC2E6"/>
            <w:noWrap/>
            <w:vAlign w:val="center"/>
            <w:hideMark/>
          </w:tcPr>
          <w:p w14:paraId="03C2D1D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24.68%</w:t>
            </w:r>
          </w:p>
        </w:tc>
        <w:tc>
          <w:tcPr>
            <w:tcW w:w="709" w:type="dxa"/>
            <w:tcBorders>
              <w:top w:val="nil"/>
              <w:left w:val="single" w:sz="4" w:space="0" w:color="auto"/>
              <w:bottom w:val="nil"/>
              <w:right w:val="single" w:sz="4" w:space="0" w:color="auto"/>
            </w:tcBorders>
            <w:shd w:val="clear" w:color="000000" w:fill="9999FF"/>
            <w:noWrap/>
            <w:vAlign w:val="center"/>
            <w:hideMark/>
          </w:tcPr>
          <w:p w14:paraId="63F85AA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4052</w:t>
            </w:r>
          </w:p>
        </w:tc>
        <w:tc>
          <w:tcPr>
            <w:tcW w:w="851" w:type="dxa"/>
            <w:tcBorders>
              <w:top w:val="nil"/>
              <w:left w:val="single" w:sz="4" w:space="0" w:color="auto"/>
              <w:bottom w:val="nil"/>
              <w:right w:val="single" w:sz="4" w:space="0" w:color="auto"/>
            </w:tcBorders>
            <w:shd w:val="clear" w:color="000000" w:fill="9999FF"/>
            <w:noWrap/>
            <w:vAlign w:val="center"/>
            <w:hideMark/>
          </w:tcPr>
          <w:p w14:paraId="49B9973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39.17</w:t>
            </w:r>
          </w:p>
        </w:tc>
      </w:tr>
      <w:tr w:rsidR="00B80F50" w:rsidRPr="004E7B19" w14:paraId="1C13774D"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9F239A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107.076</w:t>
            </w:r>
          </w:p>
        </w:tc>
        <w:tc>
          <w:tcPr>
            <w:tcW w:w="709" w:type="dxa"/>
            <w:tcBorders>
              <w:top w:val="nil"/>
              <w:left w:val="single" w:sz="4" w:space="0" w:color="auto"/>
              <w:bottom w:val="nil"/>
              <w:right w:val="single" w:sz="4" w:space="0" w:color="auto"/>
            </w:tcBorders>
            <w:shd w:val="clear" w:color="000000" w:fill="D9D9D9"/>
            <w:noWrap/>
            <w:vAlign w:val="center"/>
            <w:hideMark/>
          </w:tcPr>
          <w:p w14:paraId="2C9AE02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4800</w:t>
            </w:r>
          </w:p>
        </w:tc>
        <w:tc>
          <w:tcPr>
            <w:tcW w:w="850" w:type="dxa"/>
            <w:tcBorders>
              <w:top w:val="nil"/>
              <w:left w:val="single" w:sz="4" w:space="0" w:color="auto"/>
              <w:bottom w:val="nil"/>
              <w:right w:val="single" w:sz="4" w:space="0" w:color="auto"/>
            </w:tcBorders>
            <w:shd w:val="clear" w:color="000000" w:fill="D9D9D9"/>
            <w:noWrap/>
            <w:vAlign w:val="center"/>
            <w:hideMark/>
          </w:tcPr>
          <w:p w14:paraId="4C956D1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0.32455</w:t>
            </w:r>
          </w:p>
        </w:tc>
        <w:tc>
          <w:tcPr>
            <w:tcW w:w="1134" w:type="dxa"/>
            <w:tcBorders>
              <w:top w:val="nil"/>
              <w:left w:val="single" w:sz="4" w:space="0" w:color="auto"/>
              <w:bottom w:val="nil"/>
              <w:right w:val="single" w:sz="4" w:space="0" w:color="auto"/>
            </w:tcBorders>
            <w:shd w:val="clear" w:color="000000" w:fill="D9D9D9"/>
            <w:noWrap/>
            <w:vAlign w:val="center"/>
            <w:hideMark/>
          </w:tcPr>
          <w:p w14:paraId="1B86E50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1.08396</w:t>
            </w:r>
          </w:p>
        </w:tc>
        <w:tc>
          <w:tcPr>
            <w:tcW w:w="851" w:type="dxa"/>
            <w:tcBorders>
              <w:top w:val="nil"/>
              <w:left w:val="single" w:sz="4" w:space="0" w:color="auto"/>
              <w:bottom w:val="nil"/>
              <w:right w:val="single" w:sz="4" w:space="0" w:color="auto"/>
            </w:tcBorders>
            <w:shd w:val="clear" w:color="000000" w:fill="C6E0B4"/>
            <w:noWrap/>
            <w:vAlign w:val="center"/>
            <w:hideMark/>
          </w:tcPr>
          <w:p w14:paraId="210DC11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43906.91</w:t>
            </w:r>
          </w:p>
        </w:tc>
        <w:tc>
          <w:tcPr>
            <w:tcW w:w="708" w:type="dxa"/>
            <w:tcBorders>
              <w:top w:val="nil"/>
              <w:left w:val="single" w:sz="4" w:space="0" w:color="auto"/>
              <w:bottom w:val="nil"/>
              <w:right w:val="single" w:sz="4" w:space="0" w:color="auto"/>
            </w:tcBorders>
            <w:shd w:val="clear" w:color="000000" w:fill="92D050"/>
            <w:noWrap/>
            <w:vAlign w:val="center"/>
            <w:hideMark/>
          </w:tcPr>
          <w:p w14:paraId="27B5975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43.91</w:t>
            </w:r>
          </w:p>
        </w:tc>
        <w:tc>
          <w:tcPr>
            <w:tcW w:w="709" w:type="dxa"/>
            <w:tcBorders>
              <w:top w:val="nil"/>
              <w:left w:val="single" w:sz="4" w:space="0" w:color="auto"/>
              <w:bottom w:val="nil"/>
              <w:right w:val="single" w:sz="4" w:space="0" w:color="auto"/>
            </w:tcBorders>
            <w:shd w:val="clear" w:color="000000" w:fill="92D050"/>
            <w:noWrap/>
            <w:vAlign w:val="center"/>
            <w:hideMark/>
          </w:tcPr>
          <w:p w14:paraId="7C7C252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87.35</w:t>
            </w:r>
          </w:p>
        </w:tc>
        <w:tc>
          <w:tcPr>
            <w:tcW w:w="992" w:type="dxa"/>
            <w:tcBorders>
              <w:top w:val="nil"/>
              <w:left w:val="single" w:sz="4" w:space="0" w:color="auto"/>
              <w:bottom w:val="nil"/>
              <w:right w:val="single" w:sz="4" w:space="0" w:color="auto"/>
            </w:tcBorders>
            <w:shd w:val="clear" w:color="000000" w:fill="FFFF00"/>
            <w:noWrap/>
            <w:vAlign w:val="center"/>
            <w:hideMark/>
          </w:tcPr>
          <w:p w14:paraId="41AADBC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45.63</w:t>
            </w:r>
          </w:p>
        </w:tc>
        <w:tc>
          <w:tcPr>
            <w:tcW w:w="993" w:type="dxa"/>
            <w:tcBorders>
              <w:top w:val="nil"/>
              <w:left w:val="single" w:sz="4" w:space="0" w:color="auto"/>
              <w:bottom w:val="nil"/>
              <w:right w:val="single" w:sz="4" w:space="0" w:color="auto"/>
            </w:tcBorders>
            <w:shd w:val="clear" w:color="000000" w:fill="FFFF00"/>
            <w:noWrap/>
            <w:vAlign w:val="center"/>
            <w:hideMark/>
          </w:tcPr>
          <w:p w14:paraId="52BE568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61.19</w:t>
            </w:r>
          </w:p>
        </w:tc>
        <w:tc>
          <w:tcPr>
            <w:tcW w:w="708" w:type="dxa"/>
            <w:tcBorders>
              <w:top w:val="nil"/>
              <w:left w:val="single" w:sz="4" w:space="0" w:color="auto"/>
              <w:bottom w:val="nil"/>
              <w:right w:val="single" w:sz="4" w:space="0" w:color="auto"/>
            </w:tcBorders>
            <w:shd w:val="clear" w:color="000000" w:fill="9BC2E6"/>
            <w:noWrap/>
            <w:vAlign w:val="center"/>
            <w:hideMark/>
          </w:tcPr>
          <w:p w14:paraId="6B0B69B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690.17</w:t>
            </w:r>
          </w:p>
        </w:tc>
        <w:tc>
          <w:tcPr>
            <w:tcW w:w="851" w:type="dxa"/>
            <w:tcBorders>
              <w:top w:val="nil"/>
              <w:left w:val="single" w:sz="4" w:space="0" w:color="auto"/>
              <w:bottom w:val="nil"/>
              <w:right w:val="single" w:sz="4" w:space="0" w:color="auto"/>
            </w:tcBorders>
            <w:shd w:val="clear" w:color="000000" w:fill="9BC2E6"/>
            <w:noWrap/>
            <w:vAlign w:val="center"/>
            <w:hideMark/>
          </w:tcPr>
          <w:p w14:paraId="2FE2788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0.333</w:t>
            </w:r>
          </w:p>
        </w:tc>
        <w:tc>
          <w:tcPr>
            <w:tcW w:w="850" w:type="dxa"/>
            <w:tcBorders>
              <w:top w:val="nil"/>
              <w:left w:val="single" w:sz="4" w:space="0" w:color="auto"/>
              <w:bottom w:val="nil"/>
              <w:right w:val="single" w:sz="4" w:space="0" w:color="auto"/>
            </w:tcBorders>
            <w:shd w:val="clear" w:color="000000" w:fill="9BC2E6"/>
            <w:noWrap/>
            <w:vAlign w:val="center"/>
            <w:hideMark/>
          </w:tcPr>
          <w:p w14:paraId="1E379D8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24.60%</w:t>
            </w:r>
          </w:p>
        </w:tc>
        <w:tc>
          <w:tcPr>
            <w:tcW w:w="709" w:type="dxa"/>
            <w:tcBorders>
              <w:top w:val="nil"/>
              <w:left w:val="single" w:sz="4" w:space="0" w:color="auto"/>
              <w:bottom w:val="nil"/>
              <w:right w:val="single" w:sz="4" w:space="0" w:color="auto"/>
            </w:tcBorders>
            <w:shd w:val="clear" w:color="000000" w:fill="9999FF"/>
            <w:noWrap/>
            <w:vAlign w:val="center"/>
            <w:hideMark/>
          </w:tcPr>
          <w:p w14:paraId="56A40C6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4065</w:t>
            </w:r>
          </w:p>
        </w:tc>
        <w:tc>
          <w:tcPr>
            <w:tcW w:w="851" w:type="dxa"/>
            <w:tcBorders>
              <w:top w:val="nil"/>
              <w:left w:val="single" w:sz="4" w:space="0" w:color="auto"/>
              <w:bottom w:val="nil"/>
              <w:right w:val="single" w:sz="4" w:space="0" w:color="auto"/>
            </w:tcBorders>
            <w:shd w:val="clear" w:color="000000" w:fill="9999FF"/>
            <w:noWrap/>
            <w:vAlign w:val="center"/>
            <w:hideMark/>
          </w:tcPr>
          <w:p w14:paraId="6E7BBD2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38.88</w:t>
            </w:r>
          </w:p>
        </w:tc>
      </w:tr>
      <w:tr w:rsidR="00B80F50" w:rsidRPr="004E7B19" w14:paraId="0ED08ED1"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31D4966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105.24</w:t>
            </w:r>
          </w:p>
        </w:tc>
        <w:tc>
          <w:tcPr>
            <w:tcW w:w="709" w:type="dxa"/>
            <w:tcBorders>
              <w:top w:val="nil"/>
              <w:left w:val="single" w:sz="4" w:space="0" w:color="auto"/>
              <w:bottom w:val="nil"/>
              <w:right w:val="single" w:sz="4" w:space="0" w:color="auto"/>
            </w:tcBorders>
            <w:shd w:val="clear" w:color="000000" w:fill="D9D9D9"/>
            <w:noWrap/>
            <w:vAlign w:val="center"/>
            <w:hideMark/>
          </w:tcPr>
          <w:p w14:paraId="439B71B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4850</w:t>
            </w:r>
          </w:p>
        </w:tc>
        <w:tc>
          <w:tcPr>
            <w:tcW w:w="850" w:type="dxa"/>
            <w:tcBorders>
              <w:top w:val="nil"/>
              <w:left w:val="single" w:sz="4" w:space="0" w:color="auto"/>
              <w:bottom w:val="nil"/>
              <w:right w:val="single" w:sz="4" w:space="0" w:color="auto"/>
            </w:tcBorders>
            <w:shd w:val="clear" w:color="000000" w:fill="D9D9D9"/>
            <w:noWrap/>
            <w:vAlign w:val="center"/>
            <w:hideMark/>
          </w:tcPr>
          <w:p w14:paraId="3D667A6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0.3257</w:t>
            </w:r>
          </w:p>
        </w:tc>
        <w:tc>
          <w:tcPr>
            <w:tcW w:w="1134" w:type="dxa"/>
            <w:tcBorders>
              <w:top w:val="nil"/>
              <w:left w:val="single" w:sz="4" w:space="0" w:color="auto"/>
              <w:bottom w:val="nil"/>
              <w:right w:val="single" w:sz="4" w:space="0" w:color="auto"/>
            </w:tcBorders>
            <w:shd w:val="clear" w:color="000000" w:fill="D9D9D9"/>
            <w:noWrap/>
            <w:vAlign w:val="center"/>
            <w:hideMark/>
          </w:tcPr>
          <w:p w14:paraId="1F73BEF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1.08221</w:t>
            </w:r>
          </w:p>
        </w:tc>
        <w:tc>
          <w:tcPr>
            <w:tcW w:w="851" w:type="dxa"/>
            <w:tcBorders>
              <w:top w:val="nil"/>
              <w:left w:val="single" w:sz="4" w:space="0" w:color="auto"/>
              <w:bottom w:val="nil"/>
              <w:right w:val="single" w:sz="4" w:space="0" w:color="auto"/>
            </w:tcBorders>
            <w:shd w:val="clear" w:color="000000" w:fill="C6E0B4"/>
            <w:noWrap/>
            <w:vAlign w:val="center"/>
            <w:hideMark/>
          </w:tcPr>
          <w:p w14:paraId="36716D2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43603.58</w:t>
            </w:r>
          </w:p>
        </w:tc>
        <w:tc>
          <w:tcPr>
            <w:tcW w:w="708" w:type="dxa"/>
            <w:tcBorders>
              <w:top w:val="nil"/>
              <w:left w:val="single" w:sz="4" w:space="0" w:color="auto"/>
              <w:bottom w:val="nil"/>
              <w:right w:val="single" w:sz="4" w:space="0" w:color="auto"/>
            </w:tcBorders>
            <w:shd w:val="clear" w:color="000000" w:fill="92D050"/>
            <w:noWrap/>
            <w:vAlign w:val="center"/>
            <w:hideMark/>
          </w:tcPr>
          <w:p w14:paraId="3876760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43.60</w:t>
            </w:r>
          </w:p>
        </w:tc>
        <w:tc>
          <w:tcPr>
            <w:tcW w:w="709" w:type="dxa"/>
            <w:tcBorders>
              <w:top w:val="nil"/>
              <w:left w:val="single" w:sz="4" w:space="0" w:color="auto"/>
              <w:bottom w:val="nil"/>
              <w:right w:val="single" w:sz="4" w:space="0" w:color="auto"/>
            </w:tcBorders>
            <w:shd w:val="clear" w:color="000000" w:fill="92D050"/>
            <w:noWrap/>
            <w:vAlign w:val="center"/>
            <w:hideMark/>
          </w:tcPr>
          <w:p w14:paraId="339B794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85.85</w:t>
            </w:r>
          </w:p>
        </w:tc>
        <w:tc>
          <w:tcPr>
            <w:tcW w:w="992" w:type="dxa"/>
            <w:tcBorders>
              <w:top w:val="nil"/>
              <w:left w:val="single" w:sz="4" w:space="0" w:color="auto"/>
              <w:bottom w:val="nil"/>
              <w:right w:val="single" w:sz="4" w:space="0" w:color="auto"/>
            </w:tcBorders>
            <w:shd w:val="clear" w:color="000000" w:fill="FFFF00"/>
            <w:noWrap/>
            <w:vAlign w:val="center"/>
            <w:hideMark/>
          </w:tcPr>
          <w:p w14:paraId="6E87BD1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45.32</w:t>
            </w:r>
          </w:p>
        </w:tc>
        <w:tc>
          <w:tcPr>
            <w:tcW w:w="993" w:type="dxa"/>
            <w:tcBorders>
              <w:top w:val="nil"/>
              <w:left w:val="single" w:sz="4" w:space="0" w:color="auto"/>
              <w:bottom w:val="nil"/>
              <w:right w:val="single" w:sz="4" w:space="0" w:color="auto"/>
            </w:tcBorders>
            <w:shd w:val="clear" w:color="000000" w:fill="FFFF00"/>
            <w:noWrap/>
            <w:vAlign w:val="center"/>
            <w:hideMark/>
          </w:tcPr>
          <w:p w14:paraId="686D9BE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60.77</w:t>
            </w:r>
          </w:p>
        </w:tc>
        <w:tc>
          <w:tcPr>
            <w:tcW w:w="708" w:type="dxa"/>
            <w:tcBorders>
              <w:top w:val="nil"/>
              <w:left w:val="single" w:sz="4" w:space="0" w:color="auto"/>
              <w:bottom w:val="nil"/>
              <w:right w:val="single" w:sz="4" w:space="0" w:color="auto"/>
            </w:tcBorders>
            <w:shd w:val="clear" w:color="000000" w:fill="9BC2E6"/>
            <w:noWrap/>
            <w:vAlign w:val="center"/>
            <w:hideMark/>
          </w:tcPr>
          <w:p w14:paraId="5001EB1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678.34</w:t>
            </w:r>
          </w:p>
        </w:tc>
        <w:tc>
          <w:tcPr>
            <w:tcW w:w="851" w:type="dxa"/>
            <w:tcBorders>
              <w:top w:val="nil"/>
              <w:left w:val="single" w:sz="4" w:space="0" w:color="auto"/>
              <w:bottom w:val="nil"/>
              <w:right w:val="single" w:sz="4" w:space="0" w:color="auto"/>
            </w:tcBorders>
            <w:shd w:val="clear" w:color="000000" w:fill="9BC2E6"/>
            <w:noWrap/>
            <w:vAlign w:val="center"/>
            <w:hideMark/>
          </w:tcPr>
          <w:p w14:paraId="74A3CD5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0.336</w:t>
            </w:r>
          </w:p>
        </w:tc>
        <w:tc>
          <w:tcPr>
            <w:tcW w:w="850" w:type="dxa"/>
            <w:tcBorders>
              <w:top w:val="nil"/>
              <w:left w:val="single" w:sz="4" w:space="0" w:color="auto"/>
              <w:bottom w:val="nil"/>
              <w:right w:val="single" w:sz="4" w:space="0" w:color="auto"/>
            </w:tcBorders>
            <w:shd w:val="clear" w:color="000000" w:fill="9BC2E6"/>
            <w:noWrap/>
            <w:vAlign w:val="center"/>
            <w:hideMark/>
          </w:tcPr>
          <w:p w14:paraId="4B090DC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24.34%</w:t>
            </w:r>
          </w:p>
        </w:tc>
        <w:tc>
          <w:tcPr>
            <w:tcW w:w="709" w:type="dxa"/>
            <w:tcBorders>
              <w:top w:val="nil"/>
              <w:left w:val="single" w:sz="4" w:space="0" w:color="auto"/>
              <w:bottom w:val="nil"/>
              <w:right w:val="single" w:sz="4" w:space="0" w:color="auto"/>
            </w:tcBorders>
            <w:shd w:val="clear" w:color="000000" w:fill="9999FF"/>
            <w:noWrap/>
            <w:vAlign w:val="center"/>
            <w:hideMark/>
          </w:tcPr>
          <w:p w14:paraId="35621AF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4108</w:t>
            </w:r>
          </w:p>
        </w:tc>
        <w:tc>
          <w:tcPr>
            <w:tcW w:w="851" w:type="dxa"/>
            <w:tcBorders>
              <w:top w:val="nil"/>
              <w:left w:val="single" w:sz="4" w:space="0" w:color="auto"/>
              <w:bottom w:val="nil"/>
              <w:right w:val="single" w:sz="4" w:space="0" w:color="auto"/>
            </w:tcBorders>
            <w:shd w:val="clear" w:color="000000" w:fill="9999FF"/>
            <w:noWrap/>
            <w:vAlign w:val="center"/>
            <w:hideMark/>
          </w:tcPr>
          <w:p w14:paraId="0FB0DB0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38.21</w:t>
            </w:r>
          </w:p>
        </w:tc>
      </w:tr>
      <w:tr w:rsidR="00B80F50" w:rsidRPr="004E7B19" w14:paraId="51C00267"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72039C8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103.632</w:t>
            </w:r>
          </w:p>
        </w:tc>
        <w:tc>
          <w:tcPr>
            <w:tcW w:w="709" w:type="dxa"/>
            <w:tcBorders>
              <w:top w:val="nil"/>
              <w:left w:val="single" w:sz="4" w:space="0" w:color="auto"/>
              <w:bottom w:val="nil"/>
              <w:right w:val="single" w:sz="4" w:space="0" w:color="auto"/>
            </w:tcBorders>
            <w:shd w:val="clear" w:color="000000" w:fill="D9D9D9"/>
            <w:noWrap/>
            <w:vAlign w:val="center"/>
            <w:hideMark/>
          </w:tcPr>
          <w:p w14:paraId="0F98AE2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4900</w:t>
            </w:r>
          </w:p>
        </w:tc>
        <w:tc>
          <w:tcPr>
            <w:tcW w:w="850" w:type="dxa"/>
            <w:tcBorders>
              <w:top w:val="nil"/>
              <w:left w:val="single" w:sz="4" w:space="0" w:color="auto"/>
              <w:bottom w:val="nil"/>
              <w:right w:val="single" w:sz="4" w:space="0" w:color="auto"/>
            </w:tcBorders>
            <w:shd w:val="clear" w:color="000000" w:fill="D9D9D9"/>
            <w:noWrap/>
            <w:vAlign w:val="center"/>
            <w:hideMark/>
          </w:tcPr>
          <w:p w14:paraId="6F5DD02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0.3277</w:t>
            </w:r>
          </w:p>
        </w:tc>
        <w:tc>
          <w:tcPr>
            <w:tcW w:w="1134" w:type="dxa"/>
            <w:tcBorders>
              <w:top w:val="nil"/>
              <w:left w:val="single" w:sz="4" w:space="0" w:color="auto"/>
              <w:bottom w:val="nil"/>
              <w:right w:val="single" w:sz="4" w:space="0" w:color="auto"/>
            </w:tcBorders>
            <w:shd w:val="clear" w:color="000000" w:fill="D9D9D9"/>
            <w:noWrap/>
            <w:vAlign w:val="center"/>
            <w:hideMark/>
          </w:tcPr>
          <w:p w14:paraId="7D084F8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1.0846</w:t>
            </w:r>
          </w:p>
        </w:tc>
        <w:tc>
          <w:tcPr>
            <w:tcW w:w="851" w:type="dxa"/>
            <w:tcBorders>
              <w:top w:val="nil"/>
              <w:left w:val="single" w:sz="4" w:space="0" w:color="auto"/>
              <w:bottom w:val="nil"/>
              <w:right w:val="single" w:sz="4" w:space="0" w:color="auto"/>
            </w:tcBorders>
            <w:shd w:val="clear" w:color="000000" w:fill="C6E0B4"/>
            <w:noWrap/>
            <w:vAlign w:val="center"/>
            <w:hideMark/>
          </w:tcPr>
          <w:p w14:paraId="42DFA73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43380</w:t>
            </w:r>
          </w:p>
        </w:tc>
        <w:tc>
          <w:tcPr>
            <w:tcW w:w="708" w:type="dxa"/>
            <w:tcBorders>
              <w:top w:val="nil"/>
              <w:left w:val="single" w:sz="4" w:space="0" w:color="auto"/>
              <w:bottom w:val="nil"/>
              <w:right w:val="single" w:sz="4" w:space="0" w:color="auto"/>
            </w:tcBorders>
            <w:shd w:val="clear" w:color="000000" w:fill="92D050"/>
            <w:noWrap/>
            <w:vAlign w:val="center"/>
            <w:hideMark/>
          </w:tcPr>
          <w:p w14:paraId="191EB33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43.38</w:t>
            </w:r>
          </w:p>
        </w:tc>
        <w:tc>
          <w:tcPr>
            <w:tcW w:w="709" w:type="dxa"/>
            <w:tcBorders>
              <w:top w:val="nil"/>
              <w:left w:val="single" w:sz="4" w:space="0" w:color="auto"/>
              <w:bottom w:val="nil"/>
              <w:right w:val="single" w:sz="4" w:space="0" w:color="auto"/>
            </w:tcBorders>
            <w:shd w:val="clear" w:color="000000" w:fill="92D050"/>
            <w:noWrap/>
            <w:vAlign w:val="center"/>
            <w:hideMark/>
          </w:tcPr>
          <w:p w14:paraId="49CEDED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84.54</w:t>
            </w:r>
          </w:p>
        </w:tc>
        <w:tc>
          <w:tcPr>
            <w:tcW w:w="992" w:type="dxa"/>
            <w:tcBorders>
              <w:top w:val="nil"/>
              <w:left w:val="single" w:sz="4" w:space="0" w:color="auto"/>
              <w:bottom w:val="nil"/>
              <w:right w:val="single" w:sz="4" w:space="0" w:color="auto"/>
            </w:tcBorders>
            <w:shd w:val="clear" w:color="000000" w:fill="FFFF00"/>
            <w:noWrap/>
            <w:vAlign w:val="center"/>
            <w:hideMark/>
          </w:tcPr>
          <w:p w14:paraId="2048848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45.08</w:t>
            </w:r>
          </w:p>
        </w:tc>
        <w:tc>
          <w:tcPr>
            <w:tcW w:w="993" w:type="dxa"/>
            <w:tcBorders>
              <w:top w:val="nil"/>
              <w:left w:val="single" w:sz="4" w:space="0" w:color="auto"/>
              <w:bottom w:val="nil"/>
              <w:right w:val="single" w:sz="4" w:space="0" w:color="auto"/>
            </w:tcBorders>
            <w:shd w:val="clear" w:color="000000" w:fill="FFFF00"/>
            <w:noWrap/>
            <w:vAlign w:val="center"/>
            <w:hideMark/>
          </w:tcPr>
          <w:p w14:paraId="190FEF8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60.46</w:t>
            </w:r>
          </w:p>
        </w:tc>
        <w:tc>
          <w:tcPr>
            <w:tcW w:w="708" w:type="dxa"/>
            <w:tcBorders>
              <w:top w:val="nil"/>
              <w:left w:val="single" w:sz="4" w:space="0" w:color="auto"/>
              <w:bottom w:val="nil"/>
              <w:right w:val="single" w:sz="4" w:space="0" w:color="auto"/>
            </w:tcBorders>
            <w:shd w:val="clear" w:color="000000" w:fill="9BC2E6"/>
            <w:noWrap/>
            <w:vAlign w:val="center"/>
            <w:hideMark/>
          </w:tcPr>
          <w:p w14:paraId="1364DD6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667.97</w:t>
            </w:r>
          </w:p>
        </w:tc>
        <w:tc>
          <w:tcPr>
            <w:tcW w:w="851" w:type="dxa"/>
            <w:tcBorders>
              <w:top w:val="nil"/>
              <w:left w:val="single" w:sz="4" w:space="0" w:color="auto"/>
              <w:bottom w:val="nil"/>
              <w:right w:val="single" w:sz="4" w:space="0" w:color="auto"/>
            </w:tcBorders>
            <w:shd w:val="clear" w:color="000000" w:fill="9BC2E6"/>
            <w:noWrap/>
            <w:vAlign w:val="center"/>
            <w:hideMark/>
          </w:tcPr>
          <w:p w14:paraId="1F8E2CE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0.340</w:t>
            </w:r>
          </w:p>
        </w:tc>
        <w:tc>
          <w:tcPr>
            <w:tcW w:w="850" w:type="dxa"/>
            <w:tcBorders>
              <w:top w:val="nil"/>
              <w:left w:val="single" w:sz="4" w:space="0" w:color="auto"/>
              <w:bottom w:val="nil"/>
              <w:right w:val="single" w:sz="4" w:space="0" w:color="auto"/>
            </w:tcBorders>
            <w:shd w:val="clear" w:color="000000" w:fill="9BC2E6"/>
            <w:noWrap/>
            <w:vAlign w:val="center"/>
            <w:hideMark/>
          </w:tcPr>
          <w:p w14:paraId="2C5C8EA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24.07%</w:t>
            </w:r>
          </w:p>
        </w:tc>
        <w:tc>
          <w:tcPr>
            <w:tcW w:w="709" w:type="dxa"/>
            <w:tcBorders>
              <w:top w:val="nil"/>
              <w:left w:val="single" w:sz="4" w:space="0" w:color="auto"/>
              <w:bottom w:val="nil"/>
              <w:right w:val="single" w:sz="4" w:space="0" w:color="auto"/>
            </w:tcBorders>
            <w:shd w:val="clear" w:color="000000" w:fill="9999FF"/>
            <w:noWrap/>
            <w:vAlign w:val="center"/>
            <w:hideMark/>
          </w:tcPr>
          <w:p w14:paraId="75D876A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4155</w:t>
            </w:r>
          </w:p>
        </w:tc>
        <w:tc>
          <w:tcPr>
            <w:tcW w:w="851" w:type="dxa"/>
            <w:tcBorders>
              <w:top w:val="nil"/>
              <w:left w:val="single" w:sz="4" w:space="0" w:color="auto"/>
              <w:bottom w:val="nil"/>
              <w:right w:val="single" w:sz="4" w:space="0" w:color="auto"/>
            </w:tcBorders>
            <w:shd w:val="clear" w:color="000000" w:fill="9999FF"/>
            <w:noWrap/>
            <w:vAlign w:val="center"/>
            <w:hideMark/>
          </w:tcPr>
          <w:p w14:paraId="0C4BC48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37.59</w:t>
            </w:r>
          </w:p>
        </w:tc>
      </w:tr>
      <w:tr w:rsidR="00B80F50" w:rsidRPr="004E7B19" w14:paraId="24B84105"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4E29179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102.335</w:t>
            </w:r>
          </w:p>
        </w:tc>
        <w:tc>
          <w:tcPr>
            <w:tcW w:w="709" w:type="dxa"/>
            <w:tcBorders>
              <w:top w:val="nil"/>
              <w:left w:val="single" w:sz="4" w:space="0" w:color="auto"/>
              <w:bottom w:val="nil"/>
              <w:right w:val="single" w:sz="4" w:space="0" w:color="auto"/>
            </w:tcBorders>
            <w:shd w:val="clear" w:color="000000" w:fill="D9D9D9"/>
            <w:noWrap/>
            <w:vAlign w:val="center"/>
            <w:hideMark/>
          </w:tcPr>
          <w:p w14:paraId="1979C99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4950</w:t>
            </w:r>
          </w:p>
        </w:tc>
        <w:tc>
          <w:tcPr>
            <w:tcW w:w="850" w:type="dxa"/>
            <w:tcBorders>
              <w:top w:val="nil"/>
              <w:left w:val="single" w:sz="4" w:space="0" w:color="auto"/>
              <w:bottom w:val="nil"/>
              <w:right w:val="single" w:sz="4" w:space="0" w:color="auto"/>
            </w:tcBorders>
            <w:shd w:val="clear" w:color="000000" w:fill="D9D9D9"/>
            <w:noWrap/>
            <w:vAlign w:val="center"/>
            <w:hideMark/>
          </w:tcPr>
          <w:p w14:paraId="7037EE1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0.32845</w:t>
            </w:r>
          </w:p>
        </w:tc>
        <w:tc>
          <w:tcPr>
            <w:tcW w:w="1134" w:type="dxa"/>
            <w:tcBorders>
              <w:top w:val="nil"/>
              <w:left w:val="single" w:sz="4" w:space="0" w:color="auto"/>
              <w:bottom w:val="nil"/>
              <w:right w:val="single" w:sz="4" w:space="0" w:color="auto"/>
            </w:tcBorders>
            <w:shd w:val="clear" w:color="000000" w:fill="D9D9D9"/>
            <w:noWrap/>
            <w:vAlign w:val="center"/>
            <w:hideMark/>
          </w:tcPr>
          <w:p w14:paraId="2CB4C2D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1.08823</w:t>
            </w:r>
          </w:p>
        </w:tc>
        <w:tc>
          <w:tcPr>
            <w:tcW w:w="851" w:type="dxa"/>
            <w:tcBorders>
              <w:top w:val="nil"/>
              <w:left w:val="single" w:sz="4" w:space="0" w:color="auto"/>
              <w:bottom w:val="nil"/>
              <w:right w:val="single" w:sz="4" w:space="0" w:color="auto"/>
            </w:tcBorders>
            <w:shd w:val="clear" w:color="000000" w:fill="C6E0B4"/>
            <w:noWrap/>
            <w:vAlign w:val="center"/>
            <w:hideMark/>
          </w:tcPr>
          <w:p w14:paraId="2DA382A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43274.19</w:t>
            </w:r>
          </w:p>
        </w:tc>
        <w:tc>
          <w:tcPr>
            <w:tcW w:w="708" w:type="dxa"/>
            <w:tcBorders>
              <w:top w:val="nil"/>
              <w:left w:val="single" w:sz="4" w:space="0" w:color="auto"/>
              <w:bottom w:val="nil"/>
              <w:right w:val="single" w:sz="4" w:space="0" w:color="auto"/>
            </w:tcBorders>
            <w:shd w:val="clear" w:color="000000" w:fill="92D050"/>
            <w:noWrap/>
            <w:vAlign w:val="center"/>
            <w:hideMark/>
          </w:tcPr>
          <w:p w14:paraId="74D8249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43.27</w:t>
            </w:r>
          </w:p>
        </w:tc>
        <w:tc>
          <w:tcPr>
            <w:tcW w:w="709" w:type="dxa"/>
            <w:tcBorders>
              <w:top w:val="nil"/>
              <w:left w:val="single" w:sz="4" w:space="0" w:color="auto"/>
              <w:bottom w:val="nil"/>
              <w:right w:val="single" w:sz="4" w:space="0" w:color="auto"/>
            </w:tcBorders>
            <w:shd w:val="clear" w:color="000000" w:fill="92D050"/>
            <w:noWrap/>
            <w:vAlign w:val="center"/>
            <w:hideMark/>
          </w:tcPr>
          <w:p w14:paraId="2301CD7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83.48</w:t>
            </w:r>
          </w:p>
        </w:tc>
        <w:tc>
          <w:tcPr>
            <w:tcW w:w="992" w:type="dxa"/>
            <w:tcBorders>
              <w:top w:val="nil"/>
              <w:left w:val="single" w:sz="4" w:space="0" w:color="auto"/>
              <w:bottom w:val="nil"/>
              <w:right w:val="single" w:sz="4" w:space="0" w:color="auto"/>
            </w:tcBorders>
            <w:shd w:val="clear" w:color="000000" w:fill="FFFF00"/>
            <w:noWrap/>
            <w:vAlign w:val="center"/>
            <w:hideMark/>
          </w:tcPr>
          <w:p w14:paraId="17332E4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44.97</w:t>
            </w:r>
          </w:p>
        </w:tc>
        <w:tc>
          <w:tcPr>
            <w:tcW w:w="993" w:type="dxa"/>
            <w:tcBorders>
              <w:top w:val="nil"/>
              <w:left w:val="single" w:sz="4" w:space="0" w:color="auto"/>
              <w:bottom w:val="nil"/>
              <w:right w:val="single" w:sz="4" w:space="0" w:color="auto"/>
            </w:tcBorders>
            <w:shd w:val="clear" w:color="000000" w:fill="FFFF00"/>
            <w:noWrap/>
            <w:vAlign w:val="center"/>
            <w:hideMark/>
          </w:tcPr>
          <w:p w14:paraId="21827B6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60.31</w:t>
            </w:r>
          </w:p>
        </w:tc>
        <w:tc>
          <w:tcPr>
            <w:tcW w:w="708" w:type="dxa"/>
            <w:tcBorders>
              <w:top w:val="nil"/>
              <w:left w:val="single" w:sz="4" w:space="0" w:color="auto"/>
              <w:bottom w:val="nil"/>
              <w:right w:val="single" w:sz="4" w:space="0" w:color="auto"/>
            </w:tcBorders>
            <w:shd w:val="clear" w:color="000000" w:fill="9BC2E6"/>
            <w:noWrap/>
            <w:vAlign w:val="center"/>
            <w:hideMark/>
          </w:tcPr>
          <w:p w14:paraId="25C43D8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659.61</w:t>
            </w:r>
          </w:p>
        </w:tc>
        <w:tc>
          <w:tcPr>
            <w:tcW w:w="851" w:type="dxa"/>
            <w:tcBorders>
              <w:top w:val="nil"/>
              <w:left w:val="single" w:sz="4" w:space="0" w:color="auto"/>
              <w:bottom w:val="nil"/>
              <w:right w:val="single" w:sz="4" w:space="0" w:color="auto"/>
            </w:tcBorders>
            <w:shd w:val="clear" w:color="000000" w:fill="9BC2E6"/>
            <w:noWrap/>
            <w:vAlign w:val="center"/>
            <w:hideMark/>
          </w:tcPr>
          <w:p w14:paraId="74798FE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0.342</w:t>
            </w:r>
          </w:p>
        </w:tc>
        <w:tc>
          <w:tcPr>
            <w:tcW w:w="850" w:type="dxa"/>
            <w:tcBorders>
              <w:top w:val="nil"/>
              <w:left w:val="single" w:sz="4" w:space="0" w:color="auto"/>
              <w:bottom w:val="nil"/>
              <w:right w:val="single" w:sz="4" w:space="0" w:color="auto"/>
            </w:tcBorders>
            <w:shd w:val="clear" w:color="000000" w:fill="9BC2E6"/>
            <w:noWrap/>
            <w:vAlign w:val="center"/>
            <w:hideMark/>
          </w:tcPr>
          <w:p w14:paraId="76936B2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23.96%</w:t>
            </w:r>
          </w:p>
        </w:tc>
        <w:tc>
          <w:tcPr>
            <w:tcW w:w="709" w:type="dxa"/>
            <w:tcBorders>
              <w:top w:val="nil"/>
              <w:left w:val="single" w:sz="4" w:space="0" w:color="auto"/>
              <w:bottom w:val="nil"/>
              <w:right w:val="single" w:sz="4" w:space="0" w:color="auto"/>
            </w:tcBorders>
            <w:shd w:val="clear" w:color="000000" w:fill="9999FF"/>
            <w:noWrap/>
            <w:vAlign w:val="center"/>
            <w:hideMark/>
          </w:tcPr>
          <w:p w14:paraId="1082EBA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4174</w:t>
            </w:r>
          </w:p>
        </w:tc>
        <w:tc>
          <w:tcPr>
            <w:tcW w:w="851" w:type="dxa"/>
            <w:tcBorders>
              <w:top w:val="nil"/>
              <w:left w:val="single" w:sz="4" w:space="0" w:color="auto"/>
              <w:bottom w:val="nil"/>
              <w:right w:val="single" w:sz="4" w:space="0" w:color="auto"/>
            </w:tcBorders>
            <w:shd w:val="clear" w:color="000000" w:fill="9999FF"/>
            <w:noWrap/>
            <w:vAlign w:val="center"/>
            <w:hideMark/>
          </w:tcPr>
          <w:p w14:paraId="0997EEF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37.32</w:t>
            </w:r>
          </w:p>
        </w:tc>
      </w:tr>
      <w:tr w:rsidR="00B80F50" w:rsidRPr="004E7B19" w14:paraId="5BC3E4FF"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4BA31FE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101.106</w:t>
            </w:r>
          </w:p>
        </w:tc>
        <w:tc>
          <w:tcPr>
            <w:tcW w:w="709" w:type="dxa"/>
            <w:tcBorders>
              <w:top w:val="nil"/>
              <w:left w:val="single" w:sz="4" w:space="0" w:color="auto"/>
              <w:bottom w:val="nil"/>
              <w:right w:val="single" w:sz="4" w:space="0" w:color="auto"/>
            </w:tcBorders>
            <w:shd w:val="clear" w:color="000000" w:fill="D9D9D9"/>
            <w:noWrap/>
            <w:vAlign w:val="center"/>
            <w:hideMark/>
          </w:tcPr>
          <w:p w14:paraId="4C0AC40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5000</w:t>
            </w:r>
          </w:p>
        </w:tc>
        <w:tc>
          <w:tcPr>
            <w:tcW w:w="850" w:type="dxa"/>
            <w:tcBorders>
              <w:top w:val="nil"/>
              <w:left w:val="single" w:sz="4" w:space="0" w:color="auto"/>
              <w:bottom w:val="nil"/>
              <w:right w:val="single" w:sz="4" w:space="0" w:color="auto"/>
            </w:tcBorders>
            <w:shd w:val="clear" w:color="000000" w:fill="D9D9D9"/>
            <w:noWrap/>
            <w:vAlign w:val="center"/>
            <w:hideMark/>
          </w:tcPr>
          <w:p w14:paraId="540EC00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0.3287</w:t>
            </w:r>
          </w:p>
        </w:tc>
        <w:tc>
          <w:tcPr>
            <w:tcW w:w="1134" w:type="dxa"/>
            <w:tcBorders>
              <w:top w:val="nil"/>
              <w:left w:val="single" w:sz="4" w:space="0" w:color="auto"/>
              <w:bottom w:val="nil"/>
              <w:right w:val="single" w:sz="4" w:space="0" w:color="auto"/>
            </w:tcBorders>
            <w:shd w:val="clear" w:color="000000" w:fill="D9D9D9"/>
            <w:noWrap/>
            <w:vAlign w:val="center"/>
            <w:hideMark/>
          </w:tcPr>
          <w:p w14:paraId="54E94F3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1.08687</w:t>
            </w:r>
          </w:p>
        </w:tc>
        <w:tc>
          <w:tcPr>
            <w:tcW w:w="851" w:type="dxa"/>
            <w:tcBorders>
              <w:top w:val="nil"/>
              <w:left w:val="single" w:sz="4" w:space="0" w:color="auto"/>
              <w:bottom w:val="nil"/>
              <w:right w:val="single" w:sz="4" w:space="0" w:color="auto"/>
            </w:tcBorders>
            <w:shd w:val="clear" w:color="000000" w:fill="C6E0B4"/>
            <w:noWrap/>
            <w:vAlign w:val="center"/>
            <w:hideMark/>
          </w:tcPr>
          <w:p w14:paraId="1591C5A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43186.35</w:t>
            </w:r>
          </w:p>
        </w:tc>
        <w:tc>
          <w:tcPr>
            <w:tcW w:w="708" w:type="dxa"/>
            <w:tcBorders>
              <w:top w:val="nil"/>
              <w:left w:val="single" w:sz="4" w:space="0" w:color="auto"/>
              <w:bottom w:val="nil"/>
              <w:right w:val="single" w:sz="4" w:space="0" w:color="auto"/>
            </w:tcBorders>
            <w:shd w:val="clear" w:color="000000" w:fill="92D050"/>
            <w:noWrap/>
            <w:vAlign w:val="center"/>
            <w:hideMark/>
          </w:tcPr>
          <w:p w14:paraId="14597AF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43.19</w:t>
            </w:r>
          </w:p>
        </w:tc>
        <w:tc>
          <w:tcPr>
            <w:tcW w:w="709" w:type="dxa"/>
            <w:tcBorders>
              <w:top w:val="nil"/>
              <w:left w:val="single" w:sz="4" w:space="0" w:color="auto"/>
              <w:bottom w:val="nil"/>
              <w:right w:val="single" w:sz="4" w:space="0" w:color="auto"/>
            </w:tcBorders>
            <w:shd w:val="clear" w:color="000000" w:fill="92D050"/>
            <w:noWrap/>
            <w:vAlign w:val="center"/>
            <w:hideMark/>
          </w:tcPr>
          <w:p w14:paraId="47CFAFB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82.48</w:t>
            </w:r>
          </w:p>
        </w:tc>
        <w:tc>
          <w:tcPr>
            <w:tcW w:w="992" w:type="dxa"/>
            <w:tcBorders>
              <w:top w:val="nil"/>
              <w:left w:val="single" w:sz="4" w:space="0" w:color="auto"/>
              <w:bottom w:val="nil"/>
              <w:right w:val="single" w:sz="4" w:space="0" w:color="auto"/>
            </w:tcBorders>
            <w:shd w:val="clear" w:color="000000" w:fill="FFFF00"/>
            <w:noWrap/>
            <w:vAlign w:val="center"/>
            <w:hideMark/>
          </w:tcPr>
          <w:p w14:paraId="0594289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44.88</w:t>
            </w:r>
          </w:p>
        </w:tc>
        <w:tc>
          <w:tcPr>
            <w:tcW w:w="993" w:type="dxa"/>
            <w:tcBorders>
              <w:top w:val="nil"/>
              <w:left w:val="single" w:sz="4" w:space="0" w:color="auto"/>
              <w:bottom w:val="nil"/>
              <w:right w:val="single" w:sz="4" w:space="0" w:color="auto"/>
            </w:tcBorders>
            <w:shd w:val="clear" w:color="000000" w:fill="FFFF00"/>
            <w:noWrap/>
            <w:vAlign w:val="center"/>
            <w:hideMark/>
          </w:tcPr>
          <w:p w14:paraId="1FE5018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60.19</w:t>
            </w:r>
          </w:p>
        </w:tc>
        <w:tc>
          <w:tcPr>
            <w:tcW w:w="708" w:type="dxa"/>
            <w:tcBorders>
              <w:top w:val="nil"/>
              <w:left w:val="single" w:sz="4" w:space="0" w:color="auto"/>
              <w:bottom w:val="nil"/>
              <w:right w:val="single" w:sz="4" w:space="0" w:color="auto"/>
            </w:tcBorders>
            <w:shd w:val="clear" w:color="000000" w:fill="9BC2E6"/>
            <w:noWrap/>
            <w:vAlign w:val="center"/>
            <w:hideMark/>
          </w:tcPr>
          <w:p w14:paraId="2F78F42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651.69</w:t>
            </w:r>
          </w:p>
        </w:tc>
        <w:tc>
          <w:tcPr>
            <w:tcW w:w="851" w:type="dxa"/>
            <w:tcBorders>
              <w:top w:val="nil"/>
              <w:left w:val="single" w:sz="4" w:space="0" w:color="auto"/>
              <w:bottom w:val="nil"/>
              <w:right w:val="single" w:sz="4" w:space="0" w:color="auto"/>
            </w:tcBorders>
            <w:shd w:val="clear" w:color="000000" w:fill="9BC2E6"/>
            <w:noWrap/>
            <w:vAlign w:val="center"/>
            <w:hideMark/>
          </w:tcPr>
          <w:p w14:paraId="4E3C7BE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0.343</w:t>
            </w:r>
          </w:p>
        </w:tc>
        <w:tc>
          <w:tcPr>
            <w:tcW w:w="850" w:type="dxa"/>
            <w:tcBorders>
              <w:top w:val="nil"/>
              <w:left w:val="single" w:sz="4" w:space="0" w:color="auto"/>
              <w:bottom w:val="nil"/>
              <w:right w:val="single" w:sz="4" w:space="0" w:color="auto"/>
            </w:tcBorders>
            <w:shd w:val="clear" w:color="000000" w:fill="9BC2E6"/>
            <w:noWrap/>
            <w:vAlign w:val="center"/>
            <w:hideMark/>
          </w:tcPr>
          <w:p w14:paraId="0169213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23.89%</w:t>
            </w:r>
          </w:p>
        </w:tc>
        <w:tc>
          <w:tcPr>
            <w:tcW w:w="709" w:type="dxa"/>
            <w:tcBorders>
              <w:top w:val="nil"/>
              <w:left w:val="single" w:sz="4" w:space="0" w:color="auto"/>
              <w:bottom w:val="nil"/>
              <w:right w:val="single" w:sz="4" w:space="0" w:color="auto"/>
            </w:tcBorders>
            <w:shd w:val="clear" w:color="000000" w:fill="9999FF"/>
            <w:noWrap/>
            <w:vAlign w:val="center"/>
            <w:hideMark/>
          </w:tcPr>
          <w:p w14:paraId="392AD5A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4186</w:t>
            </w:r>
          </w:p>
        </w:tc>
        <w:tc>
          <w:tcPr>
            <w:tcW w:w="851" w:type="dxa"/>
            <w:tcBorders>
              <w:top w:val="nil"/>
              <w:left w:val="single" w:sz="4" w:space="0" w:color="auto"/>
              <w:bottom w:val="nil"/>
              <w:right w:val="single" w:sz="4" w:space="0" w:color="auto"/>
            </w:tcBorders>
            <w:shd w:val="clear" w:color="000000" w:fill="9999FF"/>
            <w:noWrap/>
            <w:vAlign w:val="center"/>
            <w:hideMark/>
          </w:tcPr>
          <w:p w14:paraId="3B5234E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37.14</w:t>
            </w:r>
          </w:p>
        </w:tc>
      </w:tr>
      <w:tr w:rsidR="00B80F50" w:rsidRPr="004E7B19" w14:paraId="2109B420"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534E02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99.3149</w:t>
            </w:r>
          </w:p>
        </w:tc>
        <w:tc>
          <w:tcPr>
            <w:tcW w:w="709" w:type="dxa"/>
            <w:tcBorders>
              <w:top w:val="nil"/>
              <w:left w:val="single" w:sz="4" w:space="0" w:color="auto"/>
              <w:bottom w:val="nil"/>
              <w:right w:val="single" w:sz="4" w:space="0" w:color="auto"/>
            </w:tcBorders>
            <w:shd w:val="clear" w:color="000000" w:fill="D9D9D9"/>
            <w:noWrap/>
            <w:vAlign w:val="center"/>
            <w:hideMark/>
          </w:tcPr>
          <w:p w14:paraId="5887357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5050</w:t>
            </w:r>
          </w:p>
        </w:tc>
        <w:tc>
          <w:tcPr>
            <w:tcW w:w="850" w:type="dxa"/>
            <w:tcBorders>
              <w:top w:val="nil"/>
              <w:left w:val="single" w:sz="4" w:space="0" w:color="auto"/>
              <w:bottom w:val="nil"/>
              <w:right w:val="single" w:sz="4" w:space="0" w:color="auto"/>
            </w:tcBorders>
            <w:shd w:val="clear" w:color="000000" w:fill="D9D9D9"/>
            <w:noWrap/>
            <w:vAlign w:val="center"/>
            <w:hideMark/>
          </w:tcPr>
          <w:p w14:paraId="561C050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0.32985</w:t>
            </w:r>
          </w:p>
        </w:tc>
        <w:tc>
          <w:tcPr>
            <w:tcW w:w="1134" w:type="dxa"/>
            <w:tcBorders>
              <w:top w:val="nil"/>
              <w:left w:val="single" w:sz="4" w:space="0" w:color="auto"/>
              <w:bottom w:val="nil"/>
              <w:right w:val="single" w:sz="4" w:space="0" w:color="auto"/>
            </w:tcBorders>
            <w:shd w:val="clear" w:color="000000" w:fill="D9D9D9"/>
            <w:noWrap/>
            <w:vAlign w:val="center"/>
            <w:hideMark/>
          </w:tcPr>
          <w:p w14:paraId="0BF8D63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1.0891</w:t>
            </w:r>
          </w:p>
        </w:tc>
        <w:tc>
          <w:tcPr>
            <w:tcW w:w="851" w:type="dxa"/>
            <w:tcBorders>
              <w:top w:val="nil"/>
              <w:left w:val="single" w:sz="4" w:space="0" w:color="auto"/>
              <w:bottom w:val="nil"/>
              <w:right w:val="single" w:sz="4" w:space="0" w:color="auto"/>
            </w:tcBorders>
            <w:shd w:val="clear" w:color="000000" w:fill="C6E0B4"/>
            <w:noWrap/>
            <w:vAlign w:val="center"/>
            <w:hideMark/>
          </w:tcPr>
          <w:p w14:paraId="643F20E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42845.51</w:t>
            </w:r>
          </w:p>
        </w:tc>
        <w:tc>
          <w:tcPr>
            <w:tcW w:w="708" w:type="dxa"/>
            <w:tcBorders>
              <w:top w:val="nil"/>
              <w:left w:val="single" w:sz="4" w:space="0" w:color="auto"/>
              <w:bottom w:val="nil"/>
              <w:right w:val="single" w:sz="4" w:space="0" w:color="auto"/>
            </w:tcBorders>
            <w:shd w:val="clear" w:color="000000" w:fill="92D050"/>
            <w:noWrap/>
            <w:vAlign w:val="center"/>
            <w:hideMark/>
          </w:tcPr>
          <w:p w14:paraId="64DDE96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42.85</w:t>
            </w:r>
          </w:p>
        </w:tc>
        <w:tc>
          <w:tcPr>
            <w:tcW w:w="709" w:type="dxa"/>
            <w:tcBorders>
              <w:top w:val="nil"/>
              <w:left w:val="single" w:sz="4" w:space="0" w:color="auto"/>
              <w:bottom w:val="nil"/>
              <w:right w:val="single" w:sz="4" w:space="0" w:color="auto"/>
            </w:tcBorders>
            <w:shd w:val="clear" w:color="000000" w:fill="92D050"/>
            <w:noWrap/>
            <w:vAlign w:val="center"/>
            <w:hideMark/>
          </w:tcPr>
          <w:p w14:paraId="304EEF3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81.02</w:t>
            </w:r>
          </w:p>
        </w:tc>
        <w:tc>
          <w:tcPr>
            <w:tcW w:w="992" w:type="dxa"/>
            <w:tcBorders>
              <w:top w:val="nil"/>
              <w:left w:val="single" w:sz="4" w:space="0" w:color="auto"/>
              <w:bottom w:val="nil"/>
              <w:right w:val="single" w:sz="4" w:space="0" w:color="auto"/>
            </w:tcBorders>
            <w:shd w:val="clear" w:color="000000" w:fill="FFFF00"/>
            <w:noWrap/>
            <w:vAlign w:val="center"/>
            <w:hideMark/>
          </w:tcPr>
          <w:p w14:paraId="5F3B63D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44.53</w:t>
            </w:r>
          </w:p>
        </w:tc>
        <w:tc>
          <w:tcPr>
            <w:tcW w:w="993" w:type="dxa"/>
            <w:tcBorders>
              <w:top w:val="nil"/>
              <w:left w:val="single" w:sz="4" w:space="0" w:color="auto"/>
              <w:bottom w:val="nil"/>
              <w:right w:val="single" w:sz="4" w:space="0" w:color="auto"/>
            </w:tcBorders>
            <w:shd w:val="clear" w:color="000000" w:fill="FFFF00"/>
            <w:noWrap/>
            <w:vAlign w:val="center"/>
            <w:hideMark/>
          </w:tcPr>
          <w:p w14:paraId="047354E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59.71</w:t>
            </w:r>
          </w:p>
        </w:tc>
        <w:tc>
          <w:tcPr>
            <w:tcW w:w="708" w:type="dxa"/>
            <w:tcBorders>
              <w:top w:val="nil"/>
              <w:left w:val="single" w:sz="4" w:space="0" w:color="auto"/>
              <w:bottom w:val="nil"/>
              <w:right w:val="single" w:sz="4" w:space="0" w:color="auto"/>
            </w:tcBorders>
            <w:shd w:val="clear" w:color="000000" w:fill="9BC2E6"/>
            <w:noWrap/>
            <w:vAlign w:val="center"/>
            <w:hideMark/>
          </w:tcPr>
          <w:p w14:paraId="578C00A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640.15</w:t>
            </w:r>
          </w:p>
        </w:tc>
        <w:tc>
          <w:tcPr>
            <w:tcW w:w="851" w:type="dxa"/>
            <w:tcBorders>
              <w:top w:val="nil"/>
              <w:left w:val="single" w:sz="4" w:space="0" w:color="auto"/>
              <w:bottom w:val="nil"/>
              <w:right w:val="single" w:sz="4" w:space="0" w:color="auto"/>
            </w:tcBorders>
            <w:shd w:val="clear" w:color="000000" w:fill="9BC2E6"/>
            <w:noWrap/>
            <w:vAlign w:val="center"/>
            <w:hideMark/>
          </w:tcPr>
          <w:p w14:paraId="3102A48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0.346</w:t>
            </w:r>
          </w:p>
        </w:tc>
        <w:tc>
          <w:tcPr>
            <w:tcW w:w="850" w:type="dxa"/>
            <w:tcBorders>
              <w:top w:val="nil"/>
              <w:left w:val="single" w:sz="4" w:space="0" w:color="auto"/>
              <w:bottom w:val="nil"/>
              <w:right w:val="single" w:sz="4" w:space="0" w:color="auto"/>
            </w:tcBorders>
            <w:shd w:val="clear" w:color="000000" w:fill="9BC2E6"/>
            <w:noWrap/>
            <w:vAlign w:val="center"/>
            <w:hideMark/>
          </w:tcPr>
          <w:p w14:paraId="4D6E5A9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23.62%</w:t>
            </w:r>
          </w:p>
        </w:tc>
        <w:tc>
          <w:tcPr>
            <w:tcW w:w="709" w:type="dxa"/>
            <w:tcBorders>
              <w:top w:val="nil"/>
              <w:left w:val="single" w:sz="4" w:space="0" w:color="auto"/>
              <w:bottom w:val="nil"/>
              <w:right w:val="single" w:sz="4" w:space="0" w:color="auto"/>
            </w:tcBorders>
            <w:shd w:val="clear" w:color="000000" w:fill="9999FF"/>
            <w:noWrap/>
            <w:vAlign w:val="center"/>
            <w:hideMark/>
          </w:tcPr>
          <w:p w14:paraId="1D95DEE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4234</w:t>
            </w:r>
          </w:p>
        </w:tc>
        <w:tc>
          <w:tcPr>
            <w:tcW w:w="851" w:type="dxa"/>
            <w:tcBorders>
              <w:top w:val="nil"/>
              <w:left w:val="single" w:sz="4" w:space="0" w:color="auto"/>
              <w:bottom w:val="nil"/>
              <w:right w:val="single" w:sz="4" w:space="0" w:color="auto"/>
            </w:tcBorders>
            <w:shd w:val="clear" w:color="000000" w:fill="9999FF"/>
            <w:noWrap/>
            <w:vAlign w:val="center"/>
            <w:hideMark/>
          </w:tcPr>
          <w:p w14:paraId="1995C09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36.43</w:t>
            </w:r>
          </w:p>
        </w:tc>
      </w:tr>
      <w:tr w:rsidR="00B80F50" w:rsidRPr="004E7B19" w14:paraId="6D77A034"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C4FF89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lastRenderedPageBreak/>
              <w:t>97.5815</w:t>
            </w:r>
          </w:p>
        </w:tc>
        <w:tc>
          <w:tcPr>
            <w:tcW w:w="709" w:type="dxa"/>
            <w:tcBorders>
              <w:top w:val="nil"/>
              <w:left w:val="single" w:sz="4" w:space="0" w:color="auto"/>
              <w:bottom w:val="nil"/>
              <w:right w:val="single" w:sz="4" w:space="0" w:color="auto"/>
            </w:tcBorders>
            <w:shd w:val="clear" w:color="000000" w:fill="D9D9D9"/>
            <w:noWrap/>
            <w:vAlign w:val="center"/>
            <w:hideMark/>
          </w:tcPr>
          <w:p w14:paraId="730128F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5100</w:t>
            </w:r>
          </w:p>
        </w:tc>
        <w:tc>
          <w:tcPr>
            <w:tcW w:w="850" w:type="dxa"/>
            <w:tcBorders>
              <w:top w:val="nil"/>
              <w:left w:val="single" w:sz="4" w:space="0" w:color="auto"/>
              <w:bottom w:val="nil"/>
              <w:right w:val="single" w:sz="4" w:space="0" w:color="auto"/>
            </w:tcBorders>
            <w:shd w:val="clear" w:color="000000" w:fill="D9D9D9"/>
            <w:noWrap/>
            <w:vAlign w:val="center"/>
            <w:hideMark/>
          </w:tcPr>
          <w:p w14:paraId="0E8EC4E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0.3297</w:t>
            </w:r>
          </w:p>
        </w:tc>
        <w:tc>
          <w:tcPr>
            <w:tcW w:w="1134" w:type="dxa"/>
            <w:tcBorders>
              <w:top w:val="nil"/>
              <w:left w:val="single" w:sz="4" w:space="0" w:color="auto"/>
              <w:bottom w:val="nil"/>
              <w:right w:val="single" w:sz="4" w:space="0" w:color="auto"/>
            </w:tcBorders>
            <w:shd w:val="clear" w:color="000000" w:fill="D9D9D9"/>
            <w:noWrap/>
            <w:vAlign w:val="center"/>
            <w:hideMark/>
          </w:tcPr>
          <w:p w14:paraId="1624E54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1.09185</w:t>
            </w:r>
          </w:p>
        </w:tc>
        <w:tc>
          <w:tcPr>
            <w:tcW w:w="851" w:type="dxa"/>
            <w:tcBorders>
              <w:top w:val="nil"/>
              <w:left w:val="single" w:sz="4" w:space="0" w:color="auto"/>
              <w:bottom w:val="nil"/>
              <w:right w:val="single" w:sz="4" w:space="0" w:color="auto"/>
            </w:tcBorders>
            <w:shd w:val="clear" w:color="000000" w:fill="C6E0B4"/>
            <w:noWrap/>
            <w:vAlign w:val="center"/>
            <w:hideMark/>
          </w:tcPr>
          <w:p w14:paraId="207D9FD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42514.51</w:t>
            </w:r>
          </w:p>
        </w:tc>
        <w:tc>
          <w:tcPr>
            <w:tcW w:w="708" w:type="dxa"/>
            <w:tcBorders>
              <w:top w:val="nil"/>
              <w:left w:val="single" w:sz="4" w:space="0" w:color="auto"/>
              <w:bottom w:val="nil"/>
              <w:right w:val="single" w:sz="4" w:space="0" w:color="auto"/>
            </w:tcBorders>
            <w:shd w:val="clear" w:color="000000" w:fill="92D050"/>
            <w:noWrap/>
            <w:vAlign w:val="center"/>
            <w:hideMark/>
          </w:tcPr>
          <w:p w14:paraId="0E694E3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42.51</w:t>
            </w:r>
          </w:p>
        </w:tc>
        <w:tc>
          <w:tcPr>
            <w:tcW w:w="709" w:type="dxa"/>
            <w:tcBorders>
              <w:top w:val="nil"/>
              <w:left w:val="single" w:sz="4" w:space="0" w:color="auto"/>
              <w:bottom w:val="nil"/>
              <w:right w:val="single" w:sz="4" w:space="0" w:color="auto"/>
            </w:tcBorders>
            <w:shd w:val="clear" w:color="000000" w:fill="92D050"/>
            <w:noWrap/>
            <w:vAlign w:val="center"/>
            <w:hideMark/>
          </w:tcPr>
          <w:p w14:paraId="78EAC21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79.60</w:t>
            </w:r>
          </w:p>
        </w:tc>
        <w:tc>
          <w:tcPr>
            <w:tcW w:w="992" w:type="dxa"/>
            <w:tcBorders>
              <w:top w:val="nil"/>
              <w:left w:val="single" w:sz="4" w:space="0" w:color="auto"/>
              <w:bottom w:val="nil"/>
              <w:right w:val="single" w:sz="4" w:space="0" w:color="auto"/>
            </w:tcBorders>
            <w:shd w:val="clear" w:color="000000" w:fill="FFFF00"/>
            <w:noWrap/>
            <w:vAlign w:val="center"/>
            <w:hideMark/>
          </w:tcPr>
          <w:p w14:paraId="6125B17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44.18</w:t>
            </w:r>
          </w:p>
        </w:tc>
        <w:tc>
          <w:tcPr>
            <w:tcW w:w="993" w:type="dxa"/>
            <w:tcBorders>
              <w:top w:val="nil"/>
              <w:left w:val="single" w:sz="4" w:space="0" w:color="auto"/>
              <w:bottom w:val="nil"/>
              <w:right w:val="single" w:sz="4" w:space="0" w:color="auto"/>
            </w:tcBorders>
            <w:shd w:val="clear" w:color="000000" w:fill="FFFF00"/>
            <w:noWrap/>
            <w:vAlign w:val="center"/>
            <w:hideMark/>
          </w:tcPr>
          <w:p w14:paraId="7E1627D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59.25</w:t>
            </w:r>
          </w:p>
        </w:tc>
        <w:tc>
          <w:tcPr>
            <w:tcW w:w="708" w:type="dxa"/>
            <w:tcBorders>
              <w:top w:val="nil"/>
              <w:left w:val="single" w:sz="4" w:space="0" w:color="auto"/>
              <w:bottom w:val="nil"/>
              <w:right w:val="single" w:sz="4" w:space="0" w:color="auto"/>
            </w:tcBorders>
            <w:shd w:val="clear" w:color="000000" w:fill="9BC2E6"/>
            <w:noWrap/>
            <w:vAlign w:val="center"/>
            <w:hideMark/>
          </w:tcPr>
          <w:p w14:paraId="3302C4B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628.97</w:t>
            </w:r>
          </w:p>
        </w:tc>
        <w:tc>
          <w:tcPr>
            <w:tcW w:w="851" w:type="dxa"/>
            <w:tcBorders>
              <w:top w:val="nil"/>
              <w:left w:val="single" w:sz="4" w:space="0" w:color="auto"/>
              <w:bottom w:val="nil"/>
              <w:right w:val="single" w:sz="4" w:space="0" w:color="auto"/>
            </w:tcBorders>
            <w:shd w:val="clear" w:color="000000" w:fill="9BC2E6"/>
            <w:noWrap/>
            <w:vAlign w:val="center"/>
            <w:hideMark/>
          </w:tcPr>
          <w:p w14:paraId="0C40512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0.349</w:t>
            </w:r>
          </w:p>
        </w:tc>
        <w:tc>
          <w:tcPr>
            <w:tcW w:w="850" w:type="dxa"/>
            <w:tcBorders>
              <w:top w:val="nil"/>
              <w:left w:val="single" w:sz="4" w:space="0" w:color="auto"/>
              <w:bottom w:val="nil"/>
              <w:right w:val="single" w:sz="4" w:space="0" w:color="auto"/>
            </w:tcBorders>
            <w:shd w:val="clear" w:color="000000" w:fill="9BC2E6"/>
            <w:noWrap/>
            <w:vAlign w:val="center"/>
            <w:hideMark/>
          </w:tcPr>
          <w:p w14:paraId="1A762E5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23.45%</w:t>
            </w:r>
          </w:p>
        </w:tc>
        <w:tc>
          <w:tcPr>
            <w:tcW w:w="709" w:type="dxa"/>
            <w:tcBorders>
              <w:top w:val="nil"/>
              <w:left w:val="single" w:sz="4" w:space="0" w:color="auto"/>
              <w:bottom w:val="nil"/>
              <w:right w:val="single" w:sz="4" w:space="0" w:color="auto"/>
            </w:tcBorders>
            <w:shd w:val="clear" w:color="000000" w:fill="9999FF"/>
            <w:noWrap/>
            <w:vAlign w:val="center"/>
            <w:hideMark/>
          </w:tcPr>
          <w:p w14:paraId="42DDA6E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4265</w:t>
            </w:r>
          </w:p>
        </w:tc>
        <w:tc>
          <w:tcPr>
            <w:tcW w:w="851" w:type="dxa"/>
            <w:tcBorders>
              <w:top w:val="nil"/>
              <w:left w:val="single" w:sz="4" w:space="0" w:color="auto"/>
              <w:bottom w:val="nil"/>
              <w:right w:val="single" w:sz="4" w:space="0" w:color="auto"/>
            </w:tcBorders>
            <w:shd w:val="clear" w:color="000000" w:fill="9999FF"/>
            <w:noWrap/>
            <w:vAlign w:val="center"/>
            <w:hideMark/>
          </w:tcPr>
          <w:p w14:paraId="4C582B0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35.88</w:t>
            </w:r>
          </w:p>
        </w:tc>
      </w:tr>
      <w:tr w:rsidR="00B80F50" w:rsidRPr="004E7B19" w14:paraId="2200B0CF"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2149E3F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95.8486</w:t>
            </w:r>
          </w:p>
        </w:tc>
        <w:tc>
          <w:tcPr>
            <w:tcW w:w="709" w:type="dxa"/>
            <w:tcBorders>
              <w:top w:val="nil"/>
              <w:left w:val="single" w:sz="4" w:space="0" w:color="auto"/>
              <w:bottom w:val="nil"/>
              <w:right w:val="single" w:sz="4" w:space="0" w:color="auto"/>
            </w:tcBorders>
            <w:shd w:val="clear" w:color="000000" w:fill="D9D9D9"/>
            <w:noWrap/>
            <w:vAlign w:val="center"/>
            <w:hideMark/>
          </w:tcPr>
          <w:p w14:paraId="2ABBB5A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5150</w:t>
            </w:r>
          </w:p>
        </w:tc>
        <w:tc>
          <w:tcPr>
            <w:tcW w:w="850" w:type="dxa"/>
            <w:tcBorders>
              <w:top w:val="nil"/>
              <w:left w:val="single" w:sz="4" w:space="0" w:color="auto"/>
              <w:bottom w:val="nil"/>
              <w:right w:val="single" w:sz="4" w:space="0" w:color="auto"/>
            </w:tcBorders>
            <w:shd w:val="clear" w:color="000000" w:fill="D9D9D9"/>
            <w:noWrap/>
            <w:vAlign w:val="center"/>
            <w:hideMark/>
          </w:tcPr>
          <w:p w14:paraId="7E358F1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0.33095</w:t>
            </w:r>
          </w:p>
        </w:tc>
        <w:tc>
          <w:tcPr>
            <w:tcW w:w="1134" w:type="dxa"/>
            <w:tcBorders>
              <w:top w:val="nil"/>
              <w:left w:val="single" w:sz="4" w:space="0" w:color="auto"/>
              <w:bottom w:val="nil"/>
              <w:right w:val="single" w:sz="4" w:space="0" w:color="auto"/>
            </w:tcBorders>
            <w:shd w:val="clear" w:color="000000" w:fill="D9D9D9"/>
            <w:noWrap/>
            <w:vAlign w:val="center"/>
            <w:hideMark/>
          </w:tcPr>
          <w:p w14:paraId="67BFCFC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1.09407</w:t>
            </w:r>
          </w:p>
        </w:tc>
        <w:tc>
          <w:tcPr>
            <w:tcW w:w="851" w:type="dxa"/>
            <w:tcBorders>
              <w:top w:val="nil"/>
              <w:left w:val="single" w:sz="4" w:space="0" w:color="auto"/>
              <w:bottom w:val="nil"/>
              <w:right w:val="single" w:sz="4" w:space="0" w:color="auto"/>
            </w:tcBorders>
            <w:shd w:val="clear" w:color="000000" w:fill="C6E0B4"/>
            <w:noWrap/>
            <w:vAlign w:val="center"/>
            <w:hideMark/>
          </w:tcPr>
          <w:p w14:paraId="4493F95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42168.93</w:t>
            </w:r>
          </w:p>
        </w:tc>
        <w:tc>
          <w:tcPr>
            <w:tcW w:w="708" w:type="dxa"/>
            <w:tcBorders>
              <w:top w:val="nil"/>
              <w:left w:val="single" w:sz="4" w:space="0" w:color="auto"/>
              <w:bottom w:val="nil"/>
              <w:right w:val="single" w:sz="4" w:space="0" w:color="auto"/>
            </w:tcBorders>
            <w:shd w:val="clear" w:color="000000" w:fill="92D050"/>
            <w:noWrap/>
            <w:vAlign w:val="center"/>
            <w:hideMark/>
          </w:tcPr>
          <w:p w14:paraId="7BD045F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42.17</w:t>
            </w:r>
          </w:p>
        </w:tc>
        <w:tc>
          <w:tcPr>
            <w:tcW w:w="709" w:type="dxa"/>
            <w:tcBorders>
              <w:top w:val="nil"/>
              <w:left w:val="single" w:sz="4" w:space="0" w:color="auto"/>
              <w:bottom w:val="nil"/>
              <w:right w:val="single" w:sz="4" w:space="0" w:color="auto"/>
            </w:tcBorders>
            <w:shd w:val="clear" w:color="000000" w:fill="92D050"/>
            <w:noWrap/>
            <w:vAlign w:val="center"/>
            <w:hideMark/>
          </w:tcPr>
          <w:p w14:paraId="001998D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78.19</w:t>
            </w:r>
          </w:p>
        </w:tc>
        <w:tc>
          <w:tcPr>
            <w:tcW w:w="992" w:type="dxa"/>
            <w:tcBorders>
              <w:top w:val="nil"/>
              <w:left w:val="single" w:sz="4" w:space="0" w:color="auto"/>
              <w:bottom w:val="nil"/>
              <w:right w:val="single" w:sz="4" w:space="0" w:color="auto"/>
            </w:tcBorders>
            <w:shd w:val="clear" w:color="000000" w:fill="FFFF00"/>
            <w:noWrap/>
            <w:vAlign w:val="center"/>
            <w:hideMark/>
          </w:tcPr>
          <w:p w14:paraId="710802F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43.82</w:t>
            </w:r>
          </w:p>
        </w:tc>
        <w:tc>
          <w:tcPr>
            <w:tcW w:w="993" w:type="dxa"/>
            <w:tcBorders>
              <w:top w:val="nil"/>
              <w:left w:val="single" w:sz="4" w:space="0" w:color="auto"/>
              <w:bottom w:val="nil"/>
              <w:right w:val="single" w:sz="4" w:space="0" w:color="auto"/>
            </w:tcBorders>
            <w:shd w:val="clear" w:color="000000" w:fill="FFFF00"/>
            <w:noWrap/>
            <w:vAlign w:val="center"/>
            <w:hideMark/>
          </w:tcPr>
          <w:p w14:paraId="5B664EF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58.77</w:t>
            </w:r>
          </w:p>
        </w:tc>
        <w:tc>
          <w:tcPr>
            <w:tcW w:w="708" w:type="dxa"/>
            <w:tcBorders>
              <w:top w:val="nil"/>
              <w:left w:val="single" w:sz="4" w:space="0" w:color="auto"/>
              <w:bottom w:val="nil"/>
              <w:right w:val="single" w:sz="4" w:space="0" w:color="auto"/>
            </w:tcBorders>
            <w:shd w:val="clear" w:color="000000" w:fill="9BC2E6"/>
            <w:noWrap/>
            <w:vAlign w:val="center"/>
            <w:hideMark/>
          </w:tcPr>
          <w:p w14:paraId="7EF038A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617.81</w:t>
            </w:r>
          </w:p>
        </w:tc>
        <w:tc>
          <w:tcPr>
            <w:tcW w:w="851" w:type="dxa"/>
            <w:tcBorders>
              <w:top w:val="nil"/>
              <w:left w:val="single" w:sz="4" w:space="0" w:color="auto"/>
              <w:bottom w:val="nil"/>
              <w:right w:val="single" w:sz="4" w:space="0" w:color="auto"/>
            </w:tcBorders>
            <w:shd w:val="clear" w:color="000000" w:fill="9BC2E6"/>
            <w:noWrap/>
            <w:vAlign w:val="center"/>
            <w:hideMark/>
          </w:tcPr>
          <w:p w14:paraId="60BAB0E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0.353</w:t>
            </w:r>
          </w:p>
        </w:tc>
        <w:tc>
          <w:tcPr>
            <w:tcW w:w="850" w:type="dxa"/>
            <w:tcBorders>
              <w:top w:val="nil"/>
              <w:left w:val="single" w:sz="4" w:space="0" w:color="auto"/>
              <w:bottom w:val="nil"/>
              <w:right w:val="single" w:sz="4" w:space="0" w:color="auto"/>
            </w:tcBorders>
            <w:shd w:val="clear" w:color="000000" w:fill="9BC2E6"/>
            <w:noWrap/>
            <w:vAlign w:val="center"/>
            <w:hideMark/>
          </w:tcPr>
          <w:p w14:paraId="7521F51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23.17%</w:t>
            </w:r>
          </w:p>
        </w:tc>
        <w:tc>
          <w:tcPr>
            <w:tcW w:w="709" w:type="dxa"/>
            <w:tcBorders>
              <w:top w:val="nil"/>
              <w:left w:val="single" w:sz="4" w:space="0" w:color="auto"/>
              <w:bottom w:val="nil"/>
              <w:right w:val="single" w:sz="4" w:space="0" w:color="auto"/>
            </w:tcBorders>
            <w:shd w:val="clear" w:color="000000" w:fill="9999FF"/>
            <w:noWrap/>
            <w:vAlign w:val="center"/>
            <w:hideMark/>
          </w:tcPr>
          <w:p w14:paraId="32C39B3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4317</w:t>
            </w:r>
          </w:p>
        </w:tc>
        <w:tc>
          <w:tcPr>
            <w:tcW w:w="851" w:type="dxa"/>
            <w:tcBorders>
              <w:top w:val="nil"/>
              <w:left w:val="single" w:sz="4" w:space="0" w:color="auto"/>
              <w:bottom w:val="nil"/>
              <w:right w:val="single" w:sz="4" w:space="0" w:color="auto"/>
            </w:tcBorders>
            <w:shd w:val="clear" w:color="000000" w:fill="9999FF"/>
            <w:noWrap/>
            <w:vAlign w:val="center"/>
            <w:hideMark/>
          </w:tcPr>
          <w:p w14:paraId="15275BF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35.17</w:t>
            </w:r>
          </w:p>
        </w:tc>
      </w:tr>
      <w:tr w:rsidR="00B80F50" w:rsidRPr="004E7B19" w14:paraId="79FD50F7"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F8BBC0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94.8033</w:t>
            </w:r>
          </w:p>
        </w:tc>
        <w:tc>
          <w:tcPr>
            <w:tcW w:w="709" w:type="dxa"/>
            <w:tcBorders>
              <w:top w:val="nil"/>
              <w:left w:val="single" w:sz="4" w:space="0" w:color="auto"/>
              <w:bottom w:val="nil"/>
              <w:right w:val="single" w:sz="4" w:space="0" w:color="auto"/>
            </w:tcBorders>
            <w:shd w:val="clear" w:color="000000" w:fill="D9D9D9"/>
            <w:noWrap/>
            <w:vAlign w:val="center"/>
            <w:hideMark/>
          </w:tcPr>
          <w:p w14:paraId="7EB8652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5200</w:t>
            </w:r>
          </w:p>
        </w:tc>
        <w:tc>
          <w:tcPr>
            <w:tcW w:w="850" w:type="dxa"/>
            <w:tcBorders>
              <w:top w:val="nil"/>
              <w:left w:val="single" w:sz="4" w:space="0" w:color="auto"/>
              <w:bottom w:val="nil"/>
              <w:right w:val="single" w:sz="4" w:space="0" w:color="auto"/>
            </w:tcBorders>
            <w:shd w:val="clear" w:color="000000" w:fill="D9D9D9"/>
            <w:noWrap/>
            <w:vAlign w:val="center"/>
            <w:hideMark/>
          </w:tcPr>
          <w:p w14:paraId="030D6D8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0.3338</w:t>
            </w:r>
          </w:p>
        </w:tc>
        <w:tc>
          <w:tcPr>
            <w:tcW w:w="1134" w:type="dxa"/>
            <w:tcBorders>
              <w:top w:val="nil"/>
              <w:left w:val="single" w:sz="4" w:space="0" w:color="auto"/>
              <w:bottom w:val="nil"/>
              <w:right w:val="single" w:sz="4" w:space="0" w:color="auto"/>
            </w:tcBorders>
            <w:shd w:val="clear" w:color="000000" w:fill="D9D9D9"/>
            <w:noWrap/>
            <w:vAlign w:val="center"/>
            <w:hideMark/>
          </w:tcPr>
          <w:p w14:paraId="352E835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1.09346</w:t>
            </w:r>
          </w:p>
        </w:tc>
        <w:tc>
          <w:tcPr>
            <w:tcW w:w="851" w:type="dxa"/>
            <w:tcBorders>
              <w:top w:val="nil"/>
              <w:left w:val="single" w:sz="4" w:space="0" w:color="auto"/>
              <w:bottom w:val="nil"/>
              <w:right w:val="single" w:sz="4" w:space="0" w:color="auto"/>
            </w:tcBorders>
            <w:shd w:val="clear" w:color="000000" w:fill="C6E0B4"/>
            <w:noWrap/>
            <w:vAlign w:val="center"/>
            <w:hideMark/>
          </w:tcPr>
          <w:p w14:paraId="54728C0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42113.99</w:t>
            </w:r>
          </w:p>
        </w:tc>
        <w:tc>
          <w:tcPr>
            <w:tcW w:w="708" w:type="dxa"/>
            <w:tcBorders>
              <w:top w:val="nil"/>
              <w:left w:val="single" w:sz="4" w:space="0" w:color="auto"/>
              <w:bottom w:val="nil"/>
              <w:right w:val="single" w:sz="4" w:space="0" w:color="auto"/>
            </w:tcBorders>
            <w:shd w:val="clear" w:color="000000" w:fill="92D050"/>
            <w:noWrap/>
            <w:vAlign w:val="center"/>
            <w:hideMark/>
          </w:tcPr>
          <w:p w14:paraId="497217E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42.11</w:t>
            </w:r>
          </w:p>
        </w:tc>
        <w:tc>
          <w:tcPr>
            <w:tcW w:w="709" w:type="dxa"/>
            <w:tcBorders>
              <w:top w:val="nil"/>
              <w:left w:val="single" w:sz="4" w:space="0" w:color="auto"/>
              <w:bottom w:val="nil"/>
              <w:right w:val="single" w:sz="4" w:space="0" w:color="auto"/>
            </w:tcBorders>
            <w:shd w:val="clear" w:color="000000" w:fill="92D050"/>
            <w:noWrap/>
            <w:vAlign w:val="center"/>
            <w:hideMark/>
          </w:tcPr>
          <w:p w14:paraId="390C817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77.34</w:t>
            </w:r>
          </w:p>
        </w:tc>
        <w:tc>
          <w:tcPr>
            <w:tcW w:w="992" w:type="dxa"/>
            <w:tcBorders>
              <w:top w:val="nil"/>
              <w:left w:val="single" w:sz="4" w:space="0" w:color="auto"/>
              <w:bottom w:val="nil"/>
              <w:right w:val="single" w:sz="4" w:space="0" w:color="auto"/>
            </w:tcBorders>
            <w:shd w:val="clear" w:color="000000" w:fill="FFFF00"/>
            <w:noWrap/>
            <w:vAlign w:val="center"/>
            <w:hideMark/>
          </w:tcPr>
          <w:p w14:paraId="2FD0809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43.77</w:t>
            </w:r>
          </w:p>
        </w:tc>
        <w:tc>
          <w:tcPr>
            <w:tcW w:w="993" w:type="dxa"/>
            <w:tcBorders>
              <w:top w:val="nil"/>
              <w:left w:val="single" w:sz="4" w:space="0" w:color="auto"/>
              <w:bottom w:val="nil"/>
              <w:right w:val="single" w:sz="4" w:space="0" w:color="auto"/>
            </w:tcBorders>
            <w:shd w:val="clear" w:color="000000" w:fill="FFFF00"/>
            <w:noWrap/>
            <w:vAlign w:val="center"/>
            <w:hideMark/>
          </w:tcPr>
          <w:p w14:paraId="6CE0DA3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58.69</w:t>
            </w:r>
          </w:p>
        </w:tc>
        <w:tc>
          <w:tcPr>
            <w:tcW w:w="708" w:type="dxa"/>
            <w:tcBorders>
              <w:top w:val="nil"/>
              <w:left w:val="single" w:sz="4" w:space="0" w:color="auto"/>
              <w:bottom w:val="nil"/>
              <w:right w:val="single" w:sz="4" w:space="0" w:color="auto"/>
            </w:tcBorders>
            <w:shd w:val="clear" w:color="000000" w:fill="9BC2E6"/>
            <w:noWrap/>
            <w:vAlign w:val="center"/>
            <w:hideMark/>
          </w:tcPr>
          <w:p w14:paraId="0920823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611.07</w:t>
            </w:r>
          </w:p>
        </w:tc>
        <w:tc>
          <w:tcPr>
            <w:tcW w:w="851" w:type="dxa"/>
            <w:tcBorders>
              <w:top w:val="nil"/>
              <w:left w:val="single" w:sz="4" w:space="0" w:color="auto"/>
              <w:bottom w:val="nil"/>
              <w:right w:val="single" w:sz="4" w:space="0" w:color="auto"/>
            </w:tcBorders>
            <w:shd w:val="clear" w:color="000000" w:fill="9BC2E6"/>
            <w:noWrap/>
            <w:vAlign w:val="center"/>
            <w:hideMark/>
          </w:tcPr>
          <w:p w14:paraId="3F314D9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0.357</w:t>
            </w:r>
          </w:p>
        </w:tc>
        <w:tc>
          <w:tcPr>
            <w:tcW w:w="850" w:type="dxa"/>
            <w:tcBorders>
              <w:top w:val="nil"/>
              <w:left w:val="single" w:sz="4" w:space="0" w:color="auto"/>
              <w:bottom w:val="nil"/>
              <w:right w:val="single" w:sz="4" w:space="0" w:color="auto"/>
            </w:tcBorders>
            <w:shd w:val="clear" w:color="000000" w:fill="9BC2E6"/>
            <w:noWrap/>
            <w:vAlign w:val="center"/>
            <w:hideMark/>
          </w:tcPr>
          <w:p w14:paraId="617A046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22.94%</w:t>
            </w:r>
          </w:p>
        </w:tc>
        <w:tc>
          <w:tcPr>
            <w:tcW w:w="709" w:type="dxa"/>
            <w:tcBorders>
              <w:top w:val="nil"/>
              <w:left w:val="single" w:sz="4" w:space="0" w:color="auto"/>
              <w:bottom w:val="nil"/>
              <w:right w:val="single" w:sz="4" w:space="0" w:color="auto"/>
            </w:tcBorders>
            <w:shd w:val="clear" w:color="000000" w:fill="9999FF"/>
            <w:noWrap/>
            <w:vAlign w:val="center"/>
            <w:hideMark/>
          </w:tcPr>
          <w:p w14:paraId="2108A56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4359</w:t>
            </w:r>
          </w:p>
        </w:tc>
        <w:tc>
          <w:tcPr>
            <w:tcW w:w="851" w:type="dxa"/>
            <w:tcBorders>
              <w:top w:val="nil"/>
              <w:left w:val="single" w:sz="4" w:space="0" w:color="auto"/>
              <w:bottom w:val="nil"/>
              <w:right w:val="single" w:sz="4" w:space="0" w:color="auto"/>
            </w:tcBorders>
            <w:shd w:val="clear" w:color="000000" w:fill="9999FF"/>
            <w:noWrap/>
            <w:vAlign w:val="center"/>
            <w:hideMark/>
          </w:tcPr>
          <w:p w14:paraId="63BD8DF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34.78</w:t>
            </w:r>
          </w:p>
        </w:tc>
      </w:tr>
      <w:tr w:rsidR="00B80F50" w:rsidRPr="004E7B19" w14:paraId="02ACA590"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0618121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93.0976</w:t>
            </w:r>
          </w:p>
        </w:tc>
        <w:tc>
          <w:tcPr>
            <w:tcW w:w="709" w:type="dxa"/>
            <w:tcBorders>
              <w:top w:val="nil"/>
              <w:left w:val="single" w:sz="4" w:space="0" w:color="auto"/>
              <w:bottom w:val="nil"/>
              <w:right w:val="single" w:sz="4" w:space="0" w:color="auto"/>
            </w:tcBorders>
            <w:shd w:val="clear" w:color="000000" w:fill="D9D9D9"/>
            <w:noWrap/>
            <w:vAlign w:val="center"/>
            <w:hideMark/>
          </w:tcPr>
          <w:p w14:paraId="6479ACB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5250</w:t>
            </w:r>
          </w:p>
        </w:tc>
        <w:tc>
          <w:tcPr>
            <w:tcW w:w="850" w:type="dxa"/>
            <w:tcBorders>
              <w:top w:val="nil"/>
              <w:left w:val="single" w:sz="4" w:space="0" w:color="auto"/>
              <w:bottom w:val="nil"/>
              <w:right w:val="single" w:sz="4" w:space="0" w:color="auto"/>
            </w:tcBorders>
            <w:shd w:val="clear" w:color="000000" w:fill="D9D9D9"/>
            <w:noWrap/>
            <w:vAlign w:val="center"/>
            <w:hideMark/>
          </w:tcPr>
          <w:p w14:paraId="2AE44F4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0.3313</w:t>
            </w:r>
          </w:p>
        </w:tc>
        <w:tc>
          <w:tcPr>
            <w:tcW w:w="1134" w:type="dxa"/>
            <w:tcBorders>
              <w:top w:val="nil"/>
              <w:left w:val="single" w:sz="4" w:space="0" w:color="auto"/>
              <w:bottom w:val="nil"/>
              <w:right w:val="single" w:sz="4" w:space="0" w:color="auto"/>
            </w:tcBorders>
            <w:shd w:val="clear" w:color="000000" w:fill="D9D9D9"/>
            <w:noWrap/>
            <w:vAlign w:val="center"/>
            <w:hideMark/>
          </w:tcPr>
          <w:p w14:paraId="13C1823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1.08804</w:t>
            </w:r>
          </w:p>
        </w:tc>
        <w:tc>
          <w:tcPr>
            <w:tcW w:w="851" w:type="dxa"/>
            <w:tcBorders>
              <w:top w:val="nil"/>
              <w:left w:val="single" w:sz="4" w:space="0" w:color="auto"/>
              <w:bottom w:val="nil"/>
              <w:right w:val="single" w:sz="4" w:space="0" w:color="auto"/>
            </w:tcBorders>
            <w:shd w:val="clear" w:color="000000" w:fill="C6E0B4"/>
            <w:noWrap/>
            <w:vAlign w:val="center"/>
            <w:hideMark/>
          </w:tcPr>
          <w:p w14:paraId="01ACB59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41753.93</w:t>
            </w:r>
          </w:p>
        </w:tc>
        <w:tc>
          <w:tcPr>
            <w:tcW w:w="708" w:type="dxa"/>
            <w:tcBorders>
              <w:top w:val="nil"/>
              <w:left w:val="single" w:sz="4" w:space="0" w:color="auto"/>
              <w:bottom w:val="nil"/>
              <w:right w:val="single" w:sz="4" w:space="0" w:color="auto"/>
            </w:tcBorders>
            <w:shd w:val="clear" w:color="000000" w:fill="92D050"/>
            <w:noWrap/>
            <w:vAlign w:val="center"/>
            <w:hideMark/>
          </w:tcPr>
          <w:p w14:paraId="59BF649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41.75</w:t>
            </w:r>
          </w:p>
        </w:tc>
        <w:tc>
          <w:tcPr>
            <w:tcW w:w="709" w:type="dxa"/>
            <w:tcBorders>
              <w:top w:val="nil"/>
              <w:left w:val="single" w:sz="4" w:space="0" w:color="auto"/>
              <w:bottom w:val="nil"/>
              <w:right w:val="single" w:sz="4" w:space="0" w:color="auto"/>
            </w:tcBorders>
            <w:shd w:val="clear" w:color="000000" w:fill="92D050"/>
            <w:noWrap/>
            <w:vAlign w:val="center"/>
            <w:hideMark/>
          </w:tcPr>
          <w:p w14:paraId="1E8366B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75.95</w:t>
            </w:r>
          </w:p>
        </w:tc>
        <w:tc>
          <w:tcPr>
            <w:tcW w:w="992" w:type="dxa"/>
            <w:tcBorders>
              <w:top w:val="nil"/>
              <w:left w:val="single" w:sz="4" w:space="0" w:color="auto"/>
              <w:bottom w:val="nil"/>
              <w:right w:val="single" w:sz="4" w:space="0" w:color="auto"/>
            </w:tcBorders>
            <w:shd w:val="clear" w:color="000000" w:fill="FFFF00"/>
            <w:noWrap/>
            <w:vAlign w:val="center"/>
            <w:hideMark/>
          </w:tcPr>
          <w:p w14:paraId="3208C4F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43.39</w:t>
            </w:r>
          </w:p>
        </w:tc>
        <w:tc>
          <w:tcPr>
            <w:tcW w:w="993" w:type="dxa"/>
            <w:tcBorders>
              <w:top w:val="nil"/>
              <w:left w:val="single" w:sz="4" w:space="0" w:color="auto"/>
              <w:bottom w:val="nil"/>
              <w:right w:val="single" w:sz="4" w:space="0" w:color="auto"/>
            </w:tcBorders>
            <w:shd w:val="clear" w:color="000000" w:fill="FFFF00"/>
            <w:noWrap/>
            <w:vAlign w:val="center"/>
            <w:hideMark/>
          </w:tcPr>
          <w:p w14:paraId="1577FD1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58.19</w:t>
            </w:r>
          </w:p>
        </w:tc>
        <w:tc>
          <w:tcPr>
            <w:tcW w:w="708" w:type="dxa"/>
            <w:tcBorders>
              <w:top w:val="nil"/>
              <w:left w:val="single" w:sz="4" w:space="0" w:color="auto"/>
              <w:bottom w:val="nil"/>
              <w:right w:val="single" w:sz="4" w:space="0" w:color="auto"/>
            </w:tcBorders>
            <w:shd w:val="clear" w:color="000000" w:fill="9BC2E6"/>
            <w:noWrap/>
            <w:vAlign w:val="center"/>
            <w:hideMark/>
          </w:tcPr>
          <w:p w14:paraId="3734FCE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600.07</w:t>
            </w:r>
          </w:p>
        </w:tc>
        <w:tc>
          <w:tcPr>
            <w:tcW w:w="851" w:type="dxa"/>
            <w:tcBorders>
              <w:top w:val="nil"/>
              <w:left w:val="single" w:sz="4" w:space="0" w:color="auto"/>
              <w:bottom w:val="nil"/>
              <w:right w:val="single" w:sz="4" w:space="0" w:color="auto"/>
            </w:tcBorders>
            <w:shd w:val="clear" w:color="000000" w:fill="9BC2E6"/>
            <w:noWrap/>
            <w:vAlign w:val="center"/>
            <w:hideMark/>
          </w:tcPr>
          <w:p w14:paraId="06D7D1F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0.357</w:t>
            </w:r>
          </w:p>
        </w:tc>
        <w:tc>
          <w:tcPr>
            <w:tcW w:w="850" w:type="dxa"/>
            <w:tcBorders>
              <w:top w:val="nil"/>
              <w:left w:val="single" w:sz="4" w:space="0" w:color="auto"/>
              <w:bottom w:val="nil"/>
              <w:right w:val="single" w:sz="4" w:space="0" w:color="auto"/>
            </w:tcBorders>
            <w:shd w:val="clear" w:color="000000" w:fill="9BC2E6"/>
            <w:noWrap/>
            <w:vAlign w:val="center"/>
            <w:hideMark/>
          </w:tcPr>
          <w:p w14:paraId="209E973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22.91%</w:t>
            </w:r>
          </w:p>
        </w:tc>
        <w:tc>
          <w:tcPr>
            <w:tcW w:w="709" w:type="dxa"/>
            <w:tcBorders>
              <w:top w:val="nil"/>
              <w:left w:val="single" w:sz="4" w:space="0" w:color="auto"/>
              <w:bottom w:val="nil"/>
              <w:right w:val="single" w:sz="4" w:space="0" w:color="auto"/>
            </w:tcBorders>
            <w:shd w:val="clear" w:color="000000" w:fill="9999FF"/>
            <w:noWrap/>
            <w:vAlign w:val="center"/>
            <w:hideMark/>
          </w:tcPr>
          <w:p w14:paraId="7F1D0D4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4364</w:t>
            </w:r>
          </w:p>
        </w:tc>
        <w:tc>
          <w:tcPr>
            <w:tcW w:w="851" w:type="dxa"/>
            <w:tcBorders>
              <w:top w:val="nil"/>
              <w:left w:val="single" w:sz="4" w:space="0" w:color="auto"/>
              <w:bottom w:val="nil"/>
              <w:right w:val="single" w:sz="4" w:space="0" w:color="auto"/>
            </w:tcBorders>
            <w:shd w:val="clear" w:color="000000" w:fill="9999FF"/>
            <w:noWrap/>
            <w:vAlign w:val="center"/>
            <w:hideMark/>
          </w:tcPr>
          <w:p w14:paraId="18940C6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34.44</w:t>
            </w:r>
          </w:p>
        </w:tc>
      </w:tr>
      <w:tr w:rsidR="00B80F50" w:rsidRPr="004E7B19" w14:paraId="3BEFDF8B"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3458262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91.7886</w:t>
            </w:r>
          </w:p>
        </w:tc>
        <w:tc>
          <w:tcPr>
            <w:tcW w:w="709" w:type="dxa"/>
            <w:tcBorders>
              <w:top w:val="nil"/>
              <w:left w:val="single" w:sz="4" w:space="0" w:color="auto"/>
              <w:bottom w:val="nil"/>
              <w:right w:val="single" w:sz="4" w:space="0" w:color="auto"/>
            </w:tcBorders>
            <w:shd w:val="clear" w:color="000000" w:fill="D9D9D9"/>
            <w:noWrap/>
            <w:vAlign w:val="center"/>
            <w:hideMark/>
          </w:tcPr>
          <w:p w14:paraId="34BBAF4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5300</w:t>
            </w:r>
          </w:p>
        </w:tc>
        <w:tc>
          <w:tcPr>
            <w:tcW w:w="850" w:type="dxa"/>
            <w:tcBorders>
              <w:top w:val="nil"/>
              <w:left w:val="single" w:sz="4" w:space="0" w:color="auto"/>
              <w:bottom w:val="nil"/>
              <w:right w:val="single" w:sz="4" w:space="0" w:color="auto"/>
            </w:tcBorders>
            <w:shd w:val="clear" w:color="000000" w:fill="D9D9D9"/>
            <w:noWrap/>
            <w:vAlign w:val="center"/>
            <w:hideMark/>
          </w:tcPr>
          <w:p w14:paraId="1F3F5DB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0.3324</w:t>
            </w:r>
          </w:p>
        </w:tc>
        <w:tc>
          <w:tcPr>
            <w:tcW w:w="1134" w:type="dxa"/>
            <w:tcBorders>
              <w:top w:val="nil"/>
              <w:left w:val="single" w:sz="4" w:space="0" w:color="auto"/>
              <w:bottom w:val="nil"/>
              <w:right w:val="single" w:sz="4" w:space="0" w:color="auto"/>
            </w:tcBorders>
            <w:shd w:val="clear" w:color="000000" w:fill="D9D9D9"/>
            <w:noWrap/>
            <w:vAlign w:val="center"/>
            <w:hideMark/>
          </w:tcPr>
          <w:p w14:paraId="5CFA9D5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1.08339</w:t>
            </w:r>
          </w:p>
        </w:tc>
        <w:tc>
          <w:tcPr>
            <w:tcW w:w="851" w:type="dxa"/>
            <w:tcBorders>
              <w:top w:val="nil"/>
              <w:left w:val="single" w:sz="4" w:space="0" w:color="auto"/>
              <w:bottom w:val="nil"/>
              <w:right w:val="single" w:sz="4" w:space="0" w:color="auto"/>
            </w:tcBorders>
            <w:shd w:val="clear" w:color="000000" w:fill="C6E0B4"/>
            <w:noWrap/>
            <w:vAlign w:val="center"/>
            <w:hideMark/>
          </w:tcPr>
          <w:p w14:paraId="1573732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41558.91</w:t>
            </w:r>
          </w:p>
        </w:tc>
        <w:tc>
          <w:tcPr>
            <w:tcW w:w="708" w:type="dxa"/>
            <w:tcBorders>
              <w:top w:val="nil"/>
              <w:left w:val="single" w:sz="4" w:space="0" w:color="auto"/>
              <w:bottom w:val="nil"/>
              <w:right w:val="single" w:sz="4" w:space="0" w:color="auto"/>
            </w:tcBorders>
            <w:shd w:val="clear" w:color="000000" w:fill="92D050"/>
            <w:noWrap/>
            <w:vAlign w:val="center"/>
            <w:hideMark/>
          </w:tcPr>
          <w:p w14:paraId="0915FA9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41.56</w:t>
            </w:r>
          </w:p>
        </w:tc>
        <w:tc>
          <w:tcPr>
            <w:tcW w:w="709" w:type="dxa"/>
            <w:tcBorders>
              <w:top w:val="nil"/>
              <w:left w:val="single" w:sz="4" w:space="0" w:color="auto"/>
              <w:bottom w:val="nil"/>
              <w:right w:val="single" w:sz="4" w:space="0" w:color="auto"/>
            </w:tcBorders>
            <w:shd w:val="clear" w:color="000000" w:fill="92D050"/>
            <w:noWrap/>
            <w:vAlign w:val="center"/>
            <w:hideMark/>
          </w:tcPr>
          <w:p w14:paraId="2B3A13C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74.88</w:t>
            </w:r>
          </w:p>
        </w:tc>
        <w:tc>
          <w:tcPr>
            <w:tcW w:w="992" w:type="dxa"/>
            <w:tcBorders>
              <w:top w:val="nil"/>
              <w:left w:val="single" w:sz="4" w:space="0" w:color="auto"/>
              <w:bottom w:val="nil"/>
              <w:right w:val="single" w:sz="4" w:space="0" w:color="auto"/>
            </w:tcBorders>
            <w:shd w:val="clear" w:color="000000" w:fill="FFFF00"/>
            <w:noWrap/>
            <w:vAlign w:val="center"/>
            <w:hideMark/>
          </w:tcPr>
          <w:p w14:paraId="6E16366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43.19</w:t>
            </w:r>
          </w:p>
        </w:tc>
        <w:tc>
          <w:tcPr>
            <w:tcW w:w="993" w:type="dxa"/>
            <w:tcBorders>
              <w:top w:val="nil"/>
              <w:left w:val="single" w:sz="4" w:space="0" w:color="auto"/>
              <w:bottom w:val="nil"/>
              <w:right w:val="single" w:sz="4" w:space="0" w:color="auto"/>
            </w:tcBorders>
            <w:shd w:val="clear" w:color="000000" w:fill="FFFF00"/>
            <w:noWrap/>
            <w:vAlign w:val="center"/>
            <w:hideMark/>
          </w:tcPr>
          <w:p w14:paraId="6531D73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57.92</w:t>
            </w:r>
          </w:p>
        </w:tc>
        <w:tc>
          <w:tcPr>
            <w:tcW w:w="708" w:type="dxa"/>
            <w:tcBorders>
              <w:top w:val="nil"/>
              <w:left w:val="single" w:sz="4" w:space="0" w:color="auto"/>
              <w:bottom w:val="nil"/>
              <w:right w:val="single" w:sz="4" w:space="0" w:color="auto"/>
            </w:tcBorders>
            <w:shd w:val="clear" w:color="000000" w:fill="9BC2E6"/>
            <w:noWrap/>
            <w:vAlign w:val="center"/>
            <w:hideMark/>
          </w:tcPr>
          <w:p w14:paraId="441A7C6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591.64</w:t>
            </w:r>
          </w:p>
        </w:tc>
        <w:tc>
          <w:tcPr>
            <w:tcW w:w="851" w:type="dxa"/>
            <w:tcBorders>
              <w:top w:val="nil"/>
              <w:left w:val="single" w:sz="4" w:space="0" w:color="auto"/>
              <w:bottom w:val="nil"/>
              <w:right w:val="single" w:sz="4" w:space="0" w:color="auto"/>
            </w:tcBorders>
            <w:shd w:val="clear" w:color="000000" w:fill="9BC2E6"/>
            <w:noWrap/>
            <w:vAlign w:val="center"/>
            <w:hideMark/>
          </w:tcPr>
          <w:p w14:paraId="472334F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0.360</w:t>
            </w:r>
          </w:p>
        </w:tc>
        <w:tc>
          <w:tcPr>
            <w:tcW w:w="850" w:type="dxa"/>
            <w:tcBorders>
              <w:top w:val="nil"/>
              <w:left w:val="single" w:sz="4" w:space="0" w:color="auto"/>
              <w:bottom w:val="nil"/>
              <w:right w:val="single" w:sz="4" w:space="0" w:color="auto"/>
            </w:tcBorders>
            <w:shd w:val="clear" w:color="000000" w:fill="9BC2E6"/>
            <w:noWrap/>
            <w:vAlign w:val="center"/>
            <w:hideMark/>
          </w:tcPr>
          <w:p w14:paraId="2CB3AE6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22.73%</w:t>
            </w:r>
          </w:p>
        </w:tc>
        <w:tc>
          <w:tcPr>
            <w:tcW w:w="709" w:type="dxa"/>
            <w:tcBorders>
              <w:top w:val="nil"/>
              <w:left w:val="single" w:sz="4" w:space="0" w:color="auto"/>
              <w:bottom w:val="nil"/>
              <w:right w:val="single" w:sz="4" w:space="0" w:color="auto"/>
            </w:tcBorders>
            <w:shd w:val="clear" w:color="000000" w:fill="9999FF"/>
            <w:noWrap/>
            <w:vAlign w:val="center"/>
            <w:hideMark/>
          </w:tcPr>
          <w:p w14:paraId="0435F0D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4399</w:t>
            </w:r>
          </w:p>
        </w:tc>
        <w:tc>
          <w:tcPr>
            <w:tcW w:w="851" w:type="dxa"/>
            <w:tcBorders>
              <w:top w:val="nil"/>
              <w:left w:val="single" w:sz="4" w:space="0" w:color="auto"/>
              <w:bottom w:val="nil"/>
              <w:right w:val="single" w:sz="4" w:space="0" w:color="auto"/>
            </w:tcBorders>
            <w:shd w:val="clear" w:color="000000" w:fill="9999FF"/>
            <w:noWrap/>
            <w:vAlign w:val="center"/>
            <w:hideMark/>
          </w:tcPr>
          <w:p w14:paraId="24646E8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34.01</w:t>
            </w:r>
          </w:p>
        </w:tc>
      </w:tr>
      <w:tr w:rsidR="00B80F50" w:rsidRPr="004E7B19" w14:paraId="0FE6EA3D"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7C5FB66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90.5938</w:t>
            </w:r>
          </w:p>
        </w:tc>
        <w:tc>
          <w:tcPr>
            <w:tcW w:w="709" w:type="dxa"/>
            <w:tcBorders>
              <w:top w:val="nil"/>
              <w:left w:val="single" w:sz="4" w:space="0" w:color="auto"/>
              <w:bottom w:val="nil"/>
              <w:right w:val="single" w:sz="4" w:space="0" w:color="auto"/>
            </w:tcBorders>
            <w:shd w:val="clear" w:color="000000" w:fill="D9D9D9"/>
            <w:noWrap/>
            <w:vAlign w:val="center"/>
            <w:hideMark/>
          </w:tcPr>
          <w:p w14:paraId="7EE6791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5350</w:t>
            </w:r>
          </w:p>
        </w:tc>
        <w:tc>
          <w:tcPr>
            <w:tcW w:w="850" w:type="dxa"/>
            <w:tcBorders>
              <w:top w:val="nil"/>
              <w:left w:val="single" w:sz="4" w:space="0" w:color="auto"/>
              <w:bottom w:val="nil"/>
              <w:right w:val="single" w:sz="4" w:space="0" w:color="auto"/>
            </w:tcBorders>
            <w:shd w:val="clear" w:color="000000" w:fill="D9D9D9"/>
            <w:noWrap/>
            <w:vAlign w:val="center"/>
            <w:hideMark/>
          </w:tcPr>
          <w:p w14:paraId="6AC167F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0.3308</w:t>
            </w:r>
          </w:p>
        </w:tc>
        <w:tc>
          <w:tcPr>
            <w:tcW w:w="1134" w:type="dxa"/>
            <w:tcBorders>
              <w:top w:val="nil"/>
              <w:left w:val="single" w:sz="4" w:space="0" w:color="auto"/>
              <w:bottom w:val="nil"/>
              <w:right w:val="single" w:sz="4" w:space="0" w:color="auto"/>
            </w:tcBorders>
            <w:shd w:val="clear" w:color="000000" w:fill="D9D9D9"/>
            <w:noWrap/>
            <w:vAlign w:val="center"/>
            <w:hideMark/>
          </w:tcPr>
          <w:p w14:paraId="18BE302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1.08007</w:t>
            </w:r>
          </w:p>
        </w:tc>
        <w:tc>
          <w:tcPr>
            <w:tcW w:w="851" w:type="dxa"/>
            <w:tcBorders>
              <w:top w:val="nil"/>
              <w:left w:val="single" w:sz="4" w:space="0" w:color="auto"/>
              <w:bottom w:val="nil"/>
              <w:right w:val="single" w:sz="4" w:space="0" w:color="auto"/>
            </w:tcBorders>
            <w:shd w:val="clear" w:color="000000" w:fill="C6E0B4"/>
            <w:noWrap/>
            <w:vAlign w:val="center"/>
            <w:hideMark/>
          </w:tcPr>
          <w:p w14:paraId="5349C4D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41404.91</w:t>
            </w:r>
          </w:p>
        </w:tc>
        <w:tc>
          <w:tcPr>
            <w:tcW w:w="708" w:type="dxa"/>
            <w:tcBorders>
              <w:top w:val="nil"/>
              <w:left w:val="single" w:sz="4" w:space="0" w:color="auto"/>
              <w:bottom w:val="nil"/>
              <w:right w:val="single" w:sz="4" w:space="0" w:color="auto"/>
            </w:tcBorders>
            <w:shd w:val="clear" w:color="000000" w:fill="92D050"/>
            <w:noWrap/>
            <w:vAlign w:val="center"/>
            <w:hideMark/>
          </w:tcPr>
          <w:p w14:paraId="5012792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41.40</w:t>
            </w:r>
          </w:p>
        </w:tc>
        <w:tc>
          <w:tcPr>
            <w:tcW w:w="709" w:type="dxa"/>
            <w:tcBorders>
              <w:top w:val="nil"/>
              <w:left w:val="single" w:sz="4" w:space="0" w:color="auto"/>
              <w:bottom w:val="nil"/>
              <w:right w:val="single" w:sz="4" w:space="0" w:color="auto"/>
            </w:tcBorders>
            <w:shd w:val="clear" w:color="000000" w:fill="92D050"/>
            <w:noWrap/>
            <w:vAlign w:val="center"/>
            <w:hideMark/>
          </w:tcPr>
          <w:p w14:paraId="6FBE945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73.90</w:t>
            </w:r>
          </w:p>
        </w:tc>
        <w:tc>
          <w:tcPr>
            <w:tcW w:w="992" w:type="dxa"/>
            <w:tcBorders>
              <w:top w:val="nil"/>
              <w:left w:val="single" w:sz="4" w:space="0" w:color="auto"/>
              <w:bottom w:val="nil"/>
              <w:right w:val="single" w:sz="4" w:space="0" w:color="auto"/>
            </w:tcBorders>
            <w:shd w:val="clear" w:color="000000" w:fill="FFFF00"/>
            <w:noWrap/>
            <w:vAlign w:val="center"/>
            <w:hideMark/>
          </w:tcPr>
          <w:p w14:paraId="7D4E099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43.03</w:t>
            </w:r>
          </w:p>
        </w:tc>
        <w:tc>
          <w:tcPr>
            <w:tcW w:w="993" w:type="dxa"/>
            <w:tcBorders>
              <w:top w:val="nil"/>
              <w:left w:val="single" w:sz="4" w:space="0" w:color="auto"/>
              <w:bottom w:val="nil"/>
              <w:right w:val="single" w:sz="4" w:space="0" w:color="auto"/>
            </w:tcBorders>
            <w:shd w:val="clear" w:color="000000" w:fill="FFFF00"/>
            <w:noWrap/>
            <w:vAlign w:val="center"/>
            <w:hideMark/>
          </w:tcPr>
          <w:p w14:paraId="35D328B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57.71</w:t>
            </w:r>
          </w:p>
        </w:tc>
        <w:tc>
          <w:tcPr>
            <w:tcW w:w="708" w:type="dxa"/>
            <w:tcBorders>
              <w:top w:val="nil"/>
              <w:left w:val="single" w:sz="4" w:space="0" w:color="auto"/>
              <w:bottom w:val="nil"/>
              <w:right w:val="single" w:sz="4" w:space="0" w:color="auto"/>
            </w:tcBorders>
            <w:shd w:val="clear" w:color="000000" w:fill="9BC2E6"/>
            <w:noWrap/>
            <w:vAlign w:val="center"/>
            <w:hideMark/>
          </w:tcPr>
          <w:p w14:paraId="00CEEC1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583.93</w:t>
            </w:r>
          </w:p>
        </w:tc>
        <w:tc>
          <w:tcPr>
            <w:tcW w:w="851" w:type="dxa"/>
            <w:tcBorders>
              <w:top w:val="nil"/>
              <w:left w:val="single" w:sz="4" w:space="0" w:color="auto"/>
              <w:bottom w:val="nil"/>
              <w:right w:val="single" w:sz="4" w:space="0" w:color="auto"/>
            </w:tcBorders>
            <w:shd w:val="clear" w:color="000000" w:fill="9BC2E6"/>
            <w:noWrap/>
            <w:vAlign w:val="center"/>
            <w:hideMark/>
          </w:tcPr>
          <w:p w14:paraId="1D44443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0.360</w:t>
            </w:r>
          </w:p>
        </w:tc>
        <w:tc>
          <w:tcPr>
            <w:tcW w:w="850" w:type="dxa"/>
            <w:tcBorders>
              <w:top w:val="nil"/>
              <w:left w:val="single" w:sz="4" w:space="0" w:color="auto"/>
              <w:bottom w:val="nil"/>
              <w:right w:val="single" w:sz="4" w:space="0" w:color="auto"/>
            </w:tcBorders>
            <w:shd w:val="clear" w:color="000000" w:fill="9BC2E6"/>
            <w:noWrap/>
            <w:vAlign w:val="center"/>
            <w:hideMark/>
          </w:tcPr>
          <w:p w14:paraId="5EF9B03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22.76%</w:t>
            </w:r>
          </w:p>
        </w:tc>
        <w:tc>
          <w:tcPr>
            <w:tcW w:w="709" w:type="dxa"/>
            <w:tcBorders>
              <w:top w:val="nil"/>
              <w:left w:val="single" w:sz="4" w:space="0" w:color="auto"/>
              <w:bottom w:val="nil"/>
              <w:right w:val="single" w:sz="4" w:space="0" w:color="auto"/>
            </w:tcBorders>
            <w:shd w:val="clear" w:color="000000" w:fill="9999FF"/>
            <w:noWrap/>
            <w:vAlign w:val="center"/>
            <w:hideMark/>
          </w:tcPr>
          <w:p w14:paraId="2BEB440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4394</w:t>
            </w:r>
          </w:p>
        </w:tc>
        <w:tc>
          <w:tcPr>
            <w:tcW w:w="851" w:type="dxa"/>
            <w:tcBorders>
              <w:top w:val="nil"/>
              <w:left w:val="single" w:sz="4" w:space="0" w:color="auto"/>
              <w:bottom w:val="nil"/>
              <w:right w:val="single" w:sz="4" w:space="0" w:color="auto"/>
            </w:tcBorders>
            <w:shd w:val="clear" w:color="000000" w:fill="9999FF"/>
            <w:noWrap/>
            <w:vAlign w:val="center"/>
            <w:hideMark/>
          </w:tcPr>
          <w:p w14:paraId="7B9EA32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33.92</w:t>
            </w:r>
          </w:p>
        </w:tc>
      </w:tr>
      <w:tr w:rsidR="00B80F50" w:rsidRPr="004E7B19" w14:paraId="6B37D8F4"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28B4E76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89.6374</w:t>
            </w:r>
          </w:p>
        </w:tc>
        <w:tc>
          <w:tcPr>
            <w:tcW w:w="709" w:type="dxa"/>
            <w:tcBorders>
              <w:top w:val="nil"/>
              <w:left w:val="single" w:sz="4" w:space="0" w:color="auto"/>
              <w:bottom w:val="nil"/>
              <w:right w:val="single" w:sz="4" w:space="0" w:color="auto"/>
            </w:tcBorders>
            <w:shd w:val="clear" w:color="000000" w:fill="D9D9D9"/>
            <w:noWrap/>
            <w:vAlign w:val="center"/>
            <w:hideMark/>
          </w:tcPr>
          <w:p w14:paraId="3F1EFC1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5400</w:t>
            </w:r>
          </w:p>
        </w:tc>
        <w:tc>
          <w:tcPr>
            <w:tcW w:w="850" w:type="dxa"/>
            <w:tcBorders>
              <w:top w:val="nil"/>
              <w:left w:val="single" w:sz="4" w:space="0" w:color="auto"/>
              <w:bottom w:val="nil"/>
              <w:right w:val="single" w:sz="4" w:space="0" w:color="auto"/>
            </w:tcBorders>
            <w:shd w:val="clear" w:color="000000" w:fill="D9D9D9"/>
            <w:noWrap/>
            <w:vAlign w:val="center"/>
            <w:hideMark/>
          </w:tcPr>
          <w:p w14:paraId="22B9E0B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0.3388</w:t>
            </w:r>
          </w:p>
        </w:tc>
        <w:tc>
          <w:tcPr>
            <w:tcW w:w="1134" w:type="dxa"/>
            <w:tcBorders>
              <w:top w:val="nil"/>
              <w:left w:val="single" w:sz="4" w:space="0" w:color="auto"/>
              <w:bottom w:val="nil"/>
              <w:right w:val="single" w:sz="4" w:space="0" w:color="auto"/>
            </w:tcBorders>
            <w:shd w:val="clear" w:color="000000" w:fill="D9D9D9"/>
            <w:noWrap/>
            <w:vAlign w:val="center"/>
            <w:hideMark/>
          </w:tcPr>
          <w:p w14:paraId="4FEF791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1.07895</w:t>
            </w:r>
          </w:p>
        </w:tc>
        <w:tc>
          <w:tcPr>
            <w:tcW w:w="851" w:type="dxa"/>
            <w:tcBorders>
              <w:top w:val="nil"/>
              <w:left w:val="single" w:sz="4" w:space="0" w:color="auto"/>
              <w:bottom w:val="nil"/>
              <w:right w:val="single" w:sz="4" w:space="0" w:color="auto"/>
            </w:tcBorders>
            <w:shd w:val="clear" w:color="000000" w:fill="C6E0B4"/>
            <w:noWrap/>
            <w:vAlign w:val="center"/>
            <w:hideMark/>
          </w:tcPr>
          <w:p w14:paraId="31055DA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41350.67</w:t>
            </w:r>
          </w:p>
        </w:tc>
        <w:tc>
          <w:tcPr>
            <w:tcW w:w="708" w:type="dxa"/>
            <w:tcBorders>
              <w:top w:val="nil"/>
              <w:left w:val="single" w:sz="4" w:space="0" w:color="auto"/>
              <w:bottom w:val="nil"/>
              <w:right w:val="single" w:sz="4" w:space="0" w:color="auto"/>
            </w:tcBorders>
            <w:shd w:val="clear" w:color="000000" w:fill="92D050"/>
            <w:noWrap/>
            <w:vAlign w:val="center"/>
            <w:hideMark/>
          </w:tcPr>
          <w:p w14:paraId="35E73BB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41.35</w:t>
            </w:r>
          </w:p>
        </w:tc>
        <w:tc>
          <w:tcPr>
            <w:tcW w:w="709" w:type="dxa"/>
            <w:tcBorders>
              <w:top w:val="nil"/>
              <w:left w:val="single" w:sz="4" w:space="0" w:color="auto"/>
              <w:bottom w:val="nil"/>
              <w:right w:val="single" w:sz="4" w:space="0" w:color="auto"/>
            </w:tcBorders>
            <w:shd w:val="clear" w:color="000000" w:fill="92D050"/>
            <w:noWrap/>
            <w:vAlign w:val="center"/>
            <w:hideMark/>
          </w:tcPr>
          <w:p w14:paraId="02E9D596"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73.12</w:t>
            </w:r>
          </w:p>
        </w:tc>
        <w:tc>
          <w:tcPr>
            <w:tcW w:w="992" w:type="dxa"/>
            <w:tcBorders>
              <w:top w:val="nil"/>
              <w:left w:val="single" w:sz="4" w:space="0" w:color="auto"/>
              <w:bottom w:val="nil"/>
              <w:right w:val="single" w:sz="4" w:space="0" w:color="auto"/>
            </w:tcBorders>
            <w:shd w:val="clear" w:color="000000" w:fill="FFFF00"/>
            <w:noWrap/>
            <w:vAlign w:val="center"/>
            <w:hideMark/>
          </w:tcPr>
          <w:p w14:paraId="5FB39EA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42.97</w:t>
            </w:r>
          </w:p>
        </w:tc>
        <w:tc>
          <w:tcPr>
            <w:tcW w:w="993" w:type="dxa"/>
            <w:tcBorders>
              <w:top w:val="nil"/>
              <w:left w:val="single" w:sz="4" w:space="0" w:color="auto"/>
              <w:bottom w:val="nil"/>
              <w:right w:val="single" w:sz="4" w:space="0" w:color="auto"/>
            </w:tcBorders>
            <w:shd w:val="clear" w:color="000000" w:fill="FFFF00"/>
            <w:noWrap/>
            <w:vAlign w:val="center"/>
            <w:hideMark/>
          </w:tcPr>
          <w:p w14:paraId="08D956B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57.63</w:t>
            </w:r>
          </w:p>
        </w:tc>
        <w:tc>
          <w:tcPr>
            <w:tcW w:w="708" w:type="dxa"/>
            <w:tcBorders>
              <w:top w:val="nil"/>
              <w:left w:val="single" w:sz="4" w:space="0" w:color="auto"/>
              <w:bottom w:val="nil"/>
              <w:right w:val="single" w:sz="4" w:space="0" w:color="auto"/>
            </w:tcBorders>
            <w:shd w:val="clear" w:color="000000" w:fill="9BC2E6"/>
            <w:noWrap/>
            <w:vAlign w:val="center"/>
            <w:hideMark/>
          </w:tcPr>
          <w:p w14:paraId="14E16FB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577.77</w:t>
            </w:r>
          </w:p>
        </w:tc>
        <w:tc>
          <w:tcPr>
            <w:tcW w:w="851" w:type="dxa"/>
            <w:tcBorders>
              <w:top w:val="nil"/>
              <w:left w:val="single" w:sz="4" w:space="0" w:color="auto"/>
              <w:bottom w:val="nil"/>
              <w:right w:val="single" w:sz="4" w:space="0" w:color="auto"/>
            </w:tcBorders>
            <w:shd w:val="clear" w:color="000000" w:fill="9BC2E6"/>
            <w:noWrap/>
            <w:vAlign w:val="center"/>
            <w:hideMark/>
          </w:tcPr>
          <w:p w14:paraId="2788B91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0.369</w:t>
            </w:r>
          </w:p>
        </w:tc>
        <w:tc>
          <w:tcPr>
            <w:tcW w:w="850" w:type="dxa"/>
            <w:tcBorders>
              <w:top w:val="nil"/>
              <w:left w:val="single" w:sz="4" w:space="0" w:color="auto"/>
              <w:bottom w:val="nil"/>
              <w:right w:val="single" w:sz="4" w:space="0" w:color="auto"/>
            </w:tcBorders>
            <w:shd w:val="clear" w:color="000000" w:fill="9BC2E6"/>
            <w:noWrap/>
            <w:vAlign w:val="center"/>
            <w:hideMark/>
          </w:tcPr>
          <w:p w14:paraId="43329FB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22.19%</w:t>
            </w:r>
          </w:p>
        </w:tc>
        <w:tc>
          <w:tcPr>
            <w:tcW w:w="709" w:type="dxa"/>
            <w:tcBorders>
              <w:top w:val="nil"/>
              <w:left w:val="single" w:sz="4" w:space="0" w:color="auto"/>
              <w:bottom w:val="nil"/>
              <w:right w:val="single" w:sz="4" w:space="0" w:color="auto"/>
            </w:tcBorders>
            <w:shd w:val="clear" w:color="000000" w:fill="9999FF"/>
            <w:noWrap/>
            <w:vAlign w:val="center"/>
            <w:hideMark/>
          </w:tcPr>
          <w:p w14:paraId="08263E4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4506</w:t>
            </w:r>
          </w:p>
        </w:tc>
        <w:tc>
          <w:tcPr>
            <w:tcW w:w="851" w:type="dxa"/>
            <w:tcBorders>
              <w:top w:val="nil"/>
              <w:left w:val="single" w:sz="4" w:space="0" w:color="auto"/>
              <w:bottom w:val="nil"/>
              <w:right w:val="single" w:sz="4" w:space="0" w:color="auto"/>
            </w:tcBorders>
            <w:shd w:val="clear" w:color="000000" w:fill="9999FF"/>
            <w:noWrap/>
            <w:vAlign w:val="center"/>
            <w:hideMark/>
          </w:tcPr>
          <w:p w14:paraId="3E30A50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33.03</w:t>
            </w:r>
          </w:p>
        </w:tc>
      </w:tr>
      <w:tr w:rsidR="00B80F50" w:rsidRPr="004E7B19" w14:paraId="368C24E8" w14:textId="77777777" w:rsidTr="00B80F50">
        <w:trPr>
          <w:trHeight w:val="300"/>
        </w:trPr>
        <w:tc>
          <w:tcPr>
            <w:tcW w:w="846" w:type="dxa"/>
            <w:tcBorders>
              <w:top w:val="nil"/>
              <w:left w:val="single" w:sz="4" w:space="0" w:color="auto"/>
              <w:bottom w:val="nil"/>
              <w:right w:val="single" w:sz="4" w:space="0" w:color="auto"/>
            </w:tcBorders>
            <w:shd w:val="clear" w:color="000000" w:fill="D9D9D9"/>
            <w:noWrap/>
            <w:vAlign w:val="center"/>
            <w:hideMark/>
          </w:tcPr>
          <w:p w14:paraId="588AF98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88.9256</w:t>
            </w:r>
          </w:p>
        </w:tc>
        <w:tc>
          <w:tcPr>
            <w:tcW w:w="709" w:type="dxa"/>
            <w:tcBorders>
              <w:top w:val="nil"/>
              <w:left w:val="single" w:sz="4" w:space="0" w:color="auto"/>
              <w:bottom w:val="nil"/>
              <w:right w:val="single" w:sz="4" w:space="0" w:color="auto"/>
            </w:tcBorders>
            <w:shd w:val="clear" w:color="000000" w:fill="D9D9D9"/>
            <w:noWrap/>
            <w:vAlign w:val="center"/>
            <w:hideMark/>
          </w:tcPr>
          <w:p w14:paraId="6694B299"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5450</w:t>
            </w:r>
          </w:p>
        </w:tc>
        <w:tc>
          <w:tcPr>
            <w:tcW w:w="850" w:type="dxa"/>
            <w:tcBorders>
              <w:top w:val="nil"/>
              <w:left w:val="single" w:sz="4" w:space="0" w:color="auto"/>
              <w:bottom w:val="nil"/>
              <w:right w:val="single" w:sz="4" w:space="0" w:color="auto"/>
            </w:tcBorders>
            <w:shd w:val="clear" w:color="000000" w:fill="D9D9D9"/>
            <w:noWrap/>
            <w:vAlign w:val="center"/>
            <w:hideMark/>
          </w:tcPr>
          <w:p w14:paraId="719474A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0.3438</w:t>
            </w:r>
          </w:p>
        </w:tc>
        <w:tc>
          <w:tcPr>
            <w:tcW w:w="1134" w:type="dxa"/>
            <w:tcBorders>
              <w:top w:val="nil"/>
              <w:left w:val="single" w:sz="4" w:space="0" w:color="auto"/>
              <w:bottom w:val="nil"/>
              <w:right w:val="single" w:sz="4" w:space="0" w:color="auto"/>
            </w:tcBorders>
            <w:shd w:val="clear" w:color="000000" w:fill="D9D9D9"/>
            <w:noWrap/>
            <w:vAlign w:val="center"/>
            <w:hideMark/>
          </w:tcPr>
          <w:p w14:paraId="674BA85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1.07923</w:t>
            </w:r>
          </w:p>
        </w:tc>
        <w:tc>
          <w:tcPr>
            <w:tcW w:w="851" w:type="dxa"/>
            <w:tcBorders>
              <w:top w:val="nil"/>
              <w:left w:val="single" w:sz="4" w:space="0" w:color="auto"/>
              <w:bottom w:val="nil"/>
              <w:right w:val="single" w:sz="4" w:space="0" w:color="auto"/>
            </w:tcBorders>
            <w:shd w:val="clear" w:color="000000" w:fill="C6E0B4"/>
            <w:noWrap/>
            <w:vAlign w:val="center"/>
            <w:hideMark/>
          </w:tcPr>
          <w:p w14:paraId="5C86200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41402.15</w:t>
            </w:r>
          </w:p>
        </w:tc>
        <w:tc>
          <w:tcPr>
            <w:tcW w:w="708" w:type="dxa"/>
            <w:tcBorders>
              <w:top w:val="nil"/>
              <w:left w:val="single" w:sz="4" w:space="0" w:color="auto"/>
              <w:bottom w:val="nil"/>
              <w:right w:val="single" w:sz="4" w:space="0" w:color="auto"/>
            </w:tcBorders>
            <w:shd w:val="clear" w:color="000000" w:fill="92D050"/>
            <w:noWrap/>
            <w:vAlign w:val="center"/>
            <w:hideMark/>
          </w:tcPr>
          <w:p w14:paraId="20882B4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41.40</w:t>
            </w:r>
          </w:p>
        </w:tc>
        <w:tc>
          <w:tcPr>
            <w:tcW w:w="709" w:type="dxa"/>
            <w:tcBorders>
              <w:top w:val="nil"/>
              <w:left w:val="single" w:sz="4" w:space="0" w:color="auto"/>
              <w:bottom w:val="nil"/>
              <w:right w:val="single" w:sz="4" w:space="0" w:color="auto"/>
            </w:tcBorders>
            <w:shd w:val="clear" w:color="000000" w:fill="92D050"/>
            <w:noWrap/>
            <w:vAlign w:val="center"/>
            <w:hideMark/>
          </w:tcPr>
          <w:p w14:paraId="22F1F2A1"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72.54</w:t>
            </w:r>
          </w:p>
        </w:tc>
        <w:tc>
          <w:tcPr>
            <w:tcW w:w="992" w:type="dxa"/>
            <w:tcBorders>
              <w:top w:val="nil"/>
              <w:left w:val="single" w:sz="4" w:space="0" w:color="auto"/>
              <w:bottom w:val="nil"/>
              <w:right w:val="single" w:sz="4" w:space="0" w:color="auto"/>
            </w:tcBorders>
            <w:shd w:val="clear" w:color="000000" w:fill="FFFF00"/>
            <w:noWrap/>
            <w:vAlign w:val="center"/>
            <w:hideMark/>
          </w:tcPr>
          <w:p w14:paraId="36F5D32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43.03</w:t>
            </w:r>
          </w:p>
        </w:tc>
        <w:tc>
          <w:tcPr>
            <w:tcW w:w="993" w:type="dxa"/>
            <w:tcBorders>
              <w:top w:val="nil"/>
              <w:left w:val="single" w:sz="4" w:space="0" w:color="auto"/>
              <w:bottom w:val="nil"/>
              <w:right w:val="single" w:sz="4" w:space="0" w:color="auto"/>
            </w:tcBorders>
            <w:shd w:val="clear" w:color="000000" w:fill="FFFF00"/>
            <w:noWrap/>
            <w:vAlign w:val="center"/>
            <w:hideMark/>
          </w:tcPr>
          <w:p w14:paraId="0FB2F9CE"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57.70</w:t>
            </w:r>
          </w:p>
        </w:tc>
        <w:tc>
          <w:tcPr>
            <w:tcW w:w="708" w:type="dxa"/>
            <w:tcBorders>
              <w:top w:val="nil"/>
              <w:left w:val="single" w:sz="4" w:space="0" w:color="auto"/>
              <w:bottom w:val="nil"/>
              <w:right w:val="single" w:sz="4" w:space="0" w:color="auto"/>
            </w:tcBorders>
            <w:shd w:val="clear" w:color="000000" w:fill="9BC2E6"/>
            <w:noWrap/>
            <w:vAlign w:val="center"/>
            <w:hideMark/>
          </w:tcPr>
          <w:p w14:paraId="60261DD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573.18</w:t>
            </w:r>
          </w:p>
        </w:tc>
        <w:tc>
          <w:tcPr>
            <w:tcW w:w="851" w:type="dxa"/>
            <w:tcBorders>
              <w:top w:val="nil"/>
              <w:left w:val="single" w:sz="4" w:space="0" w:color="auto"/>
              <w:bottom w:val="nil"/>
              <w:right w:val="single" w:sz="4" w:space="0" w:color="auto"/>
            </w:tcBorders>
            <w:shd w:val="clear" w:color="000000" w:fill="9BC2E6"/>
            <w:noWrap/>
            <w:vAlign w:val="center"/>
            <w:hideMark/>
          </w:tcPr>
          <w:p w14:paraId="315492C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0.374</w:t>
            </w:r>
          </w:p>
        </w:tc>
        <w:tc>
          <w:tcPr>
            <w:tcW w:w="850" w:type="dxa"/>
            <w:tcBorders>
              <w:top w:val="nil"/>
              <w:left w:val="single" w:sz="4" w:space="0" w:color="auto"/>
              <w:bottom w:val="nil"/>
              <w:right w:val="single" w:sz="4" w:space="0" w:color="auto"/>
            </w:tcBorders>
            <w:shd w:val="clear" w:color="000000" w:fill="9BC2E6"/>
            <w:noWrap/>
            <w:vAlign w:val="center"/>
            <w:hideMark/>
          </w:tcPr>
          <w:p w14:paraId="1490DBC7"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21.90%</w:t>
            </w:r>
          </w:p>
        </w:tc>
        <w:tc>
          <w:tcPr>
            <w:tcW w:w="709" w:type="dxa"/>
            <w:tcBorders>
              <w:top w:val="nil"/>
              <w:left w:val="single" w:sz="4" w:space="0" w:color="auto"/>
              <w:bottom w:val="nil"/>
              <w:right w:val="single" w:sz="4" w:space="0" w:color="auto"/>
            </w:tcBorders>
            <w:shd w:val="clear" w:color="000000" w:fill="9999FF"/>
            <w:noWrap/>
            <w:vAlign w:val="center"/>
            <w:hideMark/>
          </w:tcPr>
          <w:p w14:paraId="144C2D3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4567</w:t>
            </w:r>
          </w:p>
        </w:tc>
        <w:tc>
          <w:tcPr>
            <w:tcW w:w="851" w:type="dxa"/>
            <w:tcBorders>
              <w:top w:val="nil"/>
              <w:left w:val="single" w:sz="4" w:space="0" w:color="auto"/>
              <w:bottom w:val="nil"/>
              <w:right w:val="single" w:sz="4" w:space="0" w:color="auto"/>
            </w:tcBorders>
            <w:shd w:val="clear" w:color="000000" w:fill="9999FF"/>
            <w:noWrap/>
            <w:vAlign w:val="center"/>
            <w:hideMark/>
          </w:tcPr>
          <w:p w14:paraId="496EB114"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32.63</w:t>
            </w:r>
          </w:p>
        </w:tc>
      </w:tr>
      <w:tr w:rsidR="00B80F50" w:rsidRPr="004E7B19" w14:paraId="7A1A5891" w14:textId="77777777" w:rsidTr="00B80F50">
        <w:trPr>
          <w:trHeight w:val="300"/>
        </w:trPr>
        <w:tc>
          <w:tcPr>
            <w:tcW w:w="846" w:type="dxa"/>
            <w:tcBorders>
              <w:top w:val="nil"/>
              <w:left w:val="single" w:sz="4" w:space="0" w:color="auto"/>
              <w:bottom w:val="single" w:sz="4" w:space="0" w:color="auto"/>
              <w:right w:val="single" w:sz="4" w:space="0" w:color="auto"/>
            </w:tcBorders>
            <w:shd w:val="clear" w:color="000000" w:fill="D9D9D9"/>
            <w:noWrap/>
            <w:vAlign w:val="center"/>
            <w:hideMark/>
          </w:tcPr>
          <w:p w14:paraId="3970AD8D"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88.6474</w:t>
            </w:r>
          </w:p>
        </w:tc>
        <w:tc>
          <w:tcPr>
            <w:tcW w:w="709" w:type="dxa"/>
            <w:tcBorders>
              <w:top w:val="nil"/>
              <w:left w:val="single" w:sz="4" w:space="0" w:color="auto"/>
              <w:bottom w:val="single" w:sz="4" w:space="0" w:color="auto"/>
              <w:right w:val="single" w:sz="4" w:space="0" w:color="auto"/>
            </w:tcBorders>
            <w:shd w:val="clear" w:color="000000" w:fill="D9D9D9"/>
            <w:noWrap/>
            <w:vAlign w:val="center"/>
            <w:hideMark/>
          </w:tcPr>
          <w:p w14:paraId="32BEC8D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5500</w:t>
            </w:r>
          </w:p>
        </w:tc>
        <w:tc>
          <w:tcPr>
            <w:tcW w:w="850" w:type="dxa"/>
            <w:tcBorders>
              <w:top w:val="nil"/>
              <w:left w:val="single" w:sz="4" w:space="0" w:color="auto"/>
              <w:bottom w:val="single" w:sz="4" w:space="0" w:color="auto"/>
              <w:right w:val="single" w:sz="4" w:space="0" w:color="auto"/>
            </w:tcBorders>
            <w:shd w:val="clear" w:color="000000" w:fill="D9D9D9"/>
            <w:noWrap/>
            <w:vAlign w:val="center"/>
            <w:hideMark/>
          </w:tcPr>
          <w:p w14:paraId="5C2B0EE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0.3488</w:t>
            </w:r>
          </w:p>
        </w:tc>
        <w:tc>
          <w:tcPr>
            <w:tcW w:w="1134" w:type="dxa"/>
            <w:tcBorders>
              <w:top w:val="nil"/>
              <w:left w:val="single" w:sz="4" w:space="0" w:color="auto"/>
              <w:bottom w:val="single" w:sz="4" w:space="0" w:color="auto"/>
              <w:right w:val="single" w:sz="4" w:space="0" w:color="auto"/>
            </w:tcBorders>
            <w:shd w:val="clear" w:color="000000" w:fill="D9D9D9"/>
            <w:noWrap/>
            <w:vAlign w:val="center"/>
            <w:hideMark/>
          </w:tcPr>
          <w:p w14:paraId="7AE6D1D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1.08366</w:t>
            </w:r>
          </w:p>
        </w:tc>
        <w:tc>
          <w:tcPr>
            <w:tcW w:w="851" w:type="dxa"/>
            <w:tcBorders>
              <w:top w:val="nil"/>
              <w:left w:val="single" w:sz="4" w:space="0" w:color="auto"/>
              <w:bottom w:val="single" w:sz="4" w:space="0" w:color="auto"/>
              <w:right w:val="single" w:sz="4" w:space="0" w:color="auto"/>
            </w:tcBorders>
            <w:shd w:val="clear" w:color="000000" w:fill="C6E0B4"/>
            <w:noWrap/>
            <w:vAlign w:val="center"/>
            <w:hideMark/>
          </w:tcPr>
          <w:p w14:paraId="040CE18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41651.27</w:t>
            </w:r>
          </w:p>
        </w:tc>
        <w:tc>
          <w:tcPr>
            <w:tcW w:w="708" w:type="dxa"/>
            <w:tcBorders>
              <w:top w:val="nil"/>
              <w:left w:val="single" w:sz="4" w:space="0" w:color="auto"/>
              <w:bottom w:val="single" w:sz="4" w:space="0" w:color="auto"/>
              <w:right w:val="single" w:sz="4" w:space="0" w:color="auto"/>
            </w:tcBorders>
            <w:shd w:val="clear" w:color="000000" w:fill="92D050"/>
            <w:noWrap/>
            <w:vAlign w:val="center"/>
            <w:hideMark/>
          </w:tcPr>
          <w:p w14:paraId="7D33AE68"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41.65</w:t>
            </w:r>
          </w:p>
        </w:tc>
        <w:tc>
          <w:tcPr>
            <w:tcW w:w="709" w:type="dxa"/>
            <w:tcBorders>
              <w:top w:val="nil"/>
              <w:left w:val="single" w:sz="4" w:space="0" w:color="auto"/>
              <w:bottom w:val="single" w:sz="4" w:space="0" w:color="auto"/>
              <w:right w:val="single" w:sz="4" w:space="0" w:color="auto"/>
            </w:tcBorders>
            <w:shd w:val="clear" w:color="000000" w:fill="92D050"/>
            <w:noWrap/>
            <w:vAlign w:val="center"/>
            <w:hideMark/>
          </w:tcPr>
          <w:p w14:paraId="42B6D3DA"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72.32</w:t>
            </w:r>
          </w:p>
        </w:tc>
        <w:tc>
          <w:tcPr>
            <w:tcW w:w="992" w:type="dxa"/>
            <w:tcBorders>
              <w:top w:val="nil"/>
              <w:left w:val="single" w:sz="4" w:space="0" w:color="auto"/>
              <w:bottom w:val="single" w:sz="4" w:space="0" w:color="auto"/>
              <w:right w:val="single" w:sz="4" w:space="0" w:color="auto"/>
            </w:tcBorders>
            <w:shd w:val="clear" w:color="000000" w:fill="FFFF00"/>
            <w:noWrap/>
            <w:vAlign w:val="center"/>
            <w:hideMark/>
          </w:tcPr>
          <w:p w14:paraId="7AEA26A3"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43.29</w:t>
            </w:r>
          </w:p>
        </w:tc>
        <w:tc>
          <w:tcPr>
            <w:tcW w:w="993" w:type="dxa"/>
            <w:tcBorders>
              <w:top w:val="nil"/>
              <w:left w:val="single" w:sz="4" w:space="0" w:color="auto"/>
              <w:bottom w:val="single" w:sz="4" w:space="0" w:color="auto"/>
              <w:right w:val="single" w:sz="4" w:space="0" w:color="auto"/>
            </w:tcBorders>
            <w:shd w:val="clear" w:color="000000" w:fill="FFFF00"/>
            <w:noWrap/>
            <w:vAlign w:val="center"/>
            <w:hideMark/>
          </w:tcPr>
          <w:p w14:paraId="03D93042"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58.05</w:t>
            </w:r>
          </w:p>
        </w:tc>
        <w:tc>
          <w:tcPr>
            <w:tcW w:w="708" w:type="dxa"/>
            <w:tcBorders>
              <w:top w:val="nil"/>
              <w:left w:val="single" w:sz="4" w:space="0" w:color="auto"/>
              <w:bottom w:val="single" w:sz="4" w:space="0" w:color="auto"/>
              <w:right w:val="single" w:sz="4" w:space="0" w:color="auto"/>
            </w:tcBorders>
            <w:shd w:val="clear" w:color="000000" w:fill="9BC2E6"/>
            <w:noWrap/>
            <w:vAlign w:val="center"/>
            <w:hideMark/>
          </w:tcPr>
          <w:p w14:paraId="3E1CFCD0"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571.39</w:t>
            </w:r>
          </w:p>
        </w:tc>
        <w:tc>
          <w:tcPr>
            <w:tcW w:w="851" w:type="dxa"/>
            <w:tcBorders>
              <w:top w:val="nil"/>
              <w:left w:val="single" w:sz="4" w:space="0" w:color="auto"/>
              <w:bottom w:val="single" w:sz="4" w:space="0" w:color="auto"/>
              <w:right w:val="single" w:sz="4" w:space="0" w:color="auto"/>
            </w:tcBorders>
            <w:shd w:val="clear" w:color="000000" w:fill="9BC2E6"/>
            <w:noWrap/>
            <w:vAlign w:val="center"/>
            <w:hideMark/>
          </w:tcPr>
          <w:p w14:paraId="791B912C"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0.377</w:t>
            </w:r>
          </w:p>
        </w:tc>
        <w:tc>
          <w:tcPr>
            <w:tcW w:w="850" w:type="dxa"/>
            <w:tcBorders>
              <w:top w:val="nil"/>
              <w:left w:val="single" w:sz="4" w:space="0" w:color="auto"/>
              <w:bottom w:val="single" w:sz="4" w:space="0" w:color="auto"/>
              <w:right w:val="single" w:sz="4" w:space="0" w:color="auto"/>
            </w:tcBorders>
            <w:shd w:val="clear" w:color="000000" w:fill="9BC2E6"/>
            <w:noWrap/>
            <w:vAlign w:val="center"/>
            <w:hideMark/>
          </w:tcPr>
          <w:p w14:paraId="319D4E7B"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21.71%</w:t>
            </w:r>
          </w:p>
        </w:tc>
        <w:tc>
          <w:tcPr>
            <w:tcW w:w="709" w:type="dxa"/>
            <w:tcBorders>
              <w:top w:val="nil"/>
              <w:left w:val="single" w:sz="4" w:space="0" w:color="auto"/>
              <w:bottom w:val="single" w:sz="4" w:space="0" w:color="auto"/>
              <w:right w:val="single" w:sz="4" w:space="0" w:color="auto"/>
            </w:tcBorders>
            <w:shd w:val="clear" w:color="000000" w:fill="9999FF"/>
            <w:noWrap/>
            <w:vAlign w:val="center"/>
            <w:hideMark/>
          </w:tcPr>
          <w:p w14:paraId="7AD88425"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4606</w:t>
            </w:r>
          </w:p>
        </w:tc>
        <w:tc>
          <w:tcPr>
            <w:tcW w:w="851" w:type="dxa"/>
            <w:tcBorders>
              <w:top w:val="nil"/>
              <w:left w:val="single" w:sz="4" w:space="0" w:color="auto"/>
              <w:bottom w:val="single" w:sz="4" w:space="0" w:color="auto"/>
              <w:right w:val="single" w:sz="4" w:space="0" w:color="auto"/>
            </w:tcBorders>
            <w:shd w:val="clear" w:color="000000" w:fill="9999FF"/>
            <w:noWrap/>
            <w:vAlign w:val="center"/>
            <w:hideMark/>
          </w:tcPr>
          <w:p w14:paraId="5F5279DF" w14:textId="77777777" w:rsidR="00E32775" w:rsidRPr="00C31E8A" w:rsidRDefault="00E32775" w:rsidP="00B80F50">
            <w:pPr>
              <w:jc w:val="center"/>
              <w:rPr>
                <w:rFonts w:ascii="Calibri" w:eastAsia="Times New Roman" w:hAnsi="Calibri" w:cs="Calibri"/>
                <w:color w:val="000000"/>
                <w:kern w:val="0"/>
                <w:sz w:val="16"/>
                <w:szCs w:val="16"/>
                <w:lang w:eastAsia="en-GB"/>
                <w14:ligatures w14:val="none"/>
              </w:rPr>
            </w:pPr>
            <w:r w:rsidRPr="00C31E8A">
              <w:rPr>
                <w:rFonts w:ascii="Calibri" w:eastAsia="Times New Roman" w:hAnsi="Calibri" w:cs="Calibri"/>
                <w:color w:val="000000"/>
                <w:kern w:val="0"/>
                <w:sz w:val="16"/>
                <w:szCs w:val="16"/>
                <w:lang w:eastAsia="en-GB"/>
                <w14:ligatures w14:val="none"/>
              </w:rPr>
              <w:t>32.56</w:t>
            </w:r>
          </w:p>
        </w:tc>
      </w:tr>
    </w:tbl>
    <w:p w14:paraId="7E975B8F" w14:textId="77777777" w:rsidR="00F051BD" w:rsidRPr="00170729" w:rsidRDefault="00F051BD" w:rsidP="00553BF4"/>
    <w:p w14:paraId="5A904559" w14:textId="7FDA2B2F" w:rsidR="00170729" w:rsidRPr="00170729" w:rsidRDefault="001F1EE4" w:rsidP="00170729">
      <w:r>
        <w:br w:type="page"/>
      </w:r>
    </w:p>
    <w:bookmarkStart w:id="20" w:name="_Toc161572345" w:displacedByCustomXml="next"/>
    <w:sdt>
      <w:sdtPr>
        <w:id w:val="-1079523757"/>
        <w:docPartObj>
          <w:docPartGallery w:val="Bibliographies"/>
          <w:docPartUnique/>
        </w:docPartObj>
      </w:sdtPr>
      <w:sdtEndPr>
        <w:rPr>
          <w:rFonts w:asciiTheme="minorHAnsi" w:eastAsiaTheme="minorHAnsi" w:hAnsiTheme="minorHAnsi" w:cstheme="minorBidi"/>
          <w:color w:val="auto"/>
          <w:sz w:val="24"/>
          <w:szCs w:val="24"/>
        </w:rPr>
      </w:sdtEndPr>
      <w:sdtContent>
        <w:p w14:paraId="0409B290" w14:textId="006A743D" w:rsidR="001E591D" w:rsidRDefault="001E591D">
          <w:pPr>
            <w:pStyle w:val="Heading1"/>
          </w:pPr>
          <w:r>
            <w:t>References</w:t>
          </w:r>
          <w:bookmarkEnd w:id="20"/>
        </w:p>
        <w:sdt>
          <w:sdtPr>
            <w:id w:val="111145805"/>
            <w:bibliography/>
          </w:sdtPr>
          <w:sdtContent>
            <w:p w14:paraId="6526CFCF" w14:textId="77777777" w:rsidR="00AF3F92" w:rsidRDefault="001E591D" w:rsidP="00AF3F92">
              <w:pPr>
                <w:pStyle w:val="Bibliography"/>
                <w:rPr>
                  <w:noProof/>
                  <w:kern w:val="0"/>
                  <w14:ligatures w14:val="none"/>
                </w:rPr>
              </w:pPr>
              <w:r>
                <w:fldChar w:fldCharType="begin"/>
              </w:r>
              <w:r>
                <w:instrText xml:space="preserve"> BIBLIOGRAPHY </w:instrText>
              </w:r>
              <w:r>
                <w:fldChar w:fldCharType="separate"/>
              </w:r>
              <w:r w:rsidR="00AF3F92">
                <w:rPr>
                  <w:noProof/>
                </w:rPr>
                <w:t xml:space="preserve">Heywood, J. B., 2018. </w:t>
              </w:r>
              <w:r w:rsidR="00AF3F92">
                <w:rPr>
                  <w:i/>
                  <w:iCs/>
                  <w:noProof/>
                </w:rPr>
                <w:t xml:space="preserve">Internal Combustion Engine Fundementals. </w:t>
              </w:r>
              <w:r w:rsidR="00AF3F92">
                <w:rPr>
                  <w:noProof/>
                </w:rPr>
                <w:t>2nd Edition ed. New York: McGraw-Hill.</w:t>
              </w:r>
            </w:p>
            <w:p w14:paraId="1CFF3256" w14:textId="77777777" w:rsidR="00AF3F92" w:rsidRDefault="00AF3F92" w:rsidP="00AF3F92">
              <w:pPr>
                <w:pStyle w:val="Bibliography"/>
                <w:rPr>
                  <w:noProof/>
                </w:rPr>
              </w:pPr>
              <w:r>
                <w:rPr>
                  <w:noProof/>
                </w:rPr>
                <w:t xml:space="preserve">Kamil, M., 2013. </w:t>
              </w:r>
              <w:r>
                <w:rPr>
                  <w:i/>
                  <w:iCs/>
                  <w:noProof/>
                </w:rPr>
                <w:t xml:space="preserve">AN INTEGRATED MODEL FOR PREDICTING ENGINE FRICTION LOSSES IN INTERNAL COMBUSTION ENGINE, </w:t>
              </w:r>
              <w:r>
                <w:rPr>
                  <w:noProof/>
                </w:rPr>
                <w:t>Pahang: International Conference on Mechanical Engineering Research.</w:t>
              </w:r>
            </w:p>
            <w:p w14:paraId="053AC392" w14:textId="77777777" w:rsidR="00AF3F92" w:rsidRDefault="00AF3F92" w:rsidP="00AF3F92">
              <w:pPr>
                <w:pStyle w:val="Bibliography"/>
                <w:rPr>
                  <w:noProof/>
                </w:rPr>
              </w:pPr>
              <w:r>
                <w:rPr>
                  <w:noProof/>
                </w:rPr>
                <w:t xml:space="preserve">Killedar, J. S., 2012. </w:t>
              </w:r>
              <w:r>
                <w:rPr>
                  <w:i/>
                  <w:iCs/>
                  <w:noProof/>
                </w:rPr>
                <w:t xml:space="preserve">Dynamometer: Theory and Application to Engine Testing. </w:t>
              </w:r>
              <w:r>
                <w:rPr>
                  <w:noProof/>
                </w:rPr>
                <w:t>s.l.:Xlibris Corporation.</w:t>
              </w:r>
            </w:p>
            <w:p w14:paraId="3A6D5F9A" w14:textId="77777777" w:rsidR="00AF3F92" w:rsidRDefault="00AF3F92" w:rsidP="00AF3F92">
              <w:pPr>
                <w:pStyle w:val="Bibliography"/>
                <w:rPr>
                  <w:noProof/>
                </w:rPr>
              </w:pPr>
              <w:r>
                <w:rPr>
                  <w:noProof/>
                </w:rPr>
                <w:t xml:space="preserve">Pulkrabek, W. W., 1997. </w:t>
              </w:r>
              <w:r>
                <w:rPr>
                  <w:i/>
                  <w:iCs/>
                  <w:noProof/>
                </w:rPr>
                <w:t xml:space="preserve">Engineering Fundementals of the Internal Combustion Engine. </w:t>
              </w:r>
              <w:r>
                <w:rPr>
                  <w:noProof/>
                </w:rPr>
                <w:t>Upper Saddle River, NJ: Pearson.</w:t>
              </w:r>
            </w:p>
            <w:p w14:paraId="10F96D31" w14:textId="77777777" w:rsidR="00AF3F92" w:rsidRDefault="00AF3F92" w:rsidP="00AF3F92">
              <w:pPr>
                <w:pStyle w:val="Bibliography"/>
                <w:rPr>
                  <w:noProof/>
                </w:rPr>
              </w:pPr>
              <w:r>
                <w:rPr>
                  <w:noProof/>
                </w:rPr>
                <w:t xml:space="preserve">Schenck, n.d. </w:t>
              </w:r>
              <w:r>
                <w:rPr>
                  <w:i/>
                  <w:iCs/>
                  <w:noProof/>
                </w:rPr>
                <w:t xml:space="preserve">Jad Schenk Eddy Current Dynamometer. </w:t>
              </w:r>
              <w:r>
                <w:rPr>
                  <w:noProof/>
                </w:rPr>
                <w:t xml:space="preserve">[Online] </w:t>
              </w:r>
              <w:r>
                <w:rPr>
                  <w:noProof/>
                </w:rPr>
                <w:br/>
                <w:t xml:space="preserve">Available at: </w:t>
              </w:r>
              <w:r>
                <w:rPr>
                  <w:noProof/>
                  <w:u w:val="single"/>
                </w:rPr>
                <w:t>https://www.scribd.com/document/371316086/Jad-Schenk-Eddy-Current-Dynamometer</w:t>
              </w:r>
              <w:r>
                <w:rPr>
                  <w:noProof/>
                </w:rPr>
                <w:br/>
                <w:t>[Accessed 16 March 2024].</w:t>
              </w:r>
            </w:p>
            <w:p w14:paraId="0313F577" w14:textId="329C12E5" w:rsidR="001E591D" w:rsidRDefault="001E591D" w:rsidP="00AF3F92">
              <w:r>
                <w:rPr>
                  <w:b/>
                  <w:bCs/>
                  <w:noProof/>
                </w:rPr>
                <w:fldChar w:fldCharType="end"/>
              </w:r>
            </w:p>
          </w:sdtContent>
        </w:sdt>
      </w:sdtContent>
    </w:sdt>
    <w:p w14:paraId="0BE404E6" w14:textId="16ACF397" w:rsidR="00137270" w:rsidRPr="00137270" w:rsidRDefault="00137270" w:rsidP="00170729">
      <w:pPr>
        <w:spacing w:line="360" w:lineRule="auto"/>
        <w:rPr>
          <w:rFonts w:ascii="Times New Roman" w:hAnsi="Times New Roman" w:cs="Times New Roman"/>
          <w:sz w:val="22"/>
          <w:szCs w:val="22"/>
        </w:rPr>
      </w:pPr>
    </w:p>
    <w:p w14:paraId="7000DC6D" w14:textId="3B8B9AFB" w:rsidR="004A0A30" w:rsidRPr="007601E5" w:rsidRDefault="004A0A30" w:rsidP="004B4632"/>
    <w:sectPr w:rsidR="004A0A30" w:rsidRPr="007601E5" w:rsidSect="009F3AE9">
      <w:footerReference w:type="default" r:id="rId18"/>
      <w:headerReference w:type="first" r:id="rId19"/>
      <w:footerReference w:type="first" r:id="rId2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C74B6E" w14:textId="77777777" w:rsidR="009F3AE9" w:rsidRDefault="009F3AE9" w:rsidP="006C62B5">
      <w:r>
        <w:separator/>
      </w:r>
    </w:p>
  </w:endnote>
  <w:endnote w:type="continuationSeparator" w:id="0">
    <w:p w14:paraId="6702C865" w14:textId="77777777" w:rsidR="009F3AE9" w:rsidRDefault="009F3AE9" w:rsidP="006C62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5701039"/>
      <w:docPartObj>
        <w:docPartGallery w:val="Page Numbers (Bottom of Page)"/>
        <w:docPartUnique/>
      </w:docPartObj>
    </w:sdtPr>
    <w:sdtContent>
      <w:p w14:paraId="51173872" w14:textId="77777777" w:rsidR="006C62B5" w:rsidRDefault="006C62B5" w:rsidP="00684D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DD6035" w14:textId="77777777" w:rsidR="006C62B5" w:rsidRDefault="006C62B5" w:rsidP="006C62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33980" w14:textId="77777777" w:rsidR="00B9379E" w:rsidRDefault="00B9379E" w:rsidP="00684DB2">
    <w:pPr>
      <w:pStyle w:val="Footer"/>
      <w:ind w:right="360"/>
      <w:jc w:val="right"/>
    </w:pPr>
  </w:p>
  <w:p w14:paraId="5501D263" w14:textId="77777777" w:rsidR="006C62B5" w:rsidRDefault="006C62B5" w:rsidP="006C62B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7847988"/>
      <w:docPartObj>
        <w:docPartGallery w:val="Page Numbers (Bottom of Page)"/>
        <w:docPartUnique/>
      </w:docPartObj>
    </w:sdtPr>
    <w:sdtContent>
      <w:p w14:paraId="5849BBDD" w14:textId="77777777" w:rsidR="00684DB2" w:rsidRDefault="00684DB2" w:rsidP="00E758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FB8F669" w14:textId="77777777" w:rsidR="00684DB2" w:rsidRDefault="00684DB2" w:rsidP="00684DB2">
    <w:pPr>
      <w:pStyle w:val="Footer"/>
      <w:ind w:right="360"/>
      <w:jc w:val="right"/>
    </w:pPr>
  </w:p>
  <w:p w14:paraId="15D1EDEB" w14:textId="77777777" w:rsidR="00684DB2" w:rsidRDefault="00684DB2" w:rsidP="006C62B5">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2499096"/>
      <w:docPartObj>
        <w:docPartGallery w:val="Page Numbers (Bottom of Page)"/>
        <w:docPartUnique/>
      </w:docPartObj>
    </w:sdtPr>
    <w:sdtContent>
      <w:p w14:paraId="6E82BE8B" w14:textId="77777777" w:rsidR="00B9379E" w:rsidRDefault="00B9379E" w:rsidP="00E758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D4B9E2" w14:textId="77777777" w:rsidR="00005D18" w:rsidRDefault="00005D18" w:rsidP="008C17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16CF0" w14:textId="77777777" w:rsidR="009F3AE9" w:rsidRDefault="009F3AE9" w:rsidP="006C62B5">
      <w:r>
        <w:separator/>
      </w:r>
    </w:p>
  </w:footnote>
  <w:footnote w:type="continuationSeparator" w:id="0">
    <w:p w14:paraId="442872F2" w14:textId="77777777" w:rsidR="009F3AE9" w:rsidRDefault="009F3AE9" w:rsidP="006C62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AA898" w14:textId="77777777" w:rsidR="00005D18" w:rsidRDefault="00005D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1254"/>
    <w:multiLevelType w:val="multilevel"/>
    <w:tmpl w:val="9A9A76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81B22C0"/>
    <w:multiLevelType w:val="hybridMultilevel"/>
    <w:tmpl w:val="CC4AE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208DC"/>
    <w:multiLevelType w:val="hybridMultilevel"/>
    <w:tmpl w:val="C098422A"/>
    <w:lvl w:ilvl="0" w:tplc="579A4724">
      <w:start w:val="3"/>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753F3"/>
    <w:multiLevelType w:val="hybridMultilevel"/>
    <w:tmpl w:val="EBAA7A78"/>
    <w:lvl w:ilvl="0" w:tplc="55B80F44">
      <w:start w:val="3"/>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1B7DA7"/>
    <w:multiLevelType w:val="hybridMultilevel"/>
    <w:tmpl w:val="820ECA0C"/>
    <w:lvl w:ilvl="0" w:tplc="557E4898">
      <w:start w:val="6"/>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0409A"/>
    <w:multiLevelType w:val="hybridMultilevel"/>
    <w:tmpl w:val="FC282E7C"/>
    <w:lvl w:ilvl="0" w:tplc="1764D006">
      <w:start w:val="8"/>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17395D"/>
    <w:multiLevelType w:val="multilevel"/>
    <w:tmpl w:val="A96C0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BE7AC8"/>
    <w:multiLevelType w:val="multilevel"/>
    <w:tmpl w:val="4790E14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C9220F1"/>
    <w:multiLevelType w:val="hybridMultilevel"/>
    <w:tmpl w:val="D5686F8C"/>
    <w:lvl w:ilvl="0" w:tplc="557E47CC">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737E8"/>
    <w:multiLevelType w:val="hybridMultilevel"/>
    <w:tmpl w:val="ACF49F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FA592F"/>
    <w:multiLevelType w:val="multilevel"/>
    <w:tmpl w:val="5600D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E503DFF"/>
    <w:multiLevelType w:val="hybridMultilevel"/>
    <w:tmpl w:val="C958E11C"/>
    <w:lvl w:ilvl="0" w:tplc="EF0C5650">
      <w:start w:val="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5E6798"/>
    <w:multiLevelType w:val="multilevel"/>
    <w:tmpl w:val="FDA2B4CA"/>
    <w:lvl w:ilvl="0">
      <w:start w:val="1"/>
      <w:numFmt w:val="decimal"/>
      <w:lvlText w:val="%1"/>
      <w:lvlJc w:val="left"/>
      <w:pPr>
        <w:ind w:left="520" w:hanging="520"/>
      </w:pPr>
      <w:rPr>
        <w:rFonts w:hint="default"/>
      </w:rPr>
    </w:lvl>
    <w:lvl w:ilvl="1">
      <w:start w:val="1"/>
      <w:numFmt w:val="decimal"/>
      <w:lvlText w:val="%1.%2"/>
      <w:lvlJc w:val="left"/>
      <w:pPr>
        <w:ind w:left="520" w:hanging="5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6C838DC"/>
    <w:multiLevelType w:val="hybridMultilevel"/>
    <w:tmpl w:val="A95802DC"/>
    <w:lvl w:ilvl="0" w:tplc="1CC627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112BE2"/>
    <w:multiLevelType w:val="hybridMultilevel"/>
    <w:tmpl w:val="10563006"/>
    <w:lvl w:ilvl="0" w:tplc="40CC602C">
      <w:start w:val="7"/>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F411EC"/>
    <w:multiLevelType w:val="hybridMultilevel"/>
    <w:tmpl w:val="6E508278"/>
    <w:lvl w:ilvl="0" w:tplc="89B8B9DA">
      <w:start w:val="3"/>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B54F21"/>
    <w:multiLevelType w:val="hybridMultilevel"/>
    <w:tmpl w:val="ACF49F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6C537D71"/>
    <w:multiLevelType w:val="hybridMultilevel"/>
    <w:tmpl w:val="5EDA6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0F720C"/>
    <w:multiLevelType w:val="hybridMultilevel"/>
    <w:tmpl w:val="238E5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A40D38"/>
    <w:multiLevelType w:val="multilevel"/>
    <w:tmpl w:val="9A9A76C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290281366">
    <w:abstractNumId w:val="9"/>
  </w:num>
  <w:num w:numId="2" w16cid:durableId="1842695542">
    <w:abstractNumId w:val="16"/>
  </w:num>
  <w:num w:numId="3" w16cid:durableId="407070116">
    <w:abstractNumId w:val="14"/>
  </w:num>
  <w:num w:numId="4" w16cid:durableId="1113554799">
    <w:abstractNumId w:val="8"/>
  </w:num>
  <w:num w:numId="5" w16cid:durableId="1836340870">
    <w:abstractNumId w:val="3"/>
  </w:num>
  <w:num w:numId="6" w16cid:durableId="1001736534">
    <w:abstractNumId w:val="10"/>
  </w:num>
  <w:num w:numId="7" w16cid:durableId="1752236551">
    <w:abstractNumId w:val="1"/>
  </w:num>
  <w:num w:numId="8" w16cid:durableId="518353820">
    <w:abstractNumId w:val="17"/>
  </w:num>
  <w:num w:numId="9" w16cid:durableId="526530983">
    <w:abstractNumId w:val="5"/>
  </w:num>
  <w:num w:numId="10" w16cid:durableId="866136495">
    <w:abstractNumId w:val="15"/>
  </w:num>
  <w:num w:numId="11" w16cid:durableId="1681080201">
    <w:abstractNumId w:val="2"/>
  </w:num>
  <w:num w:numId="12" w16cid:durableId="1816333253">
    <w:abstractNumId w:val="4"/>
  </w:num>
  <w:num w:numId="13" w16cid:durableId="21905932">
    <w:abstractNumId w:val="11"/>
  </w:num>
  <w:num w:numId="14" w16cid:durableId="787240869">
    <w:abstractNumId w:val="13"/>
  </w:num>
  <w:num w:numId="15" w16cid:durableId="550313850">
    <w:abstractNumId w:val="19"/>
  </w:num>
  <w:num w:numId="16" w16cid:durableId="1290018229">
    <w:abstractNumId w:val="18"/>
  </w:num>
  <w:num w:numId="17" w16cid:durableId="1685740499">
    <w:abstractNumId w:val="7"/>
  </w:num>
  <w:num w:numId="18" w16cid:durableId="332030758">
    <w:abstractNumId w:val="12"/>
  </w:num>
  <w:num w:numId="19" w16cid:durableId="597638864">
    <w:abstractNumId w:val="0"/>
  </w:num>
  <w:num w:numId="20" w16cid:durableId="7190135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DF3"/>
    <w:rsid w:val="000004C0"/>
    <w:rsid w:val="00002B42"/>
    <w:rsid w:val="00005D18"/>
    <w:rsid w:val="000066D0"/>
    <w:rsid w:val="0000758C"/>
    <w:rsid w:val="00011E67"/>
    <w:rsid w:val="00013417"/>
    <w:rsid w:val="00014244"/>
    <w:rsid w:val="0001614A"/>
    <w:rsid w:val="000179BD"/>
    <w:rsid w:val="00017BF4"/>
    <w:rsid w:val="000212B6"/>
    <w:rsid w:val="0002296F"/>
    <w:rsid w:val="00024E56"/>
    <w:rsid w:val="00026740"/>
    <w:rsid w:val="00027B77"/>
    <w:rsid w:val="00030A1D"/>
    <w:rsid w:val="00030E5D"/>
    <w:rsid w:val="000316B3"/>
    <w:rsid w:val="000327CB"/>
    <w:rsid w:val="00032B62"/>
    <w:rsid w:val="00033696"/>
    <w:rsid w:val="00033830"/>
    <w:rsid w:val="000338FE"/>
    <w:rsid w:val="00041A3D"/>
    <w:rsid w:val="00043C3E"/>
    <w:rsid w:val="000467A0"/>
    <w:rsid w:val="0005052F"/>
    <w:rsid w:val="00052067"/>
    <w:rsid w:val="000522C3"/>
    <w:rsid w:val="00052562"/>
    <w:rsid w:val="0005682D"/>
    <w:rsid w:val="00062C58"/>
    <w:rsid w:val="00063548"/>
    <w:rsid w:val="00067908"/>
    <w:rsid w:val="00070CA6"/>
    <w:rsid w:val="000712A4"/>
    <w:rsid w:val="00071CD2"/>
    <w:rsid w:val="00074F8F"/>
    <w:rsid w:val="000752C2"/>
    <w:rsid w:val="000754FE"/>
    <w:rsid w:val="00075E09"/>
    <w:rsid w:val="000771CC"/>
    <w:rsid w:val="000823A1"/>
    <w:rsid w:val="00082C50"/>
    <w:rsid w:val="000844BF"/>
    <w:rsid w:val="00086F97"/>
    <w:rsid w:val="000877B7"/>
    <w:rsid w:val="000903E4"/>
    <w:rsid w:val="00095FDA"/>
    <w:rsid w:val="000A00D4"/>
    <w:rsid w:val="000A0F97"/>
    <w:rsid w:val="000A14B8"/>
    <w:rsid w:val="000A692D"/>
    <w:rsid w:val="000A6DDD"/>
    <w:rsid w:val="000A767A"/>
    <w:rsid w:val="000B3655"/>
    <w:rsid w:val="000B4945"/>
    <w:rsid w:val="000B5FCF"/>
    <w:rsid w:val="000C0AA5"/>
    <w:rsid w:val="000D05D2"/>
    <w:rsid w:val="000D07E0"/>
    <w:rsid w:val="000D2541"/>
    <w:rsid w:val="000D2E67"/>
    <w:rsid w:val="000D5D5E"/>
    <w:rsid w:val="000E1258"/>
    <w:rsid w:val="000E15DE"/>
    <w:rsid w:val="000E1D37"/>
    <w:rsid w:val="000E66CF"/>
    <w:rsid w:val="000F2440"/>
    <w:rsid w:val="000F32F2"/>
    <w:rsid w:val="000F3517"/>
    <w:rsid w:val="000F3677"/>
    <w:rsid w:val="000F408D"/>
    <w:rsid w:val="000F5A18"/>
    <w:rsid w:val="000F7DF4"/>
    <w:rsid w:val="00102674"/>
    <w:rsid w:val="00106C31"/>
    <w:rsid w:val="001111DA"/>
    <w:rsid w:val="00111286"/>
    <w:rsid w:val="00111FEA"/>
    <w:rsid w:val="00112B96"/>
    <w:rsid w:val="0011433E"/>
    <w:rsid w:val="00117787"/>
    <w:rsid w:val="0012315B"/>
    <w:rsid w:val="001236D8"/>
    <w:rsid w:val="00125EB3"/>
    <w:rsid w:val="00130162"/>
    <w:rsid w:val="00133A35"/>
    <w:rsid w:val="00134355"/>
    <w:rsid w:val="001364C9"/>
    <w:rsid w:val="001369E1"/>
    <w:rsid w:val="00137270"/>
    <w:rsid w:val="001400CD"/>
    <w:rsid w:val="001409DD"/>
    <w:rsid w:val="00140E7A"/>
    <w:rsid w:val="00143EFF"/>
    <w:rsid w:val="00144029"/>
    <w:rsid w:val="00144294"/>
    <w:rsid w:val="0014545B"/>
    <w:rsid w:val="00154CCB"/>
    <w:rsid w:val="0015587F"/>
    <w:rsid w:val="001566E2"/>
    <w:rsid w:val="00160570"/>
    <w:rsid w:val="001614A9"/>
    <w:rsid w:val="00163297"/>
    <w:rsid w:val="00165E46"/>
    <w:rsid w:val="001663C0"/>
    <w:rsid w:val="00170729"/>
    <w:rsid w:val="00171612"/>
    <w:rsid w:val="00171B46"/>
    <w:rsid w:val="00173023"/>
    <w:rsid w:val="00173C50"/>
    <w:rsid w:val="00173FB7"/>
    <w:rsid w:val="0017519F"/>
    <w:rsid w:val="00177C20"/>
    <w:rsid w:val="00180DBA"/>
    <w:rsid w:val="0018337C"/>
    <w:rsid w:val="00183484"/>
    <w:rsid w:val="00183BE8"/>
    <w:rsid w:val="00185F98"/>
    <w:rsid w:val="00186180"/>
    <w:rsid w:val="00186A79"/>
    <w:rsid w:val="00190C0B"/>
    <w:rsid w:val="00191291"/>
    <w:rsid w:val="00191DF3"/>
    <w:rsid w:val="00192CB5"/>
    <w:rsid w:val="00192F6C"/>
    <w:rsid w:val="001A0069"/>
    <w:rsid w:val="001A28E2"/>
    <w:rsid w:val="001A29AF"/>
    <w:rsid w:val="001B0338"/>
    <w:rsid w:val="001B03B6"/>
    <w:rsid w:val="001B1F17"/>
    <w:rsid w:val="001B527E"/>
    <w:rsid w:val="001C01E8"/>
    <w:rsid w:val="001C12D3"/>
    <w:rsid w:val="001C18AD"/>
    <w:rsid w:val="001C495D"/>
    <w:rsid w:val="001C4FB5"/>
    <w:rsid w:val="001C62C1"/>
    <w:rsid w:val="001C67AE"/>
    <w:rsid w:val="001C7D46"/>
    <w:rsid w:val="001D0110"/>
    <w:rsid w:val="001D1AAA"/>
    <w:rsid w:val="001D467D"/>
    <w:rsid w:val="001D5970"/>
    <w:rsid w:val="001E34A4"/>
    <w:rsid w:val="001E3CD6"/>
    <w:rsid w:val="001E591D"/>
    <w:rsid w:val="001E6947"/>
    <w:rsid w:val="001F1653"/>
    <w:rsid w:val="001F1EE4"/>
    <w:rsid w:val="001F237F"/>
    <w:rsid w:val="001F3B66"/>
    <w:rsid w:val="001F56F5"/>
    <w:rsid w:val="001F7CBA"/>
    <w:rsid w:val="002028DC"/>
    <w:rsid w:val="00204801"/>
    <w:rsid w:val="00205F42"/>
    <w:rsid w:val="0021026D"/>
    <w:rsid w:val="00210A75"/>
    <w:rsid w:val="00216C5C"/>
    <w:rsid w:val="00222021"/>
    <w:rsid w:val="00225C84"/>
    <w:rsid w:val="00227962"/>
    <w:rsid w:val="00231725"/>
    <w:rsid w:val="00232FCF"/>
    <w:rsid w:val="00241332"/>
    <w:rsid w:val="002418DA"/>
    <w:rsid w:val="002421EE"/>
    <w:rsid w:val="00242E8C"/>
    <w:rsid w:val="002436C4"/>
    <w:rsid w:val="00245FEC"/>
    <w:rsid w:val="0024742C"/>
    <w:rsid w:val="00247794"/>
    <w:rsid w:val="00247C27"/>
    <w:rsid w:val="00251C4D"/>
    <w:rsid w:val="00253D28"/>
    <w:rsid w:val="002545BD"/>
    <w:rsid w:val="00254EE1"/>
    <w:rsid w:val="002607A6"/>
    <w:rsid w:val="00260AE6"/>
    <w:rsid w:val="00261B12"/>
    <w:rsid w:val="002627E7"/>
    <w:rsid w:val="00263F64"/>
    <w:rsid w:val="00264AB2"/>
    <w:rsid w:val="00264BCB"/>
    <w:rsid w:val="00266F7B"/>
    <w:rsid w:val="002674D0"/>
    <w:rsid w:val="00270B40"/>
    <w:rsid w:val="00271246"/>
    <w:rsid w:val="00271939"/>
    <w:rsid w:val="00271B69"/>
    <w:rsid w:val="002733BE"/>
    <w:rsid w:val="0027423A"/>
    <w:rsid w:val="00274354"/>
    <w:rsid w:val="00277524"/>
    <w:rsid w:val="002800B9"/>
    <w:rsid w:val="002806BF"/>
    <w:rsid w:val="00281631"/>
    <w:rsid w:val="002822A1"/>
    <w:rsid w:val="00282635"/>
    <w:rsid w:val="00284E4F"/>
    <w:rsid w:val="002869A0"/>
    <w:rsid w:val="00291061"/>
    <w:rsid w:val="002934C3"/>
    <w:rsid w:val="00293E2F"/>
    <w:rsid w:val="0029438C"/>
    <w:rsid w:val="0029522E"/>
    <w:rsid w:val="00296CC2"/>
    <w:rsid w:val="0029702E"/>
    <w:rsid w:val="002A631E"/>
    <w:rsid w:val="002A6BFD"/>
    <w:rsid w:val="002A6C25"/>
    <w:rsid w:val="002B01C8"/>
    <w:rsid w:val="002B2115"/>
    <w:rsid w:val="002B3A0E"/>
    <w:rsid w:val="002B544C"/>
    <w:rsid w:val="002B559F"/>
    <w:rsid w:val="002B5D42"/>
    <w:rsid w:val="002B7A1E"/>
    <w:rsid w:val="002C3344"/>
    <w:rsid w:val="002C3C87"/>
    <w:rsid w:val="002C5717"/>
    <w:rsid w:val="002C6427"/>
    <w:rsid w:val="002C6640"/>
    <w:rsid w:val="002C6B20"/>
    <w:rsid w:val="002D2C72"/>
    <w:rsid w:val="002D343B"/>
    <w:rsid w:val="002E0149"/>
    <w:rsid w:val="002E086F"/>
    <w:rsid w:val="002E08BD"/>
    <w:rsid w:val="002E125F"/>
    <w:rsid w:val="002E178F"/>
    <w:rsid w:val="002E1B5B"/>
    <w:rsid w:val="002E2892"/>
    <w:rsid w:val="002E2F46"/>
    <w:rsid w:val="002E687A"/>
    <w:rsid w:val="002E7148"/>
    <w:rsid w:val="0030116B"/>
    <w:rsid w:val="00301286"/>
    <w:rsid w:val="00302234"/>
    <w:rsid w:val="00302342"/>
    <w:rsid w:val="0030290F"/>
    <w:rsid w:val="003033CC"/>
    <w:rsid w:val="0030626B"/>
    <w:rsid w:val="003069D0"/>
    <w:rsid w:val="00307404"/>
    <w:rsid w:val="003075E8"/>
    <w:rsid w:val="00310341"/>
    <w:rsid w:val="003119C3"/>
    <w:rsid w:val="00316620"/>
    <w:rsid w:val="00317E63"/>
    <w:rsid w:val="00320D70"/>
    <w:rsid w:val="00321BC7"/>
    <w:rsid w:val="00321DD3"/>
    <w:rsid w:val="0032319E"/>
    <w:rsid w:val="003242E9"/>
    <w:rsid w:val="00324866"/>
    <w:rsid w:val="00326F5E"/>
    <w:rsid w:val="00327727"/>
    <w:rsid w:val="00327D8B"/>
    <w:rsid w:val="00333070"/>
    <w:rsid w:val="00336447"/>
    <w:rsid w:val="0033668D"/>
    <w:rsid w:val="0034112B"/>
    <w:rsid w:val="003439CF"/>
    <w:rsid w:val="00343EB6"/>
    <w:rsid w:val="0034467C"/>
    <w:rsid w:val="00346792"/>
    <w:rsid w:val="0034686F"/>
    <w:rsid w:val="00350766"/>
    <w:rsid w:val="00355F6D"/>
    <w:rsid w:val="00356B37"/>
    <w:rsid w:val="00364019"/>
    <w:rsid w:val="00364B5B"/>
    <w:rsid w:val="003665D8"/>
    <w:rsid w:val="0036713A"/>
    <w:rsid w:val="00376361"/>
    <w:rsid w:val="0037707C"/>
    <w:rsid w:val="003800BE"/>
    <w:rsid w:val="00380CD1"/>
    <w:rsid w:val="00383C7E"/>
    <w:rsid w:val="00390968"/>
    <w:rsid w:val="0039301E"/>
    <w:rsid w:val="00393AEA"/>
    <w:rsid w:val="003946B9"/>
    <w:rsid w:val="0039642F"/>
    <w:rsid w:val="0039650B"/>
    <w:rsid w:val="003A58B1"/>
    <w:rsid w:val="003B4DA2"/>
    <w:rsid w:val="003B6756"/>
    <w:rsid w:val="003B732B"/>
    <w:rsid w:val="003B780B"/>
    <w:rsid w:val="003C258C"/>
    <w:rsid w:val="003C2A0E"/>
    <w:rsid w:val="003C30D5"/>
    <w:rsid w:val="003C39E8"/>
    <w:rsid w:val="003C3F48"/>
    <w:rsid w:val="003C6B28"/>
    <w:rsid w:val="003C733B"/>
    <w:rsid w:val="003D0FF2"/>
    <w:rsid w:val="003D27AE"/>
    <w:rsid w:val="003D47F4"/>
    <w:rsid w:val="003D4C19"/>
    <w:rsid w:val="003D60CC"/>
    <w:rsid w:val="003D630F"/>
    <w:rsid w:val="003D7120"/>
    <w:rsid w:val="003E1E0B"/>
    <w:rsid w:val="003E2C41"/>
    <w:rsid w:val="003E3AF5"/>
    <w:rsid w:val="003E3CAD"/>
    <w:rsid w:val="003E4467"/>
    <w:rsid w:val="003E4B80"/>
    <w:rsid w:val="003E5D74"/>
    <w:rsid w:val="003E6F9B"/>
    <w:rsid w:val="003E7E38"/>
    <w:rsid w:val="003F1B3F"/>
    <w:rsid w:val="003F5B92"/>
    <w:rsid w:val="003F5D83"/>
    <w:rsid w:val="003F641B"/>
    <w:rsid w:val="00400E74"/>
    <w:rsid w:val="00401A07"/>
    <w:rsid w:val="004035EE"/>
    <w:rsid w:val="004134A4"/>
    <w:rsid w:val="0041424B"/>
    <w:rsid w:val="00415552"/>
    <w:rsid w:val="00415A9D"/>
    <w:rsid w:val="004172A6"/>
    <w:rsid w:val="00420C1B"/>
    <w:rsid w:val="00420E84"/>
    <w:rsid w:val="00421530"/>
    <w:rsid w:val="00421F50"/>
    <w:rsid w:val="004232F5"/>
    <w:rsid w:val="00424654"/>
    <w:rsid w:val="00426884"/>
    <w:rsid w:val="00430E4A"/>
    <w:rsid w:val="00431785"/>
    <w:rsid w:val="0043375D"/>
    <w:rsid w:val="00434E2D"/>
    <w:rsid w:val="0043748E"/>
    <w:rsid w:val="004378D3"/>
    <w:rsid w:val="0044022E"/>
    <w:rsid w:val="00440DFB"/>
    <w:rsid w:val="00441CD5"/>
    <w:rsid w:val="00445217"/>
    <w:rsid w:val="00451031"/>
    <w:rsid w:val="00452027"/>
    <w:rsid w:val="0045389A"/>
    <w:rsid w:val="00453CD9"/>
    <w:rsid w:val="004551FA"/>
    <w:rsid w:val="00456A99"/>
    <w:rsid w:val="00456EFF"/>
    <w:rsid w:val="004577E1"/>
    <w:rsid w:val="00457ADB"/>
    <w:rsid w:val="0046036D"/>
    <w:rsid w:val="004622D9"/>
    <w:rsid w:val="00463E49"/>
    <w:rsid w:val="004640E5"/>
    <w:rsid w:val="004641D3"/>
    <w:rsid w:val="00464FD0"/>
    <w:rsid w:val="004650B8"/>
    <w:rsid w:val="0046543C"/>
    <w:rsid w:val="00466A14"/>
    <w:rsid w:val="00467AC6"/>
    <w:rsid w:val="004705EA"/>
    <w:rsid w:val="004708BD"/>
    <w:rsid w:val="004753C1"/>
    <w:rsid w:val="00480632"/>
    <w:rsid w:val="00482464"/>
    <w:rsid w:val="00486A6D"/>
    <w:rsid w:val="00492DD9"/>
    <w:rsid w:val="00494464"/>
    <w:rsid w:val="00495598"/>
    <w:rsid w:val="004A0A30"/>
    <w:rsid w:val="004A1F8F"/>
    <w:rsid w:val="004A3F69"/>
    <w:rsid w:val="004A571B"/>
    <w:rsid w:val="004A60A8"/>
    <w:rsid w:val="004A7552"/>
    <w:rsid w:val="004B12A1"/>
    <w:rsid w:val="004B26C2"/>
    <w:rsid w:val="004B32F4"/>
    <w:rsid w:val="004B4632"/>
    <w:rsid w:val="004B57D2"/>
    <w:rsid w:val="004C1C26"/>
    <w:rsid w:val="004C3672"/>
    <w:rsid w:val="004C41EC"/>
    <w:rsid w:val="004D08DE"/>
    <w:rsid w:val="004D3B4D"/>
    <w:rsid w:val="004D40EF"/>
    <w:rsid w:val="004D5DFA"/>
    <w:rsid w:val="004D7AF9"/>
    <w:rsid w:val="004E20EA"/>
    <w:rsid w:val="004E4461"/>
    <w:rsid w:val="004E4C01"/>
    <w:rsid w:val="004E4C68"/>
    <w:rsid w:val="004E7B19"/>
    <w:rsid w:val="004F0CCF"/>
    <w:rsid w:val="004F20C3"/>
    <w:rsid w:val="004F67F8"/>
    <w:rsid w:val="00505314"/>
    <w:rsid w:val="0050754B"/>
    <w:rsid w:val="005079EE"/>
    <w:rsid w:val="00512FC6"/>
    <w:rsid w:val="00513618"/>
    <w:rsid w:val="00514ADB"/>
    <w:rsid w:val="00516ACC"/>
    <w:rsid w:val="0052053C"/>
    <w:rsid w:val="00520FD0"/>
    <w:rsid w:val="0052196F"/>
    <w:rsid w:val="00521AF1"/>
    <w:rsid w:val="0052347B"/>
    <w:rsid w:val="00523EED"/>
    <w:rsid w:val="00525CA5"/>
    <w:rsid w:val="00526867"/>
    <w:rsid w:val="005311A3"/>
    <w:rsid w:val="005335E9"/>
    <w:rsid w:val="005376B0"/>
    <w:rsid w:val="00540735"/>
    <w:rsid w:val="00541D07"/>
    <w:rsid w:val="005455D5"/>
    <w:rsid w:val="00545896"/>
    <w:rsid w:val="00553BF4"/>
    <w:rsid w:val="0055432E"/>
    <w:rsid w:val="00554433"/>
    <w:rsid w:val="0055539C"/>
    <w:rsid w:val="005555E3"/>
    <w:rsid w:val="00557D93"/>
    <w:rsid w:val="00561EA8"/>
    <w:rsid w:val="005625E3"/>
    <w:rsid w:val="00562C18"/>
    <w:rsid w:val="00563F8B"/>
    <w:rsid w:val="005646BD"/>
    <w:rsid w:val="00566D97"/>
    <w:rsid w:val="00567A26"/>
    <w:rsid w:val="0057038C"/>
    <w:rsid w:val="00570D62"/>
    <w:rsid w:val="00573336"/>
    <w:rsid w:val="0057389D"/>
    <w:rsid w:val="00573F2E"/>
    <w:rsid w:val="00575251"/>
    <w:rsid w:val="00580463"/>
    <w:rsid w:val="00582521"/>
    <w:rsid w:val="00582D13"/>
    <w:rsid w:val="005836B0"/>
    <w:rsid w:val="0058424A"/>
    <w:rsid w:val="00586AE8"/>
    <w:rsid w:val="00587F94"/>
    <w:rsid w:val="00590119"/>
    <w:rsid w:val="00592DDC"/>
    <w:rsid w:val="00593223"/>
    <w:rsid w:val="00596DE6"/>
    <w:rsid w:val="005A0429"/>
    <w:rsid w:val="005A0F5A"/>
    <w:rsid w:val="005A2391"/>
    <w:rsid w:val="005A2A7C"/>
    <w:rsid w:val="005A6AD3"/>
    <w:rsid w:val="005A7A01"/>
    <w:rsid w:val="005B5649"/>
    <w:rsid w:val="005C22A1"/>
    <w:rsid w:val="005C28EA"/>
    <w:rsid w:val="005C2CDA"/>
    <w:rsid w:val="005C4FB5"/>
    <w:rsid w:val="005C7A7D"/>
    <w:rsid w:val="005D084D"/>
    <w:rsid w:val="005D5AFF"/>
    <w:rsid w:val="005D775D"/>
    <w:rsid w:val="005D7A2A"/>
    <w:rsid w:val="005E1DB1"/>
    <w:rsid w:val="005E33F2"/>
    <w:rsid w:val="005E385E"/>
    <w:rsid w:val="005E3A88"/>
    <w:rsid w:val="005F03DA"/>
    <w:rsid w:val="005F0667"/>
    <w:rsid w:val="005F09D0"/>
    <w:rsid w:val="005F165A"/>
    <w:rsid w:val="005F1E32"/>
    <w:rsid w:val="005F2378"/>
    <w:rsid w:val="005F527C"/>
    <w:rsid w:val="005F7A2A"/>
    <w:rsid w:val="00600CA2"/>
    <w:rsid w:val="00601255"/>
    <w:rsid w:val="0060172B"/>
    <w:rsid w:val="006019F7"/>
    <w:rsid w:val="00602106"/>
    <w:rsid w:val="0060239E"/>
    <w:rsid w:val="0060266B"/>
    <w:rsid w:val="0060344E"/>
    <w:rsid w:val="0060454B"/>
    <w:rsid w:val="00606B8C"/>
    <w:rsid w:val="00615861"/>
    <w:rsid w:val="006170DF"/>
    <w:rsid w:val="00621B94"/>
    <w:rsid w:val="006271F8"/>
    <w:rsid w:val="00627769"/>
    <w:rsid w:val="006320C0"/>
    <w:rsid w:val="006330F6"/>
    <w:rsid w:val="00634BDA"/>
    <w:rsid w:val="00634F2E"/>
    <w:rsid w:val="00636ACA"/>
    <w:rsid w:val="00643333"/>
    <w:rsid w:val="00645300"/>
    <w:rsid w:val="0064539D"/>
    <w:rsid w:val="006454EA"/>
    <w:rsid w:val="00646C85"/>
    <w:rsid w:val="00647D9D"/>
    <w:rsid w:val="0065008E"/>
    <w:rsid w:val="006501F8"/>
    <w:rsid w:val="006543A2"/>
    <w:rsid w:val="0065455D"/>
    <w:rsid w:val="006549D2"/>
    <w:rsid w:val="00654BF5"/>
    <w:rsid w:val="00654FF2"/>
    <w:rsid w:val="006571C7"/>
    <w:rsid w:val="006579C8"/>
    <w:rsid w:val="00666968"/>
    <w:rsid w:val="00666CA2"/>
    <w:rsid w:val="00670EF5"/>
    <w:rsid w:val="00671E7F"/>
    <w:rsid w:val="006728A7"/>
    <w:rsid w:val="0067630C"/>
    <w:rsid w:val="00677FA4"/>
    <w:rsid w:val="0068149D"/>
    <w:rsid w:val="006839E9"/>
    <w:rsid w:val="00684966"/>
    <w:rsid w:val="00684DB2"/>
    <w:rsid w:val="00685010"/>
    <w:rsid w:val="006871DB"/>
    <w:rsid w:val="006903B8"/>
    <w:rsid w:val="00696223"/>
    <w:rsid w:val="006A0BBC"/>
    <w:rsid w:val="006A4F70"/>
    <w:rsid w:val="006A50A2"/>
    <w:rsid w:val="006A69CC"/>
    <w:rsid w:val="006A7484"/>
    <w:rsid w:val="006B068B"/>
    <w:rsid w:val="006B15A8"/>
    <w:rsid w:val="006B15BF"/>
    <w:rsid w:val="006B1E79"/>
    <w:rsid w:val="006B6613"/>
    <w:rsid w:val="006B7A50"/>
    <w:rsid w:val="006C2AA6"/>
    <w:rsid w:val="006C37A7"/>
    <w:rsid w:val="006C433A"/>
    <w:rsid w:val="006C564A"/>
    <w:rsid w:val="006C62B5"/>
    <w:rsid w:val="006C6E75"/>
    <w:rsid w:val="006C797E"/>
    <w:rsid w:val="006D23B9"/>
    <w:rsid w:val="006D426F"/>
    <w:rsid w:val="006D517F"/>
    <w:rsid w:val="006D5ED8"/>
    <w:rsid w:val="006D764E"/>
    <w:rsid w:val="006E045B"/>
    <w:rsid w:val="006E0B05"/>
    <w:rsid w:val="006E42C3"/>
    <w:rsid w:val="006E49EC"/>
    <w:rsid w:val="006E5419"/>
    <w:rsid w:val="006F09D1"/>
    <w:rsid w:val="006F2E5E"/>
    <w:rsid w:val="006F3171"/>
    <w:rsid w:val="006F3B4B"/>
    <w:rsid w:val="006F3D5C"/>
    <w:rsid w:val="006F3EB8"/>
    <w:rsid w:val="006F4B4F"/>
    <w:rsid w:val="006F5224"/>
    <w:rsid w:val="006F6BC7"/>
    <w:rsid w:val="0070114C"/>
    <w:rsid w:val="0070274E"/>
    <w:rsid w:val="007127A9"/>
    <w:rsid w:val="00712943"/>
    <w:rsid w:val="007139DF"/>
    <w:rsid w:val="00716BCA"/>
    <w:rsid w:val="00716BDA"/>
    <w:rsid w:val="007204D8"/>
    <w:rsid w:val="00721591"/>
    <w:rsid w:val="00724079"/>
    <w:rsid w:val="007249AD"/>
    <w:rsid w:val="00733010"/>
    <w:rsid w:val="0073611C"/>
    <w:rsid w:val="00737AC0"/>
    <w:rsid w:val="00737D0A"/>
    <w:rsid w:val="00741462"/>
    <w:rsid w:val="00752DA8"/>
    <w:rsid w:val="00752FD5"/>
    <w:rsid w:val="007530AD"/>
    <w:rsid w:val="0075332B"/>
    <w:rsid w:val="007538E7"/>
    <w:rsid w:val="007601E5"/>
    <w:rsid w:val="007611A0"/>
    <w:rsid w:val="00762107"/>
    <w:rsid w:val="007631E9"/>
    <w:rsid w:val="0076379C"/>
    <w:rsid w:val="00764F48"/>
    <w:rsid w:val="00766BCC"/>
    <w:rsid w:val="007671BF"/>
    <w:rsid w:val="00770CFE"/>
    <w:rsid w:val="007800AC"/>
    <w:rsid w:val="00786C2B"/>
    <w:rsid w:val="00791101"/>
    <w:rsid w:val="007927FB"/>
    <w:rsid w:val="0079280B"/>
    <w:rsid w:val="00795953"/>
    <w:rsid w:val="00796CDB"/>
    <w:rsid w:val="007A008D"/>
    <w:rsid w:val="007A025B"/>
    <w:rsid w:val="007A1147"/>
    <w:rsid w:val="007A2FA4"/>
    <w:rsid w:val="007A465E"/>
    <w:rsid w:val="007A4697"/>
    <w:rsid w:val="007B1A0E"/>
    <w:rsid w:val="007B1D33"/>
    <w:rsid w:val="007B21BA"/>
    <w:rsid w:val="007B27D5"/>
    <w:rsid w:val="007B510A"/>
    <w:rsid w:val="007B58B0"/>
    <w:rsid w:val="007B703C"/>
    <w:rsid w:val="007C19B5"/>
    <w:rsid w:val="007C35B6"/>
    <w:rsid w:val="007C68CF"/>
    <w:rsid w:val="007C704A"/>
    <w:rsid w:val="007D0A98"/>
    <w:rsid w:val="007D0C46"/>
    <w:rsid w:val="007D11CD"/>
    <w:rsid w:val="007D2168"/>
    <w:rsid w:val="007D2885"/>
    <w:rsid w:val="007D2BDD"/>
    <w:rsid w:val="007D608F"/>
    <w:rsid w:val="007D61A9"/>
    <w:rsid w:val="007D798E"/>
    <w:rsid w:val="007E1C37"/>
    <w:rsid w:val="007E37DB"/>
    <w:rsid w:val="007E3AC5"/>
    <w:rsid w:val="007E3DAA"/>
    <w:rsid w:val="007E405D"/>
    <w:rsid w:val="007E4E80"/>
    <w:rsid w:val="007F2A68"/>
    <w:rsid w:val="007F337F"/>
    <w:rsid w:val="007F46F5"/>
    <w:rsid w:val="00801BFF"/>
    <w:rsid w:val="00804014"/>
    <w:rsid w:val="00804932"/>
    <w:rsid w:val="00805303"/>
    <w:rsid w:val="0080569B"/>
    <w:rsid w:val="00805876"/>
    <w:rsid w:val="008074B4"/>
    <w:rsid w:val="008104AB"/>
    <w:rsid w:val="00812A1E"/>
    <w:rsid w:val="00812DFA"/>
    <w:rsid w:val="008159EB"/>
    <w:rsid w:val="008163C4"/>
    <w:rsid w:val="0081694D"/>
    <w:rsid w:val="00821B52"/>
    <w:rsid w:val="00823D37"/>
    <w:rsid w:val="00824B24"/>
    <w:rsid w:val="00825C95"/>
    <w:rsid w:val="0082697A"/>
    <w:rsid w:val="00830865"/>
    <w:rsid w:val="008316FE"/>
    <w:rsid w:val="00831E8E"/>
    <w:rsid w:val="00834D89"/>
    <w:rsid w:val="0084036B"/>
    <w:rsid w:val="00840C59"/>
    <w:rsid w:val="00844422"/>
    <w:rsid w:val="00844516"/>
    <w:rsid w:val="00847754"/>
    <w:rsid w:val="00847BDB"/>
    <w:rsid w:val="008525D0"/>
    <w:rsid w:val="00852BC4"/>
    <w:rsid w:val="0085657E"/>
    <w:rsid w:val="008567AF"/>
    <w:rsid w:val="00856D76"/>
    <w:rsid w:val="00856F42"/>
    <w:rsid w:val="00860BB3"/>
    <w:rsid w:val="008622AF"/>
    <w:rsid w:val="00864A2D"/>
    <w:rsid w:val="00866702"/>
    <w:rsid w:val="008674DD"/>
    <w:rsid w:val="00872E47"/>
    <w:rsid w:val="008744FC"/>
    <w:rsid w:val="00876267"/>
    <w:rsid w:val="008764BB"/>
    <w:rsid w:val="00876B16"/>
    <w:rsid w:val="00876EF3"/>
    <w:rsid w:val="00877187"/>
    <w:rsid w:val="008778E8"/>
    <w:rsid w:val="00882C89"/>
    <w:rsid w:val="00882EEE"/>
    <w:rsid w:val="008862DA"/>
    <w:rsid w:val="00890392"/>
    <w:rsid w:val="00890CE1"/>
    <w:rsid w:val="00891B6B"/>
    <w:rsid w:val="008934E3"/>
    <w:rsid w:val="008958F4"/>
    <w:rsid w:val="00895D3A"/>
    <w:rsid w:val="00896BCA"/>
    <w:rsid w:val="008A09DA"/>
    <w:rsid w:val="008A12A5"/>
    <w:rsid w:val="008A1445"/>
    <w:rsid w:val="008A2CDB"/>
    <w:rsid w:val="008A4252"/>
    <w:rsid w:val="008A53AE"/>
    <w:rsid w:val="008B00AC"/>
    <w:rsid w:val="008B0C4C"/>
    <w:rsid w:val="008B0E38"/>
    <w:rsid w:val="008B2153"/>
    <w:rsid w:val="008B217B"/>
    <w:rsid w:val="008B3983"/>
    <w:rsid w:val="008C0C0B"/>
    <w:rsid w:val="008C176C"/>
    <w:rsid w:val="008C45EF"/>
    <w:rsid w:val="008C616F"/>
    <w:rsid w:val="008D0243"/>
    <w:rsid w:val="008D0ADE"/>
    <w:rsid w:val="008D0FD7"/>
    <w:rsid w:val="008D262A"/>
    <w:rsid w:val="008D3730"/>
    <w:rsid w:val="008D6ACE"/>
    <w:rsid w:val="008D6B55"/>
    <w:rsid w:val="008D718F"/>
    <w:rsid w:val="008D7440"/>
    <w:rsid w:val="008E0CAA"/>
    <w:rsid w:val="008E0FD6"/>
    <w:rsid w:val="008E1C08"/>
    <w:rsid w:val="008E1CBD"/>
    <w:rsid w:val="008E212D"/>
    <w:rsid w:val="008E3DD3"/>
    <w:rsid w:val="008E4333"/>
    <w:rsid w:val="008E6B8E"/>
    <w:rsid w:val="008E7F4F"/>
    <w:rsid w:val="008F45C4"/>
    <w:rsid w:val="008F63DE"/>
    <w:rsid w:val="008F6D01"/>
    <w:rsid w:val="00900214"/>
    <w:rsid w:val="00901DF5"/>
    <w:rsid w:val="0090208E"/>
    <w:rsid w:val="00903DCF"/>
    <w:rsid w:val="00907854"/>
    <w:rsid w:val="009111E1"/>
    <w:rsid w:val="00913954"/>
    <w:rsid w:val="00916C9F"/>
    <w:rsid w:val="00921769"/>
    <w:rsid w:val="00921D8D"/>
    <w:rsid w:val="009225C7"/>
    <w:rsid w:val="00925499"/>
    <w:rsid w:val="00926042"/>
    <w:rsid w:val="009271DA"/>
    <w:rsid w:val="00931F63"/>
    <w:rsid w:val="00934FFD"/>
    <w:rsid w:val="0093695F"/>
    <w:rsid w:val="00944F42"/>
    <w:rsid w:val="00945E14"/>
    <w:rsid w:val="00947736"/>
    <w:rsid w:val="00947B31"/>
    <w:rsid w:val="00953DD9"/>
    <w:rsid w:val="009544E9"/>
    <w:rsid w:val="00956D95"/>
    <w:rsid w:val="009611BA"/>
    <w:rsid w:val="00964C02"/>
    <w:rsid w:val="009717BB"/>
    <w:rsid w:val="0097180C"/>
    <w:rsid w:val="009732B8"/>
    <w:rsid w:val="00973F90"/>
    <w:rsid w:val="009744A4"/>
    <w:rsid w:val="00974FEA"/>
    <w:rsid w:val="0097623F"/>
    <w:rsid w:val="00977061"/>
    <w:rsid w:val="00980B67"/>
    <w:rsid w:val="009818CD"/>
    <w:rsid w:val="00982FDD"/>
    <w:rsid w:val="00983C47"/>
    <w:rsid w:val="00984984"/>
    <w:rsid w:val="00985A24"/>
    <w:rsid w:val="00991B7B"/>
    <w:rsid w:val="00993E45"/>
    <w:rsid w:val="00997366"/>
    <w:rsid w:val="009A2FF6"/>
    <w:rsid w:val="009A2FFF"/>
    <w:rsid w:val="009A431E"/>
    <w:rsid w:val="009A4BE0"/>
    <w:rsid w:val="009A4F22"/>
    <w:rsid w:val="009A5D64"/>
    <w:rsid w:val="009A7B76"/>
    <w:rsid w:val="009B095B"/>
    <w:rsid w:val="009B179D"/>
    <w:rsid w:val="009B2B7D"/>
    <w:rsid w:val="009B2BC6"/>
    <w:rsid w:val="009B37BA"/>
    <w:rsid w:val="009B3C58"/>
    <w:rsid w:val="009B54CD"/>
    <w:rsid w:val="009B5FAB"/>
    <w:rsid w:val="009B670F"/>
    <w:rsid w:val="009B70A6"/>
    <w:rsid w:val="009B73AA"/>
    <w:rsid w:val="009C10F5"/>
    <w:rsid w:val="009C1B99"/>
    <w:rsid w:val="009C1F50"/>
    <w:rsid w:val="009C3195"/>
    <w:rsid w:val="009C56B1"/>
    <w:rsid w:val="009C7067"/>
    <w:rsid w:val="009C7A82"/>
    <w:rsid w:val="009D2345"/>
    <w:rsid w:val="009D3A99"/>
    <w:rsid w:val="009D4D60"/>
    <w:rsid w:val="009D671A"/>
    <w:rsid w:val="009E16DA"/>
    <w:rsid w:val="009E550D"/>
    <w:rsid w:val="009E707B"/>
    <w:rsid w:val="009E754F"/>
    <w:rsid w:val="009E7847"/>
    <w:rsid w:val="009E7E4B"/>
    <w:rsid w:val="009E7F46"/>
    <w:rsid w:val="009F12BF"/>
    <w:rsid w:val="009F225C"/>
    <w:rsid w:val="009F3765"/>
    <w:rsid w:val="009F3AE9"/>
    <w:rsid w:val="009F3B77"/>
    <w:rsid w:val="009F4CAD"/>
    <w:rsid w:val="009F6A2F"/>
    <w:rsid w:val="00A004E6"/>
    <w:rsid w:val="00A00A3F"/>
    <w:rsid w:val="00A024A3"/>
    <w:rsid w:val="00A02814"/>
    <w:rsid w:val="00A03A43"/>
    <w:rsid w:val="00A03B8C"/>
    <w:rsid w:val="00A0599F"/>
    <w:rsid w:val="00A05B0F"/>
    <w:rsid w:val="00A05FDE"/>
    <w:rsid w:val="00A074D9"/>
    <w:rsid w:val="00A119AF"/>
    <w:rsid w:val="00A12E35"/>
    <w:rsid w:val="00A2516F"/>
    <w:rsid w:val="00A313CE"/>
    <w:rsid w:val="00A3232E"/>
    <w:rsid w:val="00A3458F"/>
    <w:rsid w:val="00A40490"/>
    <w:rsid w:val="00A40E0E"/>
    <w:rsid w:val="00A42859"/>
    <w:rsid w:val="00A42C3D"/>
    <w:rsid w:val="00A5035D"/>
    <w:rsid w:val="00A52862"/>
    <w:rsid w:val="00A54AD8"/>
    <w:rsid w:val="00A56412"/>
    <w:rsid w:val="00A56869"/>
    <w:rsid w:val="00A606A9"/>
    <w:rsid w:val="00A63DBF"/>
    <w:rsid w:val="00A65CA0"/>
    <w:rsid w:val="00A66529"/>
    <w:rsid w:val="00A717AF"/>
    <w:rsid w:val="00A72E38"/>
    <w:rsid w:val="00A751F7"/>
    <w:rsid w:val="00A807F8"/>
    <w:rsid w:val="00A81257"/>
    <w:rsid w:val="00A814AD"/>
    <w:rsid w:val="00A82972"/>
    <w:rsid w:val="00A916E5"/>
    <w:rsid w:val="00A91AEF"/>
    <w:rsid w:val="00A9236D"/>
    <w:rsid w:val="00A93ECB"/>
    <w:rsid w:val="00A97A24"/>
    <w:rsid w:val="00AA066F"/>
    <w:rsid w:val="00AA1072"/>
    <w:rsid w:val="00AA3A32"/>
    <w:rsid w:val="00AA6FA3"/>
    <w:rsid w:val="00AB02A3"/>
    <w:rsid w:val="00AB07E9"/>
    <w:rsid w:val="00AB270D"/>
    <w:rsid w:val="00AB3F79"/>
    <w:rsid w:val="00AB40ED"/>
    <w:rsid w:val="00AB578B"/>
    <w:rsid w:val="00AB76A6"/>
    <w:rsid w:val="00AC6937"/>
    <w:rsid w:val="00AC6DB7"/>
    <w:rsid w:val="00AD004E"/>
    <w:rsid w:val="00AD1696"/>
    <w:rsid w:val="00AD225D"/>
    <w:rsid w:val="00AD60AE"/>
    <w:rsid w:val="00AD644D"/>
    <w:rsid w:val="00AD64FD"/>
    <w:rsid w:val="00AE008E"/>
    <w:rsid w:val="00AE028D"/>
    <w:rsid w:val="00AE1A1A"/>
    <w:rsid w:val="00AE57A1"/>
    <w:rsid w:val="00AE68F4"/>
    <w:rsid w:val="00AF159D"/>
    <w:rsid w:val="00AF3F92"/>
    <w:rsid w:val="00AF4EC8"/>
    <w:rsid w:val="00AF5A78"/>
    <w:rsid w:val="00B01807"/>
    <w:rsid w:val="00B02CC5"/>
    <w:rsid w:val="00B02DE7"/>
    <w:rsid w:val="00B04962"/>
    <w:rsid w:val="00B05DDE"/>
    <w:rsid w:val="00B0638D"/>
    <w:rsid w:val="00B07BF0"/>
    <w:rsid w:val="00B11947"/>
    <w:rsid w:val="00B12136"/>
    <w:rsid w:val="00B1704F"/>
    <w:rsid w:val="00B20169"/>
    <w:rsid w:val="00B23542"/>
    <w:rsid w:val="00B239F6"/>
    <w:rsid w:val="00B26027"/>
    <w:rsid w:val="00B264D5"/>
    <w:rsid w:val="00B2712D"/>
    <w:rsid w:val="00B2738A"/>
    <w:rsid w:val="00B30269"/>
    <w:rsid w:val="00B30EA9"/>
    <w:rsid w:val="00B36B58"/>
    <w:rsid w:val="00B37341"/>
    <w:rsid w:val="00B3742F"/>
    <w:rsid w:val="00B43144"/>
    <w:rsid w:val="00B45767"/>
    <w:rsid w:val="00B460BB"/>
    <w:rsid w:val="00B50A89"/>
    <w:rsid w:val="00B51BA8"/>
    <w:rsid w:val="00B539C8"/>
    <w:rsid w:val="00B54AC3"/>
    <w:rsid w:val="00B54D32"/>
    <w:rsid w:val="00B5663F"/>
    <w:rsid w:val="00B56912"/>
    <w:rsid w:val="00B57578"/>
    <w:rsid w:val="00B57C5D"/>
    <w:rsid w:val="00B57C6A"/>
    <w:rsid w:val="00B57DC6"/>
    <w:rsid w:val="00B633D9"/>
    <w:rsid w:val="00B64F9B"/>
    <w:rsid w:val="00B67719"/>
    <w:rsid w:val="00B70148"/>
    <w:rsid w:val="00B712CF"/>
    <w:rsid w:val="00B76A6F"/>
    <w:rsid w:val="00B77E8A"/>
    <w:rsid w:val="00B80C42"/>
    <w:rsid w:val="00B80C88"/>
    <w:rsid w:val="00B80F50"/>
    <w:rsid w:val="00B8178D"/>
    <w:rsid w:val="00B82AE2"/>
    <w:rsid w:val="00B83CEE"/>
    <w:rsid w:val="00B84520"/>
    <w:rsid w:val="00B85E2F"/>
    <w:rsid w:val="00B87B6B"/>
    <w:rsid w:val="00B9379E"/>
    <w:rsid w:val="00B97363"/>
    <w:rsid w:val="00B975C6"/>
    <w:rsid w:val="00BA128F"/>
    <w:rsid w:val="00BA1326"/>
    <w:rsid w:val="00BA19F6"/>
    <w:rsid w:val="00BA3910"/>
    <w:rsid w:val="00BA3D3E"/>
    <w:rsid w:val="00BA4F39"/>
    <w:rsid w:val="00BA625B"/>
    <w:rsid w:val="00BA6857"/>
    <w:rsid w:val="00BA720A"/>
    <w:rsid w:val="00BB1933"/>
    <w:rsid w:val="00BB1F9F"/>
    <w:rsid w:val="00BB2D2E"/>
    <w:rsid w:val="00BB2DC0"/>
    <w:rsid w:val="00BB2F8C"/>
    <w:rsid w:val="00BB62A5"/>
    <w:rsid w:val="00BB76AF"/>
    <w:rsid w:val="00BB7FC9"/>
    <w:rsid w:val="00BC236D"/>
    <w:rsid w:val="00BC26FB"/>
    <w:rsid w:val="00BC3B4F"/>
    <w:rsid w:val="00BC416D"/>
    <w:rsid w:val="00BC4D84"/>
    <w:rsid w:val="00BC5B52"/>
    <w:rsid w:val="00BD438E"/>
    <w:rsid w:val="00BD5532"/>
    <w:rsid w:val="00BD56B6"/>
    <w:rsid w:val="00BD5FEB"/>
    <w:rsid w:val="00BD7A3A"/>
    <w:rsid w:val="00BE1A88"/>
    <w:rsid w:val="00BE2EB6"/>
    <w:rsid w:val="00BE505C"/>
    <w:rsid w:val="00BE6E1D"/>
    <w:rsid w:val="00BF0FB3"/>
    <w:rsid w:val="00BF3011"/>
    <w:rsid w:val="00BF4E43"/>
    <w:rsid w:val="00BF6946"/>
    <w:rsid w:val="00C007C5"/>
    <w:rsid w:val="00C04484"/>
    <w:rsid w:val="00C05A8B"/>
    <w:rsid w:val="00C05C60"/>
    <w:rsid w:val="00C0650A"/>
    <w:rsid w:val="00C06C6C"/>
    <w:rsid w:val="00C074E6"/>
    <w:rsid w:val="00C11DF3"/>
    <w:rsid w:val="00C12858"/>
    <w:rsid w:val="00C20169"/>
    <w:rsid w:val="00C21F6A"/>
    <w:rsid w:val="00C25A73"/>
    <w:rsid w:val="00C27221"/>
    <w:rsid w:val="00C307FB"/>
    <w:rsid w:val="00C31E8A"/>
    <w:rsid w:val="00C34846"/>
    <w:rsid w:val="00C37A85"/>
    <w:rsid w:val="00C37B42"/>
    <w:rsid w:val="00C42CBC"/>
    <w:rsid w:val="00C43F6E"/>
    <w:rsid w:val="00C44054"/>
    <w:rsid w:val="00C44566"/>
    <w:rsid w:val="00C45F66"/>
    <w:rsid w:val="00C509AF"/>
    <w:rsid w:val="00C51545"/>
    <w:rsid w:val="00C5173C"/>
    <w:rsid w:val="00C54FBA"/>
    <w:rsid w:val="00C558A5"/>
    <w:rsid w:val="00C56074"/>
    <w:rsid w:val="00C5634B"/>
    <w:rsid w:val="00C56624"/>
    <w:rsid w:val="00C57155"/>
    <w:rsid w:val="00C60F13"/>
    <w:rsid w:val="00C6164B"/>
    <w:rsid w:val="00C64072"/>
    <w:rsid w:val="00C6528A"/>
    <w:rsid w:val="00C6701E"/>
    <w:rsid w:val="00C70127"/>
    <w:rsid w:val="00C73F2A"/>
    <w:rsid w:val="00C75350"/>
    <w:rsid w:val="00C7687C"/>
    <w:rsid w:val="00C76E8C"/>
    <w:rsid w:val="00C76ECF"/>
    <w:rsid w:val="00C81093"/>
    <w:rsid w:val="00C822B6"/>
    <w:rsid w:val="00C82D27"/>
    <w:rsid w:val="00C846FF"/>
    <w:rsid w:val="00C8613F"/>
    <w:rsid w:val="00C879FB"/>
    <w:rsid w:val="00C87BD5"/>
    <w:rsid w:val="00C9134E"/>
    <w:rsid w:val="00C925E0"/>
    <w:rsid w:val="00C92D89"/>
    <w:rsid w:val="00C935E5"/>
    <w:rsid w:val="00C94D6C"/>
    <w:rsid w:val="00C95CCA"/>
    <w:rsid w:val="00C9623F"/>
    <w:rsid w:val="00C972A9"/>
    <w:rsid w:val="00C97B21"/>
    <w:rsid w:val="00CA078E"/>
    <w:rsid w:val="00CA0823"/>
    <w:rsid w:val="00CA33D6"/>
    <w:rsid w:val="00CA496B"/>
    <w:rsid w:val="00CA6B23"/>
    <w:rsid w:val="00CA6FED"/>
    <w:rsid w:val="00CB7965"/>
    <w:rsid w:val="00CB7C0F"/>
    <w:rsid w:val="00CC5BC7"/>
    <w:rsid w:val="00CC7F76"/>
    <w:rsid w:val="00CD129C"/>
    <w:rsid w:val="00CD391C"/>
    <w:rsid w:val="00CD5F82"/>
    <w:rsid w:val="00CE4751"/>
    <w:rsid w:val="00CE68B6"/>
    <w:rsid w:val="00CE7348"/>
    <w:rsid w:val="00CE73D2"/>
    <w:rsid w:val="00CF02E5"/>
    <w:rsid w:val="00CF15C7"/>
    <w:rsid w:val="00CF18F3"/>
    <w:rsid w:val="00CF2363"/>
    <w:rsid w:val="00CF3312"/>
    <w:rsid w:val="00CF48EA"/>
    <w:rsid w:val="00CF4FE5"/>
    <w:rsid w:val="00CF6F54"/>
    <w:rsid w:val="00CF70D7"/>
    <w:rsid w:val="00CF723D"/>
    <w:rsid w:val="00CF75EF"/>
    <w:rsid w:val="00CF7824"/>
    <w:rsid w:val="00CF7DF1"/>
    <w:rsid w:val="00D02C1F"/>
    <w:rsid w:val="00D05739"/>
    <w:rsid w:val="00D05B0C"/>
    <w:rsid w:val="00D10345"/>
    <w:rsid w:val="00D115B8"/>
    <w:rsid w:val="00D12659"/>
    <w:rsid w:val="00D139B1"/>
    <w:rsid w:val="00D1526C"/>
    <w:rsid w:val="00D22254"/>
    <w:rsid w:val="00D238A0"/>
    <w:rsid w:val="00D32D28"/>
    <w:rsid w:val="00D33935"/>
    <w:rsid w:val="00D34309"/>
    <w:rsid w:val="00D36E4E"/>
    <w:rsid w:val="00D42615"/>
    <w:rsid w:val="00D45E4D"/>
    <w:rsid w:val="00D46D29"/>
    <w:rsid w:val="00D4710F"/>
    <w:rsid w:val="00D4766A"/>
    <w:rsid w:val="00D525DC"/>
    <w:rsid w:val="00D53190"/>
    <w:rsid w:val="00D545AC"/>
    <w:rsid w:val="00D55CBC"/>
    <w:rsid w:val="00D5676D"/>
    <w:rsid w:val="00D56897"/>
    <w:rsid w:val="00D62D40"/>
    <w:rsid w:val="00D67B2A"/>
    <w:rsid w:val="00D722FD"/>
    <w:rsid w:val="00D735E0"/>
    <w:rsid w:val="00D73CB8"/>
    <w:rsid w:val="00D74D0E"/>
    <w:rsid w:val="00D76D9A"/>
    <w:rsid w:val="00D77FFB"/>
    <w:rsid w:val="00D8297D"/>
    <w:rsid w:val="00D84AB0"/>
    <w:rsid w:val="00D858B0"/>
    <w:rsid w:val="00D85B4B"/>
    <w:rsid w:val="00D9234C"/>
    <w:rsid w:val="00D923CA"/>
    <w:rsid w:val="00D9296E"/>
    <w:rsid w:val="00D94EFB"/>
    <w:rsid w:val="00D95076"/>
    <w:rsid w:val="00D962A5"/>
    <w:rsid w:val="00D9647D"/>
    <w:rsid w:val="00DA1C26"/>
    <w:rsid w:val="00DA34EC"/>
    <w:rsid w:val="00DA63CE"/>
    <w:rsid w:val="00DA69B4"/>
    <w:rsid w:val="00DA7268"/>
    <w:rsid w:val="00DA75F8"/>
    <w:rsid w:val="00DB3A9F"/>
    <w:rsid w:val="00DB3BC5"/>
    <w:rsid w:val="00DB4048"/>
    <w:rsid w:val="00DB465A"/>
    <w:rsid w:val="00DB6C40"/>
    <w:rsid w:val="00DB6FB0"/>
    <w:rsid w:val="00DC0712"/>
    <w:rsid w:val="00DC159D"/>
    <w:rsid w:val="00DC6583"/>
    <w:rsid w:val="00DD0463"/>
    <w:rsid w:val="00DD0EB8"/>
    <w:rsid w:val="00DD1081"/>
    <w:rsid w:val="00DD1416"/>
    <w:rsid w:val="00DD3606"/>
    <w:rsid w:val="00DD3FC9"/>
    <w:rsid w:val="00DD5612"/>
    <w:rsid w:val="00DD56D1"/>
    <w:rsid w:val="00DD66E2"/>
    <w:rsid w:val="00DE55D1"/>
    <w:rsid w:val="00DE6B64"/>
    <w:rsid w:val="00DE74D1"/>
    <w:rsid w:val="00DE7E35"/>
    <w:rsid w:val="00DF090F"/>
    <w:rsid w:val="00DF2A9A"/>
    <w:rsid w:val="00DF2C2A"/>
    <w:rsid w:val="00DF34CF"/>
    <w:rsid w:val="00DF4AA6"/>
    <w:rsid w:val="00DF5E0C"/>
    <w:rsid w:val="00DF6321"/>
    <w:rsid w:val="00E018B3"/>
    <w:rsid w:val="00E044A8"/>
    <w:rsid w:val="00E04F67"/>
    <w:rsid w:val="00E07341"/>
    <w:rsid w:val="00E07E8D"/>
    <w:rsid w:val="00E110C5"/>
    <w:rsid w:val="00E13443"/>
    <w:rsid w:val="00E138F4"/>
    <w:rsid w:val="00E13C57"/>
    <w:rsid w:val="00E1643A"/>
    <w:rsid w:val="00E174F3"/>
    <w:rsid w:val="00E2090A"/>
    <w:rsid w:val="00E2093F"/>
    <w:rsid w:val="00E230DF"/>
    <w:rsid w:val="00E24139"/>
    <w:rsid w:val="00E2472B"/>
    <w:rsid w:val="00E24A0C"/>
    <w:rsid w:val="00E275CE"/>
    <w:rsid w:val="00E31053"/>
    <w:rsid w:val="00E32775"/>
    <w:rsid w:val="00E333FB"/>
    <w:rsid w:val="00E34C56"/>
    <w:rsid w:val="00E37AC0"/>
    <w:rsid w:val="00E43314"/>
    <w:rsid w:val="00E50AA5"/>
    <w:rsid w:val="00E51F98"/>
    <w:rsid w:val="00E52C4F"/>
    <w:rsid w:val="00E53307"/>
    <w:rsid w:val="00E533EC"/>
    <w:rsid w:val="00E53BB6"/>
    <w:rsid w:val="00E60574"/>
    <w:rsid w:val="00E60E7E"/>
    <w:rsid w:val="00E629EF"/>
    <w:rsid w:val="00E63FBF"/>
    <w:rsid w:val="00E656DF"/>
    <w:rsid w:val="00E70FC2"/>
    <w:rsid w:val="00E727D9"/>
    <w:rsid w:val="00E75832"/>
    <w:rsid w:val="00E77432"/>
    <w:rsid w:val="00E82986"/>
    <w:rsid w:val="00E82D66"/>
    <w:rsid w:val="00E839FD"/>
    <w:rsid w:val="00E8431B"/>
    <w:rsid w:val="00E8497E"/>
    <w:rsid w:val="00E85CE9"/>
    <w:rsid w:val="00E877A1"/>
    <w:rsid w:val="00E87E7E"/>
    <w:rsid w:val="00E911FD"/>
    <w:rsid w:val="00E925AE"/>
    <w:rsid w:val="00E9429F"/>
    <w:rsid w:val="00E952C4"/>
    <w:rsid w:val="00E95AA1"/>
    <w:rsid w:val="00E97DD4"/>
    <w:rsid w:val="00EA3121"/>
    <w:rsid w:val="00EA45A0"/>
    <w:rsid w:val="00EB22B7"/>
    <w:rsid w:val="00EB33DA"/>
    <w:rsid w:val="00EB3AE8"/>
    <w:rsid w:val="00EB5673"/>
    <w:rsid w:val="00EB5952"/>
    <w:rsid w:val="00EC0775"/>
    <w:rsid w:val="00EC1414"/>
    <w:rsid w:val="00EC301A"/>
    <w:rsid w:val="00EC3D2E"/>
    <w:rsid w:val="00EC6902"/>
    <w:rsid w:val="00EC6AF9"/>
    <w:rsid w:val="00EC7F12"/>
    <w:rsid w:val="00ED1877"/>
    <w:rsid w:val="00ED28A1"/>
    <w:rsid w:val="00ED5908"/>
    <w:rsid w:val="00EE04C1"/>
    <w:rsid w:val="00EE32B0"/>
    <w:rsid w:val="00EE47F6"/>
    <w:rsid w:val="00EE6E84"/>
    <w:rsid w:val="00EE778A"/>
    <w:rsid w:val="00EF125E"/>
    <w:rsid w:val="00EF48B8"/>
    <w:rsid w:val="00EF5E18"/>
    <w:rsid w:val="00EF68AC"/>
    <w:rsid w:val="00EF73A0"/>
    <w:rsid w:val="00F00F4A"/>
    <w:rsid w:val="00F04199"/>
    <w:rsid w:val="00F045D5"/>
    <w:rsid w:val="00F047F5"/>
    <w:rsid w:val="00F051BD"/>
    <w:rsid w:val="00F06A2C"/>
    <w:rsid w:val="00F101CF"/>
    <w:rsid w:val="00F108B9"/>
    <w:rsid w:val="00F10F27"/>
    <w:rsid w:val="00F118A1"/>
    <w:rsid w:val="00F1276C"/>
    <w:rsid w:val="00F17681"/>
    <w:rsid w:val="00F2016F"/>
    <w:rsid w:val="00F21976"/>
    <w:rsid w:val="00F2284C"/>
    <w:rsid w:val="00F23B5B"/>
    <w:rsid w:val="00F2503A"/>
    <w:rsid w:val="00F30F41"/>
    <w:rsid w:val="00F32DC2"/>
    <w:rsid w:val="00F37085"/>
    <w:rsid w:val="00F3748F"/>
    <w:rsid w:val="00F37EC1"/>
    <w:rsid w:val="00F42AAE"/>
    <w:rsid w:val="00F44B83"/>
    <w:rsid w:val="00F46441"/>
    <w:rsid w:val="00F55929"/>
    <w:rsid w:val="00F577EC"/>
    <w:rsid w:val="00F61308"/>
    <w:rsid w:val="00F617FF"/>
    <w:rsid w:val="00F61D86"/>
    <w:rsid w:val="00F62D8B"/>
    <w:rsid w:val="00F6488D"/>
    <w:rsid w:val="00F64D10"/>
    <w:rsid w:val="00F710FF"/>
    <w:rsid w:val="00F718A0"/>
    <w:rsid w:val="00F72292"/>
    <w:rsid w:val="00F8126F"/>
    <w:rsid w:val="00F81364"/>
    <w:rsid w:val="00F82710"/>
    <w:rsid w:val="00F83444"/>
    <w:rsid w:val="00F835A9"/>
    <w:rsid w:val="00F837A8"/>
    <w:rsid w:val="00F84EF3"/>
    <w:rsid w:val="00F8622B"/>
    <w:rsid w:val="00F86D3D"/>
    <w:rsid w:val="00F919E6"/>
    <w:rsid w:val="00F926F5"/>
    <w:rsid w:val="00F92BEA"/>
    <w:rsid w:val="00F936ED"/>
    <w:rsid w:val="00F93801"/>
    <w:rsid w:val="00F95E63"/>
    <w:rsid w:val="00F9699D"/>
    <w:rsid w:val="00FA01A9"/>
    <w:rsid w:val="00FA341F"/>
    <w:rsid w:val="00FA4104"/>
    <w:rsid w:val="00FA4F91"/>
    <w:rsid w:val="00FA7DB4"/>
    <w:rsid w:val="00FB0DD4"/>
    <w:rsid w:val="00FB44CA"/>
    <w:rsid w:val="00FB6932"/>
    <w:rsid w:val="00FC0013"/>
    <w:rsid w:val="00FC1115"/>
    <w:rsid w:val="00FC1CDD"/>
    <w:rsid w:val="00FC2D82"/>
    <w:rsid w:val="00FC41A8"/>
    <w:rsid w:val="00FC4205"/>
    <w:rsid w:val="00FC75FB"/>
    <w:rsid w:val="00FD00E1"/>
    <w:rsid w:val="00FD12C6"/>
    <w:rsid w:val="00FD43F2"/>
    <w:rsid w:val="00FE0C9E"/>
    <w:rsid w:val="00FE50E2"/>
    <w:rsid w:val="00FE6282"/>
    <w:rsid w:val="00FE7E67"/>
    <w:rsid w:val="00FF37D5"/>
    <w:rsid w:val="00FF69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14B46B"/>
  <w15:chartTrackingRefBased/>
  <w15:docId w15:val="{D8CF9F75-A50A-324B-BD5C-C010BEEED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6B64"/>
    <w:pPr>
      <w:keepNext/>
      <w:keepLines/>
      <w:spacing w:before="240" w:line="360" w:lineRule="auto"/>
      <w:outlineLvl w:val="0"/>
    </w:pPr>
    <w:rPr>
      <w:rFonts w:ascii="Times New Roman" w:eastAsiaTheme="majorEastAsia" w:hAnsi="Times New Roman" w:cstheme="majorBidi"/>
      <w:color w:val="000000" w:themeColor="tex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00E74"/>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6C62B5"/>
    <w:pPr>
      <w:tabs>
        <w:tab w:val="center" w:pos="4513"/>
        <w:tab w:val="right" w:pos="9026"/>
      </w:tabs>
    </w:pPr>
  </w:style>
  <w:style w:type="character" w:customStyle="1" w:styleId="FooterChar">
    <w:name w:val="Footer Char"/>
    <w:basedOn w:val="DefaultParagraphFont"/>
    <w:link w:val="Footer"/>
    <w:uiPriority w:val="99"/>
    <w:rsid w:val="006C62B5"/>
  </w:style>
  <w:style w:type="character" w:styleId="PageNumber">
    <w:name w:val="page number"/>
    <w:basedOn w:val="DefaultParagraphFont"/>
    <w:uiPriority w:val="99"/>
    <w:semiHidden/>
    <w:unhideWhenUsed/>
    <w:rsid w:val="006C62B5"/>
  </w:style>
  <w:style w:type="table" w:styleId="TableGrid">
    <w:name w:val="Table Grid"/>
    <w:basedOn w:val="TableNormal"/>
    <w:uiPriority w:val="39"/>
    <w:rsid w:val="007E3D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3C7E"/>
    <w:pPr>
      <w:ind w:left="720"/>
      <w:contextualSpacing/>
    </w:pPr>
  </w:style>
  <w:style w:type="character" w:customStyle="1" w:styleId="Heading1Char">
    <w:name w:val="Heading 1 Char"/>
    <w:basedOn w:val="DefaultParagraphFont"/>
    <w:link w:val="Heading1"/>
    <w:uiPriority w:val="9"/>
    <w:rsid w:val="00DE6B64"/>
    <w:rPr>
      <w:rFonts w:ascii="Times New Roman" w:eastAsiaTheme="majorEastAsia" w:hAnsi="Times New Roman" w:cstheme="majorBidi"/>
      <w:color w:val="000000" w:themeColor="text1"/>
      <w:sz w:val="36"/>
      <w:szCs w:val="32"/>
    </w:rPr>
  </w:style>
  <w:style w:type="paragraph" w:styleId="TOCHeading">
    <w:name w:val="TOC Heading"/>
    <w:basedOn w:val="Heading1"/>
    <w:next w:val="Normal"/>
    <w:uiPriority w:val="39"/>
    <w:unhideWhenUsed/>
    <w:qFormat/>
    <w:rsid w:val="006D23B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D23B9"/>
    <w:pPr>
      <w:spacing w:before="120"/>
    </w:pPr>
    <w:rPr>
      <w:rFonts w:cstheme="minorHAnsi"/>
      <w:b/>
      <w:bCs/>
      <w:i/>
      <w:iCs/>
    </w:rPr>
  </w:style>
  <w:style w:type="paragraph" w:styleId="TOC2">
    <w:name w:val="toc 2"/>
    <w:basedOn w:val="Normal"/>
    <w:next w:val="Normal"/>
    <w:autoRedefine/>
    <w:uiPriority w:val="39"/>
    <w:semiHidden/>
    <w:unhideWhenUsed/>
    <w:rsid w:val="006D23B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D23B9"/>
    <w:pPr>
      <w:ind w:left="480"/>
    </w:pPr>
    <w:rPr>
      <w:rFonts w:cstheme="minorHAnsi"/>
      <w:sz w:val="20"/>
      <w:szCs w:val="20"/>
    </w:rPr>
  </w:style>
  <w:style w:type="paragraph" w:styleId="TOC4">
    <w:name w:val="toc 4"/>
    <w:basedOn w:val="Normal"/>
    <w:next w:val="Normal"/>
    <w:autoRedefine/>
    <w:uiPriority w:val="39"/>
    <w:semiHidden/>
    <w:unhideWhenUsed/>
    <w:rsid w:val="006D23B9"/>
    <w:pPr>
      <w:ind w:left="720"/>
    </w:pPr>
    <w:rPr>
      <w:rFonts w:cstheme="minorHAnsi"/>
      <w:sz w:val="20"/>
      <w:szCs w:val="20"/>
    </w:rPr>
  </w:style>
  <w:style w:type="paragraph" w:styleId="TOC5">
    <w:name w:val="toc 5"/>
    <w:basedOn w:val="Normal"/>
    <w:next w:val="Normal"/>
    <w:autoRedefine/>
    <w:uiPriority w:val="39"/>
    <w:semiHidden/>
    <w:unhideWhenUsed/>
    <w:rsid w:val="006D23B9"/>
    <w:pPr>
      <w:ind w:left="960"/>
    </w:pPr>
    <w:rPr>
      <w:rFonts w:cstheme="minorHAnsi"/>
      <w:sz w:val="20"/>
      <w:szCs w:val="20"/>
    </w:rPr>
  </w:style>
  <w:style w:type="paragraph" w:styleId="TOC6">
    <w:name w:val="toc 6"/>
    <w:basedOn w:val="Normal"/>
    <w:next w:val="Normal"/>
    <w:autoRedefine/>
    <w:uiPriority w:val="39"/>
    <w:semiHidden/>
    <w:unhideWhenUsed/>
    <w:rsid w:val="006D23B9"/>
    <w:pPr>
      <w:ind w:left="1200"/>
    </w:pPr>
    <w:rPr>
      <w:rFonts w:cstheme="minorHAnsi"/>
      <w:sz w:val="20"/>
      <w:szCs w:val="20"/>
    </w:rPr>
  </w:style>
  <w:style w:type="paragraph" w:styleId="TOC7">
    <w:name w:val="toc 7"/>
    <w:basedOn w:val="Normal"/>
    <w:next w:val="Normal"/>
    <w:autoRedefine/>
    <w:uiPriority w:val="39"/>
    <w:semiHidden/>
    <w:unhideWhenUsed/>
    <w:rsid w:val="006D23B9"/>
    <w:pPr>
      <w:ind w:left="1440"/>
    </w:pPr>
    <w:rPr>
      <w:rFonts w:cstheme="minorHAnsi"/>
      <w:sz w:val="20"/>
      <w:szCs w:val="20"/>
    </w:rPr>
  </w:style>
  <w:style w:type="paragraph" w:styleId="TOC8">
    <w:name w:val="toc 8"/>
    <w:basedOn w:val="Normal"/>
    <w:next w:val="Normal"/>
    <w:autoRedefine/>
    <w:uiPriority w:val="39"/>
    <w:semiHidden/>
    <w:unhideWhenUsed/>
    <w:rsid w:val="006D23B9"/>
    <w:pPr>
      <w:ind w:left="1680"/>
    </w:pPr>
    <w:rPr>
      <w:rFonts w:cstheme="minorHAnsi"/>
      <w:sz w:val="20"/>
      <w:szCs w:val="20"/>
    </w:rPr>
  </w:style>
  <w:style w:type="paragraph" w:styleId="TOC9">
    <w:name w:val="toc 9"/>
    <w:basedOn w:val="Normal"/>
    <w:next w:val="Normal"/>
    <w:autoRedefine/>
    <w:uiPriority w:val="39"/>
    <w:semiHidden/>
    <w:unhideWhenUsed/>
    <w:rsid w:val="006D23B9"/>
    <w:pPr>
      <w:ind w:left="1920"/>
    </w:pPr>
    <w:rPr>
      <w:rFonts w:cstheme="minorHAnsi"/>
      <w:sz w:val="20"/>
      <w:szCs w:val="20"/>
    </w:rPr>
  </w:style>
  <w:style w:type="paragraph" w:styleId="Bibliography">
    <w:name w:val="Bibliography"/>
    <w:basedOn w:val="Normal"/>
    <w:next w:val="Normal"/>
    <w:uiPriority w:val="37"/>
    <w:unhideWhenUsed/>
    <w:rsid w:val="00B633D9"/>
  </w:style>
  <w:style w:type="paragraph" w:styleId="Caption">
    <w:name w:val="caption"/>
    <w:basedOn w:val="Normal"/>
    <w:next w:val="Normal"/>
    <w:uiPriority w:val="35"/>
    <w:unhideWhenUsed/>
    <w:qFormat/>
    <w:rsid w:val="00FD12C6"/>
    <w:pPr>
      <w:spacing w:after="200"/>
    </w:pPr>
    <w:rPr>
      <w:i/>
      <w:iCs/>
      <w:color w:val="44546A" w:themeColor="text2"/>
      <w:sz w:val="18"/>
      <w:szCs w:val="18"/>
    </w:rPr>
  </w:style>
  <w:style w:type="paragraph" w:styleId="Header">
    <w:name w:val="header"/>
    <w:basedOn w:val="Normal"/>
    <w:link w:val="HeaderChar"/>
    <w:uiPriority w:val="99"/>
    <w:unhideWhenUsed/>
    <w:rsid w:val="00F9699D"/>
    <w:pPr>
      <w:tabs>
        <w:tab w:val="center" w:pos="4513"/>
        <w:tab w:val="right" w:pos="9026"/>
      </w:tabs>
    </w:pPr>
  </w:style>
  <w:style w:type="character" w:customStyle="1" w:styleId="HeaderChar">
    <w:name w:val="Header Char"/>
    <w:basedOn w:val="DefaultParagraphFont"/>
    <w:link w:val="Header"/>
    <w:uiPriority w:val="99"/>
    <w:rsid w:val="00F9699D"/>
  </w:style>
  <w:style w:type="character" w:styleId="Hyperlink">
    <w:name w:val="Hyperlink"/>
    <w:basedOn w:val="DefaultParagraphFont"/>
    <w:uiPriority w:val="99"/>
    <w:unhideWhenUsed/>
    <w:rsid w:val="00421F50"/>
    <w:rPr>
      <w:color w:val="0563C1" w:themeColor="hyperlink"/>
      <w:u w:val="single"/>
    </w:rPr>
  </w:style>
  <w:style w:type="character" w:styleId="UnresolvedMention">
    <w:name w:val="Unresolved Mention"/>
    <w:basedOn w:val="DefaultParagraphFont"/>
    <w:uiPriority w:val="99"/>
    <w:semiHidden/>
    <w:unhideWhenUsed/>
    <w:rsid w:val="00421F50"/>
    <w:rPr>
      <w:color w:val="605E5C"/>
      <w:shd w:val="clear" w:color="auto" w:fill="E1DFDD"/>
    </w:rPr>
  </w:style>
  <w:style w:type="paragraph" w:styleId="TableofFigures">
    <w:name w:val="table of figures"/>
    <w:basedOn w:val="Normal"/>
    <w:next w:val="Normal"/>
    <w:uiPriority w:val="99"/>
    <w:unhideWhenUsed/>
    <w:rsid w:val="00DA1C26"/>
  </w:style>
  <w:style w:type="character" w:customStyle="1" w:styleId="normaltextrun">
    <w:name w:val="normaltextrun"/>
    <w:basedOn w:val="DefaultParagraphFont"/>
    <w:rsid w:val="0029702E"/>
  </w:style>
  <w:style w:type="character" w:customStyle="1" w:styleId="eop">
    <w:name w:val="eop"/>
    <w:basedOn w:val="DefaultParagraphFont"/>
    <w:rsid w:val="0029702E"/>
  </w:style>
  <w:style w:type="paragraph" w:styleId="Title">
    <w:name w:val="Title"/>
    <w:basedOn w:val="Normal"/>
    <w:next w:val="Normal"/>
    <w:link w:val="TitleChar"/>
    <w:uiPriority w:val="10"/>
    <w:qFormat/>
    <w:rsid w:val="0029702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02E"/>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C31E8A"/>
    <w:rPr>
      <w:color w:val="954F72"/>
      <w:u w:val="single"/>
    </w:rPr>
  </w:style>
  <w:style w:type="paragraph" w:customStyle="1" w:styleId="msonormal0">
    <w:name w:val="msonormal"/>
    <w:basedOn w:val="Normal"/>
    <w:rsid w:val="00C31E8A"/>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xl63">
    <w:name w:val="xl63"/>
    <w:basedOn w:val="Normal"/>
    <w:rsid w:val="00C31E8A"/>
    <w:pPr>
      <w:spacing w:before="100" w:beforeAutospacing="1" w:after="100" w:afterAutospacing="1"/>
      <w:jc w:val="center"/>
    </w:pPr>
    <w:rPr>
      <w:rFonts w:ascii="Times New Roman" w:eastAsia="Times New Roman" w:hAnsi="Times New Roman" w:cs="Times New Roman"/>
      <w:kern w:val="0"/>
      <w:lang w:eastAsia="en-GB"/>
      <w14:ligatures w14:val="none"/>
    </w:rPr>
  </w:style>
  <w:style w:type="paragraph" w:customStyle="1" w:styleId="xl64">
    <w:name w:val="xl64"/>
    <w:basedOn w:val="Normal"/>
    <w:rsid w:val="00C31E8A"/>
    <w:pPr>
      <w:pBdr>
        <w:bottom w:val="single" w:sz="4" w:space="0" w:color="auto"/>
      </w:pBdr>
      <w:shd w:val="clear" w:color="000000" w:fill="92D050"/>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65">
    <w:name w:val="xl65"/>
    <w:basedOn w:val="Normal"/>
    <w:rsid w:val="00C31E8A"/>
    <w:pPr>
      <w:pBdr>
        <w:bottom w:val="single" w:sz="4" w:space="0" w:color="auto"/>
      </w:pBdr>
      <w:shd w:val="clear" w:color="000000" w:fill="FFFF00"/>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66">
    <w:name w:val="xl66"/>
    <w:basedOn w:val="Normal"/>
    <w:rsid w:val="00C31E8A"/>
    <w:pPr>
      <w:pBdr>
        <w:bottom w:val="single" w:sz="4" w:space="0" w:color="auto"/>
      </w:pBdr>
      <w:shd w:val="clear" w:color="000000" w:fill="C6E0B4"/>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67">
    <w:name w:val="xl67"/>
    <w:basedOn w:val="Normal"/>
    <w:rsid w:val="00C31E8A"/>
    <w:pPr>
      <w:pBdr>
        <w:bottom w:val="single" w:sz="4" w:space="0" w:color="auto"/>
      </w:pBdr>
      <w:shd w:val="clear" w:color="000000" w:fill="D9D9D9"/>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68">
    <w:name w:val="xl68"/>
    <w:basedOn w:val="Normal"/>
    <w:rsid w:val="00C31E8A"/>
    <w:pPr>
      <w:pBdr>
        <w:top w:val="single" w:sz="4" w:space="0" w:color="auto"/>
        <w:left w:val="single" w:sz="4" w:space="0" w:color="auto"/>
      </w:pBdr>
      <w:shd w:val="clear" w:color="000000" w:fill="D9D9D9"/>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69">
    <w:name w:val="xl69"/>
    <w:basedOn w:val="Normal"/>
    <w:rsid w:val="00C31E8A"/>
    <w:pPr>
      <w:pBdr>
        <w:top w:val="single" w:sz="4" w:space="0" w:color="auto"/>
      </w:pBdr>
      <w:shd w:val="clear" w:color="000000" w:fill="D9D9D9"/>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70">
    <w:name w:val="xl70"/>
    <w:basedOn w:val="Normal"/>
    <w:rsid w:val="00C31E8A"/>
    <w:pPr>
      <w:pBdr>
        <w:top w:val="single" w:sz="4" w:space="0" w:color="auto"/>
      </w:pBdr>
      <w:shd w:val="clear" w:color="000000" w:fill="C6E0B4"/>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71">
    <w:name w:val="xl71"/>
    <w:basedOn w:val="Normal"/>
    <w:rsid w:val="00C31E8A"/>
    <w:pPr>
      <w:pBdr>
        <w:top w:val="single" w:sz="4" w:space="0" w:color="auto"/>
      </w:pBdr>
      <w:shd w:val="clear" w:color="000000" w:fill="92D050"/>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72">
    <w:name w:val="xl72"/>
    <w:basedOn w:val="Normal"/>
    <w:rsid w:val="00C31E8A"/>
    <w:pPr>
      <w:pBdr>
        <w:top w:val="single" w:sz="4" w:space="0" w:color="auto"/>
      </w:pBdr>
      <w:shd w:val="clear" w:color="000000" w:fill="FFFF00"/>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73">
    <w:name w:val="xl73"/>
    <w:basedOn w:val="Normal"/>
    <w:rsid w:val="00C31E8A"/>
    <w:pPr>
      <w:pBdr>
        <w:left w:val="single" w:sz="4" w:space="0" w:color="auto"/>
        <w:bottom w:val="single" w:sz="4" w:space="0" w:color="auto"/>
      </w:pBdr>
      <w:shd w:val="clear" w:color="000000" w:fill="D9D9D9"/>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74">
    <w:name w:val="xl74"/>
    <w:basedOn w:val="Normal"/>
    <w:rsid w:val="00C31E8A"/>
    <w:pPr>
      <w:pBdr>
        <w:top w:val="single" w:sz="4" w:space="0" w:color="auto"/>
      </w:pBdr>
      <w:shd w:val="clear" w:color="000000" w:fill="9BC2E6"/>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75">
    <w:name w:val="xl75"/>
    <w:basedOn w:val="Normal"/>
    <w:rsid w:val="00C31E8A"/>
    <w:pPr>
      <w:pBdr>
        <w:left w:val="single" w:sz="4" w:space="0" w:color="auto"/>
      </w:pBdr>
      <w:shd w:val="clear" w:color="000000" w:fill="D9D9D9"/>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76">
    <w:name w:val="xl76"/>
    <w:basedOn w:val="Normal"/>
    <w:rsid w:val="00C31E8A"/>
    <w:pPr>
      <w:shd w:val="clear" w:color="000000" w:fill="D9D9D9"/>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77">
    <w:name w:val="xl77"/>
    <w:basedOn w:val="Normal"/>
    <w:rsid w:val="00C31E8A"/>
    <w:pPr>
      <w:shd w:val="clear" w:color="000000" w:fill="C6E0B4"/>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78">
    <w:name w:val="xl78"/>
    <w:basedOn w:val="Normal"/>
    <w:rsid w:val="00C31E8A"/>
    <w:pPr>
      <w:shd w:val="clear" w:color="000000" w:fill="92D050"/>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79">
    <w:name w:val="xl79"/>
    <w:basedOn w:val="Normal"/>
    <w:rsid w:val="00C31E8A"/>
    <w:pPr>
      <w:shd w:val="clear" w:color="000000" w:fill="FFFF00"/>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0">
    <w:name w:val="xl80"/>
    <w:basedOn w:val="Normal"/>
    <w:rsid w:val="00C31E8A"/>
    <w:pPr>
      <w:shd w:val="clear" w:color="000000" w:fill="9BC2E6"/>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1">
    <w:name w:val="xl81"/>
    <w:basedOn w:val="Normal"/>
    <w:rsid w:val="00C31E8A"/>
    <w:pPr>
      <w:shd w:val="clear" w:color="000000" w:fill="9BC2E6"/>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2">
    <w:name w:val="xl82"/>
    <w:basedOn w:val="Normal"/>
    <w:rsid w:val="00C31E8A"/>
    <w:pPr>
      <w:shd w:val="clear" w:color="000000" w:fill="92D050"/>
      <w:spacing w:before="100" w:beforeAutospacing="1" w:after="100" w:afterAutospacing="1"/>
      <w:jc w:val="center"/>
      <w:textAlignment w:val="center"/>
    </w:pPr>
    <w:rPr>
      <w:rFonts w:ascii="Times New Roman" w:eastAsia="Times New Roman" w:hAnsi="Times New Roman" w:cs="Times New Roman"/>
      <w:b/>
      <w:bCs/>
      <w:kern w:val="0"/>
      <w:lang w:eastAsia="en-GB"/>
      <w14:ligatures w14:val="none"/>
    </w:rPr>
  </w:style>
  <w:style w:type="paragraph" w:customStyle="1" w:styleId="xl83">
    <w:name w:val="xl83"/>
    <w:basedOn w:val="Normal"/>
    <w:rsid w:val="00C31E8A"/>
    <w:pPr>
      <w:shd w:val="clear" w:color="000000" w:fill="FFFF00"/>
      <w:spacing w:before="100" w:beforeAutospacing="1" w:after="100" w:afterAutospacing="1"/>
      <w:jc w:val="center"/>
      <w:textAlignment w:val="center"/>
    </w:pPr>
    <w:rPr>
      <w:rFonts w:ascii="Times New Roman" w:eastAsia="Times New Roman" w:hAnsi="Times New Roman" w:cs="Times New Roman"/>
      <w:b/>
      <w:bCs/>
      <w:kern w:val="0"/>
      <w:lang w:eastAsia="en-GB"/>
      <w14:ligatures w14:val="none"/>
    </w:rPr>
  </w:style>
  <w:style w:type="paragraph" w:customStyle="1" w:styleId="xl84">
    <w:name w:val="xl84"/>
    <w:basedOn w:val="Normal"/>
    <w:rsid w:val="00C31E8A"/>
    <w:pPr>
      <w:pBdr>
        <w:left w:val="single" w:sz="4" w:space="0" w:color="auto"/>
        <w:bottom w:val="single" w:sz="4" w:space="0" w:color="auto"/>
      </w:pBdr>
      <w:shd w:val="clear" w:color="000000" w:fill="D9D9D9"/>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5">
    <w:name w:val="xl85"/>
    <w:basedOn w:val="Normal"/>
    <w:rsid w:val="00C31E8A"/>
    <w:pPr>
      <w:pBdr>
        <w:bottom w:val="single" w:sz="4" w:space="0" w:color="auto"/>
      </w:pBdr>
      <w:shd w:val="clear" w:color="000000" w:fill="D9D9D9"/>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6">
    <w:name w:val="xl86"/>
    <w:basedOn w:val="Normal"/>
    <w:rsid w:val="00C31E8A"/>
    <w:pPr>
      <w:pBdr>
        <w:bottom w:val="single" w:sz="4" w:space="0" w:color="auto"/>
      </w:pBdr>
      <w:shd w:val="clear" w:color="000000" w:fill="C6E0B4"/>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7">
    <w:name w:val="xl87"/>
    <w:basedOn w:val="Normal"/>
    <w:rsid w:val="00C31E8A"/>
    <w:pPr>
      <w:pBdr>
        <w:bottom w:val="single" w:sz="4" w:space="0" w:color="auto"/>
      </w:pBdr>
      <w:shd w:val="clear" w:color="000000" w:fill="92D050"/>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8">
    <w:name w:val="xl88"/>
    <w:basedOn w:val="Normal"/>
    <w:rsid w:val="00C31E8A"/>
    <w:pPr>
      <w:pBdr>
        <w:bottom w:val="single" w:sz="4" w:space="0" w:color="auto"/>
      </w:pBdr>
      <w:shd w:val="clear" w:color="000000" w:fill="FFFF00"/>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89">
    <w:name w:val="xl89"/>
    <w:basedOn w:val="Normal"/>
    <w:rsid w:val="00C31E8A"/>
    <w:pPr>
      <w:pBdr>
        <w:bottom w:val="single" w:sz="4" w:space="0" w:color="auto"/>
      </w:pBdr>
      <w:shd w:val="clear" w:color="000000" w:fill="9BC2E6"/>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90">
    <w:name w:val="xl90"/>
    <w:basedOn w:val="Normal"/>
    <w:rsid w:val="00C31E8A"/>
    <w:pPr>
      <w:shd w:val="clear" w:color="000000" w:fill="9BC2E6"/>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91">
    <w:name w:val="xl91"/>
    <w:basedOn w:val="Normal"/>
    <w:rsid w:val="00C31E8A"/>
    <w:pPr>
      <w:pBdr>
        <w:bottom w:val="single" w:sz="4" w:space="0" w:color="auto"/>
      </w:pBdr>
      <w:shd w:val="clear" w:color="000000" w:fill="9BC2E6"/>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92">
    <w:name w:val="xl92"/>
    <w:basedOn w:val="Normal"/>
    <w:rsid w:val="00C31E8A"/>
    <w:pPr>
      <w:pBdr>
        <w:bottom w:val="single" w:sz="4" w:space="0" w:color="auto"/>
      </w:pBdr>
      <w:shd w:val="clear" w:color="000000" w:fill="9BC2E6"/>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93">
    <w:name w:val="xl93"/>
    <w:basedOn w:val="Normal"/>
    <w:rsid w:val="00C31E8A"/>
    <w:pPr>
      <w:pBdr>
        <w:bottom w:val="single" w:sz="4" w:space="0" w:color="auto"/>
      </w:pBdr>
      <w:shd w:val="clear" w:color="000000" w:fill="9BC2E6"/>
      <w:spacing w:before="100" w:beforeAutospacing="1" w:after="100" w:afterAutospacing="1"/>
      <w:jc w:val="center"/>
      <w:textAlignment w:val="center"/>
    </w:pPr>
    <w:rPr>
      <w:rFonts w:ascii="Times New Roman" w:eastAsia="Times New Roman" w:hAnsi="Times New Roman" w:cs="Times New Roman"/>
      <w:kern w:val="0"/>
      <w:lang w:eastAsia="en-GB"/>
      <w14:ligatures w14:val="none"/>
    </w:rPr>
  </w:style>
  <w:style w:type="paragraph" w:customStyle="1" w:styleId="xl94">
    <w:name w:val="xl94"/>
    <w:basedOn w:val="Normal"/>
    <w:rsid w:val="00C31E8A"/>
    <w:pPr>
      <w:pBdr>
        <w:top w:val="single" w:sz="4" w:space="0" w:color="auto"/>
      </w:pBdr>
      <w:shd w:val="clear" w:color="000000" w:fill="9999FF"/>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95">
    <w:name w:val="xl95"/>
    <w:basedOn w:val="Normal"/>
    <w:rsid w:val="00C31E8A"/>
    <w:pPr>
      <w:pBdr>
        <w:bottom w:val="single" w:sz="4" w:space="0" w:color="auto"/>
      </w:pBdr>
      <w:shd w:val="clear" w:color="000000" w:fill="9999FF"/>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96">
    <w:name w:val="xl96"/>
    <w:basedOn w:val="Normal"/>
    <w:rsid w:val="00C31E8A"/>
    <w:pPr>
      <w:shd w:val="clear" w:color="000000" w:fill="9999FF"/>
      <w:spacing w:before="100" w:beforeAutospacing="1" w:after="100" w:afterAutospacing="1"/>
      <w:jc w:val="center"/>
    </w:pPr>
    <w:rPr>
      <w:rFonts w:ascii="Times New Roman" w:eastAsia="Times New Roman" w:hAnsi="Times New Roman" w:cs="Times New Roman"/>
      <w:kern w:val="0"/>
      <w:lang w:eastAsia="en-GB"/>
      <w14:ligatures w14:val="none"/>
    </w:rPr>
  </w:style>
  <w:style w:type="paragraph" w:customStyle="1" w:styleId="xl97">
    <w:name w:val="xl97"/>
    <w:basedOn w:val="Normal"/>
    <w:rsid w:val="00C31E8A"/>
    <w:pPr>
      <w:pBdr>
        <w:bottom w:val="single" w:sz="4" w:space="0" w:color="auto"/>
      </w:pBdr>
      <w:shd w:val="clear" w:color="000000" w:fill="9999FF"/>
      <w:spacing w:before="100" w:beforeAutospacing="1" w:after="100" w:afterAutospacing="1"/>
      <w:jc w:val="center"/>
    </w:pPr>
    <w:rPr>
      <w:rFonts w:ascii="Times New Roman" w:eastAsia="Times New Roman" w:hAnsi="Times New Roman" w:cs="Times New Roman"/>
      <w:kern w:val="0"/>
      <w:lang w:eastAsia="en-GB"/>
      <w14:ligatures w14:val="none"/>
    </w:rPr>
  </w:style>
  <w:style w:type="paragraph" w:customStyle="1" w:styleId="xl98">
    <w:name w:val="xl98"/>
    <w:basedOn w:val="Normal"/>
    <w:rsid w:val="00C31E8A"/>
    <w:pPr>
      <w:pBdr>
        <w:top w:val="single" w:sz="4" w:space="0" w:color="auto"/>
        <w:right w:val="single" w:sz="4" w:space="0" w:color="auto"/>
      </w:pBdr>
      <w:shd w:val="clear" w:color="000000" w:fill="9999FF"/>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99">
    <w:name w:val="xl99"/>
    <w:basedOn w:val="Normal"/>
    <w:rsid w:val="00C31E8A"/>
    <w:pPr>
      <w:pBdr>
        <w:bottom w:val="single" w:sz="4" w:space="0" w:color="auto"/>
        <w:right w:val="single" w:sz="4" w:space="0" w:color="auto"/>
      </w:pBdr>
      <w:shd w:val="clear" w:color="000000" w:fill="9999FF"/>
      <w:spacing w:before="100" w:beforeAutospacing="1" w:after="100" w:afterAutospacing="1"/>
      <w:jc w:val="center"/>
    </w:pPr>
    <w:rPr>
      <w:rFonts w:ascii="Times New Roman" w:eastAsia="Times New Roman" w:hAnsi="Times New Roman" w:cs="Times New Roman"/>
      <w:b/>
      <w:bCs/>
      <w:kern w:val="0"/>
      <w:lang w:eastAsia="en-GB"/>
      <w14:ligatures w14:val="none"/>
    </w:rPr>
  </w:style>
  <w:style w:type="paragraph" w:customStyle="1" w:styleId="xl100">
    <w:name w:val="xl100"/>
    <w:basedOn w:val="Normal"/>
    <w:rsid w:val="00C31E8A"/>
    <w:pPr>
      <w:pBdr>
        <w:right w:val="single" w:sz="4" w:space="0" w:color="auto"/>
      </w:pBdr>
      <w:shd w:val="clear" w:color="000000" w:fill="9999FF"/>
      <w:spacing w:before="100" w:beforeAutospacing="1" w:after="100" w:afterAutospacing="1"/>
      <w:jc w:val="center"/>
    </w:pPr>
    <w:rPr>
      <w:rFonts w:ascii="Times New Roman" w:eastAsia="Times New Roman" w:hAnsi="Times New Roman" w:cs="Times New Roman"/>
      <w:kern w:val="0"/>
      <w:lang w:eastAsia="en-GB"/>
      <w14:ligatures w14:val="none"/>
    </w:rPr>
  </w:style>
  <w:style w:type="paragraph" w:customStyle="1" w:styleId="xl101">
    <w:name w:val="xl101"/>
    <w:basedOn w:val="Normal"/>
    <w:rsid w:val="00C31E8A"/>
    <w:pPr>
      <w:pBdr>
        <w:bottom w:val="single" w:sz="4" w:space="0" w:color="auto"/>
        <w:right w:val="single" w:sz="4" w:space="0" w:color="auto"/>
      </w:pBdr>
      <w:shd w:val="clear" w:color="000000" w:fill="9999FF"/>
      <w:spacing w:before="100" w:beforeAutospacing="1" w:after="100" w:afterAutospacing="1"/>
      <w:jc w:val="center"/>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B54D32"/>
    <w:rPr>
      <w:color w:val="666666"/>
    </w:rPr>
  </w:style>
  <w:style w:type="character" w:styleId="Strong">
    <w:name w:val="Strong"/>
    <w:basedOn w:val="DefaultParagraphFont"/>
    <w:uiPriority w:val="22"/>
    <w:qFormat/>
    <w:rsid w:val="00321DD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8513">
      <w:bodyDiv w:val="1"/>
      <w:marLeft w:val="0"/>
      <w:marRight w:val="0"/>
      <w:marTop w:val="0"/>
      <w:marBottom w:val="0"/>
      <w:divBdr>
        <w:top w:val="none" w:sz="0" w:space="0" w:color="auto"/>
        <w:left w:val="none" w:sz="0" w:space="0" w:color="auto"/>
        <w:bottom w:val="none" w:sz="0" w:space="0" w:color="auto"/>
        <w:right w:val="none" w:sz="0" w:space="0" w:color="auto"/>
      </w:divBdr>
      <w:divsChild>
        <w:div w:id="2117405443">
          <w:marLeft w:val="0"/>
          <w:marRight w:val="0"/>
          <w:marTop w:val="0"/>
          <w:marBottom w:val="0"/>
          <w:divBdr>
            <w:top w:val="none" w:sz="0" w:space="0" w:color="auto"/>
            <w:left w:val="none" w:sz="0" w:space="0" w:color="auto"/>
            <w:bottom w:val="none" w:sz="0" w:space="0" w:color="auto"/>
            <w:right w:val="none" w:sz="0" w:space="0" w:color="auto"/>
          </w:divBdr>
          <w:divsChild>
            <w:div w:id="1175611089">
              <w:marLeft w:val="0"/>
              <w:marRight w:val="0"/>
              <w:marTop w:val="0"/>
              <w:marBottom w:val="0"/>
              <w:divBdr>
                <w:top w:val="none" w:sz="0" w:space="0" w:color="auto"/>
                <w:left w:val="none" w:sz="0" w:space="0" w:color="auto"/>
                <w:bottom w:val="none" w:sz="0" w:space="0" w:color="auto"/>
                <w:right w:val="none" w:sz="0" w:space="0" w:color="auto"/>
              </w:divBdr>
              <w:divsChild>
                <w:div w:id="1308240077">
                  <w:marLeft w:val="0"/>
                  <w:marRight w:val="0"/>
                  <w:marTop w:val="0"/>
                  <w:marBottom w:val="0"/>
                  <w:divBdr>
                    <w:top w:val="none" w:sz="0" w:space="0" w:color="auto"/>
                    <w:left w:val="none" w:sz="0" w:space="0" w:color="auto"/>
                    <w:bottom w:val="none" w:sz="0" w:space="0" w:color="auto"/>
                    <w:right w:val="none" w:sz="0" w:space="0" w:color="auto"/>
                  </w:divBdr>
                  <w:divsChild>
                    <w:div w:id="65498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841684">
      <w:bodyDiv w:val="1"/>
      <w:marLeft w:val="0"/>
      <w:marRight w:val="0"/>
      <w:marTop w:val="0"/>
      <w:marBottom w:val="0"/>
      <w:divBdr>
        <w:top w:val="none" w:sz="0" w:space="0" w:color="auto"/>
        <w:left w:val="none" w:sz="0" w:space="0" w:color="auto"/>
        <w:bottom w:val="none" w:sz="0" w:space="0" w:color="auto"/>
        <w:right w:val="none" w:sz="0" w:space="0" w:color="auto"/>
      </w:divBdr>
    </w:div>
    <w:div w:id="32004947">
      <w:bodyDiv w:val="1"/>
      <w:marLeft w:val="0"/>
      <w:marRight w:val="0"/>
      <w:marTop w:val="0"/>
      <w:marBottom w:val="0"/>
      <w:divBdr>
        <w:top w:val="none" w:sz="0" w:space="0" w:color="auto"/>
        <w:left w:val="none" w:sz="0" w:space="0" w:color="auto"/>
        <w:bottom w:val="none" w:sz="0" w:space="0" w:color="auto"/>
        <w:right w:val="none" w:sz="0" w:space="0" w:color="auto"/>
      </w:divBdr>
    </w:div>
    <w:div w:id="57556573">
      <w:bodyDiv w:val="1"/>
      <w:marLeft w:val="0"/>
      <w:marRight w:val="0"/>
      <w:marTop w:val="0"/>
      <w:marBottom w:val="0"/>
      <w:divBdr>
        <w:top w:val="none" w:sz="0" w:space="0" w:color="auto"/>
        <w:left w:val="none" w:sz="0" w:space="0" w:color="auto"/>
        <w:bottom w:val="none" w:sz="0" w:space="0" w:color="auto"/>
        <w:right w:val="none" w:sz="0" w:space="0" w:color="auto"/>
      </w:divBdr>
    </w:div>
    <w:div w:id="57634416">
      <w:bodyDiv w:val="1"/>
      <w:marLeft w:val="0"/>
      <w:marRight w:val="0"/>
      <w:marTop w:val="0"/>
      <w:marBottom w:val="0"/>
      <w:divBdr>
        <w:top w:val="none" w:sz="0" w:space="0" w:color="auto"/>
        <w:left w:val="none" w:sz="0" w:space="0" w:color="auto"/>
        <w:bottom w:val="none" w:sz="0" w:space="0" w:color="auto"/>
        <w:right w:val="none" w:sz="0" w:space="0" w:color="auto"/>
      </w:divBdr>
    </w:div>
    <w:div w:id="61220906">
      <w:bodyDiv w:val="1"/>
      <w:marLeft w:val="0"/>
      <w:marRight w:val="0"/>
      <w:marTop w:val="0"/>
      <w:marBottom w:val="0"/>
      <w:divBdr>
        <w:top w:val="none" w:sz="0" w:space="0" w:color="auto"/>
        <w:left w:val="none" w:sz="0" w:space="0" w:color="auto"/>
        <w:bottom w:val="none" w:sz="0" w:space="0" w:color="auto"/>
        <w:right w:val="none" w:sz="0" w:space="0" w:color="auto"/>
      </w:divBdr>
    </w:div>
    <w:div w:id="68813221">
      <w:bodyDiv w:val="1"/>
      <w:marLeft w:val="0"/>
      <w:marRight w:val="0"/>
      <w:marTop w:val="0"/>
      <w:marBottom w:val="0"/>
      <w:divBdr>
        <w:top w:val="none" w:sz="0" w:space="0" w:color="auto"/>
        <w:left w:val="none" w:sz="0" w:space="0" w:color="auto"/>
        <w:bottom w:val="none" w:sz="0" w:space="0" w:color="auto"/>
        <w:right w:val="none" w:sz="0" w:space="0" w:color="auto"/>
      </w:divBdr>
    </w:div>
    <w:div w:id="84573136">
      <w:bodyDiv w:val="1"/>
      <w:marLeft w:val="0"/>
      <w:marRight w:val="0"/>
      <w:marTop w:val="0"/>
      <w:marBottom w:val="0"/>
      <w:divBdr>
        <w:top w:val="none" w:sz="0" w:space="0" w:color="auto"/>
        <w:left w:val="none" w:sz="0" w:space="0" w:color="auto"/>
        <w:bottom w:val="none" w:sz="0" w:space="0" w:color="auto"/>
        <w:right w:val="none" w:sz="0" w:space="0" w:color="auto"/>
      </w:divBdr>
    </w:div>
    <w:div w:id="96216839">
      <w:bodyDiv w:val="1"/>
      <w:marLeft w:val="0"/>
      <w:marRight w:val="0"/>
      <w:marTop w:val="0"/>
      <w:marBottom w:val="0"/>
      <w:divBdr>
        <w:top w:val="none" w:sz="0" w:space="0" w:color="auto"/>
        <w:left w:val="none" w:sz="0" w:space="0" w:color="auto"/>
        <w:bottom w:val="none" w:sz="0" w:space="0" w:color="auto"/>
        <w:right w:val="none" w:sz="0" w:space="0" w:color="auto"/>
      </w:divBdr>
    </w:div>
    <w:div w:id="117798043">
      <w:bodyDiv w:val="1"/>
      <w:marLeft w:val="0"/>
      <w:marRight w:val="0"/>
      <w:marTop w:val="0"/>
      <w:marBottom w:val="0"/>
      <w:divBdr>
        <w:top w:val="none" w:sz="0" w:space="0" w:color="auto"/>
        <w:left w:val="none" w:sz="0" w:space="0" w:color="auto"/>
        <w:bottom w:val="none" w:sz="0" w:space="0" w:color="auto"/>
        <w:right w:val="none" w:sz="0" w:space="0" w:color="auto"/>
      </w:divBdr>
    </w:div>
    <w:div w:id="121269394">
      <w:bodyDiv w:val="1"/>
      <w:marLeft w:val="0"/>
      <w:marRight w:val="0"/>
      <w:marTop w:val="0"/>
      <w:marBottom w:val="0"/>
      <w:divBdr>
        <w:top w:val="none" w:sz="0" w:space="0" w:color="auto"/>
        <w:left w:val="none" w:sz="0" w:space="0" w:color="auto"/>
        <w:bottom w:val="none" w:sz="0" w:space="0" w:color="auto"/>
        <w:right w:val="none" w:sz="0" w:space="0" w:color="auto"/>
      </w:divBdr>
    </w:div>
    <w:div w:id="138959995">
      <w:bodyDiv w:val="1"/>
      <w:marLeft w:val="0"/>
      <w:marRight w:val="0"/>
      <w:marTop w:val="0"/>
      <w:marBottom w:val="0"/>
      <w:divBdr>
        <w:top w:val="none" w:sz="0" w:space="0" w:color="auto"/>
        <w:left w:val="none" w:sz="0" w:space="0" w:color="auto"/>
        <w:bottom w:val="none" w:sz="0" w:space="0" w:color="auto"/>
        <w:right w:val="none" w:sz="0" w:space="0" w:color="auto"/>
      </w:divBdr>
    </w:div>
    <w:div w:id="144318682">
      <w:bodyDiv w:val="1"/>
      <w:marLeft w:val="0"/>
      <w:marRight w:val="0"/>
      <w:marTop w:val="0"/>
      <w:marBottom w:val="0"/>
      <w:divBdr>
        <w:top w:val="none" w:sz="0" w:space="0" w:color="auto"/>
        <w:left w:val="none" w:sz="0" w:space="0" w:color="auto"/>
        <w:bottom w:val="none" w:sz="0" w:space="0" w:color="auto"/>
        <w:right w:val="none" w:sz="0" w:space="0" w:color="auto"/>
      </w:divBdr>
      <w:divsChild>
        <w:div w:id="2072649370">
          <w:marLeft w:val="0"/>
          <w:marRight w:val="0"/>
          <w:marTop w:val="0"/>
          <w:marBottom w:val="0"/>
          <w:divBdr>
            <w:top w:val="none" w:sz="0" w:space="0" w:color="auto"/>
            <w:left w:val="none" w:sz="0" w:space="0" w:color="auto"/>
            <w:bottom w:val="none" w:sz="0" w:space="0" w:color="auto"/>
            <w:right w:val="none" w:sz="0" w:space="0" w:color="auto"/>
          </w:divBdr>
          <w:divsChild>
            <w:div w:id="340359046">
              <w:marLeft w:val="0"/>
              <w:marRight w:val="0"/>
              <w:marTop w:val="0"/>
              <w:marBottom w:val="0"/>
              <w:divBdr>
                <w:top w:val="none" w:sz="0" w:space="0" w:color="auto"/>
                <w:left w:val="none" w:sz="0" w:space="0" w:color="auto"/>
                <w:bottom w:val="none" w:sz="0" w:space="0" w:color="auto"/>
                <w:right w:val="none" w:sz="0" w:space="0" w:color="auto"/>
              </w:divBdr>
              <w:divsChild>
                <w:div w:id="122954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54616">
      <w:bodyDiv w:val="1"/>
      <w:marLeft w:val="0"/>
      <w:marRight w:val="0"/>
      <w:marTop w:val="0"/>
      <w:marBottom w:val="0"/>
      <w:divBdr>
        <w:top w:val="none" w:sz="0" w:space="0" w:color="auto"/>
        <w:left w:val="none" w:sz="0" w:space="0" w:color="auto"/>
        <w:bottom w:val="none" w:sz="0" w:space="0" w:color="auto"/>
        <w:right w:val="none" w:sz="0" w:space="0" w:color="auto"/>
      </w:divBdr>
    </w:div>
    <w:div w:id="167869207">
      <w:bodyDiv w:val="1"/>
      <w:marLeft w:val="0"/>
      <w:marRight w:val="0"/>
      <w:marTop w:val="0"/>
      <w:marBottom w:val="0"/>
      <w:divBdr>
        <w:top w:val="none" w:sz="0" w:space="0" w:color="auto"/>
        <w:left w:val="none" w:sz="0" w:space="0" w:color="auto"/>
        <w:bottom w:val="none" w:sz="0" w:space="0" w:color="auto"/>
        <w:right w:val="none" w:sz="0" w:space="0" w:color="auto"/>
      </w:divBdr>
    </w:div>
    <w:div w:id="190387830">
      <w:bodyDiv w:val="1"/>
      <w:marLeft w:val="0"/>
      <w:marRight w:val="0"/>
      <w:marTop w:val="0"/>
      <w:marBottom w:val="0"/>
      <w:divBdr>
        <w:top w:val="none" w:sz="0" w:space="0" w:color="auto"/>
        <w:left w:val="none" w:sz="0" w:space="0" w:color="auto"/>
        <w:bottom w:val="none" w:sz="0" w:space="0" w:color="auto"/>
        <w:right w:val="none" w:sz="0" w:space="0" w:color="auto"/>
      </w:divBdr>
    </w:div>
    <w:div w:id="232618771">
      <w:bodyDiv w:val="1"/>
      <w:marLeft w:val="0"/>
      <w:marRight w:val="0"/>
      <w:marTop w:val="0"/>
      <w:marBottom w:val="0"/>
      <w:divBdr>
        <w:top w:val="none" w:sz="0" w:space="0" w:color="auto"/>
        <w:left w:val="none" w:sz="0" w:space="0" w:color="auto"/>
        <w:bottom w:val="none" w:sz="0" w:space="0" w:color="auto"/>
        <w:right w:val="none" w:sz="0" w:space="0" w:color="auto"/>
      </w:divBdr>
    </w:div>
    <w:div w:id="258027397">
      <w:bodyDiv w:val="1"/>
      <w:marLeft w:val="0"/>
      <w:marRight w:val="0"/>
      <w:marTop w:val="0"/>
      <w:marBottom w:val="0"/>
      <w:divBdr>
        <w:top w:val="none" w:sz="0" w:space="0" w:color="auto"/>
        <w:left w:val="none" w:sz="0" w:space="0" w:color="auto"/>
        <w:bottom w:val="none" w:sz="0" w:space="0" w:color="auto"/>
        <w:right w:val="none" w:sz="0" w:space="0" w:color="auto"/>
      </w:divBdr>
    </w:div>
    <w:div w:id="297494371">
      <w:bodyDiv w:val="1"/>
      <w:marLeft w:val="0"/>
      <w:marRight w:val="0"/>
      <w:marTop w:val="0"/>
      <w:marBottom w:val="0"/>
      <w:divBdr>
        <w:top w:val="none" w:sz="0" w:space="0" w:color="auto"/>
        <w:left w:val="none" w:sz="0" w:space="0" w:color="auto"/>
        <w:bottom w:val="none" w:sz="0" w:space="0" w:color="auto"/>
        <w:right w:val="none" w:sz="0" w:space="0" w:color="auto"/>
      </w:divBdr>
    </w:div>
    <w:div w:id="321853655">
      <w:bodyDiv w:val="1"/>
      <w:marLeft w:val="0"/>
      <w:marRight w:val="0"/>
      <w:marTop w:val="0"/>
      <w:marBottom w:val="0"/>
      <w:divBdr>
        <w:top w:val="none" w:sz="0" w:space="0" w:color="auto"/>
        <w:left w:val="none" w:sz="0" w:space="0" w:color="auto"/>
        <w:bottom w:val="none" w:sz="0" w:space="0" w:color="auto"/>
        <w:right w:val="none" w:sz="0" w:space="0" w:color="auto"/>
      </w:divBdr>
    </w:div>
    <w:div w:id="335546791">
      <w:bodyDiv w:val="1"/>
      <w:marLeft w:val="0"/>
      <w:marRight w:val="0"/>
      <w:marTop w:val="0"/>
      <w:marBottom w:val="0"/>
      <w:divBdr>
        <w:top w:val="none" w:sz="0" w:space="0" w:color="auto"/>
        <w:left w:val="none" w:sz="0" w:space="0" w:color="auto"/>
        <w:bottom w:val="none" w:sz="0" w:space="0" w:color="auto"/>
        <w:right w:val="none" w:sz="0" w:space="0" w:color="auto"/>
      </w:divBdr>
    </w:div>
    <w:div w:id="347483393">
      <w:bodyDiv w:val="1"/>
      <w:marLeft w:val="0"/>
      <w:marRight w:val="0"/>
      <w:marTop w:val="0"/>
      <w:marBottom w:val="0"/>
      <w:divBdr>
        <w:top w:val="none" w:sz="0" w:space="0" w:color="auto"/>
        <w:left w:val="none" w:sz="0" w:space="0" w:color="auto"/>
        <w:bottom w:val="none" w:sz="0" w:space="0" w:color="auto"/>
        <w:right w:val="none" w:sz="0" w:space="0" w:color="auto"/>
      </w:divBdr>
    </w:div>
    <w:div w:id="357776027">
      <w:bodyDiv w:val="1"/>
      <w:marLeft w:val="0"/>
      <w:marRight w:val="0"/>
      <w:marTop w:val="0"/>
      <w:marBottom w:val="0"/>
      <w:divBdr>
        <w:top w:val="none" w:sz="0" w:space="0" w:color="auto"/>
        <w:left w:val="none" w:sz="0" w:space="0" w:color="auto"/>
        <w:bottom w:val="none" w:sz="0" w:space="0" w:color="auto"/>
        <w:right w:val="none" w:sz="0" w:space="0" w:color="auto"/>
      </w:divBdr>
    </w:div>
    <w:div w:id="375349545">
      <w:bodyDiv w:val="1"/>
      <w:marLeft w:val="0"/>
      <w:marRight w:val="0"/>
      <w:marTop w:val="0"/>
      <w:marBottom w:val="0"/>
      <w:divBdr>
        <w:top w:val="none" w:sz="0" w:space="0" w:color="auto"/>
        <w:left w:val="none" w:sz="0" w:space="0" w:color="auto"/>
        <w:bottom w:val="none" w:sz="0" w:space="0" w:color="auto"/>
        <w:right w:val="none" w:sz="0" w:space="0" w:color="auto"/>
      </w:divBdr>
    </w:div>
    <w:div w:id="388964397">
      <w:bodyDiv w:val="1"/>
      <w:marLeft w:val="0"/>
      <w:marRight w:val="0"/>
      <w:marTop w:val="0"/>
      <w:marBottom w:val="0"/>
      <w:divBdr>
        <w:top w:val="none" w:sz="0" w:space="0" w:color="auto"/>
        <w:left w:val="none" w:sz="0" w:space="0" w:color="auto"/>
        <w:bottom w:val="none" w:sz="0" w:space="0" w:color="auto"/>
        <w:right w:val="none" w:sz="0" w:space="0" w:color="auto"/>
      </w:divBdr>
    </w:div>
    <w:div w:id="403071586">
      <w:bodyDiv w:val="1"/>
      <w:marLeft w:val="0"/>
      <w:marRight w:val="0"/>
      <w:marTop w:val="0"/>
      <w:marBottom w:val="0"/>
      <w:divBdr>
        <w:top w:val="none" w:sz="0" w:space="0" w:color="auto"/>
        <w:left w:val="none" w:sz="0" w:space="0" w:color="auto"/>
        <w:bottom w:val="none" w:sz="0" w:space="0" w:color="auto"/>
        <w:right w:val="none" w:sz="0" w:space="0" w:color="auto"/>
      </w:divBdr>
    </w:div>
    <w:div w:id="406195242">
      <w:bodyDiv w:val="1"/>
      <w:marLeft w:val="0"/>
      <w:marRight w:val="0"/>
      <w:marTop w:val="0"/>
      <w:marBottom w:val="0"/>
      <w:divBdr>
        <w:top w:val="none" w:sz="0" w:space="0" w:color="auto"/>
        <w:left w:val="none" w:sz="0" w:space="0" w:color="auto"/>
        <w:bottom w:val="none" w:sz="0" w:space="0" w:color="auto"/>
        <w:right w:val="none" w:sz="0" w:space="0" w:color="auto"/>
      </w:divBdr>
    </w:div>
    <w:div w:id="421486313">
      <w:bodyDiv w:val="1"/>
      <w:marLeft w:val="0"/>
      <w:marRight w:val="0"/>
      <w:marTop w:val="0"/>
      <w:marBottom w:val="0"/>
      <w:divBdr>
        <w:top w:val="none" w:sz="0" w:space="0" w:color="auto"/>
        <w:left w:val="none" w:sz="0" w:space="0" w:color="auto"/>
        <w:bottom w:val="none" w:sz="0" w:space="0" w:color="auto"/>
        <w:right w:val="none" w:sz="0" w:space="0" w:color="auto"/>
      </w:divBdr>
    </w:div>
    <w:div w:id="423260002">
      <w:bodyDiv w:val="1"/>
      <w:marLeft w:val="0"/>
      <w:marRight w:val="0"/>
      <w:marTop w:val="0"/>
      <w:marBottom w:val="0"/>
      <w:divBdr>
        <w:top w:val="none" w:sz="0" w:space="0" w:color="auto"/>
        <w:left w:val="none" w:sz="0" w:space="0" w:color="auto"/>
        <w:bottom w:val="none" w:sz="0" w:space="0" w:color="auto"/>
        <w:right w:val="none" w:sz="0" w:space="0" w:color="auto"/>
      </w:divBdr>
    </w:div>
    <w:div w:id="424615361">
      <w:bodyDiv w:val="1"/>
      <w:marLeft w:val="0"/>
      <w:marRight w:val="0"/>
      <w:marTop w:val="0"/>
      <w:marBottom w:val="0"/>
      <w:divBdr>
        <w:top w:val="none" w:sz="0" w:space="0" w:color="auto"/>
        <w:left w:val="none" w:sz="0" w:space="0" w:color="auto"/>
        <w:bottom w:val="none" w:sz="0" w:space="0" w:color="auto"/>
        <w:right w:val="none" w:sz="0" w:space="0" w:color="auto"/>
      </w:divBdr>
    </w:div>
    <w:div w:id="450054411">
      <w:bodyDiv w:val="1"/>
      <w:marLeft w:val="0"/>
      <w:marRight w:val="0"/>
      <w:marTop w:val="0"/>
      <w:marBottom w:val="0"/>
      <w:divBdr>
        <w:top w:val="none" w:sz="0" w:space="0" w:color="auto"/>
        <w:left w:val="none" w:sz="0" w:space="0" w:color="auto"/>
        <w:bottom w:val="none" w:sz="0" w:space="0" w:color="auto"/>
        <w:right w:val="none" w:sz="0" w:space="0" w:color="auto"/>
      </w:divBdr>
    </w:div>
    <w:div w:id="450782581">
      <w:bodyDiv w:val="1"/>
      <w:marLeft w:val="0"/>
      <w:marRight w:val="0"/>
      <w:marTop w:val="0"/>
      <w:marBottom w:val="0"/>
      <w:divBdr>
        <w:top w:val="none" w:sz="0" w:space="0" w:color="auto"/>
        <w:left w:val="none" w:sz="0" w:space="0" w:color="auto"/>
        <w:bottom w:val="none" w:sz="0" w:space="0" w:color="auto"/>
        <w:right w:val="none" w:sz="0" w:space="0" w:color="auto"/>
      </w:divBdr>
    </w:div>
    <w:div w:id="466895534">
      <w:bodyDiv w:val="1"/>
      <w:marLeft w:val="0"/>
      <w:marRight w:val="0"/>
      <w:marTop w:val="0"/>
      <w:marBottom w:val="0"/>
      <w:divBdr>
        <w:top w:val="none" w:sz="0" w:space="0" w:color="auto"/>
        <w:left w:val="none" w:sz="0" w:space="0" w:color="auto"/>
        <w:bottom w:val="none" w:sz="0" w:space="0" w:color="auto"/>
        <w:right w:val="none" w:sz="0" w:space="0" w:color="auto"/>
      </w:divBdr>
    </w:div>
    <w:div w:id="473647905">
      <w:bodyDiv w:val="1"/>
      <w:marLeft w:val="0"/>
      <w:marRight w:val="0"/>
      <w:marTop w:val="0"/>
      <w:marBottom w:val="0"/>
      <w:divBdr>
        <w:top w:val="none" w:sz="0" w:space="0" w:color="auto"/>
        <w:left w:val="none" w:sz="0" w:space="0" w:color="auto"/>
        <w:bottom w:val="none" w:sz="0" w:space="0" w:color="auto"/>
        <w:right w:val="none" w:sz="0" w:space="0" w:color="auto"/>
      </w:divBdr>
    </w:div>
    <w:div w:id="480729530">
      <w:bodyDiv w:val="1"/>
      <w:marLeft w:val="0"/>
      <w:marRight w:val="0"/>
      <w:marTop w:val="0"/>
      <w:marBottom w:val="0"/>
      <w:divBdr>
        <w:top w:val="none" w:sz="0" w:space="0" w:color="auto"/>
        <w:left w:val="none" w:sz="0" w:space="0" w:color="auto"/>
        <w:bottom w:val="none" w:sz="0" w:space="0" w:color="auto"/>
        <w:right w:val="none" w:sz="0" w:space="0" w:color="auto"/>
      </w:divBdr>
    </w:div>
    <w:div w:id="481584101">
      <w:bodyDiv w:val="1"/>
      <w:marLeft w:val="0"/>
      <w:marRight w:val="0"/>
      <w:marTop w:val="0"/>
      <w:marBottom w:val="0"/>
      <w:divBdr>
        <w:top w:val="none" w:sz="0" w:space="0" w:color="auto"/>
        <w:left w:val="none" w:sz="0" w:space="0" w:color="auto"/>
        <w:bottom w:val="none" w:sz="0" w:space="0" w:color="auto"/>
        <w:right w:val="none" w:sz="0" w:space="0" w:color="auto"/>
      </w:divBdr>
    </w:div>
    <w:div w:id="485247445">
      <w:bodyDiv w:val="1"/>
      <w:marLeft w:val="0"/>
      <w:marRight w:val="0"/>
      <w:marTop w:val="0"/>
      <w:marBottom w:val="0"/>
      <w:divBdr>
        <w:top w:val="none" w:sz="0" w:space="0" w:color="auto"/>
        <w:left w:val="none" w:sz="0" w:space="0" w:color="auto"/>
        <w:bottom w:val="none" w:sz="0" w:space="0" w:color="auto"/>
        <w:right w:val="none" w:sz="0" w:space="0" w:color="auto"/>
      </w:divBdr>
    </w:div>
    <w:div w:id="495457027">
      <w:bodyDiv w:val="1"/>
      <w:marLeft w:val="0"/>
      <w:marRight w:val="0"/>
      <w:marTop w:val="0"/>
      <w:marBottom w:val="0"/>
      <w:divBdr>
        <w:top w:val="none" w:sz="0" w:space="0" w:color="auto"/>
        <w:left w:val="none" w:sz="0" w:space="0" w:color="auto"/>
        <w:bottom w:val="none" w:sz="0" w:space="0" w:color="auto"/>
        <w:right w:val="none" w:sz="0" w:space="0" w:color="auto"/>
      </w:divBdr>
    </w:div>
    <w:div w:id="497384572">
      <w:bodyDiv w:val="1"/>
      <w:marLeft w:val="0"/>
      <w:marRight w:val="0"/>
      <w:marTop w:val="0"/>
      <w:marBottom w:val="0"/>
      <w:divBdr>
        <w:top w:val="none" w:sz="0" w:space="0" w:color="auto"/>
        <w:left w:val="none" w:sz="0" w:space="0" w:color="auto"/>
        <w:bottom w:val="none" w:sz="0" w:space="0" w:color="auto"/>
        <w:right w:val="none" w:sz="0" w:space="0" w:color="auto"/>
      </w:divBdr>
    </w:div>
    <w:div w:id="517933935">
      <w:bodyDiv w:val="1"/>
      <w:marLeft w:val="0"/>
      <w:marRight w:val="0"/>
      <w:marTop w:val="0"/>
      <w:marBottom w:val="0"/>
      <w:divBdr>
        <w:top w:val="none" w:sz="0" w:space="0" w:color="auto"/>
        <w:left w:val="none" w:sz="0" w:space="0" w:color="auto"/>
        <w:bottom w:val="none" w:sz="0" w:space="0" w:color="auto"/>
        <w:right w:val="none" w:sz="0" w:space="0" w:color="auto"/>
      </w:divBdr>
    </w:div>
    <w:div w:id="554005433">
      <w:bodyDiv w:val="1"/>
      <w:marLeft w:val="0"/>
      <w:marRight w:val="0"/>
      <w:marTop w:val="0"/>
      <w:marBottom w:val="0"/>
      <w:divBdr>
        <w:top w:val="none" w:sz="0" w:space="0" w:color="auto"/>
        <w:left w:val="none" w:sz="0" w:space="0" w:color="auto"/>
        <w:bottom w:val="none" w:sz="0" w:space="0" w:color="auto"/>
        <w:right w:val="none" w:sz="0" w:space="0" w:color="auto"/>
      </w:divBdr>
    </w:div>
    <w:div w:id="555049646">
      <w:bodyDiv w:val="1"/>
      <w:marLeft w:val="0"/>
      <w:marRight w:val="0"/>
      <w:marTop w:val="0"/>
      <w:marBottom w:val="0"/>
      <w:divBdr>
        <w:top w:val="none" w:sz="0" w:space="0" w:color="auto"/>
        <w:left w:val="none" w:sz="0" w:space="0" w:color="auto"/>
        <w:bottom w:val="none" w:sz="0" w:space="0" w:color="auto"/>
        <w:right w:val="none" w:sz="0" w:space="0" w:color="auto"/>
      </w:divBdr>
    </w:div>
    <w:div w:id="562061343">
      <w:bodyDiv w:val="1"/>
      <w:marLeft w:val="0"/>
      <w:marRight w:val="0"/>
      <w:marTop w:val="0"/>
      <w:marBottom w:val="0"/>
      <w:divBdr>
        <w:top w:val="none" w:sz="0" w:space="0" w:color="auto"/>
        <w:left w:val="none" w:sz="0" w:space="0" w:color="auto"/>
        <w:bottom w:val="none" w:sz="0" w:space="0" w:color="auto"/>
        <w:right w:val="none" w:sz="0" w:space="0" w:color="auto"/>
      </w:divBdr>
    </w:div>
    <w:div w:id="573315650">
      <w:bodyDiv w:val="1"/>
      <w:marLeft w:val="0"/>
      <w:marRight w:val="0"/>
      <w:marTop w:val="0"/>
      <w:marBottom w:val="0"/>
      <w:divBdr>
        <w:top w:val="none" w:sz="0" w:space="0" w:color="auto"/>
        <w:left w:val="none" w:sz="0" w:space="0" w:color="auto"/>
        <w:bottom w:val="none" w:sz="0" w:space="0" w:color="auto"/>
        <w:right w:val="none" w:sz="0" w:space="0" w:color="auto"/>
      </w:divBdr>
    </w:div>
    <w:div w:id="599410412">
      <w:bodyDiv w:val="1"/>
      <w:marLeft w:val="0"/>
      <w:marRight w:val="0"/>
      <w:marTop w:val="0"/>
      <w:marBottom w:val="0"/>
      <w:divBdr>
        <w:top w:val="none" w:sz="0" w:space="0" w:color="auto"/>
        <w:left w:val="none" w:sz="0" w:space="0" w:color="auto"/>
        <w:bottom w:val="none" w:sz="0" w:space="0" w:color="auto"/>
        <w:right w:val="none" w:sz="0" w:space="0" w:color="auto"/>
      </w:divBdr>
    </w:div>
    <w:div w:id="599948468">
      <w:bodyDiv w:val="1"/>
      <w:marLeft w:val="0"/>
      <w:marRight w:val="0"/>
      <w:marTop w:val="0"/>
      <w:marBottom w:val="0"/>
      <w:divBdr>
        <w:top w:val="none" w:sz="0" w:space="0" w:color="auto"/>
        <w:left w:val="none" w:sz="0" w:space="0" w:color="auto"/>
        <w:bottom w:val="none" w:sz="0" w:space="0" w:color="auto"/>
        <w:right w:val="none" w:sz="0" w:space="0" w:color="auto"/>
      </w:divBdr>
    </w:div>
    <w:div w:id="633486765">
      <w:bodyDiv w:val="1"/>
      <w:marLeft w:val="0"/>
      <w:marRight w:val="0"/>
      <w:marTop w:val="0"/>
      <w:marBottom w:val="0"/>
      <w:divBdr>
        <w:top w:val="none" w:sz="0" w:space="0" w:color="auto"/>
        <w:left w:val="none" w:sz="0" w:space="0" w:color="auto"/>
        <w:bottom w:val="none" w:sz="0" w:space="0" w:color="auto"/>
        <w:right w:val="none" w:sz="0" w:space="0" w:color="auto"/>
      </w:divBdr>
    </w:div>
    <w:div w:id="640303935">
      <w:bodyDiv w:val="1"/>
      <w:marLeft w:val="0"/>
      <w:marRight w:val="0"/>
      <w:marTop w:val="0"/>
      <w:marBottom w:val="0"/>
      <w:divBdr>
        <w:top w:val="none" w:sz="0" w:space="0" w:color="auto"/>
        <w:left w:val="none" w:sz="0" w:space="0" w:color="auto"/>
        <w:bottom w:val="none" w:sz="0" w:space="0" w:color="auto"/>
        <w:right w:val="none" w:sz="0" w:space="0" w:color="auto"/>
      </w:divBdr>
    </w:div>
    <w:div w:id="706103642">
      <w:bodyDiv w:val="1"/>
      <w:marLeft w:val="0"/>
      <w:marRight w:val="0"/>
      <w:marTop w:val="0"/>
      <w:marBottom w:val="0"/>
      <w:divBdr>
        <w:top w:val="none" w:sz="0" w:space="0" w:color="auto"/>
        <w:left w:val="none" w:sz="0" w:space="0" w:color="auto"/>
        <w:bottom w:val="none" w:sz="0" w:space="0" w:color="auto"/>
        <w:right w:val="none" w:sz="0" w:space="0" w:color="auto"/>
      </w:divBdr>
    </w:div>
    <w:div w:id="709186904">
      <w:bodyDiv w:val="1"/>
      <w:marLeft w:val="0"/>
      <w:marRight w:val="0"/>
      <w:marTop w:val="0"/>
      <w:marBottom w:val="0"/>
      <w:divBdr>
        <w:top w:val="none" w:sz="0" w:space="0" w:color="auto"/>
        <w:left w:val="none" w:sz="0" w:space="0" w:color="auto"/>
        <w:bottom w:val="none" w:sz="0" w:space="0" w:color="auto"/>
        <w:right w:val="none" w:sz="0" w:space="0" w:color="auto"/>
      </w:divBdr>
    </w:div>
    <w:div w:id="730349039">
      <w:bodyDiv w:val="1"/>
      <w:marLeft w:val="0"/>
      <w:marRight w:val="0"/>
      <w:marTop w:val="0"/>
      <w:marBottom w:val="0"/>
      <w:divBdr>
        <w:top w:val="none" w:sz="0" w:space="0" w:color="auto"/>
        <w:left w:val="none" w:sz="0" w:space="0" w:color="auto"/>
        <w:bottom w:val="none" w:sz="0" w:space="0" w:color="auto"/>
        <w:right w:val="none" w:sz="0" w:space="0" w:color="auto"/>
      </w:divBdr>
    </w:div>
    <w:div w:id="733048279">
      <w:bodyDiv w:val="1"/>
      <w:marLeft w:val="0"/>
      <w:marRight w:val="0"/>
      <w:marTop w:val="0"/>
      <w:marBottom w:val="0"/>
      <w:divBdr>
        <w:top w:val="none" w:sz="0" w:space="0" w:color="auto"/>
        <w:left w:val="none" w:sz="0" w:space="0" w:color="auto"/>
        <w:bottom w:val="none" w:sz="0" w:space="0" w:color="auto"/>
        <w:right w:val="none" w:sz="0" w:space="0" w:color="auto"/>
      </w:divBdr>
    </w:div>
    <w:div w:id="754978942">
      <w:bodyDiv w:val="1"/>
      <w:marLeft w:val="0"/>
      <w:marRight w:val="0"/>
      <w:marTop w:val="0"/>
      <w:marBottom w:val="0"/>
      <w:divBdr>
        <w:top w:val="none" w:sz="0" w:space="0" w:color="auto"/>
        <w:left w:val="none" w:sz="0" w:space="0" w:color="auto"/>
        <w:bottom w:val="none" w:sz="0" w:space="0" w:color="auto"/>
        <w:right w:val="none" w:sz="0" w:space="0" w:color="auto"/>
      </w:divBdr>
    </w:div>
    <w:div w:id="763888473">
      <w:bodyDiv w:val="1"/>
      <w:marLeft w:val="0"/>
      <w:marRight w:val="0"/>
      <w:marTop w:val="0"/>
      <w:marBottom w:val="0"/>
      <w:divBdr>
        <w:top w:val="none" w:sz="0" w:space="0" w:color="auto"/>
        <w:left w:val="none" w:sz="0" w:space="0" w:color="auto"/>
        <w:bottom w:val="none" w:sz="0" w:space="0" w:color="auto"/>
        <w:right w:val="none" w:sz="0" w:space="0" w:color="auto"/>
      </w:divBdr>
    </w:div>
    <w:div w:id="775440613">
      <w:bodyDiv w:val="1"/>
      <w:marLeft w:val="0"/>
      <w:marRight w:val="0"/>
      <w:marTop w:val="0"/>
      <w:marBottom w:val="0"/>
      <w:divBdr>
        <w:top w:val="none" w:sz="0" w:space="0" w:color="auto"/>
        <w:left w:val="none" w:sz="0" w:space="0" w:color="auto"/>
        <w:bottom w:val="none" w:sz="0" w:space="0" w:color="auto"/>
        <w:right w:val="none" w:sz="0" w:space="0" w:color="auto"/>
      </w:divBdr>
    </w:div>
    <w:div w:id="783230715">
      <w:bodyDiv w:val="1"/>
      <w:marLeft w:val="0"/>
      <w:marRight w:val="0"/>
      <w:marTop w:val="0"/>
      <w:marBottom w:val="0"/>
      <w:divBdr>
        <w:top w:val="none" w:sz="0" w:space="0" w:color="auto"/>
        <w:left w:val="none" w:sz="0" w:space="0" w:color="auto"/>
        <w:bottom w:val="none" w:sz="0" w:space="0" w:color="auto"/>
        <w:right w:val="none" w:sz="0" w:space="0" w:color="auto"/>
      </w:divBdr>
    </w:div>
    <w:div w:id="790977728">
      <w:bodyDiv w:val="1"/>
      <w:marLeft w:val="0"/>
      <w:marRight w:val="0"/>
      <w:marTop w:val="0"/>
      <w:marBottom w:val="0"/>
      <w:divBdr>
        <w:top w:val="none" w:sz="0" w:space="0" w:color="auto"/>
        <w:left w:val="none" w:sz="0" w:space="0" w:color="auto"/>
        <w:bottom w:val="none" w:sz="0" w:space="0" w:color="auto"/>
        <w:right w:val="none" w:sz="0" w:space="0" w:color="auto"/>
      </w:divBdr>
    </w:div>
    <w:div w:id="813837726">
      <w:bodyDiv w:val="1"/>
      <w:marLeft w:val="0"/>
      <w:marRight w:val="0"/>
      <w:marTop w:val="0"/>
      <w:marBottom w:val="0"/>
      <w:divBdr>
        <w:top w:val="none" w:sz="0" w:space="0" w:color="auto"/>
        <w:left w:val="none" w:sz="0" w:space="0" w:color="auto"/>
        <w:bottom w:val="none" w:sz="0" w:space="0" w:color="auto"/>
        <w:right w:val="none" w:sz="0" w:space="0" w:color="auto"/>
      </w:divBdr>
    </w:div>
    <w:div w:id="825705564">
      <w:bodyDiv w:val="1"/>
      <w:marLeft w:val="0"/>
      <w:marRight w:val="0"/>
      <w:marTop w:val="0"/>
      <w:marBottom w:val="0"/>
      <w:divBdr>
        <w:top w:val="none" w:sz="0" w:space="0" w:color="auto"/>
        <w:left w:val="none" w:sz="0" w:space="0" w:color="auto"/>
        <w:bottom w:val="none" w:sz="0" w:space="0" w:color="auto"/>
        <w:right w:val="none" w:sz="0" w:space="0" w:color="auto"/>
      </w:divBdr>
    </w:div>
    <w:div w:id="827745872">
      <w:bodyDiv w:val="1"/>
      <w:marLeft w:val="0"/>
      <w:marRight w:val="0"/>
      <w:marTop w:val="0"/>
      <w:marBottom w:val="0"/>
      <w:divBdr>
        <w:top w:val="none" w:sz="0" w:space="0" w:color="auto"/>
        <w:left w:val="none" w:sz="0" w:space="0" w:color="auto"/>
        <w:bottom w:val="none" w:sz="0" w:space="0" w:color="auto"/>
        <w:right w:val="none" w:sz="0" w:space="0" w:color="auto"/>
      </w:divBdr>
    </w:div>
    <w:div w:id="844906191">
      <w:bodyDiv w:val="1"/>
      <w:marLeft w:val="0"/>
      <w:marRight w:val="0"/>
      <w:marTop w:val="0"/>
      <w:marBottom w:val="0"/>
      <w:divBdr>
        <w:top w:val="none" w:sz="0" w:space="0" w:color="auto"/>
        <w:left w:val="none" w:sz="0" w:space="0" w:color="auto"/>
        <w:bottom w:val="none" w:sz="0" w:space="0" w:color="auto"/>
        <w:right w:val="none" w:sz="0" w:space="0" w:color="auto"/>
      </w:divBdr>
    </w:div>
    <w:div w:id="849687206">
      <w:bodyDiv w:val="1"/>
      <w:marLeft w:val="0"/>
      <w:marRight w:val="0"/>
      <w:marTop w:val="0"/>
      <w:marBottom w:val="0"/>
      <w:divBdr>
        <w:top w:val="none" w:sz="0" w:space="0" w:color="auto"/>
        <w:left w:val="none" w:sz="0" w:space="0" w:color="auto"/>
        <w:bottom w:val="none" w:sz="0" w:space="0" w:color="auto"/>
        <w:right w:val="none" w:sz="0" w:space="0" w:color="auto"/>
      </w:divBdr>
    </w:div>
    <w:div w:id="857935680">
      <w:bodyDiv w:val="1"/>
      <w:marLeft w:val="0"/>
      <w:marRight w:val="0"/>
      <w:marTop w:val="0"/>
      <w:marBottom w:val="0"/>
      <w:divBdr>
        <w:top w:val="none" w:sz="0" w:space="0" w:color="auto"/>
        <w:left w:val="none" w:sz="0" w:space="0" w:color="auto"/>
        <w:bottom w:val="none" w:sz="0" w:space="0" w:color="auto"/>
        <w:right w:val="none" w:sz="0" w:space="0" w:color="auto"/>
      </w:divBdr>
    </w:div>
    <w:div w:id="908612793">
      <w:bodyDiv w:val="1"/>
      <w:marLeft w:val="0"/>
      <w:marRight w:val="0"/>
      <w:marTop w:val="0"/>
      <w:marBottom w:val="0"/>
      <w:divBdr>
        <w:top w:val="none" w:sz="0" w:space="0" w:color="auto"/>
        <w:left w:val="none" w:sz="0" w:space="0" w:color="auto"/>
        <w:bottom w:val="none" w:sz="0" w:space="0" w:color="auto"/>
        <w:right w:val="none" w:sz="0" w:space="0" w:color="auto"/>
      </w:divBdr>
    </w:div>
    <w:div w:id="912355297">
      <w:bodyDiv w:val="1"/>
      <w:marLeft w:val="0"/>
      <w:marRight w:val="0"/>
      <w:marTop w:val="0"/>
      <w:marBottom w:val="0"/>
      <w:divBdr>
        <w:top w:val="none" w:sz="0" w:space="0" w:color="auto"/>
        <w:left w:val="none" w:sz="0" w:space="0" w:color="auto"/>
        <w:bottom w:val="none" w:sz="0" w:space="0" w:color="auto"/>
        <w:right w:val="none" w:sz="0" w:space="0" w:color="auto"/>
      </w:divBdr>
    </w:div>
    <w:div w:id="913050012">
      <w:bodyDiv w:val="1"/>
      <w:marLeft w:val="0"/>
      <w:marRight w:val="0"/>
      <w:marTop w:val="0"/>
      <w:marBottom w:val="0"/>
      <w:divBdr>
        <w:top w:val="none" w:sz="0" w:space="0" w:color="auto"/>
        <w:left w:val="none" w:sz="0" w:space="0" w:color="auto"/>
        <w:bottom w:val="none" w:sz="0" w:space="0" w:color="auto"/>
        <w:right w:val="none" w:sz="0" w:space="0" w:color="auto"/>
      </w:divBdr>
    </w:div>
    <w:div w:id="919212118">
      <w:bodyDiv w:val="1"/>
      <w:marLeft w:val="0"/>
      <w:marRight w:val="0"/>
      <w:marTop w:val="0"/>
      <w:marBottom w:val="0"/>
      <w:divBdr>
        <w:top w:val="none" w:sz="0" w:space="0" w:color="auto"/>
        <w:left w:val="none" w:sz="0" w:space="0" w:color="auto"/>
        <w:bottom w:val="none" w:sz="0" w:space="0" w:color="auto"/>
        <w:right w:val="none" w:sz="0" w:space="0" w:color="auto"/>
      </w:divBdr>
    </w:div>
    <w:div w:id="962927969">
      <w:bodyDiv w:val="1"/>
      <w:marLeft w:val="0"/>
      <w:marRight w:val="0"/>
      <w:marTop w:val="0"/>
      <w:marBottom w:val="0"/>
      <w:divBdr>
        <w:top w:val="none" w:sz="0" w:space="0" w:color="auto"/>
        <w:left w:val="none" w:sz="0" w:space="0" w:color="auto"/>
        <w:bottom w:val="none" w:sz="0" w:space="0" w:color="auto"/>
        <w:right w:val="none" w:sz="0" w:space="0" w:color="auto"/>
      </w:divBdr>
    </w:div>
    <w:div w:id="975256310">
      <w:bodyDiv w:val="1"/>
      <w:marLeft w:val="0"/>
      <w:marRight w:val="0"/>
      <w:marTop w:val="0"/>
      <w:marBottom w:val="0"/>
      <w:divBdr>
        <w:top w:val="none" w:sz="0" w:space="0" w:color="auto"/>
        <w:left w:val="none" w:sz="0" w:space="0" w:color="auto"/>
        <w:bottom w:val="none" w:sz="0" w:space="0" w:color="auto"/>
        <w:right w:val="none" w:sz="0" w:space="0" w:color="auto"/>
      </w:divBdr>
    </w:div>
    <w:div w:id="975598437">
      <w:bodyDiv w:val="1"/>
      <w:marLeft w:val="0"/>
      <w:marRight w:val="0"/>
      <w:marTop w:val="0"/>
      <w:marBottom w:val="0"/>
      <w:divBdr>
        <w:top w:val="none" w:sz="0" w:space="0" w:color="auto"/>
        <w:left w:val="none" w:sz="0" w:space="0" w:color="auto"/>
        <w:bottom w:val="none" w:sz="0" w:space="0" w:color="auto"/>
        <w:right w:val="none" w:sz="0" w:space="0" w:color="auto"/>
      </w:divBdr>
    </w:div>
    <w:div w:id="992678689">
      <w:bodyDiv w:val="1"/>
      <w:marLeft w:val="0"/>
      <w:marRight w:val="0"/>
      <w:marTop w:val="0"/>
      <w:marBottom w:val="0"/>
      <w:divBdr>
        <w:top w:val="none" w:sz="0" w:space="0" w:color="auto"/>
        <w:left w:val="none" w:sz="0" w:space="0" w:color="auto"/>
        <w:bottom w:val="none" w:sz="0" w:space="0" w:color="auto"/>
        <w:right w:val="none" w:sz="0" w:space="0" w:color="auto"/>
      </w:divBdr>
    </w:div>
    <w:div w:id="997417190">
      <w:bodyDiv w:val="1"/>
      <w:marLeft w:val="0"/>
      <w:marRight w:val="0"/>
      <w:marTop w:val="0"/>
      <w:marBottom w:val="0"/>
      <w:divBdr>
        <w:top w:val="none" w:sz="0" w:space="0" w:color="auto"/>
        <w:left w:val="none" w:sz="0" w:space="0" w:color="auto"/>
        <w:bottom w:val="none" w:sz="0" w:space="0" w:color="auto"/>
        <w:right w:val="none" w:sz="0" w:space="0" w:color="auto"/>
      </w:divBdr>
    </w:div>
    <w:div w:id="1025836689">
      <w:bodyDiv w:val="1"/>
      <w:marLeft w:val="0"/>
      <w:marRight w:val="0"/>
      <w:marTop w:val="0"/>
      <w:marBottom w:val="0"/>
      <w:divBdr>
        <w:top w:val="none" w:sz="0" w:space="0" w:color="auto"/>
        <w:left w:val="none" w:sz="0" w:space="0" w:color="auto"/>
        <w:bottom w:val="none" w:sz="0" w:space="0" w:color="auto"/>
        <w:right w:val="none" w:sz="0" w:space="0" w:color="auto"/>
      </w:divBdr>
    </w:div>
    <w:div w:id="1050686704">
      <w:bodyDiv w:val="1"/>
      <w:marLeft w:val="0"/>
      <w:marRight w:val="0"/>
      <w:marTop w:val="0"/>
      <w:marBottom w:val="0"/>
      <w:divBdr>
        <w:top w:val="none" w:sz="0" w:space="0" w:color="auto"/>
        <w:left w:val="none" w:sz="0" w:space="0" w:color="auto"/>
        <w:bottom w:val="none" w:sz="0" w:space="0" w:color="auto"/>
        <w:right w:val="none" w:sz="0" w:space="0" w:color="auto"/>
      </w:divBdr>
    </w:div>
    <w:div w:id="1122766414">
      <w:bodyDiv w:val="1"/>
      <w:marLeft w:val="0"/>
      <w:marRight w:val="0"/>
      <w:marTop w:val="0"/>
      <w:marBottom w:val="0"/>
      <w:divBdr>
        <w:top w:val="none" w:sz="0" w:space="0" w:color="auto"/>
        <w:left w:val="none" w:sz="0" w:space="0" w:color="auto"/>
        <w:bottom w:val="none" w:sz="0" w:space="0" w:color="auto"/>
        <w:right w:val="none" w:sz="0" w:space="0" w:color="auto"/>
      </w:divBdr>
    </w:div>
    <w:div w:id="1127164533">
      <w:bodyDiv w:val="1"/>
      <w:marLeft w:val="0"/>
      <w:marRight w:val="0"/>
      <w:marTop w:val="0"/>
      <w:marBottom w:val="0"/>
      <w:divBdr>
        <w:top w:val="none" w:sz="0" w:space="0" w:color="auto"/>
        <w:left w:val="none" w:sz="0" w:space="0" w:color="auto"/>
        <w:bottom w:val="none" w:sz="0" w:space="0" w:color="auto"/>
        <w:right w:val="none" w:sz="0" w:space="0" w:color="auto"/>
      </w:divBdr>
    </w:div>
    <w:div w:id="1137258520">
      <w:bodyDiv w:val="1"/>
      <w:marLeft w:val="0"/>
      <w:marRight w:val="0"/>
      <w:marTop w:val="0"/>
      <w:marBottom w:val="0"/>
      <w:divBdr>
        <w:top w:val="none" w:sz="0" w:space="0" w:color="auto"/>
        <w:left w:val="none" w:sz="0" w:space="0" w:color="auto"/>
        <w:bottom w:val="none" w:sz="0" w:space="0" w:color="auto"/>
        <w:right w:val="none" w:sz="0" w:space="0" w:color="auto"/>
      </w:divBdr>
    </w:div>
    <w:div w:id="1178500685">
      <w:bodyDiv w:val="1"/>
      <w:marLeft w:val="0"/>
      <w:marRight w:val="0"/>
      <w:marTop w:val="0"/>
      <w:marBottom w:val="0"/>
      <w:divBdr>
        <w:top w:val="none" w:sz="0" w:space="0" w:color="auto"/>
        <w:left w:val="none" w:sz="0" w:space="0" w:color="auto"/>
        <w:bottom w:val="none" w:sz="0" w:space="0" w:color="auto"/>
        <w:right w:val="none" w:sz="0" w:space="0" w:color="auto"/>
      </w:divBdr>
    </w:div>
    <w:div w:id="1209147585">
      <w:bodyDiv w:val="1"/>
      <w:marLeft w:val="0"/>
      <w:marRight w:val="0"/>
      <w:marTop w:val="0"/>
      <w:marBottom w:val="0"/>
      <w:divBdr>
        <w:top w:val="none" w:sz="0" w:space="0" w:color="auto"/>
        <w:left w:val="none" w:sz="0" w:space="0" w:color="auto"/>
        <w:bottom w:val="none" w:sz="0" w:space="0" w:color="auto"/>
        <w:right w:val="none" w:sz="0" w:space="0" w:color="auto"/>
      </w:divBdr>
    </w:div>
    <w:div w:id="1224633659">
      <w:bodyDiv w:val="1"/>
      <w:marLeft w:val="0"/>
      <w:marRight w:val="0"/>
      <w:marTop w:val="0"/>
      <w:marBottom w:val="0"/>
      <w:divBdr>
        <w:top w:val="none" w:sz="0" w:space="0" w:color="auto"/>
        <w:left w:val="none" w:sz="0" w:space="0" w:color="auto"/>
        <w:bottom w:val="none" w:sz="0" w:space="0" w:color="auto"/>
        <w:right w:val="none" w:sz="0" w:space="0" w:color="auto"/>
      </w:divBdr>
    </w:div>
    <w:div w:id="1245607451">
      <w:bodyDiv w:val="1"/>
      <w:marLeft w:val="0"/>
      <w:marRight w:val="0"/>
      <w:marTop w:val="0"/>
      <w:marBottom w:val="0"/>
      <w:divBdr>
        <w:top w:val="none" w:sz="0" w:space="0" w:color="auto"/>
        <w:left w:val="none" w:sz="0" w:space="0" w:color="auto"/>
        <w:bottom w:val="none" w:sz="0" w:space="0" w:color="auto"/>
        <w:right w:val="none" w:sz="0" w:space="0" w:color="auto"/>
      </w:divBdr>
    </w:div>
    <w:div w:id="1253198817">
      <w:bodyDiv w:val="1"/>
      <w:marLeft w:val="0"/>
      <w:marRight w:val="0"/>
      <w:marTop w:val="0"/>
      <w:marBottom w:val="0"/>
      <w:divBdr>
        <w:top w:val="none" w:sz="0" w:space="0" w:color="auto"/>
        <w:left w:val="none" w:sz="0" w:space="0" w:color="auto"/>
        <w:bottom w:val="none" w:sz="0" w:space="0" w:color="auto"/>
        <w:right w:val="none" w:sz="0" w:space="0" w:color="auto"/>
      </w:divBdr>
    </w:div>
    <w:div w:id="1263033417">
      <w:bodyDiv w:val="1"/>
      <w:marLeft w:val="0"/>
      <w:marRight w:val="0"/>
      <w:marTop w:val="0"/>
      <w:marBottom w:val="0"/>
      <w:divBdr>
        <w:top w:val="none" w:sz="0" w:space="0" w:color="auto"/>
        <w:left w:val="none" w:sz="0" w:space="0" w:color="auto"/>
        <w:bottom w:val="none" w:sz="0" w:space="0" w:color="auto"/>
        <w:right w:val="none" w:sz="0" w:space="0" w:color="auto"/>
      </w:divBdr>
    </w:div>
    <w:div w:id="1267730403">
      <w:bodyDiv w:val="1"/>
      <w:marLeft w:val="0"/>
      <w:marRight w:val="0"/>
      <w:marTop w:val="0"/>
      <w:marBottom w:val="0"/>
      <w:divBdr>
        <w:top w:val="none" w:sz="0" w:space="0" w:color="auto"/>
        <w:left w:val="none" w:sz="0" w:space="0" w:color="auto"/>
        <w:bottom w:val="none" w:sz="0" w:space="0" w:color="auto"/>
        <w:right w:val="none" w:sz="0" w:space="0" w:color="auto"/>
      </w:divBdr>
    </w:div>
    <w:div w:id="1271662975">
      <w:bodyDiv w:val="1"/>
      <w:marLeft w:val="0"/>
      <w:marRight w:val="0"/>
      <w:marTop w:val="0"/>
      <w:marBottom w:val="0"/>
      <w:divBdr>
        <w:top w:val="none" w:sz="0" w:space="0" w:color="auto"/>
        <w:left w:val="none" w:sz="0" w:space="0" w:color="auto"/>
        <w:bottom w:val="none" w:sz="0" w:space="0" w:color="auto"/>
        <w:right w:val="none" w:sz="0" w:space="0" w:color="auto"/>
      </w:divBdr>
    </w:div>
    <w:div w:id="1307013024">
      <w:bodyDiv w:val="1"/>
      <w:marLeft w:val="0"/>
      <w:marRight w:val="0"/>
      <w:marTop w:val="0"/>
      <w:marBottom w:val="0"/>
      <w:divBdr>
        <w:top w:val="none" w:sz="0" w:space="0" w:color="auto"/>
        <w:left w:val="none" w:sz="0" w:space="0" w:color="auto"/>
        <w:bottom w:val="none" w:sz="0" w:space="0" w:color="auto"/>
        <w:right w:val="none" w:sz="0" w:space="0" w:color="auto"/>
      </w:divBdr>
    </w:div>
    <w:div w:id="1316106634">
      <w:bodyDiv w:val="1"/>
      <w:marLeft w:val="0"/>
      <w:marRight w:val="0"/>
      <w:marTop w:val="0"/>
      <w:marBottom w:val="0"/>
      <w:divBdr>
        <w:top w:val="none" w:sz="0" w:space="0" w:color="auto"/>
        <w:left w:val="none" w:sz="0" w:space="0" w:color="auto"/>
        <w:bottom w:val="none" w:sz="0" w:space="0" w:color="auto"/>
        <w:right w:val="none" w:sz="0" w:space="0" w:color="auto"/>
      </w:divBdr>
    </w:div>
    <w:div w:id="1352102851">
      <w:bodyDiv w:val="1"/>
      <w:marLeft w:val="0"/>
      <w:marRight w:val="0"/>
      <w:marTop w:val="0"/>
      <w:marBottom w:val="0"/>
      <w:divBdr>
        <w:top w:val="none" w:sz="0" w:space="0" w:color="auto"/>
        <w:left w:val="none" w:sz="0" w:space="0" w:color="auto"/>
        <w:bottom w:val="none" w:sz="0" w:space="0" w:color="auto"/>
        <w:right w:val="none" w:sz="0" w:space="0" w:color="auto"/>
      </w:divBdr>
    </w:div>
    <w:div w:id="1360742634">
      <w:bodyDiv w:val="1"/>
      <w:marLeft w:val="0"/>
      <w:marRight w:val="0"/>
      <w:marTop w:val="0"/>
      <w:marBottom w:val="0"/>
      <w:divBdr>
        <w:top w:val="none" w:sz="0" w:space="0" w:color="auto"/>
        <w:left w:val="none" w:sz="0" w:space="0" w:color="auto"/>
        <w:bottom w:val="none" w:sz="0" w:space="0" w:color="auto"/>
        <w:right w:val="none" w:sz="0" w:space="0" w:color="auto"/>
      </w:divBdr>
    </w:div>
    <w:div w:id="1407606727">
      <w:bodyDiv w:val="1"/>
      <w:marLeft w:val="0"/>
      <w:marRight w:val="0"/>
      <w:marTop w:val="0"/>
      <w:marBottom w:val="0"/>
      <w:divBdr>
        <w:top w:val="none" w:sz="0" w:space="0" w:color="auto"/>
        <w:left w:val="none" w:sz="0" w:space="0" w:color="auto"/>
        <w:bottom w:val="none" w:sz="0" w:space="0" w:color="auto"/>
        <w:right w:val="none" w:sz="0" w:space="0" w:color="auto"/>
      </w:divBdr>
    </w:div>
    <w:div w:id="1430007819">
      <w:bodyDiv w:val="1"/>
      <w:marLeft w:val="0"/>
      <w:marRight w:val="0"/>
      <w:marTop w:val="0"/>
      <w:marBottom w:val="0"/>
      <w:divBdr>
        <w:top w:val="none" w:sz="0" w:space="0" w:color="auto"/>
        <w:left w:val="none" w:sz="0" w:space="0" w:color="auto"/>
        <w:bottom w:val="none" w:sz="0" w:space="0" w:color="auto"/>
        <w:right w:val="none" w:sz="0" w:space="0" w:color="auto"/>
      </w:divBdr>
    </w:div>
    <w:div w:id="1432583335">
      <w:bodyDiv w:val="1"/>
      <w:marLeft w:val="0"/>
      <w:marRight w:val="0"/>
      <w:marTop w:val="0"/>
      <w:marBottom w:val="0"/>
      <w:divBdr>
        <w:top w:val="none" w:sz="0" w:space="0" w:color="auto"/>
        <w:left w:val="none" w:sz="0" w:space="0" w:color="auto"/>
        <w:bottom w:val="none" w:sz="0" w:space="0" w:color="auto"/>
        <w:right w:val="none" w:sz="0" w:space="0" w:color="auto"/>
      </w:divBdr>
    </w:div>
    <w:div w:id="1461419632">
      <w:bodyDiv w:val="1"/>
      <w:marLeft w:val="0"/>
      <w:marRight w:val="0"/>
      <w:marTop w:val="0"/>
      <w:marBottom w:val="0"/>
      <w:divBdr>
        <w:top w:val="none" w:sz="0" w:space="0" w:color="auto"/>
        <w:left w:val="none" w:sz="0" w:space="0" w:color="auto"/>
        <w:bottom w:val="none" w:sz="0" w:space="0" w:color="auto"/>
        <w:right w:val="none" w:sz="0" w:space="0" w:color="auto"/>
      </w:divBdr>
    </w:div>
    <w:div w:id="1476222108">
      <w:bodyDiv w:val="1"/>
      <w:marLeft w:val="0"/>
      <w:marRight w:val="0"/>
      <w:marTop w:val="0"/>
      <w:marBottom w:val="0"/>
      <w:divBdr>
        <w:top w:val="none" w:sz="0" w:space="0" w:color="auto"/>
        <w:left w:val="none" w:sz="0" w:space="0" w:color="auto"/>
        <w:bottom w:val="none" w:sz="0" w:space="0" w:color="auto"/>
        <w:right w:val="none" w:sz="0" w:space="0" w:color="auto"/>
      </w:divBdr>
    </w:div>
    <w:div w:id="1478523545">
      <w:bodyDiv w:val="1"/>
      <w:marLeft w:val="0"/>
      <w:marRight w:val="0"/>
      <w:marTop w:val="0"/>
      <w:marBottom w:val="0"/>
      <w:divBdr>
        <w:top w:val="none" w:sz="0" w:space="0" w:color="auto"/>
        <w:left w:val="none" w:sz="0" w:space="0" w:color="auto"/>
        <w:bottom w:val="none" w:sz="0" w:space="0" w:color="auto"/>
        <w:right w:val="none" w:sz="0" w:space="0" w:color="auto"/>
      </w:divBdr>
    </w:div>
    <w:div w:id="1486631632">
      <w:bodyDiv w:val="1"/>
      <w:marLeft w:val="0"/>
      <w:marRight w:val="0"/>
      <w:marTop w:val="0"/>
      <w:marBottom w:val="0"/>
      <w:divBdr>
        <w:top w:val="none" w:sz="0" w:space="0" w:color="auto"/>
        <w:left w:val="none" w:sz="0" w:space="0" w:color="auto"/>
        <w:bottom w:val="none" w:sz="0" w:space="0" w:color="auto"/>
        <w:right w:val="none" w:sz="0" w:space="0" w:color="auto"/>
      </w:divBdr>
    </w:div>
    <w:div w:id="1509559491">
      <w:bodyDiv w:val="1"/>
      <w:marLeft w:val="0"/>
      <w:marRight w:val="0"/>
      <w:marTop w:val="0"/>
      <w:marBottom w:val="0"/>
      <w:divBdr>
        <w:top w:val="none" w:sz="0" w:space="0" w:color="auto"/>
        <w:left w:val="none" w:sz="0" w:space="0" w:color="auto"/>
        <w:bottom w:val="none" w:sz="0" w:space="0" w:color="auto"/>
        <w:right w:val="none" w:sz="0" w:space="0" w:color="auto"/>
      </w:divBdr>
    </w:div>
    <w:div w:id="1519156431">
      <w:bodyDiv w:val="1"/>
      <w:marLeft w:val="0"/>
      <w:marRight w:val="0"/>
      <w:marTop w:val="0"/>
      <w:marBottom w:val="0"/>
      <w:divBdr>
        <w:top w:val="none" w:sz="0" w:space="0" w:color="auto"/>
        <w:left w:val="none" w:sz="0" w:space="0" w:color="auto"/>
        <w:bottom w:val="none" w:sz="0" w:space="0" w:color="auto"/>
        <w:right w:val="none" w:sz="0" w:space="0" w:color="auto"/>
      </w:divBdr>
    </w:div>
    <w:div w:id="1528327561">
      <w:bodyDiv w:val="1"/>
      <w:marLeft w:val="0"/>
      <w:marRight w:val="0"/>
      <w:marTop w:val="0"/>
      <w:marBottom w:val="0"/>
      <w:divBdr>
        <w:top w:val="none" w:sz="0" w:space="0" w:color="auto"/>
        <w:left w:val="none" w:sz="0" w:space="0" w:color="auto"/>
        <w:bottom w:val="none" w:sz="0" w:space="0" w:color="auto"/>
        <w:right w:val="none" w:sz="0" w:space="0" w:color="auto"/>
      </w:divBdr>
    </w:div>
    <w:div w:id="1531332977">
      <w:bodyDiv w:val="1"/>
      <w:marLeft w:val="0"/>
      <w:marRight w:val="0"/>
      <w:marTop w:val="0"/>
      <w:marBottom w:val="0"/>
      <w:divBdr>
        <w:top w:val="none" w:sz="0" w:space="0" w:color="auto"/>
        <w:left w:val="none" w:sz="0" w:space="0" w:color="auto"/>
        <w:bottom w:val="none" w:sz="0" w:space="0" w:color="auto"/>
        <w:right w:val="none" w:sz="0" w:space="0" w:color="auto"/>
      </w:divBdr>
    </w:div>
    <w:div w:id="1542086443">
      <w:bodyDiv w:val="1"/>
      <w:marLeft w:val="0"/>
      <w:marRight w:val="0"/>
      <w:marTop w:val="0"/>
      <w:marBottom w:val="0"/>
      <w:divBdr>
        <w:top w:val="none" w:sz="0" w:space="0" w:color="auto"/>
        <w:left w:val="none" w:sz="0" w:space="0" w:color="auto"/>
        <w:bottom w:val="none" w:sz="0" w:space="0" w:color="auto"/>
        <w:right w:val="none" w:sz="0" w:space="0" w:color="auto"/>
      </w:divBdr>
    </w:div>
    <w:div w:id="1546790036">
      <w:bodyDiv w:val="1"/>
      <w:marLeft w:val="0"/>
      <w:marRight w:val="0"/>
      <w:marTop w:val="0"/>
      <w:marBottom w:val="0"/>
      <w:divBdr>
        <w:top w:val="none" w:sz="0" w:space="0" w:color="auto"/>
        <w:left w:val="none" w:sz="0" w:space="0" w:color="auto"/>
        <w:bottom w:val="none" w:sz="0" w:space="0" w:color="auto"/>
        <w:right w:val="none" w:sz="0" w:space="0" w:color="auto"/>
      </w:divBdr>
    </w:div>
    <w:div w:id="1549221863">
      <w:bodyDiv w:val="1"/>
      <w:marLeft w:val="0"/>
      <w:marRight w:val="0"/>
      <w:marTop w:val="0"/>
      <w:marBottom w:val="0"/>
      <w:divBdr>
        <w:top w:val="none" w:sz="0" w:space="0" w:color="auto"/>
        <w:left w:val="none" w:sz="0" w:space="0" w:color="auto"/>
        <w:bottom w:val="none" w:sz="0" w:space="0" w:color="auto"/>
        <w:right w:val="none" w:sz="0" w:space="0" w:color="auto"/>
      </w:divBdr>
    </w:div>
    <w:div w:id="1557744196">
      <w:bodyDiv w:val="1"/>
      <w:marLeft w:val="0"/>
      <w:marRight w:val="0"/>
      <w:marTop w:val="0"/>
      <w:marBottom w:val="0"/>
      <w:divBdr>
        <w:top w:val="none" w:sz="0" w:space="0" w:color="auto"/>
        <w:left w:val="none" w:sz="0" w:space="0" w:color="auto"/>
        <w:bottom w:val="none" w:sz="0" w:space="0" w:color="auto"/>
        <w:right w:val="none" w:sz="0" w:space="0" w:color="auto"/>
      </w:divBdr>
    </w:div>
    <w:div w:id="1558933133">
      <w:bodyDiv w:val="1"/>
      <w:marLeft w:val="0"/>
      <w:marRight w:val="0"/>
      <w:marTop w:val="0"/>
      <w:marBottom w:val="0"/>
      <w:divBdr>
        <w:top w:val="none" w:sz="0" w:space="0" w:color="auto"/>
        <w:left w:val="none" w:sz="0" w:space="0" w:color="auto"/>
        <w:bottom w:val="none" w:sz="0" w:space="0" w:color="auto"/>
        <w:right w:val="none" w:sz="0" w:space="0" w:color="auto"/>
      </w:divBdr>
    </w:div>
    <w:div w:id="1586693983">
      <w:bodyDiv w:val="1"/>
      <w:marLeft w:val="0"/>
      <w:marRight w:val="0"/>
      <w:marTop w:val="0"/>
      <w:marBottom w:val="0"/>
      <w:divBdr>
        <w:top w:val="none" w:sz="0" w:space="0" w:color="auto"/>
        <w:left w:val="none" w:sz="0" w:space="0" w:color="auto"/>
        <w:bottom w:val="none" w:sz="0" w:space="0" w:color="auto"/>
        <w:right w:val="none" w:sz="0" w:space="0" w:color="auto"/>
      </w:divBdr>
    </w:div>
    <w:div w:id="1587417551">
      <w:bodyDiv w:val="1"/>
      <w:marLeft w:val="0"/>
      <w:marRight w:val="0"/>
      <w:marTop w:val="0"/>
      <w:marBottom w:val="0"/>
      <w:divBdr>
        <w:top w:val="none" w:sz="0" w:space="0" w:color="auto"/>
        <w:left w:val="none" w:sz="0" w:space="0" w:color="auto"/>
        <w:bottom w:val="none" w:sz="0" w:space="0" w:color="auto"/>
        <w:right w:val="none" w:sz="0" w:space="0" w:color="auto"/>
      </w:divBdr>
    </w:div>
    <w:div w:id="1603999595">
      <w:bodyDiv w:val="1"/>
      <w:marLeft w:val="0"/>
      <w:marRight w:val="0"/>
      <w:marTop w:val="0"/>
      <w:marBottom w:val="0"/>
      <w:divBdr>
        <w:top w:val="none" w:sz="0" w:space="0" w:color="auto"/>
        <w:left w:val="none" w:sz="0" w:space="0" w:color="auto"/>
        <w:bottom w:val="none" w:sz="0" w:space="0" w:color="auto"/>
        <w:right w:val="none" w:sz="0" w:space="0" w:color="auto"/>
      </w:divBdr>
    </w:div>
    <w:div w:id="1605723258">
      <w:bodyDiv w:val="1"/>
      <w:marLeft w:val="0"/>
      <w:marRight w:val="0"/>
      <w:marTop w:val="0"/>
      <w:marBottom w:val="0"/>
      <w:divBdr>
        <w:top w:val="none" w:sz="0" w:space="0" w:color="auto"/>
        <w:left w:val="none" w:sz="0" w:space="0" w:color="auto"/>
        <w:bottom w:val="none" w:sz="0" w:space="0" w:color="auto"/>
        <w:right w:val="none" w:sz="0" w:space="0" w:color="auto"/>
      </w:divBdr>
    </w:div>
    <w:div w:id="1612399504">
      <w:bodyDiv w:val="1"/>
      <w:marLeft w:val="0"/>
      <w:marRight w:val="0"/>
      <w:marTop w:val="0"/>
      <w:marBottom w:val="0"/>
      <w:divBdr>
        <w:top w:val="none" w:sz="0" w:space="0" w:color="auto"/>
        <w:left w:val="none" w:sz="0" w:space="0" w:color="auto"/>
        <w:bottom w:val="none" w:sz="0" w:space="0" w:color="auto"/>
        <w:right w:val="none" w:sz="0" w:space="0" w:color="auto"/>
      </w:divBdr>
    </w:div>
    <w:div w:id="1614172332">
      <w:bodyDiv w:val="1"/>
      <w:marLeft w:val="0"/>
      <w:marRight w:val="0"/>
      <w:marTop w:val="0"/>
      <w:marBottom w:val="0"/>
      <w:divBdr>
        <w:top w:val="none" w:sz="0" w:space="0" w:color="auto"/>
        <w:left w:val="none" w:sz="0" w:space="0" w:color="auto"/>
        <w:bottom w:val="none" w:sz="0" w:space="0" w:color="auto"/>
        <w:right w:val="none" w:sz="0" w:space="0" w:color="auto"/>
      </w:divBdr>
    </w:div>
    <w:div w:id="1627470148">
      <w:bodyDiv w:val="1"/>
      <w:marLeft w:val="0"/>
      <w:marRight w:val="0"/>
      <w:marTop w:val="0"/>
      <w:marBottom w:val="0"/>
      <w:divBdr>
        <w:top w:val="none" w:sz="0" w:space="0" w:color="auto"/>
        <w:left w:val="none" w:sz="0" w:space="0" w:color="auto"/>
        <w:bottom w:val="none" w:sz="0" w:space="0" w:color="auto"/>
        <w:right w:val="none" w:sz="0" w:space="0" w:color="auto"/>
      </w:divBdr>
    </w:div>
    <w:div w:id="1633293249">
      <w:bodyDiv w:val="1"/>
      <w:marLeft w:val="0"/>
      <w:marRight w:val="0"/>
      <w:marTop w:val="0"/>
      <w:marBottom w:val="0"/>
      <w:divBdr>
        <w:top w:val="none" w:sz="0" w:space="0" w:color="auto"/>
        <w:left w:val="none" w:sz="0" w:space="0" w:color="auto"/>
        <w:bottom w:val="none" w:sz="0" w:space="0" w:color="auto"/>
        <w:right w:val="none" w:sz="0" w:space="0" w:color="auto"/>
      </w:divBdr>
    </w:div>
    <w:div w:id="1635719208">
      <w:bodyDiv w:val="1"/>
      <w:marLeft w:val="0"/>
      <w:marRight w:val="0"/>
      <w:marTop w:val="0"/>
      <w:marBottom w:val="0"/>
      <w:divBdr>
        <w:top w:val="none" w:sz="0" w:space="0" w:color="auto"/>
        <w:left w:val="none" w:sz="0" w:space="0" w:color="auto"/>
        <w:bottom w:val="none" w:sz="0" w:space="0" w:color="auto"/>
        <w:right w:val="none" w:sz="0" w:space="0" w:color="auto"/>
      </w:divBdr>
    </w:div>
    <w:div w:id="1645508245">
      <w:bodyDiv w:val="1"/>
      <w:marLeft w:val="0"/>
      <w:marRight w:val="0"/>
      <w:marTop w:val="0"/>
      <w:marBottom w:val="0"/>
      <w:divBdr>
        <w:top w:val="none" w:sz="0" w:space="0" w:color="auto"/>
        <w:left w:val="none" w:sz="0" w:space="0" w:color="auto"/>
        <w:bottom w:val="none" w:sz="0" w:space="0" w:color="auto"/>
        <w:right w:val="none" w:sz="0" w:space="0" w:color="auto"/>
      </w:divBdr>
    </w:div>
    <w:div w:id="1647204411">
      <w:bodyDiv w:val="1"/>
      <w:marLeft w:val="0"/>
      <w:marRight w:val="0"/>
      <w:marTop w:val="0"/>
      <w:marBottom w:val="0"/>
      <w:divBdr>
        <w:top w:val="none" w:sz="0" w:space="0" w:color="auto"/>
        <w:left w:val="none" w:sz="0" w:space="0" w:color="auto"/>
        <w:bottom w:val="none" w:sz="0" w:space="0" w:color="auto"/>
        <w:right w:val="none" w:sz="0" w:space="0" w:color="auto"/>
      </w:divBdr>
    </w:div>
    <w:div w:id="1689941820">
      <w:bodyDiv w:val="1"/>
      <w:marLeft w:val="0"/>
      <w:marRight w:val="0"/>
      <w:marTop w:val="0"/>
      <w:marBottom w:val="0"/>
      <w:divBdr>
        <w:top w:val="none" w:sz="0" w:space="0" w:color="auto"/>
        <w:left w:val="none" w:sz="0" w:space="0" w:color="auto"/>
        <w:bottom w:val="none" w:sz="0" w:space="0" w:color="auto"/>
        <w:right w:val="none" w:sz="0" w:space="0" w:color="auto"/>
      </w:divBdr>
    </w:div>
    <w:div w:id="1705444204">
      <w:bodyDiv w:val="1"/>
      <w:marLeft w:val="0"/>
      <w:marRight w:val="0"/>
      <w:marTop w:val="0"/>
      <w:marBottom w:val="0"/>
      <w:divBdr>
        <w:top w:val="none" w:sz="0" w:space="0" w:color="auto"/>
        <w:left w:val="none" w:sz="0" w:space="0" w:color="auto"/>
        <w:bottom w:val="none" w:sz="0" w:space="0" w:color="auto"/>
        <w:right w:val="none" w:sz="0" w:space="0" w:color="auto"/>
      </w:divBdr>
    </w:div>
    <w:div w:id="1719235941">
      <w:bodyDiv w:val="1"/>
      <w:marLeft w:val="0"/>
      <w:marRight w:val="0"/>
      <w:marTop w:val="0"/>
      <w:marBottom w:val="0"/>
      <w:divBdr>
        <w:top w:val="none" w:sz="0" w:space="0" w:color="auto"/>
        <w:left w:val="none" w:sz="0" w:space="0" w:color="auto"/>
        <w:bottom w:val="none" w:sz="0" w:space="0" w:color="auto"/>
        <w:right w:val="none" w:sz="0" w:space="0" w:color="auto"/>
      </w:divBdr>
    </w:div>
    <w:div w:id="1722559569">
      <w:bodyDiv w:val="1"/>
      <w:marLeft w:val="0"/>
      <w:marRight w:val="0"/>
      <w:marTop w:val="0"/>
      <w:marBottom w:val="0"/>
      <w:divBdr>
        <w:top w:val="none" w:sz="0" w:space="0" w:color="auto"/>
        <w:left w:val="none" w:sz="0" w:space="0" w:color="auto"/>
        <w:bottom w:val="none" w:sz="0" w:space="0" w:color="auto"/>
        <w:right w:val="none" w:sz="0" w:space="0" w:color="auto"/>
      </w:divBdr>
    </w:div>
    <w:div w:id="1774594326">
      <w:bodyDiv w:val="1"/>
      <w:marLeft w:val="0"/>
      <w:marRight w:val="0"/>
      <w:marTop w:val="0"/>
      <w:marBottom w:val="0"/>
      <w:divBdr>
        <w:top w:val="none" w:sz="0" w:space="0" w:color="auto"/>
        <w:left w:val="none" w:sz="0" w:space="0" w:color="auto"/>
        <w:bottom w:val="none" w:sz="0" w:space="0" w:color="auto"/>
        <w:right w:val="none" w:sz="0" w:space="0" w:color="auto"/>
      </w:divBdr>
    </w:div>
    <w:div w:id="1860460783">
      <w:bodyDiv w:val="1"/>
      <w:marLeft w:val="0"/>
      <w:marRight w:val="0"/>
      <w:marTop w:val="0"/>
      <w:marBottom w:val="0"/>
      <w:divBdr>
        <w:top w:val="none" w:sz="0" w:space="0" w:color="auto"/>
        <w:left w:val="none" w:sz="0" w:space="0" w:color="auto"/>
        <w:bottom w:val="none" w:sz="0" w:space="0" w:color="auto"/>
        <w:right w:val="none" w:sz="0" w:space="0" w:color="auto"/>
      </w:divBdr>
    </w:div>
    <w:div w:id="1865165036">
      <w:bodyDiv w:val="1"/>
      <w:marLeft w:val="0"/>
      <w:marRight w:val="0"/>
      <w:marTop w:val="0"/>
      <w:marBottom w:val="0"/>
      <w:divBdr>
        <w:top w:val="none" w:sz="0" w:space="0" w:color="auto"/>
        <w:left w:val="none" w:sz="0" w:space="0" w:color="auto"/>
        <w:bottom w:val="none" w:sz="0" w:space="0" w:color="auto"/>
        <w:right w:val="none" w:sz="0" w:space="0" w:color="auto"/>
      </w:divBdr>
    </w:div>
    <w:div w:id="1886480461">
      <w:bodyDiv w:val="1"/>
      <w:marLeft w:val="0"/>
      <w:marRight w:val="0"/>
      <w:marTop w:val="0"/>
      <w:marBottom w:val="0"/>
      <w:divBdr>
        <w:top w:val="none" w:sz="0" w:space="0" w:color="auto"/>
        <w:left w:val="none" w:sz="0" w:space="0" w:color="auto"/>
        <w:bottom w:val="none" w:sz="0" w:space="0" w:color="auto"/>
        <w:right w:val="none" w:sz="0" w:space="0" w:color="auto"/>
      </w:divBdr>
    </w:div>
    <w:div w:id="1903633589">
      <w:bodyDiv w:val="1"/>
      <w:marLeft w:val="0"/>
      <w:marRight w:val="0"/>
      <w:marTop w:val="0"/>
      <w:marBottom w:val="0"/>
      <w:divBdr>
        <w:top w:val="none" w:sz="0" w:space="0" w:color="auto"/>
        <w:left w:val="none" w:sz="0" w:space="0" w:color="auto"/>
        <w:bottom w:val="none" w:sz="0" w:space="0" w:color="auto"/>
        <w:right w:val="none" w:sz="0" w:space="0" w:color="auto"/>
      </w:divBdr>
    </w:div>
    <w:div w:id="1927569649">
      <w:bodyDiv w:val="1"/>
      <w:marLeft w:val="0"/>
      <w:marRight w:val="0"/>
      <w:marTop w:val="0"/>
      <w:marBottom w:val="0"/>
      <w:divBdr>
        <w:top w:val="none" w:sz="0" w:space="0" w:color="auto"/>
        <w:left w:val="none" w:sz="0" w:space="0" w:color="auto"/>
        <w:bottom w:val="none" w:sz="0" w:space="0" w:color="auto"/>
        <w:right w:val="none" w:sz="0" w:space="0" w:color="auto"/>
      </w:divBdr>
    </w:div>
    <w:div w:id="1931353944">
      <w:bodyDiv w:val="1"/>
      <w:marLeft w:val="0"/>
      <w:marRight w:val="0"/>
      <w:marTop w:val="0"/>
      <w:marBottom w:val="0"/>
      <w:divBdr>
        <w:top w:val="none" w:sz="0" w:space="0" w:color="auto"/>
        <w:left w:val="none" w:sz="0" w:space="0" w:color="auto"/>
        <w:bottom w:val="none" w:sz="0" w:space="0" w:color="auto"/>
        <w:right w:val="none" w:sz="0" w:space="0" w:color="auto"/>
      </w:divBdr>
    </w:div>
    <w:div w:id="1965235343">
      <w:bodyDiv w:val="1"/>
      <w:marLeft w:val="0"/>
      <w:marRight w:val="0"/>
      <w:marTop w:val="0"/>
      <w:marBottom w:val="0"/>
      <w:divBdr>
        <w:top w:val="none" w:sz="0" w:space="0" w:color="auto"/>
        <w:left w:val="none" w:sz="0" w:space="0" w:color="auto"/>
        <w:bottom w:val="none" w:sz="0" w:space="0" w:color="auto"/>
        <w:right w:val="none" w:sz="0" w:space="0" w:color="auto"/>
      </w:divBdr>
    </w:div>
    <w:div w:id="1976791819">
      <w:bodyDiv w:val="1"/>
      <w:marLeft w:val="0"/>
      <w:marRight w:val="0"/>
      <w:marTop w:val="0"/>
      <w:marBottom w:val="0"/>
      <w:divBdr>
        <w:top w:val="none" w:sz="0" w:space="0" w:color="auto"/>
        <w:left w:val="none" w:sz="0" w:space="0" w:color="auto"/>
        <w:bottom w:val="none" w:sz="0" w:space="0" w:color="auto"/>
        <w:right w:val="none" w:sz="0" w:space="0" w:color="auto"/>
      </w:divBdr>
    </w:div>
    <w:div w:id="1981809387">
      <w:bodyDiv w:val="1"/>
      <w:marLeft w:val="0"/>
      <w:marRight w:val="0"/>
      <w:marTop w:val="0"/>
      <w:marBottom w:val="0"/>
      <w:divBdr>
        <w:top w:val="none" w:sz="0" w:space="0" w:color="auto"/>
        <w:left w:val="none" w:sz="0" w:space="0" w:color="auto"/>
        <w:bottom w:val="none" w:sz="0" w:space="0" w:color="auto"/>
        <w:right w:val="none" w:sz="0" w:space="0" w:color="auto"/>
      </w:divBdr>
    </w:div>
    <w:div w:id="1982223042">
      <w:bodyDiv w:val="1"/>
      <w:marLeft w:val="0"/>
      <w:marRight w:val="0"/>
      <w:marTop w:val="0"/>
      <w:marBottom w:val="0"/>
      <w:divBdr>
        <w:top w:val="none" w:sz="0" w:space="0" w:color="auto"/>
        <w:left w:val="none" w:sz="0" w:space="0" w:color="auto"/>
        <w:bottom w:val="none" w:sz="0" w:space="0" w:color="auto"/>
        <w:right w:val="none" w:sz="0" w:space="0" w:color="auto"/>
      </w:divBdr>
    </w:div>
    <w:div w:id="1996373447">
      <w:bodyDiv w:val="1"/>
      <w:marLeft w:val="0"/>
      <w:marRight w:val="0"/>
      <w:marTop w:val="0"/>
      <w:marBottom w:val="0"/>
      <w:divBdr>
        <w:top w:val="none" w:sz="0" w:space="0" w:color="auto"/>
        <w:left w:val="none" w:sz="0" w:space="0" w:color="auto"/>
        <w:bottom w:val="none" w:sz="0" w:space="0" w:color="auto"/>
        <w:right w:val="none" w:sz="0" w:space="0" w:color="auto"/>
      </w:divBdr>
    </w:div>
    <w:div w:id="2004501226">
      <w:bodyDiv w:val="1"/>
      <w:marLeft w:val="0"/>
      <w:marRight w:val="0"/>
      <w:marTop w:val="0"/>
      <w:marBottom w:val="0"/>
      <w:divBdr>
        <w:top w:val="none" w:sz="0" w:space="0" w:color="auto"/>
        <w:left w:val="none" w:sz="0" w:space="0" w:color="auto"/>
        <w:bottom w:val="none" w:sz="0" w:space="0" w:color="auto"/>
        <w:right w:val="none" w:sz="0" w:space="0" w:color="auto"/>
      </w:divBdr>
    </w:div>
    <w:div w:id="2014332990">
      <w:bodyDiv w:val="1"/>
      <w:marLeft w:val="0"/>
      <w:marRight w:val="0"/>
      <w:marTop w:val="0"/>
      <w:marBottom w:val="0"/>
      <w:divBdr>
        <w:top w:val="none" w:sz="0" w:space="0" w:color="auto"/>
        <w:left w:val="none" w:sz="0" w:space="0" w:color="auto"/>
        <w:bottom w:val="none" w:sz="0" w:space="0" w:color="auto"/>
        <w:right w:val="none" w:sz="0" w:space="0" w:color="auto"/>
      </w:divBdr>
    </w:div>
    <w:div w:id="2019304521">
      <w:bodyDiv w:val="1"/>
      <w:marLeft w:val="0"/>
      <w:marRight w:val="0"/>
      <w:marTop w:val="0"/>
      <w:marBottom w:val="0"/>
      <w:divBdr>
        <w:top w:val="none" w:sz="0" w:space="0" w:color="auto"/>
        <w:left w:val="none" w:sz="0" w:space="0" w:color="auto"/>
        <w:bottom w:val="none" w:sz="0" w:space="0" w:color="auto"/>
        <w:right w:val="none" w:sz="0" w:space="0" w:color="auto"/>
      </w:divBdr>
    </w:div>
    <w:div w:id="2022387573">
      <w:bodyDiv w:val="1"/>
      <w:marLeft w:val="0"/>
      <w:marRight w:val="0"/>
      <w:marTop w:val="0"/>
      <w:marBottom w:val="0"/>
      <w:divBdr>
        <w:top w:val="none" w:sz="0" w:space="0" w:color="auto"/>
        <w:left w:val="none" w:sz="0" w:space="0" w:color="auto"/>
        <w:bottom w:val="none" w:sz="0" w:space="0" w:color="auto"/>
        <w:right w:val="none" w:sz="0" w:space="0" w:color="auto"/>
      </w:divBdr>
    </w:div>
    <w:div w:id="2026707126">
      <w:bodyDiv w:val="1"/>
      <w:marLeft w:val="0"/>
      <w:marRight w:val="0"/>
      <w:marTop w:val="0"/>
      <w:marBottom w:val="0"/>
      <w:divBdr>
        <w:top w:val="none" w:sz="0" w:space="0" w:color="auto"/>
        <w:left w:val="none" w:sz="0" w:space="0" w:color="auto"/>
        <w:bottom w:val="none" w:sz="0" w:space="0" w:color="auto"/>
        <w:right w:val="none" w:sz="0" w:space="0" w:color="auto"/>
      </w:divBdr>
    </w:div>
    <w:div w:id="2028093423">
      <w:bodyDiv w:val="1"/>
      <w:marLeft w:val="0"/>
      <w:marRight w:val="0"/>
      <w:marTop w:val="0"/>
      <w:marBottom w:val="0"/>
      <w:divBdr>
        <w:top w:val="none" w:sz="0" w:space="0" w:color="auto"/>
        <w:left w:val="none" w:sz="0" w:space="0" w:color="auto"/>
        <w:bottom w:val="none" w:sz="0" w:space="0" w:color="auto"/>
        <w:right w:val="none" w:sz="0" w:space="0" w:color="auto"/>
      </w:divBdr>
    </w:div>
    <w:div w:id="2039501168">
      <w:bodyDiv w:val="1"/>
      <w:marLeft w:val="0"/>
      <w:marRight w:val="0"/>
      <w:marTop w:val="0"/>
      <w:marBottom w:val="0"/>
      <w:divBdr>
        <w:top w:val="none" w:sz="0" w:space="0" w:color="auto"/>
        <w:left w:val="none" w:sz="0" w:space="0" w:color="auto"/>
        <w:bottom w:val="none" w:sz="0" w:space="0" w:color="auto"/>
        <w:right w:val="none" w:sz="0" w:space="0" w:color="auto"/>
      </w:divBdr>
    </w:div>
    <w:div w:id="2045785243">
      <w:bodyDiv w:val="1"/>
      <w:marLeft w:val="0"/>
      <w:marRight w:val="0"/>
      <w:marTop w:val="0"/>
      <w:marBottom w:val="0"/>
      <w:divBdr>
        <w:top w:val="none" w:sz="0" w:space="0" w:color="auto"/>
        <w:left w:val="none" w:sz="0" w:space="0" w:color="auto"/>
        <w:bottom w:val="none" w:sz="0" w:space="0" w:color="auto"/>
        <w:right w:val="none" w:sz="0" w:space="0" w:color="auto"/>
      </w:divBdr>
    </w:div>
    <w:div w:id="2065642546">
      <w:bodyDiv w:val="1"/>
      <w:marLeft w:val="0"/>
      <w:marRight w:val="0"/>
      <w:marTop w:val="0"/>
      <w:marBottom w:val="0"/>
      <w:divBdr>
        <w:top w:val="none" w:sz="0" w:space="0" w:color="auto"/>
        <w:left w:val="none" w:sz="0" w:space="0" w:color="auto"/>
        <w:bottom w:val="none" w:sz="0" w:space="0" w:color="auto"/>
        <w:right w:val="none" w:sz="0" w:space="0" w:color="auto"/>
      </w:divBdr>
    </w:div>
    <w:div w:id="2074741129">
      <w:bodyDiv w:val="1"/>
      <w:marLeft w:val="0"/>
      <w:marRight w:val="0"/>
      <w:marTop w:val="0"/>
      <w:marBottom w:val="0"/>
      <w:divBdr>
        <w:top w:val="none" w:sz="0" w:space="0" w:color="auto"/>
        <w:left w:val="none" w:sz="0" w:space="0" w:color="auto"/>
        <w:bottom w:val="none" w:sz="0" w:space="0" w:color="auto"/>
        <w:right w:val="none" w:sz="0" w:space="0" w:color="auto"/>
      </w:divBdr>
    </w:div>
    <w:div w:id="2081714079">
      <w:bodyDiv w:val="1"/>
      <w:marLeft w:val="0"/>
      <w:marRight w:val="0"/>
      <w:marTop w:val="0"/>
      <w:marBottom w:val="0"/>
      <w:divBdr>
        <w:top w:val="none" w:sz="0" w:space="0" w:color="auto"/>
        <w:left w:val="none" w:sz="0" w:space="0" w:color="auto"/>
        <w:bottom w:val="none" w:sz="0" w:space="0" w:color="auto"/>
        <w:right w:val="none" w:sz="0" w:space="0" w:color="auto"/>
      </w:divBdr>
    </w:div>
    <w:div w:id="2092701600">
      <w:bodyDiv w:val="1"/>
      <w:marLeft w:val="0"/>
      <w:marRight w:val="0"/>
      <w:marTop w:val="0"/>
      <w:marBottom w:val="0"/>
      <w:divBdr>
        <w:top w:val="none" w:sz="0" w:space="0" w:color="auto"/>
        <w:left w:val="none" w:sz="0" w:space="0" w:color="auto"/>
        <w:bottom w:val="none" w:sz="0" w:space="0" w:color="auto"/>
        <w:right w:val="none" w:sz="0" w:space="0" w:color="auto"/>
      </w:divBdr>
    </w:div>
    <w:div w:id="2095517829">
      <w:bodyDiv w:val="1"/>
      <w:marLeft w:val="0"/>
      <w:marRight w:val="0"/>
      <w:marTop w:val="0"/>
      <w:marBottom w:val="0"/>
      <w:divBdr>
        <w:top w:val="none" w:sz="0" w:space="0" w:color="auto"/>
        <w:left w:val="none" w:sz="0" w:space="0" w:color="auto"/>
        <w:bottom w:val="none" w:sz="0" w:space="0" w:color="auto"/>
        <w:right w:val="none" w:sz="0" w:space="0" w:color="auto"/>
      </w:divBdr>
    </w:div>
    <w:div w:id="2116052088">
      <w:bodyDiv w:val="1"/>
      <w:marLeft w:val="0"/>
      <w:marRight w:val="0"/>
      <w:marTop w:val="0"/>
      <w:marBottom w:val="0"/>
      <w:divBdr>
        <w:top w:val="none" w:sz="0" w:space="0" w:color="auto"/>
        <w:left w:val="none" w:sz="0" w:space="0" w:color="auto"/>
        <w:bottom w:val="none" w:sz="0" w:space="0" w:color="auto"/>
        <w:right w:val="none" w:sz="0" w:space="0" w:color="auto"/>
      </w:divBdr>
    </w:div>
    <w:div w:id="2134133775">
      <w:bodyDiv w:val="1"/>
      <w:marLeft w:val="0"/>
      <w:marRight w:val="0"/>
      <w:marTop w:val="0"/>
      <w:marBottom w:val="0"/>
      <w:divBdr>
        <w:top w:val="none" w:sz="0" w:space="0" w:color="auto"/>
        <w:left w:val="none" w:sz="0" w:space="0" w:color="auto"/>
        <w:bottom w:val="none" w:sz="0" w:space="0" w:color="auto"/>
        <w:right w:val="none" w:sz="0" w:space="0" w:color="auto"/>
      </w:divBdr>
    </w:div>
    <w:div w:id="2136754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chart" Target="charts/chart2.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2300783\OneDrive%20-%20University%20of%20Wales%20Trinity%20Saint%20David\Engine%20Dynamometer%202300783.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uowtsd-my.sharepoint.com/personal/2300783_student_uwtsd_ac_uk/Documents/Engine%20Dynamometer%202300783.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uowtsd-my.sharepoint.com/personal/2300783_student_uwtsd_ac_uk/Documents/Engine%20Dynamometer%20230078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Torque (Nm) Over the RPM Range </a:t>
            </a:r>
          </a:p>
        </c:rich>
      </c:tx>
      <c:overlay val="0"/>
      <c:spPr>
        <a:noFill/>
        <a:ln>
          <a:noFill/>
        </a:ln>
        <a:effectLst/>
      </c:spPr>
    </c:title>
    <c:autoTitleDeleted val="0"/>
    <c:plotArea>
      <c:layout>
        <c:manualLayout>
          <c:layoutTarget val="inner"/>
          <c:xMode val="edge"/>
          <c:yMode val="edge"/>
          <c:x val="0.13314815816425341"/>
          <c:y val="0.12245993366584804"/>
          <c:w val="0.83334862889535222"/>
          <c:h val="0.73800617768438104"/>
        </c:manualLayout>
      </c:layout>
      <c:scatterChart>
        <c:scatterStyle val="lineMarker"/>
        <c:varyColors val="0"/>
        <c:ser>
          <c:idx val="0"/>
          <c:order val="0"/>
          <c:tx>
            <c:v>Torque</c:v>
          </c:tx>
          <c:marker>
            <c:symbol val="none"/>
          </c:marker>
          <c:xVal>
            <c:numRef>
              <c:f>'Dyno Data'!$B$7:$B$97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'Dyno Data'!$G$7:$G$97</c:f>
              <c:numCache>
                <c:formatCode>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0-DDE9-FC44-AC00-1B8222DDA534}"/>
            </c:ext>
          </c:extLst>
        </c:ser>
        <c:ser>
          <c:idx val="1"/>
          <c:order val="1"/>
          <c:tx>
            <c:v>Torque</c:v>
          </c:tx>
          <c:marker>
            <c:symbol val="none"/>
          </c:marker>
          <c:xVal>
            <c:numRef>
              <c:f>'Dyno Data'!$B$7:$B$97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'Dyno Data'!$G$7:$G$97</c:f>
              <c:numCache>
                <c:formatCode>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1-DDE9-FC44-AC00-1B8222DDA534}"/>
            </c:ext>
          </c:extLst>
        </c:ser>
        <c:dLbls>
          <c:showLegendKey val="0"/>
          <c:showVal val="0"/>
          <c:showCatName val="0"/>
          <c:showSerName val="0"/>
          <c:showPercent val="0"/>
          <c:showBubbleSize val="0"/>
        </c:dLbls>
        <c:axId val="1700304512"/>
        <c:axId val="242342319"/>
      </c:scatterChart>
      <c:valAx>
        <c:axId val="1700304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2342319"/>
        <c:crosses val="autoZero"/>
        <c:crossBetween val="midCat"/>
      </c:valAx>
      <c:valAx>
        <c:axId val="2423423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layout>
            <c:manualLayout>
              <c:xMode val="edge"/>
              <c:yMode val="edge"/>
              <c:x val="1.5138772077375946E-2"/>
              <c:y val="0.34173633440514467"/>
            </c:manualLayout>
          </c:layout>
          <c:overlay val="0"/>
          <c:spPr>
            <a:noFill/>
            <a:ln>
              <a:noFill/>
            </a:ln>
            <a:effectLst/>
          </c:sp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0304512"/>
        <c:crosses val="autoZero"/>
        <c:crossBetween val="midCat"/>
      </c:valAx>
    </c:plotArea>
    <c:plotVisOnly val="1"/>
    <c:dispBlanksAs val="gap"/>
    <c:showDLblsOverMax val="0"/>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Brake Power (kW) Over the RPM Range </a:t>
            </a:r>
          </a:p>
        </c:rich>
      </c:tx>
      <c:overlay val="0"/>
      <c:spPr>
        <a:noFill/>
        <a:ln>
          <a:noFill/>
        </a:ln>
        <a:effectLst/>
      </c:spPr>
    </c:title>
    <c:autoTitleDeleted val="0"/>
    <c:plotArea>
      <c:layout>
        <c:manualLayout>
          <c:layoutTarget val="inner"/>
          <c:xMode val="edge"/>
          <c:yMode val="edge"/>
          <c:x val="0.13314815816425341"/>
          <c:y val="0.12245993366584804"/>
          <c:w val="0.83334862889535222"/>
          <c:h val="0.73800617768438104"/>
        </c:manualLayout>
      </c:layout>
      <c:scatterChart>
        <c:scatterStyle val="lineMarker"/>
        <c:varyColors val="0"/>
        <c:ser>
          <c:idx val="1"/>
          <c:order val="0"/>
          <c:tx>
            <c:v>Brake Power</c:v>
          </c:tx>
          <c:marker>
            <c:symbol val="none"/>
          </c:marker>
          <c:xVal>
            <c:numRef>
              <c:f>'[Engine Dynamometer 2300783.xlsx]Dyno Data'!$B$7:$B$97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2300783.xlsx]Dyno Data'!$F$7:$F$97</c:f>
              <c:numCache>
                <c:formatCode>0.00</c:formatCode>
                <c:ptCount val="91"/>
                <c:pt idx="0">
                  <c:v>8.7371346834664845</c:v>
                </c:pt>
                <c:pt idx="1">
                  <c:v>9.2171367598239673</c:v>
                </c:pt>
                <c:pt idx="2">
                  <c:v>9.7437226498494454</c:v>
                </c:pt>
                <c:pt idx="3">
                  <c:v>10.237704995979101</c:v>
                </c:pt>
                <c:pt idx="4">
                  <c:v>10.847049128239808</c:v>
                </c:pt>
                <c:pt idx="5">
                  <c:v>11.4804369325285</c:v>
                </c:pt>
                <c:pt idx="6">
                  <c:v>12.159323616625683</c:v>
                </c:pt>
                <c:pt idx="7">
                  <c:v>12.893281372575199</c:v>
                </c:pt>
                <c:pt idx="8">
                  <c:v>13.666339461398067</c:v>
                </c:pt>
                <c:pt idx="9">
                  <c:v>14.342086671531749</c:v>
                </c:pt>
                <c:pt idx="10">
                  <c:v>14.990667821246541</c:v>
                </c:pt>
                <c:pt idx="11">
                  <c:v>15.596684538245251</c:v>
                </c:pt>
                <c:pt idx="12">
                  <c:v>16.193158962952165</c:v>
                </c:pt>
                <c:pt idx="13">
                  <c:v>16.741622928679778</c:v>
                </c:pt>
                <c:pt idx="14">
                  <c:v>17.232098461035232</c:v>
                </c:pt>
                <c:pt idx="15">
                  <c:v>17.769572132194007</c:v>
                </c:pt>
                <c:pt idx="16">
                  <c:v>18.38845001396021</c:v>
                </c:pt>
                <c:pt idx="17">
                  <c:v>18.954554833387512</c:v>
                </c:pt>
                <c:pt idx="18">
                  <c:v>19.506119830540307</c:v>
                </c:pt>
                <c:pt idx="19">
                  <c:v>20.148041878337946</c:v>
                </c:pt>
                <c:pt idx="20">
                  <c:v>20.871222909376002</c:v>
                </c:pt>
                <c:pt idx="21">
                  <c:v>21.513490940018603</c:v>
                </c:pt>
                <c:pt idx="22">
                  <c:v>22.208818216340998</c:v>
                </c:pt>
                <c:pt idx="23">
                  <c:v>22.920902167981524</c:v>
                </c:pt>
                <c:pt idx="24">
                  <c:v>23.518410269830163</c:v>
                </c:pt>
                <c:pt idx="25">
                  <c:v>24.2241811023985</c:v>
                </c:pt>
                <c:pt idx="26">
                  <c:v>24.886674179595097</c:v>
                </c:pt>
                <c:pt idx="27">
                  <c:v>25.460211223099272</c:v>
                </c:pt>
                <c:pt idx="28">
                  <c:v>25.97485429788399</c:v>
                </c:pt>
                <c:pt idx="29">
                  <c:v>26.487113935292339</c:v>
                </c:pt>
                <c:pt idx="30">
                  <c:v>27.003320339969086</c:v>
                </c:pt>
                <c:pt idx="31">
                  <c:v>27.500036377713226</c:v>
                </c:pt>
                <c:pt idx="32">
                  <c:v>28.021928006669459</c:v>
                </c:pt>
                <c:pt idx="33">
                  <c:v>28.489726712804178</c:v>
                </c:pt>
                <c:pt idx="34">
                  <c:v>28.811375430999771</c:v>
                </c:pt>
                <c:pt idx="35">
                  <c:v>29.113751623313274</c:v>
                </c:pt>
                <c:pt idx="36">
                  <c:v>29.586163434047425</c:v>
                </c:pt>
                <c:pt idx="37">
                  <c:v>30.041446958259602</c:v>
                </c:pt>
                <c:pt idx="38">
                  <c:v>30.35295538912273</c:v>
                </c:pt>
                <c:pt idx="39">
                  <c:v>30.70440988870245</c:v>
                </c:pt>
                <c:pt idx="40">
                  <c:v>31.192019316255852</c:v>
                </c:pt>
                <c:pt idx="41">
                  <c:v>31.559201085405121</c:v>
                </c:pt>
                <c:pt idx="42">
                  <c:v>32.076829864000025</c:v>
                </c:pt>
                <c:pt idx="43">
                  <c:v>32.520734396866928</c:v>
                </c:pt>
                <c:pt idx="44">
                  <c:v>32.967227393981297</c:v>
                </c:pt>
                <c:pt idx="45">
                  <c:v>33.550084617333589</c:v>
                </c:pt>
                <c:pt idx="46">
                  <c:v>34.289795939852951</c:v>
                </c:pt>
                <c:pt idx="47">
                  <c:v>34.966166773386185</c:v>
                </c:pt>
                <c:pt idx="48">
                  <c:v>35.706471819553066</c:v>
                </c:pt>
                <c:pt idx="49">
                  <c:v>36.391308554304892</c:v>
                </c:pt>
                <c:pt idx="50">
                  <c:v>36.904665939752171</c:v>
                </c:pt>
                <c:pt idx="51">
                  <c:v>37.667515398952226</c:v>
                </c:pt>
                <c:pt idx="52">
                  <c:v>38.155295682231532</c:v>
                </c:pt>
                <c:pt idx="53">
                  <c:v>38.654360986206868</c:v>
                </c:pt>
                <c:pt idx="54">
                  <c:v>39.135828150413978</c:v>
                </c:pt>
                <c:pt idx="55">
                  <c:v>39.649313677655691</c:v>
                </c:pt>
                <c:pt idx="56">
                  <c:v>40.09421771651914</c:v>
                </c:pt>
                <c:pt idx="57">
                  <c:v>40.346486195817867</c:v>
                </c:pt>
                <c:pt idx="58">
                  <c:v>40.698884673283203</c:v>
                </c:pt>
                <c:pt idx="59">
                  <c:v>40.892336068939137</c:v>
                </c:pt>
                <c:pt idx="60">
                  <c:v>41.006741063005101</c:v>
                </c:pt>
                <c:pt idx="61">
                  <c:v>41.079927113196511</c:v>
                </c:pt>
                <c:pt idx="62">
                  <c:v>41.134558231554628</c:v>
                </c:pt>
                <c:pt idx="63">
                  <c:v>41.302236040957787</c:v>
                </c:pt>
                <c:pt idx="64">
                  <c:v>41.595697835772199</c:v>
                </c:pt>
                <c:pt idx="65">
                  <c:v>41.765212344228843</c:v>
                </c:pt>
                <c:pt idx="66">
                  <c:v>42.020368285295355</c:v>
                </c:pt>
                <c:pt idx="67">
                  <c:v>42.369623017404038</c:v>
                </c:pt>
                <c:pt idx="68">
                  <c:v>42.802127201959941</c:v>
                </c:pt>
                <c:pt idx="69">
                  <c:v>43.331852565948928</c:v>
                </c:pt>
                <c:pt idx="70">
                  <c:v>43.557702478629579</c:v>
                </c:pt>
                <c:pt idx="71">
                  <c:v>43.9514992984817</c:v>
                </c:pt>
                <c:pt idx="72">
                  <c:v>44.089063786194096</c:v>
                </c:pt>
                <c:pt idx="73">
                  <c:v>44.117823076257061</c:v>
                </c:pt>
                <c:pt idx="74">
                  <c:v>44.15536435063153</c:v>
                </c:pt>
                <c:pt idx="75">
                  <c:v>44.08987535089215</c:v>
                </c:pt>
                <c:pt idx="76">
                  <c:v>43.906914496806785</c:v>
                </c:pt>
                <c:pt idx="77">
                  <c:v>43.603577241035069</c:v>
                </c:pt>
                <c:pt idx="78">
                  <c:v>43.379995438115799</c:v>
                </c:pt>
                <c:pt idx="79">
                  <c:v>43.274188758455992</c:v>
                </c:pt>
                <c:pt idx="80">
                  <c:v>43.186347558375083</c:v>
                </c:pt>
                <c:pt idx="81">
                  <c:v>42.845511315021056</c:v>
                </c:pt>
                <c:pt idx="82">
                  <c:v>42.514512944364625</c:v>
                </c:pt>
                <c:pt idx="83">
                  <c:v>42.16892648469112</c:v>
                </c:pt>
                <c:pt idx="84">
                  <c:v>42.113985263190472</c:v>
                </c:pt>
                <c:pt idx="85">
                  <c:v>41.753927323532807</c:v>
                </c:pt>
                <c:pt idx="86">
                  <c:v>41.558910889427615</c:v>
                </c:pt>
                <c:pt idx="87">
                  <c:v>41.404905809489989</c:v>
                </c:pt>
                <c:pt idx="88">
                  <c:v>41.350670222137346</c:v>
                </c:pt>
                <c:pt idx="89">
                  <c:v>41.402145635238007</c:v>
                </c:pt>
                <c:pt idx="90">
                  <c:v>41.651268660622797</c:v>
                </c:pt>
              </c:numCache>
            </c:numRef>
          </c:yVal>
          <c:smooth val="0"/>
          <c:extLst>
            <c:ext xmlns:c16="http://schemas.microsoft.com/office/drawing/2014/chart" uri="{C3380CC4-5D6E-409C-BE32-E72D297353CC}">
              <c16:uniqueId val="{00000000-08DD-AD4D-9774-DE29DEAA6DC1}"/>
            </c:ext>
          </c:extLst>
        </c:ser>
        <c:dLbls>
          <c:showLegendKey val="0"/>
          <c:showVal val="0"/>
          <c:showCatName val="0"/>
          <c:showSerName val="0"/>
          <c:showPercent val="0"/>
          <c:showBubbleSize val="0"/>
        </c:dLbls>
        <c:axId val="1700304512"/>
        <c:axId val="242342319"/>
      </c:scatterChart>
      <c:valAx>
        <c:axId val="1700304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2342319"/>
        <c:crosses val="autoZero"/>
        <c:crossBetween val="midCat"/>
      </c:valAx>
      <c:valAx>
        <c:axId val="2423423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 Power (kW)</a:t>
                </a:r>
              </a:p>
            </c:rich>
          </c:tx>
          <c:layout>
            <c:manualLayout>
              <c:xMode val="edge"/>
              <c:yMode val="edge"/>
              <c:x val="1.5138772077375946E-2"/>
              <c:y val="0.34173633440514467"/>
            </c:manualLayout>
          </c:layout>
          <c:overlay val="0"/>
          <c:spPr>
            <a:noFill/>
            <a:ln>
              <a:noFill/>
            </a:ln>
            <a:effectLst/>
          </c:sp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0304512"/>
        <c:crosses val="autoZero"/>
        <c:crossBetween val="midCat"/>
      </c:valAx>
    </c:plotArea>
    <c:plotVisOnly val="1"/>
    <c:dispBlanksAs val="gap"/>
    <c:showDLblsOverMax val="0"/>
  </c:chart>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SFC Over the RPM Range </a:t>
            </a:r>
          </a:p>
        </c:rich>
      </c:tx>
      <c:overlay val="0"/>
      <c:spPr>
        <a:noFill/>
        <a:ln>
          <a:noFill/>
        </a:ln>
        <a:effectLst/>
      </c:spPr>
    </c:title>
    <c:autoTitleDeleted val="0"/>
    <c:plotArea>
      <c:layout>
        <c:manualLayout>
          <c:layoutTarget val="inner"/>
          <c:xMode val="edge"/>
          <c:yMode val="edge"/>
          <c:x val="0.12871651624092081"/>
          <c:y val="0.12245993366584804"/>
          <c:w val="0.83778027081868478"/>
          <c:h val="0.73800617768438104"/>
        </c:manualLayout>
      </c:layout>
      <c:scatterChart>
        <c:scatterStyle val="lineMarker"/>
        <c:varyColors val="0"/>
        <c:ser>
          <c:idx val="1"/>
          <c:order val="0"/>
          <c:tx>
            <c:v>SFC </c:v>
          </c:tx>
          <c:marker>
            <c:symbol val="none"/>
          </c:marker>
          <c:xVal>
            <c:numRef>
              <c:f>'[Engine Dynamometer 2300783.xlsx]Dyno Data'!$B$7:$B$97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2300783.xlsx]Dyno Data'!$K$7:$K$97</c:f>
              <c:numCache>
                <c:formatCode>0.000</c:formatCode>
                <c:ptCount val="91"/>
                <c:pt idx="0">
                  <c:v>0.36259026726403704</c:v>
                </c:pt>
                <c:pt idx="1">
                  <c:v>0.35347202552110368</c:v>
                </c:pt>
                <c:pt idx="2">
                  <c:v>0.34037298876228222</c:v>
                </c:pt>
                <c:pt idx="3">
                  <c:v>0.31999359243958114</c:v>
                </c:pt>
                <c:pt idx="4">
                  <c:v>0.30865537349541744</c:v>
                </c:pt>
                <c:pt idx="5">
                  <c:v>0.30946121832120266</c:v>
                </c:pt>
                <c:pt idx="6">
                  <c:v>0.29236823626761432</c:v>
                </c:pt>
                <c:pt idx="7">
                  <c:v>0.27781911341973303</c:v>
                </c:pt>
                <c:pt idx="8">
                  <c:v>0.27494560709643079</c:v>
                </c:pt>
                <c:pt idx="9">
                  <c:v>0.26575630780182197</c:v>
                </c:pt>
                <c:pt idx="10">
                  <c:v>0.26611556253324253</c:v>
                </c:pt>
                <c:pt idx="11">
                  <c:v>0.26890330375764965</c:v>
                </c:pt>
                <c:pt idx="12">
                  <c:v>0.26650142877453997</c:v>
                </c:pt>
                <c:pt idx="13">
                  <c:v>0.26543125591411398</c:v>
                </c:pt>
                <c:pt idx="14">
                  <c:v>0.26127113944830166</c:v>
                </c:pt>
                <c:pt idx="15">
                  <c:v>0.26096576583284559</c:v>
                </c:pt>
                <c:pt idx="16">
                  <c:v>0.26747768279903716</c:v>
                </c:pt>
                <c:pt idx="17">
                  <c:v>0.27100346302788758</c:v>
                </c:pt>
                <c:pt idx="18">
                  <c:v>0.27095342620242691</c:v>
                </c:pt>
                <c:pt idx="19">
                  <c:v>0.26924452672655946</c:v>
                </c:pt>
                <c:pt idx="20">
                  <c:v>0.2706956858508735</c:v>
                </c:pt>
                <c:pt idx="21">
                  <c:v>0.26742521778731948</c:v>
                </c:pt>
                <c:pt idx="22">
                  <c:v>0.26523248299929064</c:v>
                </c:pt>
                <c:pt idx="23">
                  <c:v>0.26376579576546422</c:v>
                </c:pt>
                <c:pt idx="24">
                  <c:v>0.26347444104030199</c:v>
                </c:pt>
                <c:pt idx="25">
                  <c:v>0.26202124122047382</c:v>
                </c:pt>
                <c:pt idx="26">
                  <c:v>0.26209809928512207</c:v>
                </c:pt>
                <c:pt idx="27">
                  <c:v>0.26485444055868851</c:v>
                </c:pt>
                <c:pt idx="28">
                  <c:v>0.26627675830941788</c:v>
                </c:pt>
                <c:pt idx="29">
                  <c:v>0.26443990904827491</c:v>
                </c:pt>
                <c:pt idx="30">
                  <c:v>0.26596729252474666</c:v>
                </c:pt>
                <c:pt idx="31">
                  <c:v>0.26607237530528849</c:v>
                </c:pt>
                <c:pt idx="32">
                  <c:v>0.26986901109017625</c:v>
                </c:pt>
                <c:pt idx="33">
                  <c:v>0.27080814350291832</c:v>
                </c:pt>
                <c:pt idx="34">
                  <c:v>0.27278288115130367</c:v>
                </c:pt>
                <c:pt idx="35">
                  <c:v>0.27574598093264829</c:v>
                </c:pt>
                <c:pt idx="36">
                  <c:v>0.27385267502024346</c:v>
                </c:pt>
                <c:pt idx="37">
                  <c:v>0.27427107660453859</c:v>
                </c:pt>
                <c:pt idx="38">
                  <c:v>0.27857254397804404</c:v>
                </c:pt>
                <c:pt idx="39">
                  <c:v>0.28219887734068311</c:v>
                </c:pt>
                <c:pt idx="40">
                  <c:v>0.28709266653130933</c:v>
                </c:pt>
                <c:pt idx="41">
                  <c:v>0.29380496594028316</c:v>
                </c:pt>
                <c:pt idx="42">
                  <c:v>0.29467531673409858</c:v>
                </c:pt>
                <c:pt idx="43">
                  <c:v>0.29895542583246976</c:v>
                </c:pt>
                <c:pt idx="44">
                  <c:v>0.29749999545884059</c:v>
                </c:pt>
                <c:pt idx="45">
                  <c:v>0.29917212175418101</c:v>
                </c:pt>
                <c:pt idx="46">
                  <c:v>0.29593351963364056</c:v>
                </c:pt>
                <c:pt idx="47">
                  <c:v>0.29406998103739312</c:v>
                </c:pt>
                <c:pt idx="48">
                  <c:v>0.29515657702783121</c:v>
                </c:pt>
                <c:pt idx="49">
                  <c:v>0.29188975120663657</c:v>
                </c:pt>
                <c:pt idx="50">
                  <c:v>0.29502367038830635</c:v>
                </c:pt>
                <c:pt idx="51">
                  <c:v>0.29323011839286961</c:v>
                </c:pt>
                <c:pt idx="52">
                  <c:v>0.30080359213006491</c:v>
                </c:pt>
                <c:pt idx="53">
                  <c:v>0.29983033490414185</c:v>
                </c:pt>
                <c:pt idx="54">
                  <c:v>0.30407558910629878</c:v>
                </c:pt>
                <c:pt idx="55">
                  <c:v>0.30087532149952073</c:v>
                </c:pt>
                <c:pt idx="56">
                  <c:v>0.30225056604626255</c:v>
                </c:pt>
                <c:pt idx="57">
                  <c:v>0.30532398633705321</c:v>
                </c:pt>
                <c:pt idx="58">
                  <c:v>0.30505749972431456</c:v>
                </c:pt>
                <c:pt idx="59">
                  <c:v>0.31126248152078745</c:v>
                </c:pt>
                <c:pt idx="60">
                  <c:v>0.31225963507624394</c:v>
                </c:pt>
                <c:pt idx="61">
                  <c:v>0.31449666316106345</c:v>
                </c:pt>
                <c:pt idx="62">
                  <c:v>0.31610282348979968</c:v>
                </c:pt>
                <c:pt idx="63">
                  <c:v>0.3192865874603672</c:v>
                </c:pt>
                <c:pt idx="64">
                  <c:v>0.31903539766046196</c:v>
                </c:pt>
                <c:pt idx="65">
                  <c:v>0.32016477947699751</c:v>
                </c:pt>
                <c:pt idx="66">
                  <c:v>0.32362876754601999</c:v>
                </c:pt>
                <c:pt idx="67">
                  <c:v>0.3250500953086794</c:v>
                </c:pt>
                <c:pt idx="68">
                  <c:v>0.3250773012833546</c:v>
                </c:pt>
                <c:pt idx="69">
                  <c:v>0.32183022820858265</c:v>
                </c:pt>
                <c:pt idx="70">
                  <c:v>0.32486217579869925</c:v>
                </c:pt>
                <c:pt idx="71">
                  <c:v>0.3246646923940758</c:v>
                </c:pt>
                <c:pt idx="72">
                  <c:v>0.32599921081791522</c:v>
                </c:pt>
                <c:pt idx="73">
                  <c:v>0.32695969551958659</c:v>
                </c:pt>
                <c:pt idx="74">
                  <c:v>0.32683458085412886</c:v>
                </c:pt>
                <c:pt idx="75">
                  <c:v>0.33155571168345804</c:v>
                </c:pt>
                <c:pt idx="76">
                  <c:v>0.33262984127618805</c:v>
                </c:pt>
                <c:pt idx="77">
                  <c:v>0.33613067842990768</c:v>
                </c:pt>
                <c:pt idx="78">
                  <c:v>0.33993779508429822</c:v>
                </c:pt>
                <c:pt idx="79">
                  <c:v>0.34154886374644899</c:v>
                </c:pt>
                <c:pt idx="80">
                  <c:v>0.34250407446488257</c:v>
                </c:pt>
                <c:pt idx="81">
                  <c:v>0.34643652379044326</c:v>
                </c:pt>
                <c:pt idx="82">
                  <c:v>0.34897494931708029</c:v>
                </c:pt>
                <c:pt idx="83">
                  <c:v>0.35316881982771414</c:v>
                </c:pt>
                <c:pt idx="84">
                  <c:v>0.35667486480148036</c:v>
                </c:pt>
                <c:pt idx="85">
                  <c:v>0.35705623292584182</c:v>
                </c:pt>
                <c:pt idx="86">
                  <c:v>0.35992281029205797</c:v>
                </c:pt>
                <c:pt idx="87">
                  <c:v>0.35952261474745667</c:v>
                </c:pt>
                <c:pt idx="88">
                  <c:v>0.36870019078525007</c:v>
                </c:pt>
                <c:pt idx="89">
                  <c:v>0.37367628567617983</c:v>
                </c:pt>
                <c:pt idx="90">
                  <c:v>0.3768432632362777</c:v>
                </c:pt>
              </c:numCache>
            </c:numRef>
          </c:yVal>
          <c:smooth val="0"/>
          <c:extLst>
            <c:ext xmlns:c16="http://schemas.microsoft.com/office/drawing/2014/chart" uri="{C3380CC4-5D6E-409C-BE32-E72D297353CC}">
              <c16:uniqueId val="{00000000-FBB8-D54C-ACC9-60ADFCF8C358}"/>
            </c:ext>
          </c:extLst>
        </c:ser>
        <c:ser>
          <c:idx val="0"/>
          <c:order val="1"/>
          <c:tx>
            <c:v>SFC </c:v>
          </c:tx>
          <c:spPr>
            <a:ln w="19050" cap="rnd">
              <a:solidFill>
                <a:schemeClr val="accent1"/>
              </a:solidFill>
              <a:round/>
            </a:ln>
            <a:effectLst/>
          </c:spPr>
          <c:marker>
            <c:symbol val="none"/>
          </c:marker>
          <c:xVal>
            <c:numRef>
              <c:f>'[Engine Dynamometer 2300783.xlsx]Dyno Data'!$B$7:$B$97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2300783.xlsx]Dyno Data'!$K$7:$K$97</c:f>
              <c:numCache>
                <c:formatCode>0.000</c:formatCode>
                <c:ptCount val="91"/>
                <c:pt idx="0">
                  <c:v>0.36259026726403704</c:v>
                </c:pt>
                <c:pt idx="1">
                  <c:v>0.35347202552110368</c:v>
                </c:pt>
                <c:pt idx="2">
                  <c:v>0.34037298876228222</c:v>
                </c:pt>
                <c:pt idx="3">
                  <c:v>0.31999359243958114</c:v>
                </c:pt>
                <c:pt idx="4">
                  <c:v>0.30865537349541744</c:v>
                </c:pt>
                <c:pt idx="5">
                  <c:v>0.30946121832120266</c:v>
                </c:pt>
                <c:pt idx="6">
                  <c:v>0.29236823626761432</c:v>
                </c:pt>
                <c:pt idx="7">
                  <c:v>0.27781911341973303</c:v>
                </c:pt>
                <c:pt idx="8">
                  <c:v>0.27494560709643079</c:v>
                </c:pt>
                <c:pt idx="9">
                  <c:v>0.26575630780182197</c:v>
                </c:pt>
                <c:pt idx="10">
                  <c:v>0.26611556253324253</c:v>
                </c:pt>
                <c:pt idx="11">
                  <c:v>0.26890330375764965</c:v>
                </c:pt>
                <c:pt idx="12">
                  <c:v>0.26650142877453997</c:v>
                </c:pt>
                <c:pt idx="13">
                  <c:v>0.26543125591411398</c:v>
                </c:pt>
                <c:pt idx="14">
                  <c:v>0.26127113944830166</c:v>
                </c:pt>
                <c:pt idx="15">
                  <c:v>0.26096576583284559</c:v>
                </c:pt>
                <c:pt idx="16">
                  <c:v>0.26747768279903716</c:v>
                </c:pt>
                <c:pt idx="17">
                  <c:v>0.27100346302788758</c:v>
                </c:pt>
                <c:pt idx="18">
                  <c:v>0.27095342620242691</c:v>
                </c:pt>
                <c:pt idx="19">
                  <c:v>0.26924452672655946</c:v>
                </c:pt>
                <c:pt idx="20">
                  <c:v>0.2706956858508735</c:v>
                </c:pt>
                <c:pt idx="21">
                  <c:v>0.26742521778731948</c:v>
                </c:pt>
                <c:pt idx="22">
                  <c:v>0.26523248299929064</c:v>
                </c:pt>
                <c:pt idx="23">
                  <c:v>0.26376579576546422</c:v>
                </c:pt>
                <c:pt idx="24">
                  <c:v>0.26347444104030199</c:v>
                </c:pt>
                <c:pt idx="25">
                  <c:v>0.26202124122047382</c:v>
                </c:pt>
                <c:pt idx="26">
                  <c:v>0.26209809928512207</c:v>
                </c:pt>
                <c:pt idx="27">
                  <c:v>0.26485444055868851</c:v>
                </c:pt>
                <c:pt idx="28">
                  <c:v>0.26627675830941788</c:v>
                </c:pt>
                <c:pt idx="29">
                  <c:v>0.26443990904827491</c:v>
                </c:pt>
                <c:pt idx="30">
                  <c:v>0.26596729252474666</c:v>
                </c:pt>
                <c:pt idx="31">
                  <c:v>0.26607237530528849</c:v>
                </c:pt>
                <c:pt idx="32">
                  <c:v>0.26986901109017625</c:v>
                </c:pt>
                <c:pt idx="33">
                  <c:v>0.27080814350291832</c:v>
                </c:pt>
                <c:pt idx="34">
                  <c:v>0.27278288115130367</c:v>
                </c:pt>
                <c:pt idx="35">
                  <c:v>0.27574598093264829</c:v>
                </c:pt>
                <c:pt idx="36">
                  <c:v>0.27385267502024346</c:v>
                </c:pt>
                <c:pt idx="37">
                  <c:v>0.27427107660453859</c:v>
                </c:pt>
                <c:pt idx="38">
                  <c:v>0.27857254397804404</c:v>
                </c:pt>
                <c:pt idx="39">
                  <c:v>0.28219887734068311</c:v>
                </c:pt>
                <c:pt idx="40">
                  <c:v>0.28709266653130933</c:v>
                </c:pt>
                <c:pt idx="41">
                  <c:v>0.29380496594028316</c:v>
                </c:pt>
                <c:pt idx="42">
                  <c:v>0.29467531673409858</c:v>
                </c:pt>
                <c:pt idx="43">
                  <c:v>0.29895542583246976</c:v>
                </c:pt>
                <c:pt idx="44">
                  <c:v>0.29749999545884059</c:v>
                </c:pt>
                <c:pt idx="45">
                  <c:v>0.29917212175418101</c:v>
                </c:pt>
                <c:pt idx="46">
                  <c:v>0.29593351963364056</c:v>
                </c:pt>
                <c:pt idx="47">
                  <c:v>0.29406998103739312</c:v>
                </c:pt>
                <c:pt idx="48">
                  <c:v>0.29515657702783121</c:v>
                </c:pt>
                <c:pt idx="49">
                  <c:v>0.29188975120663657</c:v>
                </c:pt>
                <c:pt idx="50">
                  <c:v>0.29502367038830635</c:v>
                </c:pt>
                <c:pt idx="51">
                  <c:v>0.29323011839286961</c:v>
                </c:pt>
                <c:pt idx="52">
                  <c:v>0.30080359213006491</c:v>
                </c:pt>
                <c:pt idx="53">
                  <c:v>0.29983033490414185</c:v>
                </c:pt>
                <c:pt idx="54">
                  <c:v>0.30407558910629878</c:v>
                </c:pt>
                <c:pt idx="55">
                  <c:v>0.30087532149952073</c:v>
                </c:pt>
                <c:pt idx="56">
                  <c:v>0.30225056604626255</c:v>
                </c:pt>
                <c:pt idx="57">
                  <c:v>0.30532398633705321</c:v>
                </c:pt>
                <c:pt idx="58">
                  <c:v>0.30505749972431456</c:v>
                </c:pt>
                <c:pt idx="59">
                  <c:v>0.31126248152078745</c:v>
                </c:pt>
                <c:pt idx="60">
                  <c:v>0.31225963507624394</c:v>
                </c:pt>
                <c:pt idx="61">
                  <c:v>0.31449666316106345</c:v>
                </c:pt>
                <c:pt idx="62">
                  <c:v>0.31610282348979968</c:v>
                </c:pt>
                <c:pt idx="63">
                  <c:v>0.3192865874603672</c:v>
                </c:pt>
                <c:pt idx="64">
                  <c:v>0.31903539766046196</c:v>
                </c:pt>
                <c:pt idx="65">
                  <c:v>0.32016477947699751</c:v>
                </c:pt>
                <c:pt idx="66">
                  <c:v>0.32362876754601999</c:v>
                </c:pt>
                <c:pt idx="67">
                  <c:v>0.3250500953086794</c:v>
                </c:pt>
                <c:pt idx="68">
                  <c:v>0.3250773012833546</c:v>
                </c:pt>
                <c:pt idx="69">
                  <c:v>0.32183022820858265</c:v>
                </c:pt>
                <c:pt idx="70">
                  <c:v>0.32486217579869925</c:v>
                </c:pt>
                <c:pt idx="71">
                  <c:v>0.3246646923940758</c:v>
                </c:pt>
                <c:pt idx="72">
                  <c:v>0.32599921081791522</c:v>
                </c:pt>
                <c:pt idx="73">
                  <c:v>0.32695969551958659</c:v>
                </c:pt>
                <c:pt idx="74">
                  <c:v>0.32683458085412886</c:v>
                </c:pt>
                <c:pt idx="75">
                  <c:v>0.33155571168345804</c:v>
                </c:pt>
                <c:pt idx="76">
                  <c:v>0.33262984127618805</c:v>
                </c:pt>
                <c:pt idx="77">
                  <c:v>0.33613067842990768</c:v>
                </c:pt>
                <c:pt idx="78">
                  <c:v>0.33993779508429822</c:v>
                </c:pt>
                <c:pt idx="79">
                  <c:v>0.34154886374644899</c:v>
                </c:pt>
                <c:pt idx="80">
                  <c:v>0.34250407446488257</c:v>
                </c:pt>
                <c:pt idx="81">
                  <c:v>0.34643652379044326</c:v>
                </c:pt>
                <c:pt idx="82">
                  <c:v>0.34897494931708029</c:v>
                </c:pt>
                <c:pt idx="83">
                  <c:v>0.35316881982771414</c:v>
                </c:pt>
                <c:pt idx="84">
                  <c:v>0.35667486480148036</c:v>
                </c:pt>
                <c:pt idx="85">
                  <c:v>0.35705623292584182</c:v>
                </c:pt>
                <c:pt idx="86">
                  <c:v>0.35992281029205797</c:v>
                </c:pt>
                <c:pt idx="87">
                  <c:v>0.35952261474745667</c:v>
                </c:pt>
                <c:pt idx="88">
                  <c:v>0.36870019078525007</c:v>
                </c:pt>
                <c:pt idx="89">
                  <c:v>0.37367628567617983</c:v>
                </c:pt>
                <c:pt idx="90">
                  <c:v>0.3768432632362777</c:v>
                </c:pt>
              </c:numCache>
            </c:numRef>
          </c:yVal>
          <c:smooth val="0"/>
          <c:extLst>
            <c:ext xmlns:c16="http://schemas.microsoft.com/office/drawing/2014/chart" uri="{C3380CC4-5D6E-409C-BE32-E72D297353CC}">
              <c16:uniqueId val="{00000001-FBB8-D54C-ACC9-60ADFCF8C358}"/>
            </c:ext>
          </c:extLst>
        </c:ser>
        <c:dLbls>
          <c:showLegendKey val="0"/>
          <c:showVal val="0"/>
          <c:showCatName val="0"/>
          <c:showSerName val="0"/>
          <c:showPercent val="0"/>
          <c:showBubbleSize val="0"/>
        </c:dLbls>
        <c:axId val="1700304512"/>
        <c:axId val="242342319"/>
      </c:scatterChart>
      <c:valAx>
        <c:axId val="1700304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2342319"/>
        <c:crosses val="autoZero"/>
        <c:crossBetween val="midCat"/>
      </c:valAx>
      <c:valAx>
        <c:axId val="2423423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Specific Fuel Capacity</a:t>
                </a:r>
              </a:p>
            </c:rich>
          </c:tx>
          <c:layout>
            <c:manualLayout>
              <c:xMode val="edge"/>
              <c:yMode val="edge"/>
              <c:x val="1.5138772077375946E-2"/>
              <c:y val="0.34173633440514467"/>
            </c:manualLayout>
          </c:layout>
          <c:overlay val="0"/>
          <c:spPr>
            <a:noFill/>
            <a:ln>
              <a:noFill/>
            </a:ln>
            <a:effectLst/>
          </c:sp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0304512"/>
        <c:crosses val="autoZero"/>
        <c:crossBetween val="midCat"/>
      </c:valAx>
    </c:plotArea>
    <c:plotVisOnly val="1"/>
    <c:dispBlanksAs val="gap"/>
    <c:showDLblsOverMax val="0"/>
  </c:chart>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47cf4f4570db339ff4599220d417676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be14af086c377819d903ab0be40c9479"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Kil12</b:Tag>
    <b:SourceType>Book</b:SourceType>
    <b:Guid>{0B132EE9-81F8-7F4B-A2DE-37DA3549D5C9}</b:Guid>
    <b:Title>Dynamometer: Theory and Application to Engine Testing</b:Title>
    <b:Year>2012</b:Year>
    <b:Author>
      <b:Author>
        <b:NameList>
          <b:Person>
            <b:Last>Killedar</b:Last>
            <b:First>Jyotindra</b:First>
            <b:Middle>S.</b:Middle>
          </b:Person>
        </b:NameList>
      </b:Author>
    </b:Author>
    <b:Publisher>Xlibris Corporation</b:Publisher>
    <b:RefOrder>2</b:RefOrder>
  </b:Source>
  <b:Source>
    <b:Tag>Moh13</b:Tag>
    <b:SourceType>Report</b:SourceType>
    <b:Guid>{DCF2FA06-7326-7E43-A87E-D4F669B18659}</b:Guid>
    <b:Title>AN INTEGRATED MODEL FOR PREDICTING ENGINE FRICTION LOSSES IN INTERNAL COMBUSTION ENGINE</b:Title>
    <b:City>Pahang</b:City>
    <b:Publisher>International Conference on Mechanical Engineering Research</b:Publisher>
    <b:Year>2013</b:Year>
    <b:Author>
      <b:Author>
        <b:NameList>
          <b:Person>
            <b:Last>Kamil</b:Last>
            <b:First>Mohammed</b:First>
          </b:Person>
        </b:NameList>
      </b:Author>
    </b:Author>
    <b:RefOrder>4</b:RefOrder>
  </b:Source>
  <b:Source>
    <b:Tag>Wil97</b:Tag>
    <b:SourceType>Book</b:SourceType>
    <b:Guid>{DC065729-E4BA-ED47-9B02-27A921036F7D}</b:Guid>
    <b:Title>Engineering Fundementals of the Internal Combustion Engine</b:Title>
    <b:Publisher>Pearson</b:Publisher>
    <b:City>Upper Saddle River, NJ</b:City>
    <b:Year>1997</b:Year>
    <b:Author>
      <b:Author>
        <b:NameList>
          <b:Person>
            <b:Last>Pulkrabek</b:Last>
            <b:First>Willard</b:First>
            <b:Middle>W.</b:Middle>
          </b:Person>
        </b:NameList>
      </b:Author>
    </b:Author>
    <b:RefOrder>3</b:RefOrder>
  </b:Source>
  <b:Source>
    <b:Tag>Joh18</b:Tag>
    <b:SourceType>Book</b:SourceType>
    <b:Guid>{14F31E96-4697-E644-A782-1A9BF4069218}</b:Guid>
    <b:Author>
      <b:Author>
        <b:NameList>
          <b:Person>
            <b:Last>Heywood</b:Last>
            <b:First>John</b:First>
            <b:Middle>B.</b:Middle>
          </b:Person>
        </b:NameList>
      </b:Author>
    </b:Author>
    <b:Title>Internal Combustion Engine Fundementals</b:Title>
    <b:City>New York</b:City>
    <b:Publisher>McGraw-Hill</b:Publisher>
    <b:Year>2018</b:Year>
    <b:Edition>2nd Edition</b:Edition>
    <b:RefOrder>5</b:RefOrder>
  </b:Source>
  <b:Source>
    <b:Tag>Sch24</b:Tag>
    <b:SourceType>DocumentFromInternetSite</b:SourceType>
    <b:Guid>{032F0109-6EEF-6148-96F4-326BD1AFE726}</b:Guid>
    <b:Title>Jad Schenk Eddy Current Dynamometer</b:Title>
    <b:Author>
      <b:Author>
        <b:Corporate>Schenck</b:Corporate>
      </b:Author>
    </b:Author>
    <b:URL>https://www.scribd.com/document/371316086/Jad-Schenk-Eddy-Current-Dynamometer</b:URL>
    <b:YearAccessed>2024</b:YearAccessed>
    <b:MonthAccessed>March</b:MonthAccessed>
    <b:DayAccessed>16</b:DayAccessed>
    <b:RefOrder>1</b:RefOrder>
  </b:Source>
</b:Sources>
</file>

<file path=customXml/itemProps1.xml><?xml version="1.0" encoding="utf-8"?>
<ds:datastoreItem xmlns:ds="http://schemas.openxmlformats.org/officeDocument/2006/customXml" ds:itemID="{F658E2B5-C250-4772-8F16-4F8CB3C86707}">
  <ds:schemaRefs>
    <ds:schemaRef ds:uri="http://schemas.microsoft.com/sharepoint/v3/contenttype/forms"/>
  </ds:schemaRefs>
</ds:datastoreItem>
</file>

<file path=customXml/itemProps2.xml><?xml version="1.0" encoding="utf-8"?>
<ds:datastoreItem xmlns:ds="http://schemas.openxmlformats.org/officeDocument/2006/customXml" ds:itemID="{A0F46FDC-61AD-4622-9A0C-600CF8950F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ACA781-68E6-4F59-983D-846EE1E9EC79}">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7785BCE2-76B5-7446-AC67-F8FF88B0E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472</TotalTime>
  <Pages>18</Pages>
  <Words>3369</Words>
  <Characters>19204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Brody Crockford</dc:creator>
  <cp:keywords/>
  <dc:description/>
  <cp:lastModifiedBy>Brody Crockford (2300783)</cp:lastModifiedBy>
  <cp:revision>343</cp:revision>
  <dcterms:created xsi:type="dcterms:W3CDTF">2024-02-29T22:54:00Z</dcterms:created>
  <dcterms:modified xsi:type="dcterms:W3CDTF">2024-03-17T12:52:00Z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