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0DD21" w14:textId="1C0522D2" w:rsidR="0023352C" w:rsidRDefault="000B6412" w:rsidP="00092710">
      <w:pPr>
        <w:pStyle w:val="SubheadingJJ"/>
      </w:pPr>
      <w:r>
        <w:t>Introduction</w:t>
      </w:r>
    </w:p>
    <w:p w14:paraId="0C159222" w14:textId="65F0F233" w:rsidR="000B6412" w:rsidRDefault="000B6412" w:rsidP="00540D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FD816DA" w14:textId="025AD84E" w:rsidR="00551BFC" w:rsidRPr="00D5243D" w:rsidRDefault="00782918" w:rsidP="00FE70DE">
      <w:pPr>
        <w:spacing w:line="360" w:lineRule="auto"/>
        <w:jc w:val="both"/>
        <w:rPr>
          <w:rFonts w:ascii="Arial" w:hAnsi="Arial" w:cs="Arial"/>
          <w:color w:val="ED7D31" w:themeColor="accent2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recognised by May </w:t>
      </w:r>
      <w:r>
        <w:rPr>
          <w:rFonts w:ascii="Arial" w:hAnsi="Arial" w:cs="Arial"/>
          <w:i/>
          <w:sz w:val="24"/>
          <w:szCs w:val="24"/>
        </w:rPr>
        <w:t>et al.</w:t>
      </w:r>
      <w:r w:rsidR="00F41BF2">
        <w:rPr>
          <w:rFonts w:ascii="Arial" w:hAnsi="Arial" w:cs="Arial"/>
          <w:sz w:val="24"/>
          <w:szCs w:val="24"/>
        </w:rPr>
        <w:t xml:space="preserve">, </w:t>
      </w:r>
      <w:r w:rsidR="00F41BF2" w:rsidRPr="00F41BF2">
        <w:rPr>
          <w:rFonts w:ascii="Arial" w:hAnsi="Arial" w:cs="Arial"/>
          <w:sz w:val="24"/>
          <w:szCs w:val="24"/>
        </w:rPr>
        <w:t>“Implementing and evaluating complex interventions, new technologies, and business processes in healthcare is complex and demanding”</w:t>
      </w:r>
      <w:r>
        <w:rPr>
          <w:rFonts w:ascii="Arial" w:hAnsi="Arial" w:cs="Arial"/>
          <w:sz w:val="24"/>
          <w:szCs w:val="24"/>
        </w:rPr>
        <w:t xml:space="preserve"> (2015, p</w:t>
      </w:r>
      <w:r w:rsidR="009E601C">
        <w:rPr>
          <w:rFonts w:ascii="Arial" w:hAnsi="Arial" w:cs="Arial"/>
          <w:sz w:val="24"/>
          <w:szCs w:val="24"/>
        </w:rPr>
        <w:t>ara.</w:t>
      </w:r>
      <w:r w:rsidR="00A1557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)</w:t>
      </w:r>
      <w:r w:rsidR="00DE7453">
        <w:rPr>
          <w:rFonts w:ascii="Arial" w:hAnsi="Arial" w:cs="Arial"/>
          <w:sz w:val="24"/>
          <w:szCs w:val="24"/>
        </w:rPr>
        <w:t>.</w:t>
      </w:r>
      <w:r w:rsidR="00DE7453" w:rsidRPr="00DE7453">
        <w:rPr>
          <w:rFonts w:ascii="Arial" w:hAnsi="Arial" w:cs="Arial"/>
          <w:sz w:val="24"/>
          <w:szCs w:val="24"/>
        </w:rPr>
        <w:t xml:space="preserve"> </w:t>
      </w:r>
      <w:r w:rsidR="000A4AAC">
        <w:rPr>
          <w:rFonts w:ascii="Arial" w:hAnsi="Arial" w:cs="Arial"/>
          <w:sz w:val="24"/>
          <w:szCs w:val="24"/>
        </w:rPr>
        <w:t>T</w:t>
      </w:r>
      <w:r w:rsidR="00F41BF2" w:rsidRPr="00DE7453">
        <w:rPr>
          <w:rFonts w:ascii="Arial" w:hAnsi="Arial" w:cs="Arial"/>
          <w:sz w:val="24"/>
          <w:szCs w:val="24"/>
        </w:rPr>
        <w:t xml:space="preserve">here are </w:t>
      </w:r>
      <w:r w:rsidR="000A4AAC">
        <w:rPr>
          <w:rFonts w:ascii="Arial" w:hAnsi="Arial" w:cs="Arial"/>
          <w:sz w:val="24"/>
          <w:szCs w:val="24"/>
        </w:rPr>
        <w:t xml:space="preserve">though, </w:t>
      </w:r>
      <w:bookmarkStart w:id="0" w:name="_Int_kGKpIK4t"/>
      <w:r w:rsidR="000A4AAC">
        <w:rPr>
          <w:rFonts w:ascii="Arial" w:hAnsi="Arial" w:cs="Arial"/>
          <w:sz w:val="24"/>
          <w:szCs w:val="24"/>
        </w:rPr>
        <w:t>a number</w:t>
      </w:r>
      <w:r w:rsidR="000A4AAC" w:rsidRPr="5BA06AFC">
        <w:rPr>
          <w:rFonts w:ascii="Arial" w:hAnsi="Arial" w:cs="Arial"/>
          <w:sz w:val="24"/>
          <w:szCs w:val="24"/>
        </w:rPr>
        <w:t xml:space="preserve"> </w:t>
      </w:r>
      <w:r w:rsidR="7E6FB065" w:rsidRPr="5BA06AFC">
        <w:rPr>
          <w:rFonts w:ascii="Arial" w:hAnsi="Arial" w:cs="Arial"/>
          <w:sz w:val="24"/>
          <w:szCs w:val="24"/>
        </w:rPr>
        <w:t>of</w:t>
      </w:r>
      <w:bookmarkEnd w:id="0"/>
      <w:r w:rsidR="000A4AAC">
        <w:rPr>
          <w:rFonts w:ascii="Arial" w:hAnsi="Arial" w:cs="Arial"/>
          <w:sz w:val="24"/>
          <w:szCs w:val="24"/>
        </w:rPr>
        <w:t xml:space="preserve"> </w:t>
      </w:r>
      <w:r w:rsidR="00F41BF2" w:rsidRPr="00DE7453">
        <w:rPr>
          <w:rFonts w:ascii="Arial" w:hAnsi="Arial" w:cs="Arial"/>
          <w:sz w:val="24"/>
          <w:szCs w:val="24"/>
        </w:rPr>
        <w:t xml:space="preserve">frameworks and theories that can support the management of </w:t>
      </w:r>
      <w:r w:rsidR="00EB62DD" w:rsidRPr="00EB62DD">
        <w:rPr>
          <w:rFonts w:ascii="Arial" w:hAnsi="Arial" w:cs="Arial"/>
          <w:sz w:val="24"/>
          <w:szCs w:val="24"/>
        </w:rPr>
        <w:t>such interventions</w:t>
      </w:r>
      <w:r w:rsidR="00DE7453" w:rsidRPr="00EB62DD">
        <w:rPr>
          <w:rFonts w:ascii="Arial" w:hAnsi="Arial" w:cs="Arial"/>
          <w:sz w:val="24"/>
          <w:szCs w:val="24"/>
        </w:rPr>
        <w:t xml:space="preserve">, </w:t>
      </w:r>
      <w:r w:rsidR="00FE70DE" w:rsidRPr="00EB62DD">
        <w:rPr>
          <w:rFonts w:ascii="Arial" w:hAnsi="Arial" w:cs="Arial"/>
          <w:sz w:val="24"/>
          <w:szCs w:val="24"/>
        </w:rPr>
        <w:t xml:space="preserve">for </w:t>
      </w:r>
      <w:r w:rsidR="00FE70DE">
        <w:rPr>
          <w:rFonts w:ascii="Arial" w:hAnsi="Arial" w:cs="Arial"/>
          <w:sz w:val="24"/>
          <w:szCs w:val="24"/>
        </w:rPr>
        <w:t>example</w:t>
      </w:r>
      <w:r w:rsidR="000A4AAC">
        <w:rPr>
          <w:rFonts w:ascii="Arial" w:hAnsi="Arial" w:cs="Arial"/>
          <w:sz w:val="24"/>
          <w:szCs w:val="24"/>
        </w:rPr>
        <w:t>,</w:t>
      </w:r>
      <w:r w:rsidR="00FE70DE">
        <w:rPr>
          <w:rFonts w:ascii="Arial" w:hAnsi="Arial" w:cs="Arial"/>
          <w:sz w:val="24"/>
          <w:szCs w:val="24"/>
        </w:rPr>
        <w:t xml:space="preserve"> </w:t>
      </w:r>
      <w:r w:rsidR="00FE70DE" w:rsidRPr="00FE70DE">
        <w:rPr>
          <w:rFonts w:ascii="Arial" w:hAnsi="Arial" w:cs="Arial"/>
          <w:sz w:val="24"/>
          <w:szCs w:val="24"/>
        </w:rPr>
        <w:t>Normalisation Process Theory (NPT)</w:t>
      </w:r>
      <w:r w:rsidR="00FE70DE">
        <w:rPr>
          <w:rFonts w:ascii="Arial" w:hAnsi="Arial" w:cs="Arial"/>
          <w:sz w:val="24"/>
          <w:szCs w:val="24"/>
        </w:rPr>
        <w:t>.</w:t>
      </w:r>
      <w:r w:rsidR="003339C3">
        <w:rPr>
          <w:rFonts w:ascii="Arial" w:hAnsi="Arial" w:cs="Arial"/>
          <w:sz w:val="24"/>
          <w:szCs w:val="24"/>
        </w:rPr>
        <w:t xml:space="preserve"> NPT </w:t>
      </w:r>
      <w:r w:rsidR="00D5243D" w:rsidRPr="00A83180">
        <w:rPr>
          <w:rFonts w:ascii="Arial" w:hAnsi="Arial" w:cs="Arial"/>
          <w:sz w:val="24"/>
          <w:szCs w:val="24"/>
        </w:rPr>
        <w:t>focusses on the work that people</w:t>
      </w:r>
      <w:r w:rsidR="000A4AAC" w:rsidRPr="00A83180">
        <w:rPr>
          <w:rFonts w:ascii="Arial" w:hAnsi="Arial" w:cs="Arial"/>
          <w:sz w:val="24"/>
          <w:szCs w:val="24"/>
        </w:rPr>
        <w:t>,</w:t>
      </w:r>
      <w:r w:rsidR="00D5243D" w:rsidRPr="00A83180">
        <w:rPr>
          <w:rFonts w:ascii="Arial" w:hAnsi="Arial" w:cs="Arial"/>
          <w:sz w:val="24"/>
          <w:szCs w:val="24"/>
        </w:rPr>
        <w:t xml:space="preserve"> or groups</w:t>
      </w:r>
      <w:r w:rsidR="000A4AAC" w:rsidRPr="00A83180">
        <w:rPr>
          <w:rFonts w:ascii="Arial" w:hAnsi="Arial" w:cs="Arial"/>
          <w:sz w:val="24"/>
          <w:szCs w:val="24"/>
        </w:rPr>
        <w:t>,</w:t>
      </w:r>
      <w:r w:rsidR="00D5243D" w:rsidRPr="00A83180">
        <w:rPr>
          <w:rFonts w:ascii="Arial" w:hAnsi="Arial" w:cs="Arial"/>
          <w:sz w:val="24"/>
          <w:szCs w:val="24"/>
        </w:rPr>
        <w:t xml:space="preserve"> </w:t>
      </w:r>
      <w:r w:rsidR="00D5243D" w:rsidRPr="00375BB8">
        <w:rPr>
          <w:rFonts w:ascii="Arial" w:hAnsi="Arial" w:cs="Arial"/>
          <w:sz w:val="24"/>
          <w:szCs w:val="24"/>
        </w:rPr>
        <w:t xml:space="preserve">do to </w:t>
      </w:r>
      <w:r w:rsidR="00A83180" w:rsidRPr="00375BB8">
        <w:rPr>
          <w:rFonts w:ascii="Arial" w:hAnsi="Arial" w:cs="Arial"/>
          <w:sz w:val="24"/>
          <w:szCs w:val="24"/>
        </w:rPr>
        <w:t>accomplish</w:t>
      </w:r>
      <w:r w:rsidR="00D5243D" w:rsidRPr="00375BB8">
        <w:rPr>
          <w:rFonts w:ascii="Arial" w:hAnsi="Arial" w:cs="Arial"/>
          <w:sz w:val="24"/>
          <w:szCs w:val="24"/>
        </w:rPr>
        <w:t xml:space="preserve"> </w:t>
      </w:r>
      <w:r w:rsidR="000A4AAC" w:rsidRPr="00375BB8">
        <w:rPr>
          <w:rFonts w:ascii="Arial" w:hAnsi="Arial" w:cs="Arial"/>
          <w:sz w:val="24"/>
          <w:szCs w:val="24"/>
        </w:rPr>
        <w:t xml:space="preserve">the </w:t>
      </w:r>
      <w:r w:rsidR="00D5243D" w:rsidRPr="00375BB8">
        <w:rPr>
          <w:rFonts w:ascii="Arial" w:hAnsi="Arial" w:cs="Arial"/>
          <w:sz w:val="24"/>
          <w:szCs w:val="24"/>
        </w:rPr>
        <w:t xml:space="preserve">embedding and integration </w:t>
      </w:r>
      <w:r w:rsidR="000A4AAC" w:rsidRPr="00375BB8">
        <w:rPr>
          <w:rFonts w:ascii="Arial" w:hAnsi="Arial" w:cs="Arial"/>
          <w:sz w:val="24"/>
          <w:szCs w:val="24"/>
        </w:rPr>
        <w:t xml:space="preserve">of </w:t>
      </w:r>
      <w:r w:rsidR="00A402D1" w:rsidRPr="00375BB8">
        <w:rPr>
          <w:rFonts w:ascii="Arial" w:hAnsi="Arial" w:cs="Arial"/>
          <w:sz w:val="24"/>
          <w:szCs w:val="24"/>
        </w:rPr>
        <w:t xml:space="preserve">interventions into </w:t>
      </w:r>
      <w:r w:rsidR="000A4AAC" w:rsidRPr="00375BB8">
        <w:rPr>
          <w:rFonts w:ascii="Arial" w:hAnsi="Arial" w:cs="Arial"/>
          <w:sz w:val="24"/>
          <w:szCs w:val="24"/>
        </w:rPr>
        <w:t>business as usual</w:t>
      </w:r>
      <w:r w:rsidR="00A83180" w:rsidRPr="00375BB8">
        <w:rPr>
          <w:rFonts w:ascii="Arial" w:hAnsi="Arial" w:cs="Arial"/>
          <w:sz w:val="24"/>
          <w:szCs w:val="24"/>
        </w:rPr>
        <w:t>.</w:t>
      </w:r>
      <w:r w:rsidR="00FA5601" w:rsidRPr="00375BB8">
        <w:rPr>
          <w:rFonts w:ascii="Arial" w:hAnsi="Arial" w:cs="Arial"/>
          <w:sz w:val="24"/>
          <w:szCs w:val="24"/>
        </w:rPr>
        <w:t xml:space="preserve"> As such,</w:t>
      </w:r>
      <w:r w:rsidR="00FA5601" w:rsidRPr="00EB62DD">
        <w:rPr>
          <w:rFonts w:ascii="Arial" w:hAnsi="Arial" w:cs="Arial"/>
          <w:sz w:val="24"/>
          <w:szCs w:val="24"/>
        </w:rPr>
        <w:t xml:space="preserve"> </w:t>
      </w:r>
      <w:r w:rsidR="00EB62DD" w:rsidRPr="00EB62DD">
        <w:rPr>
          <w:rFonts w:ascii="Arial" w:hAnsi="Arial" w:cs="Arial"/>
          <w:sz w:val="24"/>
          <w:szCs w:val="24"/>
        </w:rPr>
        <w:t xml:space="preserve">it outlines the importance of </w:t>
      </w:r>
      <w:r w:rsidR="00375BB8" w:rsidRPr="00EB62DD">
        <w:rPr>
          <w:rFonts w:ascii="Arial" w:hAnsi="Arial" w:cs="Arial"/>
          <w:sz w:val="24"/>
          <w:szCs w:val="24"/>
        </w:rPr>
        <w:t xml:space="preserve">these people/groups </w:t>
      </w:r>
      <w:r w:rsidR="00EB62DD" w:rsidRPr="00EB62DD">
        <w:rPr>
          <w:rFonts w:ascii="Arial" w:hAnsi="Arial" w:cs="Arial"/>
          <w:sz w:val="24"/>
          <w:szCs w:val="24"/>
        </w:rPr>
        <w:t>in the role of</w:t>
      </w:r>
      <w:r w:rsidR="00375BB8" w:rsidRPr="00EB62DD">
        <w:rPr>
          <w:rFonts w:ascii="Arial" w:hAnsi="Arial" w:cs="Arial"/>
          <w:sz w:val="24"/>
          <w:szCs w:val="24"/>
        </w:rPr>
        <w:t xml:space="preserve"> </w:t>
      </w:r>
      <w:r w:rsidR="00FA5601" w:rsidRPr="00375BB8">
        <w:rPr>
          <w:rFonts w:ascii="Arial" w:hAnsi="Arial" w:cs="Arial"/>
          <w:sz w:val="24"/>
          <w:szCs w:val="24"/>
        </w:rPr>
        <w:t>stakeholders</w:t>
      </w:r>
      <w:r w:rsidR="00375BB8" w:rsidRPr="00375BB8">
        <w:rPr>
          <w:rFonts w:ascii="Arial" w:hAnsi="Arial" w:cs="Arial"/>
          <w:sz w:val="24"/>
          <w:szCs w:val="24"/>
        </w:rPr>
        <w:t>.</w:t>
      </w:r>
      <w:r w:rsidR="00FA5601" w:rsidRPr="00375BB8">
        <w:rPr>
          <w:rFonts w:ascii="Arial" w:hAnsi="Arial" w:cs="Arial"/>
          <w:sz w:val="24"/>
          <w:szCs w:val="24"/>
        </w:rPr>
        <w:t xml:space="preserve"> </w:t>
      </w:r>
    </w:p>
    <w:p w14:paraId="40EDA988" w14:textId="77777777" w:rsidR="0081297A" w:rsidRDefault="0081297A" w:rsidP="00540D3C">
      <w:pPr>
        <w:spacing w:line="360" w:lineRule="auto"/>
        <w:jc w:val="both"/>
        <w:rPr>
          <w:rFonts w:ascii="Arial" w:hAnsi="Arial" w:cs="Arial"/>
          <w:color w:val="ED7D31" w:themeColor="accent2"/>
          <w:sz w:val="24"/>
          <w:szCs w:val="24"/>
        </w:rPr>
      </w:pPr>
    </w:p>
    <w:p w14:paraId="4996F2CD" w14:textId="65EBF63F" w:rsidR="0023352C" w:rsidRPr="00C434BB" w:rsidRDefault="00C434BB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Ingabire, Gitahi and Mwangi (2021) concluded in their study that t</w:t>
      </w:r>
      <w:r w:rsidR="000C3283">
        <w:rPr>
          <w:rFonts w:ascii="Arial" w:hAnsi="Arial" w:cs="Arial"/>
          <w:sz w:val="24"/>
          <w:szCs w:val="24"/>
        </w:rPr>
        <w:t xml:space="preserve">here was </w:t>
      </w:r>
      <w:r>
        <w:rPr>
          <w:rFonts w:ascii="Arial" w:hAnsi="Arial" w:cs="Arial"/>
          <w:sz w:val="24"/>
          <w:szCs w:val="24"/>
        </w:rPr>
        <w:t xml:space="preserve">significant </w:t>
      </w:r>
      <w:r w:rsidR="000C3283">
        <w:rPr>
          <w:rFonts w:ascii="Arial" w:hAnsi="Arial" w:cs="Arial"/>
          <w:sz w:val="24"/>
          <w:szCs w:val="24"/>
        </w:rPr>
        <w:t>correlation</w:t>
      </w:r>
      <w:r>
        <w:rPr>
          <w:rFonts w:ascii="Arial" w:hAnsi="Arial" w:cs="Arial"/>
          <w:sz w:val="24"/>
          <w:szCs w:val="24"/>
        </w:rPr>
        <w:t xml:space="preserve"> between the </w:t>
      </w:r>
      <w:r w:rsidR="000C3283">
        <w:rPr>
          <w:rFonts w:ascii="Arial" w:hAnsi="Arial" w:cs="Arial"/>
          <w:sz w:val="24"/>
          <w:szCs w:val="24"/>
        </w:rPr>
        <w:t xml:space="preserve">successful implementation of a strategic plan and the </w:t>
      </w:r>
      <w:r>
        <w:rPr>
          <w:rFonts w:ascii="Arial" w:hAnsi="Arial" w:cs="Arial"/>
          <w:sz w:val="24"/>
          <w:szCs w:val="24"/>
        </w:rPr>
        <w:t xml:space="preserve">effective involvement of stakeholders. </w:t>
      </w:r>
      <w:r w:rsidR="000852DD">
        <w:rPr>
          <w:rFonts w:ascii="Arial" w:hAnsi="Arial" w:cs="Arial"/>
          <w:sz w:val="24"/>
          <w:szCs w:val="24"/>
        </w:rPr>
        <w:t xml:space="preserve">In order though for us to involve stakeholders, we must first identify them. </w:t>
      </w:r>
    </w:p>
    <w:p w14:paraId="78588DCE" w14:textId="1289F95E" w:rsidR="00DC07BF" w:rsidRDefault="00DC07BF" w:rsidP="00540D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303362" w14:textId="77777777" w:rsidR="005715BD" w:rsidRDefault="005715BD" w:rsidP="00540D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AB75E60" w14:textId="6884D2A7" w:rsidR="00540D3C" w:rsidRDefault="00540D3C" w:rsidP="00092710">
      <w:pPr>
        <w:pStyle w:val="SubheadingJJ"/>
      </w:pPr>
      <w:r w:rsidRPr="00540D3C">
        <w:t>Stakeholder Identification</w:t>
      </w:r>
    </w:p>
    <w:p w14:paraId="5B51D556" w14:textId="5E4B06E4" w:rsidR="00540D3C" w:rsidRPr="00F01AD6" w:rsidRDefault="00540D3C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832472" w14:textId="54305001" w:rsidR="00F501DE" w:rsidRDefault="00F501DE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a number of definitions of a stakeholder within the literature, and as Smith </w:t>
      </w:r>
      <w:r w:rsidR="00BA7E6A">
        <w:rPr>
          <w:rFonts w:ascii="Arial" w:hAnsi="Arial" w:cs="Arial"/>
          <w:sz w:val="24"/>
          <w:szCs w:val="24"/>
        </w:rPr>
        <w:t>notes</w:t>
      </w:r>
      <w:r>
        <w:rPr>
          <w:rFonts w:ascii="Arial" w:hAnsi="Arial" w:cs="Arial"/>
          <w:sz w:val="24"/>
          <w:szCs w:val="24"/>
        </w:rPr>
        <w:t>, the term encompasses a wide range</w:t>
      </w:r>
      <w:r w:rsidR="009F0F48">
        <w:rPr>
          <w:rFonts w:ascii="Arial" w:hAnsi="Arial" w:cs="Arial"/>
          <w:sz w:val="24"/>
          <w:szCs w:val="24"/>
        </w:rPr>
        <w:t xml:space="preserve"> of people/</w:t>
      </w:r>
      <w:r>
        <w:rPr>
          <w:rFonts w:ascii="Arial" w:hAnsi="Arial" w:cs="Arial"/>
          <w:sz w:val="24"/>
          <w:szCs w:val="24"/>
        </w:rPr>
        <w:t>groups, but ultimately “they are recognised because the organisation would like their support or neutrality on an issue for which the organisation seeks strategic and sometimes operational outcomes” (2017, p</w:t>
      </w:r>
      <w:r w:rsidR="00A1557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35)</w:t>
      </w:r>
      <w:r w:rsidR="00B0388F">
        <w:rPr>
          <w:rFonts w:ascii="Arial" w:hAnsi="Arial" w:cs="Arial"/>
          <w:sz w:val="24"/>
          <w:szCs w:val="24"/>
        </w:rPr>
        <w:t>. PMBOK give</w:t>
      </w:r>
      <w:r w:rsidR="000D4FE8">
        <w:rPr>
          <w:rFonts w:ascii="Arial" w:hAnsi="Arial" w:cs="Arial"/>
          <w:sz w:val="24"/>
          <w:szCs w:val="24"/>
        </w:rPr>
        <w:t>s</w:t>
      </w:r>
      <w:r w:rsidR="00B0388F">
        <w:rPr>
          <w:rFonts w:ascii="Arial" w:hAnsi="Arial" w:cs="Arial"/>
          <w:sz w:val="24"/>
          <w:szCs w:val="24"/>
        </w:rPr>
        <w:t xml:space="preserve"> a</w:t>
      </w:r>
      <w:r w:rsidR="00760072">
        <w:rPr>
          <w:rFonts w:ascii="Arial" w:hAnsi="Arial" w:cs="Arial"/>
          <w:sz w:val="24"/>
          <w:szCs w:val="24"/>
        </w:rPr>
        <w:t xml:space="preserve"> broad definition</w:t>
      </w:r>
      <w:r w:rsidR="009F0F48">
        <w:rPr>
          <w:rFonts w:ascii="Arial" w:hAnsi="Arial" w:cs="Arial"/>
          <w:sz w:val="24"/>
          <w:szCs w:val="24"/>
        </w:rPr>
        <w:t>, stating that</w:t>
      </w:r>
      <w:r w:rsidR="00760072">
        <w:rPr>
          <w:rFonts w:ascii="Arial" w:hAnsi="Arial" w:cs="Arial"/>
          <w:sz w:val="24"/>
          <w:szCs w:val="24"/>
        </w:rPr>
        <w:t xml:space="preserve"> </w:t>
      </w:r>
      <w:r w:rsidR="00B0388F">
        <w:rPr>
          <w:rFonts w:ascii="Arial" w:hAnsi="Arial" w:cs="Arial"/>
          <w:sz w:val="24"/>
          <w:szCs w:val="24"/>
        </w:rPr>
        <w:t>stakeholders “can be individuals, groups, or organizations that may affect, be affected by, or perceive themselves to be affected by a decision, activity, or outcome of a portfolio, program, or project” (2021, p</w:t>
      </w:r>
      <w:r w:rsidR="00A15572">
        <w:rPr>
          <w:rFonts w:ascii="Arial" w:hAnsi="Arial" w:cs="Arial"/>
          <w:sz w:val="24"/>
          <w:szCs w:val="24"/>
        </w:rPr>
        <w:t>.</w:t>
      </w:r>
      <w:r w:rsidR="00B0388F">
        <w:rPr>
          <w:rFonts w:ascii="Arial" w:hAnsi="Arial" w:cs="Arial"/>
          <w:sz w:val="24"/>
          <w:szCs w:val="24"/>
        </w:rPr>
        <w:t>STD31)</w:t>
      </w:r>
      <w:r w:rsidR="00760072">
        <w:rPr>
          <w:rFonts w:ascii="Arial" w:hAnsi="Arial" w:cs="Arial"/>
          <w:sz w:val="24"/>
          <w:szCs w:val="24"/>
        </w:rPr>
        <w:t xml:space="preserve">. </w:t>
      </w:r>
      <w:r w:rsidR="0081297A">
        <w:rPr>
          <w:rFonts w:ascii="Arial" w:hAnsi="Arial" w:cs="Arial"/>
          <w:sz w:val="24"/>
          <w:szCs w:val="24"/>
        </w:rPr>
        <w:t>To this end, there is a wide range of stakeholders</w:t>
      </w:r>
      <w:r w:rsidR="001638F0">
        <w:rPr>
          <w:rFonts w:ascii="Arial" w:hAnsi="Arial" w:cs="Arial"/>
          <w:sz w:val="24"/>
          <w:szCs w:val="24"/>
        </w:rPr>
        <w:t xml:space="preserve"> from multiple disciplines and agencies</w:t>
      </w:r>
      <w:r w:rsidR="00E73EB8">
        <w:rPr>
          <w:rFonts w:ascii="Arial" w:hAnsi="Arial" w:cs="Arial"/>
          <w:sz w:val="24"/>
          <w:szCs w:val="24"/>
        </w:rPr>
        <w:t>,</w:t>
      </w:r>
      <w:r w:rsidR="00564FEF">
        <w:rPr>
          <w:rFonts w:ascii="Arial" w:hAnsi="Arial" w:cs="Arial"/>
          <w:sz w:val="24"/>
          <w:szCs w:val="24"/>
        </w:rPr>
        <w:t xml:space="preserve"> both</w:t>
      </w:r>
      <w:r w:rsidR="00E73EB8">
        <w:rPr>
          <w:rFonts w:ascii="Arial" w:hAnsi="Arial" w:cs="Arial"/>
          <w:sz w:val="24"/>
          <w:szCs w:val="24"/>
        </w:rPr>
        <w:t xml:space="preserve"> </w:t>
      </w:r>
      <w:r w:rsidR="00BA7E6A">
        <w:rPr>
          <w:rFonts w:ascii="Arial" w:hAnsi="Arial" w:cs="Arial"/>
          <w:sz w:val="24"/>
          <w:szCs w:val="24"/>
        </w:rPr>
        <w:t xml:space="preserve">external </w:t>
      </w:r>
      <w:r w:rsidR="00E73EB8">
        <w:rPr>
          <w:rFonts w:ascii="Arial" w:hAnsi="Arial" w:cs="Arial"/>
          <w:sz w:val="24"/>
          <w:szCs w:val="24"/>
        </w:rPr>
        <w:t>to the organisatio</w:t>
      </w:r>
      <w:r w:rsidR="00564FEF">
        <w:rPr>
          <w:rFonts w:ascii="Arial" w:hAnsi="Arial" w:cs="Arial"/>
          <w:sz w:val="24"/>
          <w:szCs w:val="24"/>
        </w:rPr>
        <w:t>n, and</w:t>
      </w:r>
      <w:r w:rsidR="00BA7E6A">
        <w:rPr>
          <w:rFonts w:ascii="Arial" w:hAnsi="Arial" w:cs="Arial"/>
          <w:sz w:val="24"/>
          <w:szCs w:val="24"/>
        </w:rPr>
        <w:t xml:space="preserve"> int</w:t>
      </w:r>
      <w:r w:rsidR="00E73EB8">
        <w:rPr>
          <w:rFonts w:ascii="Arial" w:hAnsi="Arial" w:cs="Arial"/>
          <w:sz w:val="24"/>
          <w:szCs w:val="24"/>
        </w:rPr>
        <w:t>ernal,</w:t>
      </w:r>
      <w:r w:rsidR="0081297A">
        <w:rPr>
          <w:rFonts w:ascii="Arial" w:hAnsi="Arial" w:cs="Arial"/>
          <w:sz w:val="24"/>
          <w:szCs w:val="24"/>
        </w:rPr>
        <w:t xml:space="preserve"> that will be required in order to successfully implement Betsi Cadwaladr University Health Board’s (BCUHB) digital strategy, ‘Our Digital Future’</w:t>
      </w:r>
      <w:r w:rsidR="00E73EB8">
        <w:rPr>
          <w:rFonts w:ascii="Arial" w:hAnsi="Arial" w:cs="Arial"/>
          <w:sz w:val="24"/>
          <w:szCs w:val="24"/>
        </w:rPr>
        <w:t xml:space="preserve"> (ODF)</w:t>
      </w:r>
      <w:r w:rsidR="0081297A">
        <w:rPr>
          <w:rFonts w:ascii="Arial" w:hAnsi="Arial" w:cs="Arial"/>
          <w:sz w:val="24"/>
          <w:szCs w:val="24"/>
        </w:rPr>
        <w:t>.</w:t>
      </w:r>
    </w:p>
    <w:p w14:paraId="7ED6C824" w14:textId="3B70FA66" w:rsidR="00E73EB8" w:rsidRDefault="00E73EB8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E02E8" w14:textId="799607D1" w:rsidR="00564FEF" w:rsidRDefault="008A0106" w:rsidP="006F69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Numerous</w:t>
      </w:r>
      <w:r w:rsidR="000D4FE8">
        <w:rPr>
          <w:rFonts w:ascii="Arial" w:hAnsi="Arial" w:cs="Arial"/>
          <w:sz w:val="24"/>
          <w:szCs w:val="24"/>
        </w:rPr>
        <w:t xml:space="preserve"> stakeholders are identified </w:t>
      </w:r>
      <w:r w:rsidR="00171ABB">
        <w:rPr>
          <w:rFonts w:ascii="Arial" w:hAnsi="Arial" w:cs="Arial"/>
          <w:sz w:val="24"/>
          <w:szCs w:val="24"/>
        </w:rPr>
        <w:t>throughout</w:t>
      </w:r>
      <w:r w:rsidR="000D4FE8">
        <w:rPr>
          <w:rFonts w:ascii="Arial" w:hAnsi="Arial" w:cs="Arial"/>
          <w:sz w:val="24"/>
          <w:szCs w:val="24"/>
        </w:rPr>
        <w:t xml:space="preserve"> ODF, however, they are not outlined as a collective</w:t>
      </w:r>
      <w:r w:rsidR="0083535D">
        <w:rPr>
          <w:rFonts w:ascii="Arial" w:hAnsi="Arial" w:cs="Arial"/>
          <w:sz w:val="24"/>
          <w:szCs w:val="24"/>
        </w:rPr>
        <w:t>, either with</w:t>
      </w:r>
      <w:r w:rsidR="00171ABB">
        <w:rPr>
          <w:rFonts w:ascii="Arial" w:hAnsi="Arial" w:cs="Arial"/>
          <w:sz w:val="24"/>
          <w:szCs w:val="24"/>
        </w:rPr>
        <w:t>in</w:t>
      </w:r>
      <w:r w:rsidR="0083535D">
        <w:rPr>
          <w:rFonts w:ascii="Arial" w:hAnsi="Arial" w:cs="Arial"/>
          <w:sz w:val="24"/>
          <w:szCs w:val="24"/>
        </w:rPr>
        <w:t xml:space="preserve"> the main body, or its appendices.</w:t>
      </w:r>
      <w:r w:rsidR="000D4FE8">
        <w:rPr>
          <w:rFonts w:ascii="Arial" w:hAnsi="Arial" w:cs="Arial"/>
          <w:sz w:val="24"/>
          <w:szCs w:val="24"/>
        </w:rPr>
        <w:t xml:space="preserve"> </w:t>
      </w:r>
      <w:r w:rsidR="006F6948" w:rsidRPr="0060044C">
        <w:rPr>
          <w:rFonts w:ascii="Arial" w:hAnsi="Arial" w:cs="Arial"/>
          <w:sz w:val="24"/>
          <w:szCs w:val="24"/>
        </w:rPr>
        <w:t>It is important to note that stakeholder identification is a continuous process</w:t>
      </w:r>
      <w:r w:rsidR="006F6948">
        <w:rPr>
          <w:rFonts w:ascii="Arial" w:hAnsi="Arial" w:cs="Arial"/>
          <w:sz w:val="24"/>
          <w:szCs w:val="24"/>
        </w:rPr>
        <w:t xml:space="preserve"> whereby new individuals may be identified as the strategy is implemented, and similarly, some may cease </w:t>
      </w:r>
      <w:r w:rsidR="006F6948">
        <w:rPr>
          <w:rFonts w:ascii="Arial" w:hAnsi="Arial" w:cs="Arial"/>
          <w:sz w:val="24"/>
          <w:szCs w:val="24"/>
        </w:rPr>
        <w:lastRenderedPageBreak/>
        <w:t xml:space="preserve">involvement, so </w:t>
      </w:r>
      <w:r w:rsidR="00564FEF">
        <w:rPr>
          <w:rFonts w:ascii="Arial" w:hAnsi="Arial" w:cs="Arial"/>
          <w:sz w:val="24"/>
          <w:szCs w:val="24"/>
        </w:rPr>
        <w:t>displaying them collectively in a document such as ODF could be limiting and appear exclusive.</w:t>
      </w:r>
    </w:p>
    <w:p w14:paraId="51D92BFB" w14:textId="7EDB29B6" w:rsidR="00171ABB" w:rsidRDefault="00171ABB" w:rsidP="007D5CE1">
      <w:pPr>
        <w:spacing w:line="360" w:lineRule="auto"/>
        <w:jc w:val="both"/>
        <w:rPr>
          <w:rFonts w:ascii="Arial" w:hAnsi="Arial" w:cs="Arial"/>
          <w:sz w:val="28"/>
          <w:szCs w:val="24"/>
        </w:rPr>
      </w:pPr>
    </w:p>
    <w:p w14:paraId="38DC21E1" w14:textId="2772B595" w:rsidR="00D21D7D" w:rsidRDefault="00D21D7D" w:rsidP="007D5C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D7D">
        <w:rPr>
          <w:rFonts w:ascii="Arial" w:hAnsi="Arial" w:cs="Arial"/>
          <w:sz w:val="24"/>
          <w:szCs w:val="24"/>
        </w:rPr>
        <w:t xml:space="preserve">Following is </w:t>
      </w:r>
      <w:r w:rsidR="008A010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table outlining the </w:t>
      </w:r>
      <w:r w:rsidR="00BC23BB">
        <w:rPr>
          <w:rFonts w:ascii="Arial" w:hAnsi="Arial" w:cs="Arial"/>
          <w:sz w:val="24"/>
          <w:szCs w:val="24"/>
        </w:rPr>
        <w:t xml:space="preserve">range of </w:t>
      </w:r>
      <w:r>
        <w:rPr>
          <w:rFonts w:ascii="Arial" w:hAnsi="Arial" w:cs="Arial"/>
          <w:sz w:val="24"/>
          <w:szCs w:val="24"/>
        </w:rPr>
        <w:t xml:space="preserve">stakeholders </w:t>
      </w:r>
      <w:r w:rsidR="008A0106">
        <w:rPr>
          <w:rFonts w:ascii="Arial" w:hAnsi="Arial" w:cs="Arial"/>
          <w:sz w:val="24"/>
          <w:szCs w:val="24"/>
        </w:rPr>
        <w:t xml:space="preserve">I have identified as being integral to the implementation of ODF. This list was compiled through </w:t>
      </w:r>
      <w:r w:rsidR="0003013A">
        <w:rPr>
          <w:rFonts w:ascii="Arial" w:hAnsi="Arial" w:cs="Arial"/>
          <w:sz w:val="24"/>
          <w:szCs w:val="24"/>
        </w:rPr>
        <w:t>‘</w:t>
      </w:r>
      <w:r w:rsidR="008A0106">
        <w:rPr>
          <w:rFonts w:ascii="Arial" w:hAnsi="Arial" w:cs="Arial"/>
          <w:sz w:val="24"/>
          <w:szCs w:val="24"/>
        </w:rPr>
        <w:t>brainstorming</w:t>
      </w:r>
      <w:r w:rsidR="0003013A">
        <w:rPr>
          <w:rFonts w:ascii="Arial" w:hAnsi="Arial" w:cs="Arial"/>
          <w:sz w:val="24"/>
          <w:szCs w:val="24"/>
        </w:rPr>
        <w:t>’</w:t>
      </w:r>
      <w:r w:rsidR="008A0106">
        <w:rPr>
          <w:rFonts w:ascii="Arial" w:hAnsi="Arial" w:cs="Arial"/>
          <w:sz w:val="24"/>
          <w:szCs w:val="24"/>
        </w:rPr>
        <w:t xml:space="preserve"> using the ‘9</w:t>
      </w:r>
      <w:r w:rsidR="00D85A0F">
        <w:rPr>
          <w:rFonts w:ascii="Arial" w:hAnsi="Arial" w:cs="Arial"/>
          <w:sz w:val="24"/>
          <w:szCs w:val="24"/>
        </w:rPr>
        <w:t xml:space="preserve"> </w:t>
      </w:r>
      <w:r w:rsidR="008A0106">
        <w:rPr>
          <w:rFonts w:ascii="Arial" w:hAnsi="Arial" w:cs="Arial"/>
          <w:sz w:val="24"/>
          <w:szCs w:val="24"/>
        </w:rPr>
        <w:t>Cs’ (NHS England and NHS Improvement, 2021) as loose classificat</w:t>
      </w:r>
      <w:r w:rsidR="00CA79DB">
        <w:rPr>
          <w:rFonts w:ascii="Arial" w:hAnsi="Arial" w:cs="Arial"/>
          <w:sz w:val="24"/>
          <w:szCs w:val="24"/>
        </w:rPr>
        <w:t xml:space="preserve">ions </w:t>
      </w:r>
      <w:r w:rsidR="0003013A">
        <w:rPr>
          <w:rFonts w:ascii="Arial" w:hAnsi="Arial" w:cs="Arial"/>
          <w:sz w:val="24"/>
          <w:szCs w:val="24"/>
        </w:rPr>
        <w:t>(</w:t>
      </w:r>
      <w:r w:rsidR="008A0106">
        <w:rPr>
          <w:rFonts w:ascii="Arial" w:hAnsi="Arial" w:cs="Arial"/>
          <w:sz w:val="24"/>
          <w:szCs w:val="24"/>
        </w:rPr>
        <w:t>this is an English, industry based tool so its categories do not map over exactly), and also a sweep of the Strategy itself.</w:t>
      </w:r>
      <w:r w:rsidR="00CA79DB">
        <w:rPr>
          <w:rFonts w:ascii="Arial" w:hAnsi="Arial" w:cs="Arial"/>
          <w:sz w:val="24"/>
          <w:szCs w:val="24"/>
        </w:rPr>
        <w:t xml:space="preserve"> </w:t>
      </w:r>
      <w:r w:rsidR="008A0106">
        <w:rPr>
          <w:rFonts w:ascii="Arial" w:hAnsi="Arial" w:cs="Arial"/>
          <w:sz w:val="24"/>
          <w:szCs w:val="24"/>
        </w:rPr>
        <w:t xml:space="preserve">It should be noted, that ordinarily, this </w:t>
      </w:r>
      <w:r w:rsidR="00666C6C">
        <w:rPr>
          <w:rFonts w:ascii="Arial" w:hAnsi="Arial" w:cs="Arial"/>
          <w:sz w:val="24"/>
          <w:szCs w:val="24"/>
        </w:rPr>
        <w:t xml:space="preserve">initial </w:t>
      </w:r>
      <w:r w:rsidR="008A0106">
        <w:rPr>
          <w:rFonts w:ascii="Arial" w:hAnsi="Arial" w:cs="Arial"/>
          <w:sz w:val="24"/>
          <w:szCs w:val="24"/>
        </w:rPr>
        <w:t>list would be opened up to</w:t>
      </w:r>
      <w:r w:rsidR="00666C6C">
        <w:rPr>
          <w:rFonts w:ascii="Arial" w:hAnsi="Arial" w:cs="Arial"/>
          <w:sz w:val="24"/>
          <w:szCs w:val="24"/>
        </w:rPr>
        <w:t xml:space="preserve"> a wider project group</w:t>
      </w:r>
      <w:r w:rsidR="008A0106">
        <w:rPr>
          <w:rFonts w:ascii="Arial" w:hAnsi="Arial" w:cs="Arial"/>
          <w:sz w:val="24"/>
          <w:szCs w:val="24"/>
        </w:rPr>
        <w:t>, and then also built upon t</w:t>
      </w:r>
      <w:r w:rsidR="0003013A">
        <w:rPr>
          <w:rFonts w:ascii="Arial" w:hAnsi="Arial" w:cs="Arial"/>
          <w:sz w:val="24"/>
          <w:szCs w:val="24"/>
        </w:rPr>
        <w:t>h</w:t>
      </w:r>
      <w:r w:rsidR="004C23CA">
        <w:rPr>
          <w:rFonts w:ascii="Arial" w:hAnsi="Arial" w:cs="Arial"/>
          <w:sz w:val="24"/>
          <w:szCs w:val="24"/>
        </w:rPr>
        <w:t>r</w:t>
      </w:r>
      <w:r w:rsidR="0003013A">
        <w:rPr>
          <w:rFonts w:ascii="Arial" w:hAnsi="Arial" w:cs="Arial"/>
          <w:sz w:val="24"/>
          <w:szCs w:val="24"/>
        </w:rPr>
        <w:t xml:space="preserve">ough </w:t>
      </w:r>
      <w:r w:rsidR="008A0106">
        <w:rPr>
          <w:rFonts w:ascii="Arial" w:hAnsi="Arial" w:cs="Arial"/>
          <w:sz w:val="24"/>
          <w:szCs w:val="24"/>
        </w:rPr>
        <w:t>various engagement events, so it is potentially not exhaustive</w:t>
      </w:r>
      <w:r w:rsidR="00CA79DB">
        <w:rPr>
          <w:rFonts w:ascii="Arial" w:hAnsi="Arial" w:cs="Arial"/>
          <w:sz w:val="24"/>
          <w:szCs w:val="24"/>
        </w:rPr>
        <w:t>:</w:t>
      </w:r>
    </w:p>
    <w:p w14:paraId="6CD987C1" w14:textId="4314A6AC" w:rsidR="00CA79DB" w:rsidRDefault="00CA79DB" w:rsidP="007D5C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5923"/>
        <w:gridCol w:w="1223"/>
      </w:tblGrid>
      <w:tr w:rsidR="00CA79DB" w14:paraId="1EE2676E" w14:textId="77777777" w:rsidTr="00C67099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4F5D4F5A" w14:textId="532E7B18" w:rsidR="00CA79DB" w:rsidRPr="00C67099" w:rsidRDefault="00CA79DB" w:rsidP="00CA79D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commentRangeStart w:id="1"/>
            <w:r w:rsidRPr="00C67099">
              <w:rPr>
                <w:rFonts w:ascii="Arial" w:hAnsi="Arial" w:cs="Arial"/>
                <w:b/>
                <w:sz w:val="24"/>
                <w:szCs w:val="24"/>
              </w:rPr>
              <w:t>9 Cs</w:t>
            </w:r>
            <w:commentRangeEnd w:id="1"/>
            <w:r w:rsidR="00C24BCF">
              <w:rPr>
                <w:rStyle w:val="CommentReference"/>
              </w:rPr>
              <w:commentReference w:id="1"/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14:paraId="49BA1273" w14:textId="4212C4E8" w:rsidR="00CA79DB" w:rsidRPr="00C67099" w:rsidRDefault="00CA79DB" w:rsidP="00CA79D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099">
              <w:rPr>
                <w:rFonts w:ascii="Arial" w:hAnsi="Arial" w:cs="Arial"/>
                <w:b/>
                <w:sz w:val="24"/>
                <w:szCs w:val="24"/>
              </w:rPr>
              <w:t>Stakeholder/Group</w:t>
            </w:r>
          </w:p>
        </w:tc>
        <w:tc>
          <w:tcPr>
            <w:tcW w:w="1224" w:type="dxa"/>
            <w:shd w:val="clear" w:color="auto" w:fill="D9D9D9" w:themeFill="background1" w:themeFillShade="D9"/>
            <w:vAlign w:val="center"/>
          </w:tcPr>
          <w:p w14:paraId="0262AF0E" w14:textId="18DEB215" w:rsidR="00CA79DB" w:rsidRPr="00C67099" w:rsidRDefault="00CA79DB" w:rsidP="00CA79DB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099">
              <w:rPr>
                <w:rFonts w:ascii="Arial" w:hAnsi="Arial" w:cs="Arial"/>
                <w:b/>
                <w:sz w:val="24"/>
                <w:szCs w:val="24"/>
              </w:rPr>
              <w:t>Internal / External</w:t>
            </w:r>
          </w:p>
        </w:tc>
      </w:tr>
      <w:tr w:rsidR="00CA79DB" w14:paraId="4DD27B0A" w14:textId="77777777" w:rsidTr="00C67099">
        <w:tc>
          <w:tcPr>
            <w:tcW w:w="1838" w:type="dxa"/>
            <w:vAlign w:val="center"/>
          </w:tcPr>
          <w:p w14:paraId="05F01E61" w14:textId="056901BC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Commissioners</w:t>
            </w:r>
          </w:p>
        </w:tc>
        <w:tc>
          <w:tcPr>
            <w:tcW w:w="5954" w:type="dxa"/>
            <w:vAlign w:val="center"/>
          </w:tcPr>
          <w:p w14:paraId="6A1FA172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-Welsh Government</w:t>
            </w:r>
          </w:p>
          <w:p w14:paraId="3256FE4F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-Board / Senior leadership</w:t>
            </w:r>
          </w:p>
          <w:p w14:paraId="67CA1AD8" w14:textId="796B042F" w:rsidR="000279D4" w:rsidRDefault="000279D4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-Chief Digital Officer</w:t>
            </w:r>
          </w:p>
        </w:tc>
        <w:tc>
          <w:tcPr>
            <w:tcW w:w="1224" w:type="dxa"/>
            <w:vAlign w:val="center"/>
          </w:tcPr>
          <w:p w14:paraId="048216D1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  <w:p w14:paraId="32660AD9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-Internal</w:t>
            </w:r>
          </w:p>
          <w:p w14:paraId="4F74C5BB" w14:textId="2F85E11F" w:rsidR="000279D4" w:rsidRDefault="000279D4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7166F1FB" w14:textId="77777777" w:rsidTr="00C67099">
        <w:tc>
          <w:tcPr>
            <w:tcW w:w="1838" w:type="dxa"/>
            <w:vAlign w:val="center"/>
          </w:tcPr>
          <w:p w14:paraId="6C554BE5" w14:textId="254D377F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Customers</w:t>
            </w:r>
          </w:p>
        </w:tc>
        <w:tc>
          <w:tcPr>
            <w:tcW w:w="5954" w:type="dxa"/>
            <w:vAlign w:val="center"/>
          </w:tcPr>
          <w:p w14:paraId="6E8D4079" w14:textId="73D84E8F" w:rsidR="003B23C6" w:rsidRDefault="003B23C6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-Clinical staff</w:t>
            </w:r>
            <w:r w:rsidR="0050122A">
              <w:rPr>
                <w:rFonts w:ascii="Arial" w:hAnsi="Arial" w:cs="Arial"/>
                <w:sz w:val="24"/>
                <w:szCs w:val="24"/>
              </w:rPr>
              <w:t xml:space="preserve"> (multiple teams)</w:t>
            </w:r>
          </w:p>
          <w:p w14:paraId="2C98BC14" w14:textId="1891CB68" w:rsidR="00CA79DB" w:rsidRDefault="003B23C6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-Corporate staff</w:t>
            </w:r>
            <w:r w:rsidR="0050122A">
              <w:rPr>
                <w:rFonts w:ascii="Arial" w:hAnsi="Arial" w:cs="Arial"/>
                <w:sz w:val="24"/>
                <w:szCs w:val="24"/>
              </w:rPr>
              <w:t xml:space="preserve"> (multiple teams)</w:t>
            </w:r>
          </w:p>
          <w:p w14:paraId="1F4D927E" w14:textId="670B6DA2" w:rsidR="000279D4" w:rsidRDefault="000279D4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-Community providers (pharmacy, optician, dentist)</w:t>
            </w:r>
          </w:p>
        </w:tc>
        <w:tc>
          <w:tcPr>
            <w:tcW w:w="1224" w:type="dxa"/>
            <w:vAlign w:val="center"/>
          </w:tcPr>
          <w:p w14:paraId="3E4BD71A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-Internal</w:t>
            </w:r>
          </w:p>
          <w:p w14:paraId="68C70030" w14:textId="77777777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-Internal</w:t>
            </w:r>
          </w:p>
          <w:p w14:paraId="7DF9C0D0" w14:textId="2FF7B064" w:rsidR="000279D4" w:rsidRDefault="000279D4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1C037550" w14:textId="77777777" w:rsidTr="00C67099">
        <w:tc>
          <w:tcPr>
            <w:tcW w:w="1838" w:type="dxa"/>
            <w:vAlign w:val="center"/>
          </w:tcPr>
          <w:p w14:paraId="6EA6BB68" w14:textId="04D90ADD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Collaborators</w:t>
            </w:r>
          </w:p>
        </w:tc>
        <w:tc>
          <w:tcPr>
            <w:tcW w:w="5954" w:type="dxa"/>
            <w:vAlign w:val="center"/>
          </w:tcPr>
          <w:p w14:paraId="275562BC" w14:textId="74A0F6A5" w:rsidR="003A78B0" w:rsidRDefault="004330D8" w:rsidP="003A78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3A78B0">
              <w:rPr>
                <w:rFonts w:ascii="Arial" w:hAnsi="Arial" w:cs="Arial"/>
                <w:sz w:val="24"/>
                <w:szCs w:val="24"/>
              </w:rPr>
              <w:t>Data, Digital and Technology Team</w:t>
            </w:r>
          </w:p>
          <w:p w14:paraId="5E231E10" w14:textId="6B933320" w:rsidR="00B45E7A" w:rsidRDefault="00B45E7A" w:rsidP="003A78B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-Research and Development Team</w:t>
            </w:r>
          </w:p>
          <w:p w14:paraId="31BA70C3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C67099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igital </w:t>
            </w:r>
            <w:r w:rsidR="00C67099">
              <w:rPr>
                <w:rFonts w:ascii="Arial" w:hAnsi="Arial" w:cs="Arial"/>
                <w:sz w:val="24"/>
                <w:szCs w:val="24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 xml:space="preserve">ealth </w:t>
            </w:r>
            <w:r w:rsidR="00C67099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 xml:space="preserve">are </w:t>
            </w:r>
            <w:r w:rsidR="00C67099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>ales</w:t>
            </w:r>
          </w:p>
          <w:p w14:paraId="22E11A0C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-Higher education providers</w:t>
            </w:r>
          </w:p>
          <w:p w14:paraId="0D706A76" w14:textId="013D4420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-Small Business Research Initiative</w:t>
            </w:r>
          </w:p>
        </w:tc>
        <w:tc>
          <w:tcPr>
            <w:tcW w:w="1224" w:type="dxa"/>
            <w:vAlign w:val="center"/>
          </w:tcPr>
          <w:p w14:paraId="5CD1D000" w14:textId="60C66C6B" w:rsidR="00B45E7A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B45E7A">
              <w:rPr>
                <w:rFonts w:ascii="Arial" w:hAnsi="Arial" w:cs="Arial"/>
                <w:sz w:val="24"/>
                <w:szCs w:val="24"/>
              </w:rPr>
              <w:t>Internal</w:t>
            </w:r>
          </w:p>
          <w:p w14:paraId="622BE55E" w14:textId="757DBD4C" w:rsidR="003A78B0" w:rsidRDefault="00B45E7A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3A78B0">
              <w:rPr>
                <w:rFonts w:ascii="Arial" w:hAnsi="Arial" w:cs="Arial"/>
                <w:sz w:val="24"/>
                <w:szCs w:val="24"/>
              </w:rPr>
              <w:t>Internal</w:t>
            </w:r>
          </w:p>
          <w:p w14:paraId="3528094B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4330D8">
              <w:rPr>
                <w:rFonts w:ascii="Arial" w:hAnsi="Arial" w:cs="Arial"/>
                <w:sz w:val="24"/>
                <w:szCs w:val="24"/>
              </w:rPr>
              <w:t>External</w:t>
            </w:r>
          </w:p>
          <w:p w14:paraId="32A707FC" w14:textId="77777777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  <w:p w14:paraId="2CB0F714" w14:textId="3C867144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647D5128" w14:textId="77777777" w:rsidTr="00C67099">
        <w:tc>
          <w:tcPr>
            <w:tcW w:w="1838" w:type="dxa"/>
            <w:vAlign w:val="center"/>
          </w:tcPr>
          <w:p w14:paraId="4BB836A2" w14:textId="28985F48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Contributors</w:t>
            </w:r>
          </w:p>
        </w:tc>
        <w:tc>
          <w:tcPr>
            <w:tcW w:w="5954" w:type="dxa"/>
            <w:vAlign w:val="center"/>
          </w:tcPr>
          <w:p w14:paraId="52FF7784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-System Developers</w:t>
            </w:r>
          </w:p>
          <w:p w14:paraId="7514C402" w14:textId="03972518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-Suppliers</w:t>
            </w:r>
          </w:p>
        </w:tc>
        <w:tc>
          <w:tcPr>
            <w:tcW w:w="1224" w:type="dxa"/>
            <w:vAlign w:val="center"/>
          </w:tcPr>
          <w:p w14:paraId="2F374B77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  <w:p w14:paraId="38B074CB" w14:textId="67F90BC3" w:rsidR="003A78B0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3D2099DE" w14:textId="77777777" w:rsidTr="00C67099">
        <w:tc>
          <w:tcPr>
            <w:tcW w:w="1838" w:type="dxa"/>
            <w:vAlign w:val="center"/>
          </w:tcPr>
          <w:p w14:paraId="369F5B53" w14:textId="17D825F9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Channels</w:t>
            </w:r>
          </w:p>
        </w:tc>
        <w:tc>
          <w:tcPr>
            <w:tcW w:w="5954" w:type="dxa"/>
            <w:vAlign w:val="center"/>
          </w:tcPr>
          <w:p w14:paraId="6320B421" w14:textId="3B236774" w:rsidR="00CA79DB" w:rsidRDefault="00857F1B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-Local Authority</w:t>
            </w:r>
          </w:p>
          <w:p w14:paraId="14C8FA6F" w14:textId="14D38E86" w:rsidR="000279D4" w:rsidRDefault="000279D4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3276EE">
              <w:rPr>
                <w:rFonts w:ascii="Arial" w:hAnsi="Arial" w:cs="Arial"/>
                <w:sz w:val="24"/>
                <w:szCs w:val="24"/>
              </w:rPr>
              <w:t xml:space="preserve">Health care partners (e.g. </w:t>
            </w:r>
            <w:r>
              <w:rPr>
                <w:rFonts w:ascii="Arial" w:hAnsi="Arial" w:cs="Arial"/>
                <w:sz w:val="24"/>
                <w:szCs w:val="24"/>
              </w:rPr>
              <w:t>Macmillan</w:t>
            </w:r>
            <w:r w:rsidR="003276EE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A7F594B" w14:textId="324C1069" w:rsidR="00857F1B" w:rsidRDefault="00857F1B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-Voluntary sector</w:t>
            </w:r>
          </w:p>
        </w:tc>
        <w:tc>
          <w:tcPr>
            <w:tcW w:w="1224" w:type="dxa"/>
            <w:vAlign w:val="center"/>
          </w:tcPr>
          <w:p w14:paraId="5C67EA2B" w14:textId="77777777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  <w:p w14:paraId="2291596E" w14:textId="3DE79E94" w:rsidR="00A96E4E" w:rsidRDefault="00A96E4E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4ADA19AB" w14:textId="77777777" w:rsidTr="00C67099">
        <w:tc>
          <w:tcPr>
            <w:tcW w:w="1838" w:type="dxa"/>
            <w:vAlign w:val="center"/>
          </w:tcPr>
          <w:p w14:paraId="26BBA960" w14:textId="2B0D8A42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Commentators</w:t>
            </w:r>
          </w:p>
        </w:tc>
        <w:tc>
          <w:tcPr>
            <w:tcW w:w="5954" w:type="dxa"/>
            <w:vAlign w:val="center"/>
          </w:tcPr>
          <w:p w14:paraId="085D858B" w14:textId="1FA0165B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-NHS Executive</w:t>
            </w:r>
          </w:p>
        </w:tc>
        <w:tc>
          <w:tcPr>
            <w:tcW w:w="1224" w:type="dxa"/>
            <w:vAlign w:val="center"/>
          </w:tcPr>
          <w:p w14:paraId="06D8EBC8" w14:textId="25456CF6" w:rsidR="00CA79DB" w:rsidRDefault="003A78B0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21F5490B" w14:textId="77777777" w:rsidTr="00C67099">
        <w:tc>
          <w:tcPr>
            <w:tcW w:w="1838" w:type="dxa"/>
            <w:vAlign w:val="center"/>
          </w:tcPr>
          <w:p w14:paraId="2C178FF0" w14:textId="16143529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Consumers</w:t>
            </w:r>
          </w:p>
        </w:tc>
        <w:tc>
          <w:tcPr>
            <w:tcW w:w="5954" w:type="dxa"/>
            <w:vAlign w:val="center"/>
          </w:tcPr>
          <w:p w14:paraId="7212D1A5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-Patients</w:t>
            </w:r>
          </w:p>
          <w:p w14:paraId="1EF9A35C" w14:textId="1829077C" w:rsidR="003B23C6" w:rsidRDefault="003B23C6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-Carers</w:t>
            </w:r>
          </w:p>
        </w:tc>
        <w:tc>
          <w:tcPr>
            <w:tcW w:w="1224" w:type="dxa"/>
            <w:vAlign w:val="center"/>
          </w:tcPr>
          <w:p w14:paraId="7D82809C" w14:textId="77777777" w:rsidR="00CA79DB" w:rsidRDefault="004330D8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  <w:p w14:paraId="69FCCA99" w14:textId="50591966" w:rsidR="003B23C6" w:rsidRDefault="003B23C6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-External</w:t>
            </w:r>
          </w:p>
        </w:tc>
      </w:tr>
      <w:tr w:rsidR="00CA79DB" w14:paraId="6DC89995" w14:textId="77777777" w:rsidTr="00C67099">
        <w:tc>
          <w:tcPr>
            <w:tcW w:w="1838" w:type="dxa"/>
            <w:vAlign w:val="center"/>
          </w:tcPr>
          <w:p w14:paraId="59FFEF54" w14:textId="7F192BEC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Champions</w:t>
            </w:r>
          </w:p>
        </w:tc>
        <w:tc>
          <w:tcPr>
            <w:tcW w:w="5954" w:type="dxa"/>
            <w:vAlign w:val="center"/>
          </w:tcPr>
          <w:p w14:paraId="3317948D" w14:textId="77777777" w:rsidR="00A66F87" w:rsidRDefault="00A66F87" w:rsidP="00A66F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t>-</w:t>
            </w:r>
            <w:r w:rsidRPr="00A66F87">
              <w:rPr>
                <w:rFonts w:ascii="Arial" w:hAnsi="Arial" w:cs="Arial"/>
                <w:sz w:val="24"/>
                <w:szCs w:val="24"/>
              </w:rPr>
              <w:t>Digital champions</w:t>
            </w:r>
          </w:p>
          <w:p w14:paraId="4A8D5C88" w14:textId="1E95DD44" w:rsidR="00CA79DB" w:rsidRPr="00A66F87" w:rsidRDefault="00A66F87" w:rsidP="00A66F8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-System champions</w:t>
            </w:r>
          </w:p>
        </w:tc>
        <w:tc>
          <w:tcPr>
            <w:tcW w:w="1224" w:type="dxa"/>
            <w:vAlign w:val="center"/>
          </w:tcPr>
          <w:p w14:paraId="2A235BDB" w14:textId="77777777" w:rsidR="00A66F87" w:rsidRDefault="00A66F87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-Internal</w:t>
            </w:r>
          </w:p>
          <w:p w14:paraId="2C23A047" w14:textId="00A15FAB" w:rsidR="00CA79DB" w:rsidRDefault="00A66F87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-Internal</w:t>
            </w:r>
          </w:p>
        </w:tc>
      </w:tr>
      <w:tr w:rsidR="00CA79DB" w14:paraId="47DBC008" w14:textId="77777777" w:rsidTr="00C67099">
        <w:tc>
          <w:tcPr>
            <w:tcW w:w="1838" w:type="dxa"/>
            <w:vAlign w:val="center"/>
          </w:tcPr>
          <w:p w14:paraId="43B8E882" w14:textId="4C3C2DA1" w:rsidR="00CA79DB" w:rsidRDefault="00C67099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30D8"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  <w:lastRenderedPageBreak/>
              <w:t>Competitors</w:t>
            </w:r>
          </w:p>
        </w:tc>
        <w:tc>
          <w:tcPr>
            <w:tcW w:w="5954" w:type="dxa"/>
            <w:vAlign w:val="center"/>
          </w:tcPr>
          <w:p w14:paraId="27BC94FA" w14:textId="5028265B" w:rsidR="00CA79DB" w:rsidRPr="004330D8" w:rsidRDefault="004330D8" w:rsidP="004330D8">
            <w:pPr>
              <w:spacing w:line="360" w:lineRule="auto"/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</w:pPr>
            <w:r>
              <w:rPr>
                <w:rFonts w:ascii="Arial" w:hAnsi="Arial" w:cs="Arial"/>
                <w:color w:val="A6A6A6" w:themeColor="background1" w:themeShade="A6"/>
                <w:sz w:val="24"/>
                <w:szCs w:val="24"/>
              </w:rPr>
              <w:t>Not included within this implementation</w:t>
            </w:r>
          </w:p>
        </w:tc>
        <w:tc>
          <w:tcPr>
            <w:tcW w:w="1224" w:type="dxa"/>
            <w:vAlign w:val="center"/>
          </w:tcPr>
          <w:p w14:paraId="08ABF4D2" w14:textId="77777777" w:rsidR="00CA79DB" w:rsidRDefault="00CA79DB" w:rsidP="004330D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4AFB5E" w14:textId="55DBB5A9" w:rsidR="00CA79DB" w:rsidRPr="00784492" w:rsidRDefault="00784492" w:rsidP="00C76810">
      <w:pPr>
        <w:pStyle w:val="TableJJ"/>
      </w:pPr>
      <w:r w:rsidRPr="00784492">
        <w:t>Table 1: ODF Stakeholders</w:t>
      </w:r>
    </w:p>
    <w:p w14:paraId="0769067A" w14:textId="459A8D84" w:rsidR="00BC23BB" w:rsidRDefault="00BC23BB" w:rsidP="00540D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533C91C" w14:textId="77777777" w:rsidR="005715BD" w:rsidRDefault="005715BD" w:rsidP="00540D3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3AB78E2" w14:textId="11DF1D75" w:rsidR="00F05084" w:rsidRDefault="00F05084" w:rsidP="00092710">
      <w:pPr>
        <w:pStyle w:val="SubheadingJJ"/>
        <w:rPr>
          <w:sz w:val="22"/>
        </w:rPr>
      </w:pPr>
      <w:r>
        <w:t>Stakeholder Analysis and Engagement</w:t>
      </w:r>
    </w:p>
    <w:p w14:paraId="75F242C1" w14:textId="6C36D0A4" w:rsidR="00F05084" w:rsidRDefault="00F05084" w:rsidP="00540D3C">
      <w:pPr>
        <w:spacing w:line="360" w:lineRule="auto"/>
        <w:jc w:val="both"/>
        <w:rPr>
          <w:noProof/>
          <w:sz w:val="22"/>
        </w:rPr>
      </w:pPr>
    </w:p>
    <w:p w14:paraId="619111B2" w14:textId="1DC03DCC" w:rsidR="00892F60" w:rsidRDefault="0025140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Smith (2017) recognised that, in order to achieve the best possible strategic outcomes within allocated resources, stakeholder engagement cannot </w:t>
      </w:r>
      <w:r w:rsidR="00892F60" w:rsidRPr="00892F60">
        <w:rPr>
          <w:rFonts w:ascii="Arial" w:hAnsi="Arial" w:cs="Arial"/>
          <w:noProof/>
          <w:sz w:val="24"/>
          <w:szCs w:val="24"/>
        </w:rPr>
        <w:t>simultane</w:t>
      </w:r>
      <w:r w:rsidRPr="00892F60">
        <w:rPr>
          <w:rFonts w:ascii="Arial" w:hAnsi="Arial" w:cs="Arial"/>
          <w:noProof/>
          <w:sz w:val="24"/>
          <w:szCs w:val="24"/>
        </w:rPr>
        <w:t>ously</w:t>
      </w:r>
      <w:r>
        <w:rPr>
          <w:rFonts w:ascii="Arial" w:hAnsi="Arial" w:cs="Arial"/>
          <w:noProof/>
          <w:sz w:val="24"/>
          <w:szCs w:val="24"/>
        </w:rPr>
        <w:t xml:space="preserve"> target all stakeholders on all issues</w:t>
      </w:r>
      <w:r w:rsidR="00892F60">
        <w:rPr>
          <w:rFonts w:ascii="Arial" w:hAnsi="Arial" w:cs="Arial"/>
          <w:noProof/>
          <w:sz w:val="24"/>
          <w:szCs w:val="24"/>
        </w:rPr>
        <w:t>, and instead we must concentrate on the key issues and stakeholders.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="00500D8B">
        <w:rPr>
          <w:rFonts w:ascii="Arial" w:hAnsi="Arial" w:cs="Arial"/>
          <w:noProof/>
          <w:sz w:val="24"/>
          <w:szCs w:val="24"/>
        </w:rPr>
        <w:t xml:space="preserve">In order to do </w:t>
      </w:r>
      <w:r w:rsidR="00500D8B" w:rsidRPr="008771B5">
        <w:rPr>
          <w:rFonts w:ascii="Arial" w:hAnsi="Arial" w:cs="Arial"/>
          <w:noProof/>
          <w:sz w:val="24"/>
          <w:szCs w:val="24"/>
        </w:rPr>
        <w:t xml:space="preserve">this </w:t>
      </w:r>
      <w:r w:rsidR="00525650" w:rsidRPr="008771B5">
        <w:rPr>
          <w:rFonts w:ascii="Arial" w:hAnsi="Arial" w:cs="Arial"/>
          <w:noProof/>
          <w:sz w:val="24"/>
          <w:szCs w:val="24"/>
        </w:rPr>
        <w:t>I would</w:t>
      </w:r>
      <w:r w:rsidR="00683E38" w:rsidRPr="008771B5">
        <w:rPr>
          <w:rFonts w:ascii="Arial" w:hAnsi="Arial" w:cs="Arial"/>
          <w:noProof/>
          <w:sz w:val="24"/>
          <w:szCs w:val="24"/>
        </w:rPr>
        <w:t xml:space="preserve"> </w:t>
      </w:r>
      <w:r w:rsidR="00683E38">
        <w:rPr>
          <w:rFonts w:ascii="Arial" w:hAnsi="Arial" w:cs="Arial"/>
          <w:noProof/>
          <w:sz w:val="24"/>
          <w:szCs w:val="24"/>
        </w:rPr>
        <w:t>prioritise</w:t>
      </w:r>
      <w:r w:rsidR="00500D8B">
        <w:rPr>
          <w:rFonts w:ascii="Arial" w:hAnsi="Arial" w:cs="Arial"/>
          <w:noProof/>
          <w:sz w:val="24"/>
          <w:szCs w:val="24"/>
        </w:rPr>
        <w:t xml:space="preserve"> stakeholders </w:t>
      </w:r>
      <w:r w:rsidR="00D34236">
        <w:rPr>
          <w:rFonts w:ascii="Arial" w:hAnsi="Arial" w:cs="Arial"/>
          <w:noProof/>
          <w:sz w:val="24"/>
          <w:szCs w:val="24"/>
        </w:rPr>
        <w:t>in terms of who has the most interest, influence and</w:t>
      </w:r>
      <w:r w:rsidR="00E007BC">
        <w:rPr>
          <w:rFonts w:ascii="Arial" w:hAnsi="Arial" w:cs="Arial"/>
          <w:noProof/>
          <w:sz w:val="24"/>
          <w:szCs w:val="24"/>
        </w:rPr>
        <w:t>/or</w:t>
      </w:r>
      <w:r w:rsidR="00D34236">
        <w:rPr>
          <w:rFonts w:ascii="Arial" w:hAnsi="Arial" w:cs="Arial"/>
          <w:noProof/>
          <w:sz w:val="24"/>
          <w:szCs w:val="24"/>
        </w:rPr>
        <w:t xml:space="preserve"> involvement, </w:t>
      </w:r>
      <w:r w:rsidR="00500D8B">
        <w:rPr>
          <w:rFonts w:ascii="Arial" w:hAnsi="Arial" w:cs="Arial"/>
          <w:noProof/>
          <w:sz w:val="24"/>
          <w:szCs w:val="24"/>
        </w:rPr>
        <w:t>using a mapping tool</w:t>
      </w:r>
      <w:r w:rsidR="0061021C">
        <w:rPr>
          <w:rFonts w:ascii="Arial" w:hAnsi="Arial" w:cs="Arial"/>
          <w:noProof/>
          <w:sz w:val="24"/>
          <w:szCs w:val="24"/>
        </w:rPr>
        <w:t xml:space="preserve"> such as the one illustrated in figure 1.</w:t>
      </w:r>
      <w:r w:rsidR="008771B5">
        <w:rPr>
          <w:rFonts w:ascii="Arial" w:hAnsi="Arial" w:cs="Arial"/>
          <w:noProof/>
          <w:sz w:val="24"/>
          <w:szCs w:val="24"/>
        </w:rPr>
        <w:t xml:space="preserve"> </w:t>
      </w:r>
    </w:p>
    <w:p w14:paraId="113C68A5" w14:textId="68471E3B" w:rsidR="005F7E9A" w:rsidRDefault="006A28D3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983111" wp14:editId="7864BAC5">
            <wp:simplePos x="0" y="0"/>
            <wp:positionH relativeFrom="column">
              <wp:posOffset>457200</wp:posOffset>
            </wp:positionH>
            <wp:positionV relativeFrom="paragraph">
              <wp:posOffset>22860</wp:posOffset>
            </wp:positionV>
            <wp:extent cx="4950437" cy="464820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0437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CE86C" w14:textId="4CAE676E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9363362" w14:textId="298C6432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520E4F2C" w14:textId="03279C8C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B6D5DD2" w14:textId="6C1738EF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208A0E6" w14:textId="2A54DE06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979685F" w14:textId="19D597C9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7F11B16C" w14:textId="2DD4FBBE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21885D1" w14:textId="4D39B5CF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4EB182A" w14:textId="01B6CFFC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528CEA8" w14:textId="244D5407" w:rsidR="0025140A" w:rsidRDefault="0025140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20CFA0CB" w14:textId="0029B948" w:rsidR="00CD063C" w:rsidRDefault="00CD063C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DC4B3D9" w14:textId="0C4B71F2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455EFAB9" w14:textId="67C572AE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CCD777F" w14:textId="1CBF55FB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71A475E0" w14:textId="10DB0FD9" w:rsidR="001A1EE9" w:rsidRDefault="001A1EE9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EFBA384" w14:textId="77777777" w:rsidR="001A1EE9" w:rsidRDefault="001A1EE9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451E99BD" w14:textId="41FCBEA7" w:rsidR="005F7E9A" w:rsidRDefault="005F7E9A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82AE217" w14:textId="229A01E0" w:rsidR="005F7E9A" w:rsidRPr="007C7551" w:rsidRDefault="005F7E9A" w:rsidP="007C7551">
      <w:pPr>
        <w:pStyle w:val="FigureJJ"/>
      </w:pPr>
      <w:r w:rsidRPr="007C7551">
        <w:t>Figure 1: Stakeholder map (</w:t>
      </w:r>
      <w:r w:rsidR="001A1EE9" w:rsidRPr="007C7551">
        <w:t xml:space="preserve">adapted from </w:t>
      </w:r>
      <w:r w:rsidRPr="007C7551">
        <w:t>Vain, 2021)</w:t>
      </w:r>
    </w:p>
    <w:p w14:paraId="74C4C916" w14:textId="77777777" w:rsidR="00722971" w:rsidRDefault="00722971" w:rsidP="009B37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504CCD" w14:textId="7F442823" w:rsidR="00173086" w:rsidRDefault="00173086" w:rsidP="009B3794">
      <w:pPr>
        <w:spacing w:line="360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is important to be mindful that </w:t>
      </w:r>
      <w:r w:rsidR="002440A7">
        <w:rPr>
          <w:rFonts w:ascii="Arial" w:hAnsi="Arial" w:cs="Arial"/>
          <w:sz w:val="24"/>
          <w:szCs w:val="24"/>
        </w:rPr>
        <w:t xml:space="preserve">level of </w:t>
      </w:r>
      <w:r>
        <w:rPr>
          <w:rFonts w:ascii="Arial" w:hAnsi="Arial" w:cs="Arial"/>
          <w:noProof/>
          <w:sz w:val="24"/>
          <w:szCs w:val="24"/>
        </w:rPr>
        <w:t>interest, influence and/or involvement is likely to change over the course of implementation</w:t>
      </w:r>
      <w:r w:rsidR="00722971">
        <w:rPr>
          <w:rFonts w:ascii="Arial" w:hAnsi="Arial" w:cs="Arial"/>
          <w:noProof/>
          <w:sz w:val="24"/>
          <w:szCs w:val="24"/>
        </w:rPr>
        <w:t>, as is the range of disciplines involved</w:t>
      </w:r>
      <w:r>
        <w:rPr>
          <w:rFonts w:ascii="Arial" w:hAnsi="Arial" w:cs="Arial"/>
          <w:noProof/>
          <w:sz w:val="24"/>
          <w:szCs w:val="24"/>
        </w:rPr>
        <w:t xml:space="preserve">, therefore, </w:t>
      </w:r>
      <w:r w:rsidR="00484A7E">
        <w:rPr>
          <w:rFonts w:ascii="Arial" w:hAnsi="Arial" w:cs="Arial"/>
          <w:sz w:val="24"/>
          <w:szCs w:val="22"/>
        </w:rPr>
        <w:t xml:space="preserve">I would </w:t>
      </w:r>
      <w:r w:rsidR="001C4E9E">
        <w:rPr>
          <w:rFonts w:ascii="Arial" w:hAnsi="Arial" w:cs="Arial"/>
          <w:sz w:val="24"/>
          <w:szCs w:val="22"/>
        </w:rPr>
        <w:t xml:space="preserve">need to </w:t>
      </w:r>
      <w:r w:rsidR="00484A7E">
        <w:rPr>
          <w:rFonts w:ascii="Arial" w:hAnsi="Arial" w:cs="Arial"/>
          <w:sz w:val="24"/>
          <w:szCs w:val="22"/>
        </w:rPr>
        <w:t xml:space="preserve">revisit the map </w:t>
      </w:r>
      <w:r>
        <w:rPr>
          <w:rFonts w:ascii="Arial" w:hAnsi="Arial" w:cs="Arial"/>
          <w:sz w:val="24"/>
          <w:szCs w:val="22"/>
        </w:rPr>
        <w:t>periodically/at significant points throughout the life of the strategy.</w:t>
      </w:r>
      <w:r w:rsidR="00484A7E">
        <w:rPr>
          <w:rFonts w:ascii="Arial" w:hAnsi="Arial" w:cs="Arial"/>
          <w:sz w:val="24"/>
          <w:szCs w:val="22"/>
        </w:rPr>
        <w:t xml:space="preserve"> </w:t>
      </w:r>
    </w:p>
    <w:p w14:paraId="43158BDE" w14:textId="6AA461FE" w:rsidR="00173086" w:rsidRDefault="00173086" w:rsidP="009B379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3B64351" w14:textId="3B8A29CE" w:rsidR="00422AC8" w:rsidRDefault="001C4E9E" w:rsidP="00422AC8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I would </w:t>
      </w:r>
      <w:r w:rsidR="009B3794">
        <w:rPr>
          <w:rFonts w:ascii="Arial" w:hAnsi="Arial" w:cs="Arial"/>
          <w:noProof/>
          <w:sz w:val="24"/>
          <w:szCs w:val="24"/>
        </w:rPr>
        <w:t>use the methods outline</w:t>
      </w:r>
      <w:r w:rsidR="00142698">
        <w:rPr>
          <w:rFonts w:ascii="Arial" w:hAnsi="Arial" w:cs="Arial"/>
          <w:noProof/>
          <w:sz w:val="24"/>
          <w:szCs w:val="24"/>
        </w:rPr>
        <w:t xml:space="preserve">d within figure 1 </w:t>
      </w:r>
      <w:r w:rsidR="00422AC8">
        <w:rPr>
          <w:rFonts w:ascii="Arial" w:hAnsi="Arial" w:cs="Arial"/>
          <w:noProof/>
          <w:sz w:val="24"/>
          <w:szCs w:val="24"/>
        </w:rPr>
        <w:t xml:space="preserve">as far as possible </w:t>
      </w:r>
      <w:r w:rsidR="00142698">
        <w:rPr>
          <w:rFonts w:ascii="Arial" w:hAnsi="Arial" w:cs="Arial"/>
          <w:noProof/>
          <w:sz w:val="24"/>
          <w:szCs w:val="24"/>
        </w:rPr>
        <w:t>to</w:t>
      </w:r>
      <w:r w:rsidR="009B3794">
        <w:rPr>
          <w:rFonts w:ascii="Arial" w:hAnsi="Arial" w:cs="Arial"/>
          <w:noProof/>
          <w:sz w:val="24"/>
          <w:szCs w:val="24"/>
        </w:rPr>
        <w:t xml:space="preserve"> </w:t>
      </w:r>
      <w:r w:rsidR="00142698">
        <w:rPr>
          <w:rFonts w:ascii="Arial" w:hAnsi="Arial" w:cs="Arial"/>
          <w:noProof/>
          <w:sz w:val="24"/>
          <w:szCs w:val="24"/>
        </w:rPr>
        <w:t>engage with the various</w:t>
      </w:r>
      <w:r>
        <w:rPr>
          <w:rFonts w:ascii="Arial" w:hAnsi="Arial" w:cs="Arial"/>
          <w:noProof/>
          <w:sz w:val="24"/>
          <w:szCs w:val="24"/>
        </w:rPr>
        <w:t xml:space="preserve"> stakeholders</w:t>
      </w:r>
      <w:r w:rsidR="009B3794">
        <w:rPr>
          <w:rFonts w:ascii="Arial" w:hAnsi="Arial" w:cs="Arial"/>
          <w:noProof/>
          <w:sz w:val="24"/>
          <w:szCs w:val="24"/>
        </w:rPr>
        <w:t>. As can be seen, these are</w:t>
      </w:r>
      <w:r w:rsidR="00392596">
        <w:rPr>
          <w:rFonts w:ascii="Arial" w:hAnsi="Arial" w:cs="Arial"/>
          <w:noProof/>
          <w:sz w:val="24"/>
          <w:szCs w:val="24"/>
        </w:rPr>
        <w:t xml:space="preserve"> </w:t>
      </w:r>
      <w:r w:rsidR="0046713A">
        <w:rPr>
          <w:rFonts w:ascii="Arial" w:hAnsi="Arial" w:cs="Arial"/>
          <w:noProof/>
          <w:sz w:val="24"/>
          <w:szCs w:val="24"/>
        </w:rPr>
        <w:t>group-</w:t>
      </w:r>
      <w:r w:rsidR="009B3794">
        <w:rPr>
          <w:rFonts w:ascii="Arial" w:hAnsi="Arial" w:cs="Arial"/>
          <w:noProof/>
          <w:sz w:val="24"/>
          <w:szCs w:val="24"/>
        </w:rPr>
        <w:t>based/collective</w:t>
      </w:r>
      <w:r w:rsidR="00392596">
        <w:rPr>
          <w:rFonts w:ascii="Arial" w:hAnsi="Arial" w:cs="Arial"/>
          <w:noProof/>
          <w:sz w:val="24"/>
          <w:szCs w:val="24"/>
        </w:rPr>
        <w:t xml:space="preserve"> </w:t>
      </w:r>
      <w:r w:rsidR="00567BEC">
        <w:rPr>
          <w:rFonts w:ascii="Arial" w:hAnsi="Arial" w:cs="Arial"/>
          <w:noProof/>
          <w:sz w:val="24"/>
          <w:szCs w:val="24"/>
        </w:rPr>
        <w:t>methods</w:t>
      </w:r>
      <w:r w:rsidR="00CC53BD">
        <w:rPr>
          <w:rFonts w:ascii="Arial" w:hAnsi="Arial" w:cs="Arial"/>
          <w:noProof/>
          <w:sz w:val="24"/>
          <w:szCs w:val="24"/>
        </w:rPr>
        <w:t xml:space="preserve">, </w:t>
      </w:r>
      <w:r w:rsidR="00A94931" w:rsidRPr="00D24270">
        <w:rPr>
          <w:rFonts w:ascii="Arial" w:hAnsi="Arial" w:cs="Arial"/>
          <w:noProof/>
          <w:sz w:val="24"/>
          <w:szCs w:val="24"/>
        </w:rPr>
        <w:t>which</w:t>
      </w:r>
      <w:r w:rsidR="00392596" w:rsidRPr="00D24270">
        <w:rPr>
          <w:rFonts w:ascii="Arial" w:hAnsi="Arial" w:cs="Arial"/>
          <w:noProof/>
          <w:sz w:val="24"/>
          <w:szCs w:val="24"/>
        </w:rPr>
        <w:t xml:space="preserve"> </w:t>
      </w:r>
      <w:r w:rsidR="00D24270">
        <w:rPr>
          <w:rFonts w:ascii="Arial" w:hAnsi="Arial" w:cs="Arial"/>
          <w:noProof/>
          <w:sz w:val="24"/>
          <w:szCs w:val="24"/>
        </w:rPr>
        <w:t>I feel</w:t>
      </w:r>
      <w:r w:rsidR="00392596" w:rsidRPr="00D24270">
        <w:rPr>
          <w:rFonts w:ascii="Arial" w:hAnsi="Arial" w:cs="Arial"/>
          <w:noProof/>
          <w:sz w:val="24"/>
          <w:szCs w:val="24"/>
        </w:rPr>
        <w:t xml:space="preserve"> make </w:t>
      </w:r>
      <w:r w:rsidR="00392596">
        <w:rPr>
          <w:rFonts w:ascii="Arial" w:hAnsi="Arial" w:cs="Arial"/>
          <w:noProof/>
          <w:sz w:val="24"/>
          <w:szCs w:val="24"/>
        </w:rPr>
        <w:t>best use of resource</w:t>
      </w:r>
      <w:r w:rsidR="00164CCF" w:rsidRPr="00D24270">
        <w:rPr>
          <w:rFonts w:ascii="Arial" w:hAnsi="Arial" w:cs="Arial"/>
          <w:noProof/>
          <w:sz w:val="24"/>
          <w:szCs w:val="24"/>
        </w:rPr>
        <w:t xml:space="preserve">, </w:t>
      </w:r>
      <w:r w:rsidR="00CC53BD">
        <w:rPr>
          <w:rFonts w:ascii="Arial" w:hAnsi="Arial" w:cs="Arial"/>
          <w:noProof/>
          <w:sz w:val="24"/>
          <w:szCs w:val="24"/>
        </w:rPr>
        <w:t xml:space="preserve">can be used across disciplines, </w:t>
      </w:r>
      <w:r w:rsidR="00164CCF" w:rsidRPr="00D24270">
        <w:rPr>
          <w:rFonts w:ascii="Arial" w:hAnsi="Arial" w:cs="Arial"/>
          <w:noProof/>
          <w:sz w:val="24"/>
          <w:szCs w:val="24"/>
        </w:rPr>
        <w:t xml:space="preserve">and have also been shown to be </w:t>
      </w:r>
      <w:r w:rsidR="0037290A" w:rsidRPr="00D24270">
        <w:rPr>
          <w:rFonts w:ascii="Arial" w:hAnsi="Arial" w:cs="Arial"/>
          <w:noProof/>
          <w:sz w:val="24"/>
          <w:szCs w:val="24"/>
        </w:rPr>
        <w:t xml:space="preserve">more effective in producing </w:t>
      </w:r>
      <w:r w:rsidR="004A0BFC" w:rsidRPr="00D24270">
        <w:rPr>
          <w:rFonts w:ascii="Arial" w:hAnsi="Arial" w:cs="Arial"/>
          <w:noProof/>
          <w:sz w:val="24"/>
          <w:szCs w:val="24"/>
        </w:rPr>
        <w:t>workable solutions tha</w:t>
      </w:r>
      <w:r w:rsidR="0037290A" w:rsidRPr="00D24270">
        <w:rPr>
          <w:rFonts w:ascii="Arial" w:hAnsi="Arial" w:cs="Arial"/>
          <w:noProof/>
          <w:sz w:val="24"/>
          <w:szCs w:val="24"/>
        </w:rPr>
        <w:t xml:space="preserve">n from individuals alone </w:t>
      </w:r>
      <w:r w:rsidR="0037290A" w:rsidRPr="00513CC6">
        <w:rPr>
          <w:rFonts w:ascii="Arial" w:hAnsi="Arial" w:cs="Arial"/>
          <w:noProof/>
          <w:sz w:val="24"/>
          <w:szCs w:val="24"/>
        </w:rPr>
        <w:t>(</w:t>
      </w:r>
      <w:r w:rsidR="00FA52BD">
        <w:rPr>
          <w:rFonts w:ascii="Arial" w:hAnsi="Arial" w:cs="Arial"/>
          <w:sz w:val="24"/>
          <w:szCs w:val="24"/>
        </w:rPr>
        <w:t>Hsieh, Fifić, and Yang</w:t>
      </w:r>
      <w:r w:rsidR="00513CC6" w:rsidRPr="00513CC6">
        <w:rPr>
          <w:rFonts w:ascii="Arial" w:hAnsi="Arial" w:cs="Arial"/>
          <w:sz w:val="24"/>
          <w:szCs w:val="24"/>
        </w:rPr>
        <w:t>,</w:t>
      </w:r>
      <w:r w:rsidR="00FA52BD">
        <w:rPr>
          <w:rFonts w:ascii="Arial" w:hAnsi="Arial" w:cs="Arial"/>
          <w:sz w:val="24"/>
          <w:szCs w:val="24"/>
        </w:rPr>
        <w:t xml:space="preserve"> </w:t>
      </w:r>
      <w:r w:rsidR="00513CC6" w:rsidRPr="00513CC6">
        <w:rPr>
          <w:rFonts w:ascii="Arial" w:hAnsi="Arial" w:cs="Arial"/>
          <w:sz w:val="24"/>
          <w:szCs w:val="24"/>
        </w:rPr>
        <w:t>2020; Paulus and Nijstad, 2003; Tindale and Winget, 2019)</w:t>
      </w:r>
      <w:r w:rsidR="009B3794">
        <w:rPr>
          <w:rFonts w:ascii="Arial" w:hAnsi="Arial" w:cs="Arial"/>
          <w:noProof/>
          <w:sz w:val="24"/>
          <w:szCs w:val="24"/>
        </w:rPr>
        <w:t>.</w:t>
      </w:r>
      <w:r w:rsidR="00567BEC">
        <w:rPr>
          <w:rFonts w:ascii="Arial" w:hAnsi="Arial" w:cs="Arial"/>
          <w:noProof/>
          <w:sz w:val="24"/>
          <w:szCs w:val="24"/>
        </w:rPr>
        <w:t xml:space="preserve"> However, </w:t>
      </w:r>
      <w:r w:rsidR="00DE0B6B" w:rsidRPr="00D24270">
        <w:rPr>
          <w:rFonts w:ascii="Arial" w:hAnsi="Arial" w:cs="Arial"/>
          <w:noProof/>
          <w:sz w:val="24"/>
          <w:szCs w:val="24"/>
        </w:rPr>
        <w:t xml:space="preserve">I consider that </w:t>
      </w:r>
      <w:r w:rsidR="00567BEC">
        <w:rPr>
          <w:rFonts w:ascii="Arial" w:hAnsi="Arial" w:cs="Arial"/>
          <w:noProof/>
          <w:sz w:val="24"/>
          <w:szCs w:val="24"/>
        </w:rPr>
        <w:t>appropriate tailoring of engagement methods, according to local knowledge</w:t>
      </w:r>
      <w:r w:rsidR="00422AC8">
        <w:rPr>
          <w:rFonts w:ascii="Arial" w:hAnsi="Arial" w:cs="Arial"/>
          <w:noProof/>
          <w:sz w:val="24"/>
          <w:szCs w:val="24"/>
        </w:rPr>
        <w:t xml:space="preserve"> such as shift patterns/office hours/availability ‘hot spots’ and so on, as well as preferences</w:t>
      </w:r>
      <w:r w:rsidR="00567BEC">
        <w:rPr>
          <w:rFonts w:ascii="Arial" w:hAnsi="Arial" w:cs="Arial"/>
          <w:noProof/>
          <w:sz w:val="24"/>
          <w:szCs w:val="24"/>
        </w:rPr>
        <w:t xml:space="preserve">, </w:t>
      </w:r>
      <w:r w:rsidR="00D24270">
        <w:rPr>
          <w:rFonts w:ascii="Arial" w:hAnsi="Arial" w:cs="Arial"/>
          <w:noProof/>
          <w:sz w:val="24"/>
          <w:szCs w:val="24"/>
        </w:rPr>
        <w:t>are</w:t>
      </w:r>
      <w:r w:rsidR="00567BEC">
        <w:rPr>
          <w:rFonts w:ascii="Arial" w:hAnsi="Arial" w:cs="Arial"/>
          <w:noProof/>
          <w:sz w:val="24"/>
          <w:szCs w:val="24"/>
        </w:rPr>
        <w:t xml:space="preserve"> </w:t>
      </w:r>
      <w:r w:rsidR="00567BEC" w:rsidRPr="00D24270">
        <w:rPr>
          <w:rFonts w:ascii="Arial" w:hAnsi="Arial" w:cs="Arial"/>
          <w:noProof/>
          <w:sz w:val="24"/>
          <w:szCs w:val="24"/>
        </w:rPr>
        <w:t>important</w:t>
      </w:r>
      <w:r w:rsidR="00142698" w:rsidRPr="00D24270">
        <w:rPr>
          <w:rFonts w:ascii="Arial" w:hAnsi="Arial" w:cs="Arial"/>
          <w:noProof/>
          <w:sz w:val="24"/>
          <w:szCs w:val="24"/>
        </w:rPr>
        <w:t xml:space="preserve"> in making engagement effective. </w:t>
      </w:r>
      <w:r w:rsidR="00142698" w:rsidRPr="00142698">
        <w:rPr>
          <w:rFonts w:ascii="Arial" w:hAnsi="Arial" w:cs="Arial"/>
          <w:noProof/>
          <w:sz w:val="24"/>
          <w:szCs w:val="24"/>
        </w:rPr>
        <w:t xml:space="preserve">Additionally, </w:t>
      </w:r>
      <w:r w:rsidR="00422AC8">
        <w:rPr>
          <w:rFonts w:ascii="Arial" w:hAnsi="Arial" w:cs="Arial"/>
          <w:noProof/>
          <w:sz w:val="24"/>
          <w:szCs w:val="24"/>
        </w:rPr>
        <w:t>local awareness of stakeholders who may have unfavourable viewpoints regarding any element/s of the strategy will be vital, in which case</w:t>
      </w:r>
      <w:r w:rsidR="00D24270">
        <w:rPr>
          <w:rFonts w:ascii="Arial" w:hAnsi="Arial" w:cs="Arial"/>
          <w:noProof/>
          <w:sz w:val="24"/>
          <w:szCs w:val="24"/>
        </w:rPr>
        <w:t>s,</w:t>
      </w:r>
      <w:r w:rsidR="00422AC8">
        <w:rPr>
          <w:rFonts w:ascii="Arial" w:hAnsi="Arial" w:cs="Arial"/>
          <w:noProof/>
          <w:sz w:val="24"/>
          <w:szCs w:val="24"/>
        </w:rPr>
        <w:t xml:space="preserve"> individual engagement methods may be most appropriate. Regardless of my chosen methods, I would be mindful about managing expectations regarding the how, how frequently, and when communications/engagement may occur</w:t>
      </w:r>
      <w:r w:rsidR="00DE0B6B">
        <w:rPr>
          <w:rFonts w:ascii="Arial" w:hAnsi="Arial" w:cs="Arial"/>
          <w:noProof/>
          <w:sz w:val="24"/>
          <w:szCs w:val="24"/>
        </w:rPr>
        <w:t>,</w:t>
      </w:r>
      <w:r w:rsidR="00D32536">
        <w:rPr>
          <w:rFonts w:ascii="Arial" w:hAnsi="Arial" w:cs="Arial"/>
          <w:noProof/>
          <w:sz w:val="24"/>
          <w:szCs w:val="24"/>
        </w:rPr>
        <w:t xml:space="preserve"> so as to gain/maintain trust</w:t>
      </w:r>
      <w:r w:rsidR="00422AC8">
        <w:rPr>
          <w:rFonts w:ascii="Arial" w:hAnsi="Arial" w:cs="Arial"/>
          <w:noProof/>
          <w:sz w:val="24"/>
          <w:szCs w:val="24"/>
        </w:rPr>
        <w:t xml:space="preserve">. </w:t>
      </w:r>
    </w:p>
    <w:p w14:paraId="17757978" w14:textId="1E36A9BA" w:rsidR="009B3794" w:rsidRPr="00422AC8" w:rsidRDefault="009B3794" w:rsidP="009B3794">
      <w:pPr>
        <w:spacing w:line="360" w:lineRule="auto"/>
        <w:jc w:val="both"/>
        <w:rPr>
          <w:rFonts w:ascii="Arial" w:hAnsi="Arial" w:cs="Arial"/>
          <w:noProof/>
          <w:color w:val="ED7D31" w:themeColor="accent2"/>
          <w:sz w:val="24"/>
          <w:szCs w:val="24"/>
        </w:rPr>
      </w:pPr>
    </w:p>
    <w:p w14:paraId="6DF4865E" w14:textId="1A77653F" w:rsidR="006D3F9F" w:rsidRDefault="00EA79C5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T</w:t>
      </w:r>
      <w:r w:rsidR="00883C5B">
        <w:rPr>
          <w:rFonts w:ascii="Arial" w:hAnsi="Arial" w:cs="Arial"/>
          <w:noProof/>
          <w:sz w:val="24"/>
          <w:szCs w:val="24"/>
        </w:rPr>
        <w:t xml:space="preserve">here was much reference to digital exclusion within ODF and it is indeed a factor that I would be aware of with regards communications with some </w:t>
      </w:r>
      <w:r w:rsidR="00883C5B" w:rsidRPr="00477EF6">
        <w:rPr>
          <w:rFonts w:ascii="Arial" w:hAnsi="Arial" w:cs="Arial"/>
          <w:noProof/>
          <w:sz w:val="24"/>
          <w:szCs w:val="24"/>
        </w:rPr>
        <w:t>of the non-professional, external</w:t>
      </w:r>
      <w:r w:rsidR="00E64332" w:rsidRPr="00477EF6">
        <w:rPr>
          <w:rFonts w:ascii="Arial" w:hAnsi="Arial" w:cs="Arial"/>
          <w:noProof/>
          <w:sz w:val="24"/>
          <w:szCs w:val="24"/>
        </w:rPr>
        <w:t xml:space="preserve"> </w:t>
      </w:r>
      <w:r w:rsidR="00883C5B" w:rsidRPr="00477EF6">
        <w:rPr>
          <w:rFonts w:ascii="Arial" w:hAnsi="Arial" w:cs="Arial"/>
          <w:noProof/>
          <w:sz w:val="24"/>
          <w:szCs w:val="24"/>
        </w:rPr>
        <w:t>stakehold</w:t>
      </w:r>
      <w:r w:rsidR="007A6C7E" w:rsidRPr="00477EF6">
        <w:rPr>
          <w:rFonts w:ascii="Arial" w:hAnsi="Arial" w:cs="Arial"/>
          <w:noProof/>
          <w:sz w:val="24"/>
          <w:szCs w:val="24"/>
        </w:rPr>
        <w:t xml:space="preserve">er </w:t>
      </w:r>
      <w:r w:rsidR="007A6C7E">
        <w:rPr>
          <w:rFonts w:ascii="Arial" w:hAnsi="Arial" w:cs="Arial"/>
          <w:noProof/>
          <w:sz w:val="24"/>
          <w:szCs w:val="24"/>
        </w:rPr>
        <w:t xml:space="preserve">groups, </w:t>
      </w:r>
      <w:r w:rsidR="00C412D1">
        <w:rPr>
          <w:rFonts w:ascii="Arial" w:hAnsi="Arial" w:cs="Arial"/>
          <w:noProof/>
          <w:sz w:val="24"/>
          <w:szCs w:val="24"/>
        </w:rPr>
        <w:t>such as</w:t>
      </w:r>
      <w:r w:rsidR="00883C5B">
        <w:rPr>
          <w:rFonts w:ascii="Arial" w:hAnsi="Arial" w:cs="Arial"/>
          <w:noProof/>
          <w:sz w:val="24"/>
          <w:szCs w:val="24"/>
        </w:rPr>
        <w:t xml:space="preserve"> patients</w:t>
      </w:r>
      <w:r w:rsidR="008F1EC0">
        <w:rPr>
          <w:rFonts w:ascii="Arial" w:hAnsi="Arial" w:cs="Arial"/>
          <w:noProof/>
          <w:sz w:val="24"/>
          <w:szCs w:val="24"/>
        </w:rPr>
        <w:t xml:space="preserve"> and carers</w:t>
      </w:r>
      <w:r w:rsidR="007A6C7E">
        <w:rPr>
          <w:rFonts w:ascii="Arial" w:hAnsi="Arial" w:cs="Arial"/>
          <w:noProof/>
          <w:sz w:val="24"/>
          <w:szCs w:val="24"/>
        </w:rPr>
        <w:t>, in particular</w:t>
      </w:r>
      <w:r w:rsidR="00883C5B">
        <w:rPr>
          <w:rFonts w:ascii="Arial" w:hAnsi="Arial" w:cs="Arial"/>
          <w:noProof/>
          <w:sz w:val="24"/>
          <w:szCs w:val="24"/>
        </w:rPr>
        <w:t xml:space="preserve">. </w:t>
      </w:r>
      <w:r w:rsidR="00E64332">
        <w:rPr>
          <w:rFonts w:ascii="Arial" w:hAnsi="Arial" w:cs="Arial"/>
          <w:noProof/>
          <w:sz w:val="24"/>
          <w:szCs w:val="24"/>
        </w:rPr>
        <w:t xml:space="preserve">In these cases, initial engagement could be via staff members, leaflets, hardcopy newsletters, or newspaper adverts. Subsequently, </w:t>
      </w:r>
      <w:r w:rsidR="00883C5B">
        <w:rPr>
          <w:rFonts w:ascii="Arial" w:hAnsi="Arial" w:cs="Arial"/>
          <w:noProof/>
          <w:sz w:val="24"/>
          <w:szCs w:val="24"/>
        </w:rPr>
        <w:t xml:space="preserve">I would make it a priority to keep a stakeholder register </w:t>
      </w:r>
      <w:r w:rsidR="00E64332">
        <w:rPr>
          <w:rFonts w:ascii="Arial" w:hAnsi="Arial" w:cs="Arial"/>
          <w:noProof/>
          <w:sz w:val="24"/>
          <w:szCs w:val="24"/>
        </w:rPr>
        <w:t>in order t</w:t>
      </w:r>
      <w:r w:rsidR="00883C5B">
        <w:rPr>
          <w:rFonts w:ascii="Arial" w:hAnsi="Arial" w:cs="Arial"/>
          <w:noProof/>
          <w:sz w:val="24"/>
          <w:szCs w:val="24"/>
        </w:rPr>
        <w:t>o record contact details and preferences</w:t>
      </w:r>
      <w:r w:rsidR="0022593F">
        <w:rPr>
          <w:rFonts w:ascii="Arial" w:hAnsi="Arial" w:cs="Arial"/>
          <w:noProof/>
          <w:sz w:val="24"/>
          <w:szCs w:val="24"/>
        </w:rPr>
        <w:t>, as well as any notes regarding the</w:t>
      </w:r>
      <w:r w:rsidR="006207A0">
        <w:rPr>
          <w:rFonts w:ascii="Arial" w:hAnsi="Arial" w:cs="Arial"/>
          <w:noProof/>
          <w:sz w:val="24"/>
          <w:szCs w:val="24"/>
        </w:rPr>
        <w:t>ir</w:t>
      </w:r>
      <w:r w:rsidR="0022593F">
        <w:rPr>
          <w:rFonts w:ascii="Arial" w:hAnsi="Arial" w:cs="Arial"/>
          <w:noProof/>
          <w:sz w:val="24"/>
          <w:szCs w:val="24"/>
        </w:rPr>
        <w:t xml:space="preserve"> priorities, motivations</w:t>
      </w:r>
      <w:r w:rsidR="0046713A">
        <w:rPr>
          <w:rFonts w:ascii="Arial" w:hAnsi="Arial" w:cs="Arial"/>
          <w:noProof/>
          <w:sz w:val="24"/>
          <w:szCs w:val="24"/>
        </w:rPr>
        <w:t>,</w:t>
      </w:r>
      <w:r w:rsidR="0022593F">
        <w:rPr>
          <w:rFonts w:ascii="Arial" w:hAnsi="Arial" w:cs="Arial"/>
          <w:noProof/>
          <w:sz w:val="24"/>
          <w:szCs w:val="24"/>
        </w:rPr>
        <w:t xml:space="preserve"> and any barriers to </w:t>
      </w:r>
      <w:r w:rsidR="00703ADA">
        <w:rPr>
          <w:rFonts w:ascii="Arial" w:hAnsi="Arial" w:cs="Arial"/>
          <w:noProof/>
          <w:sz w:val="24"/>
          <w:szCs w:val="24"/>
        </w:rPr>
        <w:t xml:space="preserve">strategy/specific </w:t>
      </w:r>
      <w:r w:rsidR="0022593F">
        <w:rPr>
          <w:rFonts w:ascii="Arial" w:hAnsi="Arial" w:cs="Arial"/>
          <w:noProof/>
          <w:sz w:val="24"/>
          <w:szCs w:val="24"/>
        </w:rPr>
        <w:t>project support</w:t>
      </w:r>
      <w:r w:rsidR="00883C5B">
        <w:rPr>
          <w:rFonts w:ascii="Arial" w:hAnsi="Arial" w:cs="Arial"/>
          <w:noProof/>
          <w:sz w:val="24"/>
          <w:szCs w:val="24"/>
        </w:rPr>
        <w:t>.</w:t>
      </w:r>
    </w:p>
    <w:p w14:paraId="5894F372" w14:textId="6AF9BFCE" w:rsidR="00FF0721" w:rsidRDefault="00FF0721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E136B28" w14:textId="77777777" w:rsidR="00A32425" w:rsidRDefault="00A32425" w:rsidP="00540D3C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A404231" w14:textId="278E3A90" w:rsidR="00FF0721" w:rsidRPr="00FF0721" w:rsidRDefault="00D029A6" w:rsidP="00092710">
      <w:pPr>
        <w:pStyle w:val="SubheadingJJ"/>
      </w:pPr>
      <w:r>
        <w:t xml:space="preserve">A </w:t>
      </w:r>
      <w:r w:rsidR="00FF0721" w:rsidRPr="00FF0721">
        <w:t>Personal Reflection</w:t>
      </w:r>
    </w:p>
    <w:p w14:paraId="0311310C" w14:textId="77777777" w:rsidR="00466FF3" w:rsidRDefault="00466FF3" w:rsidP="00540D3C">
      <w:pPr>
        <w:spacing w:line="360" w:lineRule="auto"/>
        <w:jc w:val="both"/>
        <w:rPr>
          <w:rFonts w:ascii="Arial" w:hAnsi="Arial" w:cs="Arial"/>
          <w:sz w:val="24"/>
          <w:szCs w:val="22"/>
        </w:rPr>
      </w:pPr>
    </w:p>
    <w:p w14:paraId="71598E66" w14:textId="12C0A4FD" w:rsidR="002D78BD" w:rsidRPr="000229ED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A282C">
        <w:rPr>
          <w:rFonts w:ascii="Arial" w:hAnsi="Arial" w:cs="Arial"/>
          <w:sz w:val="24"/>
          <w:szCs w:val="24"/>
        </w:rPr>
        <w:t>Unfortunately</w:t>
      </w:r>
      <w:r w:rsidRPr="000229ED">
        <w:rPr>
          <w:rFonts w:ascii="Arial" w:hAnsi="Arial" w:cs="Arial"/>
          <w:sz w:val="24"/>
          <w:szCs w:val="24"/>
        </w:rPr>
        <w:t>, I have not had direct involvement</w:t>
      </w:r>
      <w:r w:rsidRPr="000229ED">
        <w:rPr>
          <w:rFonts w:ascii="Arial" w:hAnsi="Arial" w:cs="Arial"/>
          <w:color w:val="ED7D31" w:themeColor="accent2"/>
          <w:sz w:val="24"/>
          <w:szCs w:val="24"/>
        </w:rPr>
        <w:t xml:space="preserve"> </w:t>
      </w:r>
      <w:r w:rsidRPr="000229ED">
        <w:rPr>
          <w:rFonts w:ascii="Arial" w:hAnsi="Arial" w:cs="Arial"/>
          <w:sz w:val="24"/>
          <w:szCs w:val="24"/>
        </w:rPr>
        <w:t xml:space="preserve">with the implementation of ODF. </w:t>
      </w:r>
      <w:r w:rsidRPr="000D6DE4">
        <w:rPr>
          <w:rFonts w:ascii="Arial" w:hAnsi="Arial" w:cs="Arial"/>
          <w:sz w:val="24"/>
          <w:szCs w:val="24"/>
        </w:rPr>
        <w:t>Indirectly, I do practice the points aimed at staff within the ‘How can you support the delivery of this Strategy’ section, however, this is coincidental</w:t>
      </w:r>
      <w:r w:rsidRPr="00BC109E">
        <w:rPr>
          <w:rFonts w:ascii="Arial" w:hAnsi="Arial" w:cs="Arial"/>
          <w:sz w:val="24"/>
          <w:szCs w:val="24"/>
        </w:rPr>
        <w:t xml:space="preserve">. I have though, in a </w:t>
      </w:r>
      <w:r w:rsidRPr="00BC109E">
        <w:rPr>
          <w:rFonts w:ascii="Arial" w:hAnsi="Arial" w:cs="Arial"/>
          <w:sz w:val="24"/>
          <w:szCs w:val="24"/>
        </w:rPr>
        <w:lastRenderedPageBreak/>
        <w:t xml:space="preserve">previous role (in a different health organisation), been involved with a technology implementation project at a departmental level, which is obviously on a different scale, but I feel my experiences are </w:t>
      </w:r>
      <w:r w:rsidR="001A282C">
        <w:rPr>
          <w:rFonts w:ascii="Arial" w:hAnsi="Arial" w:cs="Arial"/>
          <w:sz w:val="24"/>
          <w:szCs w:val="24"/>
        </w:rPr>
        <w:t>somewhat transferrable.</w:t>
      </w:r>
    </w:p>
    <w:p w14:paraId="13B8C88F" w14:textId="77777777" w:rsidR="002D78BD" w:rsidRPr="000229ED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29ED">
        <w:rPr>
          <w:rFonts w:ascii="Arial" w:hAnsi="Arial" w:cs="Arial"/>
          <w:sz w:val="24"/>
          <w:szCs w:val="24"/>
        </w:rPr>
        <w:t xml:space="preserve">I used Gibbs’ model (1988) </w:t>
      </w:r>
      <w:r>
        <w:rPr>
          <w:rFonts w:ascii="Arial" w:hAnsi="Arial" w:cs="Arial"/>
          <w:sz w:val="24"/>
          <w:szCs w:val="24"/>
        </w:rPr>
        <w:t xml:space="preserve">loosely </w:t>
      </w:r>
      <w:r w:rsidRPr="000229ED">
        <w:rPr>
          <w:rFonts w:ascii="Arial" w:hAnsi="Arial" w:cs="Arial"/>
          <w:sz w:val="24"/>
          <w:szCs w:val="24"/>
        </w:rPr>
        <w:t>as a frame for my reflection.</w:t>
      </w:r>
    </w:p>
    <w:p w14:paraId="07CCD6AB" w14:textId="1C01E4B6" w:rsidR="00F9684D" w:rsidRDefault="00F9684D" w:rsidP="002D78BD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3CF1B58B" w14:textId="0E83EE9C" w:rsidR="00F9684D" w:rsidRPr="009D304D" w:rsidRDefault="002D78BD" w:rsidP="002D78BD">
      <w:pPr>
        <w:spacing w:line="360" w:lineRule="auto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2D78BD">
        <w:rPr>
          <w:rFonts w:ascii="Arial" w:hAnsi="Arial" w:cs="Arial"/>
          <w:i/>
          <w:sz w:val="24"/>
          <w:szCs w:val="24"/>
          <w:u w:val="single"/>
        </w:rPr>
        <w:t>Description and Feelings</w:t>
      </w:r>
    </w:p>
    <w:p w14:paraId="5B483A73" w14:textId="3BE0E6E6" w:rsidR="002D78BD" w:rsidRDefault="002D78BD" w:rsidP="002D78BD">
      <w:pPr>
        <w:spacing w:line="360" w:lineRule="auto"/>
        <w:jc w:val="both"/>
        <w:rPr>
          <w:rFonts w:ascii="Arial" w:hAnsi="Arial" w:cs="Arial"/>
          <w:color w:val="ED7D31" w:themeColor="accent2"/>
          <w:sz w:val="24"/>
          <w:szCs w:val="24"/>
          <w:u w:val="single"/>
        </w:rPr>
      </w:pPr>
      <w:r w:rsidRPr="000229ED">
        <w:rPr>
          <w:rFonts w:ascii="Arial" w:hAnsi="Arial" w:cs="Arial"/>
          <w:sz w:val="24"/>
          <w:szCs w:val="24"/>
        </w:rPr>
        <w:t>I facilitated the</w:t>
      </w:r>
      <w:r w:rsidR="00BC109E">
        <w:rPr>
          <w:rFonts w:ascii="Arial" w:hAnsi="Arial" w:cs="Arial"/>
          <w:sz w:val="24"/>
          <w:szCs w:val="24"/>
        </w:rPr>
        <w:t xml:space="preserve"> engagement of </w:t>
      </w:r>
      <w:r w:rsidRPr="000229ED">
        <w:rPr>
          <w:rFonts w:ascii="Arial" w:hAnsi="Arial" w:cs="Arial"/>
          <w:sz w:val="24"/>
          <w:szCs w:val="24"/>
        </w:rPr>
        <w:t>stakeholder</w:t>
      </w:r>
      <w:r w:rsidR="00772928">
        <w:rPr>
          <w:rFonts w:ascii="Arial" w:hAnsi="Arial" w:cs="Arial"/>
          <w:sz w:val="24"/>
          <w:szCs w:val="24"/>
        </w:rPr>
        <w:t>s</w:t>
      </w:r>
      <w:r w:rsidRPr="000229ED">
        <w:rPr>
          <w:rFonts w:ascii="Arial" w:hAnsi="Arial" w:cs="Arial"/>
          <w:sz w:val="24"/>
          <w:szCs w:val="24"/>
        </w:rPr>
        <w:t xml:space="preserve"> for the </w:t>
      </w:r>
      <w:r w:rsidR="00BC109E">
        <w:rPr>
          <w:rFonts w:ascii="Arial" w:hAnsi="Arial" w:cs="Arial"/>
          <w:sz w:val="24"/>
          <w:szCs w:val="24"/>
        </w:rPr>
        <w:t xml:space="preserve">local </w:t>
      </w:r>
      <w:r w:rsidRPr="000229ED">
        <w:rPr>
          <w:rFonts w:ascii="Arial" w:hAnsi="Arial" w:cs="Arial"/>
          <w:sz w:val="24"/>
          <w:szCs w:val="24"/>
        </w:rPr>
        <w:t>implementation of an electronic patient record system</w:t>
      </w:r>
      <w:r>
        <w:rPr>
          <w:rFonts w:ascii="Arial" w:hAnsi="Arial" w:cs="Arial"/>
          <w:sz w:val="24"/>
          <w:szCs w:val="24"/>
        </w:rPr>
        <w:t xml:space="preserve">. </w:t>
      </w:r>
      <w:r w:rsidRPr="00BC109E">
        <w:rPr>
          <w:rFonts w:ascii="Arial" w:hAnsi="Arial" w:cs="Arial"/>
          <w:sz w:val="24"/>
          <w:szCs w:val="24"/>
        </w:rPr>
        <w:t xml:space="preserve">Generally, I </w:t>
      </w:r>
      <w:r w:rsidR="00BC109E" w:rsidRPr="00BC109E">
        <w:rPr>
          <w:rFonts w:ascii="Arial" w:hAnsi="Arial" w:cs="Arial"/>
          <w:sz w:val="24"/>
          <w:szCs w:val="24"/>
        </w:rPr>
        <w:t>felt</w:t>
      </w:r>
      <w:r w:rsidRPr="00BC109E">
        <w:rPr>
          <w:rFonts w:ascii="Arial" w:hAnsi="Arial" w:cs="Arial"/>
          <w:sz w:val="24"/>
          <w:szCs w:val="24"/>
        </w:rPr>
        <w:t xml:space="preserve"> positive about </w:t>
      </w:r>
      <w:commentRangeStart w:id="2"/>
      <w:r w:rsidRPr="00855894">
        <w:rPr>
          <w:rFonts w:ascii="Arial" w:hAnsi="Arial" w:cs="Arial"/>
          <w:color w:val="ED7D31" w:themeColor="accent2"/>
          <w:sz w:val="24"/>
          <w:szCs w:val="24"/>
        </w:rPr>
        <w:t>the project</w:t>
      </w:r>
      <w:commentRangeEnd w:id="2"/>
      <w:r w:rsidR="00855894" w:rsidRPr="00855894">
        <w:rPr>
          <w:rStyle w:val="CommentReference"/>
          <w:color w:val="ED7D31" w:themeColor="accent2"/>
        </w:rPr>
        <w:commentReference w:id="2"/>
      </w:r>
      <w:r w:rsidRPr="00855894">
        <w:rPr>
          <w:rFonts w:ascii="Arial" w:hAnsi="Arial" w:cs="Arial"/>
          <w:color w:val="ED7D31" w:themeColor="accent2"/>
          <w:sz w:val="24"/>
          <w:szCs w:val="24"/>
        </w:rPr>
        <w:t xml:space="preserve">, </w:t>
      </w:r>
      <w:r w:rsidRPr="00BC109E">
        <w:rPr>
          <w:rFonts w:ascii="Arial" w:hAnsi="Arial" w:cs="Arial"/>
          <w:sz w:val="24"/>
          <w:szCs w:val="24"/>
        </w:rPr>
        <w:t>though was aware that many of one stakeholder group in particular (the staff user group) were more hesitant, and in some cases negative, about the implementation, which I knew I would</w:t>
      </w:r>
      <w:r w:rsidR="00BC109E" w:rsidRPr="00BC109E">
        <w:rPr>
          <w:rFonts w:ascii="Arial" w:hAnsi="Arial" w:cs="Arial"/>
          <w:sz w:val="24"/>
          <w:szCs w:val="24"/>
        </w:rPr>
        <w:t xml:space="preserve"> need to rectify in order to achieve</w:t>
      </w:r>
      <w:r w:rsidRPr="00BC109E">
        <w:rPr>
          <w:rFonts w:ascii="Arial" w:hAnsi="Arial" w:cs="Arial"/>
          <w:sz w:val="24"/>
          <w:szCs w:val="24"/>
        </w:rPr>
        <w:t xml:space="preserve"> ‘buy-in’. I felt comfortable about the engagement process, happy that I knew the individuals involved, though aware of the implications of not managing the engagement </w:t>
      </w:r>
      <w:r w:rsidR="00772928" w:rsidRPr="00772928">
        <w:rPr>
          <w:rFonts w:ascii="Arial" w:hAnsi="Arial" w:cs="Arial"/>
          <w:sz w:val="24"/>
          <w:szCs w:val="24"/>
        </w:rPr>
        <w:t>effectively</w:t>
      </w:r>
      <w:r w:rsidR="00474CD5">
        <w:rPr>
          <w:rFonts w:ascii="Arial" w:hAnsi="Arial" w:cs="Arial"/>
          <w:sz w:val="24"/>
          <w:szCs w:val="24"/>
        </w:rPr>
        <w:t xml:space="preserve"> on successful implementation</w:t>
      </w:r>
      <w:r w:rsidRPr="00772928">
        <w:rPr>
          <w:rFonts w:ascii="Arial" w:hAnsi="Arial" w:cs="Arial"/>
          <w:sz w:val="24"/>
          <w:szCs w:val="24"/>
        </w:rPr>
        <w:t>.</w:t>
      </w:r>
    </w:p>
    <w:p w14:paraId="3330A3C7" w14:textId="63F1C448" w:rsidR="00322111" w:rsidRPr="000229ED" w:rsidRDefault="00322111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F738C6" w14:textId="6E5265CA" w:rsidR="002D78BD" w:rsidRPr="00322111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2111">
        <w:rPr>
          <w:rFonts w:ascii="Arial" w:hAnsi="Arial" w:cs="Arial"/>
          <w:sz w:val="24"/>
          <w:szCs w:val="24"/>
        </w:rPr>
        <w:t>With respect to communication I used a pyramid</w:t>
      </w:r>
      <w:r w:rsidR="00754E0E">
        <w:rPr>
          <w:rFonts w:ascii="Arial" w:hAnsi="Arial" w:cs="Arial"/>
          <w:sz w:val="24"/>
          <w:szCs w:val="24"/>
        </w:rPr>
        <w:t xml:space="preserve"> approach as illustrated in figure 2 </w:t>
      </w:r>
      <w:r w:rsidRPr="00322111">
        <w:rPr>
          <w:rFonts w:ascii="Arial" w:hAnsi="Arial" w:cs="Arial"/>
          <w:sz w:val="24"/>
          <w:szCs w:val="24"/>
        </w:rPr>
        <w:t xml:space="preserve">below: </w:t>
      </w:r>
    </w:p>
    <w:p w14:paraId="3349EC75" w14:textId="3775F862" w:rsidR="002D78BD" w:rsidRDefault="008521CE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AF270E2" wp14:editId="4EE06D2B">
            <wp:simplePos x="0" y="0"/>
            <wp:positionH relativeFrom="column">
              <wp:posOffset>9525</wp:posOffset>
            </wp:positionH>
            <wp:positionV relativeFrom="paragraph">
              <wp:posOffset>19685</wp:posOffset>
            </wp:positionV>
            <wp:extent cx="5731510" cy="402209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BF225A" w14:textId="61A2A3E2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551A74" w14:textId="5384FC1E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69110E" w14:textId="79BA88C7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0204B8" w14:textId="4DBD75E4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467374" w14:textId="5129EFEA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2154C5" w14:textId="7A882819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D8F37D" w14:textId="1A501EB6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B6DDDF" w14:textId="354214DA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26BC99" w14:textId="1EB130BD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A783ED" w14:textId="77A82279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3F7BB7" w14:textId="6E286B7F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B0CB78" w14:textId="3E189B79" w:rsidR="00E4759A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114F71" w14:textId="77777777" w:rsidR="00E4759A" w:rsidRPr="000229ED" w:rsidRDefault="00E4759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0106F7" w14:textId="77777777" w:rsidR="002D78BD" w:rsidRPr="000229ED" w:rsidRDefault="002D78BD" w:rsidP="002D78BD">
      <w:pPr>
        <w:spacing w:line="360" w:lineRule="auto"/>
        <w:jc w:val="both"/>
        <w:rPr>
          <w:rFonts w:ascii="Arial" w:hAnsi="Arial" w:cs="Arial"/>
          <w:color w:val="C00000"/>
          <w:sz w:val="24"/>
          <w:szCs w:val="24"/>
        </w:rPr>
      </w:pPr>
    </w:p>
    <w:p w14:paraId="4A98BB12" w14:textId="77777777" w:rsidR="00DF5A57" w:rsidRDefault="00DF5A57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F34A16" w14:textId="3D56AC3D" w:rsidR="002D78BD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2111">
        <w:rPr>
          <w:rFonts w:ascii="Arial" w:hAnsi="Arial" w:cs="Arial"/>
          <w:sz w:val="24"/>
          <w:szCs w:val="24"/>
        </w:rPr>
        <w:lastRenderedPageBreak/>
        <w:t xml:space="preserve">Stakeholder groups were split into sub-groups to facilitate engagement sessions. I allocated stakeholders to groups </w:t>
      </w:r>
      <w:r w:rsidR="00DF5A57">
        <w:rPr>
          <w:rFonts w:ascii="Arial" w:hAnsi="Arial" w:cs="Arial"/>
          <w:sz w:val="24"/>
          <w:szCs w:val="24"/>
        </w:rPr>
        <w:t>according to availability ‘hot-spots’</w:t>
      </w:r>
      <w:r w:rsidRPr="00322111">
        <w:rPr>
          <w:rFonts w:ascii="Arial" w:hAnsi="Arial" w:cs="Arial"/>
          <w:sz w:val="24"/>
          <w:szCs w:val="24"/>
        </w:rPr>
        <w:t>, mixing geographic teams</w:t>
      </w:r>
      <w:r w:rsidR="00DF5A57">
        <w:rPr>
          <w:rFonts w:ascii="Arial" w:hAnsi="Arial" w:cs="Arial"/>
          <w:sz w:val="24"/>
          <w:szCs w:val="24"/>
        </w:rPr>
        <w:t xml:space="preserve"> and roles</w:t>
      </w:r>
      <w:r w:rsidRPr="00322111">
        <w:rPr>
          <w:rFonts w:ascii="Arial" w:hAnsi="Arial" w:cs="Arial"/>
          <w:sz w:val="24"/>
          <w:szCs w:val="24"/>
        </w:rPr>
        <w:t>. Individual session were booked on an ad-hoc basis.</w:t>
      </w:r>
    </w:p>
    <w:p w14:paraId="411A6458" w14:textId="77777777" w:rsidR="009852A5" w:rsidRPr="00322111" w:rsidRDefault="009852A5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14:paraId="22576BCA" w14:textId="3C3A6E1D" w:rsidR="00F9684D" w:rsidRPr="002D78BD" w:rsidRDefault="002D78BD" w:rsidP="002D78BD">
      <w:pPr>
        <w:spacing w:line="360" w:lineRule="auto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2D78BD">
        <w:rPr>
          <w:rFonts w:ascii="Arial" w:hAnsi="Arial" w:cs="Arial"/>
          <w:i/>
          <w:sz w:val="24"/>
          <w:szCs w:val="24"/>
          <w:u w:val="single"/>
        </w:rPr>
        <w:t>Evaluation, Analysis and Action</w:t>
      </w:r>
    </w:p>
    <w:p w14:paraId="69DC21A9" w14:textId="097BBC5C" w:rsidR="002D78BD" w:rsidRPr="0078366A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8366A">
        <w:rPr>
          <w:rFonts w:ascii="Arial" w:hAnsi="Arial" w:cs="Arial"/>
          <w:sz w:val="24"/>
          <w:szCs w:val="24"/>
        </w:rPr>
        <w:t>The fact that I knew the stakeholders</w:t>
      </w:r>
      <w:r w:rsidR="00EF7496">
        <w:rPr>
          <w:rFonts w:ascii="Arial" w:hAnsi="Arial" w:cs="Arial"/>
          <w:sz w:val="24"/>
          <w:szCs w:val="24"/>
        </w:rPr>
        <w:t>, and the</w:t>
      </w:r>
      <w:r w:rsidR="006A7748">
        <w:rPr>
          <w:rFonts w:ascii="Arial" w:hAnsi="Arial" w:cs="Arial"/>
          <w:sz w:val="24"/>
          <w:szCs w:val="24"/>
        </w:rPr>
        <w:t xml:space="preserve"> general requirements of their</w:t>
      </w:r>
      <w:r w:rsidR="00EF7496">
        <w:rPr>
          <w:rFonts w:ascii="Arial" w:hAnsi="Arial" w:cs="Arial"/>
          <w:sz w:val="24"/>
          <w:szCs w:val="24"/>
        </w:rPr>
        <w:t xml:space="preserve"> disciplines,</w:t>
      </w:r>
      <w:r w:rsidRPr="0078366A">
        <w:rPr>
          <w:rFonts w:ascii="Arial" w:hAnsi="Arial" w:cs="Arial"/>
          <w:sz w:val="24"/>
          <w:szCs w:val="24"/>
        </w:rPr>
        <w:t xml:space="preserve"> was a positive and meant that I could map the individuals, tailor engagement sessions, and tailor my approach to answering queries and addressing clarifications.</w:t>
      </w:r>
      <w:r w:rsidR="00F9684D">
        <w:rPr>
          <w:rFonts w:ascii="Arial" w:hAnsi="Arial" w:cs="Arial"/>
          <w:sz w:val="24"/>
          <w:szCs w:val="24"/>
        </w:rPr>
        <w:t xml:space="preserve"> It also meant that I was accessible to them.</w:t>
      </w:r>
    </w:p>
    <w:p w14:paraId="3D044EA6" w14:textId="77777777" w:rsidR="002D78BD" w:rsidRPr="000229ED" w:rsidRDefault="002D78BD" w:rsidP="002D78BD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4A129D" w14:textId="725AFCB8" w:rsidR="002D78BD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A2AA4">
        <w:rPr>
          <w:rFonts w:ascii="Arial" w:hAnsi="Arial" w:cs="Arial"/>
          <w:sz w:val="24"/>
          <w:szCs w:val="24"/>
        </w:rPr>
        <w:t>Although, through planning, I managed to minimise issues relating to dominance and negativity</w:t>
      </w:r>
      <w:r w:rsidR="001A2AA4" w:rsidRPr="001A2AA4">
        <w:rPr>
          <w:rFonts w:ascii="Arial" w:hAnsi="Arial" w:cs="Arial"/>
          <w:sz w:val="24"/>
          <w:szCs w:val="24"/>
        </w:rPr>
        <w:t xml:space="preserve"> within the groups</w:t>
      </w:r>
      <w:r w:rsidRPr="001A2AA4">
        <w:rPr>
          <w:rFonts w:ascii="Arial" w:hAnsi="Arial" w:cs="Arial"/>
          <w:sz w:val="24"/>
          <w:szCs w:val="24"/>
        </w:rPr>
        <w:t>, it wasn’t eradicated completely. On reflection, it may have been better to utilise some of the staff I knew would be champions in facilitation/group management roles in the sessions.</w:t>
      </w:r>
    </w:p>
    <w:p w14:paraId="279E1DC6" w14:textId="77777777" w:rsidR="001A2AA4" w:rsidRPr="001A2AA4" w:rsidRDefault="001A2AA4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E0194B" w14:textId="4642DE69" w:rsidR="00E437E9" w:rsidRPr="00323411" w:rsidRDefault="002D78BD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A2AA4">
        <w:rPr>
          <w:rFonts w:ascii="Arial" w:hAnsi="Arial" w:cs="Arial"/>
          <w:sz w:val="24"/>
          <w:szCs w:val="24"/>
        </w:rPr>
        <w:t xml:space="preserve">With respect to communication, the majority of the positives are outlined in figure 2. </w:t>
      </w:r>
      <w:r w:rsidRPr="00323411">
        <w:rPr>
          <w:rFonts w:ascii="Arial" w:hAnsi="Arial" w:cs="Arial"/>
          <w:sz w:val="24"/>
          <w:szCs w:val="24"/>
        </w:rPr>
        <w:t xml:space="preserve">An additional positive within the group sessions </w:t>
      </w:r>
      <w:r w:rsidR="00E437E9" w:rsidRPr="00323411">
        <w:rPr>
          <w:rFonts w:ascii="Arial" w:hAnsi="Arial" w:cs="Arial"/>
          <w:sz w:val="24"/>
          <w:szCs w:val="24"/>
        </w:rPr>
        <w:t>came via my employment of the</w:t>
      </w:r>
      <w:r w:rsidRPr="00323411">
        <w:rPr>
          <w:rFonts w:ascii="Arial" w:hAnsi="Arial" w:cs="Arial"/>
          <w:sz w:val="24"/>
          <w:szCs w:val="24"/>
        </w:rPr>
        <w:t xml:space="preserve"> ‘park</w:t>
      </w:r>
      <w:r w:rsidR="00E437E9" w:rsidRPr="00323411">
        <w:rPr>
          <w:rFonts w:ascii="Arial" w:hAnsi="Arial" w:cs="Arial"/>
          <w:sz w:val="24"/>
          <w:szCs w:val="24"/>
        </w:rPr>
        <w:t>-it</w:t>
      </w:r>
      <w:r w:rsidRPr="00323411">
        <w:rPr>
          <w:rFonts w:ascii="Arial" w:hAnsi="Arial" w:cs="Arial"/>
          <w:sz w:val="24"/>
          <w:szCs w:val="24"/>
        </w:rPr>
        <w:t xml:space="preserve">’ </w:t>
      </w:r>
      <w:r w:rsidR="00E437E9" w:rsidRPr="00323411">
        <w:rPr>
          <w:rFonts w:ascii="Arial" w:hAnsi="Arial" w:cs="Arial"/>
          <w:sz w:val="24"/>
          <w:szCs w:val="24"/>
        </w:rPr>
        <w:t>method for issues that deviated from the course I wished to take</w:t>
      </w:r>
      <w:r w:rsidRPr="00323411">
        <w:rPr>
          <w:rFonts w:ascii="Arial" w:hAnsi="Arial" w:cs="Arial"/>
          <w:sz w:val="24"/>
          <w:szCs w:val="24"/>
        </w:rPr>
        <w:t xml:space="preserve">. This </w:t>
      </w:r>
      <w:r w:rsidR="00E437E9" w:rsidRPr="00323411">
        <w:rPr>
          <w:rFonts w:ascii="Arial" w:hAnsi="Arial" w:cs="Arial"/>
          <w:sz w:val="24"/>
          <w:szCs w:val="24"/>
        </w:rPr>
        <w:t xml:space="preserve">allowed me to validate the idea/concern for the stakeholder, but </w:t>
      </w:r>
      <w:r w:rsidR="00DF1102" w:rsidRPr="00323411">
        <w:rPr>
          <w:rFonts w:ascii="Arial" w:hAnsi="Arial" w:cs="Arial"/>
          <w:sz w:val="24"/>
          <w:szCs w:val="24"/>
        </w:rPr>
        <w:t xml:space="preserve">I was also able </w:t>
      </w:r>
      <w:r w:rsidR="00E437E9" w:rsidRPr="00323411">
        <w:rPr>
          <w:rFonts w:ascii="Arial" w:hAnsi="Arial" w:cs="Arial"/>
          <w:sz w:val="24"/>
          <w:szCs w:val="24"/>
        </w:rPr>
        <w:t>to maintain control of the group dynamic</w:t>
      </w:r>
      <w:r w:rsidR="00DF1102" w:rsidRPr="00323411">
        <w:rPr>
          <w:rFonts w:ascii="Arial" w:hAnsi="Arial" w:cs="Arial"/>
          <w:sz w:val="24"/>
          <w:szCs w:val="24"/>
        </w:rPr>
        <w:t xml:space="preserve"> and then</w:t>
      </w:r>
      <w:r w:rsidR="00E437E9" w:rsidRPr="00323411">
        <w:rPr>
          <w:rFonts w:ascii="Arial" w:hAnsi="Arial" w:cs="Arial"/>
          <w:sz w:val="24"/>
          <w:szCs w:val="24"/>
        </w:rPr>
        <w:t xml:space="preserve"> address issues outs</w:t>
      </w:r>
      <w:r w:rsidR="00DF1102" w:rsidRPr="00323411">
        <w:rPr>
          <w:rFonts w:ascii="Arial" w:hAnsi="Arial" w:cs="Arial"/>
          <w:sz w:val="24"/>
          <w:szCs w:val="24"/>
        </w:rPr>
        <w:t>ide of the group, as required</w:t>
      </w:r>
      <w:r w:rsidR="00E437E9" w:rsidRPr="00323411">
        <w:rPr>
          <w:rFonts w:ascii="Arial" w:hAnsi="Arial" w:cs="Arial"/>
          <w:sz w:val="24"/>
          <w:szCs w:val="24"/>
        </w:rPr>
        <w:t>.</w:t>
      </w:r>
    </w:p>
    <w:p w14:paraId="0E5B4C79" w14:textId="2C9E49E4" w:rsidR="00DF1102" w:rsidRPr="00323411" w:rsidRDefault="00DF1102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85792F" w14:textId="6649C9AA" w:rsidR="0064710A" w:rsidRPr="00323411" w:rsidRDefault="0064710A" w:rsidP="002D78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23411">
        <w:rPr>
          <w:rFonts w:ascii="Arial" w:hAnsi="Arial" w:cs="Arial"/>
          <w:sz w:val="24"/>
          <w:szCs w:val="24"/>
        </w:rPr>
        <w:t>On reflection, in response to feedback since, the group emails did not suit all stakeholders w</w:t>
      </w:r>
      <w:r w:rsidR="00B277A0" w:rsidRPr="00323411">
        <w:rPr>
          <w:rFonts w:ascii="Arial" w:hAnsi="Arial" w:cs="Arial"/>
          <w:sz w:val="24"/>
          <w:szCs w:val="24"/>
        </w:rPr>
        <w:t>ho found it more challenging to</w:t>
      </w:r>
      <w:r w:rsidRPr="00323411">
        <w:rPr>
          <w:rFonts w:ascii="Arial" w:hAnsi="Arial" w:cs="Arial"/>
          <w:sz w:val="24"/>
          <w:szCs w:val="24"/>
        </w:rPr>
        <w:t xml:space="preserve"> raise concerns</w:t>
      </w:r>
      <w:r w:rsidR="00B277A0" w:rsidRPr="00323411">
        <w:rPr>
          <w:rFonts w:ascii="Arial" w:hAnsi="Arial" w:cs="Arial"/>
          <w:sz w:val="24"/>
          <w:szCs w:val="24"/>
        </w:rPr>
        <w:t>/queries</w:t>
      </w:r>
      <w:r w:rsidRPr="00323411">
        <w:rPr>
          <w:rFonts w:ascii="Arial" w:hAnsi="Arial" w:cs="Arial"/>
          <w:sz w:val="24"/>
          <w:szCs w:val="24"/>
        </w:rPr>
        <w:t xml:space="preserve"> by reply, thus </w:t>
      </w:r>
      <w:r w:rsidR="00B277A0" w:rsidRPr="00323411">
        <w:rPr>
          <w:rFonts w:ascii="Arial" w:hAnsi="Arial" w:cs="Arial"/>
          <w:sz w:val="24"/>
          <w:szCs w:val="24"/>
        </w:rPr>
        <w:t>I would consider the introduction of</w:t>
      </w:r>
      <w:r w:rsidRPr="00323411">
        <w:rPr>
          <w:rFonts w:ascii="Arial" w:hAnsi="Arial" w:cs="Arial"/>
          <w:sz w:val="24"/>
          <w:szCs w:val="24"/>
        </w:rPr>
        <w:t xml:space="preserve"> drop-in style sessions </w:t>
      </w:r>
      <w:r w:rsidR="00B277A0" w:rsidRPr="00323411">
        <w:rPr>
          <w:rFonts w:ascii="Arial" w:hAnsi="Arial" w:cs="Arial"/>
          <w:sz w:val="24"/>
          <w:szCs w:val="24"/>
        </w:rPr>
        <w:t>in future. These may also be beneficial to stakeholders who are less confident in groups.</w:t>
      </w:r>
    </w:p>
    <w:p w14:paraId="329BDBD9" w14:textId="3A3E23B9" w:rsidR="00185A48" w:rsidRPr="00534BA0" w:rsidRDefault="00185A48" w:rsidP="003F1F5E">
      <w:pPr>
        <w:spacing w:line="360" w:lineRule="auto"/>
        <w:jc w:val="both"/>
        <w:rPr>
          <w:rFonts w:ascii="Arial" w:hAnsi="Arial" w:cs="Arial"/>
          <w:color w:val="ED7D31" w:themeColor="accent2"/>
          <w:sz w:val="24"/>
          <w:szCs w:val="22"/>
        </w:rPr>
      </w:pPr>
    </w:p>
    <w:p w14:paraId="54D0E1B1" w14:textId="58815279" w:rsidR="00B16464" w:rsidRDefault="00B16464" w:rsidP="00540D3C">
      <w:pPr>
        <w:spacing w:line="360" w:lineRule="auto"/>
        <w:jc w:val="both"/>
        <w:rPr>
          <w:rFonts w:ascii="Arial" w:hAnsi="Arial" w:cs="Arial"/>
          <w:sz w:val="28"/>
          <w:szCs w:val="24"/>
        </w:rPr>
      </w:pPr>
    </w:p>
    <w:p w14:paraId="5CCED8F1" w14:textId="77777777" w:rsidR="002023A7" w:rsidRDefault="00E15870" w:rsidP="00092710">
      <w:pPr>
        <w:pStyle w:val="SubheadingJJ"/>
      </w:pPr>
      <w:r>
        <w:t xml:space="preserve">Group </w:t>
      </w:r>
      <w:r w:rsidR="00B16464" w:rsidRPr="00932651">
        <w:t>Consensus</w:t>
      </w:r>
    </w:p>
    <w:p w14:paraId="7445D920" w14:textId="2FE41A39" w:rsidR="00B16464" w:rsidRDefault="00B16464" w:rsidP="00092710">
      <w:pPr>
        <w:pStyle w:val="SubheadingJJ"/>
      </w:pPr>
    </w:p>
    <w:p w14:paraId="64E2C3EA" w14:textId="701D8D2B" w:rsidR="003C3FE1" w:rsidRPr="00301B41" w:rsidRDefault="00C51D21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BFB">
        <w:rPr>
          <w:rFonts w:ascii="Arial" w:hAnsi="Arial" w:cs="Arial"/>
          <w:sz w:val="24"/>
          <w:szCs w:val="24"/>
        </w:rPr>
        <w:t xml:space="preserve">Cabrerizo </w:t>
      </w:r>
      <w:r w:rsidRPr="00570BFB">
        <w:rPr>
          <w:rFonts w:ascii="Arial" w:hAnsi="Arial" w:cs="Arial"/>
          <w:i/>
          <w:sz w:val="24"/>
          <w:szCs w:val="24"/>
        </w:rPr>
        <w:t>et al</w:t>
      </w:r>
      <w:r w:rsidRPr="00570BFB">
        <w:rPr>
          <w:rFonts w:ascii="Arial" w:hAnsi="Arial" w:cs="Arial"/>
          <w:sz w:val="24"/>
          <w:szCs w:val="24"/>
        </w:rPr>
        <w:t>. (2014) see group consensus as a questioning process whereby group members modify their choices</w:t>
      </w:r>
      <w:r w:rsidR="002303D4">
        <w:rPr>
          <w:rFonts w:ascii="Arial" w:hAnsi="Arial" w:cs="Arial"/>
          <w:sz w:val="24"/>
          <w:szCs w:val="24"/>
        </w:rPr>
        <w:t>,</w:t>
      </w:r>
      <w:r w:rsidRPr="00570BFB">
        <w:rPr>
          <w:rFonts w:ascii="Arial" w:hAnsi="Arial" w:cs="Arial"/>
          <w:sz w:val="24"/>
          <w:szCs w:val="24"/>
        </w:rPr>
        <w:t xml:space="preserve"> </w:t>
      </w:r>
      <w:r w:rsidR="00570BFB" w:rsidRPr="00570BFB">
        <w:rPr>
          <w:rFonts w:ascii="Arial" w:hAnsi="Arial" w:cs="Arial"/>
          <w:sz w:val="24"/>
          <w:szCs w:val="24"/>
        </w:rPr>
        <w:t>with an aim of attaining the general consent of the group</w:t>
      </w:r>
      <w:r w:rsidR="00E77586">
        <w:rPr>
          <w:rFonts w:ascii="Arial" w:hAnsi="Arial" w:cs="Arial"/>
          <w:sz w:val="24"/>
          <w:szCs w:val="24"/>
        </w:rPr>
        <w:t xml:space="preserve"> to an opinion</w:t>
      </w:r>
      <w:r w:rsidR="00570BFB" w:rsidRPr="00570BFB">
        <w:rPr>
          <w:rFonts w:ascii="Arial" w:hAnsi="Arial" w:cs="Arial"/>
          <w:sz w:val="24"/>
          <w:szCs w:val="24"/>
        </w:rPr>
        <w:t>,</w:t>
      </w:r>
      <w:r w:rsidR="00DC54C0">
        <w:rPr>
          <w:rFonts w:ascii="Arial" w:hAnsi="Arial" w:cs="Arial"/>
          <w:sz w:val="24"/>
          <w:szCs w:val="24"/>
        </w:rPr>
        <w:t xml:space="preserve"> not necessarily</w:t>
      </w:r>
      <w:r w:rsidR="00570BFB" w:rsidRPr="00570BFB">
        <w:rPr>
          <w:rFonts w:ascii="Arial" w:hAnsi="Arial" w:cs="Arial"/>
          <w:sz w:val="24"/>
          <w:szCs w:val="24"/>
        </w:rPr>
        <w:t xml:space="preserve"> full agreement. In fact, they state that complete agreement is unlikely in a group of intelligent, creative individuals.</w:t>
      </w:r>
      <w:r w:rsidR="00E77586">
        <w:rPr>
          <w:rFonts w:ascii="Arial" w:hAnsi="Arial" w:cs="Arial"/>
          <w:sz w:val="24"/>
          <w:szCs w:val="24"/>
        </w:rPr>
        <w:t xml:space="preserve"> </w:t>
      </w:r>
      <w:r w:rsidR="008C44D9">
        <w:rPr>
          <w:rFonts w:ascii="Arial" w:hAnsi="Arial" w:cs="Arial"/>
          <w:sz w:val="24"/>
          <w:szCs w:val="24"/>
        </w:rPr>
        <w:t xml:space="preserve">Deliberated </w:t>
      </w:r>
      <w:r w:rsidR="008C44D9">
        <w:rPr>
          <w:rFonts w:ascii="Arial" w:hAnsi="Arial" w:cs="Arial"/>
          <w:sz w:val="24"/>
          <w:szCs w:val="24"/>
        </w:rPr>
        <w:lastRenderedPageBreak/>
        <w:t>c</w:t>
      </w:r>
      <w:r w:rsidR="003C3FE1">
        <w:rPr>
          <w:rFonts w:ascii="Arial" w:hAnsi="Arial" w:cs="Arial"/>
          <w:sz w:val="24"/>
          <w:szCs w:val="24"/>
        </w:rPr>
        <w:t>onsensus</w:t>
      </w:r>
      <w:r w:rsidR="00971532" w:rsidRPr="00593D37">
        <w:rPr>
          <w:rFonts w:ascii="Arial" w:hAnsi="Arial" w:cs="Arial"/>
          <w:sz w:val="24"/>
          <w:szCs w:val="24"/>
        </w:rPr>
        <w:t xml:space="preserve">, via the </w:t>
      </w:r>
      <w:r w:rsidR="006150DD">
        <w:rPr>
          <w:rFonts w:ascii="Arial" w:hAnsi="Arial" w:cs="Arial"/>
          <w:sz w:val="24"/>
          <w:szCs w:val="24"/>
        </w:rPr>
        <w:t xml:space="preserve">active </w:t>
      </w:r>
      <w:r w:rsidR="00971532" w:rsidRPr="00593D37">
        <w:rPr>
          <w:rFonts w:ascii="Arial" w:hAnsi="Arial" w:cs="Arial"/>
          <w:sz w:val="24"/>
          <w:szCs w:val="24"/>
        </w:rPr>
        <w:t>identification and evaluation of alternatives</w:t>
      </w:r>
      <w:r w:rsidR="009D6423" w:rsidRPr="00301B41">
        <w:rPr>
          <w:rFonts w:ascii="Arial" w:hAnsi="Arial" w:cs="Arial"/>
          <w:sz w:val="24"/>
          <w:szCs w:val="24"/>
        </w:rPr>
        <w:t>,</w:t>
      </w:r>
      <w:r w:rsidR="00EB1A24" w:rsidRPr="00301B41">
        <w:rPr>
          <w:rFonts w:ascii="Arial" w:hAnsi="Arial" w:cs="Arial"/>
          <w:sz w:val="24"/>
          <w:szCs w:val="24"/>
        </w:rPr>
        <w:t xml:space="preserve"> </w:t>
      </w:r>
      <w:r w:rsidR="002419A7" w:rsidRPr="00301B41">
        <w:rPr>
          <w:rFonts w:ascii="Arial" w:hAnsi="Arial" w:cs="Arial"/>
          <w:sz w:val="24"/>
          <w:szCs w:val="24"/>
        </w:rPr>
        <w:t>and</w:t>
      </w:r>
      <w:r w:rsidR="00EB1A24" w:rsidRPr="00301B41">
        <w:rPr>
          <w:rFonts w:ascii="Arial" w:hAnsi="Arial" w:cs="Arial"/>
          <w:sz w:val="24"/>
          <w:szCs w:val="24"/>
        </w:rPr>
        <w:t xml:space="preserve"> perhaps what the NPT perspective would term as ‘cognitive participation’</w:t>
      </w:r>
      <w:r w:rsidR="00C072D0" w:rsidRPr="00301B41">
        <w:rPr>
          <w:rFonts w:ascii="Arial" w:hAnsi="Arial" w:cs="Arial"/>
          <w:sz w:val="24"/>
          <w:szCs w:val="24"/>
        </w:rPr>
        <w:t xml:space="preserve"> (</w:t>
      </w:r>
      <w:r w:rsidR="00C072D0" w:rsidRPr="00301B41">
        <w:rPr>
          <w:rFonts w:ascii="Arial" w:hAnsi="Arial" w:cs="Arial"/>
          <w:i/>
          <w:sz w:val="24"/>
          <w:szCs w:val="24"/>
        </w:rPr>
        <w:t>M</w:t>
      </w:r>
      <w:r w:rsidR="0009685A" w:rsidRPr="00301B41">
        <w:rPr>
          <w:rFonts w:ascii="Arial" w:hAnsi="Arial" w:cs="Arial"/>
          <w:i/>
          <w:sz w:val="24"/>
          <w:szCs w:val="24"/>
        </w:rPr>
        <w:t>ay et al.</w:t>
      </w:r>
      <w:r w:rsidR="0009685A" w:rsidRPr="00301B41">
        <w:rPr>
          <w:rFonts w:ascii="Arial" w:hAnsi="Arial" w:cs="Arial"/>
          <w:sz w:val="24"/>
          <w:szCs w:val="24"/>
        </w:rPr>
        <w:t xml:space="preserve">, </w:t>
      </w:r>
      <w:r w:rsidR="00C072D0" w:rsidRPr="00301B41">
        <w:rPr>
          <w:rFonts w:ascii="Arial" w:hAnsi="Arial" w:cs="Arial"/>
          <w:sz w:val="24"/>
          <w:szCs w:val="24"/>
        </w:rPr>
        <w:t>2015),</w:t>
      </w:r>
      <w:r w:rsidR="003C3FE1" w:rsidRPr="00301B41">
        <w:rPr>
          <w:rFonts w:ascii="Arial" w:hAnsi="Arial" w:cs="Arial"/>
          <w:sz w:val="24"/>
          <w:szCs w:val="24"/>
        </w:rPr>
        <w:t xml:space="preserve"> is what we strive for through stakeholder engagement</w:t>
      </w:r>
      <w:r w:rsidR="00630EFC" w:rsidRPr="00301B41">
        <w:rPr>
          <w:rFonts w:ascii="Arial" w:hAnsi="Arial" w:cs="Arial"/>
          <w:sz w:val="24"/>
          <w:szCs w:val="24"/>
        </w:rPr>
        <w:t>,</w:t>
      </w:r>
      <w:r w:rsidR="003C3FE1" w:rsidRPr="00301B41">
        <w:rPr>
          <w:rFonts w:ascii="Arial" w:hAnsi="Arial" w:cs="Arial"/>
          <w:sz w:val="24"/>
          <w:szCs w:val="24"/>
        </w:rPr>
        <w:t xml:space="preserve"> to support in identifying </w:t>
      </w:r>
      <w:r w:rsidR="00DC54C0" w:rsidRPr="00301B41">
        <w:rPr>
          <w:rFonts w:ascii="Arial" w:hAnsi="Arial" w:cs="Arial"/>
          <w:sz w:val="24"/>
          <w:szCs w:val="24"/>
        </w:rPr>
        <w:t xml:space="preserve">clear </w:t>
      </w:r>
      <w:r w:rsidR="003C3FE1" w:rsidRPr="00301B41">
        <w:rPr>
          <w:rFonts w:ascii="Arial" w:hAnsi="Arial" w:cs="Arial"/>
          <w:sz w:val="24"/>
          <w:szCs w:val="24"/>
        </w:rPr>
        <w:t>solutions</w:t>
      </w:r>
      <w:r w:rsidR="00630EFC" w:rsidRPr="00301B41">
        <w:rPr>
          <w:rFonts w:ascii="Arial" w:hAnsi="Arial" w:cs="Arial"/>
          <w:sz w:val="24"/>
          <w:szCs w:val="24"/>
        </w:rPr>
        <w:t>, actions,</w:t>
      </w:r>
      <w:r w:rsidR="003C3FE1" w:rsidRPr="00301B41">
        <w:rPr>
          <w:rFonts w:ascii="Arial" w:hAnsi="Arial" w:cs="Arial"/>
          <w:sz w:val="24"/>
          <w:szCs w:val="24"/>
        </w:rPr>
        <w:t xml:space="preserve"> and getting ‘buy-in’</w:t>
      </w:r>
      <w:r w:rsidR="00A26C41" w:rsidRPr="00301B41">
        <w:rPr>
          <w:rFonts w:ascii="Arial" w:hAnsi="Arial" w:cs="Arial"/>
          <w:sz w:val="24"/>
          <w:szCs w:val="24"/>
        </w:rPr>
        <w:t>. H</w:t>
      </w:r>
      <w:r w:rsidR="00BC426B" w:rsidRPr="00301B41">
        <w:rPr>
          <w:rFonts w:ascii="Arial" w:hAnsi="Arial" w:cs="Arial"/>
          <w:sz w:val="24"/>
          <w:szCs w:val="24"/>
        </w:rPr>
        <w:t xml:space="preserve">owever, </w:t>
      </w:r>
      <w:r w:rsidR="00A26C41" w:rsidRPr="00301B41">
        <w:rPr>
          <w:rFonts w:ascii="Arial" w:hAnsi="Arial" w:cs="Arial"/>
          <w:sz w:val="24"/>
          <w:szCs w:val="24"/>
        </w:rPr>
        <w:t>the dynamics of</w:t>
      </w:r>
      <w:r w:rsidR="003C3FE1" w:rsidRPr="00301B41">
        <w:rPr>
          <w:rFonts w:ascii="Arial" w:hAnsi="Arial" w:cs="Arial"/>
          <w:sz w:val="24"/>
          <w:szCs w:val="24"/>
        </w:rPr>
        <w:t xml:space="preserve"> stakeholder groups should</w:t>
      </w:r>
      <w:r w:rsidR="00A26C41" w:rsidRPr="00301B41">
        <w:rPr>
          <w:rFonts w:ascii="Arial" w:hAnsi="Arial" w:cs="Arial"/>
          <w:sz w:val="24"/>
          <w:szCs w:val="24"/>
        </w:rPr>
        <w:t xml:space="preserve"> be monitored to ensure that any</w:t>
      </w:r>
      <w:r w:rsidR="003C3FE1" w:rsidRPr="00301B41">
        <w:rPr>
          <w:rFonts w:ascii="Arial" w:hAnsi="Arial" w:cs="Arial"/>
          <w:sz w:val="24"/>
          <w:szCs w:val="24"/>
        </w:rPr>
        <w:t xml:space="preserve"> consensus</w:t>
      </w:r>
      <w:r w:rsidR="00A26C41" w:rsidRPr="00301B41">
        <w:rPr>
          <w:rFonts w:ascii="Arial" w:hAnsi="Arial" w:cs="Arial"/>
          <w:sz w:val="24"/>
          <w:szCs w:val="24"/>
        </w:rPr>
        <w:t xml:space="preserve"> reached</w:t>
      </w:r>
      <w:r w:rsidR="003C3FE1" w:rsidRPr="00301B41">
        <w:rPr>
          <w:rFonts w:ascii="Arial" w:hAnsi="Arial" w:cs="Arial"/>
          <w:sz w:val="24"/>
          <w:szCs w:val="24"/>
        </w:rPr>
        <w:t xml:space="preserve"> is true</w:t>
      </w:r>
      <w:r w:rsidR="00A26C41" w:rsidRPr="00301B41">
        <w:rPr>
          <w:rFonts w:ascii="Arial" w:hAnsi="Arial" w:cs="Arial"/>
          <w:sz w:val="24"/>
          <w:szCs w:val="24"/>
        </w:rPr>
        <w:t>,</w:t>
      </w:r>
      <w:r w:rsidR="0062223F" w:rsidRPr="00301B41">
        <w:rPr>
          <w:rFonts w:ascii="Arial" w:hAnsi="Arial" w:cs="Arial"/>
          <w:sz w:val="24"/>
          <w:szCs w:val="24"/>
        </w:rPr>
        <w:t xml:space="preserve"> and that</w:t>
      </w:r>
      <w:r w:rsidR="00742AA1" w:rsidRPr="00301B41">
        <w:rPr>
          <w:rFonts w:ascii="Arial" w:hAnsi="Arial" w:cs="Arial"/>
          <w:sz w:val="24"/>
          <w:szCs w:val="24"/>
        </w:rPr>
        <w:t xml:space="preserve"> </w:t>
      </w:r>
      <w:r w:rsidR="001B5CBA" w:rsidRPr="00301B41">
        <w:rPr>
          <w:rFonts w:ascii="Arial" w:hAnsi="Arial" w:cs="Arial"/>
          <w:sz w:val="24"/>
          <w:szCs w:val="24"/>
        </w:rPr>
        <w:t xml:space="preserve">all </w:t>
      </w:r>
      <w:r w:rsidR="00742AA1" w:rsidRPr="00301B41">
        <w:rPr>
          <w:rFonts w:ascii="Arial" w:hAnsi="Arial" w:cs="Arial"/>
          <w:sz w:val="24"/>
          <w:szCs w:val="24"/>
        </w:rPr>
        <w:t>individuals</w:t>
      </w:r>
      <w:r w:rsidR="003C3FE1" w:rsidRPr="00301B41">
        <w:rPr>
          <w:rFonts w:ascii="Arial" w:hAnsi="Arial" w:cs="Arial"/>
          <w:sz w:val="24"/>
          <w:szCs w:val="24"/>
        </w:rPr>
        <w:t xml:space="preserve"> </w:t>
      </w:r>
      <w:r w:rsidR="001B5CBA" w:rsidRPr="00301B41">
        <w:rPr>
          <w:rFonts w:ascii="Arial" w:hAnsi="Arial" w:cs="Arial"/>
          <w:sz w:val="24"/>
          <w:szCs w:val="24"/>
        </w:rPr>
        <w:t xml:space="preserve">are actively engaged and </w:t>
      </w:r>
      <w:r w:rsidR="003C3FE1" w:rsidRPr="00301B41">
        <w:rPr>
          <w:rFonts w:ascii="Arial" w:hAnsi="Arial" w:cs="Arial"/>
          <w:sz w:val="24"/>
          <w:szCs w:val="24"/>
        </w:rPr>
        <w:t>formulate their position under their own volition</w:t>
      </w:r>
      <w:r w:rsidR="00B2633B" w:rsidRPr="00301B41">
        <w:rPr>
          <w:rFonts w:ascii="Arial" w:hAnsi="Arial" w:cs="Arial"/>
          <w:sz w:val="24"/>
          <w:szCs w:val="24"/>
        </w:rPr>
        <w:t>,</w:t>
      </w:r>
      <w:r w:rsidR="003C3FE1" w:rsidRPr="00301B41">
        <w:rPr>
          <w:rFonts w:ascii="Arial" w:hAnsi="Arial" w:cs="Arial"/>
          <w:sz w:val="24"/>
          <w:szCs w:val="24"/>
        </w:rPr>
        <w:t xml:space="preserve"> rather than due to </w:t>
      </w:r>
      <w:r w:rsidR="00482FB3" w:rsidRPr="00301B41">
        <w:rPr>
          <w:rFonts w:ascii="Arial" w:hAnsi="Arial" w:cs="Arial"/>
          <w:sz w:val="24"/>
          <w:szCs w:val="24"/>
        </w:rPr>
        <w:t>perceived</w:t>
      </w:r>
      <w:r w:rsidR="003C3FE1" w:rsidRPr="00301B41">
        <w:rPr>
          <w:rFonts w:ascii="Arial" w:hAnsi="Arial" w:cs="Arial"/>
          <w:sz w:val="24"/>
          <w:szCs w:val="24"/>
        </w:rPr>
        <w:t xml:space="preserve"> pressures.</w:t>
      </w:r>
      <w:r w:rsidR="002303D4" w:rsidRPr="00301B41">
        <w:rPr>
          <w:rFonts w:ascii="Arial" w:hAnsi="Arial" w:cs="Arial"/>
          <w:sz w:val="24"/>
          <w:szCs w:val="24"/>
        </w:rPr>
        <w:t xml:space="preserve"> </w:t>
      </w:r>
    </w:p>
    <w:p w14:paraId="545D7F0E" w14:textId="77777777" w:rsidR="008605D5" w:rsidRDefault="008605D5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834BD8" w14:textId="2B96C90B" w:rsidR="005F6856" w:rsidRDefault="00BC426B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Janis (</w:t>
      </w:r>
      <w:r w:rsidRPr="00C8734F">
        <w:rPr>
          <w:rFonts w:ascii="Arial" w:hAnsi="Arial" w:cs="Arial"/>
          <w:sz w:val="24"/>
          <w:szCs w:val="24"/>
        </w:rPr>
        <w:t>197</w:t>
      </w:r>
      <w:r w:rsidR="00A63212" w:rsidRPr="00C8734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) popularised the term ‘groupthink’ to explain the effect </w:t>
      </w:r>
      <w:r w:rsidR="00742AA1">
        <w:rPr>
          <w:rFonts w:ascii="Arial" w:hAnsi="Arial" w:cs="Arial"/>
          <w:sz w:val="24"/>
          <w:szCs w:val="24"/>
        </w:rPr>
        <w:t>where</w:t>
      </w:r>
      <w:r w:rsidR="007A5333">
        <w:rPr>
          <w:rFonts w:ascii="Arial" w:hAnsi="Arial" w:cs="Arial"/>
          <w:sz w:val="24"/>
          <w:szCs w:val="24"/>
        </w:rPr>
        <w:t xml:space="preserve"> members </w:t>
      </w:r>
      <w:r w:rsidR="003E3582">
        <w:rPr>
          <w:rFonts w:ascii="Arial" w:hAnsi="Arial" w:cs="Arial"/>
          <w:sz w:val="24"/>
          <w:szCs w:val="24"/>
        </w:rPr>
        <w:t xml:space="preserve">may </w:t>
      </w:r>
      <w:r w:rsidR="007A5333">
        <w:rPr>
          <w:rFonts w:ascii="Arial" w:hAnsi="Arial" w:cs="Arial"/>
          <w:sz w:val="24"/>
          <w:szCs w:val="24"/>
        </w:rPr>
        <w:t>set aside their own opinions</w:t>
      </w:r>
      <w:r w:rsidR="00482FB3">
        <w:rPr>
          <w:rFonts w:ascii="Arial" w:hAnsi="Arial" w:cs="Arial"/>
          <w:sz w:val="24"/>
          <w:szCs w:val="24"/>
        </w:rPr>
        <w:t>,</w:t>
      </w:r>
      <w:r w:rsidR="007A5333">
        <w:rPr>
          <w:rFonts w:ascii="Arial" w:hAnsi="Arial" w:cs="Arial"/>
          <w:sz w:val="24"/>
          <w:szCs w:val="24"/>
        </w:rPr>
        <w:t xml:space="preserve"> </w:t>
      </w:r>
      <w:r w:rsidR="00482FB3">
        <w:rPr>
          <w:rFonts w:ascii="Arial" w:hAnsi="Arial" w:cs="Arial"/>
          <w:sz w:val="24"/>
          <w:szCs w:val="24"/>
        </w:rPr>
        <w:t xml:space="preserve">and critical reasoning, </w:t>
      </w:r>
      <w:r w:rsidR="007A5333">
        <w:rPr>
          <w:rFonts w:ascii="Arial" w:hAnsi="Arial" w:cs="Arial"/>
          <w:sz w:val="24"/>
          <w:szCs w:val="24"/>
        </w:rPr>
        <w:t>to pri</w:t>
      </w:r>
      <w:r w:rsidR="00BE545A">
        <w:rPr>
          <w:rFonts w:ascii="Arial" w:hAnsi="Arial" w:cs="Arial"/>
          <w:sz w:val="24"/>
          <w:szCs w:val="24"/>
        </w:rPr>
        <w:t>oritise group harmony</w:t>
      </w:r>
      <w:r w:rsidR="00783CF2">
        <w:rPr>
          <w:rFonts w:ascii="Arial" w:hAnsi="Arial" w:cs="Arial"/>
          <w:sz w:val="24"/>
          <w:szCs w:val="24"/>
        </w:rPr>
        <w:t xml:space="preserve">, often in line with the opinions of more dominant </w:t>
      </w:r>
      <w:r w:rsidR="007D1B55">
        <w:rPr>
          <w:rFonts w:ascii="Arial" w:hAnsi="Arial" w:cs="Arial"/>
          <w:sz w:val="24"/>
          <w:szCs w:val="24"/>
        </w:rPr>
        <w:t>group members</w:t>
      </w:r>
      <w:r w:rsidR="007D1B55">
        <w:rPr>
          <w:rFonts w:ascii="Arial" w:hAnsi="Arial" w:cs="Arial"/>
          <w:sz w:val="24"/>
          <w:szCs w:val="24"/>
        </w:rPr>
        <w:t xml:space="preserve"> </w:t>
      </w:r>
      <w:r w:rsidR="00783CF2">
        <w:rPr>
          <w:rFonts w:ascii="Arial" w:hAnsi="Arial" w:cs="Arial"/>
          <w:sz w:val="24"/>
          <w:szCs w:val="24"/>
        </w:rPr>
        <w:t>(</w:t>
      </w:r>
      <w:r w:rsidR="00B2633B">
        <w:rPr>
          <w:rFonts w:ascii="Arial" w:hAnsi="Arial" w:cs="Arial"/>
          <w:sz w:val="24"/>
          <w:szCs w:val="24"/>
        </w:rPr>
        <w:t>with</w:t>
      </w:r>
      <w:r w:rsidR="00783CF2">
        <w:rPr>
          <w:rFonts w:ascii="Arial" w:hAnsi="Arial" w:cs="Arial"/>
          <w:sz w:val="24"/>
          <w:szCs w:val="24"/>
        </w:rPr>
        <w:t xml:space="preserve"> respect to personality </w:t>
      </w:r>
      <w:r w:rsidR="008605D5">
        <w:rPr>
          <w:rFonts w:ascii="Arial" w:hAnsi="Arial" w:cs="Arial"/>
          <w:sz w:val="24"/>
          <w:szCs w:val="24"/>
        </w:rPr>
        <w:t>and/</w:t>
      </w:r>
      <w:r w:rsidR="00783CF2">
        <w:rPr>
          <w:rFonts w:ascii="Arial" w:hAnsi="Arial" w:cs="Arial"/>
          <w:sz w:val="24"/>
          <w:szCs w:val="24"/>
        </w:rPr>
        <w:t>or authority)</w:t>
      </w:r>
      <w:r w:rsidR="007A5333">
        <w:rPr>
          <w:rFonts w:ascii="Arial" w:hAnsi="Arial" w:cs="Arial"/>
          <w:sz w:val="24"/>
          <w:szCs w:val="24"/>
        </w:rPr>
        <w:t>.</w:t>
      </w:r>
      <w:r w:rsidR="008605D5">
        <w:rPr>
          <w:rFonts w:ascii="Arial" w:hAnsi="Arial" w:cs="Arial"/>
          <w:sz w:val="24"/>
          <w:szCs w:val="24"/>
        </w:rPr>
        <w:t xml:space="preserve"> </w:t>
      </w:r>
      <w:r w:rsidR="003F7220" w:rsidRPr="00007314">
        <w:rPr>
          <w:rFonts w:ascii="Arial" w:hAnsi="Arial" w:cs="Arial"/>
          <w:sz w:val="24"/>
          <w:szCs w:val="24"/>
        </w:rPr>
        <w:t xml:space="preserve">When ‘groupthink’ exists, </w:t>
      </w:r>
      <w:r w:rsidR="002C675D" w:rsidRPr="00007314">
        <w:rPr>
          <w:rFonts w:ascii="Arial" w:hAnsi="Arial" w:cs="Arial"/>
          <w:sz w:val="24"/>
          <w:szCs w:val="24"/>
        </w:rPr>
        <w:t xml:space="preserve">the </w:t>
      </w:r>
      <w:r w:rsidR="003F7220" w:rsidRPr="00007314">
        <w:rPr>
          <w:rFonts w:ascii="Arial" w:hAnsi="Arial" w:cs="Arial"/>
          <w:sz w:val="24"/>
          <w:szCs w:val="24"/>
        </w:rPr>
        <w:t xml:space="preserve">identification and evaluation of alternatives is either </w:t>
      </w:r>
      <w:r w:rsidR="00BB0DD6" w:rsidRPr="00007314">
        <w:rPr>
          <w:rFonts w:ascii="Arial" w:hAnsi="Arial" w:cs="Arial"/>
          <w:sz w:val="24"/>
          <w:szCs w:val="24"/>
        </w:rPr>
        <w:t>reduced</w:t>
      </w:r>
      <w:r w:rsidR="00FB44C7" w:rsidRPr="00007314">
        <w:rPr>
          <w:rFonts w:ascii="Arial" w:hAnsi="Arial" w:cs="Arial"/>
          <w:sz w:val="24"/>
          <w:szCs w:val="24"/>
        </w:rPr>
        <w:t xml:space="preserve"> or avoided al</w:t>
      </w:r>
      <w:r w:rsidR="003F7220" w:rsidRPr="00007314">
        <w:rPr>
          <w:rFonts w:ascii="Arial" w:hAnsi="Arial" w:cs="Arial"/>
          <w:sz w:val="24"/>
          <w:szCs w:val="24"/>
        </w:rPr>
        <w:t>together (Macleod, 2011)</w:t>
      </w:r>
      <w:r w:rsidR="002303D4" w:rsidRPr="00007314">
        <w:rPr>
          <w:rFonts w:ascii="Arial" w:hAnsi="Arial" w:cs="Arial"/>
          <w:sz w:val="24"/>
          <w:szCs w:val="24"/>
        </w:rPr>
        <w:t xml:space="preserve">. </w:t>
      </w:r>
      <w:r w:rsidR="00D93915" w:rsidRPr="00007314">
        <w:rPr>
          <w:rFonts w:ascii="Arial" w:hAnsi="Arial" w:cs="Arial"/>
          <w:sz w:val="24"/>
          <w:szCs w:val="24"/>
        </w:rPr>
        <w:t xml:space="preserve">There are measures we can take </w:t>
      </w:r>
      <w:r w:rsidR="00D93915">
        <w:rPr>
          <w:rFonts w:ascii="Arial" w:hAnsi="Arial" w:cs="Arial"/>
          <w:sz w:val="24"/>
          <w:szCs w:val="24"/>
        </w:rPr>
        <w:t>though to minimise the risk of ‘groupthink’ and/or dominance within the group</w:t>
      </w:r>
      <w:r w:rsidR="00C149D8">
        <w:rPr>
          <w:rFonts w:ascii="Arial" w:hAnsi="Arial" w:cs="Arial"/>
          <w:sz w:val="24"/>
          <w:szCs w:val="24"/>
        </w:rPr>
        <w:t xml:space="preserve">. From my own previous experiences, I concur </w:t>
      </w:r>
      <w:r w:rsidR="00C149D8" w:rsidRPr="00007314">
        <w:rPr>
          <w:rFonts w:ascii="Arial" w:hAnsi="Arial" w:cs="Arial"/>
          <w:sz w:val="24"/>
          <w:szCs w:val="24"/>
        </w:rPr>
        <w:t>with Stro</w:t>
      </w:r>
      <w:r w:rsidR="008605D5" w:rsidRPr="00007314">
        <w:rPr>
          <w:rFonts w:ascii="Arial" w:hAnsi="Arial" w:cs="Arial"/>
          <w:sz w:val="24"/>
          <w:szCs w:val="24"/>
        </w:rPr>
        <w:t>ebe and Diehl (1994</w:t>
      </w:r>
      <w:r w:rsidR="00C149D8" w:rsidRPr="00007314">
        <w:rPr>
          <w:rFonts w:ascii="Arial" w:hAnsi="Arial" w:cs="Arial"/>
          <w:sz w:val="24"/>
          <w:szCs w:val="24"/>
        </w:rPr>
        <w:t xml:space="preserve">) in that trained facilitators can provide </w:t>
      </w:r>
      <w:r w:rsidR="00A37A68" w:rsidRPr="00007314">
        <w:rPr>
          <w:rFonts w:ascii="Arial" w:hAnsi="Arial" w:cs="Arial"/>
          <w:sz w:val="24"/>
          <w:szCs w:val="24"/>
        </w:rPr>
        <w:t xml:space="preserve">important </w:t>
      </w:r>
      <w:r w:rsidR="00C149D8" w:rsidRPr="00007314">
        <w:rPr>
          <w:rFonts w:ascii="Arial" w:hAnsi="Arial" w:cs="Arial"/>
          <w:sz w:val="24"/>
          <w:szCs w:val="24"/>
        </w:rPr>
        <w:t>non-directive leadership within engagement sessions</w:t>
      </w:r>
      <w:r w:rsidR="00C149D8">
        <w:rPr>
          <w:rFonts w:ascii="Arial" w:hAnsi="Arial" w:cs="Arial"/>
          <w:sz w:val="24"/>
          <w:szCs w:val="24"/>
        </w:rPr>
        <w:t>. Also</w:t>
      </w:r>
      <w:r w:rsidR="008526B4">
        <w:rPr>
          <w:rFonts w:ascii="Arial" w:hAnsi="Arial" w:cs="Arial"/>
          <w:sz w:val="24"/>
          <w:szCs w:val="24"/>
        </w:rPr>
        <w:t>,</w:t>
      </w:r>
      <w:r w:rsidR="0097077C">
        <w:rPr>
          <w:rFonts w:ascii="Arial" w:hAnsi="Arial" w:cs="Arial"/>
          <w:sz w:val="24"/>
          <w:szCs w:val="24"/>
        </w:rPr>
        <w:t xml:space="preserve"> pre-planning</w:t>
      </w:r>
      <w:r w:rsidR="00C149D8">
        <w:rPr>
          <w:rFonts w:ascii="Arial" w:hAnsi="Arial" w:cs="Arial"/>
          <w:sz w:val="24"/>
          <w:szCs w:val="24"/>
        </w:rPr>
        <w:t xml:space="preserve"> </w:t>
      </w:r>
      <w:r w:rsidR="00A37A68">
        <w:rPr>
          <w:rFonts w:ascii="Arial" w:hAnsi="Arial" w:cs="Arial"/>
          <w:sz w:val="24"/>
          <w:szCs w:val="24"/>
        </w:rPr>
        <w:t>both group/</w:t>
      </w:r>
      <w:r w:rsidR="008526B4">
        <w:rPr>
          <w:rFonts w:ascii="Arial" w:hAnsi="Arial" w:cs="Arial"/>
          <w:sz w:val="24"/>
          <w:szCs w:val="24"/>
        </w:rPr>
        <w:t>sub</w:t>
      </w:r>
      <w:r w:rsidR="00A37A68">
        <w:rPr>
          <w:rFonts w:ascii="Arial" w:hAnsi="Arial" w:cs="Arial"/>
          <w:sz w:val="24"/>
          <w:szCs w:val="24"/>
        </w:rPr>
        <w:t>-</w:t>
      </w:r>
      <w:r w:rsidR="008526B4">
        <w:rPr>
          <w:rFonts w:ascii="Arial" w:hAnsi="Arial" w:cs="Arial"/>
          <w:sz w:val="24"/>
          <w:szCs w:val="24"/>
        </w:rPr>
        <w:t>group allocation</w:t>
      </w:r>
      <w:r w:rsidR="00D224FC">
        <w:rPr>
          <w:rFonts w:ascii="Arial" w:hAnsi="Arial" w:cs="Arial"/>
          <w:sz w:val="24"/>
          <w:szCs w:val="24"/>
        </w:rPr>
        <w:t>, which</w:t>
      </w:r>
      <w:r w:rsidR="00D224FC">
        <w:rPr>
          <w:rFonts w:ascii="Arial" w:hAnsi="Arial" w:cs="Arial"/>
          <w:color w:val="70AD47" w:themeColor="accent6"/>
          <w:sz w:val="24"/>
          <w:szCs w:val="24"/>
        </w:rPr>
        <w:t xml:space="preserve"> </w:t>
      </w:r>
      <w:r w:rsidR="0097077C" w:rsidRPr="00A900BA">
        <w:rPr>
          <w:rFonts w:ascii="Arial" w:hAnsi="Arial" w:cs="Arial"/>
          <w:sz w:val="24"/>
          <w:szCs w:val="24"/>
        </w:rPr>
        <w:t xml:space="preserve">can </w:t>
      </w:r>
      <w:r w:rsidR="00D224FC" w:rsidRPr="00A900BA">
        <w:rPr>
          <w:rFonts w:ascii="Arial" w:hAnsi="Arial" w:cs="Arial"/>
          <w:sz w:val="24"/>
          <w:szCs w:val="24"/>
        </w:rPr>
        <w:t xml:space="preserve">promote group heterogeneity as well as giving </w:t>
      </w:r>
      <w:r w:rsidR="008526B4" w:rsidRPr="00A900BA">
        <w:rPr>
          <w:rFonts w:ascii="Arial" w:hAnsi="Arial" w:cs="Arial"/>
          <w:sz w:val="24"/>
          <w:szCs w:val="24"/>
        </w:rPr>
        <w:t xml:space="preserve">the opportunity to place known dominant personalities strategically, </w:t>
      </w:r>
      <w:r w:rsidR="00D224FC" w:rsidRPr="00A900BA">
        <w:rPr>
          <w:rFonts w:ascii="Arial" w:hAnsi="Arial" w:cs="Arial"/>
          <w:sz w:val="24"/>
          <w:szCs w:val="24"/>
        </w:rPr>
        <w:t xml:space="preserve">and activities, which can include </w:t>
      </w:r>
      <w:r w:rsidR="00A25DCB">
        <w:rPr>
          <w:rFonts w:ascii="Arial" w:hAnsi="Arial" w:cs="Arial"/>
          <w:sz w:val="24"/>
          <w:szCs w:val="24"/>
        </w:rPr>
        <w:t xml:space="preserve">‘devil’s advocate’ sessions, or </w:t>
      </w:r>
      <w:r w:rsidR="00D224FC" w:rsidRPr="00A900BA">
        <w:rPr>
          <w:rFonts w:ascii="Arial" w:hAnsi="Arial" w:cs="Arial"/>
          <w:sz w:val="24"/>
          <w:szCs w:val="24"/>
        </w:rPr>
        <w:t>private reflection</w:t>
      </w:r>
      <w:r w:rsidR="00A25DCB">
        <w:rPr>
          <w:rFonts w:ascii="Arial" w:hAnsi="Arial" w:cs="Arial"/>
          <w:sz w:val="24"/>
          <w:szCs w:val="24"/>
        </w:rPr>
        <w:t>/</w:t>
      </w:r>
      <w:r w:rsidR="00D224FC" w:rsidRPr="00A900BA">
        <w:rPr>
          <w:rFonts w:ascii="Arial" w:hAnsi="Arial" w:cs="Arial"/>
          <w:sz w:val="24"/>
          <w:szCs w:val="24"/>
        </w:rPr>
        <w:t>individual generation of ideas in addition to group work, is helpful.</w:t>
      </w:r>
      <w:r w:rsidR="008526B4" w:rsidRPr="00A900BA">
        <w:rPr>
          <w:rFonts w:ascii="Arial" w:hAnsi="Arial" w:cs="Arial"/>
          <w:sz w:val="24"/>
          <w:szCs w:val="24"/>
        </w:rPr>
        <w:t xml:space="preserve"> </w:t>
      </w:r>
      <w:r w:rsidR="008526B4">
        <w:rPr>
          <w:rFonts w:ascii="Arial" w:hAnsi="Arial" w:cs="Arial"/>
          <w:color w:val="5B9BD5" w:themeColor="accent1"/>
          <w:sz w:val="24"/>
          <w:szCs w:val="24"/>
        </w:rPr>
        <w:t xml:space="preserve"> </w:t>
      </w:r>
      <w:r w:rsidR="00741E23">
        <w:rPr>
          <w:rFonts w:ascii="Arial" w:hAnsi="Arial" w:cs="Arial"/>
          <w:sz w:val="24"/>
          <w:szCs w:val="24"/>
        </w:rPr>
        <w:t xml:space="preserve">Where issues </w:t>
      </w:r>
      <w:r w:rsidR="00A900BA">
        <w:rPr>
          <w:rFonts w:ascii="Arial" w:hAnsi="Arial" w:cs="Arial"/>
          <w:sz w:val="24"/>
          <w:szCs w:val="24"/>
        </w:rPr>
        <w:t xml:space="preserve">are foreseen, </w:t>
      </w:r>
      <w:r w:rsidR="0096262D">
        <w:rPr>
          <w:rFonts w:ascii="Arial" w:hAnsi="Arial" w:cs="Arial"/>
          <w:sz w:val="24"/>
          <w:szCs w:val="24"/>
        </w:rPr>
        <w:t xml:space="preserve">I feel </w:t>
      </w:r>
      <w:r w:rsidR="00741E23">
        <w:rPr>
          <w:rFonts w:ascii="Arial" w:hAnsi="Arial" w:cs="Arial"/>
          <w:sz w:val="24"/>
          <w:szCs w:val="24"/>
        </w:rPr>
        <w:t>there is a</w:t>
      </w:r>
      <w:r w:rsidR="00FF6453">
        <w:rPr>
          <w:rFonts w:ascii="Arial" w:hAnsi="Arial" w:cs="Arial"/>
          <w:sz w:val="24"/>
          <w:szCs w:val="24"/>
        </w:rPr>
        <w:t xml:space="preserve">lso merit in Osborn’s </w:t>
      </w:r>
      <w:r w:rsidR="00A63212">
        <w:rPr>
          <w:rFonts w:ascii="Arial" w:hAnsi="Arial" w:cs="Arial"/>
          <w:sz w:val="24"/>
          <w:szCs w:val="24"/>
        </w:rPr>
        <w:t>(</w:t>
      </w:r>
      <w:r w:rsidR="00A63212" w:rsidRPr="00F7228F">
        <w:rPr>
          <w:rFonts w:ascii="Arial" w:hAnsi="Arial" w:cs="Arial"/>
          <w:sz w:val="24"/>
          <w:szCs w:val="24"/>
        </w:rPr>
        <w:t xml:space="preserve">1963, </w:t>
      </w:r>
      <w:r w:rsidR="00F7228F" w:rsidRPr="00F7228F">
        <w:rPr>
          <w:rFonts w:ascii="Arial" w:hAnsi="Arial" w:cs="Arial"/>
          <w:sz w:val="24"/>
          <w:szCs w:val="24"/>
        </w:rPr>
        <w:t xml:space="preserve">cited </w:t>
      </w:r>
      <w:r w:rsidR="00A63212" w:rsidRPr="00F7228F">
        <w:rPr>
          <w:rFonts w:ascii="Arial" w:hAnsi="Arial" w:cs="Arial"/>
          <w:sz w:val="24"/>
          <w:szCs w:val="24"/>
        </w:rPr>
        <w:t xml:space="preserve">in Paulus, 1998) </w:t>
      </w:r>
      <w:r w:rsidR="00FF6453">
        <w:rPr>
          <w:rFonts w:ascii="Arial" w:hAnsi="Arial" w:cs="Arial"/>
          <w:sz w:val="24"/>
          <w:szCs w:val="24"/>
        </w:rPr>
        <w:t>suggestion</w:t>
      </w:r>
      <w:r w:rsidR="00FF6453">
        <w:rPr>
          <w:rFonts w:ascii="Arial" w:hAnsi="Arial" w:cs="Arial"/>
          <w:sz w:val="24"/>
          <w:szCs w:val="24"/>
        </w:rPr>
        <w:t xml:space="preserve"> </w:t>
      </w:r>
      <w:r w:rsidR="00CC78A6">
        <w:rPr>
          <w:rFonts w:ascii="Arial" w:hAnsi="Arial" w:cs="Arial"/>
          <w:sz w:val="24"/>
          <w:szCs w:val="24"/>
        </w:rPr>
        <w:t xml:space="preserve">to </w:t>
      </w:r>
      <w:r w:rsidR="00741E23">
        <w:rPr>
          <w:rFonts w:ascii="Arial" w:hAnsi="Arial" w:cs="Arial"/>
          <w:sz w:val="24"/>
          <w:szCs w:val="24"/>
        </w:rPr>
        <w:t xml:space="preserve">separate idea generation and </w:t>
      </w:r>
      <w:r w:rsidR="00CC78A6">
        <w:rPr>
          <w:rFonts w:ascii="Arial" w:hAnsi="Arial" w:cs="Arial"/>
          <w:sz w:val="24"/>
          <w:szCs w:val="24"/>
        </w:rPr>
        <w:t>evaluation/</w:t>
      </w:r>
      <w:r w:rsidR="00741E23">
        <w:rPr>
          <w:rFonts w:ascii="Arial" w:hAnsi="Arial" w:cs="Arial"/>
          <w:sz w:val="24"/>
          <w:szCs w:val="24"/>
        </w:rPr>
        <w:t>decision making phases of group interaction</w:t>
      </w:r>
      <w:r w:rsidR="00CC78A6">
        <w:rPr>
          <w:rFonts w:ascii="Arial" w:hAnsi="Arial" w:cs="Arial"/>
          <w:sz w:val="24"/>
          <w:szCs w:val="24"/>
        </w:rPr>
        <w:t>.</w:t>
      </w:r>
    </w:p>
    <w:p w14:paraId="462CB64B" w14:textId="05473FEC" w:rsidR="008B5C27" w:rsidRDefault="008B5C27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6BF08B" w14:textId="118F9BCB" w:rsidR="003F76A3" w:rsidRDefault="003F76A3" w:rsidP="003F76A3">
      <w:pPr>
        <w:pStyle w:val="SubheadingJJ"/>
      </w:pPr>
      <w:r>
        <w:t>Conclusion</w:t>
      </w:r>
    </w:p>
    <w:p w14:paraId="263680CB" w14:textId="7CDBFF44" w:rsidR="008B5C27" w:rsidRDefault="008B5C27" w:rsidP="00540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B5C27" w:rsidSect="005E3455">
      <w:headerReference w:type="default" r:id="rId15"/>
      <w:pgSz w:w="11906" w:h="16838"/>
      <w:pgMar w:top="1440" w:right="1440" w:bottom="1440" w:left="1440" w:header="708" w:footer="708" w:gutter="0"/>
      <w:pgNumType w:start="3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Jenny Jones (BCUHB - Performance Directorate)" w:date="2023-05-22T18:01:00Z" w:initials="JJ">
    <w:p w14:paraId="0C26DBF1" w14:textId="15611C55" w:rsidR="00C24BCF" w:rsidRDefault="00C24BCF">
      <w:pPr>
        <w:pStyle w:val="CommentText"/>
      </w:pPr>
      <w:r>
        <w:rPr>
          <w:rStyle w:val="CommentReference"/>
        </w:rPr>
        <w:annotationRef/>
      </w:r>
      <w:r>
        <w:t>include more within the table to cover the ‘briefly describe them’ bit? Maybe put what each category means underneath too?</w:t>
      </w:r>
    </w:p>
  </w:comment>
  <w:comment w:id="2" w:author="Jenny Jones (BCUHB - Performance Directorate) [2]" w:date="2023-05-26T13:31:00Z" w:initials="JJ">
    <w:p w14:paraId="02DE3AB0" w14:textId="1AB7D0AC" w:rsidR="00855894" w:rsidRPr="00855894" w:rsidRDefault="00855894">
      <w:pPr>
        <w:pStyle w:val="CommentText"/>
        <w:rPr>
          <w:color w:val="ED7D31" w:themeColor="accent2"/>
        </w:rPr>
      </w:pPr>
      <w:r>
        <w:rPr>
          <w:rStyle w:val="CommentReference"/>
        </w:rPr>
        <w:annotationRef/>
      </w:r>
      <w:r>
        <w:t>Add a word here … possibilities??...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C26DBF1" w15:done="0"/>
  <w15:commentEx w15:paraId="02DE3AB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410EC" w14:textId="77777777" w:rsidR="005E3455" w:rsidRDefault="005E3455" w:rsidP="005E3455">
      <w:r>
        <w:separator/>
      </w:r>
    </w:p>
  </w:endnote>
  <w:endnote w:type="continuationSeparator" w:id="0">
    <w:p w14:paraId="388AB5FA" w14:textId="77777777" w:rsidR="005E3455" w:rsidRDefault="005E3455" w:rsidP="005E3455">
      <w:r>
        <w:continuationSeparator/>
      </w:r>
    </w:p>
  </w:endnote>
  <w:endnote w:type="continuationNotice" w:id="1">
    <w:p w14:paraId="4D715F93" w14:textId="77777777" w:rsidR="00EC7E98" w:rsidRDefault="00EC7E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A1736" w14:textId="77777777" w:rsidR="005E3455" w:rsidRDefault="005E3455" w:rsidP="005E3455">
      <w:r>
        <w:separator/>
      </w:r>
    </w:p>
  </w:footnote>
  <w:footnote w:type="continuationSeparator" w:id="0">
    <w:p w14:paraId="76843BA9" w14:textId="77777777" w:rsidR="005E3455" w:rsidRDefault="005E3455" w:rsidP="005E3455">
      <w:r>
        <w:continuationSeparator/>
      </w:r>
    </w:p>
  </w:footnote>
  <w:footnote w:type="continuationNotice" w:id="1">
    <w:p w14:paraId="5A925B9A" w14:textId="77777777" w:rsidR="00EC7E98" w:rsidRDefault="00EC7E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934414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799DDB" w14:textId="738FF413" w:rsidR="005E3455" w:rsidRDefault="005E345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52A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F9297AD" w14:textId="77777777" w:rsidR="005E3455" w:rsidRDefault="005E34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02C58"/>
    <w:multiLevelType w:val="hybridMultilevel"/>
    <w:tmpl w:val="1B84EA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A2EE8"/>
    <w:multiLevelType w:val="multilevel"/>
    <w:tmpl w:val="8AD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E85216"/>
    <w:multiLevelType w:val="hybridMultilevel"/>
    <w:tmpl w:val="96B2BE4E"/>
    <w:lvl w:ilvl="0" w:tplc="FDB24B9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13169"/>
    <w:multiLevelType w:val="hybridMultilevel"/>
    <w:tmpl w:val="9A648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414BA"/>
    <w:multiLevelType w:val="hybridMultilevel"/>
    <w:tmpl w:val="6A9073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590402"/>
    <w:multiLevelType w:val="multilevel"/>
    <w:tmpl w:val="BD9C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F277FB"/>
    <w:multiLevelType w:val="multilevel"/>
    <w:tmpl w:val="37704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enny Jones (BCUHB - Performance Directorate)">
    <w15:presenceInfo w15:providerId="AD" w15:userId="S-1-5-21-978635462-3828570294-627434887-934062"/>
  </w15:person>
  <w15:person w15:author="Jenny Jones (BCUHB - Performance Directorate) [2]">
    <w15:presenceInfo w15:providerId="AD" w15:userId="S-1-5-21-978635462-3828570294-627434887-9340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5B"/>
    <w:rsid w:val="00007302"/>
    <w:rsid w:val="00007314"/>
    <w:rsid w:val="00007391"/>
    <w:rsid w:val="000073F1"/>
    <w:rsid w:val="00013B58"/>
    <w:rsid w:val="000170E6"/>
    <w:rsid w:val="00021A24"/>
    <w:rsid w:val="00021F77"/>
    <w:rsid w:val="00024866"/>
    <w:rsid w:val="000273D8"/>
    <w:rsid w:val="000279D4"/>
    <w:rsid w:val="0003013A"/>
    <w:rsid w:val="00031A10"/>
    <w:rsid w:val="0003298E"/>
    <w:rsid w:val="0003482B"/>
    <w:rsid w:val="00034D28"/>
    <w:rsid w:val="00046740"/>
    <w:rsid w:val="00053447"/>
    <w:rsid w:val="00056504"/>
    <w:rsid w:val="00056DE2"/>
    <w:rsid w:val="0006185E"/>
    <w:rsid w:val="0007604F"/>
    <w:rsid w:val="0007731C"/>
    <w:rsid w:val="00083389"/>
    <w:rsid w:val="00084406"/>
    <w:rsid w:val="000852DD"/>
    <w:rsid w:val="00092710"/>
    <w:rsid w:val="0009685A"/>
    <w:rsid w:val="000A4AAC"/>
    <w:rsid w:val="000B3602"/>
    <w:rsid w:val="000B6412"/>
    <w:rsid w:val="000B64B9"/>
    <w:rsid w:val="000C1266"/>
    <w:rsid w:val="000C3283"/>
    <w:rsid w:val="000C34E0"/>
    <w:rsid w:val="000D3823"/>
    <w:rsid w:val="000D4FE8"/>
    <w:rsid w:val="000E3D5C"/>
    <w:rsid w:val="000E583C"/>
    <w:rsid w:val="000F174D"/>
    <w:rsid w:val="000F793C"/>
    <w:rsid w:val="00101C0A"/>
    <w:rsid w:val="00104E3D"/>
    <w:rsid w:val="00106676"/>
    <w:rsid w:val="00137451"/>
    <w:rsid w:val="00142698"/>
    <w:rsid w:val="00152594"/>
    <w:rsid w:val="00152F75"/>
    <w:rsid w:val="0016056E"/>
    <w:rsid w:val="001638F0"/>
    <w:rsid w:val="00164CCF"/>
    <w:rsid w:val="00171ABB"/>
    <w:rsid w:val="00173086"/>
    <w:rsid w:val="00173345"/>
    <w:rsid w:val="00173786"/>
    <w:rsid w:val="00181286"/>
    <w:rsid w:val="001840FA"/>
    <w:rsid w:val="00185A48"/>
    <w:rsid w:val="001864C9"/>
    <w:rsid w:val="00187FFD"/>
    <w:rsid w:val="001966D6"/>
    <w:rsid w:val="001A1EE9"/>
    <w:rsid w:val="001A282C"/>
    <w:rsid w:val="001A2AA4"/>
    <w:rsid w:val="001A3DF9"/>
    <w:rsid w:val="001B1475"/>
    <w:rsid w:val="001B2448"/>
    <w:rsid w:val="001B5CBA"/>
    <w:rsid w:val="001C1D3A"/>
    <w:rsid w:val="001C4E9E"/>
    <w:rsid w:val="001E461F"/>
    <w:rsid w:val="001F75F9"/>
    <w:rsid w:val="002023A7"/>
    <w:rsid w:val="002046BD"/>
    <w:rsid w:val="00210A2D"/>
    <w:rsid w:val="002141ED"/>
    <w:rsid w:val="00215BCA"/>
    <w:rsid w:val="00215BFC"/>
    <w:rsid w:val="002214B4"/>
    <w:rsid w:val="0022593F"/>
    <w:rsid w:val="00227FAE"/>
    <w:rsid w:val="002303D4"/>
    <w:rsid w:val="002306BB"/>
    <w:rsid w:val="0023352C"/>
    <w:rsid w:val="00235385"/>
    <w:rsid w:val="00237B89"/>
    <w:rsid w:val="002419A7"/>
    <w:rsid w:val="002440A7"/>
    <w:rsid w:val="00244F2B"/>
    <w:rsid w:val="0024519C"/>
    <w:rsid w:val="00250FAC"/>
    <w:rsid w:val="0025140A"/>
    <w:rsid w:val="00254DC4"/>
    <w:rsid w:val="002570AA"/>
    <w:rsid w:val="00283668"/>
    <w:rsid w:val="00286C89"/>
    <w:rsid w:val="00287DB1"/>
    <w:rsid w:val="00291BEA"/>
    <w:rsid w:val="00292846"/>
    <w:rsid w:val="002A1954"/>
    <w:rsid w:val="002A24F6"/>
    <w:rsid w:val="002A335B"/>
    <w:rsid w:val="002A719D"/>
    <w:rsid w:val="002C5027"/>
    <w:rsid w:val="002C675D"/>
    <w:rsid w:val="002D0189"/>
    <w:rsid w:val="002D55DE"/>
    <w:rsid w:val="002D78BD"/>
    <w:rsid w:val="002E62AA"/>
    <w:rsid w:val="002F53E1"/>
    <w:rsid w:val="002F6140"/>
    <w:rsid w:val="002F75EA"/>
    <w:rsid w:val="00301AAD"/>
    <w:rsid w:val="00301B41"/>
    <w:rsid w:val="0030506B"/>
    <w:rsid w:val="00311DA6"/>
    <w:rsid w:val="00314020"/>
    <w:rsid w:val="00314D80"/>
    <w:rsid w:val="00322111"/>
    <w:rsid w:val="00323411"/>
    <w:rsid w:val="003276EE"/>
    <w:rsid w:val="003339C3"/>
    <w:rsid w:val="00346826"/>
    <w:rsid w:val="003516A8"/>
    <w:rsid w:val="003519D0"/>
    <w:rsid w:val="00352070"/>
    <w:rsid w:val="00353463"/>
    <w:rsid w:val="0037290A"/>
    <w:rsid w:val="003744B5"/>
    <w:rsid w:val="00374A10"/>
    <w:rsid w:val="00375BB8"/>
    <w:rsid w:val="00390C73"/>
    <w:rsid w:val="00391145"/>
    <w:rsid w:val="00392596"/>
    <w:rsid w:val="003A3494"/>
    <w:rsid w:val="003A78B0"/>
    <w:rsid w:val="003B23C6"/>
    <w:rsid w:val="003C3FE1"/>
    <w:rsid w:val="003D22A8"/>
    <w:rsid w:val="003D31B3"/>
    <w:rsid w:val="003E194C"/>
    <w:rsid w:val="003E3582"/>
    <w:rsid w:val="003E7A87"/>
    <w:rsid w:val="003F1F5E"/>
    <w:rsid w:val="003F7220"/>
    <w:rsid w:val="003F76A3"/>
    <w:rsid w:val="004224ED"/>
    <w:rsid w:val="004227B4"/>
    <w:rsid w:val="00422AC8"/>
    <w:rsid w:val="00422BC1"/>
    <w:rsid w:val="004237BA"/>
    <w:rsid w:val="004302FA"/>
    <w:rsid w:val="004330D8"/>
    <w:rsid w:val="00435360"/>
    <w:rsid w:val="004379F9"/>
    <w:rsid w:val="00441229"/>
    <w:rsid w:val="00444330"/>
    <w:rsid w:val="00454EF5"/>
    <w:rsid w:val="00466D6A"/>
    <w:rsid w:val="00466FF3"/>
    <w:rsid w:val="0046713A"/>
    <w:rsid w:val="00470ED6"/>
    <w:rsid w:val="0047144F"/>
    <w:rsid w:val="00471AAA"/>
    <w:rsid w:val="004721A0"/>
    <w:rsid w:val="00472364"/>
    <w:rsid w:val="00474CD5"/>
    <w:rsid w:val="00477EF6"/>
    <w:rsid w:val="00482FB3"/>
    <w:rsid w:val="00484A7E"/>
    <w:rsid w:val="004856A9"/>
    <w:rsid w:val="00491469"/>
    <w:rsid w:val="004A0BFC"/>
    <w:rsid w:val="004A0C13"/>
    <w:rsid w:val="004B37A8"/>
    <w:rsid w:val="004B582E"/>
    <w:rsid w:val="004C19EB"/>
    <w:rsid w:val="004C23CA"/>
    <w:rsid w:val="004C404E"/>
    <w:rsid w:val="004E042A"/>
    <w:rsid w:val="004E11F4"/>
    <w:rsid w:val="004E5F26"/>
    <w:rsid w:val="004E5FB7"/>
    <w:rsid w:val="00500676"/>
    <w:rsid w:val="00500D8B"/>
    <w:rsid w:val="0050122A"/>
    <w:rsid w:val="0050348D"/>
    <w:rsid w:val="00513CC6"/>
    <w:rsid w:val="00516B24"/>
    <w:rsid w:val="00516B89"/>
    <w:rsid w:val="00517AFA"/>
    <w:rsid w:val="00517C69"/>
    <w:rsid w:val="00520756"/>
    <w:rsid w:val="00525650"/>
    <w:rsid w:val="00533C9B"/>
    <w:rsid w:val="00533DEC"/>
    <w:rsid w:val="00534BA0"/>
    <w:rsid w:val="00534C24"/>
    <w:rsid w:val="0053702F"/>
    <w:rsid w:val="00537A87"/>
    <w:rsid w:val="00540D3C"/>
    <w:rsid w:val="00551BFC"/>
    <w:rsid w:val="00560A9B"/>
    <w:rsid w:val="00562FD1"/>
    <w:rsid w:val="00564FEF"/>
    <w:rsid w:val="00567BEC"/>
    <w:rsid w:val="00570BFB"/>
    <w:rsid w:val="005715BD"/>
    <w:rsid w:val="00580782"/>
    <w:rsid w:val="0058425F"/>
    <w:rsid w:val="00585F67"/>
    <w:rsid w:val="00593D37"/>
    <w:rsid w:val="005965E4"/>
    <w:rsid w:val="005A3D79"/>
    <w:rsid w:val="005D031F"/>
    <w:rsid w:val="005D24C6"/>
    <w:rsid w:val="005D2806"/>
    <w:rsid w:val="005D5D55"/>
    <w:rsid w:val="005E3455"/>
    <w:rsid w:val="005E5540"/>
    <w:rsid w:val="005E7CE8"/>
    <w:rsid w:val="005F04C6"/>
    <w:rsid w:val="005F4089"/>
    <w:rsid w:val="005F4176"/>
    <w:rsid w:val="005F6856"/>
    <w:rsid w:val="005F73B8"/>
    <w:rsid w:val="005F7E9A"/>
    <w:rsid w:val="0060044C"/>
    <w:rsid w:val="00600834"/>
    <w:rsid w:val="00600FDF"/>
    <w:rsid w:val="00602093"/>
    <w:rsid w:val="006063D6"/>
    <w:rsid w:val="0061021C"/>
    <w:rsid w:val="006106AF"/>
    <w:rsid w:val="006150DD"/>
    <w:rsid w:val="0061544E"/>
    <w:rsid w:val="00615B8F"/>
    <w:rsid w:val="006207A0"/>
    <w:rsid w:val="0062223F"/>
    <w:rsid w:val="0062536B"/>
    <w:rsid w:val="00630EFC"/>
    <w:rsid w:val="00632B93"/>
    <w:rsid w:val="00633F58"/>
    <w:rsid w:val="00635C85"/>
    <w:rsid w:val="00642261"/>
    <w:rsid w:val="0064710A"/>
    <w:rsid w:val="006576B0"/>
    <w:rsid w:val="00664E2B"/>
    <w:rsid w:val="00666C6C"/>
    <w:rsid w:val="00676263"/>
    <w:rsid w:val="006810CB"/>
    <w:rsid w:val="00683E38"/>
    <w:rsid w:val="006913A1"/>
    <w:rsid w:val="00694A1C"/>
    <w:rsid w:val="006A28D3"/>
    <w:rsid w:val="006A2B9E"/>
    <w:rsid w:val="006A54CD"/>
    <w:rsid w:val="006A7748"/>
    <w:rsid w:val="006B344D"/>
    <w:rsid w:val="006B60F0"/>
    <w:rsid w:val="006D0FF5"/>
    <w:rsid w:val="006D3F9F"/>
    <w:rsid w:val="006D4BFC"/>
    <w:rsid w:val="006E10F1"/>
    <w:rsid w:val="006E662E"/>
    <w:rsid w:val="006F412B"/>
    <w:rsid w:val="006F6948"/>
    <w:rsid w:val="006F6C4F"/>
    <w:rsid w:val="006F7A77"/>
    <w:rsid w:val="007027B9"/>
    <w:rsid w:val="00703ADA"/>
    <w:rsid w:val="00706A8D"/>
    <w:rsid w:val="00715FFE"/>
    <w:rsid w:val="00722971"/>
    <w:rsid w:val="00724DE6"/>
    <w:rsid w:val="00736EC8"/>
    <w:rsid w:val="00741E23"/>
    <w:rsid w:val="00742AA1"/>
    <w:rsid w:val="0075234D"/>
    <w:rsid w:val="00754E0E"/>
    <w:rsid w:val="00756F09"/>
    <w:rsid w:val="00760072"/>
    <w:rsid w:val="00760643"/>
    <w:rsid w:val="00763260"/>
    <w:rsid w:val="007714B6"/>
    <w:rsid w:val="00772928"/>
    <w:rsid w:val="00780848"/>
    <w:rsid w:val="00782918"/>
    <w:rsid w:val="00783CF2"/>
    <w:rsid w:val="00784492"/>
    <w:rsid w:val="00784E86"/>
    <w:rsid w:val="00795C4D"/>
    <w:rsid w:val="0079616D"/>
    <w:rsid w:val="007A0243"/>
    <w:rsid w:val="007A5333"/>
    <w:rsid w:val="007A6C7E"/>
    <w:rsid w:val="007C7551"/>
    <w:rsid w:val="007D1027"/>
    <w:rsid w:val="007D1B55"/>
    <w:rsid w:val="007D4087"/>
    <w:rsid w:val="007D4CE4"/>
    <w:rsid w:val="007D5CE1"/>
    <w:rsid w:val="007E1012"/>
    <w:rsid w:val="007F4988"/>
    <w:rsid w:val="008067BD"/>
    <w:rsid w:val="0081297A"/>
    <w:rsid w:val="0081663D"/>
    <w:rsid w:val="00824BF6"/>
    <w:rsid w:val="008251A0"/>
    <w:rsid w:val="0083535D"/>
    <w:rsid w:val="00837B79"/>
    <w:rsid w:val="00841670"/>
    <w:rsid w:val="0084285A"/>
    <w:rsid w:val="00845BA9"/>
    <w:rsid w:val="0085020A"/>
    <w:rsid w:val="008521CE"/>
    <w:rsid w:val="0085235E"/>
    <w:rsid w:val="008526B4"/>
    <w:rsid w:val="00855894"/>
    <w:rsid w:val="00857F1B"/>
    <w:rsid w:val="008605D5"/>
    <w:rsid w:val="00861AA6"/>
    <w:rsid w:val="00864756"/>
    <w:rsid w:val="00864AD3"/>
    <w:rsid w:val="00872D42"/>
    <w:rsid w:val="0087557C"/>
    <w:rsid w:val="008771B5"/>
    <w:rsid w:val="00880A8F"/>
    <w:rsid w:val="00883C5B"/>
    <w:rsid w:val="00892F60"/>
    <w:rsid w:val="008A0106"/>
    <w:rsid w:val="008A551B"/>
    <w:rsid w:val="008B5C27"/>
    <w:rsid w:val="008C000C"/>
    <w:rsid w:val="008C11D8"/>
    <w:rsid w:val="008C44D9"/>
    <w:rsid w:val="008C4784"/>
    <w:rsid w:val="008C572F"/>
    <w:rsid w:val="008C6A24"/>
    <w:rsid w:val="008D7A27"/>
    <w:rsid w:val="008E0778"/>
    <w:rsid w:val="008E5703"/>
    <w:rsid w:val="008E731D"/>
    <w:rsid w:val="008E7626"/>
    <w:rsid w:val="008E7C0D"/>
    <w:rsid w:val="008F1EC0"/>
    <w:rsid w:val="00902DAD"/>
    <w:rsid w:val="0090571C"/>
    <w:rsid w:val="00907FA3"/>
    <w:rsid w:val="00910AF1"/>
    <w:rsid w:val="009114EC"/>
    <w:rsid w:val="0092358C"/>
    <w:rsid w:val="00932405"/>
    <w:rsid w:val="00932651"/>
    <w:rsid w:val="00956804"/>
    <w:rsid w:val="0096262D"/>
    <w:rsid w:val="00962819"/>
    <w:rsid w:val="0097077C"/>
    <w:rsid w:val="00971532"/>
    <w:rsid w:val="009852A5"/>
    <w:rsid w:val="0099355A"/>
    <w:rsid w:val="009970FB"/>
    <w:rsid w:val="009B3794"/>
    <w:rsid w:val="009B43A8"/>
    <w:rsid w:val="009C57D1"/>
    <w:rsid w:val="009D304D"/>
    <w:rsid w:val="009D57A2"/>
    <w:rsid w:val="009D6423"/>
    <w:rsid w:val="009D7BAA"/>
    <w:rsid w:val="009E1B65"/>
    <w:rsid w:val="009E601C"/>
    <w:rsid w:val="009F0F48"/>
    <w:rsid w:val="009F13B8"/>
    <w:rsid w:val="009F1DE7"/>
    <w:rsid w:val="009F3546"/>
    <w:rsid w:val="00A04FB4"/>
    <w:rsid w:val="00A07B0E"/>
    <w:rsid w:val="00A11645"/>
    <w:rsid w:val="00A15572"/>
    <w:rsid w:val="00A234DE"/>
    <w:rsid w:val="00A23FA3"/>
    <w:rsid w:val="00A24FD7"/>
    <w:rsid w:val="00A25DCB"/>
    <w:rsid w:val="00A26C41"/>
    <w:rsid w:val="00A32425"/>
    <w:rsid w:val="00A37A68"/>
    <w:rsid w:val="00A402D1"/>
    <w:rsid w:val="00A47EBE"/>
    <w:rsid w:val="00A557A5"/>
    <w:rsid w:val="00A6087B"/>
    <w:rsid w:val="00A62C52"/>
    <w:rsid w:val="00A63212"/>
    <w:rsid w:val="00A66F87"/>
    <w:rsid w:val="00A76E37"/>
    <w:rsid w:val="00A83180"/>
    <w:rsid w:val="00A900BA"/>
    <w:rsid w:val="00A90B16"/>
    <w:rsid w:val="00A94931"/>
    <w:rsid w:val="00A959CC"/>
    <w:rsid w:val="00A96E4E"/>
    <w:rsid w:val="00AA23EA"/>
    <w:rsid w:val="00AA7866"/>
    <w:rsid w:val="00AC0A1F"/>
    <w:rsid w:val="00AC2DD8"/>
    <w:rsid w:val="00AD1C9D"/>
    <w:rsid w:val="00AD3ECC"/>
    <w:rsid w:val="00AD476F"/>
    <w:rsid w:val="00AD5808"/>
    <w:rsid w:val="00AD5DC8"/>
    <w:rsid w:val="00AF11B0"/>
    <w:rsid w:val="00B0388F"/>
    <w:rsid w:val="00B0785D"/>
    <w:rsid w:val="00B16464"/>
    <w:rsid w:val="00B208E9"/>
    <w:rsid w:val="00B25E72"/>
    <w:rsid w:val="00B2633B"/>
    <w:rsid w:val="00B277A0"/>
    <w:rsid w:val="00B31B0C"/>
    <w:rsid w:val="00B32EE8"/>
    <w:rsid w:val="00B425D5"/>
    <w:rsid w:val="00B45E7A"/>
    <w:rsid w:val="00B56B2A"/>
    <w:rsid w:val="00B65AD4"/>
    <w:rsid w:val="00B73688"/>
    <w:rsid w:val="00B94D36"/>
    <w:rsid w:val="00B970B8"/>
    <w:rsid w:val="00BA5C74"/>
    <w:rsid w:val="00BA6AA3"/>
    <w:rsid w:val="00BA7E6A"/>
    <w:rsid w:val="00BB0DD6"/>
    <w:rsid w:val="00BB7154"/>
    <w:rsid w:val="00BC109E"/>
    <w:rsid w:val="00BC23BB"/>
    <w:rsid w:val="00BC426B"/>
    <w:rsid w:val="00BC7BF6"/>
    <w:rsid w:val="00BC7EAA"/>
    <w:rsid w:val="00BD441E"/>
    <w:rsid w:val="00BE545A"/>
    <w:rsid w:val="00BF39D8"/>
    <w:rsid w:val="00C044AC"/>
    <w:rsid w:val="00C05009"/>
    <w:rsid w:val="00C06ACE"/>
    <w:rsid w:val="00C06B0A"/>
    <w:rsid w:val="00C072D0"/>
    <w:rsid w:val="00C135A9"/>
    <w:rsid w:val="00C14017"/>
    <w:rsid w:val="00C146E9"/>
    <w:rsid w:val="00C149D8"/>
    <w:rsid w:val="00C200C4"/>
    <w:rsid w:val="00C2143D"/>
    <w:rsid w:val="00C21441"/>
    <w:rsid w:val="00C2346A"/>
    <w:rsid w:val="00C24BCF"/>
    <w:rsid w:val="00C3567B"/>
    <w:rsid w:val="00C4074D"/>
    <w:rsid w:val="00C412D1"/>
    <w:rsid w:val="00C41311"/>
    <w:rsid w:val="00C434BB"/>
    <w:rsid w:val="00C47AE5"/>
    <w:rsid w:val="00C51D21"/>
    <w:rsid w:val="00C560CA"/>
    <w:rsid w:val="00C63889"/>
    <w:rsid w:val="00C67099"/>
    <w:rsid w:val="00C76810"/>
    <w:rsid w:val="00C82BD4"/>
    <w:rsid w:val="00C8734F"/>
    <w:rsid w:val="00C941E4"/>
    <w:rsid w:val="00CA4F83"/>
    <w:rsid w:val="00CA79DB"/>
    <w:rsid w:val="00CB2394"/>
    <w:rsid w:val="00CB579A"/>
    <w:rsid w:val="00CB69E2"/>
    <w:rsid w:val="00CC53BD"/>
    <w:rsid w:val="00CC5AE3"/>
    <w:rsid w:val="00CC78A6"/>
    <w:rsid w:val="00CD063C"/>
    <w:rsid w:val="00CF4DE5"/>
    <w:rsid w:val="00D029A6"/>
    <w:rsid w:val="00D175D4"/>
    <w:rsid w:val="00D21D7D"/>
    <w:rsid w:val="00D224FC"/>
    <w:rsid w:val="00D24270"/>
    <w:rsid w:val="00D26E50"/>
    <w:rsid w:val="00D32536"/>
    <w:rsid w:val="00D34236"/>
    <w:rsid w:val="00D4298A"/>
    <w:rsid w:val="00D5243D"/>
    <w:rsid w:val="00D53D62"/>
    <w:rsid w:val="00D82E6A"/>
    <w:rsid w:val="00D85A0F"/>
    <w:rsid w:val="00D93915"/>
    <w:rsid w:val="00D95610"/>
    <w:rsid w:val="00DA22DB"/>
    <w:rsid w:val="00DB2AC3"/>
    <w:rsid w:val="00DC07BF"/>
    <w:rsid w:val="00DC2773"/>
    <w:rsid w:val="00DC3738"/>
    <w:rsid w:val="00DC54C0"/>
    <w:rsid w:val="00DD2736"/>
    <w:rsid w:val="00DE0B6B"/>
    <w:rsid w:val="00DE5A17"/>
    <w:rsid w:val="00DE7453"/>
    <w:rsid w:val="00DF1102"/>
    <w:rsid w:val="00DF3EA5"/>
    <w:rsid w:val="00DF4269"/>
    <w:rsid w:val="00DF5A57"/>
    <w:rsid w:val="00E00753"/>
    <w:rsid w:val="00E007BC"/>
    <w:rsid w:val="00E0704E"/>
    <w:rsid w:val="00E15870"/>
    <w:rsid w:val="00E36F94"/>
    <w:rsid w:val="00E437E9"/>
    <w:rsid w:val="00E4759A"/>
    <w:rsid w:val="00E6200B"/>
    <w:rsid w:val="00E64332"/>
    <w:rsid w:val="00E731A5"/>
    <w:rsid w:val="00E73EB8"/>
    <w:rsid w:val="00E740EF"/>
    <w:rsid w:val="00E743F1"/>
    <w:rsid w:val="00E765DB"/>
    <w:rsid w:val="00E77586"/>
    <w:rsid w:val="00E77CF3"/>
    <w:rsid w:val="00E81435"/>
    <w:rsid w:val="00E83BC1"/>
    <w:rsid w:val="00EA47B6"/>
    <w:rsid w:val="00EA79C5"/>
    <w:rsid w:val="00EB1A24"/>
    <w:rsid w:val="00EB2957"/>
    <w:rsid w:val="00EB4514"/>
    <w:rsid w:val="00EB62DD"/>
    <w:rsid w:val="00EC078C"/>
    <w:rsid w:val="00EC71A8"/>
    <w:rsid w:val="00EC73EE"/>
    <w:rsid w:val="00EC7E98"/>
    <w:rsid w:val="00ED2B98"/>
    <w:rsid w:val="00ED4421"/>
    <w:rsid w:val="00ED73E5"/>
    <w:rsid w:val="00ED7A7B"/>
    <w:rsid w:val="00EE73AC"/>
    <w:rsid w:val="00EF1F0D"/>
    <w:rsid w:val="00EF2A13"/>
    <w:rsid w:val="00EF5A61"/>
    <w:rsid w:val="00EF7496"/>
    <w:rsid w:val="00F01AD6"/>
    <w:rsid w:val="00F026F6"/>
    <w:rsid w:val="00F05084"/>
    <w:rsid w:val="00F14BCB"/>
    <w:rsid w:val="00F20BD1"/>
    <w:rsid w:val="00F242D8"/>
    <w:rsid w:val="00F27039"/>
    <w:rsid w:val="00F27512"/>
    <w:rsid w:val="00F351B1"/>
    <w:rsid w:val="00F41BF2"/>
    <w:rsid w:val="00F41CA8"/>
    <w:rsid w:val="00F420C7"/>
    <w:rsid w:val="00F470EC"/>
    <w:rsid w:val="00F501DE"/>
    <w:rsid w:val="00F51D0F"/>
    <w:rsid w:val="00F7228F"/>
    <w:rsid w:val="00F83727"/>
    <w:rsid w:val="00F87D0E"/>
    <w:rsid w:val="00F9601C"/>
    <w:rsid w:val="00F9684D"/>
    <w:rsid w:val="00FA13E9"/>
    <w:rsid w:val="00FA52BD"/>
    <w:rsid w:val="00FA5601"/>
    <w:rsid w:val="00FA61BD"/>
    <w:rsid w:val="00FA71B0"/>
    <w:rsid w:val="00FB44C7"/>
    <w:rsid w:val="00FB4D51"/>
    <w:rsid w:val="00FD349D"/>
    <w:rsid w:val="00FD5DEC"/>
    <w:rsid w:val="00FE30DA"/>
    <w:rsid w:val="00FE70DE"/>
    <w:rsid w:val="00FF0721"/>
    <w:rsid w:val="00FF6453"/>
    <w:rsid w:val="00FF6B58"/>
    <w:rsid w:val="0DDDC6C2"/>
    <w:rsid w:val="41110244"/>
    <w:rsid w:val="5BA06AFC"/>
    <w:rsid w:val="7E6FB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4F29B9"/>
  <w15:chartTrackingRefBased/>
  <w15:docId w15:val="{84D058EB-6F8B-465F-9CDC-1E3FEDF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76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3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F79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793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793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79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793C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93C"/>
    <w:rPr>
      <w:rFonts w:ascii="Segoe UI" w:eastAsia="Times New Roman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516B8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39"/>
    <w:rsid w:val="0034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34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45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E34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SubheadingJJ">
    <w:name w:val="SubheadingJJ"/>
    <w:basedOn w:val="Normal"/>
    <w:qFormat/>
    <w:rsid w:val="00EF5A61"/>
    <w:pPr>
      <w:spacing w:line="360" w:lineRule="auto"/>
      <w:jc w:val="both"/>
    </w:pPr>
    <w:rPr>
      <w:rFonts w:ascii="Arial" w:hAnsi="Arial" w:cs="Arial"/>
      <w:b/>
      <w:noProof/>
      <w:sz w:val="24"/>
      <w:szCs w:val="24"/>
    </w:rPr>
  </w:style>
  <w:style w:type="paragraph" w:customStyle="1" w:styleId="TableJJ">
    <w:name w:val="TableJJ"/>
    <w:basedOn w:val="Normal"/>
    <w:qFormat/>
    <w:rsid w:val="00C76810"/>
    <w:pPr>
      <w:spacing w:line="360" w:lineRule="auto"/>
      <w:jc w:val="right"/>
    </w:pPr>
    <w:rPr>
      <w:rFonts w:ascii="Arial" w:hAnsi="Arial" w:cs="Arial"/>
      <w:i/>
      <w:noProof/>
      <w:szCs w:val="24"/>
    </w:rPr>
  </w:style>
  <w:style w:type="paragraph" w:customStyle="1" w:styleId="FigureJJ">
    <w:name w:val="FigureJJ"/>
    <w:basedOn w:val="Normal"/>
    <w:qFormat/>
    <w:rsid w:val="007C7551"/>
    <w:pPr>
      <w:spacing w:line="480" w:lineRule="auto"/>
      <w:jc w:val="right"/>
    </w:pPr>
    <w:rPr>
      <w:rFonts w:ascii="Arial" w:hAnsi="Arial"/>
      <w:i/>
    </w:rPr>
  </w:style>
  <w:style w:type="character" w:customStyle="1" w:styleId="Heading1Char">
    <w:name w:val="Heading 1 Char"/>
    <w:basedOn w:val="DefaultParagraphFont"/>
    <w:link w:val="Heading1"/>
    <w:uiPriority w:val="9"/>
    <w:rsid w:val="003F76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F76A3"/>
    <w:pPr>
      <w:spacing w:line="259" w:lineRule="auto"/>
      <w:outlineLvl w:val="9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B51F07808E224BBE61BCE9C86B1733" ma:contentTypeVersion="14" ma:contentTypeDescription="Create a new document." ma:contentTypeScope="" ma:versionID="818fe9e59513a4cf04c8c00357028706">
  <xsd:schema xmlns:xsd="http://www.w3.org/2001/XMLSchema" xmlns:xs="http://www.w3.org/2001/XMLSchema" xmlns:p="http://schemas.microsoft.com/office/2006/metadata/properties" xmlns:ns3="6ffd0f92-d521-4eef-a169-6fea69bff2b9" xmlns:ns4="e181c3e0-f497-46e7-8113-d3cf7c41fbb0" targetNamespace="http://schemas.microsoft.com/office/2006/metadata/properties" ma:root="true" ma:fieldsID="fa4574f8c12636266e2be6b7c42b5377" ns3:_="" ns4:_="">
    <xsd:import namespace="6ffd0f92-d521-4eef-a169-6fea69bff2b9"/>
    <xsd:import namespace="e181c3e0-f497-46e7-8113-d3cf7c41fb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d0f92-d521-4eef-a169-6fea69bff2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81c3e0-f497-46e7-8113-d3cf7c41fbb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fd0f92-d521-4eef-a169-6fea69bff2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6FB93-00AF-4996-9E40-0709EC1C9B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4294C0-C653-4E05-AF5D-25FE9A182B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fd0f92-d521-4eef-a169-6fea69bff2b9"/>
    <ds:schemaRef ds:uri="e181c3e0-f497-46e7-8113-d3cf7c41fb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B9F964-319E-4E94-914E-BCA0B40A518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e181c3e0-f497-46e7-8113-d3cf7c41fbb0"/>
    <ds:schemaRef ds:uri="6ffd0f92-d521-4eef-a169-6fea69bff2b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7421BEF-5DFD-414A-AE9B-E8ABA36A8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Betsi Cadwaladr University Health Board</Company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Jones</dc:creator>
  <cp:keywords/>
  <dc:description/>
  <cp:lastModifiedBy>Jenny Jones</cp:lastModifiedBy>
  <cp:revision>117</cp:revision>
  <dcterms:created xsi:type="dcterms:W3CDTF">2023-05-25T19:07:00Z</dcterms:created>
  <dcterms:modified xsi:type="dcterms:W3CDTF">2023-05-26T12:54:00Z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0x010100E9B51F07808E224BBE61BCE9C86B1733</vt:lpwstr>
  </property>
</Properties>
</file>