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B6252" w:rsidRDefault="003B6252">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206"/>
        <w:gridCol w:w="1237"/>
        <w:gridCol w:w="468"/>
        <w:gridCol w:w="1443"/>
        <w:gridCol w:w="662"/>
      </w:tblGrid>
      <w:tr w:rsidR="003B6252">
        <w:trPr>
          <w:cantSplit/>
          <w:trHeight w:val="418"/>
          <w:tblHeader/>
          <w:jc w:val="center"/>
        </w:trPr>
        <w:tc>
          <w:tcPr>
            <w:tcW w:w="5206" w:type="dxa"/>
            <w:vMerge w:val="restart"/>
            <w:tcBorders>
              <w:top w:val="single" w:sz="4" w:space="0" w:color="000000"/>
              <w:left w:val="single" w:sz="4" w:space="0" w:color="000000"/>
              <w:right w:val="single" w:sz="4" w:space="0" w:color="000000"/>
            </w:tcBorders>
            <w:shd w:val="clear" w:color="auto" w:fill="auto"/>
          </w:tcPr>
          <w:p w:rsidR="003B6252" w:rsidRDefault="003B6252">
            <w:pPr>
              <w:keepNext/>
              <w:spacing w:after="0" w:line="240" w:lineRule="auto"/>
              <w:jc w:val="center"/>
              <w:rPr>
                <w:rFonts w:ascii="Arial" w:eastAsia="Arial" w:hAnsi="Arial" w:cs="Arial"/>
                <w:b/>
                <w:color w:val="000000"/>
                <w:sz w:val="32"/>
                <w:szCs w:val="32"/>
              </w:rPr>
            </w:pPr>
          </w:p>
          <w:p w:rsidR="003B6252" w:rsidRDefault="00F542C0">
            <w:pPr>
              <w:keepNext/>
              <w:spacing w:after="0" w:line="240" w:lineRule="auto"/>
              <w:jc w:val="both"/>
              <w:rPr>
                <w:rFonts w:ascii="Arial" w:eastAsia="Arial" w:hAnsi="Arial" w:cs="Arial"/>
                <w:b/>
                <w:color w:val="000000"/>
                <w:sz w:val="28"/>
                <w:szCs w:val="28"/>
              </w:rPr>
            </w:pPr>
            <w:r>
              <w:rPr>
                <w:rFonts w:ascii="Calibri" w:eastAsia="Calibri" w:hAnsi="Calibri" w:cs="Calibri"/>
                <w:noProof/>
                <w:lang w:val="en-US"/>
              </w:rPr>
              <w:drawing>
                <wp:inline distT="0" distB="0" distL="0" distR="0">
                  <wp:extent cx="2984904" cy="1300091"/>
                  <wp:effectExtent l="0" t="0" r="0" b="0"/>
                  <wp:docPr id="14" name="image8.png" descr="UWTSD new Logo"/>
                  <wp:cNvGraphicFramePr/>
                  <a:graphic xmlns:a="http://schemas.openxmlformats.org/drawingml/2006/main">
                    <a:graphicData uri="http://schemas.openxmlformats.org/drawingml/2006/picture">
                      <pic:pic xmlns:pic="http://schemas.openxmlformats.org/drawingml/2006/picture">
                        <pic:nvPicPr>
                          <pic:cNvPr id="0" name="image8.png" descr="UWTSD new Logo"/>
                          <pic:cNvPicPr preferRelativeResize="0"/>
                        </pic:nvPicPr>
                        <pic:blipFill>
                          <a:blip r:embed="rId6"/>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rsidR="003B6252" w:rsidRDefault="00F542C0">
            <w:pPr>
              <w:rPr>
                <w:b/>
                <w:sz w:val="28"/>
                <w:szCs w:val="28"/>
              </w:rPr>
            </w:pPr>
            <w:r>
              <w:rPr>
                <w:b/>
                <w:sz w:val="28"/>
                <w:szCs w:val="28"/>
              </w:rPr>
              <w:t>Component One:</w:t>
            </w:r>
          </w:p>
          <w:p w:rsidR="003B6252" w:rsidRDefault="00F542C0">
            <w:pPr>
              <w:widowControl w:val="0"/>
              <w:spacing w:after="0" w:line="240" w:lineRule="auto"/>
              <w:jc w:val="both"/>
              <w:rPr>
                <w:b/>
                <w:i/>
                <w:color w:val="000000"/>
                <w:sz w:val="28"/>
                <w:szCs w:val="28"/>
              </w:rPr>
            </w:pPr>
            <w:r>
              <w:rPr>
                <w:b/>
                <w:i/>
                <w:color w:val="000000"/>
                <w:sz w:val="28"/>
                <w:szCs w:val="28"/>
              </w:rPr>
              <w:t>What are the key skills required when working in the housekeeping team? 750 words (+/- 10%)</w:t>
            </w:r>
          </w:p>
          <w:p w:rsidR="003B6252" w:rsidRDefault="003B6252">
            <w:pPr>
              <w:widowControl w:val="0"/>
              <w:spacing w:after="0" w:line="240" w:lineRule="auto"/>
              <w:jc w:val="both"/>
              <w:rPr>
                <w:b/>
                <w:i/>
                <w:color w:val="000000"/>
                <w:sz w:val="28"/>
                <w:szCs w:val="28"/>
              </w:rPr>
            </w:pPr>
          </w:p>
          <w:p w:rsidR="003B6252" w:rsidRDefault="003B6252">
            <w:pPr>
              <w:widowControl w:val="0"/>
              <w:spacing w:after="0" w:line="240" w:lineRule="auto"/>
              <w:jc w:val="both"/>
              <w:rPr>
                <w:b/>
                <w:i/>
                <w:color w:val="000000"/>
                <w:sz w:val="28"/>
                <w:szCs w:val="28"/>
              </w:rPr>
            </w:pPr>
          </w:p>
          <w:p w:rsidR="003B6252" w:rsidRDefault="00F542C0">
            <w:pPr>
              <w:rPr>
                <w:rFonts w:ascii="Arial" w:eastAsia="Arial" w:hAnsi="Arial" w:cs="Arial"/>
                <w:b/>
                <w:color w:val="000000"/>
                <w:sz w:val="32"/>
                <w:szCs w:val="32"/>
              </w:rPr>
            </w:pPr>
            <w:r>
              <w:rPr>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rsidR="003B6252" w:rsidRDefault="00F542C0">
            <w:pPr>
              <w:keepNext/>
              <w:spacing w:before="120" w:after="0" w:line="240" w:lineRule="auto"/>
              <w:rPr>
                <w:rFonts w:ascii="Arial" w:eastAsia="Arial" w:hAnsi="Arial" w:cs="Arial"/>
                <w:b/>
                <w:color w:val="000000"/>
                <w:sz w:val="20"/>
                <w:szCs w:val="20"/>
              </w:rPr>
            </w:pPr>
            <w:r>
              <w:rPr>
                <w:rFonts w:ascii="Arial" w:eastAsia="Arial" w:hAnsi="Arial" w:cs="Arial"/>
                <w:b/>
                <w:color w:val="000000"/>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rsidR="003B6252" w:rsidRDefault="00F542C0">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Abdur Rahman</w:t>
            </w:r>
          </w:p>
          <w:p w:rsidR="00F542C0" w:rsidRDefault="00F542C0">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2022128991</w:t>
            </w:r>
          </w:p>
        </w:tc>
        <w:tc>
          <w:tcPr>
            <w:tcW w:w="662" w:type="dxa"/>
            <w:tcBorders>
              <w:top w:val="single" w:sz="4" w:space="0" w:color="000000"/>
              <w:left w:val="nil"/>
              <w:bottom w:val="nil"/>
              <w:right w:val="single" w:sz="4" w:space="0" w:color="000000"/>
            </w:tcBorders>
            <w:shd w:val="clear" w:color="auto" w:fill="auto"/>
            <w:vAlign w:val="center"/>
          </w:tcPr>
          <w:p w:rsidR="003B6252" w:rsidRDefault="003B6252">
            <w:pPr>
              <w:keepNext/>
              <w:spacing w:after="0" w:line="240" w:lineRule="auto"/>
              <w:jc w:val="center"/>
              <w:rPr>
                <w:rFonts w:ascii="Arial" w:eastAsia="Arial" w:hAnsi="Arial" w:cs="Arial"/>
                <w:b/>
                <w:color w:val="000000"/>
                <w:sz w:val="20"/>
                <w:szCs w:val="20"/>
              </w:rPr>
            </w:pPr>
          </w:p>
        </w:tc>
      </w:tr>
      <w:tr w:rsidR="003B6252">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rsidR="003B6252" w:rsidRDefault="003B6252">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rsidR="003B6252" w:rsidRDefault="003B6252">
            <w:pPr>
              <w:keepNext/>
              <w:spacing w:after="0" w:line="240" w:lineRule="auto"/>
              <w:rPr>
                <w:rFonts w:ascii="Arial" w:eastAsia="Arial" w:hAnsi="Arial" w:cs="Arial"/>
                <w:color w:val="000000"/>
                <w:sz w:val="20"/>
                <w:szCs w:val="20"/>
              </w:rPr>
            </w:pPr>
          </w:p>
          <w:p w:rsidR="003B6252" w:rsidRDefault="00F542C0">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rsidR="003B6252" w:rsidRDefault="00F542C0">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Operating Hotel Facilities</w:t>
            </w:r>
          </w:p>
        </w:tc>
        <w:tc>
          <w:tcPr>
            <w:tcW w:w="662" w:type="dxa"/>
            <w:tcBorders>
              <w:top w:val="nil"/>
              <w:left w:val="nil"/>
              <w:bottom w:val="nil"/>
              <w:right w:val="single" w:sz="4" w:space="0" w:color="000000"/>
            </w:tcBorders>
            <w:shd w:val="clear" w:color="auto" w:fill="auto"/>
            <w:vAlign w:val="center"/>
          </w:tcPr>
          <w:p w:rsidR="003B6252" w:rsidRDefault="003B6252">
            <w:pPr>
              <w:keepNext/>
              <w:spacing w:after="0" w:line="240" w:lineRule="auto"/>
              <w:jc w:val="center"/>
              <w:rPr>
                <w:rFonts w:ascii="Arial" w:eastAsia="Arial" w:hAnsi="Arial" w:cs="Arial"/>
                <w:b/>
                <w:color w:val="000000"/>
                <w:sz w:val="20"/>
                <w:szCs w:val="20"/>
              </w:rPr>
            </w:pPr>
          </w:p>
        </w:tc>
      </w:tr>
      <w:tr w:rsidR="003B6252">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rsidR="003B6252" w:rsidRDefault="003B6252">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rsidR="003B6252" w:rsidRDefault="00F542C0">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rsidR="003B6252" w:rsidRDefault="00F542C0">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BMIH4006</w:t>
            </w:r>
          </w:p>
        </w:tc>
        <w:tc>
          <w:tcPr>
            <w:tcW w:w="662" w:type="dxa"/>
            <w:tcBorders>
              <w:top w:val="nil"/>
              <w:left w:val="nil"/>
              <w:bottom w:val="nil"/>
              <w:right w:val="single" w:sz="4" w:space="0" w:color="000000"/>
            </w:tcBorders>
            <w:shd w:val="clear" w:color="auto" w:fill="auto"/>
            <w:vAlign w:val="center"/>
          </w:tcPr>
          <w:p w:rsidR="003B6252" w:rsidRDefault="003B6252">
            <w:pPr>
              <w:keepNext/>
              <w:spacing w:after="0" w:line="240" w:lineRule="auto"/>
              <w:jc w:val="center"/>
              <w:rPr>
                <w:rFonts w:ascii="Arial" w:eastAsia="Arial" w:hAnsi="Arial" w:cs="Arial"/>
                <w:b/>
                <w:color w:val="000000"/>
                <w:sz w:val="20"/>
                <w:szCs w:val="20"/>
              </w:rPr>
            </w:pPr>
          </w:p>
        </w:tc>
      </w:tr>
      <w:tr w:rsidR="003B6252">
        <w:trPr>
          <w:cantSplit/>
          <w:trHeight w:val="468"/>
          <w:tblHeader/>
          <w:jc w:val="center"/>
        </w:trPr>
        <w:tc>
          <w:tcPr>
            <w:tcW w:w="5206" w:type="dxa"/>
            <w:vMerge/>
            <w:tcBorders>
              <w:top w:val="single" w:sz="4" w:space="0" w:color="000000"/>
              <w:left w:val="single" w:sz="4" w:space="0" w:color="000000"/>
              <w:right w:val="single" w:sz="4" w:space="0" w:color="000000"/>
            </w:tcBorders>
            <w:shd w:val="clear" w:color="auto" w:fill="auto"/>
          </w:tcPr>
          <w:p w:rsidR="003B6252" w:rsidRDefault="003B6252">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rsidR="003B6252" w:rsidRDefault="00F542C0">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rsidR="003B6252" w:rsidRDefault="00F542C0">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Kathryn Flynn</w:t>
            </w:r>
          </w:p>
        </w:tc>
        <w:tc>
          <w:tcPr>
            <w:tcW w:w="662" w:type="dxa"/>
            <w:tcBorders>
              <w:top w:val="nil"/>
              <w:left w:val="nil"/>
              <w:bottom w:val="nil"/>
              <w:right w:val="single" w:sz="4" w:space="0" w:color="000000"/>
            </w:tcBorders>
            <w:shd w:val="clear" w:color="auto" w:fill="auto"/>
            <w:vAlign w:val="center"/>
          </w:tcPr>
          <w:p w:rsidR="003B6252" w:rsidRDefault="003B6252">
            <w:pPr>
              <w:keepNext/>
              <w:spacing w:after="0" w:line="240" w:lineRule="auto"/>
              <w:jc w:val="center"/>
              <w:rPr>
                <w:rFonts w:ascii="Arial" w:eastAsia="Arial" w:hAnsi="Arial" w:cs="Arial"/>
                <w:b/>
                <w:color w:val="000000"/>
                <w:sz w:val="20"/>
                <w:szCs w:val="20"/>
              </w:rPr>
            </w:pPr>
          </w:p>
        </w:tc>
      </w:tr>
      <w:tr w:rsidR="003B6252">
        <w:trPr>
          <w:cantSplit/>
          <w:trHeight w:val="20"/>
          <w:tblHeader/>
          <w:jc w:val="center"/>
        </w:trPr>
        <w:tc>
          <w:tcPr>
            <w:tcW w:w="5206" w:type="dxa"/>
            <w:vMerge/>
            <w:tcBorders>
              <w:top w:val="single" w:sz="4" w:space="0" w:color="000000"/>
              <w:left w:val="single" w:sz="4" w:space="0" w:color="000000"/>
              <w:right w:val="single" w:sz="4" w:space="0" w:color="000000"/>
            </w:tcBorders>
            <w:shd w:val="clear" w:color="auto" w:fill="auto"/>
          </w:tcPr>
          <w:p w:rsidR="003B6252" w:rsidRDefault="003B6252">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rsidR="003B6252" w:rsidRDefault="003B6252">
            <w:pPr>
              <w:keepNext/>
              <w:spacing w:after="0" w:line="240" w:lineRule="auto"/>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rsidR="003B6252" w:rsidRDefault="003B6252">
            <w:pPr>
              <w:keepNext/>
              <w:spacing w:after="0" w:line="240" w:lineRule="auto"/>
              <w:rPr>
                <w:rFonts w:ascii="Arial" w:eastAsia="Arial" w:hAnsi="Arial" w:cs="Arial"/>
                <w:b/>
                <w:color w:val="000000"/>
                <w:sz w:val="16"/>
                <w:szCs w:val="16"/>
              </w:rPr>
            </w:pPr>
          </w:p>
        </w:tc>
        <w:tc>
          <w:tcPr>
            <w:tcW w:w="662" w:type="dxa"/>
            <w:tcBorders>
              <w:top w:val="nil"/>
              <w:left w:val="nil"/>
              <w:bottom w:val="single" w:sz="4" w:space="0" w:color="000000"/>
              <w:right w:val="single" w:sz="4" w:space="0" w:color="000000"/>
            </w:tcBorders>
            <w:shd w:val="clear" w:color="auto" w:fill="auto"/>
            <w:vAlign w:val="center"/>
          </w:tcPr>
          <w:p w:rsidR="003B6252" w:rsidRDefault="003B6252">
            <w:pPr>
              <w:keepNext/>
              <w:spacing w:after="0" w:line="240" w:lineRule="auto"/>
              <w:jc w:val="center"/>
              <w:rPr>
                <w:rFonts w:ascii="Arial" w:eastAsia="Arial" w:hAnsi="Arial" w:cs="Arial"/>
                <w:b/>
                <w:color w:val="000000"/>
                <w:sz w:val="40"/>
                <w:szCs w:val="40"/>
              </w:rPr>
            </w:pPr>
          </w:p>
        </w:tc>
      </w:tr>
      <w:tr w:rsidR="003B6252">
        <w:trPr>
          <w:cantSplit/>
          <w:trHeight w:val="470"/>
          <w:tblHeader/>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rsidR="003B6252" w:rsidRDefault="00F542C0">
            <w:r>
              <w:lastRenderedPageBreak/>
              <w:t>A housekeeper must possess a few fundamental abilities to do their work well. These abilities, which range from excellent customer service to attention to detail, may change depending on the profession and employer of a housekeeper. An example of someone w</w:t>
            </w:r>
            <w:r>
              <w:t>ho must follow tight cleaning guidelines is a hospital housekeeper responsible for keeping patients hygienic. On the other hand, a personal housekeeper may handle routine cleaning jobs like dusting and vacuuming. No of the tasks or location of the job, a h</w:t>
            </w:r>
            <w:r>
              <w:t>ousekeeper needs to be proficient in several housekeeping techniques.</w:t>
            </w:r>
          </w:p>
          <w:p w:rsidR="003B6252" w:rsidRDefault="00F542C0">
            <w:r>
              <w:t>The Intercontinental Hayman Island Resort steward encountered a situation where their supervisor needed to overload them with tasks and give them an unrealistic time frame to perform the</w:t>
            </w:r>
            <w:r>
              <w:t>m. He did not listen to their thoughts when they sought to discuss how the increased workload and pressure affected their performance; instead, he told them they had to do the task regardless of the consequences. When two people working together have negat</w:t>
            </w:r>
            <w:r>
              <w:t xml:space="preserve">ive perceptions, intra-group conflicts lead to task conflicts, negatively affecting employee performance and productivity. The manager compromises quality by taking shortcuts and abusing legal loopholes to fulfil the assignment. The steward also promotes </w:t>
            </w:r>
            <w:proofErr w:type="spellStart"/>
            <w:r>
              <w:t>I</w:t>
            </w:r>
            <w:r>
              <w:t>chm</w:t>
            </w:r>
            <w:proofErr w:type="spellEnd"/>
            <w:r>
              <w:t xml:space="preserve"> GQ6, which helps people be conscious of and sensitive to morality and ethical standards in interpersonal, societal, and professional circumstances. They now argue while working together because of this. The most critical details in this text are that t</w:t>
            </w:r>
            <w:r>
              <w:t>he Chief Steward met with the narrator and advised the narrator to keep the workload to themselves. He also reminded managers to refrain from assigning additional work and offered clear instructions outlining what each person would do. Conflicts handled co</w:t>
            </w:r>
            <w:r>
              <w:t>rrectly and at a reasonable time foster innovation and a positive work atmosphere, which raises productivity and promotes employee happiness.</w:t>
            </w:r>
          </w:p>
          <w:p w:rsidR="003B6252" w:rsidRDefault="00F542C0">
            <w:r>
              <w:t>The significance of comfort, cleanliness and hygiene, privacy, safety, security, and décor are the most crucial as</w:t>
            </w:r>
            <w:r>
              <w:t xml:space="preserve">pects of housekeeping. The cleaning department provides a pleasant environment and delivers courteous, dependable, and satisfactory service. All locations, including restrooms, urinals, pool changing rooms, and fitness clubs, should be clean and hygienic. </w:t>
            </w:r>
            <w:r>
              <w:t>A pleasant environment should be established, privacy should be protected, and safety and security should be assured. Security services should be deployed to ensure the visitors' security and safety.</w:t>
            </w:r>
          </w:p>
          <w:p w:rsidR="003B6252" w:rsidRDefault="00F542C0">
            <w:r>
              <w:t xml:space="preserve">The housekeeping </w:t>
            </w:r>
            <w:proofErr w:type="gramStart"/>
            <w:r>
              <w:t>staff</w:t>
            </w:r>
            <w:proofErr w:type="gramEnd"/>
            <w:r>
              <w:t xml:space="preserve"> is often the first point of conta</w:t>
            </w:r>
            <w:r>
              <w:t xml:space="preserve">ct for guests after check-in at a hotel. They are in charge of handling customer grievances and averting them from occurring in the first place. Always being kind and professional, they must also be able to address client concerns in a composed and expert </w:t>
            </w:r>
            <w:r>
              <w:t>manner. Additionally, they must be able to prevent complaints from happening in the first place. This is important for maintaining high guest satisfaction levels and preventing them from happening in the first place.</w:t>
            </w:r>
          </w:p>
          <w:p w:rsidR="003B6252" w:rsidRDefault="00F542C0">
            <w:r>
              <w:t>The housekeeping team ensures that gues</w:t>
            </w:r>
            <w:r>
              <w:t>t rooms are clean and comfortable and takes care of special requests quickly and efficiently. They are also responsible for keeping common areas and public spaces clean, tidy, and well-maintained at all times. They are essential in enforcing rules regardin</w:t>
            </w:r>
            <w:r>
              <w:t xml:space="preserve">g guest room access, quiet hours, check-in/check-out timings, and other aspects of hotel policies and procedures. They might also be asked to deal with complaints from visitors regarding other elements of their stay or perform routine room inspections. In </w:t>
            </w:r>
            <w:r>
              <w:t>addition to having good communication and problem-solving skills, this calls for a high level of professionalism and attention to detail.</w:t>
            </w:r>
          </w:p>
          <w:p w:rsidR="003B6252" w:rsidRDefault="00F542C0">
            <w:r>
              <w:t>The most critical details in this text are the challenges faced by managers of housekeeping staff. These include deter</w:t>
            </w:r>
            <w:r>
              <w:t xml:space="preserve">mining and maintaining the proper workforce numbers, controlling employee behaviour, controlling physical resources, and ensuring employees like their work and are continually driven to achieve it. These challenges require careful forecasting of workloads </w:t>
            </w:r>
            <w:r>
              <w:t>across the department and regular evaluations of performance metrics. Additionally, managers must be able to quickly fill any open jobs or shifts within the division while also ensuring that staff members are keeping established standards and obeying instr</w:t>
            </w:r>
            <w:r>
              <w:t>uctions. Finally, managers need to create a positive work environment that encourages teamwork and collaboration, provide sufficient training or professional development opportunities, and offer regular feedback on performance.</w:t>
            </w:r>
          </w:p>
        </w:tc>
      </w:tr>
    </w:tbl>
    <w:p w:rsidR="003B6252" w:rsidRDefault="003B6252">
      <w:pPr>
        <w:widowControl w:val="0"/>
        <w:pBdr>
          <w:top w:val="nil"/>
          <w:left w:val="nil"/>
          <w:bottom w:val="nil"/>
          <w:right w:val="nil"/>
          <w:between w:val="nil"/>
        </w:pBdr>
        <w:spacing w:after="0" w:line="276" w:lineRule="auto"/>
        <w:rPr>
          <w:rFonts w:ascii="Arial" w:eastAsia="Arial" w:hAnsi="Arial" w:cs="Arial"/>
          <w:color w:val="000000"/>
          <w:sz w:val="20"/>
          <w:szCs w:val="20"/>
        </w:rPr>
      </w:pPr>
    </w:p>
    <w:tbl>
      <w:tblPr>
        <w:tblStyle w:val="a0"/>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4508"/>
        <w:gridCol w:w="4508"/>
      </w:tblGrid>
      <w:tr w:rsidR="003B6252">
        <w:trPr>
          <w:cantSplit/>
          <w:tblHeader/>
        </w:trPr>
        <w:tc>
          <w:tcPr>
            <w:tcW w:w="4508" w:type="dxa"/>
          </w:tcPr>
          <w:p w:rsidR="003B6252" w:rsidRDefault="00F542C0">
            <w:pPr>
              <w:jc w:val="center"/>
              <w:rPr>
                <w:b/>
              </w:rPr>
            </w:pPr>
            <w:r>
              <w:rPr>
                <w:b/>
              </w:rPr>
              <w:t>Word Count</w:t>
            </w:r>
          </w:p>
        </w:tc>
        <w:tc>
          <w:tcPr>
            <w:tcW w:w="4508" w:type="dxa"/>
          </w:tcPr>
          <w:p w:rsidR="003B6252" w:rsidRDefault="00F542C0">
            <w:pPr>
              <w:jc w:val="center"/>
              <w:rPr>
                <w:b/>
              </w:rPr>
            </w:pPr>
            <w:r>
              <w:rPr>
                <w:b/>
              </w:rPr>
              <w:t>674</w:t>
            </w:r>
          </w:p>
        </w:tc>
      </w:tr>
    </w:tbl>
    <w:p w:rsidR="003B6252" w:rsidRDefault="00F542C0">
      <w:r>
        <w:t xml:space="preserve">Reference: </w:t>
      </w:r>
    </w:p>
    <w:p w:rsidR="003B6252" w:rsidRDefault="00F542C0">
      <w:pPr>
        <w:widowControl w:val="0"/>
        <w:numPr>
          <w:ilvl w:val="0"/>
          <w:numId w:val="1"/>
        </w:numPr>
        <w:pBdr>
          <w:top w:val="nil"/>
          <w:left w:val="nil"/>
          <w:bottom w:val="nil"/>
          <w:right w:val="nil"/>
          <w:between w:val="nil"/>
        </w:pBdr>
        <w:spacing w:after="0" w:line="240" w:lineRule="auto"/>
        <w:rPr>
          <w:sz w:val="22"/>
          <w:szCs w:val="22"/>
        </w:rPr>
      </w:pPr>
      <w:proofErr w:type="spellStart"/>
      <w:r>
        <w:rPr>
          <w:rFonts w:ascii="Carlito" w:eastAsia="Carlito" w:hAnsi="Carlito" w:cs="Carlito"/>
          <w:color w:val="000000"/>
          <w:sz w:val="22"/>
          <w:szCs w:val="22"/>
        </w:rPr>
        <w:t>Herrity</w:t>
      </w:r>
      <w:proofErr w:type="spellEnd"/>
      <w:r>
        <w:rPr>
          <w:rFonts w:ascii="Carlito" w:eastAsia="Carlito" w:hAnsi="Carlito" w:cs="Carlito"/>
          <w:color w:val="000000"/>
          <w:sz w:val="22"/>
          <w:szCs w:val="22"/>
        </w:rPr>
        <w:t xml:space="preserve"> J. (2018) </w:t>
      </w:r>
      <w:r>
        <w:rPr>
          <w:rFonts w:ascii="Carlito" w:eastAsia="Carlito" w:hAnsi="Carlito" w:cs="Carlito"/>
          <w:i/>
          <w:color w:val="000000"/>
          <w:sz w:val="22"/>
          <w:szCs w:val="22"/>
        </w:rPr>
        <w:t xml:space="preserve">Top 10 Communication Skills for Career Success </w:t>
      </w:r>
      <w:r>
        <w:rPr>
          <w:rFonts w:ascii="Carlito" w:eastAsia="Carlito" w:hAnsi="Carlito" w:cs="Carlito"/>
          <w:color w:val="000000"/>
          <w:sz w:val="22"/>
          <w:szCs w:val="22"/>
        </w:rPr>
        <w:t xml:space="preserve">[Blog] 1 September. Available at: </w:t>
      </w:r>
    </w:p>
    <w:p w:rsidR="003B6252" w:rsidRDefault="003B6252">
      <w:pPr>
        <w:widowControl w:val="0"/>
        <w:pBdr>
          <w:top w:val="nil"/>
          <w:left w:val="nil"/>
          <w:bottom w:val="nil"/>
          <w:right w:val="nil"/>
          <w:between w:val="nil"/>
        </w:pBdr>
        <w:spacing w:after="0" w:line="240" w:lineRule="auto"/>
        <w:ind w:left="720"/>
        <w:rPr>
          <w:sz w:val="22"/>
          <w:szCs w:val="22"/>
        </w:rPr>
      </w:pPr>
      <w:hyperlink r:id="rId7">
        <w:r w:rsidR="00F542C0">
          <w:rPr>
            <w:rFonts w:ascii="Carlito" w:eastAsia="Carlito" w:hAnsi="Carlito" w:cs="Carlito"/>
            <w:color w:val="0563C1"/>
            <w:sz w:val="22"/>
            <w:szCs w:val="22"/>
            <w:u w:val="single"/>
          </w:rPr>
          <w:t>https://www.indeed.com/career-advice/career-development/housekeeping-skills</w:t>
        </w:r>
      </w:hyperlink>
      <w:r w:rsidR="00F542C0">
        <w:rPr>
          <w:color w:val="0563C1"/>
          <w:sz w:val="22"/>
          <w:szCs w:val="22"/>
          <w:u w:val="single"/>
        </w:rPr>
        <w:t xml:space="preserve"> </w:t>
      </w:r>
      <w:r w:rsidR="00F542C0">
        <w:rPr>
          <w:sz w:val="22"/>
          <w:szCs w:val="22"/>
        </w:rPr>
        <w:t>(accessed on: 30 May)</w:t>
      </w:r>
    </w:p>
    <w:p w:rsidR="003B6252" w:rsidRDefault="00F542C0">
      <w:pPr>
        <w:widowControl w:val="0"/>
        <w:numPr>
          <w:ilvl w:val="0"/>
          <w:numId w:val="1"/>
        </w:numPr>
        <w:pBdr>
          <w:top w:val="nil"/>
          <w:left w:val="nil"/>
          <w:bottom w:val="nil"/>
          <w:right w:val="nil"/>
          <w:between w:val="nil"/>
        </w:pBdr>
        <w:spacing w:after="0" w:line="240" w:lineRule="auto"/>
        <w:rPr>
          <w:sz w:val="22"/>
          <w:szCs w:val="22"/>
        </w:rPr>
      </w:pPr>
      <w:r>
        <w:rPr>
          <w:rFonts w:ascii="Carlito" w:eastAsia="Carlito" w:hAnsi="Carlito" w:cs="Carlito"/>
          <w:color w:val="000000"/>
          <w:sz w:val="22"/>
          <w:szCs w:val="22"/>
        </w:rPr>
        <w:t xml:space="preserve">Bridger, E. (2018) Employee engagement: a practical introduction. 2nd ed. HR Fundamentals. London: CIPD  and </w:t>
      </w:r>
      <w:proofErr w:type="spellStart"/>
      <w:r>
        <w:rPr>
          <w:rFonts w:ascii="Carlito" w:eastAsia="Carlito" w:hAnsi="Carlito" w:cs="Carlito"/>
          <w:color w:val="000000"/>
          <w:sz w:val="22"/>
          <w:szCs w:val="22"/>
        </w:rPr>
        <w:t>Kogan</w:t>
      </w:r>
      <w:proofErr w:type="spellEnd"/>
      <w:r>
        <w:rPr>
          <w:rFonts w:ascii="Carlito" w:eastAsia="Carlito" w:hAnsi="Carlito" w:cs="Carlito"/>
          <w:color w:val="000000"/>
          <w:sz w:val="22"/>
          <w:szCs w:val="22"/>
        </w:rPr>
        <w:t xml:space="preserve"> Page </w:t>
      </w:r>
    </w:p>
    <w:p w:rsidR="003B6252" w:rsidRDefault="003B6252">
      <w:pPr>
        <w:widowControl w:val="0"/>
        <w:pBdr>
          <w:top w:val="nil"/>
          <w:left w:val="nil"/>
          <w:bottom w:val="nil"/>
          <w:right w:val="nil"/>
          <w:between w:val="nil"/>
        </w:pBdr>
        <w:spacing w:after="0" w:line="240" w:lineRule="auto"/>
        <w:ind w:left="720"/>
        <w:rPr>
          <w:color w:val="0563C1"/>
          <w:sz w:val="22"/>
          <w:szCs w:val="22"/>
          <w:u w:val="single"/>
        </w:rPr>
      </w:pPr>
      <w:hyperlink r:id="rId8">
        <w:r w:rsidR="00F542C0">
          <w:rPr>
            <w:rFonts w:ascii="Carlito" w:eastAsia="Carlito" w:hAnsi="Carlito" w:cs="Carlito"/>
            <w:color w:val="0563C1"/>
            <w:sz w:val="22"/>
            <w:szCs w:val="22"/>
            <w:u w:val="single"/>
          </w:rPr>
          <w:t>https://edubirdie.com/examples/self-reflection-on-employability-skills-in-hospitality-industry/</w:t>
        </w:r>
      </w:hyperlink>
    </w:p>
    <w:p w:rsidR="003B6252" w:rsidRDefault="00F542C0">
      <w:pPr>
        <w:widowControl w:val="0"/>
        <w:numPr>
          <w:ilvl w:val="0"/>
          <w:numId w:val="1"/>
        </w:numPr>
        <w:pBdr>
          <w:top w:val="nil"/>
          <w:left w:val="nil"/>
          <w:bottom w:val="nil"/>
          <w:right w:val="nil"/>
          <w:between w:val="nil"/>
        </w:pBdr>
        <w:spacing w:after="0" w:line="240" w:lineRule="auto"/>
        <w:rPr>
          <w:sz w:val="22"/>
          <w:szCs w:val="22"/>
        </w:rPr>
      </w:pPr>
      <w:proofErr w:type="spellStart"/>
      <w:r>
        <w:rPr>
          <w:rFonts w:ascii="Carlito" w:eastAsia="Carlito" w:hAnsi="Carlito" w:cs="Carlito"/>
          <w:color w:val="000000"/>
          <w:sz w:val="22"/>
          <w:szCs w:val="22"/>
        </w:rPr>
        <w:t>Kurtuy</w:t>
      </w:r>
      <w:proofErr w:type="spellEnd"/>
      <w:r>
        <w:rPr>
          <w:rFonts w:ascii="Carlito" w:eastAsia="Carlito" w:hAnsi="Carlito" w:cs="Carlito"/>
          <w:color w:val="000000"/>
          <w:sz w:val="22"/>
          <w:szCs w:val="22"/>
        </w:rPr>
        <w:t xml:space="preserve"> A. (2023) </w:t>
      </w:r>
      <w:r>
        <w:rPr>
          <w:rFonts w:ascii="Carlito" w:eastAsia="Carlito" w:hAnsi="Carlito" w:cs="Carlito"/>
          <w:i/>
          <w:color w:val="000000"/>
          <w:sz w:val="22"/>
          <w:szCs w:val="22"/>
        </w:rPr>
        <w:t xml:space="preserve">Top 11 Communication Skills (For Your Life &amp; Career) </w:t>
      </w:r>
      <w:r>
        <w:rPr>
          <w:rFonts w:ascii="Carlito" w:eastAsia="Carlito" w:hAnsi="Carlito" w:cs="Carlito"/>
          <w:color w:val="000000"/>
          <w:sz w:val="22"/>
          <w:szCs w:val="22"/>
        </w:rPr>
        <w:t>[Blog] 1 Febru</w:t>
      </w:r>
      <w:r>
        <w:rPr>
          <w:rFonts w:ascii="Carlito" w:eastAsia="Carlito" w:hAnsi="Carlito" w:cs="Carlito"/>
          <w:color w:val="000000"/>
          <w:sz w:val="22"/>
          <w:szCs w:val="22"/>
        </w:rPr>
        <w:t xml:space="preserve">ary. Available at </w:t>
      </w:r>
      <w:hyperlink r:id="rId9">
        <w:r>
          <w:rPr>
            <w:rFonts w:ascii="Carlito" w:eastAsia="Carlito" w:hAnsi="Carlito" w:cs="Carlito"/>
            <w:color w:val="0563C1"/>
            <w:sz w:val="22"/>
            <w:szCs w:val="22"/>
            <w:u w:val="single"/>
          </w:rPr>
          <w:t>http://kubershah.blogspot.com/2017/04/importance-of-housekeeping.html</w:t>
        </w:r>
      </w:hyperlink>
    </w:p>
    <w:p w:rsidR="003B6252" w:rsidRDefault="00F542C0">
      <w:pPr>
        <w:widowControl w:val="0"/>
        <w:numPr>
          <w:ilvl w:val="0"/>
          <w:numId w:val="1"/>
        </w:numPr>
        <w:pBdr>
          <w:top w:val="nil"/>
          <w:left w:val="nil"/>
          <w:bottom w:val="nil"/>
          <w:right w:val="nil"/>
          <w:between w:val="nil"/>
        </w:pBdr>
        <w:spacing w:after="0" w:line="240" w:lineRule="auto"/>
        <w:rPr>
          <w:sz w:val="22"/>
          <w:szCs w:val="22"/>
        </w:rPr>
      </w:pPr>
      <w:r>
        <w:rPr>
          <w:rFonts w:ascii="Carlito" w:eastAsia="Carlito" w:hAnsi="Carlito" w:cs="Carlito"/>
          <w:color w:val="000000"/>
          <w:sz w:val="22"/>
          <w:szCs w:val="22"/>
        </w:rPr>
        <w:t xml:space="preserve">Cottrell, S. (2019) </w:t>
      </w:r>
      <w:proofErr w:type="gramStart"/>
      <w:r>
        <w:rPr>
          <w:rFonts w:ascii="Carlito" w:eastAsia="Carlito" w:hAnsi="Carlito" w:cs="Carlito"/>
          <w:color w:val="000000"/>
          <w:sz w:val="22"/>
          <w:szCs w:val="22"/>
        </w:rPr>
        <w:t>The</w:t>
      </w:r>
      <w:proofErr w:type="gramEnd"/>
      <w:r>
        <w:rPr>
          <w:rFonts w:ascii="Carlito" w:eastAsia="Carlito" w:hAnsi="Carlito" w:cs="Carlito"/>
          <w:color w:val="000000"/>
          <w:sz w:val="22"/>
          <w:szCs w:val="22"/>
        </w:rPr>
        <w:t xml:space="preserve"> Study Skills Handbook. 5th ed. London: Red Globe Press </w:t>
      </w:r>
      <w:hyperlink r:id="rId10">
        <w:r>
          <w:rPr>
            <w:rFonts w:ascii="Carlito" w:eastAsia="Carlito" w:hAnsi="Carlito" w:cs="Carlito"/>
            <w:color w:val="0563C1"/>
            <w:sz w:val="22"/>
            <w:szCs w:val="22"/>
            <w:u w:val="single"/>
          </w:rPr>
          <w:t>https://prenohq.com/blog/why-is-hotel-housekeeping-important-for-the-success-of-your-hotel/</w:t>
        </w:r>
      </w:hyperlink>
    </w:p>
    <w:p w:rsidR="003B6252" w:rsidRDefault="00F542C0">
      <w:pPr>
        <w:widowControl w:val="0"/>
        <w:numPr>
          <w:ilvl w:val="0"/>
          <w:numId w:val="1"/>
        </w:numPr>
        <w:pBdr>
          <w:top w:val="nil"/>
          <w:left w:val="nil"/>
          <w:bottom w:val="nil"/>
          <w:right w:val="nil"/>
          <w:between w:val="nil"/>
        </w:pBdr>
        <w:spacing w:after="0" w:line="240" w:lineRule="auto"/>
        <w:rPr>
          <w:rFonts w:ascii="Carlito" w:eastAsia="Carlito" w:hAnsi="Carlito" w:cs="Carlito"/>
          <w:sz w:val="22"/>
          <w:szCs w:val="22"/>
        </w:rPr>
      </w:pPr>
      <w:r>
        <w:rPr>
          <w:rFonts w:ascii="Carlito" w:eastAsia="Carlito" w:hAnsi="Carlito" w:cs="Carlito"/>
          <w:sz w:val="22"/>
          <w:szCs w:val="22"/>
        </w:rPr>
        <w:t xml:space="preserve">Tim M. (2008) </w:t>
      </w:r>
      <w:r>
        <w:rPr>
          <w:rFonts w:ascii="Carlito" w:eastAsia="Carlito" w:hAnsi="Carlito" w:cs="Carlito"/>
          <w:i/>
          <w:sz w:val="22"/>
          <w:szCs w:val="22"/>
        </w:rPr>
        <w:t xml:space="preserve">Courageous Training. </w:t>
      </w:r>
      <w:proofErr w:type="spellStart"/>
      <w:r>
        <w:rPr>
          <w:rFonts w:ascii="Carlito" w:eastAsia="Carlito" w:hAnsi="Carlito" w:cs="Carlito"/>
          <w:sz w:val="22"/>
          <w:szCs w:val="22"/>
        </w:rPr>
        <w:t>Berrett</w:t>
      </w:r>
      <w:proofErr w:type="spellEnd"/>
      <w:r>
        <w:rPr>
          <w:rFonts w:ascii="Carlito" w:eastAsia="Carlito" w:hAnsi="Carlito" w:cs="Carlito"/>
          <w:sz w:val="22"/>
          <w:szCs w:val="22"/>
        </w:rPr>
        <w:t>-Koehler Publishers.</w:t>
      </w:r>
    </w:p>
    <w:p w:rsidR="003B6252" w:rsidRDefault="00F542C0">
      <w:pPr>
        <w:widowControl w:val="0"/>
        <w:numPr>
          <w:ilvl w:val="0"/>
          <w:numId w:val="1"/>
        </w:numPr>
        <w:pBdr>
          <w:top w:val="nil"/>
          <w:left w:val="nil"/>
          <w:bottom w:val="nil"/>
          <w:right w:val="nil"/>
          <w:between w:val="nil"/>
        </w:pBdr>
        <w:spacing w:after="0" w:line="240" w:lineRule="auto"/>
        <w:rPr>
          <w:rFonts w:ascii="Carlito" w:eastAsia="Carlito" w:hAnsi="Carlito" w:cs="Carlito"/>
          <w:sz w:val="22"/>
          <w:szCs w:val="22"/>
        </w:rPr>
      </w:pPr>
      <w:r>
        <w:rPr>
          <w:rFonts w:ascii="Carlito" w:eastAsia="Carlito" w:hAnsi="Carlito" w:cs="Carlito"/>
          <w:sz w:val="22"/>
          <w:szCs w:val="22"/>
        </w:rPr>
        <w:t xml:space="preserve">Chris G. &amp; Krishna B. (2018) </w:t>
      </w:r>
      <w:r>
        <w:rPr>
          <w:rFonts w:ascii="Carlito" w:eastAsia="Carlito" w:hAnsi="Carlito" w:cs="Carlito"/>
          <w:i/>
          <w:sz w:val="22"/>
          <w:szCs w:val="22"/>
        </w:rPr>
        <w:t xml:space="preserve">Journal of International Students. </w:t>
      </w:r>
      <w:r>
        <w:rPr>
          <w:rFonts w:ascii="Carlito" w:eastAsia="Carlito" w:hAnsi="Carlito" w:cs="Carlito"/>
          <w:sz w:val="22"/>
          <w:szCs w:val="22"/>
        </w:rPr>
        <w:t>OJED/STAR.</w:t>
      </w:r>
    </w:p>
    <w:p w:rsidR="003B6252" w:rsidRDefault="00F542C0">
      <w:pPr>
        <w:widowControl w:val="0"/>
        <w:numPr>
          <w:ilvl w:val="0"/>
          <w:numId w:val="1"/>
        </w:numPr>
        <w:pBdr>
          <w:top w:val="nil"/>
          <w:left w:val="nil"/>
          <w:bottom w:val="nil"/>
          <w:right w:val="nil"/>
          <w:between w:val="nil"/>
        </w:pBdr>
        <w:spacing w:after="0" w:line="240" w:lineRule="auto"/>
        <w:rPr>
          <w:rFonts w:ascii="Carlito" w:eastAsia="Carlito" w:hAnsi="Carlito" w:cs="Carlito"/>
          <w:sz w:val="22"/>
          <w:szCs w:val="22"/>
        </w:rPr>
      </w:pPr>
      <w:proofErr w:type="spellStart"/>
      <w:r>
        <w:rPr>
          <w:rFonts w:ascii="Carlito" w:eastAsia="Carlito" w:hAnsi="Carlito" w:cs="Carlito"/>
          <w:sz w:val="22"/>
          <w:szCs w:val="22"/>
        </w:rPr>
        <w:t>Stanislav</w:t>
      </w:r>
      <w:proofErr w:type="spellEnd"/>
      <w:r>
        <w:rPr>
          <w:rFonts w:ascii="Carlito" w:eastAsia="Carlito" w:hAnsi="Carlito" w:cs="Carlito"/>
          <w:sz w:val="22"/>
          <w:szCs w:val="22"/>
        </w:rPr>
        <w:t xml:space="preserve"> I. (2014) </w:t>
      </w:r>
      <w:r>
        <w:rPr>
          <w:rFonts w:ascii="Carlito" w:eastAsia="Carlito" w:hAnsi="Carlito" w:cs="Carlito"/>
          <w:i/>
          <w:sz w:val="22"/>
          <w:szCs w:val="22"/>
        </w:rPr>
        <w:t xml:space="preserve">Hotel Revenue Management: From Theory to Practise. </w:t>
      </w:r>
      <w:proofErr w:type="spellStart"/>
      <w:r>
        <w:rPr>
          <w:rFonts w:ascii="Carlito" w:eastAsia="Carlito" w:hAnsi="Carlito" w:cs="Carlito"/>
          <w:sz w:val="22"/>
          <w:szCs w:val="22"/>
        </w:rPr>
        <w:t>Zangador</w:t>
      </w:r>
      <w:proofErr w:type="spellEnd"/>
      <w:r>
        <w:rPr>
          <w:rFonts w:ascii="Carlito" w:eastAsia="Carlito" w:hAnsi="Carlito" w:cs="Carlito"/>
          <w:sz w:val="22"/>
          <w:szCs w:val="22"/>
        </w:rPr>
        <w:t>.</w:t>
      </w:r>
    </w:p>
    <w:p w:rsidR="003B6252" w:rsidRDefault="00F542C0">
      <w:pPr>
        <w:widowControl w:val="0"/>
        <w:numPr>
          <w:ilvl w:val="0"/>
          <w:numId w:val="1"/>
        </w:numPr>
        <w:spacing w:after="0" w:line="243" w:lineRule="auto"/>
        <w:ind w:right="554"/>
        <w:rPr>
          <w:rFonts w:ascii="Carlito" w:eastAsia="Carlito" w:hAnsi="Carlito" w:cs="Carlito"/>
          <w:sz w:val="22"/>
          <w:szCs w:val="22"/>
        </w:rPr>
        <w:sectPr w:rsidR="003B6252">
          <w:pgSz w:w="11906" w:h="16838"/>
          <w:pgMar w:top="1077" w:right="1440" w:bottom="1077" w:left="1440" w:header="709" w:footer="709" w:gutter="0"/>
          <w:pgNumType w:start="1"/>
          <w:cols w:space="720"/>
        </w:sectPr>
      </w:pPr>
      <w:r>
        <w:rPr>
          <w:rFonts w:ascii="Calibri" w:eastAsia="Calibri" w:hAnsi="Calibri" w:cs="Calibri"/>
          <w:sz w:val="22"/>
          <w:szCs w:val="22"/>
        </w:rPr>
        <w:t xml:space="preserve">Bridger, E. (2018) </w:t>
      </w:r>
      <w:r>
        <w:rPr>
          <w:rFonts w:ascii="Calibri" w:eastAsia="Calibri" w:hAnsi="Calibri" w:cs="Calibri"/>
          <w:i/>
          <w:sz w:val="22"/>
          <w:szCs w:val="22"/>
        </w:rPr>
        <w:t xml:space="preserve">Employee engagement: a practical </w:t>
      </w:r>
      <w:r>
        <w:rPr>
          <w:rFonts w:ascii="Calibri" w:eastAsia="Calibri" w:hAnsi="Calibri" w:cs="Calibri"/>
          <w:i/>
          <w:sz w:val="22"/>
          <w:szCs w:val="22"/>
        </w:rPr>
        <w:t>introduction</w:t>
      </w:r>
      <w:r>
        <w:rPr>
          <w:rFonts w:ascii="Calibri" w:eastAsia="Calibri" w:hAnsi="Calibri" w:cs="Calibri"/>
          <w:sz w:val="22"/>
          <w:szCs w:val="22"/>
        </w:rPr>
        <w:t xml:space="preserve">. 2nd ed. HR Fundamentals. London: CIPD  and </w:t>
      </w:r>
      <w:proofErr w:type="spellStart"/>
      <w:r>
        <w:rPr>
          <w:rFonts w:ascii="Calibri" w:eastAsia="Calibri" w:hAnsi="Calibri" w:cs="Calibri"/>
          <w:sz w:val="22"/>
          <w:szCs w:val="22"/>
        </w:rPr>
        <w:t>Kogan</w:t>
      </w:r>
      <w:proofErr w:type="spellEnd"/>
      <w:r>
        <w:rPr>
          <w:rFonts w:ascii="Calibri" w:eastAsia="Calibri" w:hAnsi="Calibri" w:cs="Calibri"/>
          <w:sz w:val="22"/>
          <w:szCs w:val="22"/>
        </w:rPr>
        <w:t xml:space="preserve"> Page</w:t>
      </w:r>
    </w:p>
    <w:p w:rsidR="003B6252" w:rsidRDefault="00F542C0">
      <w:pPr>
        <w:rPr>
          <w:b/>
          <w:sz w:val="28"/>
          <w:szCs w:val="28"/>
        </w:rPr>
      </w:pPr>
      <w:r>
        <w:rPr>
          <w:b/>
          <w:sz w:val="28"/>
          <w:szCs w:val="28"/>
        </w:rPr>
        <w:lastRenderedPageBreak/>
        <w:t>Component Two:</w:t>
      </w:r>
    </w:p>
    <w:p w:rsidR="003B6252" w:rsidRDefault="00F542C0">
      <w:pPr>
        <w:rPr>
          <w:b/>
          <w:sz w:val="28"/>
          <w:szCs w:val="28"/>
        </w:rPr>
      </w:pPr>
      <w:r>
        <w:rPr>
          <w:b/>
          <w:color w:val="000000"/>
          <w:sz w:val="28"/>
          <w:szCs w:val="28"/>
        </w:rPr>
        <w:t>Contribution to Overall Module Assessment: 25%</w:t>
      </w:r>
    </w:p>
    <w:p w:rsidR="003B6252" w:rsidRDefault="00F542C0">
      <w:pPr>
        <w:widowControl w:val="0"/>
        <w:spacing w:after="0" w:line="240" w:lineRule="auto"/>
        <w:rPr>
          <w:color w:val="000000"/>
          <w:sz w:val="28"/>
          <w:szCs w:val="28"/>
          <w:highlight w:val="white"/>
        </w:rPr>
      </w:pPr>
      <w:r>
        <w:rPr>
          <w:b/>
          <w:color w:val="000000"/>
          <w:sz w:val="28"/>
          <w:szCs w:val="28"/>
        </w:rPr>
        <w:t>In this scenario</w:t>
      </w:r>
      <w:r>
        <w:rPr>
          <w:color w:val="000000"/>
          <w:sz w:val="28"/>
          <w:szCs w:val="28"/>
        </w:rPr>
        <w:t xml:space="preserve"> </w:t>
      </w:r>
      <w:r>
        <w:rPr>
          <w:color w:val="000000"/>
          <w:sz w:val="28"/>
          <w:szCs w:val="28"/>
          <w:highlight w:val="white"/>
        </w:rPr>
        <w:t>– You have just been promoted to team leader for a floor within the hotel. A guest complains that on their ar</w:t>
      </w:r>
      <w:r>
        <w:rPr>
          <w:color w:val="000000"/>
          <w:sz w:val="28"/>
          <w:szCs w:val="28"/>
          <w:highlight w:val="white"/>
        </w:rPr>
        <w:t>rival, their room had not been properly cleaned. Create an action plan and answer the following questions.</w:t>
      </w:r>
    </w:p>
    <w:p w:rsidR="003B6252" w:rsidRDefault="003B6252">
      <w:pPr>
        <w:widowControl w:val="0"/>
        <w:spacing w:after="0" w:line="240" w:lineRule="auto"/>
        <w:jc w:val="center"/>
        <w:rPr>
          <w:color w:val="000000"/>
          <w:sz w:val="28"/>
          <w:szCs w:val="28"/>
          <w:highlight w:val="white"/>
        </w:rPr>
      </w:pPr>
    </w:p>
    <w:p w:rsidR="003B6252" w:rsidRDefault="003B6252">
      <w:pPr>
        <w:rPr>
          <w:b/>
        </w:rPr>
      </w:pPr>
    </w:p>
    <w:tbl>
      <w:tblPr>
        <w:tblStyle w:val="a1"/>
        <w:tblW w:w="1372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2745"/>
        <w:gridCol w:w="2745"/>
        <w:gridCol w:w="2746"/>
        <w:gridCol w:w="2746"/>
        <w:gridCol w:w="2746"/>
      </w:tblGrid>
      <w:tr w:rsidR="003B6252">
        <w:trPr>
          <w:cantSplit/>
          <w:tblHeader/>
          <w:jc w:val="center"/>
        </w:trPr>
        <w:tc>
          <w:tcPr>
            <w:tcW w:w="2745" w:type="dxa"/>
          </w:tcPr>
          <w:p w:rsidR="003B6252" w:rsidRDefault="00F542C0">
            <w:pPr>
              <w:jc w:val="center"/>
              <w:rPr>
                <w:rFonts w:ascii="Calibri" w:eastAsia="Calibri" w:hAnsi="Calibri" w:cs="Calibri"/>
                <w:color w:val="000000"/>
                <w:highlight w:val="white"/>
              </w:rPr>
            </w:pPr>
            <w:r>
              <w:rPr>
                <w:rFonts w:ascii="Calibri" w:eastAsia="Calibri" w:hAnsi="Calibri" w:cs="Calibri"/>
                <w:color w:val="000000"/>
                <w:highlight w:val="white"/>
              </w:rPr>
              <w:t>Problem</w:t>
            </w:r>
          </w:p>
        </w:tc>
        <w:tc>
          <w:tcPr>
            <w:tcW w:w="2745" w:type="dxa"/>
          </w:tcPr>
          <w:p w:rsidR="003B6252" w:rsidRDefault="00F542C0">
            <w:pPr>
              <w:jc w:val="center"/>
              <w:rPr>
                <w:rFonts w:ascii="Calibri" w:eastAsia="Calibri" w:hAnsi="Calibri" w:cs="Calibri"/>
                <w:color w:val="000000"/>
                <w:highlight w:val="white"/>
              </w:rPr>
            </w:pPr>
            <w:r>
              <w:rPr>
                <w:rFonts w:ascii="Calibri" w:eastAsia="Calibri" w:hAnsi="Calibri" w:cs="Calibri"/>
                <w:color w:val="000000"/>
                <w:highlight w:val="white"/>
              </w:rPr>
              <w:t>Why did it happen?</w:t>
            </w:r>
          </w:p>
          <w:p w:rsidR="003B6252" w:rsidRDefault="003B6252">
            <w:pPr>
              <w:rPr>
                <w:b/>
              </w:rPr>
            </w:pPr>
          </w:p>
        </w:tc>
        <w:tc>
          <w:tcPr>
            <w:tcW w:w="2746" w:type="dxa"/>
          </w:tcPr>
          <w:p w:rsidR="003B6252" w:rsidRDefault="00F542C0">
            <w:pPr>
              <w:rPr>
                <w:b/>
              </w:rPr>
            </w:pPr>
            <w:r>
              <w:rPr>
                <w:rFonts w:ascii="Calibri" w:eastAsia="Calibri" w:hAnsi="Calibri" w:cs="Calibri"/>
                <w:color w:val="000000"/>
                <w:highlight w:val="white"/>
              </w:rPr>
              <w:t>What are you going to do?</w:t>
            </w:r>
          </w:p>
        </w:tc>
        <w:tc>
          <w:tcPr>
            <w:tcW w:w="2746" w:type="dxa"/>
          </w:tcPr>
          <w:p w:rsidR="003B6252" w:rsidRDefault="00F542C0">
            <w:pPr>
              <w:jc w:val="both"/>
              <w:rPr>
                <w:rFonts w:ascii="Calibri" w:eastAsia="Calibri" w:hAnsi="Calibri" w:cs="Calibri"/>
              </w:rPr>
            </w:pPr>
            <w:r>
              <w:rPr>
                <w:rFonts w:ascii="Calibri" w:eastAsia="Calibri" w:hAnsi="Calibri" w:cs="Calibri"/>
                <w:color w:val="000000"/>
                <w:highlight w:val="white"/>
              </w:rPr>
              <w:t xml:space="preserve">How will you prevent this from happening in the future? </w:t>
            </w:r>
          </w:p>
          <w:p w:rsidR="003B6252" w:rsidRDefault="003B6252">
            <w:pPr>
              <w:rPr>
                <w:b/>
              </w:rPr>
            </w:pPr>
          </w:p>
        </w:tc>
        <w:tc>
          <w:tcPr>
            <w:tcW w:w="2746" w:type="dxa"/>
          </w:tcPr>
          <w:p w:rsidR="003B6252" w:rsidRDefault="00F542C0">
            <w:pPr>
              <w:jc w:val="both"/>
              <w:rPr>
                <w:rFonts w:ascii="Calibri" w:eastAsia="Calibri" w:hAnsi="Calibri" w:cs="Calibri"/>
              </w:rPr>
            </w:pPr>
            <w:r>
              <w:rPr>
                <w:rFonts w:ascii="Calibri" w:eastAsia="Calibri" w:hAnsi="Calibri" w:cs="Calibri"/>
                <w:color w:val="000000"/>
                <w:highlight w:val="white"/>
              </w:rPr>
              <w:t>What measures would you introduce to improve team effectiveness?</w:t>
            </w:r>
          </w:p>
          <w:p w:rsidR="003B6252" w:rsidRDefault="003B6252">
            <w:pPr>
              <w:rPr>
                <w:b/>
              </w:rPr>
            </w:pPr>
          </w:p>
        </w:tc>
      </w:tr>
      <w:tr w:rsidR="003B6252">
        <w:trPr>
          <w:cantSplit/>
          <w:tblHeader/>
          <w:jc w:val="center"/>
        </w:trPr>
        <w:tc>
          <w:tcPr>
            <w:tcW w:w="2745" w:type="dxa"/>
          </w:tcPr>
          <w:p w:rsidR="003B6252" w:rsidRDefault="00F542C0">
            <w:pPr>
              <w:spacing w:line="276" w:lineRule="auto"/>
              <w:jc w:val="center"/>
              <w:rPr>
                <w:rFonts w:ascii="Calibri" w:eastAsia="Calibri" w:hAnsi="Calibri" w:cs="Calibri"/>
                <w:highlight w:val="white"/>
              </w:rPr>
            </w:pPr>
            <w:r>
              <w:rPr>
                <w:rFonts w:ascii="Calibri" w:eastAsia="Calibri" w:hAnsi="Calibri" w:cs="Calibri"/>
                <w:highlight w:val="white"/>
              </w:rPr>
              <w:t>Duration constraints</w:t>
            </w:r>
          </w:p>
          <w:p w:rsidR="003B6252" w:rsidRDefault="003B6252">
            <w:pPr>
              <w:spacing w:line="276" w:lineRule="auto"/>
              <w:jc w:val="center"/>
              <w:rPr>
                <w:rFonts w:ascii="Calibri" w:eastAsia="Calibri" w:hAnsi="Calibri" w:cs="Calibri"/>
                <w:highlight w:val="white"/>
              </w:rPr>
            </w:pPr>
          </w:p>
        </w:tc>
        <w:tc>
          <w:tcPr>
            <w:tcW w:w="2745" w:type="dxa"/>
          </w:tcPr>
          <w:p w:rsidR="003B6252" w:rsidRDefault="00F542C0">
            <w:pPr>
              <w:jc w:val="center"/>
              <w:rPr>
                <w:rFonts w:ascii="Calibri" w:eastAsia="Calibri" w:hAnsi="Calibri" w:cs="Calibri"/>
                <w:color w:val="000000"/>
                <w:highlight w:val="white"/>
              </w:rPr>
            </w:pPr>
            <w:r>
              <w:rPr>
                <w:rFonts w:ascii="Calibri" w:eastAsia="Calibri" w:hAnsi="Calibri" w:cs="Calibri"/>
                <w:highlight w:val="white"/>
              </w:rPr>
              <w:t>Due to their hectic schedule, the cleaning crew might need more time to clean every room thoroughly.</w:t>
            </w:r>
          </w:p>
          <w:p w:rsidR="003B6252" w:rsidRDefault="003B6252">
            <w:pPr>
              <w:jc w:val="center"/>
              <w:rPr>
                <w:rFonts w:ascii="Calibri" w:eastAsia="Calibri" w:hAnsi="Calibri" w:cs="Calibri"/>
                <w:color w:val="000000"/>
                <w:highlight w:val="white"/>
              </w:rPr>
            </w:pPr>
          </w:p>
        </w:tc>
        <w:tc>
          <w:tcPr>
            <w:tcW w:w="2746" w:type="dxa"/>
          </w:tcPr>
          <w:p w:rsidR="003B6252" w:rsidRDefault="00F542C0">
            <w:pPr>
              <w:rPr>
                <w:rFonts w:ascii="Calibri" w:eastAsia="Calibri" w:hAnsi="Calibri" w:cs="Calibri"/>
                <w:color w:val="000000"/>
                <w:highlight w:val="white"/>
              </w:rPr>
            </w:pPr>
            <w:r>
              <w:rPr>
                <w:rFonts w:ascii="Calibri" w:eastAsia="Calibri" w:hAnsi="Calibri" w:cs="Calibri"/>
                <w:highlight w:val="white"/>
              </w:rPr>
              <w:t>Clearly state our commitment to finding a speedy solution and our</w:t>
            </w:r>
            <w:r>
              <w:rPr>
                <w:rFonts w:ascii="Calibri" w:eastAsia="Calibri" w:hAnsi="Calibri" w:cs="Calibri"/>
                <w:highlight w:val="white"/>
              </w:rPr>
              <w:t xml:space="preserve"> sorrow for the inconvenience given to the tourist.</w:t>
            </w:r>
          </w:p>
        </w:tc>
        <w:tc>
          <w:tcPr>
            <w:tcW w:w="2746" w:type="dxa"/>
          </w:tcPr>
          <w:p w:rsidR="003B6252" w:rsidRDefault="00F542C0">
            <w:r>
              <w:rPr>
                <w:color w:val="0E101A"/>
              </w:rPr>
              <w:t>Evaluate and revise our housekeeping protocols: I would check to ensure they are current, effective, and efficient. This would entail assessing the equipment and cleaning products we employ and the freque</w:t>
            </w:r>
            <w:r>
              <w:rPr>
                <w:color w:val="0E101A"/>
              </w:rPr>
              <w:t>ncy and cleaning methods.</w:t>
            </w:r>
          </w:p>
        </w:tc>
        <w:tc>
          <w:tcPr>
            <w:tcW w:w="2746" w:type="dxa"/>
          </w:tcPr>
          <w:p w:rsidR="003B6252" w:rsidRDefault="00F542C0">
            <w:r>
              <w:t>Encourage a positive team culture: I would create a positive team culture emphasising respect, cooperation, and communication. Regular team meetings, giving members of the team feedback and appreciation, and promoting open dialogu</w:t>
            </w:r>
            <w:r>
              <w:t>e and idea sharing are all examples of how to do this.</w:t>
            </w:r>
          </w:p>
        </w:tc>
      </w:tr>
      <w:tr w:rsidR="003B6252">
        <w:trPr>
          <w:cantSplit/>
          <w:tblHeader/>
          <w:jc w:val="center"/>
        </w:trPr>
        <w:tc>
          <w:tcPr>
            <w:tcW w:w="2745" w:type="dxa"/>
          </w:tcPr>
          <w:p w:rsidR="003B6252" w:rsidRDefault="00F542C0">
            <w:pPr>
              <w:rPr>
                <w:b/>
              </w:rPr>
            </w:pPr>
            <w:r>
              <w:lastRenderedPageBreak/>
              <w:t>Absence of detail-</w:t>
            </w:r>
            <w:proofErr w:type="spellStart"/>
            <w:r>
              <w:t>orienteers</w:t>
            </w:r>
            <w:proofErr w:type="spellEnd"/>
          </w:p>
          <w:p w:rsidR="003B6252" w:rsidRDefault="003B6252">
            <w:pPr>
              <w:rPr>
                <w:b/>
              </w:rPr>
            </w:pPr>
          </w:p>
          <w:p w:rsidR="003B6252" w:rsidRDefault="003B6252">
            <w:pPr>
              <w:rPr>
                <w:b/>
              </w:rPr>
            </w:pPr>
          </w:p>
        </w:tc>
        <w:tc>
          <w:tcPr>
            <w:tcW w:w="2745" w:type="dxa"/>
          </w:tcPr>
          <w:p w:rsidR="003B6252" w:rsidRDefault="00F542C0">
            <w:r>
              <w:t>The cleaning crew likely neglected to focus on particular sections or parts of the room throughout the cleaning procedure.</w:t>
            </w:r>
          </w:p>
        </w:tc>
        <w:tc>
          <w:tcPr>
            <w:tcW w:w="2746" w:type="dxa"/>
          </w:tcPr>
          <w:p w:rsidR="003B6252" w:rsidRDefault="00F542C0">
            <w:r>
              <w:t>Examine the room to confirm the issue and speak to the visitor to get additional information as you investigate the complaint.</w:t>
            </w:r>
          </w:p>
        </w:tc>
        <w:tc>
          <w:tcPr>
            <w:tcW w:w="2746" w:type="dxa"/>
          </w:tcPr>
          <w:p w:rsidR="003B6252" w:rsidRDefault="00F542C0">
            <w:r>
              <w:t>Ensure that staff members receive continual training: I would see all employees get instruction on correct cleaning methods, cust</w:t>
            </w:r>
            <w:r>
              <w:t>omer service, and communication skills. This would guarantee they had the resources needed to handle any issues and provide our guests with top-notch service.</w:t>
            </w:r>
          </w:p>
        </w:tc>
        <w:tc>
          <w:tcPr>
            <w:tcW w:w="2746" w:type="dxa"/>
          </w:tcPr>
          <w:p w:rsidR="003B6252" w:rsidRDefault="00F542C0">
            <w:r>
              <w:t>Define explicit expectations and goals for the team, including performance benchmarks, objectives</w:t>
            </w:r>
            <w:r>
              <w:t>, and KPIs. This will give a framework for evaluating and enhancing team performance and ensuring everyone is aware of their responsibilities and expectations.</w:t>
            </w:r>
          </w:p>
        </w:tc>
      </w:tr>
      <w:tr w:rsidR="003B6252">
        <w:trPr>
          <w:cantSplit/>
          <w:tblHeader/>
          <w:jc w:val="center"/>
        </w:trPr>
        <w:tc>
          <w:tcPr>
            <w:tcW w:w="2745" w:type="dxa"/>
          </w:tcPr>
          <w:p w:rsidR="003B6252" w:rsidRDefault="00F542C0">
            <w:r>
              <w:t>Insufficient training</w:t>
            </w:r>
          </w:p>
        </w:tc>
        <w:tc>
          <w:tcPr>
            <w:tcW w:w="2745" w:type="dxa"/>
          </w:tcPr>
          <w:p w:rsidR="003B6252" w:rsidRDefault="00F542C0">
            <w:r>
              <w:t>It is possible that the housekeeping workers will not know how to adequat</w:t>
            </w:r>
            <w:r>
              <w:t>ely clean each room if they have not received training in the correct cleaning methods and standards.</w:t>
            </w:r>
          </w:p>
        </w:tc>
        <w:tc>
          <w:tcPr>
            <w:tcW w:w="2746" w:type="dxa"/>
          </w:tcPr>
          <w:p w:rsidR="003B6252" w:rsidRDefault="00F542C0">
            <w:r>
              <w:t>The guest's room should be given a complete cleaning by a service member, along with new bedding and amenities.</w:t>
            </w:r>
          </w:p>
        </w:tc>
        <w:tc>
          <w:tcPr>
            <w:tcW w:w="2746" w:type="dxa"/>
          </w:tcPr>
          <w:p w:rsidR="003B6252" w:rsidRDefault="00F542C0">
            <w:r>
              <w:rPr>
                <w:color w:val="0E101A"/>
              </w:rPr>
              <w:t>Regular audits: To make sure the rooms are</w:t>
            </w:r>
            <w:r>
              <w:rPr>
                <w:color w:val="0E101A"/>
              </w:rPr>
              <w:t xml:space="preserve"> appropriately kept and cleaned, I would regularly examine them. This would contain a checklist of things to ensure that all the utilities are in good working order and that the room is tidy and prepared for visitors.</w:t>
            </w:r>
          </w:p>
        </w:tc>
        <w:tc>
          <w:tcPr>
            <w:tcW w:w="2746" w:type="dxa"/>
          </w:tcPr>
          <w:p w:rsidR="003B6252" w:rsidRDefault="00F542C0">
            <w:r>
              <w:t>Give team members opportunities for on</w:t>
            </w:r>
            <w:r>
              <w:t>going training and development: I would offer them opportunities for continual training and development to ensure my employees have the knowledge and skills to perform their job development. This would involve instruction in customer service, communication</w:t>
            </w:r>
            <w:r>
              <w:t xml:space="preserve"> skills, and other pertinent topics.</w:t>
            </w:r>
          </w:p>
        </w:tc>
      </w:tr>
      <w:tr w:rsidR="003B6252">
        <w:trPr>
          <w:cantSplit/>
          <w:tblHeader/>
          <w:jc w:val="center"/>
        </w:trPr>
        <w:tc>
          <w:tcPr>
            <w:tcW w:w="2745" w:type="dxa"/>
          </w:tcPr>
          <w:p w:rsidR="003B6252" w:rsidRDefault="00F542C0">
            <w:r>
              <w:lastRenderedPageBreak/>
              <w:t>Inadequate amounts of staffing</w:t>
            </w:r>
          </w:p>
        </w:tc>
        <w:tc>
          <w:tcPr>
            <w:tcW w:w="2745" w:type="dxa"/>
          </w:tcPr>
          <w:p w:rsidR="003B6252" w:rsidRDefault="00F542C0">
            <w:r>
              <w:t>Some rooms could only get the appropriate care if there weren't enough cleaning staff members to quickly and thoroughly clean every room.</w:t>
            </w:r>
          </w:p>
        </w:tc>
        <w:tc>
          <w:tcPr>
            <w:tcW w:w="2746" w:type="dxa"/>
          </w:tcPr>
          <w:p w:rsidR="003B6252" w:rsidRDefault="00F542C0">
            <w:r>
              <w:t>To express our gratitude for their patience and u</w:t>
            </w:r>
            <w:r>
              <w:t>nderstanding, give the visitor a complimentary lunch or beverage.</w:t>
            </w:r>
          </w:p>
        </w:tc>
        <w:tc>
          <w:tcPr>
            <w:tcW w:w="2746" w:type="dxa"/>
          </w:tcPr>
          <w:p w:rsidR="003B6252" w:rsidRDefault="00F542C0">
            <w:r>
              <w:t>Motivate guest comments: I'd urge visitors to leave feedback on their visit, incredibly how clean their room was. This would enable us to spot places that still require work and, if necessar</w:t>
            </w:r>
            <w:r>
              <w:t>y, take corrective action.</w:t>
            </w:r>
          </w:p>
        </w:tc>
        <w:tc>
          <w:tcPr>
            <w:tcW w:w="2746" w:type="dxa"/>
          </w:tcPr>
          <w:p w:rsidR="003B6252" w:rsidRDefault="00F542C0">
            <w:r>
              <w:t>Motivate team members to discover issues and develop creative solutions to enhance the visitor experience. As part of this, team members would have the chance to propose and put forth fresh concepts and methods.</w:t>
            </w:r>
          </w:p>
        </w:tc>
      </w:tr>
      <w:tr w:rsidR="003B6252">
        <w:trPr>
          <w:cantSplit/>
          <w:tblHeader/>
          <w:jc w:val="center"/>
        </w:trPr>
        <w:tc>
          <w:tcPr>
            <w:tcW w:w="2745" w:type="dxa"/>
          </w:tcPr>
          <w:p w:rsidR="003B6252" w:rsidRDefault="00F542C0">
            <w:r>
              <w:t>Interaction failure:</w:t>
            </w:r>
          </w:p>
        </w:tc>
        <w:tc>
          <w:tcPr>
            <w:tcW w:w="2745" w:type="dxa"/>
          </w:tcPr>
          <w:p w:rsidR="003B6252" w:rsidRDefault="00F542C0">
            <w:r>
              <w:t>There could have been a communication breakdown among the housekeeping personnel, resulting in misunderstandings or errors throughout the cleaning procedure.</w:t>
            </w:r>
          </w:p>
        </w:tc>
        <w:tc>
          <w:tcPr>
            <w:tcW w:w="2746" w:type="dxa"/>
          </w:tcPr>
          <w:p w:rsidR="003B6252" w:rsidRDefault="00F542C0">
            <w:r>
              <w:t>When the guest's room has been cleaned, contact them to ensure they are happy</w:t>
            </w:r>
            <w:r>
              <w:t>.</w:t>
            </w:r>
          </w:p>
        </w:tc>
        <w:tc>
          <w:tcPr>
            <w:tcW w:w="2746" w:type="dxa"/>
          </w:tcPr>
          <w:p w:rsidR="003B6252" w:rsidRDefault="00F542C0">
            <w:r>
              <w:t>To ensure that all rooms are thoroughly inspected and cleaned to a high degree before visitors come, I would put in place quality control measures. Before the guest checks in, this may require having a manager or team leader inspect.</w:t>
            </w:r>
          </w:p>
        </w:tc>
        <w:tc>
          <w:tcPr>
            <w:tcW w:w="2746" w:type="dxa"/>
          </w:tcPr>
          <w:p w:rsidR="003B6252" w:rsidRDefault="00F542C0">
            <w:r>
              <w:t>Success should be ce</w:t>
            </w:r>
            <w:r>
              <w:t>lebrated: I would honour team members' successes and contributions to the group. Bonuses, promotions, other incentives, and public acclaim and admiration are a few examples.</w:t>
            </w:r>
          </w:p>
        </w:tc>
      </w:tr>
    </w:tbl>
    <w:p w:rsidR="003B6252" w:rsidRDefault="003B6252">
      <w:pPr>
        <w:rPr>
          <w:b/>
        </w:rPr>
      </w:pPr>
    </w:p>
    <w:p w:rsidR="003B6252" w:rsidRDefault="003B6252">
      <w:pPr>
        <w:rPr>
          <w:b/>
        </w:rPr>
      </w:pPr>
    </w:p>
    <w:p w:rsidR="003B6252" w:rsidRDefault="00F542C0">
      <w:r>
        <w:rPr>
          <w:b/>
        </w:rPr>
        <w:t>Reference:</w:t>
      </w:r>
    </w:p>
    <w:p w:rsidR="003B6252" w:rsidRDefault="00F542C0">
      <w:pPr>
        <w:widowControl w:val="0"/>
        <w:numPr>
          <w:ilvl w:val="0"/>
          <w:numId w:val="3"/>
        </w:numPr>
        <w:pBdr>
          <w:top w:val="nil"/>
          <w:left w:val="nil"/>
          <w:bottom w:val="nil"/>
          <w:right w:val="nil"/>
          <w:between w:val="nil"/>
        </w:pBdr>
        <w:spacing w:after="0" w:line="240" w:lineRule="auto"/>
        <w:rPr>
          <w:rFonts w:ascii="Carlito" w:eastAsia="Carlito" w:hAnsi="Carlito" w:cs="Carlito"/>
          <w:color w:val="000000"/>
          <w:sz w:val="22"/>
          <w:szCs w:val="22"/>
        </w:rPr>
      </w:pPr>
      <w:r>
        <w:rPr>
          <w:rFonts w:ascii="Carlito" w:eastAsia="Carlito" w:hAnsi="Carlito" w:cs="Carlito"/>
          <w:color w:val="000000"/>
          <w:sz w:val="22"/>
          <w:szCs w:val="22"/>
        </w:rPr>
        <w:t xml:space="preserve">Training issues for the cleaning workers in Clean Middle East (2022) [Blog] July 20. Challenges in educating the cleaning personnel may be found at: </w:t>
      </w:r>
      <w:hyperlink r:id="rId11">
        <w:r>
          <w:rPr>
            <w:rFonts w:ascii="Carlito" w:eastAsia="Carlito" w:hAnsi="Carlito" w:cs="Carlito"/>
            <w:color w:val="1155CC"/>
            <w:sz w:val="22"/>
            <w:szCs w:val="22"/>
            <w:u w:val="single"/>
          </w:rPr>
          <w:t>https://www.cleanmiddleeast.ae/news/hou</w:t>
        </w:r>
        <w:r>
          <w:rPr>
            <w:rFonts w:ascii="Carlito" w:eastAsia="Carlito" w:hAnsi="Carlito" w:cs="Carlito"/>
            <w:color w:val="1155CC"/>
            <w:sz w:val="22"/>
            <w:szCs w:val="22"/>
            <w:u w:val="single"/>
          </w:rPr>
          <w:t>se-keeping/</w:t>
        </w:r>
      </w:hyperlink>
      <w:r>
        <w:rPr>
          <w:rFonts w:ascii="Carlito" w:eastAsia="Carlito" w:hAnsi="Carlito" w:cs="Carlito"/>
          <w:sz w:val="22"/>
          <w:szCs w:val="22"/>
        </w:rPr>
        <w:t xml:space="preserve"> </w:t>
      </w:r>
      <w:r>
        <w:rPr>
          <w:rFonts w:ascii="Carlito" w:eastAsia="Carlito" w:hAnsi="Carlito" w:cs="Carlito"/>
          <w:color w:val="000000"/>
          <w:sz w:val="22"/>
          <w:szCs w:val="22"/>
        </w:rPr>
        <w:t xml:space="preserve">(Viewed: 22 </w:t>
      </w:r>
      <w:r>
        <w:rPr>
          <w:rFonts w:ascii="Carlito" w:eastAsia="Carlito" w:hAnsi="Carlito" w:cs="Carlito"/>
          <w:sz w:val="22"/>
          <w:szCs w:val="22"/>
        </w:rPr>
        <w:t>May</w:t>
      </w:r>
      <w:r>
        <w:rPr>
          <w:rFonts w:ascii="Carlito" w:eastAsia="Carlito" w:hAnsi="Carlito" w:cs="Carlito"/>
          <w:color w:val="000000"/>
          <w:sz w:val="22"/>
          <w:szCs w:val="22"/>
        </w:rPr>
        <w:t xml:space="preserve"> 2023)</w:t>
      </w:r>
    </w:p>
    <w:p w:rsidR="003B6252" w:rsidRDefault="00F542C0">
      <w:pPr>
        <w:widowControl w:val="0"/>
        <w:numPr>
          <w:ilvl w:val="0"/>
          <w:numId w:val="3"/>
        </w:numPr>
        <w:pBdr>
          <w:top w:val="nil"/>
          <w:left w:val="nil"/>
          <w:bottom w:val="nil"/>
          <w:right w:val="nil"/>
          <w:between w:val="nil"/>
        </w:pBdr>
        <w:spacing w:after="0" w:line="240" w:lineRule="auto"/>
        <w:rPr>
          <w:rFonts w:ascii="Carlito" w:eastAsia="Carlito" w:hAnsi="Carlito" w:cs="Carlito"/>
          <w:color w:val="000000"/>
          <w:sz w:val="22"/>
          <w:szCs w:val="22"/>
        </w:rPr>
      </w:pPr>
      <w:r>
        <w:rPr>
          <w:rFonts w:ascii="Carlito" w:eastAsia="Carlito" w:hAnsi="Carlito" w:cs="Carlito"/>
          <w:color w:val="000000"/>
          <w:sz w:val="22"/>
          <w:szCs w:val="22"/>
        </w:rPr>
        <w:t xml:space="preserve">Work Engagement: A Handbook of Key Theory and Research, edited by M. P. </w:t>
      </w:r>
      <w:proofErr w:type="spellStart"/>
      <w:r>
        <w:rPr>
          <w:rFonts w:ascii="Carlito" w:eastAsia="Carlito" w:hAnsi="Carlito" w:cs="Carlito"/>
          <w:color w:val="000000"/>
          <w:sz w:val="22"/>
          <w:szCs w:val="22"/>
        </w:rPr>
        <w:t>Leiter</w:t>
      </w:r>
      <w:proofErr w:type="spellEnd"/>
      <w:r>
        <w:rPr>
          <w:rFonts w:ascii="Carlito" w:eastAsia="Carlito" w:hAnsi="Carlito" w:cs="Carlito"/>
          <w:color w:val="000000"/>
          <w:sz w:val="22"/>
          <w:szCs w:val="22"/>
        </w:rPr>
        <w:t xml:space="preserve"> and A. B. Bakker, 2010.  Psychology Press, Hove, England.</w:t>
      </w:r>
    </w:p>
    <w:p w:rsidR="003B6252" w:rsidRDefault="00F542C0">
      <w:pPr>
        <w:widowControl w:val="0"/>
        <w:numPr>
          <w:ilvl w:val="0"/>
          <w:numId w:val="3"/>
        </w:numPr>
        <w:pBdr>
          <w:top w:val="nil"/>
          <w:left w:val="nil"/>
          <w:bottom w:val="nil"/>
          <w:right w:val="nil"/>
          <w:between w:val="nil"/>
        </w:pBdr>
        <w:spacing w:after="0" w:line="240" w:lineRule="auto"/>
        <w:rPr>
          <w:rFonts w:ascii="Carlito" w:eastAsia="Carlito" w:hAnsi="Carlito" w:cs="Carlito"/>
          <w:color w:val="000000"/>
          <w:sz w:val="22"/>
          <w:szCs w:val="22"/>
        </w:rPr>
      </w:pPr>
      <w:r>
        <w:rPr>
          <w:rFonts w:ascii="Carlito" w:eastAsia="Carlito" w:hAnsi="Carlito" w:cs="Carlito"/>
          <w:color w:val="000000"/>
          <w:sz w:val="22"/>
          <w:szCs w:val="22"/>
        </w:rPr>
        <w:t>21 Common Customer Complaints in Hospitality &amp;</w:t>
      </w:r>
      <w:r>
        <w:rPr>
          <w:rFonts w:ascii="Carlito" w:eastAsia="Carlito" w:hAnsi="Carlito" w:cs="Carlito"/>
          <w:color w:val="000000"/>
          <w:sz w:val="22"/>
          <w:szCs w:val="22"/>
        </w:rPr>
        <w:t xml:space="preserve"> Hotels - How to Avoid Them, </w:t>
      </w:r>
      <w:proofErr w:type="spellStart"/>
      <w:r>
        <w:rPr>
          <w:rFonts w:ascii="Carlito" w:eastAsia="Carlito" w:hAnsi="Carlito" w:cs="Carlito"/>
          <w:color w:val="000000"/>
          <w:sz w:val="22"/>
          <w:szCs w:val="22"/>
        </w:rPr>
        <w:t>Kochar</w:t>
      </w:r>
      <w:proofErr w:type="spellEnd"/>
      <w:r>
        <w:rPr>
          <w:rFonts w:ascii="Carlito" w:eastAsia="Carlito" w:hAnsi="Carlito" w:cs="Carlito"/>
          <w:color w:val="000000"/>
          <w:sz w:val="22"/>
          <w:szCs w:val="22"/>
        </w:rPr>
        <w:t xml:space="preserve"> A. (2022). [Blog] 5 May. Availab</w:t>
      </w:r>
      <w:r>
        <w:rPr>
          <w:rFonts w:ascii="Carlito" w:eastAsia="Carlito" w:hAnsi="Carlito" w:cs="Carlito"/>
          <w:sz w:val="22"/>
          <w:szCs w:val="22"/>
        </w:rPr>
        <w:t xml:space="preserve">le at: </w:t>
      </w:r>
      <w:hyperlink r:id="rId12" w:anchor="6_Poor_customer_service">
        <w:r>
          <w:rPr>
            <w:rFonts w:ascii="Carlito" w:eastAsia="Carlito" w:hAnsi="Carlito" w:cs="Carlito"/>
            <w:color w:val="1155CC"/>
            <w:sz w:val="22"/>
            <w:szCs w:val="22"/>
            <w:u w:val="single"/>
          </w:rPr>
          <w:t>https://www.kapturecrm.com/blog/21-common-cust</w:t>
        </w:r>
        <w:r>
          <w:rPr>
            <w:rFonts w:ascii="Carlito" w:eastAsia="Carlito" w:hAnsi="Carlito" w:cs="Carlito"/>
            <w:color w:val="1155CC"/>
            <w:sz w:val="22"/>
            <w:szCs w:val="22"/>
            <w:u w:val="single"/>
          </w:rPr>
          <w:t>omer-complaints-in-hospitality-avoid-them/#6_Poor_customer_service</w:t>
        </w:r>
      </w:hyperlink>
      <w:r>
        <w:rPr>
          <w:rFonts w:ascii="Carlito" w:eastAsia="Carlito" w:hAnsi="Carlito" w:cs="Carlito"/>
          <w:sz w:val="22"/>
          <w:szCs w:val="22"/>
        </w:rPr>
        <w:t xml:space="preserve"> </w:t>
      </w:r>
      <w:r>
        <w:rPr>
          <w:rFonts w:ascii="Carlito" w:eastAsia="Carlito" w:hAnsi="Carlito" w:cs="Carlito"/>
          <w:color w:val="000000"/>
          <w:sz w:val="22"/>
          <w:szCs w:val="22"/>
        </w:rPr>
        <w:t xml:space="preserve">(Viewed: 22 February 2023) </w:t>
      </w:r>
    </w:p>
    <w:p w:rsidR="003B6252" w:rsidRDefault="00F542C0">
      <w:pPr>
        <w:widowControl w:val="0"/>
        <w:numPr>
          <w:ilvl w:val="0"/>
          <w:numId w:val="3"/>
        </w:numPr>
        <w:pBdr>
          <w:top w:val="nil"/>
          <w:left w:val="nil"/>
          <w:bottom w:val="nil"/>
          <w:right w:val="nil"/>
          <w:between w:val="nil"/>
        </w:pBdr>
        <w:spacing w:after="0" w:line="240" w:lineRule="auto"/>
        <w:rPr>
          <w:rFonts w:ascii="Carlito" w:eastAsia="Carlito" w:hAnsi="Carlito" w:cs="Carlito"/>
          <w:color w:val="000000"/>
          <w:sz w:val="22"/>
          <w:szCs w:val="22"/>
        </w:rPr>
      </w:pPr>
      <w:bookmarkStart w:id="0" w:name="_heading=h.gjdgxs" w:colFirst="0" w:colLast="0"/>
      <w:bookmarkEnd w:id="0"/>
      <w:r>
        <w:rPr>
          <w:rFonts w:ascii="Carlito" w:eastAsia="Carlito" w:hAnsi="Carlito" w:cs="Carlito"/>
          <w:color w:val="000000"/>
          <w:sz w:val="22"/>
          <w:szCs w:val="22"/>
        </w:rPr>
        <w:t xml:space="preserve">5th edition of Mullins and Dossier’s 2013 book, Hospitality Management and </w:t>
      </w:r>
      <w:r>
        <w:rPr>
          <w:rFonts w:ascii="Carlito" w:eastAsia="Carlito" w:hAnsi="Carlito" w:cs="Carlito"/>
          <w:sz w:val="22"/>
          <w:szCs w:val="22"/>
        </w:rPr>
        <w:t>Organisational</w:t>
      </w:r>
      <w:r>
        <w:rPr>
          <w:rFonts w:ascii="Carlito" w:eastAsia="Carlito" w:hAnsi="Carlito" w:cs="Carlito"/>
          <w:color w:val="000000"/>
          <w:sz w:val="22"/>
          <w:szCs w:val="22"/>
        </w:rPr>
        <w:t xml:space="preserve"> </w:t>
      </w:r>
      <w:r>
        <w:rPr>
          <w:rFonts w:ascii="Carlito" w:eastAsia="Carlito" w:hAnsi="Carlito" w:cs="Carlito"/>
          <w:sz w:val="22"/>
          <w:szCs w:val="22"/>
        </w:rPr>
        <w:t>Behaviour</w:t>
      </w:r>
      <w:r>
        <w:rPr>
          <w:rFonts w:ascii="Carlito" w:eastAsia="Carlito" w:hAnsi="Carlito" w:cs="Carlito"/>
          <w:color w:val="000000"/>
          <w:sz w:val="22"/>
          <w:szCs w:val="22"/>
        </w:rPr>
        <w:t xml:space="preserve">. Pearson is in Harlow. </w:t>
      </w:r>
    </w:p>
    <w:p w:rsidR="003B6252" w:rsidRDefault="00F542C0">
      <w:pPr>
        <w:widowControl w:val="0"/>
        <w:numPr>
          <w:ilvl w:val="0"/>
          <w:numId w:val="3"/>
        </w:numPr>
        <w:pBdr>
          <w:top w:val="nil"/>
          <w:left w:val="nil"/>
          <w:bottom w:val="nil"/>
          <w:right w:val="nil"/>
          <w:between w:val="nil"/>
        </w:pBdr>
        <w:spacing w:after="0" w:line="240" w:lineRule="auto"/>
        <w:rPr>
          <w:rFonts w:ascii="Carlito" w:eastAsia="Carlito" w:hAnsi="Carlito" w:cs="Carlito"/>
          <w:sz w:val="22"/>
          <w:szCs w:val="22"/>
        </w:rPr>
        <w:sectPr w:rsidR="003B6252">
          <w:pgSz w:w="16838" w:h="11906" w:orient="landscape"/>
          <w:pgMar w:top="1440" w:right="1077" w:bottom="1440" w:left="1077" w:header="709" w:footer="709" w:gutter="0"/>
          <w:cols w:space="720"/>
        </w:sectPr>
      </w:pPr>
      <w:bookmarkStart w:id="1" w:name="_heading=h.pxxqiaj5ldyl" w:colFirst="0" w:colLast="0"/>
      <w:bookmarkEnd w:id="1"/>
      <w:r>
        <w:rPr>
          <w:rFonts w:ascii="Carlito" w:eastAsia="Carlito" w:hAnsi="Carlito" w:cs="Carlito"/>
          <w:sz w:val="22"/>
          <w:szCs w:val="22"/>
        </w:rPr>
        <w:t xml:space="preserve">J M S </w:t>
      </w:r>
      <w:proofErr w:type="spellStart"/>
      <w:r>
        <w:rPr>
          <w:rFonts w:ascii="Carlito" w:eastAsia="Carlito" w:hAnsi="Carlito" w:cs="Carlito"/>
          <w:sz w:val="22"/>
          <w:szCs w:val="22"/>
        </w:rPr>
        <w:t>Negi</w:t>
      </w:r>
      <w:proofErr w:type="spellEnd"/>
      <w:r>
        <w:rPr>
          <w:rFonts w:ascii="Carlito" w:eastAsia="Carlito" w:hAnsi="Carlito" w:cs="Carlito"/>
          <w:sz w:val="22"/>
          <w:szCs w:val="22"/>
        </w:rPr>
        <w:t xml:space="preserve">. (2002) </w:t>
      </w:r>
      <w:r>
        <w:rPr>
          <w:rFonts w:ascii="Carlito" w:eastAsia="Carlito" w:hAnsi="Carlito" w:cs="Carlito"/>
          <w:i/>
          <w:sz w:val="22"/>
          <w:szCs w:val="22"/>
        </w:rPr>
        <w:t>Pro</w:t>
      </w:r>
      <w:r>
        <w:rPr>
          <w:rFonts w:ascii="Carlito" w:eastAsia="Carlito" w:hAnsi="Carlito" w:cs="Carlito"/>
          <w:i/>
          <w:sz w:val="22"/>
          <w:szCs w:val="22"/>
        </w:rPr>
        <w:t xml:space="preserve">fessional Hotel Management. </w:t>
      </w:r>
      <w:r>
        <w:rPr>
          <w:rFonts w:ascii="Carlito" w:eastAsia="Carlito" w:hAnsi="Carlito" w:cs="Carlito"/>
          <w:sz w:val="22"/>
          <w:szCs w:val="22"/>
        </w:rPr>
        <w:t xml:space="preserve">S. </w:t>
      </w:r>
      <w:proofErr w:type="spellStart"/>
      <w:r>
        <w:rPr>
          <w:rFonts w:ascii="Carlito" w:eastAsia="Carlito" w:hAnsi="Carlito" w:cs="Carlito"/>
          <w:sz w:val="22"/>
          <w:szCs w:val="22"/>
        </w:rPr>
        <w:t>Chand</w:t>
      </w:r>
      <w:proofErr w:type="spellEnd"/>
      <w:r>
        <w:rPr>
          <w:rFonts w:ascii="Carlito" w:eastAsia="Carlito" w:hAnsi="Carlito" w:cs="Carlito"/>
          <w:sz w:val="22"/>
          <w:szCs w:val="22"/>
        </w:rPr>
        <w:t>.</w:t>
      </w:r>
    </w:p>
    <w:p w:rsidR="003B6252" w:rsidRDefault="00F542C0">
      <w:pPr>
        <w:rPr>
          <w:b/>
          <w:sz w:val="28"/>
          <w:szCs w:val="28"/>
        </w:rPr>
      </w:pPr>
      <w:r>
        <w:rPr>
          <w:b/>
          <w:sz w:val="28"/>
          <w:szCs w:val="28"/>
        </w:rPr>
        <w:lastRenderedPageBreak/>
        <w:t>Component Three:</w:t>
      </w:r>
    </w:p>
    <w:p w:rsidR="003B6252" w:rsidRDefault="00F542C0">
      <w:pPr>
        <w:rPr>
          <w:b/>
          <w:color w:val="000000"/>
          <w:sz w:val="28"/>
          <w:szCs w:val="28"/>
        </w:rPr>
      </w:pPr>
      <w:r>
        <w:rPr>
          <w:b/>
          <w:color w:val="000000"/>
          <w:sz w:val="28"/>
          <w:szCs w:val="28"/>
        </w:rPr>
        <w:t>Contribution to Overall Module Assessment: 50%</w:t>
      </w:r>
    </w:p>
    <w:p w:rsidR="003B6252" w:rsidRDefault="00F542C0">
      <w:pPr>
        <w:widowControl w:val="0"/>
        <w:spacing w:after="0" w:line="240" w:lineRule="auto"/>
        <w:jc w:val="both"/>
        <w:rPr>
          <w:color w:val="000000"/>
          <w:sz w:val="28"/>
          <w:szCs w:val="28"/>
        </w:rPr>
      </w:pPr>
      <w:r>
        <w:rPr>
          <w:color w:val="000000"/>
          <w:sz w:val="28"/>
          <w:szCs w:val="28"/>
        </w:rPr>
        <w:t xml:space="preserve">Your task is to create and prepare a </w:t>
      </w:r>
      <w:r>
        <w:rPr>
          <w:b/>
          <w:color w:val="000000"/>
          <w:sz w:val="28"/>
          <w:szCs w:val="28"/>
        </w:rPr>
        <w:t xml:space="preserve">presentation </w:t>
      </w:r>
      <w:r>
        <w:rPr>
          <w:color w:val="000000"/>
          <w:sz w:val="28"/>
          <w:szCs w:val="28"/>
        </w:rPr>
        <w:t>following the detailed scenario provided below.</w:t>
      </w:r>
    </w:p>
    <w:p w:rsidR="003B6252" w:rsidRDefault="003B6252">
      <w:pPr>
        <w:widowControl w:val="0"/>
        <w:spacing w:after="0" w:line="240" w:lineRule="auto"/>
        <w:jc w:val="both"/>
        <w:rPr>
          <w:color w:val="000000"/>
          <w:sz w:val="28"/>
          <w:szCs w:val="28"/>
        </w:rPr>
      </w:pPr>
    </w:p>
    <w:p w:rsidR="003B6252" w:rsidRDefault="00F542C0">
      <w:pPr>
        <w:widowControl w:val="0"/>
        <w:spacing w:after="0" w:line="240" w:lineRule="auto"/>
        <w:jc w:val="both"/>
        <w:rPr>
          <w:color w:val="000000"/>
          <w:sz w:val="28"/>
          <w:szCs w:val="28"/>
          <w:highlight w:val="white"/>
        </w:rPr>
      </w:pPr>
      <w:r>
        <w:rPr>
          <w:color w:val="000000"/>
          <w:sz w:val="28"/>
          <w:szCs w:val="28"/>
          <w:highlight w:val="white"/>
        </w:rPr>
        <w:t>As the floor housekeeping manager and given the recent guest complaints you need to put together a basic training presentation for your colleagues within the housekeeping team to get the best out of them, ensure that brand standard is being achieved and th</w:t>
      </w:r>
      <w:r>
        <w:rPr>
          <w:color w:val="000000"/>
          <w:sz w:val="28"/>
          <w:szCs w:val="28"/>
          <w:highlight w:val="white"/>
        </w:rPr>
        <w:t>at Health and Safety procedures are also being followed.</w:t>
      </w:r>
    </w:p>
    <w:p w:rsidR="003B6252" w:rsidRDefault="003B6252">
      <w:pPr>
        <w:rPr>
          <w:b/>
        </w:rPr>
      </w:pPr>
    </w:p>
    <w:tbl>
      <w:tblPr>
        <w:tblStyle w:val="a2"/>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9377"/>
      </w:tblGrid>
      <w:tr w:rsidR="003B6252">
        <w:trPr>
          <w:cantSplit/>
          <w:trHeight w:val="533"/>
          <w:tblHeader/>
          <w:jc w:val="center"/>
        </w:trPr>
        <w:tc>
          <w:tcPr>
            <w:tcW w:w="9377" w:type="dxa"/>
          </w:tcPr>
          <w:p w:rsidR="003B6252" w:rsidRDefault="003B6252">
            <w:pPr>
              <w:rPr>
                <w:b/>
              </w:rPr>
            </w:pPr>
          </w:p>
          <w:p w:rsidR="003B6252" w:rsidRDefault="00F542C0">
            <w:pPr>
              <w:jc w:val="center"/>
              <w:rPr>
                <w:b/>
              </w:rPr>
            </w:pPr>
            <w:r>
              <w:rPr>
                <w:b/>
                <w:noProof/>
                <w:lang w:val="en-US"/>
              </w:rPr>
              <w:drawing>
                <wp:inline distT="0" distB="0" distL="0" distR="0">
                  <wp:extent cx="4351021" cy="2447388"/>
                  <wp:effectExtent l="0" t="0" r="0" b="0"/>
                  <wp:docPr id="16"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3"/>
                          <a:srcRect/>
                          <a:stretch>
                            <a:fillRect/>
                          </a:stretch>
                        </pic:blipFill>
                        <pic:spPr>
                          <a:xfrm>
                            <a:off x="0" y="0"/>
                            <a:ext cx="4351021" cy="2447388"/>
                          </a:xfrm>
                          <a:prstGeom prst="rect">
                            <a:avLst/>
                          </a:prstGeom>
                          <a:ln/>
                        </pic:spPr>
                      </pic:pic>
                    </a:graphicData>
                  </a:graphic>
                </wp:inline>
              </w:drawing>
            </w:r>
          </w:p>
          <w:p w:rsidR="003B6252" w:rsidRDefault="003B6252">
            <w:pPr>
              <w:rPr>
                <w:b/>
              </w:rPr>
            </w:pPr>
          </w:p>
          <w:p w:rsidR="003B6252" w:rsidRDefault="003B6252">
            <w:pPr>
              <w:rPr>
                <w:b/>
              </w:rPr>
            </w:pPr>
          </w:p>
          <w:p w:rsidR="003B6252" w:rsidRDefault="003B6252">
            <w:pPr>
              <w:rPr>
                <w:b/>
              </w:rPr>
            </w:pPr>
          </w:p>
        </w:tc>
      </w:tr>
      <w:tr w:rsidR="003B6252">
        <w:trPr>
          <w:cantSplit/>
          <w:trHeight w:val="533"/>
          <w:tblHeader/>
          <w:jc w:val="center"/>
        </w:trPr>
        <w:tc>
          <w:tcPr>
            <w:tcW w:w="9377" w:type="dxa"/>
          </w:tcPr>
          <w:p w:rsidR="003B6252" w:rsidRDefault="00F542C0">
            <w:pPr>
              <w:rPr>
                <w:b/>
              </w:rPr>
            </w:pPr>
            <w:r>
              <w:rPr>
                <w:b/>
              </w:rPr>
              <w:t>Training Notes:</w:t>
            </w:r>
          </w:p>
          <w:p w:rsidR="003B6252" w:rsidRDefault="00F542C0">
            <w:r>
              <w:t>Through housekeeping training, the team may establish a common foundation that will allow them to approach each skill most effectively. In the segment on cleaning skills, they may also grow and develop while honing their talents.</w:t>
            </w:r>
          </w:p>
          <w:p w:rsidR="003B6252" w:rsidRDefault="003B6252"/>
        </w:tc>
      </w:tr>
      <w:tr w:rsidR="003B6252">
        <w:trPr>
          <w:cantSplit/>
          <w:trHeight w:val="533"/>
          <w:tblHeader/>
          <w:jc w:val="center"/>
        </w:trPr>
        <w:tc>
          <w:tcPr>
            <w:tcW w:w="9377" w:type="dxa"/>
          </w:tcPr>
          <w:p w:rsidR="003B6252" w:rsidRDefault="003B6252">
            <w:pPr>
              <w:jc w:val="center"/>
              <w:rPr>
                <w:b/>
              </w:rPr>
            </w:pPr>
          </w:p>
          <w:p w:rsidR="003B6252" w:rsidRDefault="003B6252">
            <w:pPr>
              <w:jc w:val="center"/>
              <w:rPr>
                <w:b/>
              </w:rPr>
            </w:pPr>
          </w:p>
          <w:p w:rsidR="003B6252" w:rsidRDefault="00F542C0">
            <w:pPr>
              <w:jc w:val="center"/>
              <w:rPr>
                <w:b/>
              </w:rPr>
            </w:pPr>
            <w:r>
              <w:rPr>
                <w:b/>
                <w:noProof/>
                <w:lang w:val="en-US"/>
              </w:rPr>
              <w:drawing>
                <wp:inline distT="0" distB="0" distL="0" distR="0">
                  <wp:extent cx="4936797" cy="2776880"/>
                  <wp:effectExtent l="0" t="0" r="0" b="0"/>
                  <wp:docPr id="15"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14"/>
                          <a:srcRect/>
                          <a:stretch>
                            <a:fillRect/>
                          </a:stretch>
                        </pic:blipFill>
                        <pic:spPr>
                          <a:xfrm>
                            <a:off x="0" y="0"/>
                            <a:ext cx="4936797" cy="2776880"/>
                          </a:xfrm>
                          <a:prstGeom prst="rect">
                            <a:avLst/>
                          </a:prstGeom>
                          <a:ln/>
                        </pic:spPr>
                      </pic:pic>
                    </a:graphicData>
                  </a:graphic>
                </wp:inline>
              </w:drawing>
            </w:r>
          </w:p>
          <w:p w:rsidR="003B6252" w:rsidRDefault="003B6252">
            <w:pPr>
              <w:jc w:val="center"/>
              <w:rPr>
                <w:b/>
              </w:rPr>
            </w:pPr>
          </w:p>
          <w:p w:rsidR="003B6252" w:rsidRDefault="003B6252">
            <w:pPr>
              <w:jc w:val="center"/>
              <w:rPr>
                <w:b/>
              </w:rPr>
            </w:pPr>
          </w:p>
        </w:tc>
      </w:tr>
      <w:tr w:rsidR="003B6252">
        <w:trPr>
          <w:cantSplit/>
          <w:trHeight w:val="533"/>
          <w:tblHeader/>
          <w:jc w:val="center"/>
        </w:trPr>
        <w:tc>
          <w:tcPr>
            <w:tcW w:w="9377" w:type="dxa"/>
          </w:tcPr>
          <w:p w:rsidR="003B6252" w:rsidRDefault="00F542C0">
            <w:pPr>
              <w:rPr>
                <w:b/>
              </w:rPr>
            </w:pPr>
            <w:r>
              <w:rPr>
                <w:b/>
              </w:rPr>
              <w:t>Training Notes:</w:t>
            </w:r>
          </w:p>
          <w:p w:rsidR="003B6252" w:rsidRDefault="00F542C0">
            <w:r>
              <w:t>T</w:t>
            </w:r>
            <w:r>
              <w:t>he usage of the items and equipment by housekeeping workers may be enhanced to guarantee correct maintenance and a long lifespan, even when they may not be familiar with them.</w:t>
            </w:r>
          </w:p>
        </w:tc>
      </w:tr>
      <w:tr w:rsidR="003B6252">
        <w:trPr>
          <w:cantSplit/>
          <w:trHeight w:val="533"/>
          <w:tblHeader/>
          <w:jc w:val="center"/>
        </w:trPr>
        <w:tc>
          <w:tcPr>
            <w:tcW w:w="9377" w:type="dxa"/>
          </w:tcPr>
          <w:p w:rsidR="003B6252" w:rsidRDefault="003B6252">
            <w:pPr>
              <w:jc w:val="center"/>
              <w:rPr>
                <w:b/>
              </w:rPr>
            </w:pPr>
          </w:p>
          <w:p w:rsidR="003B6252" w:rsidRDefault="003B6252">
            <w:pPr>
              <w:jc w:val="center"/>
              <w:rPr>
                <w:b/>
              </w:rPr>
            </w:pPr>
          </w:p>
          <w:p w:rsidR="003B6252" w:rsidRDefault="00F542C0">
            <w:pPr>
              <w:jc w:val="center"/>
              <w:rPr>
                <w:b/>
              </w:rPr>
            </w:pPr>
            <w:r>
              <w:rPr>
                <w:b/>
                <w:noProof/>
                <w:lang w:val="en-US"/>
              </w:rPr>
              <w:drawing>
                <wp:inline distT="0" distB="0" distL="0" distR="0">
                  <wp:extent cx="4496741" cy="2529355"/>
                  <wp:effectExtent l="0" t="0" r="0" b="0"/>
                  <wp:docPr id="17"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5"/>
                          <a:srcRect/>
                          <a:stretch>
                            <a:fillRect/>
                          </a:stretch>
                        </pic:blipFill>
                        <pic:spPr>
                          <a:xfrm>
                            <a:off x="0" y="0"/>
                            <a:ext cx="4496741" cy="2529355"/>
                          </a:xfrm>
                          <a:prstGeom prst="rect">
                            <a:avLst/>
                          </a:prstGeom>
                          <a:ln/>
                        </pic:spPr>
                      </pic:pic>
                    </a:graphicData>
                  </a:graphic>
                </wp:inline>
              </w:drawing>
            </w:r>
          </w:p>
          <w:p w:rsidR="003B6252" w:rsidRDefault="003B6252">
            <w:pPr>
              <w:jc w:val="center"/>
              <w:rPr>
                <w:b/>
              </w:rPr>
            </w:pPr>
          </w:p>
          <w:p w:rsidR="003B6252" w:rsidRDefault="003B6252">
            <w:pPr>
              <w:jc w:val="center"/>
              <w:rPr>
                <w:b/>
              </w:rPr>
            </w:pPr>
          </w:p>
        </w:tc>
      </w:tr>
      <w:tr w:rsidR="003B6252">
        <w:trPr>
          <w:cantSplit/>
          <w:trHeight w:val="489"/>
          <w:tblHeader/>
          <w:jc w:val="center"/>
        </w:trPr>
        <w:tc>
          <w:tcPr>
            <w:tcW w:w="9377" w:type="dxa"/>
          </w:tcPr>
          <w:p w:rsidR="003B6252" w:rsidRDefault="00F542C0">
            <w:pPr>
              <w:rPr>
                <w:b/>
              </w:rPr>
            </w:pPr>
            <w:r>
              <w:rPr>
                <w:b/>
              </w:rPr>
              <w:t>Training Notes:</w:t>
            </w:r>
          </w:p>
          <w:p w:rsidR="003B6252" w:rsidRDefault="00F542C0">
            <w:r>
              <w:t>To increase visitor satisfaction and repeat business, housekeeping personnel should get training on understanding cultural differences, making a good first impression, and body language and etiquette.</w:t>
            </w:r>
          </w:p>
        </w:tc>
      </w:tr>
      <w:tr w:rsidR="003B6252">
        <w:trPr>
          <w:cantSplit/>
          <w:trHeight w:val="533"/>
          <w:tblHeader/>
          <w:jc w:val="center"/>
        </w:trPr>
        <w:tc>
          <w:tcPr>
            <w:tcW w:w="9377" w:type="dxa"/>
          </w:tcPr>
          <w:p w:rsidR="003B6252" w:rsidRDefault="00F542C0">
            <w:pPr>
              <w:jc w:val="center"/>
              <w:rPr>
                <w:b/>
              </w:rPr>
            </w:pPr>
            <w:r>
              <w:rPr>
                <w:b/>
                <w:noProof/>
                <w:lang w:val="en-US"/>
              </w:rPr>
              <w:lastRenderedPageBreak/>
              <w:drawing>
                <wp:inline distT="0" distB="0" distL="0" distR="0">
                  <wp:extent cx="4658909" cy="2620572"/>
                  <wp:effectExtent l="0" t="0" r="0" b="0"/>
                  <wp:docPr id="1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6"/>
                          <a:srcRect/>
                          <a:stretch>
                            <a:fillRect/>
                          </a:stretch>
                        </pic:blipFill>
                        <pic:spPr>
                          <a:xfrm>
                            <a:off x="0" y="0"/>
                            <a:ext cx="4658909" cy="2620572"/>
                          </a:xfrm>
                          <a:prstGeom prst="rect">
                            <a:avLst/>
                          </a:prstGeom>
                          <a:ln/>
                        </pic:spPr>
                      </pic:pic>
                    </a:graphicData>
                  </a:graphic>
                </wp:inline>
              </w:drawing>
            </w:r>
          </w:p>
        </w:tc>
      </w:tr>
      <w:tr w:rsidR="003B6252">
        <w:trPr>
          <w:cantSplit/>
          <w:trHeight w:val="533"/>
          <w:tblHeader/>
          <w:jc w:val="center"/>
        </w:trPr>
        <w:tc>
          <w:tcPr>
            <w:tcW w:w="9377" w:type="dxa"/>
          </w:tcPr>
          <w:p w:rsidR="003B6252" w:rsidRDefault="00F542C0">
            <w:pPr>
              <w:rPr>
                <w:b/>
              </w:rPr>
            </w:pPr>
            <w:r>
              <w:rPr>
                <w:b/>
              </w:rPr>
              <w:t>Training Notes:</w:t>
            </w:r>
          </w:p>
          <w:p w:rsidR="003B6252" w:rsidRDefault="00F542C0">
            <w:r>
              <w:t>The housekeeping staff should be pr</w:t>
            </w:r>
            <w:r>
              <w:t>oud of their appearance since it affects how guests react and how the hotel brand is perceived. They must understand why this is significant.</w:t>
            </w:r>
          </w:p>
        </w:tc>
      </w:tr>
      <w:tr w:rsidR="003B6252">
        <w:trPr>
          <w:cantSplit/>
          <w:trHeight w:val="533"/>
          <w:tblHeader/>
          <w:jc w:val="center"/>
        </w:trPr>
        <w:tc>
          <w:tcPr>
            <w:tcW w:w="9377" w:type="dxa"/>
          </w:tcPr>
          <w:p w:rsidR="003B6252" w:rsidRDefault="003B6252">
            <w:pPr>
              <w:jc w:val="center"/>
              <w:rPr>
                <w:b/>
              </w:rPr>
            </w:pPr>
          </w:p>
          <w:p w:rsidR="003B6252" w:rsidRDefault="00F542C0">
            <w:pPr>
              <w:tabs>
                <w:tab w:val="left" w:pos="264"/>
              </w:tabs>
              <w:rPr>
                <w:b/>
              </w:rPr>
            </w:pPr>
            <w:r>
              <w:rPr>
                <w:b/>
              </w:rPr>
              <w:tab/>
            </w:r>
          </w:p>
          <w:p w:rsidR="003B6252" w:rsidRDefault="003B6252">
            <w:pPr>
              <w:jc w:val="center"/>
              <w:rPr>
                <w:b/>
              </w:rPr>
            </w:pPr>
          </w:p>
          <w:p w:rsidR="003B6252" w:rsidRDefault="003B6252">
            <w:pPr>
              <w:jc w:val="center"/>
              <w:rPr>
                <w:b/>
              </w:rPr>
            </w:pPr>
          </w:p>
          <w:p w:rsidR="003B6252" w:rsidRDefault="00F542C0">
            <w:pPr>
              <w:jc w:val="center"/>
              <w:rPr>
                <w:b/>
              </w:rPr>
            </w:pPr>
            <w:r>
              <w:rPr>
                <w:b/>
                <w:noProof/>
                <w:lang w:val="en-US"/>
              </w:rPr>
              <w:drawing>
                <wp:inline distT="0" distB="0" distL="0" distR="0">
                  <wp:extent cx="4909161" cy="2761335"/>
                  <wp:effectExtent l="0" t="0" r="0" b="0"/>
                  <wp:docPr id="18"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7"/>
                          <a:srcRect/>
                          <a:stretch>
                            <a:fillRect/>
                          </a:stretch>
                        </pic:blipFill>
                        <pic:spPr>
                          <a:xfrm>
                            <a:off x="0" y="0"/>
                            <a:ext cx="4909161" cy="2761335"/>
                          </a:xfrm>
                          <a:prstGeom prst="rect">
                            <a:avLst/>
                          </a:prstGeom>
                          <a:ln/>
                        </pic:spPr>
                      </pic:pic>
                    </a:graphicData>
                  </a:graphic>
                </wp:inline>
              </w:drawing>
            </w:r>
          </w:p>
          <w:p w:rsidR="003B6252" w:rsidRDefault="003B6252">
            <w:pPr>
              <w:jc w:val="center"/>
              <w:rPr>
                <w:b/>
              </w:rPr>
            </w:pPr>
          </w:p>
        </w:tc>
      </w:tr>
      <w:tr w:rsidR="003B6252">
        <w:trPr>
          <w:cantSplit/>
          <w:trHeight w:val="533"/>
          <w:tblHeader/>
          <w:jc w:val="center"/>
        </w:trPr>
        <w:tc>
          <w:tcPr>
            <w:tcW w:w="9377" w:type="dxa"/>
          </w:tcPr>
          <w:p w:rsidR="003B6252" w:rsidRDefault="00F542C0">
            <w:r>
              <w:rPr>
                <w:b/>
              </w:rPr>
              <w:t>Training Notes</w:t>
            </w:r>
            <w:proofErr w:type="gramStart"/>
            <w:r>
              <w:rPr>
                <w:b/>
              </w:rPr>
              <w:t>:</w:t>
            </w:r>
            <w:proofErr w:type="gramEnd"/>
            <w:r>
              <w:rPr>
                <w:b/>
              </w:rPr>
              <w:br/>
            </w:r>
            <w:r>
              <w:t>All teams, regardless of size or culture, can enhance communication. The cleaning crew will become more productive and efficient, and employee contentment will increase, decreasing staff turnover.</w:t>
            </w:r>
          </w:p>
          <w:p w:rsidR="003B6252" w:rsidRDefault="00F542C0">
            <w:pPr>
              <w:tabs>
                <w:tab w:val="left" w:pos="2880"/>
              </w:tabs>
            </w:pPr>
            <w:r>
              <w:tab/>
            </w:r>
          </w:p>
        </w:tc>
      </w:tr>
    </w:tbl>
    <w:p w:rsidR="003B6252" w:rsidRDefault="003B6252">
      <w:pPr>
        <w:rPr>
          <w:b/>
        </w:rPr>
      </w:pPr>
    </w:p>
    <w:tbl>
      <w:tblPr>
        <w:tblStyle w:val="a3"/>
        <w:tblW w:w="925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9256"/>
      </w:tblGrid>
      <w:tr w:rsidR="003B6252">
        <w:trPr>
          <w:cantSplit/>
          <w:trHeight w:val="523"/>
          <w:tblHeader/>
          <w:jc w:val="center"/>
        </w:trPr>
        <w:tc>
          <w:tcPr>
            <w:tcW w:w="9256" w:type="dxa"/>
          </w:tcPr>
          <w:p w:rsidR="003B6252" w:rsidRDefault="00F542C0">
            <w:pPr>
              <w:jc w:val="center"/>
              <w:rPr>
                <w:b/>
              </w:rPr>
            </w:pPr>
            <w:r>
              <w:rPr>
                <w:b/>
                <w:noProof/>
                <w:lang w:val="en-US"/>
              </w:rPr>
              <w:lastRenderedPageBreak/>
              <w:drawing>
                <wp:inline distT="0" distB="0" distL="0" distR="0">
                  <wp:extent cx="4693153" cy="2639834"/>
                  <wp:effectExtent l="0" t="0" r="0" b="0"/>
                  <wp:docPr id="2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8"/>
                          <a:srcRect/>
                          <a:stretch>
                            <a:fillRect/>
                          </a:stretch>
                        </pic:blipFill>
                        <pic:spPr>
                          <a:xfrm>
                            <a:off x="0" y="0"/>
                            <a:ext cx="4693153" cy="2639834"/>
                          </a:xfrm>
                          <a:prstGeom prst="rect">
                            <a:avLst/>
                          </a:prstGeom>
                          <a:ln/>
                        </pic:spPr>
                      </pic:pic>
                    </a:graphicData>
                  </a:graphic>
                </wp:inline>
              </w:drawing>
            </w:r>
          </w:p>
        </w:tc>
      </w:tr>
      <w:tr w:rsidR="003B6252">
        <w:trPr>
          <w:cantSplit/>
          <w:trHeight w:val="523"/>
          <w:tblHeader/>
          <w:jc w:val="center"/>
        </w:trPr>
        <w:tc>
          <w:tcPr>
            <w:tcW w:w="9256" w:type="dxa"/>
          </w:tcPr>
          <w:p w:rsidR="003B6252" w:rsidRDefault="00F542C0">
            <w:pPr>
              <w:rPr>
                <w:b/>
              </w:rPr>
            </w:pPr>
            <w:r>
              <w:rPr>
                <w:b/>
              </w:rPr>
              <w:t>Training Notes:</w:t>
            </w:r>
          </w:p>
          <w:p w:rsidR="003B6252" w:rsidRDefault="00F542C0">
            <w:r>
              <w:t>To ensure the team remembers the material and does not doze off, housekeeping training must be updated and refreshed regularly. It should be given in a pleasant and engaging manner to aid with knowledge absorption and the potential for lifesaving.</w:t>
            </w:r>
          </w:p>
        </w:tc>
      </w:tr>
      <w:tr w:rsidR="003B6252">
        <w:trPr>
          <w:cantSplit/>
          <w:trHeight w:val="523"/>
          <w:tblHeader/>
          <w:jc w:val="center"/>
        </w:trPr>
        <w:tc>
          <w:tcPr>
            <w:tcW w:w="9256" w:type="dxa"/>
          </w:tcPr>
          <w:p w:rsidR="003B6252" w:rsidRDefault="003B6252">
            <w:pPr>
              <w:jc w:val="center"/>
              <w:rPr>
                <w:b/>
              </w:rPr>
            </w:pPr>
          </w:p>
          <w:p w:rsidR="003B6252" w:rsidRDefault="003B6252">
            <w:pPr>
              <w:jc w:val="center"/>
              <w:rPr>
                <w:b/>
              </w:rPr>
            </w:pPr>
          </w:p>
          <w:p w:rsidR="003B6252" w:rsidRDefault="003B6252">
            <w:pPr>
              <w:jc w:val="center"/>
              <w:rPr>
                <w:b/>
              </w:rPr>
            </w:pPr>
          </w:p>
          <w:p w:rsidR="003B6252" w:rsidRDefault="00F542C0">
            <w:pPr>
              <w:jc w:val="center"/>
              <w:rPr>
                <w:b/>
              </w:rPr>
            </w:pPr>
            <w:r>
              <w:rPr>
                <w:b/>
                <w:noProof/>
                <w:lang w:val="en-US"/>
              </w:rPr>
              <w:drawing>
                <wp:inline distT="0" distB="0" distL="0" distR="0">
                  <wp:extent cx="4725537" cy="2658049"/>
                  <wp:effectExtent l="0" t="0" r="0" b="0"/>
                  <wp:docPr id="20"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9"/>
                          <a:srcRect/>
                          <a:stretch>
                            <a:fillRect/>
                          </a:stretch>
                        </pic:blipFill>
                        <pic:spPr>
                          <a:xfrm>
                            <a:off x="0" y="0"/>
                            <a:ext cx="4725537" cy="2658049"/>
                          </a:xfrm>
                          <a:prstGeom prst="rect">
                            <a:avLst/>
                          </a:prstGeom>
                          <a:ln/>
                        </pic:spPr>
                      </pic:pic>
                    </a:graphicData>
                  </a:graphic>
                </wp:inline>
              </w:drawing>
            </w:r>
          </w:p>
          <w:p w:rsidR="003B6252" w:rsidRDefault="003B6252">
            <w:pPr>
              <w:jc w:val="center"/>
              <w:rPr>
                <w:b/>
              </w:rPr>
            </w:pPr>
          </w:p>
        </w:tc>
      </w:tr>
      <w:tr w:rsidR="003B6252">
        <w:trPr>
          <w:cantSplit/>
          <w:trHeight w:val="523"/>
          <w:tblHeader/>
          <w:jc w:val="center"/>
        </w:trPr>
        <w:tc>
          <w:tcPr>
            <w:tcW w:w="9256" w:type="dxa"/>
          </w:tcPr>
          <w:p w:rsidR="003B6252" w:rsidRDefault="00F542C0">
            <w:pPr>
              <w:rPr>
                <w:b/>
              </w:rPr>
            </w:pPr>
            <w:r>
              <w:rPr>
                <w:b/>
              </w:rPr>
              <w:t>Training Notes:</w:t>
            </w:r>
          </w:p>
          <w:p w:rsidR="003B6252" w:rsidRDefault="00F542C0">
            <w:r>
              <w:t>Attention to detail, personalization, and creativity are essential for successful hotel customer service. Identify customer expectations, go above and beyond in exciting and delightful ways, and apply these principles to your property.</w:t>
            </w:r>
          </w:p>
        </w:tc>
      </w:tr>
      <w:tr w:rsidR="003B6252">
        <w:trPr>
          <w:cantSplit/>
          <w:trHeight w:val="523"/>
          <w:tblHeader/>
          <w:jc w:val="center"/>
        </w:trPr>
        <w:tc>
          <w:tcPr>
            <w:tcW w:w="9256" w:type="dxa"/>
          </w:tcPr>
          <w:p w:rsidR="003B6252" w:rsidRDefault="003B6252">
            <w:pPr>
              <w:jc w:val="center"/>
              <w:rPr>
                <w:b/>
              </w:rPr>
            </w:pPr>
          </w:p>
          <w:p w:rsidR="003B6252" w:rsidRDefault="003B6252">
            <w:pPr>
              <w:jc w:val="center"/>
              <w:rPr>
                <w:b/>
              </w:rPr>
            </w:pPr>
          </w:p>
          <w:p w:rsidR="003B6252" w:rsidRDefault="003B6252">
            <w:pPr>
              <w:jc w:val="center"/>
              <w:rPr>
                <w:b/>
              </w:rPr>
            </w:pPr>
          </w:p>
          <w:p w:rsidR="003B6252" w:rsidRDefault="00F542C0">
            <w:pPr>
              <w:jc w:val="center"/>
              <w:rPr>
                <w:b/>
              </w:rPr>
            </w:pPr>
            <w:r>
              <w:rPr>
                <w:b/>
                <w:noProof/>
                <w:lang w:val="en-US"/>
              </w:rPr>
              <w:drawing>
                <wp:inline distT="0" distB="0" distL="0" distR="0">
                  <wp:extent cx="4664238" cy="2623569"/>
                  <wp:effectExtent l="0" t="0" r="0" b="0"/>
                  <wp:docPr id="19"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20"/>
                          <a:srcRect/>
                          <a:stretch>
                            <a:fillRect/>
                          </a:stretch>
                        </pic:blipFill>
                        <pic:spPr>
                          <a:xfrm>
                            <a:off x="0" y="0"/>
                            <a:ext cx="4664238" cy="2623569"/>
                          </a:xfrm>
                          <a:prstGeom prst="rect">
                            <a:avLst/>
                          </a:prstGeom>
                          <a:ln/>
                        </pic:spPr>
                      </pic:pic>
                    </a:graphicData>
                  </a:graphic>
                </wp:inline>
              </w:drawing>
            </w:r>
          </w:p>
          <w:p w:rsidR="003B6252" w:rsidRDefault="003B6252">
            <w:pPr>
              <w:jc w:val="center"/>
              <w:rPr>
                <w:b/>
              </w:rPr>
            </w:pPr>
          </w:p>
        </w:tc>
      </w:tr>
      <w:tr w:rsidR="003B6252">
        <w:trPr>
          <w:cantSplit/>
          <w:trHeight w:val="480"/>
          <w:tblHeader/>
          <w:jc w:val="center"/>
        </w:trPr>
        <w:tc>
          <w:tcPr>
            <w:tcW w:w="9256" w:type="dxa"/>
          </w:tcPr>
          <w:p w:rsidR="003B6252" w:rsidRDefault="00F542C0">
            <w:pPr>
              <w:rPr>
                <w:b/>
              </w:rPr>
            </w:pPr>
            <w:r>
              <w:rPr>
                <w:b/>
              </w:rPr>
              <w:t xml:space="preserve">Training Notes: </w:t>
            </w:r>
          </w:p>
          <w:p w:rsidR="003B6252" w:rsidRDefault="00F542C0">
            <w:r>
              <w:t>Make a quick check to ensure your cart is wholly stocked before starting your shift. Keep an eye on the time, avoid shortcuts, and maintain focus by putting aside outside distractions. If you want a fulfilling career with flexible hours as a hotel room att</w:t>
            </w:r>
            <w:r>
              <w:t>endant, contact us right now.</w:t>
            </w:r>
          </w:p>
          <w:p w:rsidR="003B6252" w:rsidRDefault="00F542C0">
            <w:r>
              <w:t xml:space="preserve"> </w:t>
            </w:r>
          </w:p>
        </w:tc>
      </w:tr>
      <w:tr w:rsidR="003B6252">
        <w:trPr>
          <w:cantSplit/>
          <w:trHeight w:val="523"/>
          <w:tblHeader/>
          <w:jc w:val="center"/>
        </w:trPr>
        <w:tc>
          <w:tcPr>
            <w:tcW w:w="9256" w:type="dxa"/>
          </w:tcPr>
          <w:p w:rsidR="003B6252" w:rsidRDefault="003B6252">
            <w:pPr>
              <w:jc w:val="center"/>
              <w:rPr>
                <w:b/>
              </w:rPr>
            </w:pPr>
          </w:p>
          <w:p w:rsidR="003B6252" w:rsidRDefault="003B6252">
            <w:pPr>
              <w:jc w:val="center"/>
              <w:rPr>
                <w:b/>
              </w:rPr>
            </w:pPr>
          </w:p>
          <w:p w:rsidR="003B6252" w:rsidRDefault="003B6252">
            <w:pPr>
              <w:jc w:val="center"/>
              <w:rPr>
                <w:b/>
              </w:rPr>
            </w:pPr>
          </w:p>
          <w:p w:rsidR="003B6252" w:rsidRDefault="00F542C0">
            <w:pPr>
              <w:jc w:val="center"/>
              <w:rPr>
                <w:b/>
              </w:rPr>
            </w:pPr>
            <w:r>
              <w:rPr>
                <w:b/>
                <w:noProof/>
                <w:lang w:val="en-US"/>
              </w:rPr>
              <w:drawing>
                <wp:inline distT="0" distB="0" distL="0" distR="0">
                  <wp:extent cx="5083135" cy="2859193"/>
                  <wp:effectExtent l="0" t="0" r="0" b="0"/>
                  <wp:docPr id="22"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21"/>
                          <a:srcRect/>
                          <a:stretch>
                            <a:fillRect/>
                          </a:stretch>
                        </pic:blipFill>
                        <pic:spPr>
                          <a:xfrm>
                            <a:off x="0" y="0"/>
                            <a:ext cx="5083135" cy="2859193"/>
                          </a:xfrm>
                          <a:prstGeom prst="rect">
                            <a:avLst/>
                          </a:prstGeom>
                          <a:ln/>
                        </pic:spPr>
                      </pic:pic>
                    </a:graphicData>
                  </a:graphic>
                </wp:inline>
              </w:drawing>
            </w:r>
          </w:p>
          <w:p w:rsidR="003B6252" w:rsidRDefault="003B6252">
            <w:pPr>
              <w:jc w:val="center"/>
              <w:rPr>
                <w:b/>
              </w:rPr>
            </w:pPr>
          </w:p>
          <w:p w:rsidR="003B6252" w:rsidRDefault="003B6252">
            <w:pPr>
              <w:jc w:val="center"/>
              <w:rPr>
                <w:b/>
              </w:rPr>
            </w:pPr>
          </w:p>
          <w:p w:rsidR="003B6252" w:rsidRDefault="003B6252">
            <w:pPr>
              <w:rPr>
                <w:b/>
              </w:rPr>
            </w:pPr>
          </w:p>
        </w:tc>
      </w:tr>
      <w:tr w:rsidR="003B6252">
        <w:trPr>
          <w:cantSplit/>
          <w:trHeight w:val="1118"/>
          <w:tblHeader/>
          <w:jc w:val="center"/>
        </w:trPr>
        <w:tc>
          <w:tcPr>
            <w:tcW w:w="9256" w:type="dxa"/>
          </w:tcPr>
          <w:p w:rsidR="003B6252" w:rsidRDefault="00F542C0">
            <w:pPr>
              <w:rPr>
                <w:b/>
              </w:rPr>
            </w:pPr>
            <w:r>
              <w:rPr>
                <w:b/>
              </w:rPr>
              <w:t>Training Notes:</w:t>
            </w:r>
          </w:p>
          <w:p w:rsidR="003B6252" w:rsidRDefault="00F542C0">
            <w:pPr>
              <w:rPr>
                <w:b/>
              </w:rPr>
            </w:pPr>
            <w:r>
              <w:t>In housekeeping, problem-solving is a crucial ability. We will go over typical housekeeping issues and practical solutions. This includes responding to complaints from visitors, overseeing challenging cleaning projects, and collaborating with other hotel d</w:t>
            </w:r>
            <w:r>
              <w:t xml:space="preserve">epartments. </w:t>
            </w:r>
          </w:p>
        </w:tc>
      </w:tr>
      <w:tr w:rsidR="003B6252">
        <w:trPr>
          <w:cantSplit/>
          <w:trHeight w:val="523"/>
          <w:tblHeader/>
          <w:jc w:val="center"/>
        </w:trPr>
        <w:tc>
          <w:tcPr>
            <w:tcW w:w="9256" w:type="dxa"/>
          </w:tcPr>
          <w:p w:rsidR="003B6252" w:rsidRDefault="003B6252">
            <w:pPr>
              <w:jc w:val="center"/>
              <w:rPr>
                <w:b/>
              </w:rPr>
            </w:pPr>
          </w:p>
          <w:p w:rsidR="003B6252" w:rsidRDefault="00F542C0">
            <w:pPr>
              <w:jc w:val="center"/>
              <w:rPr>
                <w:b/>
              </w:rPr>
            </w:pPr>
            <w:r>
              <w:rPr>
                <w:b/>
                <w:noProof/>
                <w:lang w:val="en-US"/>
              </w:rPr>
              <w:drawing>
                <wp:inline distT="0" distB="0" distL="0" distR="0">
                  <wp:extent cx="4582427" cy="2577552"/>
                  <wp:effectExtent l="0" t="0" r="0" b="0"/>
                  <wp:docPr id="21"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22"/>
                          <a:srcRect/>
                          <a:stretch>
                            <a:fillRect/>
                          </a:stretch>
                        </pic:blipFill>
                        <pic:spPr>
                          <a:xfrm>
                            <a:off x="0" y="0"/>
                            <a:ext cx="4582427" cy="2577552"/>
                          </a:xfrm>
                          <a:prstGeom prst="rect">
                            <a:avLst/>
                          </a:prstGeom>
                          <a:ln/>
                        </pic:spPr>
                      </pic:pic>
                    </a:graphicData>
                  </a:graphic>
                </wp:inline>
              </w:drawing>
            </w:r>
          </w:p>
          <w:p w:rsidR="003B6252" w:rsidRDefault="003B6252">
            <w:pPr>
              <w:jc w:val="center"/>
              <w:rPr>
                <w:b/>
              </w:rPr>
            </w:pPr>
          </w:p>
          <w:p w:rsidR="003B6252" w:rsidRDefault="003B6252">
            <w:pPr>
              <w:rPr>
                <w:b/>
              </w:rPr>
            </w:pPr>
          </w:p>
          <w:p w:rsidR="003B6252" w:rsidRDefault="003B6252">
            <w:pPr>
              <w:jc w:val="center"/>
              <w:rPr>
                <w:b/>
              </w:rPr>
            </w:pPr>
          </w:p>
          <w:p w:rsidR="003B6252" w:rsidRDefault="003B6252">
            <w:pPr>
              <w:jc w:val="center"/>
              <w:rPr>
                <w:b/>
              </w:rPr>
            </w:pPr>
          </w:p>
        </w:tc>
      </w:tr>
      <w:tr w:rsidR="003B6252">
        <w:trPr>
          <w:cantSplit/>
          <w:trHeight w:val="523"/>
          <w:tblHeader/>
          <w:jc w:val="center"/>
        </w:trPr>
        <w:tc>
          <w:tcPr>
            <w:tcW w:w="9256" w:type="dxa"/>
          </w:tcPr>
          <w:p w:rsidR="003B6252" w:rsidRDefault="00F542C0">
            <w:pPr>
              <w:rPr>
                <w:b/>
              </w:rPr>
            </w:pPr>
            <w:r>
              <w:rPr>
                <w:b/>
              </w:rPr>
              <w:t>Training Notes:</w:t>
            </w:r>
          </w:p>
          <w:p w:rsidR="003B6252" w:rsidRDefault="00F542C0">
            <w:pPr>
              <w:tabs>
                <w:tab w:val="left" w:pos="2880"/>
              </w:tabs>
            </w:pPr>
            <w:r>
              <w:t xml:space="preserve">The abilities your housekeeping </w:t>
            </w:r>
            <w:proofErr w:type="gramStart"/>
            <w:r>
              <w:t>staff</w:t>
            </w:r>
            <w:proofErr w:type="gramEnd"/>
            <w:r>
              <w:t xml:space="preserve"> develops might mean the difference between your hotel's success and failure. It goes beyond simply keeping your space neat and orderly. Everything from the final touches to the relationships with the guests matters a l</w:t>
            </w:r>
            <w:r>
              <w:t xml:space="preserve">ot. </w:t>
            </w:r>
          </w:p>
        </w:tc>
      </w:tr>
    </w:tbl>
    <w:p w:rsidR="003B6252" w:rsidRDefault="00F542C0">
      <w:pPr>
        <w:pStyle w:val="Heading1"/>
      </w:pPr>
      <w:r>
        <w:t>References</w:t>
      </w:r>
    </w:p>
    <w:p w:rsidR="003B6252" w:rsidRDefault="00F542C0">
      <w:pPr>
        <w:widowControl w:val="0"/>
        <w:numPr>
          <w:ilvl w:val="0"/>
          <w:numId w:val="2"/>
        </w:numPr>
        <w:pBdr>
          <w:top w:val="nil"/>
          <w:left w:val="nil"/>
          <w:bottom w:val="nil"/>
          <w:right w:val="nil"/>
          <w:between w:val="nil"/>
        </w:pBdr>
        <w:spacing w:after="0" w:line="240" w:lineRule="auto"/>
        <w:rPr>
          <w:sz w:val="22"/>
          <w:szCs w:val="22"/>
        </w:rPr>
      </w:pPr>
      <w:r>
        <w:rPr>
          <w:rFonts w:ascii="Carlito" w:eastAsia="Carlito" w:hAnsi="Carlito" w:cs="Carlito"/>
          <w:color w:val="000000"/>
          <w:sz w:val="22"/>
          <w:szCs w:val="22"/>
        </w:rPr>
        <w:t xml:space="preserve">Smith, J. (2022). Housekeeping Excellence: Training Program for Professional Cleaners. [Online training program]. Available at: </w:t>
      </w:r>
      <w:hyperlink r:id="rId23">
        <w:r>
          <w:rPr>
            <w:rFonts w:ascii="Carlito" w:eastAsia="Carlito" w:hAnsi="Carlito" w:cs="Carlito"/>
            <w:color w:val="0563C1"/>
            <w:sz w:val="22"/>
            <w:szCs w:val="22"/>
            <w:u w:val="single"/>
          </w:rPr>
          <w:t>https://www.cleaningexcellence.com/ho</w:t>
        </w:r>
        <w:r>
          <w:rPr>
            <w:rFonts w:ascii="Carlito" w:eastAsia="Carlito" w:hAnsi="Carlito" w:cs="Carlito"/>
            <w:color w:val="0563C1"/>
            <w:sz w:val="22"/>
            <w:szCs w:val="22"/>
            <w:u w:val="single"/>
          </w:rPr>
          <w:t>usekeeping-training</w:t>
        </w:r>
      </w:hyperlink>
      <w:r>
        <w:rPr>
          <w:rFonts w:ascii="Carlito" w:eastAsia="Carlito" w:hAnsi="Carlito" w:cs="Carlito"/>
          <w:color w:val="000000"/>
          <w:sz w:val="22"/>
          <w:szCs w:val="22"/>
        </w:rPr>
        <w:t xml:space="preserve"> (Accessed: 30 May 2023).</w:t>
      </w:r>
    </w:p>
    <w:p w:rsidR="003B6252" w:rsidRDefault="00F542C0">
      <w:pPr>
        <w:widowControl w:val="0"/>
        <w:numPr>
          <w:ilvl w:val="0"/>
          <w:numId w:val="2"/>
        </w:numPr>
        <w:pBdr>
          <w:top w:val="nil"/>
          <w:left w:val="nil"/>
          <w:bottom w:val="nil"/>
          <w:right w:val="nil"/>
          <w:between w:val="nil"/>
        </w:pBdr>
        <w:spacing w:after="0" w:line="240" w:lineRule="auto"/>
        <w:rPr>
          <w:sz w:val="22"/>
          <w:szCs w:val="22"/>
        </w:rPr>
      </w:pPr>
      <w:r>
        <w:rPr>
          <w:rFonts w:ascii="Carlito" w:eastAsia="Carlito" w:hAnsi="Carlito" w:cs="Carlito"/>
          <w:color w:val="000000"/>
          <w:sz w:val="22"/>
          <w:szCs w:val="22"/>
        </w:rPr>
        <w:t>Smith, J. (2022). Housekeeping Training Program: Enhancing Skills for Effective Cleaning and Maintenance. [Training Manual]. Boston, MA: Harvard University Press.</w:t>
      </w:r>
    </w:p>
    <w:p w:rsidR="003B6252" w:rsidRDefault="00F542C0">
      <w:pPr>
        <w:widowControl w:val="0"/>
        <w:numPr>
          <w:ilvl w:val="0"/>
          <w:numId w:val="2"/>
        </w:numPr>
        <w:pBdr>
          <w:top w:val="nil"/>
          <w:left w:val="nil"/>
          <w:bottom w:val="nil"/>
          <w:right w:val="nil"/>
          <w:between w:val="nil"/>
        </w:pBdr>
        <w:spacing w:after="0" w:line="240" w:lineRule="auto"/>
        <w:rPr>
          <w:sz w:val="22"/>
          <w:szCs w:val="22"/>
        </w:rPr>
      </w:pPr>
      <w:r>
        <w:rPr>
          <w:rFonts w:ascii="Carlito" w:eastAsia="Carlito" w:hAnsi="Carlito" w:cs="Carlito"/>
          <w:color w:val="000000"/>
          <w:sz w:val="22"/>
          <w:szCs w:val="22"/>
        </w:rPr>
        <w:t>Fallon, M. &amp;</w:t>
      </w:r>
      <w:r>
        <w:rPr>
          <w:rFonts w:ascii="Carlito" w:eastAsia="Carlito" w:hAnsi="Carlito" w:cs="Carlito"/>
          <w:color w:val="000000"/>
          <w:sz w:val="22"/>
          <w:szCs w:val="22"/>
        </w:rPr>
        <w:t xml:space="preserve"> Rutherford, D. (2010) Hotel Management and Operations. London: Pearson.</w:t>
      </w:r>
    </w:p>
    <w:p w:rsidR="003B6252" w:rsidRDefault="00F542C0">
      <w:pPr>
        <w:widowControl w:val="0"/>
        <w:numPr>
          <w:ilvl w:val="0"/>
          <w:numId w:val="2"/>
        </w:numPr>
        <w:pBdr>
          <w:top w:val="nil"/>
          <w:left w:val="nil"/>
          <w:bottom w:val="nil"/>
          <w:right w:val="nil"/>
          <w:between w:val="nil"/>
        </w:pBdr>
        <w:spacing w:after="0" w:line="240" w:lineRule="auto"/>
        <w:rPr>
          <w:rFonts w:ascii="Carlito" w:eastAsia="Carlito" w:hAnsi="Carlito" w:cs="Carlito"/>
          <w:color w:val="000000"/>
          <w:sz w:val="22"/>
          <w:szCs w:val="22"/>
        </w:rPr>
      </w:pPr>
      <w:r>
        <w:rPr>
          <w:rFonts w:ascii="Carlito" w:eastAsia="Carlito" w:hAnsi="Carlito" w:cs="Carlito"/>
          <w:color w:val="000000"/>
          <w:sz w:val="22"/>
          <w:szCs w:val="22"/>
        </w:rPr>
        <w:t xml:space="preserve">Quick, L. (2020) Managing Events. Real Challenges, Real Outcomes. London: SAGE Publications Ltd </w:t>
      </w:r>
      <w:hyperlink r:id="rId24">
        <w:r>
          <w:rPr>
            <w:rFonts w:ascii="Carlito" w:eastAsia="Carlito" w:hAnsi="Carlito" w:cs="Carlito"/>
            <w:b/>
            <w:color w:val="0563C1"/>
            <w:sz w:val="22"/>
            <w:szCs w:val="22"/>
            <w:u w:val="single"/>
          </w:rPr>
          <w:t>https://poloandtweed.com/blog/training-programme-for-housekeeping-staff</w:t>
        </w:r>
      </w:hyperlink>
      <w:r>
        <w:rPr>
          <w:rFonts w:ascii="Carlito" w:eastAsia="Carlito" w:hAnsi="Carlito" w:cs="Carlito"/>
          <w:color w:val="000000"/>
          <w:sz w:val="22"/>
          <w:szCs w:val="22"/>
        </w:rPr>
        <w:t xml:space="preserve">   </w:t>
      </w:r>
    </w:p>
    <w:p w:rsidR="003B6252" w:rsidRDefault="00F542C0">
      <w:pPr>
        <w:widowControl w:val="0"/>
        <w:numPr>
          <w:ilvl w:val="0"/>
          <w:numId w:val="2"/>
        </w:numPr>
        <w:pBdr>
          <w:top w:val="nil"/>
          <w:left w:val="nil"/>
          <w:bottom w:val="nil"/>
          <w:right w:val="nil"/>
          <w:between w:val="nil"/>
        </w:pBdr>
        <w:spacing w:after="0" w:line="240" w:lineRule="auto"/>
        <w:rPr>
          <w:sz w:val="22"/>
          <w:szCs w:val="22"/>
        </w:rPr>
      </w:pPr>
      <w:r>
        <w:rPr>
          <w:rFonts w:ascii="Carlito" w:eastAsia="Carlito" w:hAnsi="Carlito" w:cs="Carlito"/>
          <w:color w:val="000000"/>
          <w:sz w:val="22"/>
          <w:szCs w:val="22"/>
        </w:rPr>
        <w:t xml:space="preserve">Sharma, N., </w:t>
      </w:r>
      <w:proofErr w:type="spellStart"/>
      <w:r>
        <w:rPr>
          <w:rFonts w:ascii="Carlito" w:eastAsia="Carlito" w:hAnsi="Carlito" w:cs="Carlito"/>
          <w:color w:val="000000"/>
          <w:sz w:val="22"/>
          <w:szCs w:val="22"/>
        </w:rPr>
        <w:t>Chaudhary</w:t>
      </w:r>
      <w:proofErr w:type="spellEnd"/>
      <w:r>
        <w:rPr>
          <w:rFonts w:ascii="Carlito" w:eastAsia="Carlito" w:hAnsi="Carlito" w:cs="Carlito"/>
          <w:color w:val="000000"/>
          <w:sz w:val="22"/>
          <w:szCs w:val="22"/>
        </w:rPr>
        <w:t>, N. and Singh, V. (2019) Management Techniques For Employee Engagement In</w:t>
      </w:r>
      <w:proofErr w:type="gramStart"/>
      <w:r>
        <w:rPr>
          <w:rFonts w:ascii="Carlito" w:eastAsia="Carlito" w:hAnsi="Carlito" w:cs="Carlito"/>
          <w:color w:val="000000"/>
          <w:sz w:val="22"/>
          <w:szCs w:val="22"/>
        </w:rPr>
        <w:t>  Contemporary</w:t>
      </w:r>
      <w:proofErr w:type="gramEnd"/>
      <w:r>
        <w:rPr>
          <w:rFonts w:ascii="Carlito" w:eastAsia="Carlito" w:hAnsi="Carlito" w:cs="Carlito"/>
          <w:color w:val="000000"/>
          <w:sz w:val="22"/>
          <w:szCs w:val="22"/>
        </w:rPr>
        <w:t xml:space="preserve"> Organizations. Hershey, Pennsylvania: IGI Global. </w:t>
      </w:r>
      <w:hyperlink r:id="rId25">
        <w:r>
          <w:rPr>
            <w:rFonts w:ascii="Carlito" w:eastAsia="Carlito" w:hAnsi="Carlito" w:cs="Carlito"/>
            <w:color w:val="0563C1"/>
            <w:sz w:val="22"/>
            <w:szCs w:val="22"/>
            <w:u w:val="single"/>
          </w:rPr>
          <w:t>https://www.socialtables.com/blog/hospitality/hotel-customer-service/</w:t>
        </w:r>
      </w:hyperlink>
    </w:p>
    <w:p w:rsidR="003B6252" w:rsidRDefault="00F542C0">
      <w:pPr>
        <w:widowControl w:val="0"/>
        <w:numPr>
          <w:ilvl w:val="0"/>
          <w:numId w:val="2"/>
        </w:numPr>
        <w:pBdr>
          <w:top w:val="nil"/>
          <w:left w:val="nil"/>
          <w:bottom w:val="nil"/>
          <w:right w:val="nil"/>
          <w:between w:val="nil"/>
        </w:pBdr>
        <w:spacing w:after="0" w:line="240" w:lineRule="auto"/>
        <w:rPr>
          <w:sz w:val="22"/>
          <w:szCs w:val="22"/>
        </w:rPr>
      </w:pPr>
      <w:r>
        <w:rPr>
          <w:rFonts w:ascii="Carlito" w:eastAsia="Carlito" w:hAnsi="Carlito" w:cs="Carlito"/>
          <w:color w:val="000000"/>
          <w:sz w:val="22"/>
          <w:szCs w:val="22"/>
        </w:rPr>
        <w:t xml:space="preserve">Service Operations Management, by Johnston, Clark, and </w:t>
      </w:r>
      <w:proofErr w:type="spellStart"/>
      <w:r>
        <w:rPr>
          <w:rFonts w:ascii="Carlito" w:eastAsia="Carlito" w:hAnsi="Carlito" w:cs="Carlito"/>
          <w:color w:val="000000"/>
          <w:sz w:val="22"/>
          <w:szCs w:val="22"/>
        </w:rPr>
        <w:t>Shulver</w:t>
      </w:r>
      <w:proofErr w:type="spellEnd"/>
      <w:r>
        <w:rPr>
          <w:rFonts w:ascii="Carlito" w:eastAsia="Carlito" w:hAnsi="Carlito" w:cs="Carlito"/>
          <w:color w:val="000000"/>
          <w:sz w:val="22"/>
          <w:szCs w:val="22"/>
        </w:rPr>
        <w:t xml:space="preserve"> (2012) London: Pearson.  Professional Management of Hou</w:t>
      </w:r>
      <w:r>
        <w:rPr>
          <w:rFonts w:ascii="Carlito" w:eastAsia="Carlito" w:hAnsi="Carlito" w:cs="Carlito"/>
          <w:color w:val="000000"/>
          <w:sz w:val="22"/>
          <w:szCs w:val="22"/>
        </w:rPr>
        <w:t xml:space="preserve">sekeeping Operations, Jones, T. (2010). Wiley, London. </w:t>
      </w:r>
      <w:hyperlink r:id="rId26">
        <w:r>
          <w:rPr>
            <w:rFonts w:ascii="Carlito" w:eastAsia="Carlito" w:hAnsi="Carlito" w:cs="Carlito"/>
            <w:color w:val="0563C1"/>
            <w:sz w:val="22"/>
            <w:szCs w:val="22"/>
            <w:u w:val="single"/>
          </w:rPr>
          <w:t>https://lgcassociates.com/2018/03/23/improving-time-management-hotel-room-attendants/</w:t>
        </w:r>
      </w:hyperlink>
    </w:p>
    <w:p w:rsidR="003B6252" w:rsidRDefault="00F542C0">
      <w:pPr>
        <w:widowControl w:val="0"/>
        <w:numPr>
          <w:ilvl w:val="0"/>
          <w:numId w:val="2"/>
        </w:numPr>
        <w:pBdr>
          <w:top w:val="nil"/>
          <w:left w:val="nil"/>
          <w:bottom w:val="nil"/>
          <w:right w:val="nil"/>
          <w:between w:val="nil"/>
        </w:pBdr>
        <w:spacing w:after="0" w:line="240" w:lineRule="auto"/>
        <w:rPr>
          <w:sz w:val="22"/>
          <w:szCs w:val="22"/>
        </w:rPr>
      </w:pPr>
      <w:r>
        <w:rPr>
          <w:sz w:val="22"/>
          <w:szCs w:val="22"/>
        </w:rPr>
        <w:t>Thomas J. A.</w:t>
      </w:r>
      <w:r>
        <w:rPr>
          <w:sz w:val="22"/>
          <w:szCs w:val="22"/>
        </w:rPr>
        <w:t xml:space="preserve"> (2007) </w:t>
      </w:r>
      <w:r>
        <w:rPr>
          <w:i/>
          <w:sz w:val="22"/>
          <w:szCs w:val="22"/>
        </w:rPr>
        <w:t xml:space="preserve">Professional Management of Housekeeping Operations. </w:t>
      </w:r>
      <w:r>
        <w:rPr>
          <w:sz w:val="22"/>
          <w:szCs w:val="22"/>
        </w:rPr>
        <w:t xml:space="preserve">2nd </w:t>
      </w:r>
      <w:proofErr w:type="spellStart"/>
      <w:r>
        <w:rPr>
          <w:sz w:val="22"/>
          <w:szCs w:val="22"/>
        </w:rPr>
        <w:t>edn</w:t>
      </w:r>
      <w:proofErr w:type="spellEnd"/>
      <w:r>
        <w:rPr>
          <w:sz w:val="22"/>
          <w:szCs w:val="22"/>
        </w:rPr>
        <w:t>. Wiley.</w:t>
      </w:r>
    </w:p>
    <w:p w:rsidR="003B6252" w:rsidRDefault="00F542C0">
      <w:pPr>
        <w:widowControl w:val="0"/>
        <w:numPr>
          <w:ilvl w:val="0"/>
          <w:numId w:val="2"/>
        </w:numPr>
        <w:pBdr>
          <w:top w:val="nil"/>
          <w:left w:val="nil"/>
          <w:bottom w:val="nil"/>
          <w:right w:val="nil"/>
          <w:between w:val="nil"/>
        </w:pBdr>
        <w:spacing w:after="0" w:line="240" w:lineRule="auto"/>
        <w:rPr>
          <w:sz w:val="22"/>
          <w:szCs w:val="22"/>
        </w:rPr>
      </w:pPr>
      <w:r>
        <w:rPr>
          <w:sz w:val="22"/>
          <w:szCs w:val="22"/>
        </w:rPr>
        <w:t xml:space="preserve">Sarah G. (2016) </w:t>
      </w:r>
      <w:r>
        <w:rPr>
          <w:i/>
          <w:sz w:val="22"/>
          <w:szCs w:val="22"/>
        </w:rPr>
        <w:t xml:space="preserve">Mobilising Hospitality: The Ethics of Social Relations in a Mobile World. </w:t>
      </w:r>
      <w:r>
        <w:rPr>
          <w:sz w:val="22"/>
          <w:szCs w:val="22"/>
        </w:rPr>
        <w:t xml:space="preserve">1st </w:t>
      </w:r>
      <w:proofErr w:type="spellStart"/>
      <w:r>
        <w:rPr>
          <w:sz w:val="22"/>
          <w:szCs w:val="22"/>
        </w:rPr>
        <w:t>Edn</w:t>
      </w:r>
      <w:proofErr w:type="spellEnd"/>
      <w:r>
        <w:rPr>
          <w:sz w:val="22"/>
          <w:szCs w:val="22"/>
        </w:rPr>
        <w:t>. Taylor &amp; Francis.</w:t>
      </w:r>
    </w:p>
    <w:p w:rsidR="003B6252" w:rsidRDefault="00F542C0">
      <w:pPr>
        <w:widowControl w:val="0"/>
        <w:numPr>
          <w:ilvl w:val="0"/>
          <w:numId w:val="2"/>
        </w:numPr>
        <w:pBdr>
          <w:top w:val="nil"/>
          <w:left w:val="nil"/>
          <w:bottom w:val="nil"/>
          <w:right w:val="nil"/>
          <w:between w:val="nil"/>
        </w:pBdr>
        <w:spacing w:after="0" w:line="240" w:lineRule="auto"/>
        <w:rPr>
          <w:sz w:val="22"/>
          <w:szCs w:val="22"/>
        </w:rPr>
      </w:pPr>
      <w:r>
        <w:rPr>
          <w:sz w:val="22"/>
          <w:szCs w:val="22"/>
        </w:rPr>
        <w:t xml:space="preserve">Lynn V. </w:t>
      </w:r>
      <w:proofErr w:type="spellStart"/>
      <w:r>
        <w:rPr>
          <w:sz w:val="22"/>
          <w:szCs w:val="22"/>
        </w:rPr>
        <w:t>Wagen</w:t>
      </w:r>
      <w:proofErr w:type="spellEnd"/>
      <w:r>
        <w:rPr>
          <w:sz w:val="22"/>
          <w:szCs w:val="22"/>
        </w:rPr>
        <w:t xml:space="preserve"> &amp; Anne G. (2015) </w:t>
      </w:r>
      <w:r>
        <w:rPr>
          <w:i/>
          <w:sz w:val="22"/>
          <w:szCs w:val="22"/>
        </w:rPr>
        <w:t xml:space="preserve">Hospitality Management, Strategy and Operations. </w:t>
      </w:r>
      <w:r>
        <w:rPr>
          <w:sz w:val="22"/>
          <w:szCs w:val="22"/>
        </w:rPr>
        <w:t>Pearson Australia.</w:t>
      </w:r>
    </w:p>
    <w:p w:rsidR="003B6252" w:rsidRDefault="00F542C0">
      <w:pPr>
        <w:widowControl w:val="0"/>
        <w:numPr>
          <w:ilvl w:val="0"/>
          <w:numId w:val="2"/>
        </w:numPr>
        <w:pBdr>
          <w:top w:val="nil"/>
          <w:left w:val="nil"/>
          <w:bottom w:val="nil"/>
          <w:right w:val="nil"/>
          <w:between w:val="nil"/>
        </w:pBdr>
        <w:spacing w:after="0" w:line="240" w:lineRule="auto"/>
        <w:rPr>
          <w:sz w:val="22"/>
          <w:szCs w:val="22"/>
        </w:rPr>
      </w:pPr>
      <w:r>
        <w:rPr>
          <w:sz w:val="22"/>
          <w:szCs w:val="22"/>
        </w:rPr>
        <w:t>Judy A. (2009</w:t>
      </w:r>
      <w:proofErr w:type="gramStart"/>
      <w:r>
        <w:rPr>
          <w:sz w:val="22"/>
          <w:szCs w:val="22"/>
        </w:rPr>
        <w:t>)</w:t>
      </w:r>
      <w:r>
        <w:rPr>
          <w:i/>
          <w:sz w:val="22"/>
          <w:szCs w:val="22"/>
        </w:rPr>
        <w:t>Time</w:t>
      </w:r>
      <w:proofErr w:type="gramEnd"/>
      <w:r>
        <w:rPr>
          <w:i/>
          <w:sz w:val="22"/>
          <w:szCs w:val="22"/>
        </w:rPr>
        <w:t xml:space="preserve"> Management for Event Planners. </w:t>
      </w:r>
      <w:r>
        <w:rPr>
          <w:sz w:val="22"/>
          <w:szCs w:val="22"/>
        </w:rPr>
        <w:t>Wiley.</w:t>
      </w:r>
    </w:p>
    <w:sectPr w:rsidR="003B6252" w:rsidSect="003B6252">
      <w:pgSz w:w="11906" w:h="16838"/>
      <w:pgMar w:top="1077" w:right="1440" w:bottom="1077" w:left="1440" w:header="709" w:footer="709" w:gutter="0"/>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charset w:val="00"/>
    <w:family w:val="auto"/>
    <w:pitch w:val="default"/>
    <w:sig w:usb0="00000000" w:usb1="00000000" w:usb2="00000000" w:usb3="00000000" w:csb0="00000000" w:csb1="00000000"/>
  </w:font>
  <w:font w:name="Georgia">
    <w:panose1 w:val="02040502050405020303"/>
    <w:charset w:val="00"/>
    <w:family w:val="auto"/>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4E7802"/>
    <w:multiLevelType w:val="multilevel"/>
    <w:tmpl w:val="7454214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55F7205F"/>
    <w:multiLevelType w:val="multilevel"/>
    <w:tmpl w:val="197AA15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64364A78"/>
    <w:multiLevelType w:val="multilevel"/>
    <w:tmpl w:val="910C0C0C"/>
    <w:lvl w:ilvl="0">
      <w:start w:val="1"/>
      <w:numFmt w:val="decimal"/>
      <w:lvlText w:val="%1."/>
      <w:lvlJc w:val="left"/>
      <w:pPr>
        <w:ind w:left="720" w:hanging="360"/>
      </w:pPr>
      <w:rPr>
        <w:color w:val="00000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3"/>
  <w:proofState w:spelling="clean" w:grammar="clean"/>
  <w:defaultTabStop w:val="720"/>
  <w:characterSpacingControl w:val="doNotCompress"/>
  <w:compat/>
  <w:rsids>
    <w:rsidRoot w:val="003B6252"/>
    <w:rsid w:val="003B6252"/>
    <w:rsid w:val="00F542C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0"/>
    <w:next w:val="normal0"/>
    <w:rsid w:val="003B6252"/>
    <w:pPr>
      <w:keepNext/>
      <w:keepLines/>
      <w:spacing w:before="360" w:after="80"/>
      <w:outlineLvl w:val="1"/>
    </w:pPr>
    <w:rPr>
      <w:b/>
      <w:sz w:val="36"/>
      <w:szCs w:val="36"/>
    </w:rPr>
  </w:style>
  <w:style w:type="paragraph" w:styleId="Heading3">
    <w:name w:val="heading 3"/>
    <w:basedOn w:val="normal0"/>
    <w:next w:val="normal0"/>
    <w:rsid w:val="003B6252"/>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rsid w:val="00513FB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0"/>
    <w:next w:val="normal0"/>
    <w:rsid w:val="003B6252"/>
    <w:pPr>
      <w:keepNext/>
      <w:keepLines/>
      <w:spacing w:before="220" w:after="40"/>
      <w:outlineLvl w:val="4"/>
    </w:pPr>
    <w:rPr>
      <w:b/>
      <w:sz w:val="22"/>
      <w:szCs w:val="22"/>
    </w:rPr>
  </w:style>
  <w:style w:type="paragraph" w:styleId="Heading6">
    <w:name w:val="heading 6"/>
    <w:basedOn w:val="normal0"/>
    <w:next w:val="normal0"/>
    <w:rsid w:val="003B6252"/>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3B6252"/>
  </w:style>
  <w:style w:type="paragraph" w:styleId="Title">
    <w:name w:val="Title"/>
    <w:basedOn w:val="normal0"/>
    <w:next w:val="normal0"/>
    <w:rsid w:val="003B6252"/>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42FDB"/>
    <w:rPr>
      <w:color w:val="0563C1" w:themeColor="hyperlink"/>
      <w:u w:val="single"/>
    </w:rPr>
  </w:style>
  <w:style w:type="character" w:customStyle="1" w:styleId="Heading4Char">
    <w:name w:val="Heading 4 Char"/>
    <w:basedOn w:val="DefaultParagraphFont"/>
    <w:link w:val="Heading4"/>
    <w:uiPriority w:val="9"/>
    <w:semiHidden/>
    <w:rsid w:val="00513FB7"/>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4F4110"/>
    <w:pPr>
      <w:spacing w:before="100" w:beforeAutospacing="1" w:after="100" w:afterAutospacing="1" w:line="240" w:lineRule="auto"/>
    </w:pPr>
    <w:rPr>
      <w:lang w:val="en-US"/>
    </w:rPr>
  </w:style>
  <w:style w:type="paragraph" w:styleId="Subtitle">
    <w:name w:val="Subtitle"/>
    <w:basedOn w:val="Normal"/>
    <w:next w:val="Normal"/>
    <w:rsid w:val="003B6252"/>
    <w:pPr>
      <w:keepNext/>
      <w:keepLines/>
      <w:spacing w:before="360" w:after="80"/>
    </w:pPr>
    <w:rPr>
      <w:rFonts w:ascii="Georgia" w:eastAsia="Georgia" w:hAnsi="Georgia" w:cs="Georgia"/>
      <w:i/>
      <w:color w:val="666666"/>
      <w:sz w:val="48"/>
      <w:szCs w:val="48"/>
    </w:rPr>
  </w:style>
  <w:style w:type="table" w:customStyle="1" w:styleId="a">
    <w:basedOn w:val="TableNormal"/>
    <w:rsid w:val="003B6252"/>
    <w:tblPr>
      <w:tblStyleRowBandSize w:val="1"/>
      <w:tblStyleColBandSize w:val="1"/>
      <w:tblInd w:w="0" w:type="dxa"/>
      <w:tblCellMar>
        <w:top w:w="0" w:type="dxa"/>
        <w:left w:w="115" w:type="dxa"/>
        <w:bottom w:w="0" w:type="dxa"/>
        <w:right w:w="115" w:type="dxa"/>
      </w:tblCellMar>
    </w:tblPr>
  </w:style>
  <w:style w:type="table" w:customStyle="1" w:styleId="a0">
    <w:basedOn w:val="TableNormal"/>
    <w:rsid w:val="003B6252"/>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1">
    <w:basedOn w:val="TableNormal"/>
    <w:rsid w:val="003B6252"/>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2">
    <w:basedOn w:val="TableNormal"/>
    <w:rsid w:val="003B6252"/>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3B6252"/>
    <w:pPr>
      <w:spacing w:after="0" w:line="240" w:lineRule="auto"/>
    </w:pPr>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542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42C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edubirdie.com/examples/self-reflection-on-employability-skills-in-hospitality-industry/" TargetMode="Externa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hyperlink" Target="https://lgcassociates.com/2018/03/23/improving-time-management-hotel-room-attendants/" TargetMode="External"/><Relationship Id="rId3" Type="http://schemas.openxmlformats.org/officeDocument/2006/relationships/styles" Target="styles.xml"/><Relationship Id="rId21" Type="http://schemas.openxmlformats.org/officeDocument/2006/relationships/image" Target="media/image10.jpeg"/><Relationship Id="rId7" Type="http://schemas.openxmlformats.org/officeDocument/2006/relationships/hyperlink" Target="https://www.indeed.com/career-advice/career-development/housekeeping-skills" TargetMode="External"/><Relationship Id="rId12" Type="http://schemas.openxmlformats.org/officeDocument/2006/relationships/hyperlink" Target="https://www.kapturecrm.com/blog/21-common-customer-complaints-in-hospitality-avoid-them/" TargetMode="External"/><Relationship Id="rId17" Type="http://schemas.openxmlformats.org/officeDocument/2006/relationships/image" Target="media/image6.jpeg"/><Relationship Id="rId25" Type="http://schemas.openxmlformats.org/officeDocument/2006/relationships/hyperlink" Target="https://www.socialtables.com/blog/hospitality/hotel-customer-service/" TargetMode="Externa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leanmiddleeast.ae/news/house-keeping/" TargetMode="External"/><Relationship Id="rId24" Type="http://schemas.openxmlformats.org/officeDocument/2006/relationships/hyperlink" Target="https://poloandtweed.com/blog/training-programme-for-housekeeping-staff" TargetMode="Externa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www.cleaningexcellence.com/housekeeping-training" TargetMode="External"/><Relationship Id="rId28" Type="http://schemas.openxmlformats.org/officeDocument/2006/relationships/theme" Target="theme/theme1.xml"/><Relationship Id="rId10" Type="http://schemas.openxmlformats.org/officeDocument/2006/relationships/hyperlink" Target="https://prenohq.com/blog/why-is-hotel-housekeeping-important-for-the-success-of-your-hotel/" TargetMode="External"/><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hyperlink" Target="http://kubershah.blogspot.com/2017/04/importance-of-housekeeping.html" TargetMode="Externa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YytqeHlQLd7NxjJhOvzHZoxjfA==">CgMxLjAyCGguZ2pkZ3hzMg5oLnB4eHFpYWo1bGR5bDgAciExSWF1ejM0eTA2UVp5dnlMRG0zSzdaeEpzaWR3WVFmTlA=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2483</Words>
  <Characters>14156</Characters>
  <Application>Microsoft Office Word</Application>
  <DocSecurity>0</DocSecurity>
  <Lines>117</Lines>
  <Paragraphs>33</Paragraphs>
  <ScaleCrop>false</ScaleCrop>
  <Company/>
  <LinksUpToDate>false</LinksUpToDate>
  <CharactersWithSpaces>16606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Power</cp:lastModifiedBy>
  <cp:revision>2</cp:revision>
  <dcterms:created xsi:type="dcterms:W3CDTF">2023-05-23T19:26:00Z</dcterms:created>
  <dcterms:modified xsi:type="dcterms:W3CDTF">2023-06-12T20:29:00Z</dcterms:modified>
</cp:coreProperties>
</file>