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92C469E" wp14:paraId="3A397D2A" wp14:textId="7B31ACF2">
      <w:pPr>
        <w:pStyle w:val="Heading2"/>
        <w:keepNext w:val="1"/>
        <w:keepLines w:val="1"/>
        <w:spacing w:before="160" w:after="80"/>
        <w:jc w:val="center"/>
        <w:rPr>
          <w:rFonts w:ascii="Arial" w:hAnsi="Arial" w:eastAsia="Arial" w:cs="Arial"/>
          <w:b w:val="0"/>
          <w:bCs w:val="0"/>
          <w:i w:val="0"/>
          <w:iCs w:val="0"/>
          <w:caps w:val="0"/>
          <w:smallCaps w:val="0"/>
          <w:noProof w:val="0"/>
          <w:color w:val="auto"/>
          <w:sz w:val="32"/>
          <w:szCs w:val="32"/>
          <w:lang w:val="en-US"/>
        </w:rPr>
      </w:pPr>
      <w:r w:rsidRPr="292C469E" w:rsidR="01648E91">
        <w:rPr>
          <w:rFonts w:ascii="Arial" w:hAnsi="Arial" w:eastAsia="Arial" w:cs="Arial"/>
          <w:b w:val="1"/>
          <w:bCs w:val="1"/>
          <w:i w:val="0"/>
          <w:iCs w:val="0"/>
          <w:caps w:val="0"/>
          <w:smallCaps w:val="0"/>
          <w:noProof w:val="0"/>
          <w:color w:val="auto"/>
          <w:sz w:val="32"/>
          <w:szCs w:val="32"/>
          <w:lang w:val="en-US"/>
        </w:rPr>
        <w:t>Module title: Principles of Health and Social Care Practice</w:t>
      </w:r>
    </w:p>
    <w:p xmlns:wp14="http://schemas.microsoft.com/office/word/2010/wordml" w:rsidP="292C469E" wp14:paraId="2F49DDA6" wp14:textId="05CF6257">
      <w:pPr>
        <w:keepNext w:val="1"/>
        <w:keepLines w:val="1"/>
        <w:spacing w:before="160" w:after="80"/>
        <w:jc w:val="center"/>
        <w:rPr>
          <w:rFonts w:ascii="Arial" w:hAnsi="Arial" w:eastAsia="Arial" w:cs="Arial"/>
          <w:b w:val="0"/>
          <w:bCs w:val="0"/>
          <w:i w:val="0"/>
          <w:iCs w:val="0"/>
          <w:caps w:val="0"/>
          <w:smallCaps w:val="0"/>
          <w:noProof w:val="0"/>
          <w:color w:val="auto"/>
          <w:sz w:val="32"/>
          <w:szCs w:val="32"/>
          <w:lang w:val="en-US"/>
        </w:rPr>
      </w:pPr>
      <w:r>
        <w:br/>
      </w:r>
      <w:r w:rsidRPr="292C469E" w:rsidR="01648E91">
        <w:rPr>
          <w:rFonts w:ascii="Arial" w:hAnsi="Arial" w:eastAsia="Arial" w:cs="Arial"/>
          <w:b w:val="1"/>
          <w:bCs w:val="1"/>
          <w:i w:val="0"/>
          <w:iCs w:val="0"/>
          <w:caps w:val="0"/>
          <w:smallCaps w:val="0"/>
          <w:noProof w:val="0"/>
          <w:color w:val="auto"/>
          <w:sz w:val="32"/>
          <w:szCs w:val="32"/>
          <w:lang w:val="en-US"/>
        </w:rPr>
        <w:t>Student name and number (Shamima Akter Rumi 2223220)</w:t>
      </w:r>
    </w:p>
    <w:p xmlns:wp14="http://schemas.microsoft.com/office/word/2010/wordml" w:rsidP="292C469E" wp14:paraId="3CD061D4" wp14:textId="36A2A9EB">
      <w:pPr>
        <w:pStyle w:val="Heading2"/>
        <w:keepNext w:val="1"/>
        <w:keepLines w:val="1"/>
        <w:spacing w:before="160" w:after="80"/>
        <w:jc w:val="center"/>
        <w:rPr>
          <w:rFonts w:ascii="Arial" w:hAnsi="Arial" w:eastAsia="Arial" w:cs="Arial"/>
          <w:b w:val="0"/>
          <w:bCs w:val="0"/>
          <w:i w:val="0"/>
          <w:iCs w:val="0"/>
          <w:caps w:val="0"/>
          <w:smallCaps w:val="0"/>
          <w:noProof w:val="0"/>
          <w:color w:val="auto"/>
          <w:sz w:val="32"/>
          <w:szCs w:val="32"/>
          <w:lang w:val="en-US"/>
        </w:rPr>
      </w:pPr>
      <w:r w:rsidRPr="292C469E" w:rsidR="01648E91">
        <w:rPr>
          <w:rFonts w:ascii="Arial" w:hAnsi="Arial" w:eastAsia="Arial" w:cs="Arial"/>
          <w:b w:val="1"/>
          <w:bCs w:val="1"/>
          <w:i w:val="0"/>
          <w:iCs w:val="0"/>
          <w:caps w:val="0"/>
          <w:smallCaps w:val="0"/>
          <w:noProof w:val="0"/>
          <w:color w:val="auto"/>
          <w:sz w:val="32"/>
          <w:szCs w:val="32"/>
          <w:lang w:val="en-US"/>
        </w:rPr>
        <w:t xml:space="preserve"> </w:t>
      </w:r>
      <w:r>
        <w:br/>
      </w:r>
      <w:r w:rsidRPr="292C469E" w:rsidR="01648E91">
        <w:rPr>
          <w:rFonts w:ascii="Arial" w:hAnsi="Arial" w:eastAsia="Arial" w:cs="Arial"/>
          <w:b w:val="1"/>
          <w:bCs w:val="1"/>
          <w:i w:val="0"/>
          <w:iCs w:val="0"/>
          <w:caps w:val="0"/>
          <w:smallCaps w:val="0"/>
          <w:noProof w:val="0"/>
          <w:color w:val="auto"/>
          <w:sz w:val="32"/>
          <w:szCs w:val="32"/>
          <w:lang w:val="en-US"/>
        </w:rPr>
        <w:t xml:space="preserve">Module code (BMHP5016) </w:t>
      </w:r>
    </w:p>
    <w:p xmlns:wp14="http://schemas.microsoft.com/office/word/2010/wordml" w:rsidP="292C469E" wp14:paraId="7FFD6BBF" wp14:textId="6732AEFB">
      <w:pPr>
        <w:keepNext w:val="1"/>
        <w:keepLines w:val="1"/>
        <w:spacing w:before="160" w:after="80"/>
        <w:jc w:val="center"/>
        <w:rPr>
          <w:rFonts w:ascii="Arial" w:hAnsi="Arial" w:eastAsia="Arial" w:cs="Arial" w:asciiTheme="minorAscii" w:hAnsiTheme="minorAscii" w:eastAsiaTheme="minorAscii" w:cstheme="minorAscii"/>
          <w:b w:val="1"/>
          <w:bCs w:val="1"/>
          <w:noProof w:val="0"/>
          <w:color w:val="auto"/>
          <w:sz w:val="22"/>
          <w:szCs w:val="22"/>
          <w:lang w:val="en-US"/>
        </w:rPr>
      </w:pPr>
      <w:r>
        <w:br/>
      </w:r>
      <w:r w:rsidRPr="292C469E" w:rsidR="01648E91">
        <w:rPr>
          <w:rFonts w:ascii="Arial" w:hAnsi="Arial" w:eastAsia="Arial" w:cs="Arial"/>
          <w:b w:val="1"/>
          <w:bCs w:val="1"/>
          <w:i w:val="0"/>
          <w:iCs w:val="0"/>
          <w:caps w:val="0"/>
          <w:smallCaps w:val="0"/>
          <w:noProof w:val="0"/>
          <w:color w:val="auto"/>
          <w:sz w:val="32"/>
          <w:szCs w:val="32"/>
          <w:lang w:val="en-US"/>
        </w:rPr>
        <w:t>Assignment title (Component 2: Report)</w:t>
      </w:r>
      <w:r w:rsidRPr="292C469E" w:rsidR="01648E91">
        <w:rPr>
          <w:rFonts w:ascii="Arial" w:hAnsi="Arial" w:eastAsia="Arial" w:cs="Arial" w:asciiTheme="minorAscii" w:hAnsiTheme="minorAscii" w:eastAsiaTheme="minorAscii" w:cstheme="minorAscii"/>
          <w:b w:val="1"/>
          <w:bCs w:val="1"/>
          <w:noProof w:val="0"/>
          <w:color w:val="auto"/>
          <w:sz w:val="22"/>
          <w:szCs w:val="22"/>
          <w:lang w:val="en-US"/>
        </w:rPr>
        <w:t xml:space="preserve"> </w:t>
      </w:r>
    </w:p>
    <w:p xmlns:wp14="http://schemas.microsoft.com/office/word/2010/wordml" w:rsidP="292C469E" wp14:paraId="28ACA9A2" wp14:textId="05AB8604">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1177FCF1" wp14:textId="263BFB79">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5C43C2B7" wp14:textId="304D6916">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390B2BC0" wp14:textId="2DA12AD9">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70D81CB2" wp14:textId="1EB957FC">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7EBD8CE0" wp14:textId="25855610">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7B9460D8" wp14:textId="40F34343">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2DA6CA93" wp14:textId="1C38B191">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01BE2EE7" wp14:textId="10D14C59">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65DBC670" wp14:textId="718D6454">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1BE24082" wp14:textId="0AAA4155">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1E0FF924" wp14:textId="13038ED0">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478D7979" wp14:textId="777F5292">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50E5DB9F" wp14:textId="2D73D80A">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123F1C5E" wp14:textId="1BC68D2B">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7CE69260" wp14:textId="5267A0A3">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14A94849" wp14:textId="02B610EF">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39AE2661" wp14:textId="66AC6BBA">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0EA55666" wp14:textId="4718F8E8">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10C83CBA" wp14:textId="48EDEEEE">
      <w:pPr>
        <w:keepNext w:val="1"/>
        <w:keepLines w:val="1"/>
        <w:spacing w:before="160" w:after="80"/>
        <w:jc w:val="center"/>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292C469E" wp14:paraId="14B5C038" wp14:textId="3B7D3A24">
      <w:pPr>
        <w:pStyle w:val="Heading1"/>
        <w:jc w:val="both"/>
        <w:rPr>
          <w:rFonts w:ascii="Arial" w:hAnsi="Arial" w:eastAsia="Arial" w:cs="Arial" w:asciiTheme="minorAscii" w:hAnsiTheme="minorAscii" w:eastAsiaTheme="minorAscii" w:cstheme="minorAscii"/>
          <w:b w:val="1"/>
          <w:bCs w:val="1"/>
          <w:noProof w:val="0"/>
          <w:color w:val="0E2740"/>
          <w:sz w:val="22"/>
          <w:szCs w:val="22"/>
          <w:u w:val="single"/>
          <w:lang w:val="en-US"/>
        </w:rPr>
      </w:pPr>
      <w:r w:rsidRPr="292C469E" w:rsidR="77C8D0D2">
        <w:rPr>
          <w:rFonts w:ascii="Arial" w:hAnsi="Arial" w:eastAsia="Arial" w:cs="Arial" w:asciiTheme="minorAscii" w:hAnsiTheme="minorAscii" w:eastAsiaTheme="minorAscii" w:cstheme="minorAscii"/>
          <w:b w:val="1"/>
          <w:bCs w:val="1"/>
          <w:noProof w:val="0"/>
          <w:color w:val="0E2740"/>
          <w:sz w:val="22"/>
          <w:szCs w:val="22"/>
          <w:u w:val="single"/>
          <w:lang w:val="en-US"/>
        </w:rPr>
        <w:t>Content list:</w:t>
      </w:r>
    </w:p>
    <w:p xmlns:wp14="http://schemas.microsoft.com/office/word/2010/wordml" w:rsidP="292C469E" wp14:paraId="0D14DA6F" wp14:textId="5967E25D">
      <w:pPr>
        <w:pStyle w:val="Heading3"/>
        <w:spacing w:line="360" w:lineRule="auto"/>
        <w:jc w:val="both"/>
        <w:rPr>
          <w:rFonts w:ascii="Arial" w:hAnsi="Arial" w:eastAsia="Arial" w:cs="Arial" w:asciiTheme="minorAscii" w:hAnsiTheme="minorAscii" w:eastAsiaTheme="minorAscii" w:cstheme="minorAscii"/>
          <w:b w:val="1"/>
          <w:bCs w:val="1"/>
          <w:noProof w:val="0"/>
          <w:color w:val="0E2740"/>
          <w:sz w:val="22"/>
          <w:szCs w:val="22"/>
          <w:lang w:val="en-US"/>
        </w:rPr>
      </w:pPr>
      <w:r w:rsidRPr="292C469E" w:rsidR="77C8D0D2">
        <w:rPr>
          <w:rFonts w:ascii="Arial" w:hAnsi="Arial" w:eastAsia="Arial" w:cs="Arial" w:asciiTheme="minorAscii" w:hAnsiTheme="minorAscii" w:eastAsiaTheme="minorAscii" w:cstheme="minorAscii"/>
          <w:b w:val="1"/>
          <w:bCs w:val="1"/>
          <w:noProof w:val="0"/>
          <w:color w:val="0E2740"/>
          <w:sz w:val="22"/>
          <w:szCs w:val="22"/>
          <w:lang w:val="en-US"/>
        </w:rPr>
        <w:t>Overview</w:t>
      </w:r>
    </w:p>
    <w:p xmlns:wp14="http://schemas.microsoft.com/office/word/2010/wordml" w:rsidP="292C469E" wp14:paraId="1528CF12" wp14:textId="76ABB518">
      <w:pPr>
        <w:pStyle w:val="Heading2"/>
        <w:spacing w:line="360" w:lineRule="auto"/>
        <w:jc w:val="both"/>
        <w:rPr>
          <w:rFonts w:ascii="Arial" w:hAnsi="Arial" w:eastAsia="Arial" w:cs="Arial" w:asciiTheme="minorAscii" w:hAnsiTheme="minorAscii" w:eastAsiaTheme="minorAscii" w:cstheme="minorAscii"/>
          <w:b w:val="1"/>
          <w:bCs w:val="1"/>
          <w:noProof w:val="0"/>
          <w:color w:val="0E2740"/>
          <w:sz w:val="22"/>
          <w:szCs w:val="22"/>
          <w:lang w:val="en-US"/>
        </w:rPr>
      </w:pPr>
      <w:r w:rsidRPr="292C469E" w:rsidR="77C8D0D2">
        <w:rPr>
          <w:rFonts w:ascii="Arial" w:hAnsi="Arial" w:eastAsia="Arial" w:cs="Arial" w:asciiTheme="minorAscii" w:hAnsiTheme="minorAscii" w:eastAsiaTheme="minorAscii" w:cstheme="minorAscii"/>
          <w:b w:val="1"/>
          <w:bCs w:val="1"/>
          <w:noProof w:val="0"/>
          <w:color w:val="0E2740"/>
          <w:sz w:val="22"/>
          <w:szCs w:val="22"/>
          <w:lang w:val="en-US"/>
        </w:rPr>
        <w:t>Introduction</w:t>
      </w:r>
    </w:p>
    <w:p xmlns:wp14="http://schemas.microsoft.com/office/word/2010/wordml" w:rsidP="292C469E" wp14:paraId="70B8D952" wp14:textId="40882199">
      <w:pPr>
        <w:pStyle w:val="Heading2"/>
        <w:spacing w:line="360" w:lineRule="auto"/>
        <w:jc w:val="both"/>
        <w:rPr>
          <w:rFonts w:ascii="Arial" w:hAnsi="Arial" w:eastAsia="Arial" w:cs="Arial" w:asciiTheme="minorAscii" w:hAnsiTheme="minorAscii" w:eastAsiaTheme="minorAscii" w:cstheme="minorAscii"/>
          <w:b w:val="1"/>
          <w:bCs w:val="1"/>
          <w:noProof w:val="0"/>
          <w:color w:val="0E2740"/>
          <w:sz w:val="22"/>
          <w:szCs w:val="22"/>
          <w:lang w:val="en-US"/>
        </w:rPr>
      </w:pPr>
      <w:r w:rsidRPr="292C469E" w:rsidR="667914B0">
        <w:rPr>
          <w:rFonts w:ascii="Arial" w:hAnsi="Arial" w:eastAsia="Arial" w:cs="Arial" w:asciiTheme="minorAscii" w:hAnsiTheme="minorAscii" w:eastAsiaTheme="minorAscii" w:cstheme="minorAscii"/>
          <w:b w:val="1"/>
          <w:bCs w:val="1"/>
          <w:noProof w:val="0"/>
          <w:color w:val="0E2740"/>
          <w:sz w:val="22"/>
          <w:szCs w:val="22"/>
          <w:lang w:val="en-US"/>
        </w:rPr>
        <w:t>Rogers’ Person-</w:t>
      </w:r>
      <w:r w:rsidRPr="292C469E" w:rsidR="667914B0">
        <w:rPr>
          <w:rFonts w:ascii="Arial" w:hAnsi="Arial" w:eastAsia="Arial" w:cs="Arial" w:asciiTheme="minorAscii" w:hAnsiTheme="minorAscii" w:eastAsiaTheme="minorAscii" w:cstheme="minorAscii"/>
          <w:b w:val="1"/>
          <w:bCs w:val="1"/>
          <w:noProof w:val="0"/>
          <w:color w:val="0E2740"/>
          <w:sz w:val="22"/>
          <w:szCs w:val="22"/>
          <w:lang w:val="en-US"/>
        </w:rPr>
        <w:t>Centred</w:t>
      </w:r>
      <w:r w:rsidRPr="292C469E" w:rsidR="667914B0">
        <w:rPr>
          <w:rFonts w:ascii="Arial" w:hAnsi="Arial" w:eastAsia="Arial" w:cs="Arial" w:asciiTheme="minorAscii" w:hAnsiTheme="minorAscii" w:eastAsiaTheme="minorAscii" w:cstheme="minorAscii"/>
          <w:b w:val="1"/>
          <w:bCs w:val="1"/>
          <w:noProof w:val="0"/>
          <w:color w:val="0E2740"/>
          <w:sz w:val="22"/>
          <w:szCs w:val="22"/>
          <w:lang w:val="en-US"/>
        </w:rPr>
        <w:t xml:space="preserve"> Theory and its Application in Hospital Settings</w:t>
      </w:r>
    </w:p>
    <w:p xmlns:wp14="http://schemas.microsoft.com/office/word/2010/wordml" w:rsidP="292C469E" wp14:paraId="088FD887" wp14:textId="5833CF47">
      <w:pPr>
        <w:pStyle w:val="Heading2"/>
        <w:spacing w:line="360" w:lineRule="auto"/>
        <w:jc w:val="both"/>
        <w:rPr>
          <w:rFonts w:ascii="Arial" w:hAnsi="Arial" w:eastAsia="Arial" w:cs="Arial" w:asciiTheme="minorAscii" w:hAnsiTheme="minorAscii" w:eastAsiaTheme="minorAscii" w:cstheme="minorAscii"/>
          <w:b w:val="1"/>
          <w:bCs w:val="1"/>
          <w:noProof w:val="0"/>
          <w:color w:val="0E2740"/>
          <w:sz w:val="22"/>
          <w:szCs w:val="22"/>
          <w:lang w:val="en-US"/>
        </w:rPr>
      </w:pPr>
      <w:r w:rsidRPr="292C469E" w:rsidR="667914B0">
        <w:rPr>
          <w:rFonts w:ascii="Arial" w:hAnsi="Arial" w:eastAsia="Arial" w:cs="Arial" w:asciiTheme="minorAscii" w:hAnsiTheme="minorAscii" w:eastAsiaTheme="minorAscii" w:cstheme="minorAscii"/>
          <w:b w:val="1"/>
          <w:bCs w:val="1"/>
          <w:noProof w:val="0"/>
          <w:color w:val="0E2740"/>
          <w:sz w:val="22"/>
          <w:szCs w:val="22"/>
          <w:lang w:val="en-US"/>
        </w:rPr>
        <w:t>Ethical Fundamentals of Health and Social Care</w:t>
      </w:r>
    </w:p>
    <w:p xmlns:wp14="http://schemas.microsoft.com/office/word/2010/wordml" w:rsidP="292C469E" wp14:paraId="66C10012" wp14:textId="42EE3BCA">
      <w:pPr>
        <w:pStyle w:val="Heading2"/>
        <w:spacing w:line="360" w:lineRule="auto"/>
        <w:jc w:val="both"/>
        <w:rPr>
          <w:rFonts w:ascii="Arial" w:hAnsi="Arial" w:eastAsia="Arial" w:cs="Arial" w:asciiTheme="minorAscii" w:hAnsiTheme="minorAscii" w:eastAsiaTheme="minorAscii" w:cstheme="minorAscii"/>
          <w:b w:val="1"/>
          <w:bCs w:val="1"/>
          <w:noProof w:val="0"/>
          <w:color w:val="0E2740"/>
          <w:sz w:val="22"/>
          <w:szCs w:val="22"/>
          <w:lang w:val="en-US"/>
        </w:rPr>
      </w:pPr>
      <w:r w:rsidRPr="292C469E" w:rsidR="667914B0">
        <w:rPr>
          <w:rFonts w:ascii="Arial" w:hAnsi="Arial" w:eastAsia="Arial" w:cs="Arial" w:asciiTheme="minorAscii" w:hAnsiTheme="minorAscii" w:eastAsiaTheme="minorAscii" w:cstheme="minorAscii"/>
          <w:b w:val="1"/>
          <w:bCs w:val="1"/>
          <w:noProof w:val="0"/>
          <w:color w:val="0E2740"/>
          <w:sz w:val="22"/>
          <w:szCs w:val="22"/>
          <w:lang w:val="en-US"/>
        </w:rPr>
        <w:t>Evaluating Partnership Working in Health and Social Care</w:t>
      </w:r>
    </w:p>
    <w:p xmlns:wp14="http://schemas.microsoft.com/office/word/2010/wordml" w:rsidP="292C469E" wp14:paraId="2773CFC6" wp14:textId="74F6DF1D">
      <w:pPr>
        <w:pStyle w:val="Heading2"/>
        <w:spacing w:line="360" w:lineRule="auto"/>
        <w:jc w:val="both"/>
        <w:rPr>
          <w:rFonts w:ascii="Arial" w:hAnsi="Arial" w:eastAsia="Arial" w:cs="Arial" w:asciiTheme="minorAscii" w:hAnsiTheme="minorAscii" w:eastAsiaTheme="minorAscii" w:cstheme="minorAscii"/>
          <w:b w:val="1"/>
          <w:bCs w:val="1"/>
          <w:noProof w:val="0"/>
          <w:color w:val="0E2740"/>
          <w:sz w:val="22"/>
          <w:szCs w:val="22"/>
          <w:lang w:val="en-US"/>
        </w:rPr>
      </w:pPr>
      <w:r w:rsidRPr="292C469E" w:rsidR="667914B0">
        <w:rPr>
          <w:rFonts w:ascii="Arial" w:hAnsi="Arial" w:eastAsia="Arial" w:cs="Arial" w:asciiTheme="minorAscii" w:hAnsiTheme="minorAscii" w:eastAsiaTheme="minorAscii" w:cstheme="minorAscii"/>
          <w:b w:val="1"/>
          <w:bCs w:val="1"/>
          <w:noProof w:val="0"/>
          <w:color w:val="0E2740"/>
          <w:sz w:val="22"/>
          <w:szCs w:val="22"/>
          <w:lang w:val="en-US"/>
        </w:rPr>
        <w:t>Recommendations for Future Development of Person-</w:t>
      </w:r>
      <w:r w:rsidRPr="292C469E" w:rsidR="667914B0">
        <w:rPr>
          <w:rFonts w:ascii="Arial" w:hAnsi="Arial" w:eastAsia="Arial" w:cs="Arial" w:asciiTheme="minorAscii" w:hAnsiTheme="minorAscii" w:eastAsiaTheme="minorAscii" w:cstheme="minorAscii"/>
          <w:b w:val="1"/>
          <w:bCs w:val="1"/>
          <w:noProof w:val="0"/>
          <w:color w:val="0E2740"/>
          <w:sz w:val="22"/>
          <w:szCs w:val="22"/>
          <w:lang w:val="en-US"/>
        </w:rPr>
        <w:t>Centred</w:t>
      </w:r>
      <w:r w:rsidRPr="292C469E" w:rsidR="667914B0">
        <w:rPr>
          <w:rFonts w:ascii="Arial" w:hAnsi="Arial" w:eastAsia="Arial" w:cs="Arial" w:asciiTheme="minorAscii" w:hAnsiTheme="minorAscii" w:eastAsiaTheme="minorAscii" w:cstheme="minorAscii"/>
          <w:b w:val="1"/>
          <w:bCs w:val="1"/>
          <w:noProof w:val="0"/>
          <w:color w:val="0E2740"/>
          <w:sz w:val="22"/>
          <w:szCs w:val="22"/>
          <w:lang w:val="en-US"/>
        </w:rPr>
        <w:t xml:space="preserve"> Care and Partnership Working</w:t>
      </w:r>
    </w:p>
    <w:p xmlns:wp14="http://schemas.microsoft.com/office/word/2010/wordml" w:rsidP="292C469E" wp14:paraId="7EF61663" wp14:textId="27A94386">
      <w:pPr>
        <w:pStyle w:val="Heading2"/>
        <w:spacing w:line="360" w:lineRule="auto"/>
        <w:jc w:val="both"/>
        <w:rPr>
          <w:rFonts w:ascii="Arial" w:hAnsi="Arial" w:eastAsia="Arial" w:cs="Arial" w:asciiTheme="minorAscii" w:hAnsiTheme="minorAscii" w:eastAsiaTheme="minorAscii" w:cstheme="minorAscii"/>
          <w:b w:val="1"/>
          <w:bCs w:val="1"/>
          <w:noProof w:val="0"/>
          <w:color w:val="0E2740"/>
          <w:sz w:val="22"/>
          <w:szCs w:val="22"/>
          <w:lang w:val="en-US"/>
        </w:rPr>
      </w:pPr>
      <w:r w:rsidRPr="292C469E" w:rsidR="667914B0">
        <w:rPr>
          <w:rFonts w:ascii="Arial" w:hAnsi="Arial" w:eastAsia="Arial" w:cs="Arial" w:asciiTheme="minorAscii" w:hAnsiTheme="minorAscii" w:eastAsiaTheme="minorAscii" w:cstheme="minorAscii"/>
          <w:b w:val="1"/>
          <w:bCs w:val="1"/>
          <w:noProof w:val="0"/>
          <w:color w:val="0E2740"/>
          <w:sz w:val="22"/>
          <w:szCs w:val="22"/>
          <w:lang w:val="en-US"/>
        </w:rPr>
        <w:t>Conclusion</w:t>
      </w:r>
    </w:p>
    <w:p xmlns:wp14="http://schemas.microsoft.com/office/word/2010/wordml" w:rsidP="62C227C7" wp14:paraId="5A3064B3" wp14:textId="2C3B50FD">
      <w:pPr>
        <w:pStyle w:val="Normal"/>
        <w:spacing w:line="360" w:lineRule="auto"/>
      </w:pPr>
      <w:r w:rsidRPr="62C227C7" w:rsidR="551E2C8D">
        <w:rPr>
          <w:b w:val="1"/>
          <w:bCs w:val="1"/>
          <w:noProof w:val="0"/>
          <w:sz w:val="22"/>
          <w:szCs w:val="22"/>
          <w:lang w:val="en-US"/>
        </w:rPr>
        <w:t>References</w:t>
      </w:r>
    </w:p>
    <w:p xmlns:wp14="http://schemas.microsoft.com/office/word/2010/wordml" w:rsidP="62C227C7" wp14:paraId="101A1C9A" wp14:textId="4D5D91DF">
      <w:pPr>
        <w:pStyle w:val="Normal"/>
        <w:spacing w:line="360" w:lineRule="auto"/>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62C227C7" wp14:paraId="28A88203" wp14:textId="24CA26DD">
      <w:pPr>
        <w:pStyle w:val="Normal"/>
        <w:spacing w:line="360" w:lineRule="auto"/>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62C227C7" wp14:paraId="3741743D" wp14:textId="32279AF6">
      <w:pPr>
        <w:pStyle w:val="Normal"/>
        <w:spacing w:line="360" w:lineRule="auto"/>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62C227C7" wp14:paraId="58F5CF84" wp14:textId="1345ADB0">
      <w:pPr>
        <w:pStyle w:val="Normal"/>
        <w:spacing w:line="360" w:lineRule="auto"/>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62C227C7" wp14:paraId="58E2B951" wp14:textId="69B5664D">
      <w:pPr>
        <w:pStyle w:val="Normal"/>
        <w:spacing w:line="360" w:lineRule="auto"/>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62C227C7" wp14:paraId="5FDCC45E" wp14:textId="27354422">
      <w:pPr>
        <w:pStyle w:val="Normal"/>
        <w:spacing w:line="360" w:lineRule="auto"/>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62C227C7" wp14:paraId="4738D99D" wp14:textId="667AB6FD">
      <w:pPr>
        <w:pStyle w:val="Normal"/>
        <w:spacing w:line="360" w:lineRule="auto"/>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62C227C7" wp14:paraId="27D2FC92" wp14:textId="69363BAF">
      <w:pPr>
        <w:pStyle w:val="Normal"/>
        <w:spacing w:line="360" w:lineRule="auto"/>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62C227C7" wp14:paraId="32D2DF72" wp14:textId="3ACF5AB0">
      <w:pPr>
        <w:pStyle w:val="Normal"/>
        <w:spacing w:line="360" w:lineRule="auto"/>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62C227C7" wp14:paraId="7A7CCB0C" wp14:textId="5E449BA7">
      <w:pPr>
        <w:pStyle w:val="Normal"/>
        <w:spacing w:line="360" w:lineRule="auto"/>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62C227C7" wp14:paraId="44F725D0" wp14:textId="5617A84D">
      <w:pPr>
        <w:pStyle w:val="Normal"/>
        <w:spacing w:line="360" w:lineRule="auto"/>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62C227C7" wp14:paraId="133FE10B" wp14:textId="039F2186">
      <w:pPr>
        <w:pStyle w:val="Normal"/>
        <w:spacing w:line="360" w:lineRule="auto"/>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62C227C7" wp14:paraId="1FDCB94F" wp14:textId="7CA96850">
      <w:pPr>
        <w:pStyle w:val="Normal"/>
        <w:spacing w:line="360" w:lineRule="auto"/>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62C227C7" wp14:paraId="6617C431" wp14:textId="073D8D2B">
      <w:pPr>
        <w:pStyle w:val="Normal"/>
        <w:spacing w:line="360" w:lineRule="auto"/>
        <w:rPr>
          <w:rFonts w:ascii="Arial" w:hAnsi="Arial" w:eastAsia="Arial" w:cs="Arial" w:asciiTheme="minorAscii" w:hAnsiTheme="minorAscii" w:eastAsiaTheme="minorAscii" w:cstheme="minorAscii"/>
          <w:b w:val="1"/>
          <w:bCs w:val="1"/>
          <w:noProof w:val="0"/>
          <w:color w:val="0E2740"/>
          <w:sz w:val="22"/>
          <w:szCs w:val="22"/>
          <w:lang w:val="en-US"/>
        </w:rPr>
      </w:pPr>
    </w:p>
    <w:p xmlns:wp14="http://schemas.microsoft.com/office/word/2010/wordml" w:rsidP="62C227C7" wp14:paraId="1F975910" wp14:textId="2B8536AD">
      <w:pPr>
        <w:pStyle w:val="Normal"/>
        <w:spacing w:line="360" w:lineRule="auto"/>
        <w:rPr>
          <w:rFonts w:ascii="Arial" w:hAnsi="Arial" w:eastAsia="Arial" w:cs="Arial" w:asciiTheme="minorAscii" w:hAnsiTheme="minorAscii" w:eastAsiaTheme="minorAscii" w:cstheme="minorAscii"/>
          <w:b w:val="1"/>
          <w:bCs w:val="1"/>
          <w:noProof w:val="0"/>
          <w:color w:val="0E2740" w:themeColor="text2" w:themeTint="80" w:themeShade="FF"/>
          <w:sz w:val="22"/>
          <w:szCs w:val="22"/>
          <w:lang w:val="en-US"/>
        </w:rPr>
      </w:pPr>
      <w:r w:rsidRPr="62C227C7" w:rsidR="38B979CE">
        <w:rPr>
          <w:rFonts w:ascii="Arial" w:hAnsi="Arial" w:eastAsia="Arial" w:cs="Arial" w:asciiTheme="minorAscii" w:hAnsiTheme="minorAscii" w:eastAsiaTheme="minorAscii" w:cstheme="minorAscii"/>
          <w:b w:val="1"/>
          <w:bCs w:val="1"/>
          <w:noProof w:val="0"/>
          <w:color w:val="0E2740"/>
          <w:sz w:val="22"/>
          <w:szCs w:val="22"/>
          <w:lang w:val="en-US"/>
        </w:rPr>
        <w:t>Evaluating Person-</w:t>
      </w:r>
      <w:r w:rsidRPr="62C227C7" w:rsidR="38B979CE">
        <w:rPr>
          <w:rFonts w:ascii="Arial" w:hAnsi="Arial" w:eastAsia="Arial" w:cs="Arial" w:asciiTheme="minorAscii" w:hAnsiTheme="minorAscii" w:eastAsiaTheme="minorAscii" w:cstheme="minorAscii"/>
          <w:b w:val="1"/>
          <w:bCs w:val="1"/>
          <w:noProof w:val="0"/>
          <w:color w:val="0E2740"/>
          <w:sz w:val="22"/>
          <w:szCs w:val="22"/>
          <w:lang w:val="en-US"/>
        </w:rPr>
        <w:t>Centred</w:t>
      </w:r>
      <w:r w:rsidRPr="62C227C7" w:rsidR="38B979CE">
        <w:rPr>
          <w:rFonts w:ascii="Arial" w:hAnsi="Arial" w:eastAsia="Arial" w:cs="Arial" w:asciiTheme="minorAscii" w:hAnsiTheme="minorAscii" w:eastAsiaTheme="minorAscii" w:cstheme="minorAscii"/>
          <w:b w:val="1"/>
          <w:bCs w:val="1"/>
          <w:noProof w:val="0"/>
          <w:color w:val="0E2740"/>
          <w:sz w:val="22"/>
          <w:szCs w:val="22"/>
          <w:lang w:val="en-US"/>
        </w:rPr>
        <w:t xml:space="preserve"> Care and Partnership Working in Health and Social Care Practice</w:t>
      </w:r>
    </w:p>
    <w:p xmlns:wp14="http://schemas.microsoft.com/office/word/2010/wordml" w:rsidP="292C469E" wp14:paraId="3300837D" wp14:textId="449845F1">
      <w:pPr>
        <w:pStyle w:val="Heading3"/>
        <w:spacing w:line="360" w:lineRule="auto"/>
        <w:jc w:val="left"/>
        <w:rPr>
          <w:rFonts w:ascii="Arial" w:hAnsi="Arial" w:eastAsia="Arial" w:cs="Arial" w:asciiTheme="minorAscii" w:hAnsiTheme="minorAscii" w:eastAsiaTheme="minorAscii" w:cstheme="minorAscii"/>
          <w:b w:val="1"/>
          <w:bCs w:val="1"/>
          <w:noProof w:val="0"/>
          <w:color w:val="0E2740" w:themeColor="text2" w:themeTint="80" w:themeShade="FF"/>
          <w:sz w:val="22"/>
          <w:szCs w:val="22"/>
          <w:lang w:val="en-US"/>
        </w:rPr>
      </w:pPr>
      <w:r w:rsidRPr="292C469E" w:rsidR="2FCB7F12">
        <w:rPr>
          <w:rFonts w:ascii="Arial" w:hAnsi="Arial" w:eastAsia="Arial" w:cs="Arial" w:asciiTheme="minorAscii" w:hAnsiTheme="minorAscii" w:eastAsiaTheme="minorAscii" w:cstheme="minorAscii"/>
          <w:b w:val="1"/>
          <w:bCs w:val="1"/>
          <w:noProof w:val="0"/>
          <w:color w:val="0E2740"/>
          <w:sz w:val="22"/>
          <w:szCs w:val="22"/>
          <w:lang w:val="en-US"/>
        </w:rPr>
        <w:t>Overview:</w:t>
      </w:r>
    </w:p>
    <w:p xmlns:wp14="http://schemas.microsoft.com/office/word/2010/wordml" w:rsidP="292C469E" wp14:paraId="7F074B81" wp14:textId="782B6835">
      <w:pPr>
        <w:spacing w:line="360" w:lineRule="auto"/>
        <w:jc w:val="left"/>
        <w:rPr>
          <w:rFonts w:ascii="Arial" w:hAnsi="Arial" w:eastAsia="Arial" w:cs="Arial" w:asciiTheme="minorAscii" w:hAnsiTheme="minorAscii" w:eastAsiaTheme="minorAscii" w:cstheme="minorAscii"/>
          <w:noProof w:val="0"/>
          <w:sz w:val="22"/>
          <w:szCs w:val="22"/>
          <w:lang w:val="en-US"/>
        </w:rPr>
      </w:pPr>
      <w:r w:rsidRPr="292C469E" w:rsidR="0C01022B">
        <w:rPr>
          <w:rFonts w:ascii="Arial" w:hAnsi="Arial" w:eastAsia="Arial" w:cs="Arial" w:asciiTheme="minorAscii" w:hAnsiTheme="minorAscii" w:eastAsiaTheme="minorAscii" w:cstheme="minorAscii"/>
          <w:noProof w:val="0"/>
          <w:sz w:val="22"/>
          <w:szCs w:val="22"/>
          <w:lang w:val="en-US"/>
        </w:rPr>
        <w:t>This report examines the importance of Person-</w:t>
      </w:r>
      <w:r w:rsidRPr="292C469E" w:rsidR="0C01022B">
        <w:rPr>
          <w:rFonts w:ascii="Arial" w:hAnsi="Arial" w:eastAsia="Arial" w:cs="Arial" w:asciiTheme="minorAscii" w:hAnsiTheme="minorAscii" w:eastAsiaTheme="minorAscii" w:cstheme="minorAscii"/>
          <w:noProof w:val="0"/>
          <w:sz w:val="22"/>
          <w:szCs w:val="22"/>
          <w:lang w:val="en-US"/>
        </w:rPr>
        <w:t>Centred</w:t>
      </w:r>
      <w:r w:rsidRPr="292C469E" w:rsidR="0C01022B">
        <w:rPr>
          <w:rFonts w:ascii="Arial" w:hAnsi="Arial" w:eastAsia="Arial" w:cs="Arial" w:asciiTheme="minorAscii" w:hAnsiTheme="minorAscii" w:eastAsiaTheme="minorAscii" w:cstheme="minorAscii"/>
          <w:noProof w:val="0"/>
          <w:sz w:val="22"/>
          <w:szCs w:val="22"/>
          <w:lang w:val="en-US"/>
        </w:rPr>
        <w:t xml:space="preserve"> Care and Partnership Working within UK health and social care. PCC focuses on ensuring that care is tailored to individuals' needs, preferences, and values. The report evaluates Rogers' Person-</w:t>
      </w:r>
      <w:r w:rsidRPr="292C469E" w:rsidR="0C01022B">
        <w:rPr>
          <w:rFonts w:ascii="Arial" w:hAnsi="Arial" w:eastAsia="Arial" w:cs="Arial" w:asciiTheme="minorAscii" w:hAnsiTheme="minorAscii" w:eastAsiaTheme="minorAscii" w:cstheme="minorAscii"/>
          <w:noProof w:val="0"/>
          <w:sz w:val="22"/>
          <w:szCs w:val="22"/>
          <w:lang w:val="en-US"/>
        </w:rPr>
        <w:t>Centred</w:t>
      </w:r>
      <w:r w:rsidRPr="292C469E" w:rsidR="0C01022B">
        <w:rPr>
          <w:rFonts w:ascii="Arial" w:hAnsi="Arial" w:eastAsia="Arial" w:cs="Arial" w:asciiTheme="minorAscii" w:hAnsiTheme="minorAscii" w:eastAsiaTheme="minorAscii" w:cstheme="minorAscii"/>
          <w:noProof w:val="0"/>
          <w:sz w:val="22"/>
          <w:szCs w:val="22"/>
          <w:lang w:val="en-US"/>
        </w:rPr>
        <w:t xml:space="preserve"> Theory, which </w:t>
      </w:r>
      <w:r w:rsidRPr="292C469E" w:rsidR="0C01022B">
        <w:rPr>
          <w:rFonts w:ascii="Arial" w:hAnsi="Arial" w:eastAsia="Arial" w:cs="Arial" w:asciiTheme="minorAscii" w:hAnsiTheme="minorAscii" w:eastAsiaTheme="minorAscii" w:cstheme="minorAscii"/>
          <w:noProof w:val="0"/>
          <w:sz w:val="22"/>
          <w:szCs w:val="22"/>
          <w:lang w:val="en-US"/>
        </w:rPr>
        <w:t>emphasises</w:t>
      </w:r>
      <w:r w:rsidRPr="292C469E" w:rsidR="0C01022B">
        <w:rPr>
          <w:rFonts w:ascii="Arial" w:hAnsi="Arial" w:eastAsia="Arial" w:cs="Arial" w:asciiTheme="minorAscii" w:hAnsiTheme="minorAscii" w:eastAsiaTheme="minorAscii" w:cstheme="minorAscii"/>
          <w:noProof w:val="0"/>
          <w:sz w:val="22"/>
          <w:szCs w:val="22"/>
          <w:lang w:val="en-US"/>
        </w:rPr>
        <w:t xml:space="preserve"> empathy, genuineness, and unconditional positive regard in developing effective care relationships.</w:t>
      </w:r>
    </w:p>
    <w:p xmlns:wp14="http://schemas.microsoft.com/office/word/2010/wordml" w:rsidP="292C469E" wp14:paraId="174177FA" wp14:textId="51E4D7CC">
      <w:pPr>
        <w:spacing w:line="360" w:lineRule="auto"/>
        <w:jc w:val="left"/>
        <w:rPr>
          <w:rFonts w:ascii="Arial" w:hAnsi="Arial" w:eastAsia="Arial" w:cs="Arial" w:asciiTheme="minorAscii" w:hAnsiTheme="minorAscii" w:eastAsiaTheme="minorAscii" w:cstheme="minorAscii"/>
          <w:noProof w:val="0"/>
          <w:sz w:val="22"/>
          <w:szCs w:val="22"/>
          <w:lang w:val="en-US"/>
        </w:rPr>
      </w:pPr>
      <w:r w:rsidRPr="292C469E" w:rsidR="0C01022B">
        <w:rPr>
          <w:rFonts w:ascii="Arial" w:hAnsi="Arial" w:eastAsia="Arial" w:cs="Arial" w:asciiTheme="minorAscii" w:hAnsiTheme="minorAscii" w:eastAsiaTheme="minorAscii" w:cstheme="minorAscii"/>
          <w:noProof w:val="0"/>
          <w:sz w:val="22"/>
          <w:szCs w:val="22"/>
          <w:lang w:val="en-US"/>
        </w:rPr>
        <w:t xml:space="preserve">The report also explores key ethical principles, including autonomy, beneficence, non-maleficence, and justice, and evaluates partnership working as a collaborative approach to delivering coordinated care. Hospital settings are used to </w:t>
      </w:r>
      <w:r w:rsidRPr="292C469E" w:rsidR="0C01022B">
        <w:rPr>
          <w:rFonts w:ascii="Arial" w:hAnsi="Arial" w:eastAsia="Arial" w:cs="Arial" w:asciiTheme="minorAscii" w:hAnsiTheme="minorAscii" w:eastAsiaTheme="minorAscii" w:cstheme="minorAscii"/>
          <w:noProof w:val="0"/>
          <w:sz w:val="22"/>
          <w:szCs w:val="22"/>
          <w:lang w:val="en-US"/>
        </w:rPr>
        <w:t>demonstrate</w:t>
      </w:r>
      <w:r w:rsidRPr="292C469E" w:rsidR="0C01022B">
        <w:rPr>
          <w:rFonts w:ascii="Arial" w:hAnsi="Arial" w:eastAsia="Arial" w:cs="Arial" w:asciiTheme="minorAscii" w:hAnsiTheme="minorAscii" w:eastAsiaTheme="minorAscii" w:cstheme="minorAscii"/>
          <w:noProof w:val="0"/>
          <w:sz w:val="22"/>
          <w:szCs w:val="22"/>
          <w:lang w:val="en-US"/>
        </w:rPr>
        <w:t xml:space="preserve"> the practical application of P</w:t>
      </w:r>
      <w:r w:rsidRPr="292C469E" w:rsidR="498227D8">
        <w:rPr>
          <w:rFonts w:ascii="Arial" w:hAnsi="Arial" w:eastAsia="Arial" w:cs="Arial" w:asciiTheme="minorAscii" w:hAnsiTheme="minorAscii" w:eastAsiaTheme="minorAscii" w:cstheme="minorAscii"/>
          <w:noProof w:val="0"/>
          <w:sz w:val="22"/>
          <w:szCs w:val="22"/>
          <w:lang w:val="en-US"/>
        </w:rPr>
        <w:t>C</w:t>
      </w:r>
      <w:r w:rsidRPr="292C469E" w:rsidR="0C01022B">
        <w:rPr>
          <w:rFonts w:ascii="Arial" w:hAnsi="Arial" w:eastAsia="Arial" w:cs="Arial" w:asciiTheme="minorAscii" w:hAnsiTheme="minorAscii" w:eastAsiaTheme="minorAscii" w:cstheme="minorAscii"/>
          <w:noProof w:val="0"/>
          <w:sz w:val="22"/>
          <w:szCs w:val="22"/>
          <w:lang w:val="en-US"/>
        </w:rPr>
        <w:t>C and PW.</w:t>
      </w:r>
    </w:p>
    <w:p xmlns:wp14="http://schemas.microsoft.com/office/word/2010/wordml" w:rsidP="292C469E" wp14:paraId="758A8FEA" wp14:textId="45831152">
      <w:pPr>
        <w:spacing w:line="360" w:lineRule="auto"/>
        <w:jc w:val="left"/>
        <w:rPr>
          <w:rFonts w:ascii="Arial" w:hAnsi="Arial" w:eastAsia="Arial" w:cs="Arial" w:asciiTheme="minorAscii" w:hAnsiTheme="minorAscii" w:eastAsiaTheme="minorAscii" w:cstheme="minorAscii"/>
          <w:noProof w:val="0"/>
          <w:sz w:val="22"/>
          <w:szCs w:val="22"/>
          <w:lang w:val="en-US"/>
        </w:rPr>
      </w:pPr>
      <w:r w:rsidRPr="292C469E" w:rsidR="0C01022B">
        <w:rPr>
          <w:rFonts w:ascii="Arial" w:hAnsi="Arial" w:eastAsia="Arial" w:cs="Arial" w:asciiTheme="minorAscii" w:hAnsiTheme="minorAscii" w:eastAsiaTheme="minorAscii" w:cstheme="minorAscii"/>
          <w:noProof w:val="0"/>
          <w:sz w:val="22"/>
          <w:szCs w:val="22"/>
          <w:lang w:val="en-US"/>
        </w:rPr>
        <w:t>The findings show that PCC and PW improve patient experiences, health outcomes, and service coordination. However, challenges such as resource limitations, communication barriers, and workforce pressures can affect their implementation. The report recommends greater staff training, improved communication systems, stronger interprofessional collaboration, and continued investment in integrated care to support high-quality, person-</w:t>
      </w:r>
      <w:r w:rsidRPr="292C469E" w:rsidR="0C01022B">
        <w:rPr>
          <w:rFonts w:ascii="Arial" w:hAnsi="Arial" w:eastAsia="Arial" w:cs="Arial" w:asciiTheme="minorAscii" w:hAnsiTheme="minorAscii" w:eastAsiaTheme="minorAscii" w:cstheme="minorAscii"/>
          <w:noProof w:val="0"/>
          <w:sz w:val="22"/>
          <w:szCs w:val="22"/>
          <w:lang w:val="en-US"/>
        </w:rPr>
        <w:t>centred</w:t>
      </w:r>
      <w:r w:rsidRPr="292C469E" w:rsidR="0C01022B">
        <w:rPr>
          <w:rFonts w:ascii="Arial" w:hAnsi="Arial" w:eastAsia="Arial" w:cs="Arial" w:asciiTheme="minorAscii" w:hAnsiTheme="minorAscii" w:eastAsiaTheme="minorAscii" w:cstheme="minorAscii"/>
          <w:noProof w:val="0"/>
          <w:sz w:val="22"/>
          <w:szCs w:val="22"/>
          <w:lang w:val="en-US"/>
        </w:rPr>
        <w:t xml:space="preserve"> healthcare services.</w:t>
      </w:r>
    </w:p>
    <w:p xmlns:wp14="http://schemas.microsoft.com/office/word/2010/wordml" w:rsidP="292C469E" wp14:paraId="351936E2" wp14:textId="31BB2686">
      <w:pPr>
        <w:pStyle w:val="Heading2"/>
        <w:spacing w:line="360" w:lineRule="auto"/>
        <w:jc w:val="left"/>
        <w:rPr>
          <w:rFonts w:ascii="Arial" w:hAnsi="Arial" w:eastAsia="Arial" w:cs="Arial" w:asciiTheme="minorAscii" w:hAnsiTheme="minorAscii" w:eastAsiaTheme="minorAscii" w:cstheme="minorAscii"/>
          <w:b w:val="1"/>
          <w:bCs w:val="1"/>
          <w:noProof w:val="0"/>
          <w:color w:val="0E2740" w:themeColor="text2" w:themeTint="80" w:themeShade="FF"/>
          <w:sz w:val="22"/>
          <w:szCs w:val="22"/>
          <w:lang w:val="en-US"/>
        </w:rPr>
      </w:pPr>
      <w:r w:rsidRPr="1D989A4F" w:rsidR="4B44B955">
        <w:rPr>
          <w:rFonts w:ascii="Arial" w:hAnsi="Arial" w:eastAsia="Arial" w:cs="Arial" w:asciiTheme="minorAscii" w:hAnsiTheme="minorAscii" w:eastAsiaTheme="minorAscii" w:cstheme="minorAscii"/>
          <w:b w:val="1"/>
          <w:bCs w:val="1"/>
          <w:noProof w:val="0"/>
          <w:color w:val="0E2740"/>
          <w:sz w:val="22"/>
          <w:szCs w:val="22"/>
          <w:lang w:val="en-US"/>
        </w:rPr>
        <w:t>Introduction</w:t>
      </w:r>
      <w:r w:rsidRPr="1D989A4F" w:rsidR="1F232228">
        <w:rPr>
          <w:rFonts w:ascii="Arial" w:hAnsi="Arial" w:eastAsia="Arial" w:cs="Arial" w:asciiTheme="minorAscii" w:hAnsiTheme="minorAscii" w:eastAsiaTheme="minorAscii" w:cstheme="minorAscii"/>
          <w:b w:val="1"/>
          <w:bCs w:val="1"/>
          <w:noProof w:val="0"/>
          <w:color w:val="0E2740"/>
          <w:sz w:val="22"/>
          <w:szCs w:val="22"/>
          <w:lang w:val="en-US"/>
        </w:rPr>
        <w:t>:</w:t>
      </w:r>
    </w:p>
    <w:p xmlns:wp14="http://schemas.microsoft.com/office/word/2010/wordml" w:rsidP="1D989A4F" wp14:paraId="54E88D05" wp14:textId="68522DC2">
      <w:pPr>
        <w:pStyle w:val="Normal"/>
        <w:spacing w:line="360" w:lineRule="auto"/>
        <w:jc w:val="left"/>
        <w:rPr>
          <w:rFonts w:ascii="Arial" w:hAnsi="Arial" w:eastAsia="Arial" w:cs="Arial" w:asciiTheme="minorAscii" w:hAnsiTheme="minorAscii" w:eastAsiaTheme="minorAscii" w:cstheme="minorAscii"/>
          <w:noProof w:val="0"/>
          <w:sz w:val="22"/>
          <w:szCs w:val="22"/>
          <w:lang w:val="en-US"/>
        </w:rPr>
      </w:pPr>
      <w:r w:rsidRPr="1D989A4F" w:rsidR="32C68484">
        <w:rPr>
          <w:rFonts w:ascii="Arial" w:hAnsi="Arial" w:eastAsia="Arial" w:cs="Arial" w:asciiTheme="minorAscii" w:hAnsiTheme="minorAscii" w:eastAsiaTheme="minorAscii" w:cstheme="minorAscii"/>
          <w:noProof w:val="0"/>
          <w:sz w:val="22"/>
          <w:szCs w:val="22"/>
          <w:lang w:val="en-US"/>
        </w:rPr>
        <w:t>In the UK, the principles of person-</w:t>
      </w:r>
      <w:r w:rsidRPr="1D989A4F" w:rsidR="32C68484">
        <w:rPr>
          <w:rFonts w:ascii="Arial" w:hAnsi="Arial" w:eastAsia="Arial" w:cs="Arial" w:asciiTheme="minorAscii" w:hAnsiTheme="minorAscii" w:eastAsiaTheme="minorAscii" w:cstheme="minorAscii"/>
          <w:noProof w:val="0"/>
          <w:sz w:val="22"/>
          <w:szCs w:val="22"/>
          <w:lang w:val="en-US"/>
        </w:rPr>
        <w:t>centred</w:t>
      </w:r>
      <w:r w:rsidRPr="1D989A4F" w:rsidR="32C68484">
        <w:rPr>
          <w:rFonts w:ascii="Arial" w:hAnsi="Arial" w:eastAsia="Arial" w:cs="Arial" w:asciiTheme="minorAscii" w:hAnsiTheme="minorAscii" w:eastAsiaTheme="minorAscii" w:cstheme="minorAscii"/>
          <w:noProof w:val="0"/>
          <w:sz w:val="22"/>
          <w:szCs w:val="22"/>
          <w:lang w:val="en-US"/>
        </w:rPr>
        <w:t xml:space="preserve"> care and partnership working (PW) have been </w:t>
      </w:r>
      <w:r w:rsidRPr="1D989A4F" w:rsidR="32C68484">
        <w:rPr>
          <w:rFonts w:ascii="Arial" w:hAnsi="Arial" w:eastAsia="Arial" w:cs="Arial" w:asciiTheme="minorAscii" w:hAnsiTheme="minorAscii" w:eastAsiaTheme="minorAscii" w:cstheme="minorAscii"/>
          <w:noProof w:val="0"/>
          <w:sz w:val="22"/>
          <w:szCs w:val="22"/>
          <w:lang w:val="en-US"/>
        </w:rPr>
        <w:t>established</w:t>
      </w:r>
      <w:r w:rsidRPr="1D989A4F" w:rsidR="32C68484">
        <w:rPr>
          <w:rFonts w:ascii="Arial" w:hAnsi="Arial" w:eastAsia="Arial" w:cs="Arial" w:asciiTheme="minorAscii" w:hAnsiTheme="minorAscii" w:eastAsiaTheme="minorAscii" w:cstheme="minorAscii"/>
          <w:noProof w:val="0"/>
          <w:sz w:val="22"/>
          <w:szCs w:val="22"/>
          <w:lang w:val="en-US"/>
        </w:rPr>
        <w:t xml:space="preserve"> as core values in modern health and social care provision. The complexity of health needs, the ageing population and the rise of </w:t>
      </w:r>
      <w:r w:rsidRPr="1D989A4F" w:rsidR="60CDD6D2">
        <w:rPr>
          <w:rFonts w:ascii="Arial" w:hAnsi="Arial" w:eastAsia="Arial" w:cs="Arial" w:asciiTheme="minorAscii" w:hAnsiTheme="minorAscii" w:eastAsiaTheme="minorAscii" w:cstheme="minorAscii"/>
          <w:noProof w:val="0"/>
          <w:sz w:val="22"/>
          <w:szCs w:val="22"/>
          <w:lang w:val="en-US"/>
        </w:rPr>
        <w:t>long-term</w:t>
      </w:r>
      <w:r w:rsidRPr="1D989A4F" w:rsidR="32C68484">
        <w:rPr>
          <w:rFonts w:ascii="Arial" w:hAnsi="Arial" w:eastAsia="Arial" w:cs="Arial" w:asciiTheme="minorAscii" w:hAnsiTheme="minorAscii" w:eastAsiaTheme="minorAscii" w:cstheme="minorAscii"/>
          <w:noProof w:val="0"/>
          <w:sz w:val="22"/>
          <w:szCs w:val="22"/>
          <w:lang w:val="en-US"/>
        </w:rPr>
        <w:t xml:space="preserve"> conditions have led to a shift in health services away from traditional patterns of care to services that enable people to be at the heart of what is decided for them and to help services work more collaboratively between professionals, </w:t>
      </w:r>
      <w:r w:rsidRPr="1D989A4F" w:rsidR="32C68484">
        <w:rPr>
          <w:rFonts w:ascii="Arial" w:hAnsi="Arial" w:eastAsia="Arial" w:cs="Arial" w:asciiTheme="minorAscii" w:hAnsiTheme="minorAscii" w:eastAsiaTheme="minorAscii" w:cstheme="minorAscii"/>
          <w:noProof w:val="0"/>
          <w:sz w:val="22"/>
          <w:szCs w:val="22"/>
          <w:lang w:val="en-US"/>
        </w:rPr>
        <w:t>organisations</w:t>
      </w:r>
      <w:r w:rsidRPr="1D989A4F" w:rsidR="32C68484">
        <w:rPr>
          <w:rFonts w:ascii="Arial" w:hAnsi="Arial" w:eastAsia="Arial" w:cs="Arial" w:asciiTheme="minorAscii" w:hAnsiTheme="minorAscii" w:eastAsiaTheme="minorAscii" w:cstheme="minorAscii"/>
          <w:noProof w:val="0"/>
          <w:sz w:val="22"/>
          <w:szCs w:val="22"/>
          <w:lang w:val="en-US"/>
        </w:rPr>
        <w:t xml:space="preserve">, people receiving services and carers. PCC is about </w:t>
      </w:r>
      <w:r w:rsidRPr="1D989A4F" w:rsidR="32C68484">
        <w:rPr>
          <w:rFonts w:ascii="Arial" w:hAnsi="Arial" w:eastAsia="Arial" w:cs="Arial" w:asciiTheme="minorAscii" w:hAnsiTheme="minorAscii" w:eastAsiaTheme="minorAscii" w:cstheme="minorAscii"/>
          <w:noProof w:val="0"/>
          <w:sz w:val="22"/>
          <w:szCs w:val="22"/>
          <w:lang w:val="en-US"/>
        </w:rPr>
        <w:t>recognising</w:t>
      </w:r>
      <w:r w:rsidRPr="1D989A4F" w:rsidR="32C68484">
        <w:rPr>
          <w:rFonts w:ascii="Arial" w:hAnsi="Arial" w:eastAsia="Arial" w:cs="Arial" w:asciiTheme="minorAscii" w:hAnsiTheme="minorAscii" w:eastAsiaTheme="minorAscii" w:cstheme="minorAscii"/>
          <w:noProof w:val="0"/>
          <w:sz w:val="22"/>
          <w:szCs w:val="22"/>
          <w:lang w:val="en-US"/>
        </w:rPr>
        <w:t xml:space="preserve"> the individuality of every person, respecting their values and </w:t>
      </w:r>
      <w:r w:rsidRPr="1D989A4F" w:rsidR="68CE9D2A">
        <w:rPr>
          <w:rFonts w:ascii="Arial" w:hAnsi="Arial" w:eastAsia="Arial" w:cs="Arial" w:asciiTheme="minorAscii" w:hAnsiTheme="minorAscii" w:eastAsiaTheme="minorAscii" w:cstheme="minorAscii"/>
          <w:noProof w:val="0"/>
          <w:sz w:val="22"/>
          <w:szCs w:val="22"/>
          <w:lang w:val="en-US"/>
        </w:rPr>
        <w:t>preferences,</w:t>
      </w:r>
      <w:r w:rsidRPr="1D989A4F" w:rsidR="32C68484">
        <w:rPr>
          <w:rFonts w:ascii="Arial" w:hAnsi="Arial" w:eastAsia="Arial" w:cs="Arial" w:asciiTheme="minorAscii" w:hAnsiTheme="minorAscii" w:eastAsiaTheme="minorAscii" w:cstheme="minorAscii"/>
          <w:noProof w:val="0"/>
          <w:sz w:val="22"/>
          <w:szCs w:val="22"/>
          <w:lang w:val="en-US"/>
        </w:rPr>
        <w:t xml:space="preserve"> and engaging them in their care. Partnership working complements this approach by enabling stakeholders to work together to provide integrated, </w:t>
      </w:r>
      <w:r w:rsidRPr="1D989A4F" w:rsidR="16098243">
        <w:rPr>
          <w:rFonts w:ascii="Arial" w:hAnsi="Arial" w:eastAsia="Arial" w:cs="Arial" w:asciiTheme="minorAscii" w:hAnsiTheme="minorAscii" w:eastAsiaTheme="minorAscii" w:cstheme="minorAscii"/>
          <w:noProof w:val="0"/>
          <w:sz w:val="22"/>
          <w:szCs w:val="22"/>
          <w:lang w:val="en-US"/>
        </w:rPr>
        <w:t>effective,</w:t>
      </w:r>
      <w:r w:rsidRPr="1D989A4F" w:rsidR="32C68484">
        <w:rPr>
          <w:rFonts w:ascii="Arial" w:hAnsi="Arial" w:eastAsia="Arial" w:cs="Arial" w:asciiTheme="minorAscii" w:hAnsiTheme="minorAscii" w:eastAsiaTheme="minorAscii" w:cstheme="minorAscii"/>
          <w:noProof w:val="0"/>
          <w:sz w:val="22"/>
          <w:szCs w:val="22"/>
          <w:lang w:val="en-US"/>
        </w:rPr>
        <w:t xml:space="preserve"> and quality services. </w:t>
      </w:r>
    </w:p>
    <w:p xmlns:wp14="http://schemas.microsoft.com/office/word/2010/wordml" w:rsidP="1D989A4F" wp14:paraId="4B728397" wp14:textId="3439A984">
      <w:pPr>
        <w:pStyle w:val="Normal"/>
        <w:spacing w:line="360" w:lineRule="auto"/>
        <w:jc w:val="left"/>
        <w:rPr>
          <w:rFonts w:ascii="Arial" w:hAnsi="Arial" w:eastAsia="Arial" w:cs="Arial" w:asciiTheme="minorAscii" w:hAnsiTheme="minorAscii" w:eastAsiaTheme="minorAscii" w:cstheme="minorAscii"/>
          <w:b w:val="1"/>
          <w:bCs w:val="1"/>
          <w:noProof w:val="0"/>
          <w:color w:val="0E2740"/>
          <w:sz w:val="22"/>
          <w:szCs w:val="22"/>
          <w:lang w:val="en-US"/>
        </w:rPr>
      </w:pPr>
      <w:r w:rsidRPr="1D989A4F" w:rsidR="32C68484">
        <w:rPr>
          <w:rFonts w:ascii="Arial" w:hAnsi="Arial" w:eastAsia="Arial" w:cs="Arial" w:asciiTheme="minorAscii" w:hAnsiTheme="minorAscii" w:eastAsiaTheme="minorAscii" w:cstheme="minorAscii"/>
          <w:noProof w:val="0"/>
          <w:sz w:val="22"/>
          <w:szCs w:val="22"/>
          <w:lang w:val="en-US"/>
        </w:rPr>
        <w:t xml:space="preserve"> </w:t>
      </w:r>
      <w:r w:rsidRPr="1D989A4F" w:rsidR="32C68484">
        <w:rPr>
          <w:rFonts w:ascii="Arial" w:hAnsi="Arial" w:eastAsia="Arial" w:cs="Arial" w:asciiTheme="minorAscii" w:hAnsiTheme="minorAscii" w:eastAsiaTheme="minorAscii" w:cstheme="minorAscii"/>
          <w:noProof w:val="0"/>
          <w:sz w:val="22"/>
          <w:szCs w:val="22"/>
          <w:lang w:val="en-US"/>
        </w:rPr>
        <w:t xml:space="preserve">This report is an assessment of person </w:t>
      </w:r>
      <w:r w:rsidRPr="1D989A4F" w:rsidR="32C68484">
        <w:rPr>
          <w:rFonts w:ascii="Arial" w:hAnsi="Arial" w:eastAsia="Arial" w:cs="Arial" w:asciiTheme="minorAscii" w:hAnsiTheme="minorAscii" w:eastAsiaTheme="minorAscii" w:cstheme="minorAscii"/>
          <w:noProof w:val="0"/>
          <w:sz w:val="22"/>
          <w:szCs w:val="22"/>
          <w:lang w:val="en-US"/>
        </w:rPr>
        <w:t>centred</w:t>
      </w:r>
      <w:r w:rsidRPr="1D989A4F" w:rsidR="32C68484">
        <w:rPr>
          <w:rFonts w:ascii="Arial" w:hAnsi="Arial" w:eastAsia="Arial" w:cs="Arial" w:asciiTheme="minorAscii" w:hAnsiTheme="minorAscii" w:eastAsiaTheme="minorAscii" w:cstheme="minorAscii"/>
          <w:noProof w:val="0"/>
          <w:sz w:val="22"/>
          <w:szCs w:val="22"/>
          <w:lang w:val="en-US"/>
        </w:rPr>
        <w:t xml:space="preserve"> care and partnership working in health and social care services. It outlines the concept of PCC, looks at the advantages and disadvantages of PCC, critically discusses a theory that underpins PCC, considers ethical issues, assesses partnership working, examines its implementation, considers relevant legislation and policy and offers suggestions for further development of PCC in the UK. Throughout this report the health and social care setting will be </w:t>
      </w:r>
      <w:r w:rsidRPr="1D989A4F" w:rsidR="32C68484">
        <w:rPr>
          <w:rFonts w:ascii="Arial" w:hAnsi="Arial" w:eastAsia="Arial" w:cs="Arial" w:asciiTheme="minorAscii" w:hAnsiTheme="minorAscii" w:eastAsiaTheme="minorAscii" w:cstheme="minorAscii"/>
          <w:noProof w:val="0"/>
          <w:sz w:val="22"/>
          <w:szCs w:val="22"/>
          <w:lang w:val="en-US"/>
        </w:rPr>
        <w:t>hospital</w:t>
      </w:r>
      <w:r w:rsidRPr="1D989A4F" w:rsidR="32C68484">
        <w:rPr>
          <w:rFonts w:ascii="Arial" w:hAnsi="Arial" w:eastAsia="Arial" w:cs="Arial" w:asciiTheme="minorAscii" w:hAnsiTheme="minorAscii" w:eastAsiaTheme="minorAscii" w:cstheme="minorAscii"/>
          <w:noProof w:val="0"/>
          <w:sz w:val="22"/>
          <w:szCs w:val="22"/>
          <w:lang w:val="en-US"/>
        </w:rPr>
        <w:t xml:space="preserve">. A good example is </w:t>
      </w:r>
      <w:r w:rsidRPr="1D989A4F" w:rsidR="75110287">
        <w:rPr>
          <w:rFonts w:ascii="Arial" w:hAnsi="Arial" w:eastAsia="Arial" w:cs="Arial" w:asciiTheme="minorAscii" w:hAnsiTheme="minorAscii" w:eastAsiaTheme="minorAscii" w:cstheme="minorAscii"/>
          <w:noProof w:val="0"/>
          <w:sz w:val="22"/>
          <w:szCs w:val="22"/>
          <w:lang w:val="en-US"/>
        </w:rPr>
        <w:t>hospitals</w:t>
      </w:r>
      <w:r w:rsidRPr="1D989A4F" w:rsidR="32C68484">
        <w:rPr>
          <w:rFonts w:ascii="Arial" w:hAnsi="Arial" w:eastAsia="Arial" w:cs="Arial" w:asciiTheme="minorAscii" w:hAnsiTheme="minorAscii" w:eastAsiaTheme="minorAscii" w:cstheme="minorAscii"/>
          <w:noProof w:val="0"/>
          <w:sz w:val="22"/>
          <w:szCs w:val="22"/>
          <w:lang w:val="en-US"/>
        </w:rPr>
        <w:t xml:space="preserve"> where person-</w:t>
      </w:r>
      <w:r w:rsidRPr="1D989A4F" w:rsidR="32C68484">
        <w:rPr>
          <w:rFonts w:ascii="Arial" w:hAnsi="Arial" w:eastAsia="Arial" w:cs="Arial" w:asciiTheme="minorAscii" w:hAnsiTheme="minorAscii" w:eastAsiaTheme="minorAscii" w:cstheme="minorAscii"/>
          <w:noProof w:val="0"/>
          <w:sz w:val="22"/>
          <w:szCs w:val="22"/>
          <w:lang w:val="en-US"/>
        </w:rPr>
        <w:t>centred</w:t>
      </w:r>
      <w:r w:rsidRPr="1D989A4F" w:rsidR="32C68484">
        <w:rPr>
          <w:rFonts w:ascii="Arial" w:hAnsi="Arial" w:eastAsia="Arial" w:cs="Arial" w:asciiTheme="minorAscii" w:hAnsiTheme="minorAscii" w:eastAsiaTheme="minorAscii" w:cstheme="minorAscii"/>
          <w:noProof w:val="0"/>
          <w:sz w:val="22"/>
          <w:szCs w:val="22"/>
          <w:lang w:val="en-US"/>
        </w:rPr>
        <w:t xml:space="preserve"> approaches and working together in multi-professional teams are essential for delivering quality services to patients and improving health outcomes.</w:t>
      </w:r>
    </w:p>
    <w:p xmlns:wp14="http://schemas.microsoft.com/office/word/2010/wordml" w:rsidP="1D989A4F" wp14:paraId="68E093E6" wp14:textId="4F456521">
      <w:pPr>
        <w:pStyle w:val="Normal"/>
        <w:spacing w:line="360" w:lineRule="auto"/>
        <w:jc w:val="left"/>
        <w:rPr>
          <w:rFonts w:ascii="Arial" w:hAnsi="Arial" w:eastAsia="Arial" w:cs="Arial" w:asciiTheme="minorAscii" w:hAnsiTheme="minorAscii" w:eastAsiaTheme="minorAscii" w:cstheme="minorAscii"/>
          <w:b w:val="1"/>
          <w:bCs w:val="1"/>
          <w:noProof w:val="0"/>
          <w:color w:val="0E2740" w:themeColor="text2" w:themeTint="80" w:themeShade="FF"/>
          <w:sz w:val="22"/>
          <w:szCs w:val="22"/>
          <w:lang w:val="en-US"/>
        </w:rPr>
      </w:pPr>
      <w:r w:rsidRPr="1D989A4F" w:rsidR="035BEAA0">
        <w:rPr>
          <w:rFonts w:ascii="Arial" w:hAnsi="Arial" w:eastAsia="Arial" w:cs="Arial" w:asciiTheme="minorAscii" w:hAnsiTheme="minorAscii" w:eastAsiaTheme="minorAscii" w:cstheme="minorAscii"/>
          <w:b w:val="1"/>
          <w:bCs w:val="1"/>
          <w:noProof w:val="0"/>
          <w:color w:val="0E2740"/>
          <w:sz w:val="22"/>
          <w:szCs w:val="22"/>
          <w:lang w:val="en-US"/>
        </w:rPr>
        <w:t>Rogers’ Person-</w:t>
      </w:r>
      <w:r w:rsidRPr="1D989A4F" w:rsidR="035BEAA0">
        <w:rPr>
          <w:rFonts w:ascii="Arial" w:hAnsi="Arial" w:eastAsia="Arial" w:cs="Arial" w:asciiTheme="minorAscii" w:hAnsiTheme="minorAscii" w:eastAsiaTheme="minorAscii" w:cstheme="minorAscii"/>
          <w:b w:val="1"/>
          <w:bCs w:val="1"/>
          <w:noProof w:val="0"/>
          <w:color w:val="0E2740"/>
          <w:sz w:val="22"/>
          <w:szCs w:val="22"/>
          <w:lang w:val="en-US"/>
        </w:rPr>
        <w:t>Centred</w:t>
      </w:r>
      <w:r w:rsidRPr="1D989A4F" w:rsidR="035BEAA0">
        <w:rPr>
          <w:rFonts w:ascii="Arial" w:hAnsi="Arial" w:eastAsia="Arial" w:cs="Arial" w:asciiTheme="minorAscii" w:hAnsiTheme="minorAscii" w:eastAsiaTheme="minorAscii" w:cstheme="minorAscii"/>
          <w:b w:val="1"/>
          <w:bCs w:val="1"/>
          <w:noProof w:val="0"/>
          <w:color w:val="0E2740"/>
          <w:sz w:val="22"/>
          <w:szCs w:val="22"/>
          <w:lang w:val="en-US"/>
        </w:rPr>
        <w:t xml:space="preserve"> Theory and its Application in Hospital Settings</w:t>
      </w:r>
      <w:r w:rsidRPr="1D989A4F" w:rsidR="77CAC96B">
        <w:rPr>
          <w:rFonts w:ascii="Arial" w:hAnsi="Arial" w:eastAsia="Arial" w:cs="Arial" w:asciiTheme="minorAscii" w:hAnsiTheme="minorAscii" w:eastAsiaTheme="minorAscii" w:cstheme="minorAscii"/>
          <w:b w:val="1"/>
          <w:bCs w:val="1"/>
          <w:noProof w:val="0"/>
          <w:color w:val="0E2740"/>
          <w:sz w:val="22"/>
          <w:szCs w:val="22"/>
          <w:lang w:val="en-US"/>
        </w:rPr>
        <w:t>:</w:t>
      </w:r>
    </w:p>
    <w:p xmlns:wp14="http://schemas.microsoft.com/office/word/2010/wordml" w:rsidP="1D989A4F" wp14:paraId="4BB5DAF2" wp14:textId="3046891F">
      <w:pPr>
        <w:spacing w:line="360" w:lineRule="auto"/>
        <w:jc w:val="left"/>
        <w:rPr>
          <w:rFonts w:ascii="Arial" w:hAnsi="Arial" w:eastAsia="Arial" w:cs="Arial" w:asciiTheme="minorAscii" w:hAnsiTheme="minorAscii" w:eastAsiaTheme="minorAscii" w:cstheme="minorAscii"/>
          <w:noProof w:val="0"/>
          <w:sz w:val="22"/>
          <w:szCs w:val="22"/>
          <w:lang w:val="en-US"/>
        </w:rPr>
      </w:pPr>
      <w:r w:rsidRPr="1D989A4F" w:rsidR="72E00C1B">
        <w:rPr>
          <w:rFonts w:ascii="Arial" w:hAnsi="Arial" w:eastAsia="Arial" w:cs="Arial" w:asciiTheme="minorAscii" w:hAnsiTheme="minorAscii" w:eastAsiaTheme="minorAscii" w:cstheme="minorAscii"/>
          <w:noProof w:val="0"/>
          <w:sz w:val="22"/>
          <w:szCs w:val="22"/>
          <w:lang w:val="en-US"/>
        </w:rPr>
        <w:t xml:space="preserve">One of the most influential theories that underpin Person Centred Care is Carl Rogers' Person-centred theory. Rogers (1951) held that humans can grow and develop and make choices in a positive setting. The theory is based on three conditions, the first being empathy, the second congruence (genuineness) and the third unconditional positive regard, which are the cornerstones of person centred practice. </w:t>
      </w:r>
    </w:p>
    <w:p xmlns:wp14="http://schemas.microsoft.com/office/word/2010/wordml" w:rsidP="1D989A4F" wp14:paraId="531CBB36" wp14:textId="58AEDE36">
      <w:pPr>
        <w:pStyle w:val="Normal"/>
        <w:spacing w:line="360" w:lineRule="auto"/>
        <w:jc w:val="left"/>
      </w:pPr>
      <w:r w:rsidRPr="1D989A4F" w:rsidR="72E00C1B">
        <w:rPr>
          <w:rFonts w:ascii="Arial" w:hAnsi="Arial" w:eastAsia="Arial" w:cs="Arial" w:asciiTheme="minorAscii" w:hAnsiTheme="minorAscii" w:eastAsiaTheme="minorAscii" w:cstheme="minorAscii"/>
          <w:noProof w:val="0"/>
          <w:sz w:val="22"/>
          <w:szCs w:val="22"/>
          <w:lang w:val="en-US"/>
        </w:rPr>
        <w:t xml:space="preserve">These principles help to support PCC by promoting dignity, </w:t>
      </w:r>
      <w:r w:rsidRPr="1D989A4F" w:rsidR="22A45130">
        <w:rPr>
          <w:rFonts w:ascii="Arial" w:hAnsi="Arial" w:eastAsia="Arial" w:cs="Arial" w:asciiTheme="minorAscii" w:hAnsiTheme="minorAscii" w:eastAsiaTheme="minorAscii" w:cstheme="minorAscii"/>
          <w:noProof w:val="0"/>
          <w:sz w:val="22"/>
          <w:szCs w:val="22"/>
          <w:lang w:val="en-US"/>
        </w:rPr>
        <w:t>respect,</w:t>
      </w:r>
      <w:r w:rsidRPr="1D989A4F" w:rsidR="72E00C1B">
        <w:rPr>
          <w:rFonts w:ascii="Arial" w:hAnsi="Arial" w:eastAsia="Arial" w:cs="Arial" w:asciiTheme="minorAscii" w:hAnsiTheme="minorAscii" w:eastAsiaTheme="minorAscii" w:cstheme="minorAscii"/>
          <w:noProof w:val="0"/>
          <w:sz w:val="22"/>
          <w:szCs w:val="22"/>
          <w:lang w:val="en-US"/>
        </w:rPr>
        <w:t xml:space="preserve"> and active involvement of people in care decisions. Rogers' theory focuses on the person and not the disease or illness, which should help health care providers recognize the patients' values, </w:t>
      </w:r>
      <w:r w:rsidRPr="1D989A4F" w:rsidR="4AADD1F7">
        <w:rPr>
          <w:rFonts w:ascii="Arial" w:hAnsi="Arial" w:eastAsia="Arial" w:cs="Arial" w:asciiTheme="minorAscii" w:hAnsiTheme="minorAscii" w:eastAsiaTheme="minorAscii" w:cstheme="minorAscii"/>
          <w:noProof w:val="0"/>
          <w:sz w:val="22"/>
          <w:szCs w:val="22"/>
          <w:lang w:val="en-US"/>
        </w:rPr>
        <w:t>preferences,</w:t>
      </w:r>
      <w:r w:rsidRPr="1D989A4F" w:rsidR="72E00C1B">
        <w:rPr>
          <w:rFonts w:ascii="Arial" w:hAnsi="Arial" w:eastAsia="Arial" w:cs="Arial" w:asciiTheme="minorAscii" w:hAnsiTheme="minorAscii" w:eastAsiaTheme="minorAscii" w:cstheme="minorAscii"/>
          <w:noProof w:val="0"/>
          <w:sz w:val="22"/>
          <w:szCs w:val="22"/>
          <w:lang w:val="en-US"/>
        </w:rPr>
        <w:t xml:space="preserve"> and experiences. This corroborates McCormack and McCance's (2017) perspective that good therapeutic relationships and joint decision making are essential to delivering person-</w:t>
      </w:r>
      <w:r w:rsidRPr="1D989A4F" w:rsidR="72E00C1B">
        <w:rPr>
          <w:rFonts w:ascii="Arial" w:hAnsi="Arial" w:eastAsia="Arial" w:cs="Arial" w:asciiTheme="minorAscii" w:hAnsiTheme="minorAscii" w:eastAsiaTheme="minorAscii" w:cstheme="minorAscii"/>
          <w:noProof w:val="0"/>
          <w:sz w:val="22"/>
          <w:szCs w:val="22"/>
          <w:lang w:val="en-US"/>
        </w:rPr>
        <w:t>centred</w:t>
      </w:r>
      <w:r w:rsidRPr="1D989A4F" w:rsidR="72E00C1B">
        <w:rPr>
          <w:rFonts w:ascii="Arial" w:hAnsi="Arial" w:eastAsia="Arial" w:cs="Arial" w:asciiTheme="minorAscii" w:hAnsiTheme="minorAscii" w:eastAsiaTheme="minorAscii" w:cstheme="minorAscii"/>
          <w:noProof w:val="0"/>
          <w:sz w:val="22"/>
          <w:szCs w:val="22"/>
          <w:lang w:val="en-US"/>
        </w:rPr>
        <w:t xml:space="preserve"> care. </w:t>
      </w:r>
    </w:p>
    <w:p xmlns:wp14="http://schemas.microsoft.com/office/word/2010/wordml" w:rsidP="1D989A4F" wp14:paraId="54CA0C91" wp14:textId="285FBE3C">
      <w:pPr>
        <w:pStyle w:val="Normal"/>
        <w:spacing w:line="360" w:lineRule="auto"/>
        <w:jc w:val="left"/>
      </w:pPr>
      <w:r w:rsidRPr="1D989A4F" w:rsidR="72E00C1B">
        <w:rPr>
          <w:rFonts w:ascii="Arial" w:hAnsi="Arial" w:eastAsia="Arial" w:cs="Arial" w:asciiTheme="minorAscii" w:hAnsiTheme="minorAscii" w:eastAsiaTheme="minorAscii" w:cstheme="minorAscii"/>
          <w:noProof w:val="0"/>
          <w:sz w:val="22"/>
          <w:szCs w:val="22"/>
          <w:lang w:val="en-US"/>
        </w:rPr>
        <w:t xml:space="preserve">In hospitals, a Rogers approach can be adopted by engaging patients in treatment planning and communicating with them in an empathetic manner. For instance, patients with chronic illnesses like diabetes may be supported to make decisions about their treatment and have </w:t>
      </w:r>
      <w:r w:rsidRPr="1D989A4F" w:rsidR="1AF911E1">
        <w:rPr>
          <w:rFonts w:ascii="Arial" w:hAnsi="Arial" w:eastAsia="Arial" w:cs="Arial" w:asciiTheme="minorAscii" w:hAnsiTheme="minorAscii" w:eastAsiaTheme="minorAscii" w:cstheme="minorAscii"/>
          <w:noProof w:val="0"/>
          <w:sz w:val="22"/>
          <w:szCs w:val="22"/>
          <w:lang w:val="en-US"/>
        </w:rPr>
        <w:t>greater</w:t>
      </w:r>
      <w:r w:rsidRPr="1D989A4F" w:rsidR="72E00C1B">
        <w:rPr>
          <w:rFonts w:ascii="Arial" w:hAnsi="Arial" w:eastAsia="Arial" w:cs="Arial" w:asciiTheme="minorAscii" w:hAnsiTheme="minorAscii" w:eastAsiaTheme="minorAscii" w:cstheme="minorAscii"/>
          <w:noProof w:val="0"/>
          <w:sz w:val="22"/>
          <w:szCs w:val="22"/>
          <w:lang w:val="en-US"/>
        </w:rPr>
        <w:t xml:space="preserve"> satisfaction with it, and treatment of adherence (Coulter, 2017). Likewise, for patients in oncology wards, empathy and active listening can alleviate </w:t>
      </w:r>
      <w:r w:rsidRPr="1D989A4F" w:rsidR="43308463">
        <w:rPr>
          <w:rFonts w:ascii="Arial" w:hAnsi="Arial" w:eastAsia="Arial" w:cs="Arial" w:asciiTheme="minorAscii" w:hAnsiTheme="minorAscii" w:eastAsiaTheme="minorAscii" w:cstheme="minorAscii"/>
          <w:noProof w:val="0"/>
          <w:sz w:val="22"/>
          <w:szCs w:val="22"/>
          <w:lang w:val="en-US"/>
        </w:rPr>
        <w:t>the emotional</w:t>
      </w:r>
      <w:r w:rsidRPr="1D989A4F" w:rsidR="72E00C1B">
        <w:rPr>
          <w:rFonts w:ascii="Arial" w:hAnsi="Arial" w:eastAsia="Arial" w:cs="Arial" w:asciiTheme="minorAscii" w:hAnsiTheme="minorAscii" w:eastAsiaTheme="minorAscii" w:cstheme="minorAscii"/>
          <w:noProof w:val="0"/>
          <w:sz w:val="22"/>
          <w:szCs w:val="22"/>
          <w:lang w:val="en-US"/>
        </w:rPr>
        <w:t xml:space="preserve"> effects of a cancer diagnosis. </w:t>
      </w:r>
    </w:p>
    <w:p xmlns:wp14="http://schemas.microsoft.com/office/word/2010/wordml" w:rsidP="1D989A4F" wp14:paraId="64813DED" wp14:textId="6D968D58">
      <w:pPr>
        <w:pStyle w:val="Normal"/>
        <w:spacing w:line="360" w:lineRule="auto"/>
        <w:jc w:val="left"/>
      </w:pPr>
      <w:r w:rsidRPr="1D989A4F" w:rsidR="72E00C1B">
        <w:rPr>
          <w:rFonts w:ascii="Arial" w:hAnsi="Arial" w:eastAsia="Arial" w:cs="Arial" w:asciiTheme="minorAscii" w:hAnsiTheme="minorAscii" w:eastAsiaTheme="minorAscii" w:cstheme="minorAscii"/>
          <w:noProof w:val="0"/>
          <w:sz w:val="22"/>
          <w:szCs w:val="22"/>
          <w:lang w:val="en-US"/>
        </w:rPr>
        <w:t xml:space="preserve">But it can be difficult to do so in a hospital because of staffing problems, heavy workloads, and time constraints. For some patients, their illness or low-level functioning may also limit their ability to be fully involved in the </w:t>
      </w:r>
      <w:r w:rsidRPr="1D989A4F" w:rsidR="14BAE61B">
        <w:rPr>
          <w:rFonts w:ascii="Arial" w:hAnsi="Arial" w:eastAsia="Arial" w:cs="Arial" w:asciiTheme="minorAscii" w:hAnsiTheme="minorAscii" w:eastAsiaTheme="minorAscii" w:cstheme="minorAscii"/>
          <w:noProof w:val="0"/>
          <w:sz w:val="22"/>
          <w:szCs w:val="22"/>
          <w:lang w:val="en-US"/>
        </w:rPr>
        <w:t>decision-making</w:t>
      </w:r>
      <w:r w:rsidRPr="1D989A4F" w:rsidR="72E00C1B">
        <w:rPr>
          <w:rFonts w:ascii="Arial" w:hAnsi="Arial" w:eastAsia="Arial" w:cs="Arial" w:asciiTheme="minorAscii" w:hAnsiTheme="minorAscii" w:eastAsiaTheme="minorAscii" w:cstheme="minorAscii"/>
          <w:noProof w:val="0"/>
          <w:sz w:val="22"/>
          <w:szCs w:val="22"/>
          <w:lang w:val="en-US"/>
        </w:rPr>
        <w:t xml:space="preserve"> process (The King's Fund, 2018). </w:t>
      </w:r>
    </w:p>
    <w:p xmlns:wp14="http://schemas.microsoft.com/office/word/2010/wordml" w:rsidP="1D989A4F" wp14:paraId="5CC65914" wp14:textId="4508FEC8">
      <w:pPr>
        <w:pStyle w:val="Normal"/>
        <w:spacing w:line="360" w:lineRule="auto"/>
        <w:jc w:val="left"/>
      </w:pPr>
      <w:r w:rsidRPr="1D989A4F" w:rsidR="4B5C1E38">
        <w:rPr>
          <w:rFonts w:ascii="Arial" w:hAnsi="Arial" w:eastAsia="Arial" w:cs="Arial" w:asciiTheme="minorAscii" w:hAnsiTheme="minorAscii" w:eastAsiaTheme="minorAscii" w:cstheme="minorAscii"/>
          <w:noProof w:val="0"/>
          <w:sz w:val="22"/>
          <w:szCs w:val="22"/>
          <w:lang w:val="en-US"/>
        </w:rPr>
        <w:t>Despite</w:t>
      </w:r>
      <w:r w:rsidRPr="1D989A4F" w:rsidR="72E00C1B">
        <w:rPr>
          <w:rFonts w:ascii="Arial" w:hAnsi="Arial" w:eastAsia="Arial" w:cs="Arial" w:asciiTheme="minorAscii" w:hAnsiTheme="minorAscii" w:eastAsiaTheme="minorAscii" w:cstheme="minorAscii"/>
          <w:noProof w:val="0"/>
          <w:sz w:val="22"/>
          <w:szCs w:val="22"/>
          <w:lang w:val="en-US"/>
        </w:rPr>
        <w:t xml:space="preserve"> these restrictions, Rogers' theory is still perfectly applicable to today's health care. </w:t>
      </w:r>
      <w:r w:rsidRPr="1D989A4F" w:rsidR="72E00C1B">
        <w:rPr>
          <w:rFonts w:ascii="Arial" w:hAnsi="Arial" w:eastAsia="Arial" w:cs="Arial" w:asciiTheme="minorAscii" w:hAnsiTheme="minorAscii" w:eastAsiaTheme="minorAscii" w:cstheme="minorAscii"/>
          <w:noProof w:val="0"/>
          <w:sz w:val="22"/>
          <w:szCs w:val="22"/>
          <w:lang w:val="en-US"/>
        </w:rPr>
        <w:t>It's</w:t>
      </w:r>
      <w:r w:rsidRPr="1D989A4F" w:rsidR="72E00C1B">
        <w:rPr>
          <w:rFonts w:ascii="Arial" w:hAnsi="Arial" w:eastAsia="Arial" w:cs="Arial" w:asciiTheme="minorAscii" w:hAnsiTheme="minorAscii" w:eastAsiaTheme="minorAscii" w:cstheme="minorAscii"/>
          <w:noProof w:val="0"/>
          <w:sz w:val="22"/>
          <w:szCs w:val="22"/>
          <w:lang w:val="en-US"/>
        </w:rPr>
        <w:t xml:space="preserve"> a focus on empathy, </w:t>
      </w:r>
      <w:r w:rsidRPr="1D989A4F" w:rsidR="4ED2AB7B">
        <w:rPr>
          <w:rFonts w:ascii="Arial" w:hAnsi="Arial" w:eastAsia="Arial" w:cs="Arial" w:asciiTheme="minorAscii" w:hAnsiTheme="minorAscii" w:eastAsiaTheme="minorAscii" w:cstheme="minorAscii"/>
          <w:noProof w:val="0"/>
          <w:sz w:val="22"/>
          <w:szCs w:val="22"/>
          <w:lang w:val="en-US"/>
        </w:rPr>
        <w:t>respect,</w:t>
      </w:r>
      <w:r w:rsidRPr="1D989A4F" w:rsidR="72E00C1B">
        <w:rPr>
          <w:rFonts w:ascii="Arial" w:hAnsi="Arial" w:eastAsia="Arial" w:cs="Arial" w:asciiTheme="minorAscii" w:hAnsiTheme="minorAscii" w:eastAsiaTheme="minorAscii" w:cstheme="minorAscii"/>
          <w:noProof w:val="0"/>
          <w:sz w:val="22"/>
          <w:szCs w:val="22"/>
          <w:lang w:val="en-US"/>
        </w:rPr>
        <w:t xml:space="preserve"> and collaboration that is a good framework for effective person-</w:t>
      </w:r>
      <w:r w:rsidRPr="1D989A4F" w:rsidR="72E00C1B">
        <w:rPr>
          <w:rFonts w:ascii="Arial" w:hAnsi="Arial" w:eastAsia="Arial" w:cs="Arial" w:asciiTheme="minorAscii" w:hAnsiTheme="minorAscii" w:eastAsiaTheme="minorAscii" w:cstheme="minorAscii"/>
          <w:noProof w:val="0"/>
          <w:sz w:val="22"/>
          <w:szCs w:val="22"/>
          <w:lang w:val="en-US"/>
        </w:rPr>
        <w:t>centred</w:t>
      </w:r>
      <w:r w:rsidRPr="1D989A4F" w:rsidR="72E00C1B">
        <w:rPr>
          <w:rFonts w:ascii="Arial" w:hAnsi="Arial" w:eastAsia="Arial" w:cs="Arial" w:asciiTheme="minorAscii" w:hAnsiTheme="minorAscii" w:eastAsiaTheme="minorAscii" w:cstheme="minorAscii"/>
          <w:noProof w:val="0"/>
          <w:sz w:val="22"/>
          <w:szCs w:val="22"/>
          <w:lang w:val="en-US"/>
        </w:rPr>
        <w:t xml:space="preserve"> care in hospital environments.</w:t>
      </w:r>
    </w:p>
    <w:p xmlns:wp14="http://schemas.microsoft.com/office/word/2010/wordml" w:rsidP="292C469E" wp14:paraId="3DCDEDDD" wp14:textId="668160A2">
      <w:pPr>
        <w:pStyle w:val="Heading2"/>
        <w:spacing w:line="360" w:lineRule="auto"/>
        <w:jc w:val="left"/>
        <w:rPr>
          <w:rFonts w:ascii="Arial" w:hAnsi="Arial" w:eastAsia="Arial" w:cs="Arial" w:asciiTheme="minorAscii" w:hAnsiTheme="minorAscii" w:eastAsiaTheme="minorAscii" w:cstheme="minorAscii"/>
          <w:b w:val="1"/>
          <w:bCs w:val="1"/>
          <w:noProof w:val="0"/>
          <w:color w:val="0E2740" w:themeColor="text2" w:themeTint="80" w:themeShade="FF"/>
          <w:sz w:val="22"/>
          <w:szCs w:val="22"/>
          <w:lang w:val="en-US"/>
        </w:rPr>
      </w:pPr>
      <w:r w:rsidRPr="292C469E" w:rsidR="197BBFB3">
        <w:rPr>
          <w:rFonts w:ascii="Arial" w:hAnsi="Arial" w:eastAsia="Arial" w:cs="Arial" w:asciiTheme="minorAscii" w:hAnsiTheme="minorAscii" w:eastAsiaTheme="minorAscii" w:cstheme="minorAscii"/>
          <w:b w:val="1"/>
          <w:bCs w:val="1"/>
          <w:noProof w:val="0"/>
          <w:color w:val="0E2740"/>
          <w:sz w:val="22"/>
          <w:szCs w:val="22"/>
          <w:lang w:val="en-US"/>
        </w:rPr>
        <w:t>Ethical Fundamentals of Health and Social Care</w:t>
      </w:r>
      <w:r w:rsidRPr="292C469E" w:rsidR="7F5D8232">
        <w:rPr>
          <w:rFonts w:ascii="Arial" w:hAnsi="Arial" w:eastAsia="Arial" w:cs="Arial" w:asciiTheme="minorAscii" w:hAnsiTheme="minorAscii" w:eastAsiaTheme="minorAscii" w:cstheme="minorAscii"/>
          <w:b w:val="1"/>
          <w:bCs w:val="1"/>
          <w:noProof w:val="0"/>
          <w:color w:val="0E2740"/>
          <w:sz w:val="22"/>
          <w:szCs w:val="22"/>
          <w:lang w:val="en-US"/>
        </w:rPr>
        <w:t>:</w:t>
      </w:r>
    </w:p>
    <w:p xmlns:wp14="http://schemas.microsoft.com/office/word/2010/wordml" w:rsidP="292C469E" wp14:paraId="0C549AE5" wp14:textId="6A00667A">
      <w:pPr>
        <w:spacing w:line="360" w:lineRule="auto"/>
        <w:jc w:val="left"/>
        <w:rPr>
          <w:rFonts w:ascii="Arial" w:hAnsi="Arial" w:eastAsia="Arial" w:cs="Arial" w:asciiTheme="minorAscii" w:hAnsiTheme="minorAscii" w:eastAsiaTheme="minorAscii" w:cstheme="minorAscii"/>
          <w:noProof w:val="0"/>
          <w:sz w:val="22"/>
          <w:szCs w:val="22"/>
          <w:lang w:val="en-US"/>
        </w:rPr>
      </w:pPr>
      <w:r w:rsidRPr="292C469E" w:rsidR="197BBFB3">
        <w:rPr>
          <w:rFonts w:ascii="Arial" w:hAnsi="Arial" w:eastAsia="Arial" w:cs="Arial" w:asciiTheme="minorAscii" w:hAnsiTheme="minorAscii" w:eastAsiaTheme="minorAscii" w:cstheme="minorAscii"/>
          <w:noProof w:val="0"/>
          <w:sz w:val="22"/>
          <w:szCs w:val="22"/>
          <w:lang w:val="en-US"/>
        </w:rPr>
        <w:t>Ethics plays a central role in health and social care practice by guiding professional behaviour and supporting decision-making in complex care situations.</w:t>
      </w:r>
    </w:p>
    <w:p xmlns:wp14="http://schemas.microsoft.com/office/word/2010/wordml" w:rsidP="292C469E" wp14:paraId="3A1A6C7F" wp14:textId="03F2AA15">
      <w:pPr>
        <w:pStyle w:val="Heading3"/>
        <w:spacing w:line="360" w:lineRule="auto"/>
        <w:jc w:val="left"/>
        <w:rPr>
          <w:rFonts w:ascii="Arial" w:hAnsi="Arial" w:eastAsia="Arial" w:cs="Arial" w:asciiTheme="minorAscii" w:hAnsiTheme="minorAscii" w:eastAsiaTheme="minorAscii" w:cstheme="minorAscii"/>
          <w:b w:val="1"/>
          <w:bCs w:val="1"/>
          <w:noProof w:val="0"/>
          <w:color w:val="0E2740" w:themeColor="text2" w:themeTint="80" w:themeShade="FF"/>
          <w:sz w:val="22"/>
          <w:szCs w:val="22"/>
          <w:lang w:val="en-US"/>
        </w:rPr>
      </w:pPr>
      <w:r w:rsidRPr="292C469E" w:rsidR="197BBFB3">
        <w:rPr>
          <w:rFonts w:ascii="Arial" w:hAnsi="Arial" w:eastAsia="Arial" w:cs="Arial" w:asciiTheme="minorAscii" w:hAnsiTheme="minorAscii" w:eastAsiaTheme="minorAscii" w:cstheme="minorAscii"/>
          <w:b w:val="1"/>
          <w:bCs w:val="1"/>
          <w:noProof w:val="0"/>
          <w:color w:val="0E2740"/>
          <w:sz w:val="22"/>
          <w:szCs w:val="22"/>
          <w:lang w:val="en-US"/>
        </w:rPr>
        <w:t>Autonomy</w:t>
      </w:r>
    </w:p>
    <w:p xmlns:wp14="http://schemas.microsoft.com/office/word/2010/wordml" w:rsidP="292C469E" wp14:paraId="5C958CF4" wp14:textId="2B82611E">
      <w:pPr>
        <w:spacing w:line="360" w:lineRule="auto"/>
        <w:jc w:val="left"/>
        <w:rPr>
          <w:rFonts w:ascii="Arial" w:hAnsi="Arial" w:eastAsia="Arial" w:cs="Arial" w:asciiTheme="minorAscii" w:hAnsiTheme="minorAscii" w:eastAsiaTheme="minorAscii" w:cstheme="minorAscii"/>
          <w:noProof w:val="0"/>
          <w:sz w:val="22"/>
          <w:szCs w:val="22"/>
          <w:lang w:val="en-US"/>
        </w:rPr>
      </w:pPr>
      <w:r w:rsidRPr="292C469E" w:rsidR="197BBFB3">
        <w:rPr>
          <w:rFonts w:ascii="Arial" w:hAnsi="Arial" w:eastAsia="Arial" w:cs="Arial" w:asciiTheme="minorAscii" w:hAnsiTheme="minorAscii" w:eastAsiaTheme="minorAscii" w:cstheme="minorAscii"/>
          <w:noProof w:val="0"/>
          <w:sz w:val="22"/>
          <w:szCs w:val="22"/>
          <w:lang w:val="en-US"/>
        </w:rPr>
        <w:t>Autonomy refers to an individual's right to make informed decisions about their care (Beauchamp and Childress, 2019). Person-</w:t>
      </w:r>
      <w:r w:rsidRPr="292C469E" w:rsidR="197BBFB3">
        <w:rPr>
          <w:rFonts w:ascii="Arial" w:hAnsi="Arial" w:eastAsia="Arial" w:cs="Arial" w:asciiTheme="minorAscii" w:hAnsiTheme="minorAscii" w:eastAsiaTheme="minorAscii" w:cstheme="minorAscii"/>
          <w:noProof w:val="0"/>
          <w:sz w:val="22"/>
          <w:szCs w:val="22"/>
          <w:lang w:val="en-US"/>
        </w:rPr>
        <w:t>Centred</w:t>
      </w:r>
      <w:r w:rsidRPr="292C469E" w:rsidR="197BBFB3">
        <w:rPr>
          <w:rFonts w:ascii="Arial" w:hAnsi="Arial" w:eastAsia="Arial" w:cs="Arial" w:asciiTheme="minorAscii" w:hAnsiTheme="minorAscii" w:eastAsiaTheme="minorAscii" w:cstheme="minorAscii"/>
          <w:noProof w:val="0"/>
          <w:sz w:val="22"/>
          <w:szCs w:val="22"/>
          <w:lang w:val="en-US"/>
        </w:rPr>
        <w:t xml:space="preserve"> Care promotes autonomy by encouraging service users to participate in decisions affecting their treatment. In hospital settings, patients may choose between treatment options after receiving </w:t>
      </w:r>
      <w:r w:rsidRPr="292C469E" w:rsidR="197BBFB3">
        <w:rPr>
          <w:rFonts w:ascii="Arial" w:hAnsi="Arial" w:eastAsia="Arial" w:cs="Arial" w:asciiTheme="minorAscii" w:hAnsiTheme="minorAscii" w:eastAsiaTheme="minorAscii" w:cstheme="minorAscii"/>
          <w:noProof w:val="0"/>
          <w:sz w:val="22"/>
          <w:szCs w:val="22"/>
          <w:lang w:val="en-US"/>
        </w:rPr>
        <w:t>appropriate information</w:t>
      </w:r>
      <w:r w:rsidRPr="292C469E" w:rsidR="197BBFB3">
        <w:rPr>
          <w:rFonts w:ascii="Arial" w:hAnsi="Arial" w:eastAsia="Arial" w:cs="Arial" w:asciiTheme="minorAscii" w:hAnsiTheme="minorAscii" w:eastAsiaTheme="minorAscii" w:cstheme="minorAscii"/>
          <w:noProof w:val="0"/>
          <w:sz w:val="22"/>
          <w:szCs w:val="22"/>
          <w:lang w:val="en-US"/>
        </w:rPr>
        <w:t>. Partnership working supports this process through effective communication between multidisciplinary teams.</w:t>
      </w:r>
    </w:p>
    <w:p xmlns:wp14="http://schemas.microsoft.com/office/word/2010/wordml" w:rsidP="292C469E" wp14:paraId="4DB04B9B" wp14:textId="297E11F7">
      <w:pPr>
        <w:pStyle w:val="Heading3"/>
        <w:spacing w:line="360" w:lineRule="auto"/>
        <w:jc w:val="left"/>
        <w:rPr>
          <w:rFonts w:ascii="Arial" w:hAnsi="Arial" w:eastAsia="Arial" w:cs="Arial" w:asciiTheme="minorAscii" w:hAnsiTheme="minorAscii" w:eastAsiaTheme="minorAscii" w:cstheme="minorAscii"/>
          <w:b w:val="1"/>
          <w:bCs w:val="1"/>
          <w:noProof w:val="0"/>
          <w:color w:val="0E2740" w:themeColor="text2" w:themeTint="80" w:themeShade="FF"/>
          <w:sz w:val="22"/>
          <w:szCs w:val="22"/>
          <w:lang w:val="en-US"/>
        </w:rPr>
      </w:pPr>
      <w:r w:rsidRPr="292C469E" w:rsidR="197BBFB3">
        <w:rPr>
          <w:rFonts w:ascii="Arial" w:hAnsi="Arial" w:eastAsia="Arial" w:cs="Arial" w:asciiTheme="minorAscii" w:hAnsiTheme="minorAscii" w:eastAsiaTheme="minorAscii" w:cstheme="minorAscii"/>
          <w:b w:val="1"/>
          <w:bCs w:val="1"/>
          <w:noProof w:val="0"/>
          <w:color w:val="0E2740"/>
          <w:sz w:val="22"/>
          <w:szCs w:val="22"/>
          <w:lang w:val="en-US"/>
        </w:rPr>
        <w:t>Beneficence</w:t>
      </w:r>
    </w:p>
    <w:p xmlns:wp14="http://schemas.microsoft.com/office/word/2010/wordml" w:rsidP="292C469E" wp14:paraId="2C0CDDBB" wp14:textId="607322B0">
      <w:pPr>
        <w:spacing w:line="360" w:lineRule="auto"/>
        <w:jc w:val="left"/>
        <w:rPr>
          <w:rFonts w:ascii="Arial" w:hAnsi="Arial" w:eastAsia="Arial" w:cs="Arial" w:asciiTheme="minorAscii" w:hAnsiTheme="minorAscii" w:eastAsiaTheme="minorAscii" w:cstheme="minorAscii"/>
          <w:noProof w:val="0"/>
          <w:sz w:val="22"/>
          <w:szCs w:val="22"/>
          <w:lang w:val="en-US"/>
        </w:rPr>
      </w:pPr>
      <w:r w:rsidRPr="292C469E" w:rsidR="197BBFB3">
        <w:rPr>
          <w:rFonts w:ascii="Arial" w:hAnsi="Arial" w:eastAsia="Arial" w:cs="Arial" w:asciiTheme="minorAscii" w:hAnsiTheme="minorAscii" w:eastAsiaTheme="minorAscii" w:cstheme="minorAscii"/>
          <w:noProof w:val="0"/>
          <w:sz w:val="22"/>
          <w:szCs w:val="22"/>
          <w:lang w:val="en-US"/>
        </w:rPr>
        <w:t>Beneficence requires professionals to act in the best interests of service users and promote their wellbeing. In hospitals, multidisciplinary teams work together to develop treatment plans that address both physical and emotional needs, helping to improve patient outcomes.</w:t>
      </w:r>
    </w:p>
    <w:p xmlns:wp14="http://schemas.microsoft.com/office/word/2010/wordml" w:rsidP="292C469E" wp14:paraId="1A9D406E" wp14:textId="7CE932CA">
      <w:pPr>
        <w:pStyle w:val="Heading3"/>
        <w:spacing w:line="360" w:lineRule="auto"/>
        <w:jc w:val="left"/>
        <w:rPr>
          <w:rFonts w:ascii="Arial" w:hAnsi="Arial" w:eastAsia="Arial" w:cs="Arial" w:asciiTheme="minorAscii" w:hAnsiTheme="minorAscii" w:eastAsiaTheme="minorAscii" w:cstheme="minorAscii"/>
          <w:b w:val="1"/>
          <w:bCs w:val="1"/>
          <w:noProof w:val="0"/>
          <w:color w:val="0E2740" w:themeColor="text2" w:themeTint="80" w:themeShade="FF"/>
          <w:sz w:val="22"/>
          <w:szCs w:val="22"/>
          <w:lang w:val="en-US"/>
        </w:rPr>
      </w:pPr>
      <w:r w:rsidRPr="292C469E" w:rsidR="197BBFB3">
        <w:rPr>
          <w:rFonts w:ascii="Arial" w:hAnsi="Arial" w:eastAsia="Arial" w:cs="Arial" w:asciiTheme="minorAscii" w:hAnsiTheme="minorAscii" w:eastAsiaTheme="minorAscii" w:cstheme="minorAscii"/>
          <w:b w:val="1"/>
          <w:bCs w:val="1"/>
          <w:noProof w:val="0"/>
          <w:color w:val="0E2740"/>
          <w:sz w:val="22"/>
          <w:szCs w:val="22"/>
          <w:lang w:val="en-US"/>
        </w:rPr>
        <w:t>Non-Maleficence</w:t>
      </w:r>
    </w:p>
    <w:p xmlns:wp14="http://schemas.microsoft.com/office/word/2010/wordml" w:rsidP="292C469E" wp14:paraId="76D08C48" wp14:textId="6661DFBA">
      <w:pPr>
        <w:spacing w:line="360" w:lineRule="auto"/>
        <w:jc w:val="left"/>
        <w:rPr>
          <w:rFonts w:ascii="Arial" w:hAnsi="Arial" w:eastAsia="Arial" w:cs="Arial" w:asciiTheme="minorAscii" w:hAnsiTheme="minorAscii" w:eastAsiaTheme="minorAscii" w:cstheme="minorAscii"/>
          <w:noProof w:val="0"/>
          <w:sz w:val="22"/>
          <w:szCs w:val="22"/>
          <w:lang w:val="en-US"/>
        </w:rPr>
      </w:pPr>
      <w:r w:rsidRPr="292C469E" w:rsidR="197BBFB3">
        <w:rPr>
          <w:rFonts w:ascii="Arial" w:hAnsi="Arial" w:eastAsia="Arial" w:cs="Arial" w:asciiTheme="minorAscii" w:hAnsiTheme="minorAscii" w:eastAsiaTheme="minorAscii" w:cstheme="minorAscii"/>
          <w:noProof w:val="0"/>
          <w:sz w:val="22"/>
          <w:szCs w:val="22"/>
          <w:lang w:val="en-US"/>
        </w:rPr>
        <w:t>Non-maleficence means avoiding harm and prioritising patient safety. For example, healthcare professionals must assess medication risks before administration. Effective collaboration between doctors, nurses, and pharmacists helps reduce errors and ensure safe care.</w:t>
      </w:r>
    </w:p>
    <w:p xmlns:wp14="http://schemas.microsoft.com/office/word/2010/wordml" w:rsidP="292C469E" wp14:paraId="5C0FD331" wp14:textId="458DDE6B">
      <w:pPr>
        <w:pStyle w:val="Heading3"/>
        <w:spacing w:line="360" w:lineRule="auto"/>
        <w:jc w:val="left"/>
        <w:rPr>
          <w:rFonts w:ascii="Arial" w:hAnsi="Arial" w:eastAsia="Arial" w:cs="Arial" w:asciiTheme="minorAscii" w:hAnsiTheme="minorAscii" w:eastAsiaTheme="minorAscii" w:cstheme="minorAscii"/>
          <w:b w:val="1"/>
          <w:bCs w:val="1"/>
          <w:noProof w:val="0"/>
          <w:color w:val="0E2740" w:themeColor="text2" w:themeTint="80" w:themeShade="FF"/>
          <w:sz w:val="22"/>
          <w:szCs w:val="22"/>
          <w:lang w:val="en-US"/>
        </w:rPr>
      </w:pPr>
      <w:r w:rsidRPr="292C469E" w:rsidR="197BBFB3">
        <w:rPr>
          <w:rFonts w:ascii="Arial" w:hAnsi="Arial" w:eastAsia="Arial" w:cs="Arial" w:asciiTheme="minorAscii" w:hAnsiTheme="minorAscii" w:eastAsiaTheme="minorAscii" w:cstheme="minorAscii"/>
          <w:b w:val="1"/>
          <w:bCs w:val="1"/>
          <w:noProof w:val="0"/>
          <w:color w:val="0E2740"/>
          <w:sz w:val="22"/>
          <w:szCs w:val="22"/>
          <w:lang w:val="en-US"/>
        </w:rPr>
        <w:t>Justice</w:t>
      </w:r>
    </w:p>
    <w:p xmlns:wp14="http://schemas.microsoft.com/office/word/2010/wordml" w:rsidP="292C469E" wp14:paraId="24BFF0E1" wp14:textId="5B33CA5C">
      <w:pPr>
        <w:spacing w:line="360" w:lineRule="auto"/>
        <w:jc w:val="left"/>
        <w:rPr>
          <w:rFonts w:ascii="Arial" w:hAnsi="Arial" w:eastAsia="Arial" w:cs="Arial" w:asciiTheme="minorAscii" w:hAnsiTheme="minorAscii" w:eastAsiaTheme="minorAscii" w:cstheme="minorAscii"/>
          <w:noProof w:val="0"/>
          <w:sz w:val="22"/>
          <w:szCs w:val="22"/>
          <w:lang w:val="en-US"/>
        </w:rPr>
      </w:pPr>
      <w:r w:rsidRPr="292C469E" w:rsidR="197BBFB3">
        <w:rPr>
          <w:rFonts w:ascii="Arial" w:hAnsi="Arial" w:eastAsia="Arial" w:cs="Arial" w:asciiTheme="minorAscii" w:hAnsiTheme="minorAscii" w:eastAsiaTheme="minorAscii" w:cstheme="minorAscii"/>
          <w:noProof w:val="0"/>
          <w:sz w:val="22"/>
          <w:szCs w:val="22"/>
          <w:lang w:val="en-US"/>
        </w:rPr>
        <w:t>Justice focuses on fairness and equal access to healthcare services. In hospital settings, treatment should be based on clinical need rather than personal characteristics. PCC supports justice by ensuring all patients are treated with dignity and respect.</w:t>
      </w:r>
    </w:p>
    <w:p xmlns:wp14="http://schemas.microsoft.com/office/word/2010/wordml" w:rsidP="292C469E" wp14:paraId="678EF089" wp14:textId="03401E85">
      <w:pPr>
        <w:pStyle w:val="Heading3"/>
        <w:spacing w:line="360" w:lineRule="auto"/>
        <w:jc w:val="left"/>
        <w:rPr>
          <w:rFonts w:ascii="Arial" w:hAnsi="Arial" w:eastAsia="Arial" w:cs="Arial" w:asciiTheme="minorAscii" w:hAnsiTheme="minorAscii" w:eastAsiaTheme="minorAscii" w:cstheme="minorAscii"/>
          <w:b w:val="1"/>
          <w:bCs w:val="1"/>
          <w:noProof w:val="0"/>
          <w:color w:val="0E2740" w:themeColor="text2" w:themeTint="80" w:themeShade="FF"/>
          <w:sz w:val="22"/>
          <w:szCs w:val="22"/>
          <w:lang w:val="en-US"/>
        </w:rPr>
      </w:pPr>
      <w:r w:rsidRPr="292C469E" w:rsidR="197BBFB3">
        <w:rPr>
          <w:rFonts w:ascii="Arial" w:hAnsi="Arial" w:eastAsia="Arial" w:cs="Arial" w:asciiTheme="minorAscii" w:hAnsiTheme="minorAscii" w:eastAsiaTheme="minorAscii" w:cstheme="minorAscii"/>
          <w:b w:val="1"/>
          <w:bCs w:val="1"/>
          <w:noProof w:val="0"/>
          <w:color w:val="0E2740"/>
          <w:sz w:val="22"/>
          <w:szCs w:val="22"/>
          <w:lang w:val="en-US"/>
        </w:rPr>
        <w:t>Confidentiality</w:t>
      </w:r>
    </w:p>
    <w:p xmlns:wp14="http://schemas.microsoft.com/office/word/2010/wordml" w:rsidP="292C469E" wp14:paraId="5F28163A" wp14:textId="54A68446">
      <w:pPr>
        <w:spacing w:line="360" w:lineRule="auto"/>
        <w:jc w:val="left"/>
        <w:rPr>
          <w:rFonts w:ascii="Arial" w:hAnsi="Arial" w:eastAsia="Arial" w:cs="Arial" w:asciiTheme="minorAscii" w:hAnsiTheme="minorAscii" w:eastAsiaTheme="minorAscii" w:cstheme="minorAscii"/>
          <w:noProof w:val="0"/>
          <w:sz w:val="22"/>
          <w:szCs w:val="22"/>
          <w:lang w:val="en-US"/>
        </w:rPr>
      </w:pPr>
      <w:r w:rsidRPr="292C469E" w:rsidR="197BBFB3">
        <w:rPr>
          <w:rFonts w:ascii="Arial" w:hAnsi="Arial" w:eastAsia="Arial" w:cs="Arial" w:asciiTheme="minorAscii" w:hAnsiTheme="minorAscii" w:eastAsiaTheme="minorAscii" w:cstheme="minorAscii"/>
          <w:noProof w:val="0"/>
          <w:sz w:val="22"/>
          <w:szCs w:val="22"/>
          <w:lang w:val="en-US"/>
        </w:rPr>
        <w:t>Confidentiality is essential for maintaining trust between patients and healthcare professionals. Personal information should only be shared with consent or when legally required.</w:t>
      </w:r>
    </w:p>
    <w:p xmlns:wp14="http://schemas.microsoft.com/office/word/2010/wordml" w:rsidP="1D989A4F" wp14:paraId="23B56B66" wp14:textId="641C99E7">
      <w:pPr>
        <w:spacing w:line="360" w:lineRule="auto"/>
        <w:jc w:val="left"/>
        <w:rPr>
          <w:rFonts w:ascii="Arial" w:hAnsi="Arial" w:eastAsia="Arial" w:cs="Arial" w:asciiTheme="minorAscii" w:hAnsiTheme="minorAscii" w:eastAsiaTheme="minorAscii" w:cstheme="minorAscii"/>
          <w:b w:val="1"/>
          <w:bCs w:val="1"/>
          <w:noProof w:val="0"/>
          <w:color w:val="0E2740"/>
          <w:sz w:val="22"/>
          <w:szCs w:val="22"/>
          <w:lang w:val="en-US"/>
        </w:rPr>
      </w:pPr>
      <w:r w:rsidRPr="1D989A4F" w:rsidR="48253A88">
        <w:rPr>
          <w:rFonts w:ascii="Arial" w:hAnsi="Arial" w:eastAsia="Arial" w:cs="Arial" w:asciiTheme="minorAscii" w:hAnsiTheme="minorAscii" w:eastAsiaTheme="minorAscii" w:cstheme="minorAscii"/>
          <w:noProof w:val="0"/>
          <w:sz w:val="22"/>
          <w:szCs w:val="22"/>
          <w:lang w:val="en-US"/>
        </w:rPr>
        <w:t xml:space="preserve">Overall, these ethical principles support both PCC and partnership working by promoting respect, accountability, and collaborative decision-making. In hospital settings, they help ensure safe, </w:t>
      </w:r>
      <w:r w:rsidRPr="1D989A4F" w:rsidR="48253A88">
        <w:rPr>
          <w:rFonts w:ascii="Arial" w:hAnsi="Arial" w:eastAsia="Arial" w:cs="Arial" w:asciiTheme="minorAscii" w:hAnsiTheme="minorAscii" w:eastAsiaTheme="minorAscii" w:cstheme="minorAscii"/>
          <w:noProof w:val="0"/>
          <w:sz w:val="22"/>
          <w:szCs w:val="22"/>
          <w:lang w:val="en-US"/>
        </w:rPr>
        <w:t>equitable</w:t>
      </w:r>
      <w:r w:rsidRPr="1D989A4F" w:rsidR="48253A88">
        <w:rPr>
          <w:rFonts w:ascii="Arial" w:hAnsi="Arial" w:eastAsia="Arial" w:cs="Arial" w:asciiTheme="minorAscii" w:hAnsiTheme="minorAscii" w:eastAsiaTheme="minorAscii" w:cstheme="minorAscii"/>
          <w:noProof w:val="0"/>
          <w:sz w:val="22"/>
          <w:szCs w:val="22"/>
          <w:lang w:val="en-US"/>
        </w:rPr>
        <w:t>, and high-quality care.</w:t>
      </w:r>
    </w:p>
    <w:p xmlns:wp14="http://schemas.microsoft.com/office/word/2010/wordml" w:rsidP="1D989A4F" wp14:paraId="2C5CC863" wp14:textId="3546AD8E">
      <w:pPr>
        <w:spacing w:line="360" w:lineRule="auto"/>
        <w:jc w:val="left"/>
        <w:rPr>
          <w:rFonts w:ascii="Arial" w:hAnsi="Arial" w:eastAsia="Arial" w:cs="Arial" w:asciiTheme="minorAscii" w:hAnsiTheme="minorAscii" w:eastAsiaTheme="minorAscii" w:cstheme="minorAscii"/>
          <w:b w:val="1"/>
          <w:bCs w:val="1"/>
          <w:noProof w:val="0"/>
          <w:color w:val="0E2740" w:themeColor="text2" w:themeTint="80" w:themeShade="FF"/>
          <w:sz w:val="22"/>
          <w:szCs w:val="22"/>
          <w:lang w:val="en-US"/>
        </w:rPr>
      </w:pPr>
      <w:r w:rsidRPr="1D989A4F" w:rsidR="5CD819CF">
        <w:rPr>
          <w:rFonts w:ascii="Arial" w:hAnsi="Arial" w:eastAsia="Arial" w:cs="Arial" w:asciiTheme="minorAscii" w:hAnsiTheme="minorAscii" w:eastAsiaTheme="minorAscii" w:cstheme="minorAscii"/>
          <w:b w:val="1"/>
          <w:bCs w:val="1"/>
          <w:noProof w:val="0"/>
          <w:color w:val="0E2740"/>
          <w:sz w:val="22"/>
          <w:szCs w:val="22"/>
          <w:lang w:val="en-US"/>
        </w:rPr>
        <w:t>Evaluating Partnership Working in Health and Social Care</w:t>
      </w:r>
      <w:r w:rsidRPr="1D989A4F" w:rsidR="2F3483EB">
        <w:rPr>
          <w:rFonts w:ascii="Arial" w:hAnsi="Arial" w:eastAsia="Arial" w:cs="Arial" w:asciiTheme="minorAscii" w:hAnsiTheme="minorAscii" w:eastAsiaTheme="minorAscii" w:cstheme="minorAscii"/>
          <w:b w:val="1"/>
          <w:bCs w:val="1"/>
          <w:noProof w:val="0"/>
          <w:color w:val="0E2740"/>
          <w:sz w:val="22"/>
          <w:szCs w:val="22"/>
          <w:lang w:val="en-US"/>
        </w:rPr>
        <w:t>:</w:t>
      </w:r>
    </w:p>
    <w:p xmlns:wp14="http://schemas.microsoft.com/office/word/2010/wordml" w:rsidP="1D989A4F" wp14:paraId="14894F0B" wp14:textId="43A881A1">
      <w:pPr>
        <w:spacing w:line="360" w:lineRule="auto"/>
        <w:jc w:val="left"/>
        <w:rPr>
          <w:rFonts w:ascii="Arial" w:hAnsi="Arial" w:eastAsia="Arial" w:cs="Arial" w:asciiTheme="minorAscii" w:hAnsiTheme="minorAscii" w:eastAsiaTheme="minorAscii" w:cstheme="minorAscii"/>
          <w:noProof w:val="0"/>
          <w:sz w:val="22"/>
          <w:szCs w:val="22"/>
          <w:lang w:val="en-US"/>
        </w:rPr>
      </w:pPr>
      <w:r w:rsidRPr="1D989A4F" w:rsidR="3AF2FC32">
        <w:rPr>
          <w:rFonts w:ascii="Arial" w:hAnsi="Arial" w:eastAsia="Arial" w:cs="Arial" w:asciiTheme="minorAscii" w:hAnsiTheme="minorAscii" w:eastAsiaTheme="minorAscii" w:cstheme="minorAscii"/>
          <w:noProof w:val="0"/>
          <w:sz w:val="22"/>
          <w:szCs w:val="22"/>
          <w:lang w:val="en-US"/>
        </w:rPr>
        <w:t xml:space="preserve">Partnership Working (PW) is an approach where health and social care professionals, </w:t>
      </w:r>
      <w:r w:rsidRPr="1D989A4F" w:rsidR="3AF2FC32">
        <w:rPr>
          <w:rFonts w:ascii="Arial" w:hAnsi="Arial" w:eastAsia="Arial" w:cs="Arial" w:asciiTheme="minorAscii" w:hAnsiTheme="minorAscii" w:eastAsiaTheme="minorAscii" w:cstheme="minorAscii"/>
          <w:noProof w:val="0"/>
          <w:sz w:val="22"/>
          <w:szCs w:val="22"/>
          <w:lang w:val="en-US"/>
        </w:rPr>
        <w:t>organisations</w:t>
      </w:r>
      <w:r w:rsidRPr="1D989A4F" w:rsidR="3AF2FC32">
        <w:rPr>
          <w:rFonts w:ascii="Arial" w:hAnsi="Arial" w:eastAsia="Arial" w:cs="Arial" w:asciiTheme="minorAscii" w:hAnsiTheme="minorAscii" w:eastAsiaTheme="minorAscii" w:cstheme="minorAscii"/>
          <w:noProof w:val="0"/>
          <w:sz w:val="22"/>
          <w:szCs w:val="22"/>
          <w:lang w:val="en-US"/>
        </w:rPr>
        <w:t xml:space="preserve">, service </w:t>
      </w:r>
      <w:r w:rsidRPr="1D989A4F" w:rsidR="3AF2FC32">
        <w:rPr>
          <w:rFonts w:ascii="Arial" w:hAnsi="Arial" w:eastAsia="Arial" w:cs="Arial" w:asciiTheme="minorAscii" w:hAnsiTheme="minorAscii" w:eastAsiaTheme="minorAscii" w:cstheme="minorAscii"/>
          <w:noProof w:val="0"/>
          <w:sz w:val="22"/>
          <w:szCs w:val="22"/>
          <w:lang w:val="en-US"/>
        </w:rPr>
        <w:t>users</w:t>
      </w:r>
      <w:r w:rsidRPr="1D989A4F" w:rsidR="3AF2FC32">
        <w:rPr>
          <w:rFonts w:ascii="Arial" w:hAnsi="Arial" w:eastAsia="Arial" w:cs="Arial" w:asciiTheme="minorAscii" w:hAnsiTheme="minorAscii" w:eastAsiaTheme="minorAscii" w:cstheme="minorAscii"/>
          <w:noProof w:val="0"/>
          <w:sz w:val="22"/>
          <w:szCs w:val="22"/>
          <w:lang w:val="en-US"/>
        </w:rPr>
        <w:t xml:space="preserve"> and carers can </w:t>
      </w:r>
      <w:r w:rsidRPr="1D989A4F" w:rsidR="3AF2FC32">
        <w:rPr>
          <w:rFonts w:ascii="Arial" w:hAnsi="Arial" w:eastAsia="Arial" w:cs="Arial" w:asciiTheme="minorAscii" w:hAnsiTheme="minorAscii" w:eastAsiaTheme="minorAscii" w:cstheme="minorAscii"/>
          <w:noProof w:val="0"/>
          <w:sz w:val="22"/>
          <w:szCs w:val="22"/>
          <w:lang w:val="en-US"/>
        </w:rPr>
        <w:t>cooperate and coordinate</w:t>
      </w:r>
      <w:r w:rsidRPr="1D989A4F" w:rsidR="3AF2FC32">
        <w:rPr>
          <w:rFonts w:ascii="Arial" w:hAnsi="Arial" w:eastAsia="Arial" w:cs="Arial" w:asciiTheme="minorAscii" w:hAnsiTheme="minorAscii" w:eastAsiaTheme="minorAscii" w:cstheme="minorAscii"/>
          <w:noProof w:val="0"/>
          <w:sz w:val="22"/>
          <w:szCs w:val="22"/>
          <w:lang w:val="en-US"/>
        </w:rPr>
        <w:t xml:space="preserve"> and provide effective care. It is about the sharing of information, </w:t>
      </w:r>
      <w:r w:rsidRPr="1D989A4F" w:rsidR="623FBF9E">
        <w:rPr>
          <w:rFonts w:ascii="Arial" w:hAnsi="Arial" w:eastAsia="Arial" w:cs="Arial" w:asciiTheme="minorAscii" w:hAnsiTheme="minorAscii" w:eastAsiaTheme="minorAscii" w:cstheme="minorAscii"/>
          <w:noProof w:val="0"/>
          <w:sz w:val="22"/>
          <w:szCs w:val="22"/>
          <w:lang w:val="en-US"/>
        </w:rPr>
        <w:t>resources,</w:t>
      </w:r>
      <w:r w:rsidRPr="1D989A4F" w:rsidR="3AF2FC32">
        <w:rPr>
          <w:rFonts w:ascii="Arial" w:hAnsi="Arial" w:eastAsia="Arial" w:cs="Arial" w:asciiTheme="minorAscii" w:hAnsiTheme="minorAscii" w:eastAsiaTheme="minorAscii" w:cstheme="minorAscii"/>
          <w:noProof w:val="0"/>
          <w:sz w:val="22"/>
          <w:szCs w:val="22"/>
          <w:lang w:val="en-US"/>
        </w:rPr>
        <w:t xml:space="preserve"> and responsibilities to get better outcomes for individuals (Glasby and Dickinson, 2021). The complexity of health care needs and the need for integrated services </w:t>
      </w:r>
      <w:r w:rsidRPr="1D989A4F" w:rsidR="030F9429">
        <w:rPr>
          <w:rFonts w:ascii="Arial" w:hAnsi="Arial" w:eastAsia="Arial" w:cs="Arial" w:asciiTheme="minorAscii" w:hAnsiTheme="minorAscii" w:eastAsiaTheme="minorAscii" w:cstheme="minorAscii"/>
          <w:noProof w:val="0"/>
          <w:sz w:val="22"/>
          <w:szCs w:val="22"/>
          <w:lang w:val="en-US"/>
        </w:rPr>
        <w:t>have</w:t>
      </w:r>
      <w:r w:rsidRPr="1D989A4F" w:rsidR="3AF2FC32">
        <w:rPr>
          <w:rFonts w:ascii="Arial" w:hAnsi="Arial" w:eastAsia="Arial" w:cs="Arial" w:asciiTheme="minorAscii" w:hAnsiTheme="minorAscii" w:eastAsiaTheme="minorAscii" w:cstheme="minorAscii"/>
          <w:noProof w:val="0"/>
          <w:sz w:val="22"/>
          <w:szCs w:val="22"/>
          <w:lang w:val="en-US"/>
        </w:rPr>
        <w:t xml:space="preserve"> resulted in an increasing reliance on </w:t>
      </w:r>
      <w:r w:rsidRPr="1D989A4F" w:rsidR="10D1779D">
        <w:rPr>
          <w:rFonts w:ascii="Arial" w:hAnsi="Arial" w:eastAsia="Arial" w:cs="Arial" w:asciiTheme="minorAscii" w:hAnsiTheme="minorAscii" w:eastAsiaTheme="minorAscii" w:cstheme="minorAscii"/>
          <w:noProof w:val="0"/>
          <w:sz w:val="22"/>
          <w:szCs w:val="22"/>
          <w:lang w:val="en-US"/>
        </w:rPr>
        <w:t>partnerships</w:t>
      </w:r>
      <w:r w:rsidRPr="1D989A4F" w:rsidR="3AF2FC32">
        <w:rPr>
          <w:rFonts w:ascii="Arial" w:hAnsi="Arial" w:eastAsia="Arial" w:cs="Arial" w:asciiTheme="minorAscii" w:hAnsiTheme="minorAscii" w:eastAsiaTheme="minorAscii" w:cstheme="minorAscii"/>
          <w:noProof w:val="0"/>
          <w:sz w:val="22"/>
          <w:szCs w:val="22"/>
          <w:lang w:val="en-US"/>
        </w:rPr>
        <w:t xml:space="preserve"> working in the UK. </w:t>
      </w:r>
    </w:p>
    <w:p xmlns:wp14="http://schemas.microsoft.com/office/word/2010/wordml" w:rsidP="1D989A4F" wp14:paraId="4A436220" wp14:textId="268F2997">
      <w:pPr>
        <w:spacing w:line="360" w:lineRule="auto"/>
        <w:jc w:val="left"/>
        <w:rPr>
          <w:rFonts w:ascii="Arial" w:hAnsi="Arial" w:eastAsia="Arial" w:cs="Arial" w:asciiTheme="minorAscii" w:hAnsiTheme="minorAscii" w:eastAsiaTheme="minorAscii" w:cstheme="minorAscii"/>
          <w:noProof w:val="0"/>
          <w:sz w:val="22"/>
          <w:szCs w:val="22"/>
          <w:lang w:val="en-US"/>
        </w:rPr>
      </w:pPr>
      <w:r w:rsidRPr="1D989A4F" w:rsidR="3AF2FC32">
        <w:rPr>
          <w:rFonts w:ascii="Arial" w:hAnsi="Arial" w:eastAsia="Arial" w:cs="Arial" w:asciiTheme="minorAscii" w:hAnsiTheme="minorAscii" w:eastAsiaTheme="minorAscii" w:cstheme="minorAscii"/>
          <w:noProof w:val="0"/>
          <w:sz w:val="22"/>
          <w:szCs w:val="22"/>
          <w:lang w:val="en-US"/>
        </w:rPr>
        <w:t xml:space="preserve">The Health and Care Act 2022 is a significant piece of legislation that supports partnership working with the introduction of Integrated Care Systems. The ICSs aim to enable better collaboration between NHS </w:t>
      </w:r>
      <w:r w:rsidRPr="1D989A4F" w:rsidR="3AF2FC32">
        <w:rPr>
          <w:rFonts w:ascii="Arial" w:hAnsi="Arial" w:eastAsia="Arial" w:cs="Arial" w:asciiTheme="minorAscii" w:hAnsiTheme="minorAscii" w:eastAsiaTheme="minorAscii" w:cstheme="minorAscii"/>
          <w:noProof w:val="0"/>
          <w:sz w:val="22"/>
          <w:szCs w:val="22"/>
          <w:lang w:val="en-US"/>
        </w:rPr>
        <w:t>organisations</w:t>
      </w:r>
      <w:r w:rsidRPr="1D989A4F" w:rsidR="3AF2FC32">
        <w:rPr>
          <w:rFonts w:ascii="Arial" w:hAnsi="Arial" w:eastAsia="Arial" w:cs="Arial" w:asciiTheme="minorAscii" w:hAnsiTheme="minorAscii" w:eastAsiaTheme="minorAscii" w:cstheme="minorAscii"/>
          <w:noProof w:val="0"/>
          <w:sz w:val="22"/>
          <w:szCs w:val="22"/>
          <w:lang w:val="en-US"/>
        </w:rPr>
        <w:t xml:space="preserve">, local </w:t>
      </w:r>
      <w:r w:rsidRPr="1D989A4F" w:rsidR="019BB96A">
        <w:rPr>
          <w:rFonts w:ascii="Arial" w:hAnsi="Arial" w:eastAsia="Arial" w:cs="Arial" w:asciiTheme="minorAscii" w:hAnsiTheme="minorAscii" w:eastAsiaTheme="minorAscii" w:cstheme="minorAscii"/>
          <w:noProof w:val="0"/>
          <w:sz w:val="22"/>
          <w:szCs w:val="22"/>
          <w:lang w:val="en-US"/>
        </w:rPr>
        <w:t>authorities,</w:t>
      </w:r>
      <w:r w:rsidRPr="1D989A4F" w:rsidR="3AF2FC32">
        <w:rPr>
          <w:rFonts w:ascii="Arial" w:hAnsi="Arial" w:eastAsia="Arial" w:cs="Arial" w:asciiTheme="minorAscii" w:hAnsiTheme="minorAscii" w:eastAsiaTheme="minorAscii" w:cstheme="minorAscii"/>
          <w:noProof w:val="0"/>
          <w:sz w:val="22"/>
          <w:szCs w:val="22"/>
          <w:lang w:val="en-US"/>
        </w:rPr>
        <w:t xml:space="preserve"> and community services to enhance health outcomes and tackle inequalities (UK Government, 2022). </w:t>
      </w:r>
    </w:p>
    <w:p xmlns:wp14="http://schemas.microsoft.com/office/word/2010/wordml" w:rsidP="1D989A4F" wp14:paraId="513AD89C" wp14:textId="7BA0733F">
      <w:pPr>
        <w:pStyle w:val="Normal"/>
        <w:spacing w:line="360" w:lineRule="auto"/>
        <w:jc w:val="left"/>
      </w:pPr>
      <w:r w:rsidRPr="1D989A4F" w:rsidR="3AF2FC32">
        <w:rPr>
          <w:rFonts w:ascii="Arial" w:hAnsi="Arial" w:eastAsia="Arial" w:cs="Arial" w:asciiTheme="minorAscii" w:hAnsiTheme="minorAscii" w:eastAsiaTheme="minorAscii" w:cstheme="minorAscii"/>
          <w:noProof w:val="0"/>
          <w:sz w:val="22"/>
          <w:szCs w:val="22"/>
          <w:lang w:val="en-US"/>
        </w:rPr>
        <w:t xml:space="preserve">Partnership working is one thing that helps in offering better service delivery. In hospitals, multiple members of a health care team, including doctors, nurses, physiotherapists, and social workers, work together to care for patients in a holistic manner. This </w:t>
      </w:r>
      <w:r w:rsidRPr="1D989A4F" w:rsidR="2CF28461">
        <w:rPr>
          <w:rFonts w:ascii="Arial" w:hAnsi="Arial" w:eastAsia="Arial" w:cs="Arial" w:asciiTheme="minorAscii" w:hAnsiTheme="minorAscii" w:eastAsiaTheme="minorAscii" w:cstheme="minorAscii"/>
          <w:noProof w:val="0"/>
          <w:sz w:val="22"/>
          <w:szCs w:val="22"/>
          <w:lang w:val="en-US"/>
        </w:rPr>
        <w:t>coordinated</w:t>
      </w:r>
      <w:r w:rsidRPr="1D989A4F" w:rsidR="3AF2FC32">
        <w:rPr>
          <w:rFonts w:ascii="Arial" w:hAnsi="Arial" w:eastAsia="Arial" w:cs="Arial" w:asciiTheme="minorAscii" w:hAnsiTheme="minorAscii" w:eastAsiaTheme="minorAscii" w:cstheme="minorAscii"/>
          <w:noProof w:val="0"/>
          <w:sz w:val="22"/>
          <w:szCs w:val="22"/>
          <w:lang w:val="en-US"/>
        </w:rPr>
        <w:t xml:space="preserve"> approach provides continuity of care and better patient outcomes (Glasby and Dickinson, 2021). This is because, for instance, hospital discharge planning can be improved to </w:t>
      </w:r>
      <w:r w:rsidRPr="1D989A4F" w:rsidR="3AF2FC32">
        <w:rPr>
          <w:rFonts w:ascii="Arial" w:hAnsi="Arial" w:eastAsia="Arial" w:cs="Arial" w:asciiTheme="minorAscii" w:hAnsiTheme="minorAscii" w:eastAsiaTheme="minorAscii" w:cstheme="minorAscii"/>
          <w:noProof w:val="0"/>
          <w:sz w:val="22"/>
          <w:szCs w:val="22"/>
          <w:lang w:val="en-US"/>
        </w:rPr>
        <w:t>minimise</w:t>
      </w:r>
      <w:r w:rsidRPr="1D989A4F" w:rsidR="3AF2FC32">
        <w:rPr>
          <w:rFonts w:ascii="Arial" w:hAnsi="Arial" w:eastAsia="Arial" w:cs="Arial" w:asciiTheme="minorAscii" w:hAnsiTheme="minorAscii" w:eastAsiaTheme="minorAscii" w:cstheme="minorAscii"/>
          <w:noProof w:val="0"/>
          <w:sz w:val="22"/>
          <w:szCs w:val="22"/>
          <w:lang w:val="en-US"/>
        </w:rPr>
        <w:t xml:space="preserve"> re-admission of patients and help them to recover in the community (NHS England, 2019). </w:t>
      </w:r>
    </w:p>
    <w:p xmlns:wp14="http://schemas.microsoft.com/office/word/2010/wordml" w:rsidP="1D989A4F" wp14:paraId="0A6B4427" wp14:textId="15B5EC74">
      <w:pPr>
        <w:pStyle w:val="Normal"/>
        <w:spacing w:line="360" w:lineRule="auto"/>
        <w:jc w:val="left"/>
      </w:pPr>
      <w:r w:rsidRPr="1D989A4F" w:rsidR="3AF2FC32">
        <w:rPr>
          <w:rFonts w:ascii="Arial" w:hAnsi="Arial" w:eastAsia="Arial" w:cs="Arial" w:asciiTheme="minorAscii" w:hAnsiTheme="minorAscii" w:eastAsiaTheme="minorAscii" w:cstheme="minorAscii"/>
          <w:noProof w:val="0"/>
          <w:sz w:val="22"/>
          <w:szCs w:val="22"/>
          <w:lang w:val="en-US"/>
        </w:rPr>
        <w:t xml:space="preserve">There are challenges to partnership working, however. Effective collaboration can be hampered by communication problems, different </w:t>
      </w:r>
      <w:r w:rsidRPr="1D989A4F" w:rsidR="3AF2FC32">
        <w:rPr>
          <w:rFonts w:ascii="Arial" w:hAnsi="Arial" w:eastAsia="Arial" w:cs="Arial" w:asciiTheme="minorAscii" w:hAnsiTheme="minorAscii" w:eastAsiaTheme="minorAscii" w:cstheme="minorAscii"/>
          <w:noProof w:val="0"/>
          <w:sz w:val="22"/>
          <w:szCs w:val="22"/>
          <w:lang w:val="en-US"/>
        </w:rPr>
        <w:t>organisational</w:t>
      </w:r>
      <w:r w:rsidRPr="1D989A4F" w:rsidR="3AF2FC32">
        <w:rPr>
          <w:rFonts w:ascii="Arial" w:hAnsi="Arial" w:eastAsia="Arial" w:cs="Arial" w:asciiTheme="minorAscii" w:hAnsiTheme="minorAscii" w:eastAsiaTheme="minorAscii" w:cstheme="minorAscii"/>
          <w:noProof w:val="0"/>
          <w:sz w:val="22"/>
          <w:szCs w:val="22"/>
          <w:lang w:val="en-US"/>
        </w:rPr>
        <w:t xml:space="preserve"> priorities, and a lack of funding. Poor communication between health care professionals in hospital may result in treatment delays or delays in discharge arrangements. </w:t>
      </w:r>
    </w:p>
    <w:p xmlns:wp14="http://schemas.microsoft.com/office/word/2010/wordml" w:rsidP="1D989A4F" wp14:paraId="1FE731DF" wp14:textId="770B8546">
      <w:pPr>
        <w:pStyle w:val="Normal"/>
        <w:spacing w:line="360" w:lineRule="auto"/>
        <w:jc w:val="left"/>
      </w:pPr>
      <w:r w:rsidRPr="1D989A4F" w:rsidR="3AF2FC32">
        <w:rPr>
          <w:rFonts w:ascii="Arial" w:hAnsi="Arial" w:eastAsia="Arial" w:cs="Arial" w:asciiTheme="minorAscii" w:hAnsiTheme="minorAscii" w:eastAsiaTheme="minorAscii" w:cstheme="minorAscii"/>
          <w:noProof w:val="0"/>
          <w:sz w:val="22"/>
          <w:szCs w:val="22"/>
          <w:lang w:val="en-US"/>
        </w:rPr>
        <w:t xml:space="preserve">Partner working has a positive impact on health and social care services overall by enhancing care co-ordination, resource </w:t>
      </w:r>
      <w:r w:rsidRPr="1D989A4F" w:rsidR="05194F5D">
        <w:rPr>
          <w:rFonts w:ascii="Arial" w:hAnsi="Arial" w:eastAsia="Arial" w:cs="Arial" w:asciiTheme="minorAscii" w:hAnsiTheme="minorAscii" w:eastAsiaTheme="minorAscii" w:cstheme="minorAscii"/>
          <w:noProof w:val="0"/>
          <w:sz w:val="22"/>
          <w:szCs w:val="22"/>
          <w:lang w:val="en-US"/>
        </w:rPr>
        <w:t>efficiency,</w:t>
      </w:r>
      <w:r w:rsidRPr="1D989A4F" w:rsidR="3AF2FC32">
        <w:rPr>
          <w:rFonts w:ascii="Arial" w:hAnsi="Arial" w:eastAsia="Arial" w:cs="Arial" w:asciiTheme="minorAscii" w:hAnsiTheme="minorAscii" w:eastAsiaTheme="minorAscii" w:cstheme="minorAscii"/>
          <w:noProof w:val="0"/>
          <w:sz w:val="22"/>
          <w:szCs w:val="22"/>
          <w:lang w:val="en-US"/>
        </w:rPr>
        <w:t xml:space="preserve"> and the experiences for the patient. Challenges are still to be overcome, but effective collaboration enables person-</w:t>
      </w:r>
      <w:r w:rsidRPr="1D989A4F" w:rsidR="3AF2FC32">
        <w:rPr>
          <w:rFonts w:ascii="Arial" w:hAnsi="Arial" w:eastAsia="Arial" w:cs="Arial" w:asciiTheme="minorAscii" w:hAnsiTheme="minorAscii" w:eastAsiaTheme="minorAscii" w:cstheme="minorAscii"/>
          <w:noProof w:val="0"/>
          <w:sz w:val="22"/>
          <w:szCs w:val="22"/>
          <w:lang w:val="en-US"/>
        </w:rPr>
        <w:t>centred</w:t>
      </w:r>
      <w:r w:rsidRPr="1D989A4F" w:rsidR="3AF2FC32">
        <w:rPr>
          <w:rFonts w:ascii="Arial" w:hAnsi="Arial" w:eastAsia="Arial" w:cs="Arial" w:asciiTheme="minorAscii" w:hAnsiTheme="minorAscii" w:eastAsiaTheme="minorAscii" w:cstheme="minorAscii"/>
          <w:noProof w:val="0"/>
          <w:sz w:val="22"/>
          <w:szCs w:val="22"/>
          <w:lang w:val="en-US"/>
        </w:rPr>
        <w:t xml:space="preserve"> care and helps to deliver </w:t>
      </w:r>
      <w:r w:rsidRPr="1D989A4F" w:rsidR="3F7B6340">
        <w:rPr>
          <w:rFonts w:ascii="Arial" w:hAnsi="Arial" w:eastAsia="Arial" w:cs="Arial" w:asciiTheme="minorAscii" w:hAnsiTheme="minorAscii" w:eastAsiaTheme="minorAscii" w:cstheme="minorAscii"/>
          <w:noProof w:val="0"/>
          <w:sz w:val="22"/>
          <w:szCs w:val="22"/>
          <w:lang w:val="en-US"/>
        </w:rPr>
        <w:t>high-quality</w:t>
      </w:r>
      <w:r w:rsidRPr="1D989A4F" w:rsidR="3AF2FC32">
        <w:rPr>
          <w:rFonts w:ascii="Arial" w:hAnsi="Arial" w:eastAsia="Arial" w:cs="Arial" w:asciiTheme="minorAscii" w:hAnsiTheme="minorAscii" w:eastAsiaTheme="minorAscii" w:cstheme="minorAscii"/>
          <w:noProof w:val="0"/>
          <w:sz w:val="22"/>
          <w:szCs w:val="22"/>
          <w:lang w:val="en-US"/>
        </w:rPr>
        <w:t xml:space="preserve"> healthcare in a hospital environment.</w:t>
      </w:r>
    </w:p>
    <w:p xmlns:wp14="http://schemas.microsoft.com/office/word/2010/wordml" w:rsidP="292C469E" wp14:paraId="7626DAC7" wp14:textId="10D43E28">
      <w:pPr>
        <w:pStyle w:val="Heading2"/>
        <w:spacing w:line="360" w:lineRule="auto"/>
        <w:jc w:val="left"/>
        <w:rPr>
          <w:rFonts w:ascii="Arial" w:hAnsi="Arial" w:eastAsia="Arial" w:cs="Arial" w:asciiTheme="minorAscii" w:hAnsiTheme="minorAscii" w:eastAsiaTheme="minorAscii" w:cstheme="minorAscii"/>
          <w:b w:val="1"/>
          <w:bCs w:val="1"/>
          <w:noProof w:val="0"/>
          <w:color w:val="0E2740" w:themeColor="text2" w:themeTint="80" w:themeShade="FF"/>
          <w:sz w:val="22"/>
          <w:szCs w:val="22"/>
          <w:lang w:val="en-US"/>
        </w:rPr>
      </w:pPr>
      <w:r w:rsidRPr="1D989A4F" w:rsidR="4B3765FF">
        <w:rPr>
          <w:rFonts w:ascii="Arial" w:hAnsi="Arial" w:eastAsia="Arial" w:cs="Arial" w:asciiTheme="minorAscii" w:hAnsiTheme="minorAscii" w:eastAsiaTheme="minorAscii" w:cstheme="minorAscii"/>
          <w:b w:val="1"/>
          <w:bCs w:val="1"/>
          <w:noProof w:val="0"/>
          <w:color w:val="0E2740"/>
          <w:sz w:val="22"/>
          <w:szCs w:val="22"/>
          <w:lang w:val="en-US"/>
        </w:rPr>
        <w:t>Policy and Legislation Supporting Person-</w:t>
      </w:r>
      <w:r w:rsidRPr="1D989A4F" w:rsidR="4B3765FF">
        <w:rPr>
          <w:rFonts w:ascii="Arial" w:hAnsi="Arial" w:eastAsia="Arial" w:cs="Arial" w:asciiTheme="minorAscii" w:hAnsiTheme="minorAscii" w:eastAsiaTheme="minorAscii" w:cstheme="minorAscii"/>
          <w:b w:val="1"/>
          <w:bCs w:val="1"/>
          <w:noProof w:val="0"/>
          <w:color w:val="0E2740"/>
          <w:sz w:val="22"/>
          <w:szCs w:val="22"/>
          <w:lang w:val="en-US"/>
        </w:rPr>
        <w:t>Centred</w:t>
      </w:r>
      <w:r w:rsidRPr="1D989A4F" w:rsidR="4B3765FF">
        <w:rPr>
          <w:rFonts w:ascii="Arial" w:hAnsi="Arial" w:eastAsia="Arial" w:cs="Arial" w:asciiTheme="minorAscii" w:hAnsiTheme="minorAscii" w:eastAsiaTheme="minorAscii" w:cstheme="minorAscii"/>
          <w:b w:val="1"/>
          <w:bCs w:val="1"/>
          <w:noProof w:val="0"/>
          <w:color w:val="0E2740"/>
          <w:sz w:val="22"/>
          <w:szCs w:val="22"/>
          <w:lang w:val="en-US"/>
        </w:rPr>
        <w:t xml:space="preserve"> Care and Partnership Working</w:t>
      </w:r>
      <w:r w:rsidRPr="1D989A4F" w:rsidR="5E1658F7">
        <w:rPr>
          <w:rFonts w:ascii="Arial" w:hAnsi="Arial" w:eastAsia="Arial" w:cs="Arial" w:asciiTheme="minorAscii" w:hAnsiTheme="minorAscii" w:eastAsiaTheme="minorAscii" w:cstheme="minorAscii"/>
          <w:b w:val="1"/>
          <w:bCs w:val="1"/>
          <w:noProof w:val="0"/>
          <w:color w:val="0E2740"/>
          <w:sz w:val="22"/>
          <w:szCs w:val="22"/>
          <w:lang w:val="en-US"/>
        </w:rPr>
        <w:t>:</w:t>
      </w:r>
    </w:p>
    <w:p w:rsidR="7DF7A184" w:rsidP="1D989A4F" w:rsidRDefault="7DF7A184" w14:paraId="5FADE78D" w14:textId="608593AA">
      <w:pPr>
        <w:spacing w:line="360" w:lineRule="auto"/>
        <w:jc w:val="left"/>
        <w:rPr>
          <w:rFonts w:ascii="Arial" w:hAnsi="Arial" w:eastAsia="Arial" w:cs="Arial" w:asciiTheme="minorAscii" w:hAnsiTheme="minorAscii" w:eastAsiaTheme="minorAscii" w:cstheme="minorAscii"/>
          <w:noProof w:val="0"/>
          <w:sz w:val="22"/>
          <w:szCs w:val="22"/>
          <w:lang w:val="en-US"/>
        </w:rPr>
      </w:pPr>
      <w:r w:rsidRPr="1D989A4F" w:rsidR="7DF7A184">
        <w:rPr>
          <w:rFonts w:ascii="Arial" w:hAnsi="Arial" w:eastAsia="Arial" w:cs="Arial" w:asciiTheme="minorAscii" w:hAnsiTheme="minorAscii" w:eastAsiaTheme="minorAscii" w:cstheme="minorAscii"/>
          <w:noProof w:val="0"/>
          <w:sz w:val="22"/>
          <w:szCs w:val="22"/>
          <w:lang w:val="en-US"/>
        </w:rPr>
        <w:t xml:space="preserve">Person Centred Care and Partnership Working (PW) in health and social care in the UK is supported by a variety of policies and legislation. These frameworks set legal and professional benchmarks that will support individual rights, collaborative practice and quality provision of care, especially in hospital environments. </w:t>
      </w:r>
    </w:p>
    <w:p w:rsidR="7DF7A184" w:rsidP="1D989A4F" w:rsidRDefault="7DF7A184" w14:paraId="4239796A" w14:textId="3FB3B3A1">
      <w:pPr>
        <w:pStyle w:val="Normal"/>
        <w:spacing w:line="360" w:lineRule="auto"/>
        <w:jc w:val="left"/>
      </w:pPr>
      <w:r w:rsidRPr="1D989A4F" w:rsidR="7DF7A184">
        <w:rPr>
          <w:rFonts w:ascii="Arial" w:hAnsi="Arial" w:eastAsia="Arial" w:cs="Arial" w:asciiTheme="minorAscii" w:hAnsiTheme="minorAscii" w:eastAsiaTheme="minorAscii" w:cstheme="minorAscii"/>
          <w:noProof w:val="0"/>
          <w:sz w:val="22"/>
          <w:szCs w:val="22"/>
          <w:lang w:val="en-US"/>
        </w:rPr>
        <w:t xml:space="preserve">Partnership working is supported by the Health and Care Act 2022 which introduces Integrated Care Systems. The NHS </w:t>
      </w:r>
      <w:r w:rsidRPr="1D989A4F" w:rsidR="7DF7A184">
        <w:rPr>
          <w:rFonts w:ascii="Arial" w:hAnsi="Arial" w:eastAsia="Arial" w:cs="Arial" w:asciiTheme="minorAscii" w:hAnsiTheme="minorAscii" w:eastAsiaTheme="minorAscii" w:cstheme="minorAscii"/>
          <w:noProof w:val="0"/>
          <w:sz w:val="22"/>
          <w:szCs w:val="22"/>
          <w:lang w:val="en-US"/>
        </w:rPr>
        <w:t>organisations</w:t>
      </w:r>
      <w:r w:rsidRPr="1D989A4F" w:rsidR="7DF7A184">
        <w:rPr>
          <w:rFonts w:ascii="Arial" w:hAnsi="Arial" w:eastAsia="Arial" w:cs="Arial" w:asciiTheme="minorAscii" w:hAnsiTheme="minorAscii" w:eastAsiaTheme="minorAscii" w:cstheme="minorAscii"/>
          <w:noProof w:val="0"/>
          <w:sz w:val="22"/>
          <w:szCs w:val="22"/>
          <w:lang w:val="en-US"/>
        </w:rPr>
        <w:t xml:space="preserve"> and local authorities are encouraged to coordinate working together with community services to deliver a coordinated service and enhanced health outcomes through the ICSs (UK Government, 2022). In the hospital environment, this legislation helps to streamline the process of moving patients from hospital to community </w:t>
      </w:r>
      <w:r w:rsidRPr="1D989A4F" w:rsidR="7F05DAFA">
        <w:rPr>
          <w:rFonts w:ascii="Arial" w:hAnsi="Arial" w:eastAsia="Arial" w:cs="Arial" w:asciiTheme="minorAscii" w:hAnsiTheme="minorAscii" w:eastAsiaTheme="minorAscii" w:cstheme="minorAscii"/>
          <w:noProof w:val="0"/>
          <w:sz w:val="22"/>
          <w:szCs w:val="22"/>
          <w:lang w:val="en-US"/>
        </w:rPr>
        <w:t>services and</w:t>
      </w:r>
      <w:r w:rsidRPr="1D989A4F" w:rsidR="7DF7A184">
        <w:rPr>
          <w:rFonts w:ascii="Arial" w:hAnsi="Arial" w:eastAsia="Arial" w:cs="Arial" w:asciiTheme="minorAscii" w:hAnsiTheme="minorAscii" w:eastAsiaTheme="minorAscii" w:cstheme="minorAscii"/>
          <w:noProof w:val="0"/>
          <w:sz w:val="22"/>
          <w:szCs w:val="22"/>
          <w:lang w:val="en-US"/>
        </w:rPr>
        <w:t xml:space="preserve"> minimizes delays in discharge and helps improve continuity of care. But there are also difficulties to overcome, with integrated systems, as there can be differences in the </w:t>
      </w:r>
      <w:r w:rsidRPr="1D989A4F" w:rsidR="7DF7A184">
        <w:rPr>
          <w:rFonts w:ascii="Arial" w:hAnsi="Arial" w:eastAsia="Arial" w:cs="Arial" w:asciiTheme="minorAscii" w:hAnsiTheme="minorAscii" w:eastAsiaTheme="minorAscii" w:cstheme="minorAscii"/>
          <w:noProof w:val="0"/>
          <w:sz w:val="22"/>
          <w:szCs w:val="22"/>
          <w:lang w:val="en-US"/>
        </w:rPr>
        <w:t>organisation</w:t>
      </w:r>
      <w:r w:rsidRPr="1D989A4F" w:rsidR="7DF7A184">
        <w:rPr>
          <w:rFonts w:ascii="Arial" w:hAnsi="Arial" w:eastAsia="Arial" w:cs="Arial" w:asciiTheme="minorAscii" w:hAnsiTheme="minorAscii" w:eastAsiaTheme="minorAscii" w:cstheme="minorAscii"/>
          <w:noProof w:val="0"/>
          <w:sz w:val="22"/>
          <w:szCs w:val="22"/>
          <w:lang w:val="en-US"/>
        </w:rPr>
        <w:t xml:space="preserve"> and pressures on resources. </w:t>
      </w:r>
    </w:p>
    <w:p w:rsidR="7DF7A184" w:rsidP="1D989A4F" w:rsidRDefault="7DF7A184" w14:paraId="61DFEB47" w14:textId="382EF335">
      <w:pPr>
        <w:pStyle w:val="Normal"/>
        <w:spacing w:line="360" w:lineRule="auto"/>
        <w:jc w:val="left"/>
      </w:pPr>
      <w:r w:rsidRPr="1D989A4F" w:rsidR="7DF7A184">
        <w:rPr>
          <w:rFonts w:ascii="Arial" w:hAnsi="Arial" w:eastAsia="Arial" w:cs="Arial" w:asciiTheme="minorAscii" w:hAnsiTheme="minorAscii" w:eastAsiaTheme="minorAscii" w:cstheme="minorAscii"/>
          <w:noProof w:val="0"/>
          <w:sz w:val="22"/>
          <w:szCs w:val="22"/>
          <w:lang w:val="en-US"/>
        </w:rPr>
        <w:t xml:space="preserve"> </w:t>
      </w:r>
    </w:p>
    <w:p w:rsidR="7DF7A184" w:rsidP="1D989A4F" w:rsidRDefault="7DF7A184" w14:paraId="4CD79F67" w14:textId="72FC2197">
      <w:pPr>
        <w:pStyle w:val="Normal"/>
        <w:spacing w:line="360" w:lineRule="auto"/>
        <w:jc w:val="left"/>
      </w:pPr>
      <w:r w:rsidRPr="1D989A4F" w:rsidR="7DF7A184">
        <w:rPr>
          <w:rFonts w:ascii="Arial" w:hAnsi="Arial" w:eastAsia="Arial" w:cs="Arial" w:asciiTheme="minorAscii" w:hAnsiTheme="minorAscii" w:eastAsiaTheme="minorAscii" w:cstheme="minorAscii"/>
          <w:noProof w:val="0"/>
          <w:sz w:val="22"/>
          <w:szCs w:val="22"/>
          <w:lang w:val="en-US"/>
        </w:rPr>
        <w:t xml:space="preserve">The Health and Social Care Act 2012 encouraged patients to be more involved in health care decisions and increased the cooperation between health and social care providers. This helps PCC as it enables patients to be engaged in planning and evaluating their care. In hospitals, there is a call for multidisciplinary teams to collaborate as a single unit </w:t>
      </w:r>
      <w:r w:rsidRPr="1D989A4F" w:rsidR="4BAC31DC">
        <w:rPr>
          <w:rFonts w:ascii="Arial" w:hAnsi="Arial" w:eastAsia="Arial" w:cs="Arial" w:asciiTheme="minorAscii" w:hAnsiTheme="minorAscii" w:eastAsiaTheme="minorAscii" w:cstheme="minorAscii"/>
          <w:noProof w:val="0"/>
          <w:sz w:val="22"/>
          <w:szCs w:val="22"/>
          <w:lang w:val="en-US"/>
        </w:rPr>
        <w:t>to</w:t>
      </w:r>
      <w:r w:rsidRPr="1D989A4F" w:rsidR="7DF7A184">
        <w:rPr>
          <w:rFonts w:ascii="Arial" w:hAnsi="Arial" w:eastAsia="Arial" w:cs="Arial" w:asciiTheme="minorAscii" w:hAnsiTheme="minorAscii" w:eastAsiaTheme="minorAscii" w:cstheme="minorAscii"/>
          <w:noProof w:val="0"/>
          <w:sz w:val="22"/>
          <w:szCs w:val="22"/>
          <w:lang w:val="en-US"/>
        </w:rPr>
        <w:t xml:space="preserve"> cater for patient requirements (UK Government, 2012). </w:t>
      </w:r>
    </w:p>
    <w:p w:rsidR="7DF7A184" w:rsidP="1D989A4F" w:rsidRDefault="7DF7A184" w14:paraId="7375E424" w14:textId="3A342C1A">
      <w:pPr>
        <w:pStyle w:val="Normal"/>
        <w:spacing w:line="360" w:lineRule="auto"/>
        <w:jc w:val="left"/>
      </w:pPr>
      <w:r w:rsidRPr="0AFDF90A" w:rsidR="041AA9FA">
        <w:rPr>
          <w:rFonts w:ascii="Arial" w:hAnsi="Arial" w:eastAsia="Arial" w:cs="Arial" w:asciiTheme="minorAscii" w:hAnsiTheme="minorAscii" w:eastAsiaTheme="minorAscii" w:cstheme="minorAscii"/>
          <w:noProof w:val="0"/>
          <w:sz w:val="22"/>
          <w:szCs w:val="22"/>
          <w:lang w:val="en-US"/>
        </w:rPr>
        <w:t xml:space="preserve">The Care Act 2014 puts the individual at the heart of care </w:t>
      </w:r>
      <w:r w:rsidRPr="0AFDF90A" w:rsidR="517AD4EB">
        <w:rPr>
          <w:rFonts w:ascii="Arial" w:hAnsi="Arial" w:eastAsia="Arial" w:cs="Arial" w:asciiTheme="minorAscii" w:hAnsiTheme="minorAscii" w:eastAsiaTheme="minorAscii" w:cstheme="minorAscii"/>
          <w:noProof w:val="0"/>
          <w:sz w:val="22"/>
          <w:szCs w:val="22"/>
          <w:lang w:val="en-US"/>
        </w:rPr>
        <w:t>planning,</w:t>
      </w:r>
      <w:r w:rsidRPr="0AFDF90A" w:rsidR="041AA9FA">
        <w:rPr>
          <w:rFonts w:ascii="Arial" w:hAnsi="Arial" w:eastAsia="Arial" w:cs="Arial" w:asciiTheme="minorAscii" w:hAnsiTheme="minorAscii" w:eastAsiaTheme="minorAscii" w:cstheme="minorAscii"/>
          <w:noProof w:val="0"/>
          <w:sz w:val="22"/>
          <w:szCs w:val="22"/>
          <w:lang w:val="en-US"/>
        </w:rPr>
        <w:t xml:space="preserve"> and the importance of service user involvement in decisions is paramount. The Act also encourages joint working between </w:t>
      </w:r>
      <w:r w:rsidRPr="0AFDF90A" w:rsidR="041AA9FA">
        <w:rPr>
          <w:rFonts w:ascii="Arial" w:hAnsi="Arial" w:eastAsia="Arial" w:cs="Arial" w:asciiTheme="minorAscii" w:hAnsiTheme="minorAscii" w:eastAsiaTheme="minorAscii" w:cstheme="minorAscii"/>
          <w:noProof w:val="0"/>
          <w:sz w:val="22"/>
          <w:szCs w:val="22"/>
          <w:lang w:val="en-US"/>
        </w:rPr>
        <w:t>organisations</w:t>
      </w:r>
      <w:r w:rsidRPr="0AFDF90A" w:rsidR="041AA9FA">
        <w:rPr>
          <w:rFonts w:ascii="Arial" w:hAnsi="Arial" w:eastAsia="Arial" w:cs="Arial" w:asciiTheme="minorAscii" w:hAnsiTheme="minorAscii" w:eastAsiaTheme="minorAscii" w:cstheme="minorAscii"/>
          <w:noProof w:val="0"/>
          <w:sz w:val="22"/>
          <w:szCs w:val="22"/>
          <w:lang w:val="en-US"/>
        </w:rPr>
        <w:t xml:space="preserve"> </w:t>
      </w:r>
      <w:bookmarkStart w:name="_Int_PrcPwC0z" w:id="2143577641"/>
      <w:r w:rsidRPr="0AFDF90A" w:rsidR="556A7842">
        <w:rPr>
          <w:rFonts w:ascii="Arial" w:hAnsi="Arial" w:eastAsia="Arial" w:cs="Arial" w:asciiTheme="minorAscii" w:hAnsiTheme="minorAscii" w:eastAsiaTheme="minorAscii" w:cstheme="minorAscii"/>
          <w:noProof w:val="0"/>
          <w:sz w:val="22"/>
          <w:szCs w:val="22"/>
          <w:lang w:val="en-US"/>
        </w:rPr>
        <w:t>in regard to</w:t>
      </w:r>
      <w:bookmarkEnd w:id="2143577641"/>
      <w:r w:rsidRPr="0AFDF90A" w:rsidR="041AA9FA">
        <w:rPr>
          <w:rFonts w:ascii="Arial" w:hAnsi="Arial" w:eastAsia="Arial" w:cs="Arial" w:asciiTheme="minorAscii" w:hAnsiTheme="minorAscii" w:eastAsiaTheme="minorAscii" w:cstheme="minorAscii"/>
          <w:noProof w:val="0"/>
          <w:sz w:val="22"/>
          <w:szCs w:val="22"/>
          <w:lang w:val="en-US"/>
        </w:rPr>
        <w:t xml:space="preserve"> the delivery of safeguards and care for vulnerable adults (UK Government, 2014). </w:t>
      </w:r>
      <w:r w:rsidRPr="0AFDF90A" w:rsidR="041AA9FA">
        <w:rPr>
          <w:rFonts w:ascii="Arial" w:hAnsi="Arial" w:eastAsia="Arial" w:cs="Arial" w:asciiTheme="minorAscii" w:hAnsiTheme="minorAscii" w:eastAsiaTheme="minorAscii" w:cstheme="minorAscii"/>
          <w:noProof w:val="0"/>
          <w:sz w:val="22"/>
          <w:szCs w:val="22"/>
          <w:lang w:val="en-US"/>
        </w:rPr>
        <w:t>For instance, hospital staff need to liaise with social services and community care providers to make arrangements for discharge plans for patients who require continued support.</w:t>
      </w:r>
      <w:r w:rsidRPr="0AFDF90A" w:rsidR="041AA9FA">
        <w:rPr>
          <w:rFonts w:ascii="Arial" w:hAnsi="Arial" w:eastAsia="Arial" w:cs="Arial" w:asciiTheme="minorAscii" w:hAnsiTheme="minorAscii" w:eastAsiaTheme="minorAscii" w:cstheme="minorAscii"/>
          <w:noProof w:val="0"/>
          <w:sz w:val="22"/>
          <w:szCs w:val="22"/>
          <w:lang w:val="en-US"/>
        </w:rPr>
        <w:t xml:space="preserve"> </w:t>
      </w:r>
    </w:p>
    <w:p w:rsidR="7DF7A184" w:rsidP="1D989A4F" w:rsidRDefault="7DF7A184" w14:paraId="66877F97" w14:textId="2437B5D4">
      <w:pPr>
        <w:pStyle w:val="Normal"/>
        <w:spacing w:line="360" w:lineRule="auto"/>
        <w:jc w:val="left"/>
      </w:pPr>
      <w:r w:rsidRPr="0AFDF90A" w:rsidR="041AA9FA">
        <w:rPr>
          <w:rFonts w:ascii="Arial" w:hAnsi="Arial" w:eastAsia="Arial" w:cs="Arial" w:asciiTheme="minorAscii" w:hAnsiTheme="minorAscii" w:eastAsiaTheme="minorAscii" w:cstheme="minorAscii"/>
          <w:noProof w:val="0"/>
          <w:sz w:val="22"/>
          <w:szCs w:val="22"/>
          <w:lang w:val="en-US"/>
        </w:rPr>
        <w:t xml:space="preserve">Dignity, privacy, </w:t>
      </w:r>
      <w:r w:rsidRPr="0AFDF90A" w:rsidR="08325A41">
        <w:rPr>
          <w:rFonts w:ascii="Arial" w:hAnsi="Arial" w:eastAsia="Arial" w:cs="Arial" w:asciiTheme="minorAscii" w:hAnsiTheme="minorAscii" w:eastAsiaTheme="minorAscii" w:cstheme="minorAscii"/>
          <w:noProof w:val="0"/>
          <w:sz w:val="22"/>
          <w:szCs w:val="22"/>
          <w:lang w:val="en-US"/>
        </w:rPr>
        <w:t>respect,</w:t>
      </w:r>
      <w:r w:rsidRPr="0AFDF90A" w:rsidR="041AA9FA">
        <w:rPr>
          <w:rFonts w:ascii="Arial" w:hAnsi="Arial" w:eastAsia="Arial" w:cs="Arial" w:asciiTheme="minorAscii" w:hAnsiTheme="minorAscii" w:eastAsiaTheme="minorAscii" w:cstheme="minorAscii"/>
          <w:noProof w:val="0"/>
          <w:sz w:val="22"/>
          <w:szCs w:val="22"/>
          <w:lang w:val="en-US"/>
        </w:rPr>
        <w:t xml:space="preserve"> and freedom from discrimination are fundamental rights which are protected by the Human Rights Act 1998. These rights promote person-</w:t>
      </w:r>
      <w:r w:rsidRPr="0AFDF90A" w:rsidR="041AA9FA">
        <w:rPr>
          <w:rFonts w:ascii="Arial" w:hAnsi="Arial" w:eastAsia="Arial" w:cs="Arial" w:asciiTheme="minorAscii" w:hAnsiTheme="minorAscii" w:eastAsiaTheme="minorAscii" w:cstheme="minorAscii"/>
          <w:noProof w:val="0"/>
          <w:sz w:val="22"/>
          <w:szCs w:val="22"/>
          <w:lang w:val="en-US"/>
        </w:rPr>
        <w:t>centred</w:t>
      </w:r>
      <w:r w:rsidRPr="0AFDF90A" w:rsidR="041AA9FA">
        <w:rPr>
          <w:rFonts w:ascii="Arial" w:hAnsi="Arial" w:eastAsia="Arial" w:cs="Arial" w:asciiTheme="minorAscii" w:hAnsiTheme="minorAscii" w:eastAsiaTheme="minorAscii" w:cstheme="minorAscii"/>
          <w:noProof w:val="0"/>
          <w:sz w:val="22"/>
          <w:szCs w:val="22"/>
          <w:lang w:val="en-US"/>
        </w:rPr>
        <w:t xml:space="preserve"> practice by empowering people to be treated with </w:t>
      </w:r>
      <w:r w:rsidRPr="0AFDF90A" w:rsidR="3C856FDA">
        <w:rPr>
          <w:rFonts w:ascii="Arial" w:hAnsi="Arial" w:eastAsia="Arial" w:cs="Arial" w:asciiTheme="minorAscii" w:hAnsiTheme="minorAscii" w:eastAsiaTheme="minorAscii" w:cstheme="minorAscii"/>
          <w:noProof w:val="0"/>
          <w:sz w:val="22"/>
          <w:szCs w:val="22"/>
          <w:lang w:val="en-US"/>
        </w:rPr>
        <w:t>respect and</w:t>
      </w:r>
      <w:r w:rsidRPr="0AFDF90A" w:rsidR="041AA9FA">
        <w:rPr>
          <w:rFonts w:ascii="Arial" w:hAnsi="Arial" w:eastAsia="Arial" w:cs="Arial" w:asciiTheme="minorAscii" w:hAnsiTheme="minorAscii" w:eastAsiaTheme="minorAscii" w:cstheme="minorAscii"/>
          <w:noProof w:val="0"/>
          <w:sz w:val="22"/>
          <w:szCs w:val="22"/>
          <w:lang w:val="en-US"/>
        </w:rPr>
        <w:t xml:space="preserve"> have a say in decisions about what happens to them. In hospitals, the duty of care and the extent to which an individual </w:t>
      </w:r>
      <w:r w:rsidRPr="0AFDF90A" w:rsidR="639FD752">
        <w:rPr>
          <w:rFonts w:ascii="Arial" w:hAnsi="Arial" w:eastAsia="Arial" w:cs="Arial" w:asciiTheme="minorAscii" w:hAnsiTheme="minorAscii" w:eastAsiaTheme="minorAscii" w:cstheme="minorAscii"/>
          <w:noProof w:val="0"/>
          <w:sz w:val="22"/>
          <w:szCs w:val="22"/>
          <w:lang w:val="en-US"/>
        </w:rPr>
        <w:t>can</w:t>
      </w:r>
      <w:r w:rsidRPr="0AFDF90A" w:rsidR="041AA9FA">
        <w:rPr>
          <w:rFonts w:ascii="Arial" w:hAnsi="Arial" w:eastAsia="Arial" w:cs="Arial" w:asciiTheme="minorAscii" w:hAnsiTheme="minorAscii" w:eastAsiaTheme="minorAscii" w:cstheme="minorAscii"/>
          <w:noProof w:val="0"/>
          <w:sz w:val="22"/>
          <w:szCs w:val="22"/>
          <w:lang w:val="en-US"/>
        </w:rPr>
        <w:t xml:space="preserve"> make decisions for themselves are important considerations when </w:t>
      </w:r>
      <w:r w:rsidRPr="0AFDF90A" w:rsidR="041AA9FA">
        <w:rPr>
          <w:rFonts w:ascii="Arial" w:hAnsi="Arial" w:eastAsia="Arial" w:cs="Arial" w:asciiTheme="minorAscii" w:hAnsiTheme="minorAscii" w:eastAsiaTheme="minorAscii" w:cstheme="minorAscii"/>
          <w:noProof w:val="0"/>
          <w:sz w:val="22"/>
          <w:szCs w:val="22"/>
          <w:lang w:val="en-US"/>
        </w:rPr>
        <w:t>determining</w:t>
      </w:r>
      <w:r w:rsidRPr="0AFDF90A" w:rsidR="041AA9FA">
        <w:rPr>
          <w:rFonts w:ascii="Arial" w:hAnsi="Arial" w:eastAsia="Arial" w:cs="Arial" w:asciiTheme="minorAscii" w:hAnsiTheme="minorAscii" w:eastAsiaTheme="minorAscii" w:cstheme="minorAscii"/>
          <w:noProof w:val="0"/>
          <w:sz w:val="22"/>
          <w:szCs w:val="22"/>
          <w:lang w:val="en-US"/>
        </w:rPr>
        <w:t xml:space="preserve"> whether to provide treatment or not (UK Government, 1998). </w:t>
      </w:r>
    </w:p>
    <w:p w:rsidR="7DF7A184" w:rsidP="1D989A4F" w:rsidRDefault="7DF7A184" w14:paraId="0E11A5E6" w14:textId="2F0C32B4">
      <w:pPr>
        <w:pStyle w:val="Normal"/>
        <w:spacing w:line="360" w:lineRule="auto"/>
        <w:jc w:val="left"/>
      </w:pPr>
      <w:r w:rsidRPr="1D989A4F" w:rsidR="7DF7A184">
        <w:rPr>
          <w:rFonts w:ascii="Arial" w:hAnsi="Arial" w:eastAsia="Arial" w:cs="Arial" w:asciiTheme="minorAscii" w:hAnsiTheme="minorAscii" w:eastAsiaTheme="minorAscii" w:cstheme="minorAscii"/>
          <w:noProof w:val="0"/>
          <w:sz w:val="22"/>
          <w:szCs w:val="22"/>
          <w:lang w:val="en-US"/>
        </w:rPr>
        <w:t xml:space="preserve">Likewise, the Equality Act 2010 advocates equality and prevents discrimination against individuals on grounds of age, disability, race, religion or belief, sex, sexual orientation and so on (UK Government, 2010). This legislation stipulates that in hospitals, reasonable adjustments must be </w:t>
      </w:r>
      <w:r w:rsidRPr="1D989A4F" w:rsidR="35178987">
        <w:rPr>
          <w:rFonts w:ascii="Arial" w:hAnsi="Arial" w:eastAsia="Arial" w:cs="Arial" w:asciiTheme="minorAscii" w:hAnsiTheme="minorAscii" w:eastAsiaTheme="minorAscii" w:cstheme="minorAscii"/>
          <w:noProof w:val="0"/>
          <w:sz w:val="22"/>
          <w:szCs w:val="22"/>
          <w:lang w:val="en-US"/>
        </w:rPr>
        <w:t>made,</w:t>
      </w:r>
      <w:r w:rsidRPr="1D989A4F" w:rsidR="7DF7A184">
        <w:rPr>
          <w:rFonts w:ascii="Arial" w:hAnsi="Arial" w:eastAsia="Arial" w:cs="Arial" w:asciiTheme="minorAscii" w:hAnsiTheme="minorAscii" w:eastAsiaTheme="minorAscii" w:cstheme="minorAscii"/>
          <w:noProof w:val="0"/>
          <w:sz w:val="22"/>
          <w:szCs w:val="22"/>
          <w:lang w:val="en-US"/>
        </w:rPr>
        <w:t xml:space="preserve"> and services must be given to all patients. For instance, hiring interpreters for patients who </w:t>
      </w:r>
      <w:r w:rsidRPr="1D989A4F" w:rsidR="7DF7A184">
        <w:rPr>
          <w:rFonts w:ascii="Arial" w:hAnsi="Arial" w:eastAsia="Arial" w:cs="Arial" w:asciiTheme="minorAscii" w:hAnsiTheme="minorAscii" w:eastAsiaTheme="minorAscii" w:cstheme="minorAscii"/>
          <w:noProof w:val="0"/>
          <w:sz w:val="22"/>
          <w:szCs w:val="22"/>
          <w:lang w:val="en-US"/>
        </w:rPr>
        <w:t>don't</w:t>
      </w:r>
      <w:r w:rsidRPr="1D989A4F" w:rsidR="7DF7A184">
        <w:rPr>
          <w:rFonts w:ascii="Arial" w:hAnsi="Arial" w:eastAsia="Arial" w:cs="Arial" w:asciiTheme="minorAscii" w:hAnsiTheme="minorAscii" w:eastAsiaTheme="minorAscii" w:cstheme="minorAscii"/>
          <w:noProof w:val="0"/>
          <w:sz w:val="22"/>
          <w:szCs w:val="22"/>
          <w:lang w:val="en-US"/>
        </w:rPr>
        <w:t xml:space="preserve"> speak English and adjusting facilities for people with disabilities are examples of steps that can be taken to promote PCC and </w:t>
      </w:r>
      <w:r w:rsidRPr="1D989A4F" w:rsidR="7DF7A184">
        <w:rPr>
          <w:rFonts w:ascii="Arial" w:hAnsi="Arial" w:eastAsia="Arial" w:cs="Arial" w:asciiTheme="minorAscii" w:hAnsiTheme="minorAscii" w:eastAsiaTheme="minorAscii" w:cstheme="minorAscii"/>
          <w:noProof w:val="0"/>
          <w:sz w:val="22"/>
          <w:szCs w:val="22"/>
          <w:lang w:val="en-US"/>
        </w:rPr>
        <w:t>equitable</w:t>
      </w:r>
      <w:r w:rsidRPr="1D989A4F" w:rsidR="7DF7A184">
        <w:rPr>
          <w:rFonts w:ascii="Arial" w:hAnsi="Arial" w:eastAsia="Arial" w:cs="Arial" w:asciiTheme="minorAscii" w:hAnsiTheme="minorAscii" w:eastAsiaTheme="minorAscii" w:cstheme="minorAscii"/>
          <w:noProof w:val="0"/>
          <w:sz w:val="22"/>
          <w:szCs w:val="22"/>
          <w:lang w:val="en-US"/>
        </w:rPr>
        <w:t xml:space="preserve"> care. </w:t>
      </w:r>
    </w:p>
    <w:p w:rsidR="5DDD0417" w:rsidP="1D989A4F" w:rsidRDefault="5DDD0417" w14:paraId="6D91B4C5" w14:textId="137D38DA">
      <w:pPr>
        <w:pStyle w:val="Normal"/>
        <w:spacing w:line="360" w:lineRule="auto"/>
        <w:jc w:val="left"/>
      </w:pPr>
      <w:r w:rsidRPr="1D989A4F" w:rsidR="5DDD0417">
        <w:rPr>
          <w:rFonts w:ascii="Arial" w:hAnsi="Arial" w:eastAsia="Arial" w:cs="Arial" w:asciiTheme="minorAscii" w:hAnsiTheme="minorAscii" w:eastAsiaTheme="minorAscii" w:cstheme="minorAscii"/>
          <w:noProof w:val="0"/>
          <w:sz w:val="22"/>
          <w:szCs w:val="22"/>
          <w:lang w:val="en-US"/>
        </w:rPr>
        <w:t>Collectively,</w:t>
      </w:r>
      <w:r w:rsidRPr="1D989A4F" w:rsidR="7DF7A184">
        <w:rPr>
          <w:rFonts w:ascii="Arial" w:hAnsi="Arial" w:eastAsia="Arial" w:cs="Arial" w:asciiTheme="minorAscii" w:hAnsiTheme="minorAscii" w:eastAsiaTheme="minorAscii" w:cstheme="minorAscii"/>
          <w:noProof w:val="0"/>
          <w:sz w:val="22"/>
          <w:szCs w:val="22"/>
          <w:lang w:val="en-US"/>
        </w:rPr>
        <w:t xml:space="preserve"> these policies and law strengthen PCC and partnership working by encouraging patient involvement, collaborative working, </w:t>
      </w:r>
      <w:r w:rsidRPr="1D989A4F" w:rsidR="7DF7A184">
        <w:rPr>
          <w:rFonts w:ascii="Arial" w:hAnsi="Arial" w:eastAsia="Arial" w:cs="Arial" w:asciiTheme="minorAscii" w:hAnsiTheme="minorAscii" w:eastAsiaTheme="minorAscii" w:cstheme="minorAscii"/>
          <w:noProof w:val="0"/>
          <w:sz w:val="22"/>
          <w:szCs w:val="22"/>
          <w:lang w:val="en-US"/>
        </w:rPr>
        <w:t>equality</w:t>
      </w:r>
      <w:r w:rsidRPr="1D989A4F" w:rsidR="7DF7A184">
        <w:rPr>
          <w:rFonts w:ascii="Arial" w:hAnsi="Arial" w:eastAsia="Arial" w:cs="Arial" w:asciiTheme="minorAscii" w:hAnsiTheme="minorAscii" w:eastAsiaTheme="minorAscii" w:cstheme="minorAscii"/>
          <w:noProof w:val="0"/>
          <w:sz w:val="22"/>
          <w:szCs w:val="22"/>
          <w:lang w:val="en-US"/>
        </w:rPr>
        <w:t xml:space="preserve"> and integrated services. Although these</w:t>
      </w:r>
    </w:p>
    <w:p w:rsidR="3C0550A7" w:rsidP="1D989A4F" w:rsidRDefault="3C0550A7" w14:paraId="402DB904" w14:textId="4FFC2595">
      <w:pPr>
        <w:pStyle w:val="Normal"/>
        <w:spacing w:line="360" w:lineRule="auto"/>
        <w:jc w:val="left"/>
      </w:pPr>
      <w:r w:rsidRPr="1D989A4F" w:rsidR="3C0550A7">
        <w:rPr>
          <w:rFonts w:ascii="Arial" w:hAnsi="Arial" w:eastAsia="Arial" w:cs="Arial" w:asciiTheme="minorAscii" w:hAnsiTheme="minorAscii" w:eastAsiaTheme="minorAscii" w:cstheme="minorAscii"/>
          <w:noProof w:val="0"/>
          <w:sz w:val="22"/>
          <w:szCs w:val="22"/>
          <w:lang w:val="en-US"/>
        </w:rPr>
        <w:t>Laws</w:t>
      </w:r>
      <w:r w:rsidRPr="1D989A4F" w:rsidR="7DF7A184">
        <w:rPr>
          <w:rFonts w:ascii="Arial" w:hAnsi="Arial" w:eastAsia="Arial" w:cs="Arial" w:asciiTheme="minorAscii" w:hAnsiTheme="minorAscii" w:eastAsiaTheme="minorAscii" w:cstheme="minorAscii"/>
          <w:noProof w:val="0"/>
          <w:sz w:val="22"/>
          <w:szCs w:val="22"/>
          <w:lang w:val="en-US"/>
        </w:rPr>
        <w:t xml:space="preserve"> will </w:t>
      </w:r>
      <w:r w:rsidRPr="1D989A4F" w:rsidR="7DF7A184">
        <w:rPr>
          <w:rFonts w:ascii="Arial" w:hAnsi="Arial" w:eastAsia="Arial" w:cs="Arial" w:asciiTheme="minorAscii" w:hAnsiTheme="minorAscii" w:eastAsiaTheme="minorAscii" w:cstheme="minorAscii"/>
          <w:noProof w:val="0"/>
          <w:sz w:val="22"/>
          <w:szCs w:val="22"/>
          <w:lang w:val="en-US"/>
        </w:rPr>
        <w:t>likely be</w:t>
      </w:r>
      <w:r w:rsidRPr="1D989A4F" w:rsidR="7DF7A184">
        <w:rPr>
          <w:rFonts w:ascii="Arial" w:hAnsi="Arial" w:eastAsia="Arial" w:cs="Arial" w:asciiTheme="minorAscii" w:hAnsiTheme="minorAscii" w:eastAsiaTheme="minorAscii" w:cstheme="minorAscii"/>
          <w:noProof w:val="0"/>
          <w:sz w:val="22"/>
          <w:szCs w:val="22"/>
          <w:lang w:val="en-US"/>
        </w:rPr>
        <w:t xml:space="preserve"> influenced by other challenges like funding issues and </w:t>
      </w:r>
      <w:r w:rsidRPr="1D989A4F" w:rsidR="7DF7A184">
        <w:rPr>
          <w:rFonts w:ascii="Arial" w:hAnsi="Arial" w:eastAsia="Arial" w:cs="Arial" w:asciiTheme="minorAscii" w:hAnsiTheme="minorAscii" w:eastAsiaTheme="minorAscii" w:cstheme="minorAscii"/>
          <w:noProof w:val="0"/>
          <w:sz w:val="22"/>
          <w:szCs w:val="22"/>
          <w:lang w:val="en-US"/>
        </w:rPr>
        <w:t>organisational</w:t>
      </w:r>
      <w:r w:rsidRPr="1D989A4F" w:rsidR="7DF7A184">
        <w:rPr>
          <w:rFonts w:ascii="Arial" w:hAnsi="Arial" w:eastAsia="Arial" w:cs="Arial" w:asciiTheme="minorAscii" w:hAnsiTheme="minorAscii" w:eastAsiaTheme="minorAscii" w:cstheme="minorAscii"/>
          <w:noProof w:val="0"/>
          <w:sz w:val="22"/>
          <w:szCs w:val="22"/>
          <w:lang w:val="en-US"/>
        </w:rPr>
        <w:t xml:space="preserve"> </w:t>
      </w:r>
      <w:r w:rsidRPr="1D989A4F" w:rsidR="7C5F5BE6">
        <w:rPr>
          <w:rFonts w:ascii="Arial" w:hAnsi="Arial" w:eastAsia="Arial" w:cs="Arial" w:asciiTheme="minorAscii" w:hAnsiTheme="minorAscii" w:eastAsiaTheme="minorAscii" w:cstheme="minorAscii"/>
          <w:noProof w:val="0"/>
          <w:sz w:val="22"/>
          <w:szCs w:val="22"/>
          <w:lang w:val="en-US"/>
        </w:rPr>
        <w:t>differences;</w:t>
      </w:r>
      <w:r w:rsidRPr="1D989A4F" w:rsidR="7DF7A184">
        <w:rPr>
          <w:rFonts w:ascii="Arial" w:hAnsi="Arial" w:eastAsia="Arial" w:cs="Arial" w:asciiTheme="minorAscii" w:hAnsiTheme="minorAscii" w:eastAsiaTheme="minorAscii" w:cstheme="minorAscii"/>
          <w:noProof w:val="0"/>
          <w:sz w:val="22"/>
          <w:szCs w:val="22"/>
          <w:lang w:val="en-US"/>
        </w:rPr>
        <w:t xml:space="preserve"> they offer a crucial structure for providing safe, </w:t>
      </w:r>
      <w:r w:rsidRPr="1D989A4F" w:rsidR="7DF7A184">
        <w:rPr>
          <w:rFonts w:ascii="Arial" w:hAnsi="Arial" w:eastAsia="Arial" w:cs="Arial" w:asciiTheme="minorAscii" w:hAnsiTheme="minorAscii" w:eastAsiaTheme="minorAscii" w:cstheme="minorAscii"/>
          <w:noProof w:val="0"/>
          <w:sz w:val="22"/>
          <w:szCs w:val="22"/>
          <w:lang w:val="en-US"/>
        </w:rPr>
        <w:t>effective</w:t>
      </w:r>
      <w:r w:rsidRPr="1D989A4F" w:rsidR="7DF7A184">
        <w:rPr>
          <w:rFonts w:ascii="Arial" w:hAnsi="Arial" w:eastAsia="Arial" w:cs="Arial" w:asciiTheme="minorAscii" w:hAnsiTheme="minorAscii" w:eastAsiaTheme="minorAscii" w:cstheme="minorAscii"/>
          <w:noProof w:val="0"/>
          <w:sz w:val="22"/>
          <w:szCs w:val="22"/>
          <w:lang w:val="en-US"/>
        </w:rPr>
        <w:t xml:space="preserve"> and person-</w:t>
      </w:r>
      <w:r w:rsidRPr="1D989A4F" w:rsidR="7DF7A184">
        <w:rPr>
          <w:rFonts w:ascii="Arial" w:hAnsi="Arial" w:eastAsia="Arial" w:cs="Arial" w:asciiTheme="minorAscii" w:hAnsiTheme="minorAscii" w:eastAsiaTheme="minorAscii" w:cstheme="minorAscii"/>
          <w:noProof w:val="0"/>
          <w:sz w:val="22"/>
          <w:szCs w:val="22"/>
          <w:lang w:val="en-US"/>
        </w:rPr>
        <w:t>centred</w:t>
      </w:r>
      <w:r w:rsidRPr="1D989A4F" w:rsidR="7DF7A184">
        <w:rPr>
          <w:rFonts w:ascii="Arial" w:hAnsi="Arial" w:eastAsia="Arial" w:cs="Arial" w:asciiTheme="minorAscii" w:hAnsiTheme="minorAscii" w:eastAsiaTheme="minorAscii" w:cstheme="minorAscii"/>
          <w:noProof w:val="0"/>
          <w:sz w:val="22"/>
          <w:szCs w:val="22"/>
          <w:lang w:val="en-US"/>
        </w:rPr>
        <w:t xml:space="preserve"> care in hospital environments.</w:t>
      </w:r>
    </w:p>
    <w:p xmlns:wp14="http://schemas.microsoft.com/office/word/2010/wordml" w:rsidP="292C469E" wp14:paraId="064C01CE" wp14:textId="5678D05B">
      <w:pPr>
        <w:spacing w:line="360" w:lineRule="auto"/>
        <w:jc w:val="left"/>
        <w:rPr>
          <w:rFonts w:ascii="Arial" w:hAnsi="Arial" w:eastAsia="Arial" w:cs="Arial" w:asciiTheme="minorAscii" w:hAnsiTheme="minorAscii" w:eastAsiaTheme="minorAscii" w:cstheme="minorAscii"/>
          <w:noProof w:val="0"/>
          <w:sz w:val="22"/>
          <w:szCs w:val="22"/>
          <w:lang w:val="en-US"/>
        </w:rPr>
      </w:pPr>
    </w:p>
    <w:p xmlns:wp14="http://schemas.microsoft.com/office/word/2010/wordml" w:rsidP="292C469E" wp14:paraId="055F5180" wp14:textId="28145C06">
      <w:pPr>
        <w:spacing w:line="360" w:lineRule="auto"/>
        <w:jc w:val="left"/>
        <w:rPr>
          <w:rFonts w:ascii="Arial" w:hAnsi="Arial" w:eastAsia="Arial" w:cs="Arial" w:asciiTheme="minorAscii" w:hAnsiTheme="minorAscii" w:eastAsiaTheme="minorAscii" w:cstheme="minorAscii"/>
          <w:b w:val="1"/>
          <w:bCs w:val="1"/>
          <w:noProof w:val="0"/>
          <w:color w:val="0E2740" w:themeColor="text2" w:themeTint="80" w:themeShade="FF"/>
          <w:sz w:val="22"/>
          <w:szCs w:val="22"/>
          <w:lang w:val="en-US"/>
        </w:rPr>
      </w:pPr>
    </w:p>
    <w:p xmlns:wp14="http://schemas.microsoft.com/office/word/2010/wordml" w:rsidP="292C469E" wp14:paraId="216C2EE4" wp14:textId="0EAC9403">
      <w:pPr>
        <w:pStyle w:val="Heading2"/>
        <w:spacing w:line="360" w:lineRule="auto"/>
        <w:jc w:val="left"/>
        <w:rPr>
          <w:rFonts w:ascii="Arial" w:hAnsi="Arial" w:eastAsia="Arial" w:cs="Arial" w:asciiTheme="minorAscii" w:hAnsiTheme="minorAscii" w:eastAsiaTheme="minorAscii" w:cstheme="minorAscii"/>
          <w:b w:val="1"/>
          <w:bCs w:val="1"/>
          <w:noProof w:val="0"/>
          <w:color w:val="0E2740" w:themeColor="text2" w:themeTint="80" w:themeShade="FF"/>
          <w:sz w:val="22"/>
          <w:szCs w:val="22"/>
          <w:lang w:val="en-US"/>
        </w:rPr>
      </w:pPr>
      <w:r w:rsidRPr="1D989A4F" w:rsidR="6B0528D1">
        <w:rPr>
          <w:rFonts w:ascii="Arial" w:hAnsi="Arial" w:eastAsia="Arial" w:cs="Arial" w:asciiTheme="minorAscii" w:hAnsiTheme="minorAscii" w:eastAsiaTheme="minorAscii" w:cstheme="minorAscii"/>
          <w:b w:val="1"/>
          <w:bCs w:val="1"/>
          <w:noProof w:val="0"/>
          <w:color w:val="0E2740"/>
          <w:sz w:val="22"/>
          <w:szCs w:val="22"/>
          <w:lang w:val="en-US"/>
        </w:rPr>
        <w:t>Recommendations for Future Development of Person-</w:t>
      </w:r>
      <w:r w:rsidRPr="1D989A4F" w:rsidR="6B0528D1">
        <w:rPr>
          <w:rFonts w:ascii="Arial" w:hAnsi="Arial" w:eastAsia="Arial" w:cs="Arial" w:asciiTheme="minorAscii" w:hAnsiTheme="minorAscii" w:eastAsiaTheme="minorAscii" w:cstheme="minorAscii"/>
          <w:b w:val="1"/>
          <w:bCs w:val="1"/>
          <w:noProof w:val="0"/>
          <w:color w:val="0E2740"/>
          <w:sz w:val="22"/>
          <w:szCs w:val="22"/>
          <w:lang w:val="en-US"/>
        </w:rPr>
        <w:t>Centred</w:t>
      </w:r>
      <w:r w:rsidRPr="1D989A4F" w:rsidR="6B0528D1">
        <w:rPr>
          <w:rFonts w:ascii="Arial" w:hAnsi="Arial" w:eastAsia="Arial" w:cs="Arial" w:asciiTheme="minorAscii" w:hAnsiTheme="minorAscii" w:eastAsiaTheme="minorAscii" w:cstheme="minorAscii"/>
          <w:b w:val="1"/>
          <w:bCs w:val="1"/>
          <w:noProof w:val="0"/>
          <w:color w:val="0E2740"/>
          <w:sz w:val="22"/>
          <w:szCs w:val="22"/>
          <w:lang w:val="en-US"/>
        </w:rPr>
        <w:t xml:space="preserve"> Care and Partnership Working</w:t>
      </w:r>
      <w:r w:rsidRPr="1D989A4F" w:rsidR="52057E83">
        <w:rPr>
          <w:rFonts w:ascii="Arial" w:hAnsi="Arial" w:eastAsia="Arial" w:cs="Arial" w:asciiTheme="minorAscii" w:hAnsiTheme="minorAscii" w:eastAsiaTheme="minorAscii" w:cstheme="minorAscii"/>
          <w:b w:val="1"/>
          <w:bCs w:val="1"/>
          <w:noProof w:val="0"/>
          <w:color w:val="0E2740"/>
          <w:sz w:val="22"/>
          <w:szCs w:val="22"/>
          <w:lang w:val="en-US"/>
        </w:rPr>
        <w:t>:</w:t>
      </w:r>
    </w:p>
    <w:p w:rsidR="66BC4884" w:rsidP="1D989A4F" w:rsidRDefault="66BC4884" w14:paraId="7B45ED93" w14:textId="6DD87B1D">
      <w:pPr>
        <w:spacing w:line="360" w:lineRule="auto"/>
        <w:jc w:val="left"/>
        <w:rPr>
          <w:rFonts w:ascii="Arial" w:hAnsi="Arial" w:eastAsia="Arial" w:cs="Arial" w:asciiTheme="minorAscii" w:hAnsiTheme="minorAscii" w:eastAsiaTheme="minorAscii" w:cstheme="minorAscii"/>
          <w:noProof w:val="0"/>
          <w:sz w:val="22"/>
          <w:szCs w:val="22"/>
          <w:lang w:val="en-US"/>
        </w:rPr>
      </w:pPr>
      <w:r w:rsidRPr="1D989A4F" w:rsidR="66BC4884">
        <w:rPr>
          <w:rFonts w:ascii="Arial" w:hAnsi="Arial" w:eastAsia="Arial" w:cs="Arial" w:asciiTheme="minorAscii" w:hAnsiTheme="minorAscii" w:eastAsiaTheme="minorAscii" w:cstheme="minorAscii"/>
          <w:noProof w:val="0"/>
          <w:sz w:val="22"/>
          <w:szCs w:val="22"/>
          <w:lang w:val="en-US"/>
        </w:rPr>
        <w:t xml:space="preserve">There have been some steps taken towards implementing Person-Centred Care and Partnership Working, but there are some areas that need to be improved in health and social care in the UK. The constraints of workforce shortages, growing patient demand and resource pressures in the hospital setting can restrict the provision of personalised and coordinated care. </w:t>
      </w:r>
    </w:p>
    <w:p w:rsidR="66BC4884" w:rsidP="1D989A4F" w:rsidRDefault="66BC4884" w14:paraId="7A0A2E62" w14:textId="23CBB306">
      <w:pPr>
        <w:pStyle w:val="Normal"/>
        <w:spacing w:line="360" w:lineRule="auto"/>
        <w:jc w:val="left"/>
      </w:pPr>
      <w:r w:rsidRPr="1D989A4F" w:rsidR="66BC4884">
        <w:rPr>
          <w:rFonts w:ascii="Arial" w:hAnsi="Arial" w:eastAsia="Arial" w:cs="Arial" w:asciiTheme="minorAscii" w:hAnsiTheme="minorAscii" w:eastAsiaTheme="minorAscii" w:cstheme="minorAscii"/>
          <w:noProof w:val="0"/>
          <w:sz w:val="22"/>
          <w:szCs w:val="22"/>
          <w:lang w:val="en-US"/>
        </w:rPr>
        <w:t xml:space="preserve">Digital technology to </w:t>
      </w:r>
      <w:r w:rsidRPr="1D989A4F" w:rsidR="66BC4884">
        <w:rPr>
          <w:rFonts w:ascii="Arial" w:hAnsi="Arial" w:eastAsia="Arial" w:cs="Arial" w:asciiTheme="minorAscii" w:hAnsiTheme="minorAscii" w:eastAsiaTheme="minorAscii" w:cstheme="minorAscii"/>
          <w:noProof w:val="0"/>
          <w:sz w:val="22"/>
          <w:szCs w:val="22"/>
          <w:lang w:val="en-US"/>
        </w:rPr>
        <w:t>facilitate</w:t>
      </w:r>
      <w:r w:rsidRPr="1D989A4F" w:rsidR="66BC4884">
        <w:rPr>
          <w:rFonts w:ascii="Arial" w:hAnsi="Arial" w:eastAsia="Arial" w:cs="Arial" w:asciiTheme="minorAscii" w:hAnsiTheme="minorAscii" w:eastAsiaTheme="minorAscii" w:cstheme="minorAscii"/>
          <w:noProof w:val="0"/>
          <w:sz w:val="22"/>
          <w:szCs w:val="22"/>
          <w:lang w:val="en-US"/>
        </w:rPr>
        <w:t xml:space="preserve"> communication and information flow between health care </w:t>
      </w:r>
      <w:r w:rsidRPr="1D989A4F" w:rsidR="66BC4884">
        <w:rPr>
          <w:rFonts w:ascii="Arial" w:hAnsi="Arial" w:eastAsia="Arial" w:cs="Arial" w:asciiTheme="minorAscii" w:hAnsiTheme="minorAscii" w:eastAsiaTheme="minorAscii" w:cstheme="minorAscii"/>
          <w:noProof w:val="0"/>
          <w:sz w:val="22"/>
          <w:szCs w:val="22"/>
          <w:lang w:val="en-US"/>
        </w:rPr>
        <w:t>organisations</w:t>
      </w:r>
      <w:r w:rsidRPr="1D989A4F" w:rsidR="66BC4884">
        <w:rPr>
          <w:rFonts w:ascii="Arial" w:hAnsi="Arial" w:eastAsia="Arial" w:cs="Arial" w:asciiTheme="minorAscii" w:hAnsiTheme="minorAscii" w:eastAsiaTheme="minorAscii" w:cstheme="minorAscii"/>
          <w:noProof w:val="0"/>
          <w:sz w:val="22"/>
          <w:szCs w:val="22"/>
          <w:lang w:val="en-US"/>
        </w:rPr>
        <w:t xml:space="preserve"> is one of the recommendations. Continuity of </w:t>
      </w:r>
      <w:r w:rsidRPr="1D989A4F" w:rsidR="66BC4884">
        <w:rPr>
          <w:rFonts w:ascii="Arial" w:hAnsi="Arial" w:eastAsia="Arial" w:cs="Arial" w:asciiTheme="minorAscii" w:hAnsiTheme="minorAscii" w:eastAsiaTheme="minorAscii" w:cstheme="minorAscii"/>
          <w:noProof w:val="0"/>
          <w:sz w:val="22"/>
          <w:szCs w:val="22"/>
          <w:lang w:val="en-US"/>
        </w:rPr>
        <w:t>care;</w:t>
      </w:r>
      <w:r w:rsidRPr="1D989A4F" w:rsidR="66BC4884">
        <w:rPr>
          <w:rFonts w:ascii="Arial" w:hAnsi="Arial" w:eastAsia="Arial" w:cs="Arial" w:asciiTheme="minorAscii" w:hAnsiTheme="minorAscii" w:eastAsiaTheme="minorAscii" w:cstheme="minorAscii"/>
          <w:noProof w:val="0"/>
          <w:sz w:val="22"/>
          <w:szCs w:val="22"/>
          <w:lang w:val="en-US"/>
        </w:rPr>
        <w:t xml:space="preserve"> </w:t>
      </w:r>
      <w:r w:rsidRPr="1D989A4F" w:rsidR="66BC4884">
        <w:rPr>
          <w:rFonts w:ascii="Arial" w:hAnsi="Arial" w:eastAsia="Arial" w:cs="Arial" w:asciiTheme="minorAscii" w:hAnsiTheme="minorAscii" w:eastAsiaTheme="minorAscii" w:cstheme="minorAscii"/>
          <w:noProof w:val="0"/>
          <w:sz w:val="22"/>
          <w:szCs w:val="22"/>
          <w:lang w:val="en-US"/>
        </w:rPr>
        <w:t>minimising</w:t>
      </w:r>
      <w:r w:rsidRPr="1D989A4F" w:rsidR="66BC4884">
        <w:rPr>
          <w:rFonts w:ascii="Arial" w:hAnsi="Arial" w:eastAsia="Arial" w:cs="Arial" w:asciiTheme="minorAscii" w:hAnsiTheme="minorAscii" w:eastAsiaTheme="minorAscii" w:cstheme="minorAscii"/>
          <w:noProof w:val="0"/>
          <w:sz w:val="22"/>
          <w:szCs w:val="22"/>
          <w:lang w:val="en-US"/>
        </w:rPr>
        <w:t xml:space="preserve"> </w:t>
      </w:r>
      <w:r w:rsidRPr="1D989A4F" w:rsidR="5BD9D330">
        <w:rPr>
          <w:rFonts w:ascii="Arial" w:hAnsi="Arial" w:eastAsia="Arial" w:cs="Arial" w:asciiTheme="minorAscii" w:hAnsiTheme="minorAscii" w:eastAsiaTheme="minorAscii" w:cstheme="minorAscii"/>
          <w:noProof w:val="0"/>
          <w:sz w:val="22"/>
          <w:szCs w:val="22"/>
          <w:lang w:val="en-US"/>
        </w:rPr>
        <w:t>duplication, and</w:t>
      </w:r>
      <w:r w:rsidRPr="1D989A4F" w:rsidR="66BC4884">
        <w:rPr>
          <w:rFonts w:ascii="Arial" w:hAnsi="Arial" w:eastAsia="Arial" w:cs="Arial" w:asciiTheme="minorAscii" w:hAnsiTheme="minorAscii" w:eastAsiaTheme="minorAscii" w:cstheme="minorAscii"/>
          <w:noProof w:val="0"/>
          <w:sz w:val="22"/>
          <w:szCs w:val="22"/>
          <w:lang w:val="en-US"/>
        </w:rPr>
        <w:t xml:space="preserve"> discharge planning (NHS England, 2023) are all </w:t>
      </w:r>
      <w:r w:rsidRPr="1D989A4F" w:rsidR="66BC4884">
        <w:rPr>
          <w:rFonts w:ascii="Arial" w:hAnsi="Arial" w:eastAsia="Arial" w:cs="Arial" w:asciiTheme="minorAscii" w:hAnsiTheme="minorAscii" w:eastAsiaTheme="minorAscii" w:cstheme="minorAscii"/>
          <w:noProof w:val="0"/>
          <w:sz w:val="22"/>
          <w:szCs w:val="22"/>
          <w:lang w:val="en-US"/>
        </w:rPr>
        <w:t>possible areas</w:t>
      </w:r>
      <w:r w:rsidRPr="1D989A4F" w:rsidR="66BC4884">
        <w:rPr>
          <w:rFonts w:ascii="Arial" w:hAnsi="Arial" w:eastAsia="Arial" w:cs="Arial" w:asciiTheme="minorAscii" w:hAnsiTheme="minorAscii" w:eastAsiaTheme="minorAscii" w:cstheme="minorAscii"/>
          <w:noProof w:val="0"/>
          <w:sz w:val="22"/>
          <w:szCs w:val="22"/>
          <w:lang w:val="en-US"/>
        </w:rPr>
        <w:t xml:space="preserve"> for support from integrated electronic health records. But implementation challenges, cyber </w:t>
      </w:r>
      <w:r w:rsidRPr="1D989A4F" w:rsidR="304D64B9">
        <w:rPr>
          <w:rFonts w:ascii="Arial" w:hAnsi="Arial" w:eastAsia="Arial" w:cs="Arial" w:asciiTheme="minorAscii" w:hAnsiTheme="minorAscii" w:eastAsiaTheme="minorAscii" w:cstheme="minorAscii"/>
          <w:noProof w:val="0"/>
          <w:sz w:val="22"/>
          <w:szCs w:val="22"/>
          <w:lang w:val="en-US"/>
        </w:rPr>
        <w:t>threats</w:t>
      </w:r>
      <w:r w:rsidRPr="1D989A4F" w:rsidR="66BC4884">
        <w:rPr>
          <w:rFonts w:ascii="Arial" w:hAnsi="Arial" w:eastAsia="Arial" w:cs="Arial" w:asciiTheme="minorAscii" w:hAnsiTheme="minorAscii" w:eastAsiaTheme="minorAscii" w:cstheme="minorAscii"/>
          <w:noProof w:val="0"/>
          <w:sz w:val="22"/>
          <w:szCs w:val="22"/>
          <w:lang w:val="en-US"/>
        </w:rPr>
        <w:t xml:space="preserve"> and the lack of IT systems interoperability could complicate things. </w:t>
      </w:r>
    </w:p>
    <w:p w:rsidR="66BC4884" w:rsidP="1D989A4F" w:rsidRDefault="66BC4884" w14:paraId="5C751E23" w14:textId="5A13AD1C">
      <w:pPr>
        <w:pStyle w:val="Normal"/>
        <w:spacing w:line="360" w:lineRule="auto"/>
        <w:jc w:val="left"/>
      </w:pPr>
      <w:r w:rsidRPr="1D989A4F" w:rsidR="66BC4884">
        <w:rPr>
          <w:rFonts w:ascii="Arial" w:hAnsi="Arial" w:eastAsia="Arial" w:cs="Arial" w:asciiTheme="minorAscii" w:hAnsiTheme="minorAscii" w:eastAsiaTheme="minorAscii" w:cstheme="minorAscii"/>
          <w:noProof w:val="0"/>
          <w:sz w:val="22"/>
          <w:szCs w:val="22"/>
          <w:lang w:val="en-US"/>
        </w:rPr>
        <w:t xml:space="preserve">Improved education and training among health care professionals is also needed. Emphasis on communication, shared decision-making, cultural </w:t>
      </w:r>
      <w:r w:rsidRPr="1D989A4F" w:rsidR="72D993E2">
        <w:rPr>
          <w:rFonts w:ascii="Arial" w:hAnsi="Arial" w:eastAsia="Arial" w:cs="Arial" w:asciiTheme="minorAscii" w:hAnsiTheme="minorAscii" w:eastAsiaTheme="minorAscii" w:cstheme="minorAscii"/>
          <w:noProof w:val="0"/>
          <w:sz w:val="22"/>
          <w:szCs w:val="22"/>
          <w:lang w:val="en-US"/>
        </w:rPr>
        <w:t>competence,</w:t>
      </w:r>
      <w:r w:rsidRPr="1D989A4F" w:rsidR="66BC4884">
        <w:rPr>
          <w:rFonts w:ascii="Arial" w:hAnsi="Arial" w:eastAsia="Arial" w:cs="Arial" w:asciiTheme="minorAscii" w:hAnsiTheme="minorAscii" w:eastAsiaTheme="minorAscii" w:cstheme="minorAscii"/>
          <w:noProof w:val="0"/>
          <w:sz w:val="22"/>
          <w:szCs w:val="22"/>
          <w:lang w:val="en-US"/>
        </w:rPr>
        <w:t xml:space="preserve"> and multidisciplinary collaboration. Empathy, </w:t>
      </w:r>
      <w:r w:rsidRPr="1D989A4F" w:rsidR="5EAFECE9">
        <w:rPr>
          <w:rFonts w:ascii="Arial" w:hAnsi="Arial" w:eastAsia="Arial" w:cs="Arial" w:asciiTheme="minorAscii" w:hAnsiTheme="minorAscii" w:eastAsiaTheme="minorAscii" w:cstheme="minorAscii"/>
          <w:noProof w:val="0"/>
          <w:sz w:val="22"/>
          <w:szCs w:val="22"/>
          <w:lang w:val="en-US"/>
        </w:rPr>
        <w:t>genuineness,</w:t>
      </w:r>
      <w:r w:rsidRPr="1D989A4F" w:rsidR="66BC4884">
        <w:rPr>
          <w:rFonts w:ascii="Arial" w:hAnsi="Arial" w:eastAsia="Arial" w:cs="Arial" w:asciiTheme="minorAscii" w:hAnsiTheme="minorAscii" w:eastAsiaTheme="minorAscii" w:cstheme="minorAscii"/>
          <w:noProof w:val="0"/>
          <w:sz w:val="22"/>
          <w:szCs w:val="22"/>
          <w:lang w:val="en-US"/>
        </w:rPr>
        <w:t xml:space="preserve"> and unconditional positive regard are all important to person-</w:t>
      </w:r>
      <w:r w:rsidRPr="1D989A4F" w:rsidR="66BC4884">
        <w:rPr>
          <w:rFonts w:ascii="Arial" w:hAnsi="Arial" w:eastAsia="Arial" w:cs="Arial" w:asciiTheme="minorAscii" w:hAnsiTheme="minorAscii" w:eastAsiaTheme="minorAscii" w:cstheme="minorAscii"/>
          <w:noProof w:val="0"/>
          <w:sz w:val="22"/>
          <w:szCs w:val="22"/>
          <w:lang w:val="en-US"/>
        </w:rPr>
        <w:t>centred</w:t>
      </w:r>
      <w:r w:rsidRPr="1D989A4F" w:rsidR="66BC4884">
        <w:rPr>
          <w:rFonts w:ascii="Arial" w:hAnsi="Arial" w:eastAsia="Arial" w:cs="Arial" w:asciiTheme="minorAscii" w:hAnsiTheme="minorAscii" w:eastAsiaTheme="minorAscii" w:cstheme="minorAscii"/>
          <w:noProof w:val="0"/>
          <w:sz w:val="22"/>
          <w:szCs w:val="22"/>
          <w:lang w:val="en-US"/>
        </w:rPr>
        <w:t xml:space="preserve"> practice, as these were brought to the fore by Rogers (1951). These skills may be enhanced through continuous professional </w:t>
      </w:r>
      <w:r w:rsidRPr="1D989A4F" w:rsidR="29A5806B">
        <w:rPr>
          <w:rFonts w:ascii="Arial" w:hAnsi="Arial" w:eastAsia="Arial" w:cs="Arial" w:asciiTheme="minorAscii" w:hAnsiTheme="minorAscii" w:eastAsiaTheme="minorAscii" w:cstheme="minorAscii"/>
          <w:noProof w:val="0"/>
          <w:sz w:val="22"/>
          <w:szCs w:val="22"/>
          <w:lang w:val="en-US"/>
        </w:rPr>
        <w:t>development,</w:t>
      </w:r>
      <w:r w:rsidRPr="1D989A4F" w:rsidR="66BC4884">
        <w:rPr>
          <w:rFonts w:ascii="Arial" w:hAnsi="Arial" w:eastAsia="Arial" w:cs="Arial" w:asciiTheme="minorAscii" w:hAnsiTheme="minorAscii" w:eastAsiaTheme="minorAscii" w:cstheme="minorAscii"/>
          <w:noProof w:val="0"/>
          <w:sz w:val="22"/>
          <w:szCs w:val="22"/>
          <w:lang w:val="en-US"/>
        </w:rPr>
        <w:t xml:space="preserve"> but there may be constraints </w:t>
      </w:r>
      <w:r w:rsidRPr="1D989A4F" w:rsidR="66BC4884">
        <w:rPr>
          <w:rFonts w:ascii="Arial" w:hAnsi="Arial" w:eastAsia="Arial" w:cs="Arial" w:asciiTheme="minorAscii" w:hAnsiTheme="minorAscii" w:eastAsiaTheme="minorAscii" w:cstheme="minorAscii"/>
          <w:noProof w:val="0"/>
          <w:sz w:val="22"/>
          <w:szCs w:val="22"/>
          <w:lang w:val="en-US"/>
        </w:rPr>
        <w:t>in the amount of</w:t>
      </w:r>
      <w:r w:rsidRPr="1D989A4F" w:rsidR="66BC4884">
        <w:rPr>
          <w:rFonts w:ascii="Arial" w:hAnsi="Arial" w:eastAsia="Arial" w:cs="Arial" w:asciiTheme="minorAscii" w:hAnsiTheme="minorAscii" w:eastAsiaTheme="minorAscii" w:cstheme="minorAscii"/>
          <w:noProof w:val="0"/>
          <w:sz w:val="22"/>
          <w:szCs w:val="22"/>
          <w:lang w:val="en-US"/>
        </w:rPr>
        <w:t xml:space="preserve"> training due to limited finances and staffing (McCormack and McCance, 2017). </w:t>
      </w:r>
    </w:p>
    <w:p w:rsidR="66BC4884" w:rsidP="1D989A4F" w:rsidRDefault="66BC4884" w14:paraId="47B040D8" w14:textId="4EBC0E3A">
      <w:pPr>
        <w:pStyle w:val="Normal"/>
        <w:spacing w:line="360" w:lineRule="auto"/>
        <w:jc w:val="left"/>
      </w:pPr>
      <w:r w:rsidRPr="0D143084" w:rsidR="00746677">
        <w:rPr>
          <w:rFonts w:ascii="Arial" w:hAnsi="Arial" w:eastAsia="Arial" w:cs="Arial" w:asciiTheme="minorAscii" w:hAnsiTheme="minorAscii" w:eastAsiaTheme="minorAscii" w:cstheme="minorAscii"/>
          <w:noProof w:val="0"/>
          <w:sz w:val="22"/>
          <w:szCs w:val="22"/>
          <w:lang w:val="en-US"/>
        </w:rPr>
        <w:t xml:space="preserve">Further </w:t>
      </w:r>
      <w:r w:rsidRPr="0D143084" w:rsidR="753F6A39">
        <w:rPr>
          <w:rFonts w:ascii="Arial" w:hAnsi="Arial" w:eastAsia="Arial" w:cs="Arial" w:asciiTheme="minorAscii" w:hAnsiTheme="minorAscii" w:eastAsiaTheme="minorAscii" w:cstheme="minorAscii"/>
          <w:noProof w:val="0"/>
          <w:sz w:val="22"/>
          <w:szCs w:val="22"/>
          <w:lang w:val="en-US"/>
        </w:rPr>
        <w:t>enhanced</w:t>
      </w:r>
      <w:r w:rsidRPr="0D143084" w:rsidR="00746677">
        <w:rPr>
          <w:rFonts w:ascii="Arial" w:hAnsi="Arial" w:eastAsia="Arial" w:cs="Arial" w:asciiTheme="minorAscii" w:hAnsiTheme="minorAscii" w:eastAsiaTheme="minorAscii" w:cstheme="minorAscii"/>
          <w:noProof w:val="0"/>
          <w:sz w:val="22"/>
          <w:szCs w:val="22"/>
          <w:lang w:val="en-US"/>
        </w:rPr>
        <w:t xml:space="preserve"> working between hospitals, local authorities, community </w:t>
      </w:r>
      <w:r w:rsidRPr="0D143084" w:rsidR="6A76D6C5">
        <w:rPr>
          <w:rFonts w:ascii="Arial" w:hAnsi="Arial" w:eastAsia="Arial" w:cs="Arial" w:asciiTheme="minorAscii" w:hAnsiTheme="minorAscii" w:eastAsiaTheme="minorAscii" w:cstheme="minorAscii"/>
          <w:noProof w:val="0"/>
          <w:sz w:val="22"/>
          <w:szCs w:val="22"/>
          <w:lang w:val="en-US"/>
        </w:rPr>
        <w:t>services,</w:t>
      </w:r>
      <w:r w:rsidRPr="0D143084" w:rsidR="00746677">
        <w:rPr>
          <w:rFonts w:ascii="Arial" w:hAnsi="Arial" w:eastAsia="Arial" w:cs="Arial" w:asciiTheme="minorAscii" w:hAnsiTheme="minorAscii" w:eastAsiaTheme="minorAscii" w:cstheme="minorAscii"/>
          <w:noProof w:val="0"/>
          <w:sz w:val="22"/>
          <w:szCs w:val="22"/>
          <w:lang w:val="en-US"/>
        </w:rPr>
        <w:t xml:space="preserve"> and voluntary </w:t>
      </w:r>
      <w:r w:rsidRPr="0D143084" w:rsidR="00746677">
        <w:rPr>
          <w:rFonts w:ascii="Arial" w:hAnsi="Arial" w:eastAsia="Arial" w:cs="Arial" w:asciiTheme="minorAscii" w:hAnsiTheme="minorAscii" w:eastAsiaTheme="minorAscii" w:cstheme="minorAscii"/>
          <w:noProof w:val="0"/>
          <w:sz w:val="22"/>
          <w:szCs w:val="22"/>
          <w:lang w:val="en-US"/>
        </w:rPr>
        <w:t>organisations</w:t>
      </w:r>
      <w:r w:rsidRPr="0D143084" w:rsidR="00746677">
        <w:rPr>
          <w:rFonts w:ascii="Arial" w:hAnsi="Arial" w:eastAsia="Arial" w:cs="Arial" w:asciiTheme="minorAscii" w:hAnsiTheme="minorAscii" w:eastAsiaTheme="minorAscii" w:cstheme="minorAscii"/>
          <w:noProof w:val="0"/>
          <w:sz w:val="22"/>
          <w:szCs w:val="22"/>
          <w:lang w:val="en-US"/>
        </w:rPr>
        <w:t xml:space="preserve"> would further enhance the quality of integrated care. Effective communication of goals and shared goals can improve coordination and patient outcomes (Glasby and Dickinson, 2021). However, barriers to good collaboration may still exist due to differing </w:t>
      </w:r>
      <w:r w:rsidRPr="0D143084" w:rsidR="00746677">
        <w:rPr>
          <w:rFonts w:ascii="Arial" w:hAnsi="Arial" w:eastAsia="Arial" w:cs="Arial" w:asciiTheme="minorAscii" w:hAnsiTheme="minorAscii" w:eastAsiaTheme="minorAscii" w:cstheme="minorAscii"/>
          <w:noProof w:val="0"/>
          <w:sz w:val="22"/>
          <w:szCs w:val="22"/>
          <w:lang w:val="en-US"/>
        </w:rPr>
        <w:t>organisational</w:t>
      </w:r>
      <w:r w:rsidRPr="0D143084" w:rsidR="00746677">
        <w:rPr>
          <w:rFonts w:ascii="Arial" w:hAnsi="Arial" w:eastAsia="Arial" w:cs="Arial" w:asciiTheme="minorAscii" w:hAnsiTheme="minorAscii" w:eastAsiaTheme="minorAscii" w:cstheme="minorAscii"/>
          <w:noProof w:val="0"/>
          <w:sz w:val="22"/>
          <w:szCs w:val="22"/>
          <w:lang w:val="en-US"/>
        </w:rPr>
        <w:t xml:space="preserve"> priorities and funding structures. </w:t>
      </w:r>
    </w:p>
    <w:p w:rsidR="66BC4884" w:rsidP="1D989A4F" w:rsidRDefault="66BC4884" w14:paraId="2DA9C08F" w14:textId="46EFA7D7">
      <w:pPr>
        <w:pStyle w:val="Normal"/>
        <w:spacing w:line="360" w:lineRule="auto"/>
        <w:jc w:val="left"/>
      </w:pPr>
      <w:r w:rsidRPr="1D989A4F" w:rsidR="66BC4884">
        <w:rPr>
          <w:rFonts w:ascii="Arial" w:hAnsi="Arial" w:eastAsia="Arial" w:cs="Arial" w:asciiTheme="minorAscii" w:hAnsiTheme="minorAscii" w:eastAsiaTheme="minorAscii" w:cstheme="minorAscii"/>
          <w:noProof w:val="0"/>
          <w:sz w:val="22"/>
          <w:szCs w:val="22"/>
          <w:lang w:val="en-US"/>
        </w:rPr>
        <w:t xml:space="preserve">Further work should be carried out to assess the impact and effectiveness of PCC and partnership working in hospital environments over time. Results from an evidence-based study can </w:t>
      </w:r>
      <w:r w:rsidRPr="1D989A4F" w:rsidR="66BC4884">
        <w:rPr>
          <w:rFonts w:ascii="Arial" w:hAnsi="Arial" w:eastAsia="Arial" w:cs="Arial" w:asciiTheme="minorAscii" w:hAnsiTheme="minorAscii" w:eastAsiaTheme="minorAscii" w:cstheme="minorAscii"/>
          <w:noProof w:val="0"/>
          <w:sz w:val="22"/>
          <w:szCs w:val="22"/>
          <w:lang w:val="en-US"/>
        </w:rPr>
        <w:t>assist</w:t>
      </w:r>
      <w:r w:rsidRPr="1D989A4F" w:rsidR="66BC4884">
        <w:rPr>
          <w:rFonts w:ascii="Arial" w:hAnsi="Arial" w:eastAsia="Arial" w:cs="Arial" w:asciiTheme="minorAscii" w:hAnsiTheme="minorAscii" w:eastAsiaTheme="minorAscii" w:cstheme="minorAscii"/>
          <w:noProof w:val="0"/>
          <w:sz w:val="22"/>
          <w:szCs w:val="22"/>
          <w:lang w:val="en-US"/>
        </w:rPr>
        <w:t xml:space="preserve"> in the identification of the best practices and in the future development of policies. But</w:t>
      </w:r>
    </w:p>
    <w:p w:rsidR="6D33FA2A" w:rsidP="1D989A4F" w:rsidRDefault="6D33FA2A" w14:paraId="72C5B717" w14:textId="3969B48E">
      <w:pPr>
        <w:pStyle w:val="Normal"/>
        <w:spacing w:line="360" w:lineRule="auto"/>
        <w:jc w:val="left"/>
      </w:pPr>
      <w:r w:rsidRPr="1D989A4F" w:rsidR="6D33FA2A">
        <w:rPr>
          <w:rFonts w:ascii="Arial" w:hAnsi="Arial" w:eastAsia="Arial" w:cs="Arial" w:asciiTheme="minorAscii" w:hAnsiTheme="minorAscii" w:eastAsiaTheme="minorAscii" w:cstheme="minorAscii"/>
          <w:noProof w:val="0"/>
          <w:sz w:val="22"/>
          <w:szCs w:val="22"/>
          <w:lang w:val="en-US"/>
        </w:rPr>
        <w:t>The</w:t>
      </w:r>
      <w:r w:rsidRPr="1D989A4F" w:rsidR="66BC4884">
        <w:rPr>
          <w:rFonts w:ascii="Arial" w:hAnsi="Arial" w:eastAsia="Arial" w:cs="Arial" w:asciiTheme="minorAscii" w:hAnsiTheme="minorAscii" w:eastAsiaTheme="minorAscii" w:cstheme="minorAscii"/>
          <w:noProof w:val="0"/>
          <w:sz w:val="22"/>
          <w:szCs w:val="22"/>
          <w:lang w:val="en-US"/>
        </w:rPr>
        <w:t xml:space="preserve"> potential for research efforts could be hampered by limited funds and competing service priorities. </w:t>
      </w:r>
    </w:p>
    <w:p w:rsidR="66BC4884" w:rsidP="1D989A4F" w:rsidRDefault="66BC4884" w14:paraId="668E3F84" w14:textId="7774669A">
      <w:pPr>
        <w:pStyle w:val="Normal"/>
        <w:spacing w:line="360" w:lineRule="auto"/>
        <w:jc w:val="left"/>
      </w:pPr>
      <w:r w:rsidRPr="1D989A4F" w:rsidR="66BC4884">
        <w:rPr>
          <w:rFonts w:ascii="Arial" w:hAnsi="Arial" w:eastAsia="Arial" w:cs="Arial" w:asciiTheme="minorAscii" w:hAnsiTheme="minorAscii" w:eastAsiaTheme="minorAscii" w:cstheme="minorAscii"/>
          <w:noProof w:val="0"/>
          <w:sz w:val="22"/>
          <w:szCs w:val="22"/>
          <w:lang w:val="en-US"/>
        </w:rPr>
        <w:t xml:space="preserve">Finally, future policies should continue to support integrated and person </w:t>
      </w:r>
      <w:r w:rsidRPr="1D989A4F" w:rsidR="66BC4884">
        <w:rPr>
          <w:rFonts w:ascii="Arial" w:hAnsi="Arial" w:eastAsia="Arial" w:cs="Arial" w:asciiTheme="minorAscii" w:hAnsiTheme="minorAscii" w:eastAsiaTheme="minorAscii" w:cstheme="minorAscii"/>
          <w:noProof w:val="0"/>
          <w:sz w:val="22"/>
          <w:szCs w:val="22"/>
          <w:lang w:val="en-US"/>
        </w:rPr>
        <w:t>centred</w:t>
      </w:r>
      <w:r w:rsidRPr="1D989A4F" w:rsidR="66BC4884">
        <w:rPr>
          <w:rFonts w:ascii="Arial" w:hAnsi="Arial" w:eastAsia="Arial" w:cs="Arial" w:asciiTheme="minorAscii" w:hAnsiTheme="minorAscii" w:eastAsiaTheme="minorAscii" w:cstheme="minorAscii"/>
          <w:noProof w:val="0"/>
          <w:sz w:val="22"/>
          <w:szCs w:val="22"/>
          <w:lang w:val="en-US"/>
        </w:rPr>
        <w:t xml:space="preserve"> services and focus on the issues of workforce gaps and health inequalities. There is a need for sustainable investment for improving services. While there may be financial constraints, which could influence implementation, increased policy support could help ensure that PCC and PW continue to be at the heart of healthcare delivery. </w:t>
      </w:r>
    </w:p>
    <w:p w:rsidR="66BC4884" w:rsidP="1D989A4F" w:rsidRDefault="66BC4884" w14:paraId="7538CA9D" w14:textId="246D1B6F">
      <w:pPr>
        <w:pStyle w:val="Normal"/>
        <w:spacing w:line="360" w:lineRule="auto"/>
        <w:jc w:val="left"/>
      </w:pPr>
      <w:r w:rsidRPr="1D989A4F" w:rsidR="66BC4884">
        <w:rPr>
          <w:rFonts w:ascii="Arial" w:hAnsi="Arial" w:eastAsia="Arial" w:cs="Arial" w:asciiTheme="minorAscii" w:hAnsiTheme="minorAscii" w:eastAsiaTheme="minorAscii" w:cstheme="minorAscii"/>
          <w:noProof w:val="0"/>
          <w:sz w:val="22"/>
          <w:szCs w:val="22"/>
          <w:lang w:val="en-US"/>
        </w:rPr>
        <w:t xml:space="preserve">In conclusion, further investment in technology, staff skills training, </w:t>
      </w:r>
      <w:r w:rsidRPr="1D989A4F" w:rsidR="66BC4884">
        <w:rPr>
          <w:rFonts w:ascii="Arial" w:hAnsi="Arial" w:eastAsia="Arial" w:cs="Arial" w:asciiTheme="minorAscii" w:hAnsiTheme="minorAscii" w:eastAsiaTheme="minorAscii" w:cstheme="minorAscii"/>
          <w:noProof w:val="0"/>
          <w:sz w:val="22"/>
          <w:szCs w:val="22"/>
          <w:lang w:val="en-US"/>
        </w:rPr>
        <w:t>research</w:t>
      </w:r>
      <w:r w:rsidRPr="1D989A4F" w:rsidR="66BC4884">
        <w:rPr>
          <w:rFonts w:ascii="Arial" w:hAnsi="Arial" w:eastAsia="Arial" w:cs="Arial" w:asciiTheme="minorAscii" w:hAnsiTheme="minorAscii" w:eastAsiaTheme="minorAscii" w:cstheme="minorAscii"/>
          <w:noProof w:val="0"/>
          <w:sz w:val="22"/>
          <w:szCs w:val="22"/>
          <w:lang w:val="en-US"/>
        </w:rPr>
        <w:t xml:space="preserve"> and collaborative working is </w:t>
      </w:r>
      <w:r w:rsidRPr="1D989A4F" w:rsidR="66BC4884">
        <w:rPr>
          <w:rFonts w:ascii="Arial" w:hAnsi="Arial" w:eastAsia="Arial" w:cs="Arial" w:asciiTheme="minorAscii" w:hAnsiTheme="minorAscii" w:eastAsiaTheme="minorAscii" w:cstheme="minorAscii"/>
          <w:noProof w:val="0"/>
          <w:sz w:val="22"/>
          <w:szCs w:val="22"/>
          <w:lang w:val="en-US"/>
        </w:rPr>
        <w:t>required</w:t>
      </w:r>
      <w:r w:rsidRPr="1D989A4F" w:rsidR="66BC4884">
        <w:rPr>
          <w:rFonts w:ascii="Arial" w:hAnsi="Arial" w:eastAsia="Arial" w:cs="Arial" w:asciiTheme="minorAscii" w:hAnsiTheme="minorAscii" w:eastAsiaTheme="minorAscii" w:cstheme="minorAscii"/>
          <w:noProof w:val="0"/>
          <w:sz w:val="22"/>
          <w:szCs w:val="22"/>
          <w:lang w:val="en-US"/>
        </w:rPr>
        <w:t xml:space="preserve"> to develop person </w:t>
      </w:r>
      <w:r w:rsidRPr="1D989A4F" w:rsidR="66BC4884">
        <w:rPr>
          <w:rFonts w:ascii="Arial" w:hAnsi="Arial" w:eastAsia="Arial" w:cs="Arial" w:asciiTheme="minorAscii" w:hAnsiTheme="minorAscii" w:eastAsiaTheme="minorAscii" w:cstheme="minorAscii"/>
          <w:noProof w:val="0"/>
          <w:sz w:val="22"/>
          <w:szCs w:val="22"/>
          <w:lang w:val="en-US"/>
        </w:rPr>
        <w:t>centred</w:t>
      </w:r>
      <w:r w:rsidRPr="1D989A4F" w:rsidR="66BC4884">
        <w:rPr>
          <w:rFonts w:ascii="Arial" w:hAnsi="Arial" w:eastAsia="Arial" w:cs="Arial" w:asciiTheme="minorAscii" w:hAnsiTheme="minorAscii" w:eastAsiaTheme="minorAscii" w:cstheme="minorAscii"/>
          <w:noProof w:val="0"/>
          <w:sz w:val="22"/>
          <w:szCs w:val="22"/>
          <w:lang w:val="en-US"/>
        </w:rPr>
        <w:t xml:space="preserve"> care and partnership working in hospital environments and enhance patient outcomes in the UK.</w:t>
      </w:r>
    </w:p>
    <w:p xmlns:wp14="http://schemas.microsoft.com/office/word/2010/wordml" w:rsidP="292C469E" wp14:paraId="5ED0C47B" wp14:textId="4F592766">
      <w:pPr>
        <w:pStyle w:val="Heading2"/>
        <w:spacing w:line="360" w:lineRule="auto"/>
        <w:jc w:val="left"/>
        <w:rPr>
          <w:rFonts w:ascii="Arial" w:hAnsi="Arial" w:eastAsia="Arial" w:cs="Arial" w:asciiTheme="minorAscii" w:hAnsiTheme="minorAscii" w:eastAsiaTheme="minorAscii" w:cstheme="minorAscii"/>
          <w:b w:val="1"/>
          <w:bCs w:val="1"/>
          <w:noProof w:val="0"/>
          <w:color w:val="0E2740" w:themeColor="text2" w:themeTint="80" w:themeShade="FF"/>
          <w:sz w:val="22"/>
          <w:szCs w:val="22"/>
          <w:lang w:val="en-US"/>
        </w:rPr>
      </w:pPr>
      <w:r w:rsidRPr="292C469E" w:rsidR="4DA1D046">
        <w:rPr>
          <w:rFonts w:ascii="Arial" w:hAnsi="Arial" w:eastAsia="Arial" w:cs="Arial" w:asciiTheme="minorAscii" w:hAnsiTheme="minorAscii" w:eastAsiaTheme="minorAscii" w:cstheme="minorAscii"/>
          <w:b w:val="1"/>
          <w:bCs w:val="1"/>
          <w:noProof w:val="0"/>
          <w:color w:val="0E2740"/>
          <w:sz w:val="22"/>
          <w:szCs w:val="22"/>
          <w:lang w:val="en-US"/>
        </w:rPr>
        <w:t>Conclusion</w:t>
      </w:r>
      <w:r w:rsidRPr="292C469E" w:rsidR="063AD1B3">
        <w:rPr>
          <w:rFonts w:ascii="Arial" w:hAnsi="Arial" w:eastAsia="Arial" w:cs="Arial" w:asciiTheme="minorAscii" w:hAnsiTheme="minorAscii" w:eastAsiaTheme="minorAscii" w:cstheme="minorAscii"/>
          <w:b w:val="1"/>
          <w:bCs w:val="1"/>
          <w:noProof w:val="0"/>
          <w:color w:val="0E2740"/>
          <w:sz w:val="22"/>
          <w:szCs w:val="22"/>
          <w:lang w:val="en-US"/>
        </w:rPr>
        <w:t>:</w:t>
      </w:r>
    </w:p>
    <w:p xmlns:wp14="http://schemas.microsoft.com/office/word/2010/wordml" w:rsidP="292C469E" wp14:paraId="65E14AA3" wp14:textId="4C11ED1A">
      <w:pPr>
        <w:spacing w:line="360" w:lineRule="auto"/>
        <w:jc w:val="left"/>
        <w:rPr>
          <w:rFonts w:ascii="Arial" w:hAnsi="Arial" w:eastAsia="Arial" w:cs="Arial" w:asciiTheme="minorAscii" w:hAnsiTheme="minorAscii" w:eastAsiaTheme="minorAscii" w:cstheme="minorAscii"/>
          <w:noProof w:val="0"/>
          <w:sz w:val="22"/>
          <w:szCs w:val="22"/>
          <w:lang w:val="en-US"/>
        </w:rPr>
      </w:pPr>
      <w:r w:rsidRPr="292C469E" w:rsidR="4DA1D046">
        <w:rPr>
          <w:rFonts w:ascii="Arial" w:hAnsi="Arial" w:eastAsia="Arial" w:cs="Arial" w:asciiTheme="minorAscii" w:hAnsiTheme="minorAscii" w:eastAsiaTheme="minorAscii" w:cstheme="minorAscii"/>
          <w:noProof w:val="0"/>
          <w:sz w:val="22"/>
          <w:szCs w:val="22"/>
          <w:lang w:val="en-US"/>
        </w:rPr>
        <w:t>This report has examined the importance of Person-</w:t>
      </w:r>
      <w:r w:rsidRPr="292C469E" w:rsidR="4DA1D046">
        <w:rPr>
          <w:rFonts w:ascii="Arial" w:hAnsi="Arial" w:eastAsia="Arial" w:cs="Arial" w:asciiTheme="minorAscii" w:hAnsiTheme="minorAscii" w:eastAsiaTheme="minorAscii" w:cstheme="minorAscii"/>
          <w:noProof w:val="0"/>
          <w:sz w:val="22"/>
          <w:szCs w:val="22"/>
          <w:lang w:val="en-US"/>
        </w:rPr>
        <w:t>Centred</w:t>
      </w:r>
      <w:r w:rsidRPr="292C469E" w:rsidR="4DA1D046">
        <w:rPr>
          <w:rFonts w:ascii="Arial" w:hAnsi="Arial" w:eastAsia="Arial" w:cs="Arial" w:asciiTheme="minorAscii" w:hAnsiTheme="minorAscii" w:eastAsiaTheme="minorAscii" w:cstheme="minorAscii"/>
          <w:noProof w:val="0"/>
          <w:sz w:val="22"/>
          <w:szCs w:val="22"/>
          <w:lang w:val="en-US"/>
        </w:rPr>
        <w:t xml:space="preserve"> Care and Partnership Working within hospital settings. It explored Rogers’ Person-</w:t>
      </w:r>
      <w:r w:rsidRPr="292C469E" w:rsidR="4DA1D046">
        <w:rPr>
          <w:rFonts w:ascii="Arial" w:hAnsi="Arial" w:eastAsia="Arial" w:cs="Arial" w:asciiTheme="minorAscii" w:hAnsiTheme="minorAscii" w:eastAsiaTheme="minorAscii" w:cstheme="minorAscii"/>
          <w:noProof w:val="0"/>
          <w:sz w:val="22"/>
          <w:szCs w:val="22"/>
          <w:lang w:val="en-US"/>
        </w:rPr>
        <w:t>Centred</w:t>
      </w:r>
      <w:r w:rsidRPr="292C469E" w:rsidR="4DA1D046">
        <w:rPr>
          <w:rFonts w:ascii="Arial" w:hAnsi="Arial" w:eastAsia="Arial" w:cs="Arial" w:asciiTheme="minorAscii" w:hAnsiTheme="minorAscii" w:eastAsiaTheme="minorAscii" w:cstheme="minorAscii"/>
          <w:noProof w:val="0"/>
          <w:sz w:val="22"/>
          <w:szCs w:val="22"/>
          <w:lang w:val="en-US"/>
        </w:rPr>
        <w:t xml:space="preserve"> Theory and highlighted how empathy, genuineness, and unconditional positive regard support patient-</w:t>
      </w:r>
      <w:r w:rsidRPr="292C469E" w:rsidR="4DA1D046">
        <w:rPr>
          <w:rFonts w:ascii="Arial" w:hAnsi="Arial" w:eastAsia="Arial" w:cs="Arial" w:asciiTheme="minorAscii" w:hAnsiTheme="minorAscii" w:eastAsiaTheme="minorAscii" w:cstheme="minorAscii"/>
          <w:noProof w:val="0"/>
          <w:sz w:val="22"/>
          <w:szCs w:val="22"/>
          <w:lang w:val="en-US"/>
        </w:rPr>
        <w:t>centred</w:t>
      </w:r>
      <w:r w:rsidRPr="292C469E" w:rsidR="4DA1D046">
        <w:rPr>
          <w:rFonts w:ascii="Arial" w:hAnsi="Arial" w:eastAsia="Arial" w:cs="Arial" w:asciiTheme="minorAscii" w:hAnsiTheme="minorAscii" w:eastAsiaTheme="minorAscii" w:cstheme="minorAscii"/>
          <w:noProof w:val="0"/>
          <w:sz w:val="22"/>
          <w:szCs w:val="22"/>
          <w:lang w:val="en-US"/>
        </w:rPr>
        <w:t xml:space="preserve"> healthcare (Rogers, 1951). The report also discussed key ethical principles, partnership working, and the role of legislation and policy in promoting high-quality care.</w:t>
      </w:r>
    </w:p>
    <w:p xmlns:wp14="http://schemas.microsoft.com/office/word/2010/wordml" w:rsidP="292C469E" wp14:paraId="7B44AD91" wp14:textId="2EE563DA">
      <w:pPr>
        <w:spacing w:line="360" w:lineRule="auto"/>
        <w:jc w:val="left"/>
        <w:rPr>
          <w:rFonts w:ascii="Arial" w:hAnsi="Arial" w:eastAsia="Arial" w:cs="Arial" w:asciiTheme="minorAscii" w:hAnsiTheme="minorAscii" w:eastAsiaTheme="minorAscii" w:cstheme="minorAscii"/>
          <w:noProof w:val="0"/>
          <w:sz w:val="22"/>
          <w:szCs w:val="22"/>
          <w:lang w:val="en-US"/>
        </w:rPr>
      </w:pPr>
      <w:r w:rsidRPr="292C469E" w:rsidR="4DA1D046">
        <w:rPr>
          <w:rFonts w:ascii="Arial" w:hAnsi="Arial" w:eastAsia="Arial" w:cs="Arial" w:asciiTheme="minorAscii" w:hAnsiTheme="minorAscii" w:eastAsiaTheme="minorAscii" w:cstheme="minorAscii"/>
          <w:noProof w:val="0"/>
          <w:sz w:val="22"/>
          <w:szCs w:val="22"/>
          <w:lang w:val="en-US"/>
        </w:rPr>
        <w:t>The findings indicate that PCC and PW contribute to improved patient satisfaction, better health outcomes, and more coordinated service delivery. However, challenges such as staff shortages, communication barriers, and resource constraints can limit their effectiveness. To address these issues, greater investment in digital technology, workforce training, collaborative partnerships, and evidence-based policy development is recommended.</w:t>
      </w:r>
    </w:p>
    <w:p xmlns:wp14="http://schemas.microsoft.com/office/word/2010/wordml" w:rsidP="292C469E" wp14:paraId="6FAF7B3E" wp14:textId="246F4C3A">
      <w:pPr>
        <w:spacing w:line="360" w:lineRule="auto"/>
        <w:jc w:val="left"/>
        <w:rPr>
          <w:rFonts w:ascii="Arial" w:hAnsi="Arial" w:eastAsia="Arial" w:cs="Arial" w:asciiTheme="minorAscii" w:hAnsiTheme="minorAscii" w:eastAsiaTheme="minorAscii" w:cstheme="minorAscii"/>
          <w:noProof w:val="0"/>
          <w:sz w:val="22"/>
          <w:szCs w:val="22"/>
          <w:lang w:val="en-US"/>
        </w:rPr>
      </w:pPr>
      <w:r w:rsidRPr="292C469E" w:rsidR="4DA1D046">
        <w:rPr>
          <w:rFonts w:ascii="Arial" w:hAnsi="Arial" w:eastAsia="Arial" w:cs="Arial" w:asciiTheme="minorAscii" w:hAnsiTheme="minorAscii" w:eastAsiaTheme="minorAscii" w:cstheme="minorAscii"/>
          <w:noProof w:val="0"/>
          <w:sz w:val="22"/>
          <w:szCs w:val="22"/>
          <w:lang w:val="en-US"/>
        </w:rPr>
        <w:t>In conclusion, PCC and PW are essential for delivering effective, safe, and responsive healthcare. Continued commitment to these approaches will help ensure that hospital services remain focused on meeting the individual needs of patients while promoting integrated and collaborative care (McCormack and McCance, 2017; Glasby and Dickinson, 2021).</w:t>
      </w:r>
    </w:p>
    <w:p xmlns:wp14="http://schemas.microsoft.com/office/word/2010/wordml" w:rsidP="292C469E" wp14:paraId="5D773C7C" wp14:textId="747A5833">
      <w:pPr>
        <w:jc w:val="both"/>
        <w:rPr>
          <w:rFonts w:ascii="Arial" w:hAnsi="Arial" w:eastAsia="Arial" w:cs="Arial" w:asciiTheme="minorAscii" w:hAnsiTheme="minorAscii" w:eastAsiaTheme="minorAscii" w:cstheme="minorAscii"/>
          <w:b w:val="1"/>
          <w:bCs w:val="1"/>
          <w:noProof w:val="0"/>
          <w:color w:val="0E2740" w:themeColor="text2" w:themeTint="80" w:themeShade="FF"/>
          <w:sz w:val="22"/>
          <w:szCs w:val="22"/>
          <w:lang w:val="en-US"/>
        </w:rPr>
      </w:pPr>
    </w:p>
    <w:p xmlns:wp14="http://schemas.microsoft.com/office/word/2010/wordml" w:rsidP="292C469E" wp14:paraId="7BFCA26B" wp14:textId="0DA2C42F">
      <w:pPr>
        <w:rPr>
          <w:rFonts w:ascii="Arial" w:hAnsi="Arial" w:eastAsia="Arial" w:cs="Arial"/>
          <w:b w:val="1"/>
          <w:bCs w:val="1"/>
          <w:noProof w:val="0"/>
          <w:color w:val="0E2740"/>
          <w:sz w:val="22"/>
          <w:szCs w:val="22"/>
          <w:lang w:val="en-US"/>
        </w:rPr>
      </w:pPr>
    </w:p>
    <w:p xmlns:wp14="http://schemas.microsoft.com/office/word/2010/wordml" w:rsidP="0AFDF90A" wp14:paraId="48B7EB76" wp14:textId="02D462D8">
      <w:pPr>
        <w:spacing w:before="240" w:beforeAutospacing="off" w:after="240" w:afterAutospacing="off"/>
        <w:rPr>
          <w:rFonts w:ascii="Arial" w:hAnsi="Arial" w:eastAsia="Arial" w:cs="Arial"/>
          <w:b w:val="1"/>
          <w:bCs w:val="1"/>
          <w:noProof w:val="0"/>
          <w:sz w:val="22"/>
          <w:szCs w:val="22"/>
          <w:lang w:val="en-US"/>
        </w:rPr>
      </w:pPr>
      <w:r w:rsidRPr="0AFDF90A" w:rsidR="392E32D2">
        <w:rPr>
          <w:rFonts w:ascii="Arial" w:hAnsi="Arial" w:eastAsia="Arial" w:cs="Arial"/>
          <w:b w:val="1"/>
          <w:bCs w:val="1"/>
          <w:noProof w:val="0"/>
          <w:sz w:val="22"/>
          <w:szCs w:val="22"/>
          <w:lang w:val="en-US"/>
        </w:rPr>
        <w:t xml:space="preserve">References </w:t>
      </w:r>
    </w:p>
    <w:p xmlns:wp14="http://schemas.microsoft.com/office/word/2010/wordml" w:rsidP="0AFDF90A" wp14:paraId="44437D33" wp14:textId="2B81E8D1">
      <w:pPr>
        <w:spacing w:before="240" w:beforeAutospacing="off" w:after="240" w:afterAutospacing="off"/>
      </w:pPr>
      <w:r w:rsidRPr="0AFDF90A" w:rsidR="392E32D2">
        <w:rPr>
          <w:rFonts w:ascii="Arial" w:hAnsi="Arial" w:eastAsia="Arial" w:cs="Arial"/>
          <w:noProof w:val="0"/>
          <w:sz w:val="22"/>
          <w:szCs w:val="22"/>
          <w:lang w:val="en-US"/>
        </w:rPr>
        <w:t xml:space="preserve">Beauchamp, T.L. and Childress, J.F. (2019) </w:t>
      </w:r>
      <w:r w:rsidRPr="0AFDF90A" w:rsidR="392E32D2">
        <w:rPr>
          <w:rFonts w:ascii="Arial" w:hAnsi="Arial" w:eastAsia="Arial" w:cs="Arial"/>
          <w:i w:val="1"/>
          <w:iCs w:val="1"/>
          <w:noProof w:val="0"/>
          <w:sz w:val="22"/>
          <w:szCs w:val="22"/>
          <w:lang w:val="en-US"/>
        </w:rPr>
        <w:t>Principles of Biomedical Ethics</w:t>
      </w:r>
      <w:r w:rsidRPr="0AFDF90A" w:rsidR="392E32D2">
        <w:rPr>
          <w:rFonts w:ascii="Arial" w:hAnsi="Arial" w:eastAsia="Arial" w:cs="Arial"/>
          <w:noProof w:val="0"/>
          <w:sz w:val="22"/>
          <w:szCs w:val="22"/>
          <w:lang w:val="en-US"/>
        </w:rPr>
        <w:t>. 8th edn. New York: Oxford University Press.</w:t>
      </w:r>
    </w:p>
    <w:p xmlns:wp14="http://schemas.microsoft.com/office/word/2010/wordml" w:rsidP="0AFDF90A" wp14:paraId="682A6798" wp14:textId="112E1344">
      <w:pPr>
        <w:spacing w:before="240" w:beforeAutospacing="off" w:after="240" w:afterAutospacing="off"/>
      </w:pPr>
      <w:r w:rsidRPr="0AFDF90A" w:rsidR="392E32D2">
        <w:rPr>
          <w:rFonts w:ascii="Arial" w:hAnsi="Arial" w:eastAsia="Arial" w:cs="Arial"/>
          <w:noProof w:val="0"/>
          <w:sz w:val="22"/>
          <w:szCs w:val="22"/>
          <w:lang w:val="en-US"/>
        </w:rPr>
        <w:t xml:space="preserve">Coulter, A. (2017) </w:t>
      </w:r>
      <w:r w:rsidRPr="0AFDF90A" w:rsidR="392E32D2">
        <w:rPr>
          <w:rFonts w:ascii="Arial" w:hAnsi="Arial" w:eastAsia="Arial" w:cs="Arial"/>
          <w:i w:val="1"/>
          <w:iCs w:val="1"/>
          <w:noProof w:val="0"/>
          <w:sz w:val="22"/>
          <w:szCs w:val="22"/>
          <w:lang w:val="en-US"/>
        </w:rPr>
        <w:t>No Decision About Me, Without Me: From Policy to Practice</w:t>
      </w:r>
      <w:r w:rsidRPr="0AFDF90A" w:rsidR="392E32D2">
        <w:rPr>
          <w:rFonts w:ascii="Arial" w:hAnsi="Arial" w:eastAsia="Arial" w:cs="Arial"/>
          <w:noProof w:val="0"/>
          <w:sz w:val="22"/>
          <w:szCs w:val="22"/>
          <w:lang w:val="en-US"/>
        </w:rPr>
        <w:t>. London: The King's Fund.</w:t>
      </w:r>
    </w:p>
    <w:p xmlns:wp14="http://schemas.microsoft.com/office/word/2010/wordml" w:rsidP="0AFDF90A" wp14:paraId="7D71148C" wp14:textId="3AD788A7">
      <w:pPr>
        <w:spacing w:before="240" w:beforeAutospacing="off" w:after="240" w:afterAutospacing="off"/>
      </w:pPr>
      <w:r w:rsidRPr="0AFDF90A" w:rsidR="392E32D2">
        <w:rPr>
          <w:rFonts w:ascii="Arial" w:hAnsi="Arial" w:eastAsia="Arial" w:cs="Arial"/>
          <w:noProof w:val="0"/>
          <w:sz w:val="22"/>
          <w:szCs w:val="22"/>
          <w:lang w:val="en-US"/>
        </w:rPr>
        <w:t xml:space="preserve">Department of Health (2012) </w:t>
      </w:r>
      <w:r w:rsidRPr="0AFDF90A" w:rsidR="392E32D2">
        <w:rPr>
          <w:rFonts w:ascii="Arial" w:hAnsi="Arial" w:eastAsia="Arial" w:cs="Arial"/>
          <w:i w:val="1"/>
          <w:iCs w:val="1"/>
          <w:noProof w:val="0"/>
          <w:sz w:val="22"/>
          <w:szCs w:val="22"/>
          <w:lang w:val="en-US"/>
        </w:rPr>
        <w:t>Compassion in Practice: Nursing, Midwifery and Care Staff – Our Vision and Strategy</w:t>
      </w:r>
      <w:r w:rsidRPr="0AFDF90A" w:rsidR="392E32D2">
        <w:rPr>
          <w:rFonts w:ascii="Arial" w:hAnsi="Arial" w:eastAsia="Arial" w:cs="Arial"/>
          <w:noProof w:val="0"/>
          <w:sz w:val="22"/>
          <w:szCs w:val="22"/>
          <w:lang w:val="en-US"/>
        </w:rPr>
        <w:t>. London: Department of Health.</w:t>
      </w:r>
    </w:p>
    <w:p xmlns:wp14="http://schemas.microsoft.com/office/word/2010/wordml" w:rsidP="0AFDF90A" wp14:paraId="5214607B" wp14:textId="5AFD43E9">
      <w:pPr>
        <w:spacing w:before="240" w:beforeAutospacing="off" w:after="240" w:afterAutospacing="off"/>
      </w:pPr>
      <w:r w:rsidRPr="0AFDF90A" w:rsidR="392E32D2">
        <w:rPr>
          <w:rFonts w:ascii="Arial" w:hAnsi="Arial" w:eastAsia="Arial" w:cs="Arial"/>
          <w:noProof w:val="0"/>
          <w:sz w:val="22"/>
          <w:szCs w:val="22"/>
          <w:lang w:val="en-US"/>
        </w:rPr>
        <w:t xml:space="preserve">Glasby, J. and Dickinson, H. (2021) </w:t>
      </w:r>
      <w:r w:rsidRPr="0AFDF90A" w:rsidR="392E32D2">
        <w:rPr>
          <w:rFonts w:ascii="Arial" w:hAnsi="Arial" w:eastAsia="Arial" w:cs="Arial"/>
          <w:i w:val="1"/>
          <w:iCs w:val="1"/>
          <w:noProof w:val="0"/>
          <w:sz w:val="22"/>
          <w:szCs w:val="22"/>
          <w:lang w:val="en-US"/>
        </w:rPr>
        <w:t>Partnership Working in Health and Social Care: What Is Integrated Care and How Can We Deliver It?</w:t>
      </w:r>
      <w:r w:rsidRPr="0AFDF90A" w:rsidR="392E32D2">
        <w:rPr>
          <w:rFonts w:ascii="Arial" w:hAnsi="Arial" w:eastAsia="Arial" w:cs="Arial"/>
          <w:noProof w:val="0"/>
          <w:sz w:val="22"/>
          <w:szCs w:val="22"/>
          <w:lang w:val="en-US"/>
        </w:rPr>
        <w:t xml:space="preserve"> 3rd edn. Bristol: Policy Press.</w:t>
      </w:r>
    </w:p>
    <w:p xmlns:wp14="http://schemas.microsoft.com/office/word/2010/wordml" w:rsidP="0AFDF90A" wp14:paraId="7934A347" wp14:textId="0C7B7A22">
      <w:pPr>
        <w:spacing w:before="240" w:beforeAutospacing="off" w:after="240" w:afterAutospacing="off"/>
      </w:pPr>
      <w:r w:rsidRPr="0AFDF90A" w:rsidR="392E32D2">
        <w:rPr>
          <w:rFonts w:ascii="Arial" w:hAnsi="Arial" w:eastAsia="Arial" w:cs="Arial"/>
          <w:noProof w:val="0"/>
          <w:sz w:val="22"/>
          <w:szCs w:val="22"/>
          <w:lang w:val="en-US"/>
        </w:rPr>
        <w:t xml:space="preserve">Health and Care Professions Council (2023) </w:t>
      </w:r>
      <w:r w:rsidRPr="0AFDF90A" w:rsidR="392E32D2">
        <w:rPr>
          <w:rFonts w:ascii="Arial" w:hAnsi="Arial" w:eastAsia="Arial" w:cs="Arial"/>
          <w:i w:val="1"/>
          <w:iCs w:val="1"/>
          <w:noProof w:val="0"/>
          <w:sz w:val="22"/>
          <w:szCs w:val="22"/>
          <w:lang w:val="en-US"/>
        </w:rPr>
        <w:t>Standards of Conduct, Performance and Ethics</w:t>
      </w:r>
      <w:r w:rsidRPr="0AFDF90A" w:rsidR="392E32D2">
        <w:rPr>
          <w:rFonts w:ascii="Arial" w:hAnsi="Arial" w:eastAsia="Arial" w:cs="Arial"/>
          <w:noProof w:val="0"/>
          <w:sz w:val="22"/>
          <w:szCs w:val="22"/>
          <w:lang w:val="en-US"/>
        </w:rPr>
        <w:t>. London: HCPC.</w:t>
      </w:r>
    </w:p>
    <w:p xmlns:wp14="http://schemas.microsoft.com/office/word/2010/wordml" w:rsidP="0AFDF90A" wp14:paraId="6896F55A" wp14:textId="650CED9C">
      <w:pPr>
        <w:spacing w:before="240" w:beforeAutospacing="off" w:after="240" w:afterAutospacing="off"/>
      </w:pPr>
      <w:r w:rsidRPr="0AFDF90A" w:rsidR="392E32D2">
        <w:rPr>
          <w:rFonts w:ascii="Arial" w:hAnsi="Arial" w:eastAsia="Arial" w:cs="Arial"/>
          <w:noProof w:val="0"/>
          <w:sz w:val="22"/>
          <w:szCs w:val="22"/>
          <w:lang w:val="en-US"/>
        </w:rPr>
        <w:t xml:space="preserve">McCormack, B. and McCance, T. (2017) </w:t>
      </w:r>
      <w:r w:rsidRPr="0AFDF90A" w:rsidR="392E32D2">
        <w:rPr>
          <w:rFonts w:ascii="Arial" w:hAnsi="Arial" w:eastAsia="Arial" w:cs="Arial"/>
          <w:i w:val="1"/>
          <w:iCs w:val="1"/>
          <w:noProof w:val="0"/>
          <w:sz w:val="22"/>
          <w:szCs w:val="22"/>
          <w:lang w:val="en-US"/>
        </w:rPr>
        <w:t>Person-Centred Practice in Nursing and Health Care: Theory and Practice</w:t>
      </w:r>
      <w:r w:rsidRPr="0AFDF90A" w:rsidR="392E32D2">
        <w:rPr>
          <w:rFonts w:ascii="Arial" w:hAnsi="Arial" w:eastAsia="Arial" w:cs="Arial"/>
          <w:noProof w:val="0"/>
          <w:sz w:val="22"/>
          <w:szCs w:val="22"/>
          <w:lang w:val="en-US"/>
        </w:rPr>
        <w:t>. 2nd edn. Oxford: Wiley-Blackwell.</w:t>
      </w:r>
    </w:p>
    <w:p xmlns:wp14="http://schemas.microsoft.com/office/word/2010/wordml" w:rsidP="0AFDF90A" wp14:paraId="1DA08E1B" wp14:textId="68A6289D">
      <w:pPr>
        <w:spacing w:before="240" w:beforeAutospacing="off" w:after="240" w:afterAutospacing="off"/>
      </w:pPr>
      <w:r w:rsidRPr="0AFDF90A" w:rsidR="392E32D2">
        <w:rPr>
          <w:rFonts w:ascii="Arial" w:hAnsi="Arial" w:eastAsia="Arial" w:cs="Arial"/>
          <w:noProof w:val="0"/>
          <w:sz w:val="22"/>
          <w:szCs w:val="22"/>
          <w:lang w:val="en-US"/>
        </w:rPr>
        <w:t xml:space="preserve">National Institute for Health and Care Excellence (2021) </w:t>
      </w:r>
      <w:r w:rsidRPr="0AFDF90A" w:rsidR="392E32D2">
        <w:rPr>
          <w:rFonts w:ascii="Arial" w:hAnsi="Arial" w:eastAsia="Arial" w:cs="Arial"/>
          <w:i w:val="1"/>
          <w:iCs w:val="1"/>
          <w:noProof w:val="0"/>
          <w:sz w:val="22"/>
          <w:szCs w:val="22"/>
          <w:lang w:val="en-US"/>
        </w:rPr>
        <w:t>Shared Decision Making (NG197)</w:t>
      </w:r>
      <w:r w:rsidRPr="0AFDF90A" w:rsidR="392E32D2">
        <w:rPr>
          <w:rFonts w:ascii="Arial" w:hAnsi="Arial" w:eastAsia="Arial" w:cs="Arial"/>
          <w:noProof w:val="0"/>
          <w:sz w:val="22"/>
          <w:szCs w:val="22"/>
          <w:lang w:val="en-US"/>
        </w:rPr>
        <w:t>. London: NICE.</w:t>
      </w:r>
    </w:p>
    <w:p xmlns:wp14="http://schemas.microsoft.com/office/word/2010/wordml" w:rsidP="0AFDF90A" wp14:paraId="6CB4D2B8" wp14:textId="65DAD925">
      <w:pPr>
        <w:spacing w:before="240" w:beforeAutospacing="off" w:after="240" w:afterAutospacing="off"/>
      </w:pPr>
      <w:r w:rsidRPr="0AFDF90A" w:rsidR="392E32D2">
        <w:rPr>
          <w:rFonts w:ascii="Arial" w:hAnsi="Arial" w:eastAsia="Arial" w:cs="Arial"/>
          <w:noProof w:val="0"/>
          <w:sz w:val="22"/>
          <w:szCs w:val="22"/>
          <w:lang w:val="en-US"/>
        </w:rPr>
        <w:t xml:space="preserve">NHS England (2019) </w:t>
      </w:r>
      <w:r w:rsidRPr="0AFDF90A" w:rsidR="392E32D2">
        <w:rPr>
          <w:rFonts w:ascii="Arial" w:hAnsi="Arial" w:eastAsia="Arial" w:cs="Arial"/>
          <w:i w:val="1"/>
          <w:iCs w:val="1"/>
          <w:noProof w:val="0"/>
          <w:sz w:val="22"/>
          <w:szCs w:val="22"/>
          <w:lang w:val="en-US"/>
        </w:rPr>
        <w:t>The NHS Long Term Plan</w:t>
      </w:r>
      <w:r w:rsidRPr="0AFDF90A" w:rsidR="392E32D2">
        <w:rPr>
          <w:rFonts w:ascii="Arial" w:hAnsi="Arial" w:eastAsia="Arial" w:cs="Arial"/>
          <w:noProof w:val="0"/>
          <w:sz w:val="22"/>
          <w:szCs w:val="22"/>
          <w:lang w:val="en-US"/>
        </w:rPr>
        <w:t>. London: NHS England.</w:t>
      </w:r>
    </w:p>
    <w:p xmlns:wp14="http://schemas.microsoft.com/office/word/2010/wordml" w:rsidP="0AFDF90A" wp14:paraId="74D633A9" wp14:textId="069C7CBA">
      <w:pPr>
        <w:spacing w:before="240" w:beforeAutospacing="off" w:after="240" w:afterAutospacing="off"/>
      </w:pPr>
      <w:r w:rsidRPr="0AFDF90A" w:rsidR="392E32D2">
        <w:rPr>
          <w:rFonts w:ascii="Arial" w:hAnsi="Arial" w:eastAsia="Arial" w:cs="Arial"/>
          <w:noProof w:val="0"/>
          <w:sz w:val="22"/>
          <w:szCs w:val="22"/>
          <w:lang w:val="en-US"/>
        </w:rPr>
        <w:t xml:space="preserve">NHS England (2023) </w:t>
      </w:r>
      <w:r w:rsidRPr="0AFDF90A" w:rsidR="392E32D2">
        <w:rPr>
          <w:rFonts w:ascii="Arial" w:hAnsi="Arial" w:eastAsia="Arial" w:cs="Arial"/>
          <w:i w:val="1"/>
          <w:iCs w:val="1"/>
          <w:noProof w:val="0"/>
          <w:sz w:val="22"/>
          <w:szCs w:val="22"/>
          <w:lang w:val="en-US"/>
        </w:rPr>
        <w:t>Delivery Plan for Recovering Access to Primary Care</w:t>
      </w:r>
      <w:r w:rsidRPr="0AFDF90A" w:rsidR="392E32D2">
        <w:rPr>
          <w:rFonts w:ascii="Arial" w:hAnsi="Arial" w:eastAsia="Arial" w:cs="Arial"/>
          <w:noProof w:val="0"/>
          <w:sz w:val="22"/>
          <w:szCs w:val="22"/>
          <w:lang w:val="en-US"/>
        </w:rPr>
        <w:t>. London: NHS England.</w:t>
      </w:r>
    </w:p>
    <w:p xmlns:wp14="http://schemas.microsoft.com/office/word/2010/wordml" w:rsidP="0AFDF90A" wp14:paraId="0A342F52" wp14:textId="3B22E4FE">
      <w:pPr>
        <w:spacing w:before="240" w:beforeAutospacing="off" w:after="240" w:afterAutospacing="off"/>
      </w:pPr>
      <w:r w:rsidRPr="0AFDF90A" w:rsidR="392E32D2">
        <w:rPr>
          <w:rFonts w:ascii="Arial" w:hAnsi="Arial" w:eastAsia="Arial" w:cs="Arial"/>
          <w:noProof w:val="0"/>
          <w:sz w:val="22"/>
          <w:szCs w:val="22"/>
          <w:lang w:val="en-US"/>
        </w:rPr>
        <w:t xml:space="preserve">Nursing and Midwifery Council (2018) </w:t>
      </w:r>
      <w:r w:rsidRPr="0AFDF90A" w:rsidR="392E32D2">
        <w:rPr>
          <w:rFonts w:ascii="Arial" w:hAnsi="Arial" w:eastAsia="Arial" w:cs="Arial"/>
          <w:i w:val="1"/>
          <w:iCs w:val="1"/>
          <w:noProof w:val="0"/>
          <w:sz w:val="22"/>
          <w:szCs w:val="22"/>
          <w:lang w:val="en-US"/>
        </w:rPr>
        <w:t>The Code: Professional Standards of Practice and Behaviour for Nurses, Midwives and Nursing Associates</w:t>
      </w:r>
      <w:r w:rsidRPr="0AFDF90A" w:rsidR="392E32D2">
        <w:rPr>
          <w:rFonts w:ascii="Arial" w:hAnsi="Arial" w:eastAsia="Arial" w:cs="Arial"/>
          <w:noProof w:val="0"/>
          <w:sz w:val="22"/>
          <w:szCs w:val="22"/>
          <w:lang w:val="en-US"/>
        </w:rPr>
        <w:t>. London: NMC.</w:t>
      </w:r>
    </w:p>
    <w:p xmlns:wp14="http://schemas.microsoft.com/office/word/2010/wordml" w:rsidP="0AFDF90A" wp14:paraId="5DBBD4D4" wp14:textId="4E71F797">
      <w:pPr>
        <w:spacing w:before="240" w:beforeAutospacing="off" w:after="240" w:afterAutospacing="off"/>
      </w:pPr>
      <w:r w:rsidRPr="0AFDF90A" w:rsidR="392E32D2">
        <w:rPr>
          <w:rFonts w:ascii="Arial" w:hAnsi="Arial" w:eastAsia="Arial" w:cs="Arial"/>
          <w:noProof w:val="0"/>
          <w:sz w:val="22"/>
          <w:szCs w:val="22"/>
          <w:lang w:val="en-US"/>
        </w:rPr>
        <w:t xml:space="preserve">Rogers, C.R. (1951) </w:t>
      </w:r>
      <w:r w:rsidRPr="0AFDF90A" w:rsidR="392E32D2">
        <w:rPr>
          <w:rFonts w:ascii="Arial" w:hAnsi="Arial" w:eastAsia="Arial" w:cs="Arial"/>
          <w:i w:val="1"/>
          <w:iCs w:val="1"/>
          <w:noProof w:val="0"/>
          <w:sz w:val="22"/>
          <w:szCs w:val="22"/>
          <w:lang w:val="en-US"/>
        </w:rPr>
        <w:t>Client-Centered Therapy: Its Current Practice, Implications and Theory</w:t>
      </w:r>
      <w:r w:rsidRPr="0AFDF90A" w:rsidR="392E32D2">
        <w:rPr>
          <w:rFonts w:ascii="Arial" w:hAnsi="Arial" w:eastAsia="Arial" w:cs="Arial"/>
          <w:noProof w:val="0"/>
          <w:sz w:val="22"/>
          <w:szCs w:val="22"/>
          <w:lang w:val="en-US"/>
        </w:rPr>
        <w:t>. Boston: Houghton Mifflin.</w:t>
      </w:r>
    </w:p>
    <w:p xmlns:wp14="http://schemas.microsoft.com/office/word/2010/wordml" w:rsidP="0AFDF90A" wp14:paraId="311BE731" wp14:textId="5B365B88">
      <w:pPr>
        <w:spacing w:before="240" w:beforeAutospacing="off" w:after="240" w:afterAutospacing="off"/>
      </w:pPr>
      <w:r w:rsidRPr="0AFDF90A" w:rsidR="392E32D2">
        <w:rPr>
          <w:rFonts w:ascii="Arial" w:hAnsi="Arial" w:eastAsia="Arial" w:cs="Arial"/>
          <w:noProof w:val="0"/>
          <w:sz w:val="22"/>
          <w:szCs w:val="22"/>
          <w:lang w:val="en-US"/>
        </w:rPr>
        <w:t xml:space="preserve">The King's Fund (2018) </w:t>
      </w:r>
      <w:r w:rsidRPr="0AFDF90A" w:rsidR="392E32D2">
        <w:rPr>
          <w:rFonts w:ascii="Arial" w:hAnsi="Arial" w:eastAsia="Arial" w:cs="Arial"/>
          <w:i w:val="1"/>
          <w:iCs w:val="1"/>
          <w:noProof w:val="0"/>
          <w:sz w:val="22"/>
          <w:szCs w:val="22"/>
          <w:lang w:val="en-US"/>
        </w:rPr>
        <w:t>Person-Centred Care Made Simple</w:t>
      </w:r>
      <w:r w:rsidRPr="0AFDF90A" w:rsidR="392E32D2">
        <w:rPr>
          <w:rFonts w:ascii="Arial" w:hAnsi="Arial" w:eastAsia="Arial" w:cs="Arial"/>
          <w:noProof w:val="0"/>
          <w:sz w:val="22"/>
          <w:szCs w:val="22"/>
          <w:lang w:val="en-US"/>
        </w:rPr>
        <w:t>. London: The King's Fund.</w:t>
      </w:r>
    </w:p>
    <w:p xmlns:wp14="http://schemas.microsoft.com/office/word/2010/wordml" w:rsidP="0AFDF90A" wp14:paraId="18A776A1" wp14:textId="2CF59858">
      <w:pPr>
        <w:spacing w:before="240" w:beforeAutospacing="off" w:after="240" w:afterAutospacing="off"/>
      </w:pPr>
      <w:r w:rsidRPr="0AFDF90A" w:rsidR="392E32D2">
        <w:rPr>
          <w:rFonts w:ascii="Arial" w:hAnsi="Arial" w:eastAsia="Arial" w:cs="Arial"/>
          <w:noProof w:val="0"/>
          <w:sz w:val="22"/>
          <w:szCs w:val="22"/>
          <w:lang w:val="en-US"/>
        </w:rPr>
        <w:t xml:space="preserve">UK Government (1998) </w:t>
      </w:r>
      <w:r w:rsidRPr="0AFDF90A" w:rsidR="392E32D2">
        <w:rPr>
          <w:rFonts w:ascii="Arial" w:hAnsi="Arial" w:eastAsia="Arial" w:cs="Arial"/>
          <w:i w:val="1"/>
          <w:iCs w:val="1"/>
          <w:noProof w:val="0"/>
          <w:sz w:val="22"/>
          <w:szCs w:val="22"/>
          <w:lang w:val="en-US"/>
        </w:rPr>
        <w:t>Human Rights Act 1998</w:t>
      </w:r>
      <w:r w:rsidRPr="0AFDF90A" w:rsidR="392E32D2">
        <w:rPr>
          <w:rFonts w:ascii="Arial" w:hAnsi="Arial" w:eastAsia="Arial" w:cs="Arial"/>
          <w:noProof w:val="0"/>
          <w:sz w:val="22"/>
          <w:szCs w:val="22"/>
          <w:lang w:val="en-US"/>
        </w:rPr>
        <w:t>. London: The Stationery Office.</w:t>
      </w:r>
    </w:p>
    <w:p xmlns:wp14="http://schemas.microsoft.com/office/word/2010/wordml" w:rsidP="0AFDF90A" wp14:paraId="17420033" wp14:textId="0973F697">
      <w:pPr>
        <w:spacing w:before="240" w:beforeAutospacing="off" w:after="240" w:afterAutospacing="off"/>
      </w:pPr>
      <w:r w:rsidRPr="0AFDF90A" w:rsidR="392E32D2">
        <w:rPr>
          <w:rFonts w:ascii="Arial" w:hAnsi="Arial" w:eastAsia="Arial" w:cs="Arial"/>
          <w:noProof w:val="0"/>
          <w:sz w:val="22"/>
          <w:szCs w:val="22"/>
          <w:lang w:val="en-US"/>
        </w:rPr>
        <w:t xml:space="preserve">UK Government (2010) </w:t>
      </w:r>
      <w:r w:rsidRPr="0AFDF90A" w:rsidR="392E32D2">
        <w:rPr>
          <w:rFonts w:ascii="Arial" w:hAnsi="Arial" w:eastAsia="Arial" w:cs="Arial"/>
          <w:i w:val="1"/>
          <w:iCs w:val="1"/>
          <w:noProof w:val="0"/>
          <w:sz w:val="22"/>
          <w:szCs w:val="22"/>
          <w:lang w:val="en-US"/>
        </w:rPr>
        <w:t>Equality Act 2010</w:t>
      </w:r>
      <w:r w:rsidRPr="0AFDF90A" w:rsidR="392E32D2">
        <w:rPr>
          <w:rFonts w:ascii="Arial" w:hAnsi="Arial" w:eastAsia="Arial" w:cs="Arial"/>
          <w:noProof w:val="0"/>
          <w:sz w:val="22"/>
          <w:szCs w:val="22"/>
          <w:lang w:val="en-US"/>
        </w:rPr>
        <w:t>. London: The Stationery Office.</w:t>
      </w:r>
    </w:p>
    <w:p xmlns:wp14="http://schemas.microsoft.com/office/word/2010/wordml" w:rsidP="0AFDF90A" wp14:paraId="54187F79" wp14:textId="653B9807">
      <w:pPr>
        <w:spacing w:before="240" w:beforeAutospacing="off" w:after="240" w:afterAutospacing="off"/>
      </w:pPr>
      <w:r w:rsidRPr="0AFDF90A" w:rsidR="392E32D2">
        <w:rPr>
          <w:rFonts w:ascii="Arial" w:hAnsi="Arial" w:eastAsia="Arial" w:cs="Arial"/>
          <w:noProof w:val="0"/>
          <w:sz w:val="22"/>
          <w:szCs w:val="22"/>
          <w:lang w:val="en-US"/>
        </w:rPr>
        <w:t xml:space="preserve">UK Government (2012) </w:t>
      </w:r>
      <w:r w:rsidRPr="0AFDF90A" w:rsidR="392E32D2">
        <w:rPr>
          <w:rFonts w:ascii="Arial" w:hAnsi="Arial" w:eastAsia="Arial" w:cs="Arial"/>
          <w:i w:val="1"/>
          <w:iCs w:val="1"/>
          <w:noProof w:val="0"/>
          <w:sz w:val="22"/>
          <w:szCs w:val="22"/>
          <w:lang w:val="en-US"/>
        </w:rPr>
        <w:t>Health and Social Care Act 2012</w:t>
      </w:r>
      <w:r w:rsidRPr="0AFDF90A" w:rsidR="392E32D2">
        <w:rPr>
          <w:rFonts w:ascii="Arial" w:hAnsi="Arial" w:eastAsia="Arial" w:cs="Arial"/>
          <w:noProof w:val="0"/>
          <w:sz w:val="22"/>
          <w:szCs w:val="22"/>
          <w:lang w:val="en-US"/>
        </w:rPr>
        <w:t>. London: The Stationery Office.</w:t>
      </w:r>
    </w:p>
    <w:p xmlns:wp14="http://schemas.microsoft.com/office/word/2010/wordml" w:rsidP="0AFDF90A" wp14:paraId="4A926972" wp14:textId="47C5E152">
      <w:pPr>
        <w:spacing w:before="240" w:beforeAutospacing="off" w:after="240" w:afterAutospacing="off"/>
      </w:pPr>
      <w:r w:rsidRPr="0AFDF90A" w:rsidR="392E32D2">
        <w:rPr>
          <w:rFonts w:ascii="Arial" w:hAnsi="Arial" w:eastAsia="Arial" w:cs="Arial"/>
          <w:noProof w:val="0"/>
          <w:sz w:val="22"/>
          <w:szCs w:val="22"/>
          <w:lang w:val="en-US"/>
        </w:rPr>
        <w:t xml:space="preserve">UK Government (2014) </w:t>
      </w:r>
      <w:r w:rsidRPr="0AFDF90A" w:rsidR="392E32D2">
        <w:rPr>
          <w:rFonts w:ascii="Arial" w:hAnsi="Arial" w:eastAsia="Arial" w:cs="Arial"/>
          <w:i w:val="1"/>
          <w:iCs w:val="1"/>
          <w:noProof w:val="0"/>
          <w:sz w:val="22"/>
          <w:szCs w:val="22"/>
          <w:lang w:val="en-US"/>
        </w:rPr>
        <w:t>Care Act 2014</w:t>
      </w:r>
      <w:r w:rsidRPr="0AFDF90A" w:rsidR="392E32D2">
        <w:rPr>
          <w:rFonts w:ascii="Arial" w:hAnsi="Arial" w:eastAsia="Arial" w:cs="Arial"/>
          <w:noProof w:val="0"/>
          <w:sz w:val="22"/>
          <w:szCs w:val="22"/>
          <w:lang w:val="en-US"/>
        </w:rPr>
        <w:t>. London: The Stationery Office.</w:t>
      </w:r>
    </w:p>
    <w:p xmlns:wp14="http://schemas.microsoft.com/office/word/2010/wordml" w:rsidP="0AFDF90A" wp14:paraId="4C52542F" wp14:textId="23E66DE3">
      <w:pPr>
        <w:spacing w:before="240" w:beforeAutospacing="off" w:after="240" w:afterAutospacing="off"/>
      </w:pPr>
      <w:r w:rsidRPr="0AFDF90A" w:rsidR="392E32D2">
        <w:rPr>
          <w:rFonts w:ascii="Arial" w:hAnsi="Arial" w:eastAsia="Arial" w:cs="Arial"/>
          <w:noProof w:val="0"/>
          <w:sz w:val="22"/>
          <w:szCs w:val="22"/>
          <w:lang w:val="en-US"/>
        </w:rPr>
        <w:t xml:space="preserve">UK Government (2022) </w:t>
      </w:r>
      <w:r w:rsidRPr="0AFDF90A" w:rsidR="392E32D2">
        <w:rPr>
          <w:rFonts w:ascii="Arial" w:hAnsi="Arial" w:eastAsia="Arial" w:cs="Arial"/>
          <w:i w:val="1"/>
          <w:iCs w:val="1"/>
          <w:noProof w:val="0"/>
          <w:sz w:val="22"/>
          <w:szCs w:val="22"/>
          <w:lang w:val="en-US"/>
        </w:rPr>
        <w:t>Health and Care Act 2022</w:t>
      </w:r>
      <w:r w:rsidRPr="0AFDF90A" w:rsidR="392E32D2">
        <w:rPr>
          <w:rFonts w:ascii="Arial" w:hAnsi="Arial" w:eastAsia="Arial" w:cs="Arial"/>
          <w:noProof w:val="0"/>
          <w:sz w:val="22"/>
          <w:szCs w:val="22"/>
          <w:lang w:val="en-US"/>
        </w:rPr>
        <w:t>. London: The Stationery Office.</w:t>
      </w:r>
    </w:p>
    <w:p xmlns:wp14="http://schemas.microsoft.com/office/word/2010/wordml" w:rsidP="0AFDF90A" wp14:paraId="099D4B0D" wp14:textId="6F789B82">
      <w:pPr>
        <w:spacing w:before="240" w:beforeAutospacing="off" w:after="240" w:afterAutospacing="off"/>
      </w:pPr>
      <w:r w:rsidRPr="0AFDF90A" w:rsidR="392E32D2">
        <w:rPr>
          <w:rFonts w:ascii="Arial" w:hAnsi="Arial" w:eastAsia="Arial" w:cs="Arial"/>
          <w:noProof w:val="0"/>
          <w:sz w:val="22"/>
          <w:szCs w:val="22"/>
          <w:lang w:val="en-US"/>
        </w:rPr>
        <w:t xml:space="preserve">World Health Organization (2016) </w:t>
      </w:r>
      <w:r w:rsidRPr="0AFDF90A" w:rsidR="392E32D2">
        <w:rPr>
          <w:rFonts w:ascii="Arial" w:hAnsi="Arial" w:eastAsia="Arial" w:cs="Arial"/>
          <w:i w:val="1"/>
          <w:iCs w:val="1"/>
          <w:noProof w:val="0"/>
          <w:sz w:val="22"/>
          <w:szCs w:val="22"/>
          <w:lang w:val="en-US"/>
        </w:rPr>
        <w:t>Framework on Integrated, People-Centred Health Services</w:t>
      </w:r>
      <w:r w:rsidRPr="0AFDF90A" w:rsidR="392E32D2">
        <w:rPr>
          <w:rFonts w:ascii="Arial" w:hAnsi="Arial" w:eastAsia="Arial" w:cs="Arial"/>
          <w:noProof w:val="0"/>
          <w:sz w:val="22"/>
          <w:szCs w:val="22"/>
          <w:lang w:val="en-US"/>
        </w:rPr>
        <w:t>. Geneva: World Health Organization.</w:t>
      </w:r>
    </w:p>
    <w:p xmlns:wp14="http://schemas.microsoft.com/office/word/2010/wordml" w:rsidP="292C469E" wp14:paraId="046228AF" wp14:textId="3FEE5CF8">
      <w:pPr>
        <w:rPr>
          <w:rFonts w:ascii="Arial" w:hAnsi="Arial" w:eastAsia="Arial" w:cs="Arial"/>
          <w:b w:val="1"/>
          <w:bCs w:val="1"/>
          <w:noProof w:val="0"/>
          <w:color w:val="0E2740"/>
          <w:sz w:val="22"/>
          <w:szCs w:val="22"/>
          <w:lang w:val="en-US"/>
        </w:rPr>
      </w:pPr>
    </w:p>
    <w:p xmlns:wp14="http://schemas.microsoft.com/office/word/2010/wordml" w:rsidP="292C469E" wp14:paraId="33C2A996" wp14:textId="718551BF">
      <w:pPr>
        <w:rPr>
          <w:rFonts w:ascii="Arial" w:hAnsi="Arial" w:eastAsia="Arial" w:cs="Arial"/>
          <w:b w:val="1"/>
          <w:bCs w:val="1"/>
          <w:noProof w:val="0"/>
          <w:color w:val="0E2740"/>
          <w:sz w:val="22"/>
          <w:szCs w:val="22"/>
          <w:lang w:val="en-US"/>
        </w:rPr>
      </w:pPr>
    </w:p>
    <w:p xmlns:wp14="http://schemas.microsoft.com/office/word/2010/wordml" w:rsidP="292C469E" wp14:paraId="27EF6314" wp14:textId="74844CF1">
      <w:pPr>
        <w:rPr>
          <w:rFonts w:ascii="Arial" w:hAnsi="Arial" w:eastAsia="Arial" w:cs="Arial"/>
          <w:b w:val="1"/>
          <w:bCs w:val="1"/>
          <w:noProof w:val="0"/>
          <w:color w:val="0E2740"/>
          <w:sz w:val="22"/>
          <w:szCs w:val="22"/>
          <w:lang w:val="en-US"/>
        </w:rPr>
      </w:pPr>
    </w:p>
    <w:p xmlns:wp14="http://schemas.microsoft.com/office/word/2010/wordml" w:rsidP="292C469E" wp14:paraId="5D892D83" wp14:textId="43EF1293">
      <w:pPr>
        <w:rPr>
          <w:rFonts w:ascii="Arial" w:hAnsi="Arial" w:eastAsia="Arial" w:cs="Arial"/>
          <w:b w:val="1"/>
          <w:bCs w:val="1"/>
          <w:noProof w:val="0"/>
          <w:color w:val="0E2740"/>
          <w:sz w:val="22"/>
          <w:szCs w:val="22"/>
          <w:lang w:val="en-US"/>
        </w:rPr>
      </w:pPr>
    </w:p>
    <w:p xmlns:wp14="http://schemas.microsoft.com/office/word/2010/wordml" w:rsidP="292C469E" wp14:paraId="737DDF0B" wp14:textId="3646F494">
      <w:pPr>
        <w:rPr>
          <w:rFonts w:ascii="Arial" w:hAnsi="Arial" w:eastAsia="Arial" w:cs="Arial"/>
          <w:b w:val="1"/>
          <w:bCs w:val="1"/>
          <w:noProof w:val="0"/>
          <w:color w:val="0E2740"/>
          <w:sz w:val="22"/>
          <w:szCs w:val="22"/>
          <w:lang w:val="en-US"/>
        </w:rPr>
      </w:pPr>
    </w:p>
    <w:p xmlns:wp14="http://schemas.microsoft.com/office/word/2010/wordml" w:rsidP="292C469E" wp14:paraId="4B27C1EE" wp14:textId="088034C1">
      <w:pPr>
        <w:rPr>
          <w:rFonts w:ascii="Arial" w:hAnsi="Arial" w:eastAsia="Arial" w:cs="Arial"/>
          <w:b w:val="1"/>
          <w:bCs w:val="1"/>
          <w:noProof w:val="0"/>
          <w:color w:val="0E2740"/>
          <w:sz w:val="22"/>
          <w:szCs w:val="22"/>
          <w:lang w:val="en-US"/>
        </w:rPr>
      </w:pPr>
    </w:p>
    <w:p xmlns:wp14="http://schemas.microsoft.com/office/word/2010/wordml" w:rsidP="292C469E" wp14:paraId="55133565" wp14:textId="1BAD0144">
      <w:pPr>
        <w:rPr>
          <w:rFonts w:ascii="Arial" w:hAnsi="Arial" w:eastAsia="Arial" w:cs="Arial"/>
          <w:b w:val="1"/>
          <w:bCs w:val="1"/>
          <w:noProof w:val="0"/>
          <w:color w:val="0E2740"/>
          <w:sz w:val="22"/>
          <w:szCs w:val="22"/>
          <w:lang w:val="en-US"/>
        </w:rPr>
      </w:pPr>
    </w:p>
    <w:p xmlns:wp14="http://schemas.microsoft.com/office/word/2010/wordml" w:rsidP="292C469E" wp14:paraId="018086C3" wp14:textId="18AF0099">
      <w:pPr>
        <w:rPr>
          <w:rFonts w:ascii="Arial" w:hAnsi="Arial" w:eastAsia="Arial" w:cs="Arial"/>
          <w:b w:val="1"/>
          <w:bCs w:val="1"/>
          <w:noProof w:val="0"/>
          <w:color w:val="0E2740"/>
          <w:sz w:val="22"/>
          <w:szCs w:val="22"/>
          <w:lang w:val="en-US"/>
        </w:rPr>
      </w:pPr>
    </w:p>
    <w:p xmlns:wp14="http://schemas.microsoft.com/office/word/2010/wordml" w:rsidP="292C469E" wp14:paraId="25BB85CC" wp14:textId="43059530">
      <w:pPr>
        <w:rPr>
          <w:rFonts w:ascii="Arial" w:hAnsi="Arial" w:eastAsia="Arial" w:cs="Arial"/>
          <w:b w:val="1"/>
          <w:bCs w:val="1"/>
          <w:noProof w:val="0"/>
          <w:color w:val="0E2740"/>
          <w:sz w:val="22"/>
          <w:szCs w:val="22"/>
          <w:lang w:val="en-US"/>
        </w:rPr>
      </w:pPr>
    </w:p>
    <w:p xmlns:wp14="http://schemas.microsoft.com/office/word/2010/wordml" w:rsidP="292C469E" wp14:paraId="3B194532" wp14:textId="19AB4E5D">
      <w:pPr>
        <w:rPr>
          <w:rFonts w:ascii="Arial" w:hAnsi="Arial" w:eastAsia="Arial" w:cs="Arial"/>
          <w:b w:val="1"/>
          <w:bCs w:val="1"/>
          <w:noProof w:val="0"/>
          <w:color w:val="0E2740"/>
          <w:sz w:val="22"/>
          <w:szCs w:val="22"/>
          <w:lang w:val="en-US"/>
        </w:rPr>
      </w:pPr>
    </w:p>
    <w:p xmlns:wp14="http://schemas.microsoft.com/office/word/2010/wordml" w:rsidP="292C469E" wp14:paraId="2C078E63" wp14:textId="58114A65">
      <w:pPr>
        <w:spacing w:line="360" w:lineRule="auto"/>
        <w:jc w:val="both"/>
        <w:rPr>
          <w:rFonts w:ascii="Arial" w:hAnsi="Arial" w:eastAsia="Arial" w:cs="Arial" w:asciiTheme="minorAscii" w:hAnsiTheme="minorAscii" w:eastAsiaTheme="minorAscii" w:cstheme="minorAscii"/>
          <w:b w:val="0"/>
          <w:bCs w:val="0"/>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C6mGJeQTWOW1" int2:id="wB6mqx8U">
      <int2:state int2:type="spell" int2:value="Rejected"/>
    </int2:textHash>
    <int2:textHash int2:hashCode="SKkB12slgSTZF+" int2:id="5MqvlgQS">
      <int2:state int2:type="spell" int2:value="Rejected"/>
    </int2:textHash>
    <int2:textHash int2:hashCode="v3jXqOAVqWKVSe" int2:id="usJ2WOtw">
      <int2:state int2:type="spell" int2:value="Rejected"/>
    </int2:textHash>
    <int2:textHash int2:hashCode="DfFG05gpKgeKun" int2:id="2uaRor9w">
      <int2:state int2:type="spell" int2:value="Rejected"/>
    </int2:textHash>
    <int2:textHash int2:hashCode="QgmNU58P0unWdN" int2:id="UnJl9ePt">
      <int2:state int2:type="spell" int2:value="Rejected"/>
    </int2:textHash>
    <int2:textHash int2:hashCode="pz2QIEqb0rZQkg" int2:id="vC56uczy">
      <int2:state int2:type="spell" int2:value="Rejected"/>
    </int2:textHash>
    <int2:textHash int2:hashCode="OrtZNwJC/JiGrS" int2:id="ekaw8GTE">
      <int2:state int2:type="spell" int2:value="Rejected"/>
    </int2:textHash>
    <int2:textHash int2:hashCode="NT12h6See3qwhk" int2:id="IrorWxaj">
      <int2:state int2:type="spell" int2:value="Rejected"/>
    </int2:textHash>
    <int2:textHash int2:hashCode="HEXtz+T4PyFSoL" int2:id="ixa9v1m4">
      <int2:state int2:type="spell" int2:value="Rejected"/>
    </int2:textHash>
    <int2:textHash int2:hashCode="kByidkXaRxGvMx" int2:id="rBKbtlKq">
      <int2:state int2:type="spell" int2:value="Rejected"/>
    </int2:textHash>
    <int2:textHash int2:hashCode="K9X7Xd4L2h5wl4" int2:id="6k6Gak4D">
      <int2:state int2:type="spell" int2:value="Rejected"/>
    </int2:textHash>
    <int2:textHash int2:hashCode="HEYy+0nPLNzFKk" int2:id="iRWjgJn6">
      <int2:state int2:type="spell" int2:value="Rejected"/>
    </int2:textHash>
    <int2:textHash int2:hashCode="hN6B5b8f/AaH/i" int2:id="vRaE4GtF">
      <int2:state int2:type="spell" int2:value="Rejected"/>
    </int2:textHash>
    <int2:textHash int2:hashCode="kv4UVae7TQCfC0" int2:id="efTHAVFc">
      <int2:state int2:type="spell" int2:value="Rejected"/>
    </int2:textHash>
    <int2:textHash int2:hashCode="Dji+abMBs/wxDx" int2:id="vg10r2QB">
      <int2:state int2:type="spell" int2:value="Rejected"/>
    </int2:textHash>
    <int2:textHash int2:hashCode="gOigg3B4VG+1IR" int2:id="GMGCIrrd">
      <int2:state int2:type="spell" int2:value="Rejected"/>
    </int2:textHash>
    <int2:textHash int2:hashCode="IknMeE5XC/atct" int2:id="HWCJsQgS">
      <int2:state int2:type="spell" int2:value="Rejected"/>
    </int2:textHash>
    <int2:textHash int2:hashCode="nRSox3TdiEm2GZ" int2:id="Ya9I9W66">
      <int2:state int2:type="spell" int2:value="Rejected"/>
    </int2:textHash>
    <int2:bookmark int2:bookmarkName="_Int_PrcPwC0z" int2:invalidationBookmarkName="" int2:hashCode="V9CnXcV+ZGgRNM" int2:id="GeFbvlTj">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7547b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911BE3"/>
    <w:rsid w:val="00746677"/>
    <w:rsid w:val="00A022DB"/>
    <w:rsid w:val="01648E91"/>
    <w:rsid w:val="019BB96A"/>
    <w:rsid w:val="021FE393"/>
    <w:rsid w:val="03032F50"/>
    <w:rsid w:val="030F9429"/>
    <w:rsid w:val="035BEAA0"/>
    <w:rsid w:val="041AA9FA"/>
    <w:rsid w:val="05194F5D"/>
    <w:rsid w:val="063AD1B3"/>
    <w:rsid w:val="08325A41"/>
    <w:rsid w:val="08B2EEE0"/>
    <w:rsid w:val="0915A69B"/>
    <w:rsid w:val="0A3CF359"/>
    <w:rsid w:val="0AFDF90A"/>
    <w:rsid w:val="0C01022B"/>
    <w:rsid w:val="0C0F21A4"/>
    <w:rsid w:val="0C3BF567"/>
    <w:rsid w:val="0CFF93E0"/>
    <w:rsid w:val="0D0EB355"/>
    <w:rsid w:val="0D143084"/>
    <w:rsid w:val="0D37202D"/>
    <w:rsid w:val="0DBD517E"/>
    <w:rsid w:val="0EA97BFA"/>
    <w:rsid w:val="0F546025"/>
    <w:rsid w:val="10D1779D"/>
    <w:rsid w:val="119AFC12"/>
    <w:rsid w:val="1289F816"/>
    <w:rsid w:val="13C6D6B9"/>
    <w:rsid w:val="13C9475E"/>
    <w:rsid w:val="14BAE61B"/>
    <w:rsid w:val="15D56A91"/>
    <w:rsid w:val="15F25C21"/>
    <w:rsid w:val="15F83574"/>
    <w:rsid w:val="16098243"/>
    <w:rsid w:val="17E977E9"/>
    <w:rsid w:val="17FA739D"/>
    <w:rsid w:val="189315DB"/>
    <w:rsid w:val="197BBFB3"/>
    <w:rsid w:val="1A0B7AA5"/>
    <w:rsid w:val="1AF911E1"/>
    <w:rsid w:val="1BAEFF8B"/>
    <w:rsid w:val="1C558438"/>
    <w:rsid w:val="1D911BE3"/>
    <w:rsid w:val="1D989A4F"/>
    <w:rsid w:val="1DD797B2"/>
    <w:rsid w:val="1DDF5840"/>
    <w:rsid w:val="1E9A8B62"/>
    <w:rsid w:val="1F08954C"/>
    <w:rsid w:val="1F232228"/>
    <w:rsid w:val="1F5692B7"/>
    <w:rsid w:val="22A45130"/>
    <w:rsid w:val="2497C441"/>
    <w:rsid w:val="2579E846"/>
    <w:rsid w:val="257D5847"/>
    <w:rsid w:val="259D0D29"/>
    <w:rsid w:val="25C66D11"/>
    <w:rsid w:val="27DB0196"/>
    <w:rsid w:val="284C77F0"/>
    <w:rsid w:val="289855A4"/>
    <w:rsid w:val="28C3FB48"/>
    <w:rsid w:val="292C469E"/>
    <w:rsid w:val="29A5806B"/>
    <w:rsid w:val="2A6F243C"/>
    <w:rsid w:val="2AFA3F8F"/>
    <w:rsid w:val="2B96FF8F"/>
    <w:rsid w:val="2C5CD544"/>
    <w:rsid w:val="2CE60398"/>
    <w:rsid w:val="2CF28461"/>
    <w:rsid w:val="2D2F293D"/>
    <w:rsid w:val="2F3483EB"/>
    <w:rsid w:val="2F720204"/>
    <w:rsid w:val="2FB04767"/>
    <w:rsid w:val="2FCB7F12"/>
    <w:rsid w:val="304D64B9"/>
    <w:rsid w:val="309626CF"/>
    <w:rsid w:val="31AC6659"/>
    <w:rsid w:val="31C06ACA"/>
    <w:rsid w:val="323F0BAB"/>
    <w:rsid w:val="32C68484"/>
    <w:rsid w:val="33F0DBEA"/>
    <w:rsid w:val="340BDFD2"/>
    <w:rsid w:val="35178987"/>
    <w:rsid w:val="357A4942"/>
    <w:rsid w:val="361AA995"/>
    <w:rsid w:val="374CD1B7"/>
    <w:rsid w:val="375FAC21"/>
    <w:rsid w:val="3823B211"/>
    <w:rsid w:val="382C378F"/>
    <w:rsid w:val="38B979CE"/>
    <w:rsid w:val="392E32D2"/>
    <w:rsid w:val="394DFE95"/>
    <w:rsid w:val="3A99A4F9"/>
    <w:rsid w:val="3AC225ED"/>
    <w:rsid w:val="3AF2FC32"/>
    <w:rsid w:val="3C0550A7"/>
    <w:rsid w:val="3C856FDA"/>
    <w:rsid w:val="3D4850C0"/>
    <w:rsid w:val="3DB9D841"/>
    <w:rsid w:val="3E052AE1"/>
    <w:rsid w:val="3F7B6340"/>
    <w:rsid w:val="3F9AD466"/>
    <w:rsid w:val="40D41FE2"/>
    <w:rsid w:val="41E91E4E"/>
    <w:rsid w:val="41F070D0"/>
    <w:rsid w:val="4206C143"/>
    <w:rsid w:val="426F9072"/>
    <w:rsid w:val="42B1F315"/>
    <w:rsid w:val="42CE422E"/>
    <w:rsid w:val="42D18C96"/>
    <w:rsid w:val="43308463"/>
    <w:rsid w:val="45BFD4A2"/>
    <w:rsid w:val="4671552C"/>
    <w:rsid w:val="4732FCB2"/>
    <w:rsid w:val="48253A88"/>
    <w:rsid w:val="498227D8"/>
    <w:rsid w:val="499322D3"/>
    <w:rsid w:val="499528EF"/>
    <w:rsid w:val="4AADD1F7"/>
    <w:rsid w:val="4AC2E666"/>
    <w:rsid w:val="4AD182AA"/>
    <w:rsid w:val="4AF6CC65"/>
    <w:rsid w:val="4B11DDEB"/>
    <w:rsid w:val="4B370F03"/>
    <w:rsid w:val="4B3765FF"/>
    <w:rsid w:val="4B44B955"/>
    <w:rsid w:val="4B5C1E38"/>
    <w:rsid w:val="4BAC31DC"/>
    <w:rsid w:val="4CCDBF75"/>
    <w:rsid w:val="4CFEE1E4"/>
    <w:rsid w:val="4D0401F4"/>
    <w:rsid w:val="4DA1D046"/>
    <w:rsid w:val="4E4527FC"/>
    <w:rsid w:val="4ED2AB7B"/>
    <w:rsid w:val="4ED4A8EE"/>
    <w:rsid w:val="517AD4EB"/>
    <w:rsid w:val="52057E83"/>
    <w:rsid w:val="5340BA0B"/>
    <w:rsid w:val="53892140"/>
    <w:rsid w:val="538C2856"/>
    <w:rsid w:val="542B0DA3"/>
    <w:rsid w:val="546F4539"/>
    <w:rsid w:val="5510023A"/>
    <w:rsid w:val="551E2C8D"/>
    <w:rsid w:val="556A7842"/>
    <w:rsid w:val="558CC893"/>
    <w:rsid w:val="5669A6E1"/>
    <w:rsid w:val="59172D10"/>
    <w:rsid w:val="5A650CBF"/>
    <w:rsid w:val="5BD9D330"/>
    <w:rsid w:val="5C72901D"/>
    <w:rsid w:val="5CD819CF"/>
    <w:rsid w:val="5DB044CF"/>
    <w:rsid w:val="5DDD0417"/>
    <w:rsid w:val="5E1658F7"/>
    <w:rsid w:val="5EAFECE9"/>
    <w:rsid w:val="5F42208C"/>
    <w:rsid w:val="5FFD2ADE"/>
    <w:rsid w:val="60215291"/>
    <w:rsid w:val="608F1B8D"/>
    <w:rsid w:val="60CDD6D2"/>
    <w:rsid w:val="60DDD6DB"/>
    <w:rsid w:val="61A61E69"/>
    <w:rsid w:val="623FBF9E"/>
    <w:rsid w:val="62C227C7"/>
    <w:rsid w:val="639FD752"/>
    <w:rsid w:val="641174A1"/>
    <w:rsid w:val="65C2269F"/>
    <w:rsid w:val="667914B0"/>
    <w:rsid w:val="66845D61"/>
    <w:rsid w:val="66BC4884"/>
    <w:rsid w:val="66DE22B3"/>
    <w:rsid w:val="67EF4969"/>
    <w:rsid w:val="6819EEE2"/>
    <w:rsid w:val="68768962"/>
    <w:rsid w:val="68945EA2"/>
    <w:rsid w:val="68CE9D2A"/>
    <w:rsid w:val="690055A1"/>
    <w:rsid w:val="691A2661"/>
    <w:rsid w:val="6A76D6C5"/>
    <w:rsid w:val="6B0528D1"/>
    <w:rsid w:val="6B79E7BB"/>
    <w:rsid w:val="6C4D7EB5"/>
    <w:rsid w:val="6D33FA2A"/>
    <w:rsid w:val="6DAFB8F7"/>
    <w:rsid w:val="6E9F10FE"/>
    <w:rsid w:val="6FA0C3E7"/>
    <w:rsid w:val="71C01EE6"/>
    <w:rsid w:val="71E03F82"/>
    <w:rsid w:val="72D993E2"/>
    <w:rsid w:val="72E00C1B"/>
    <w:rsid w:val="75110287"/>
    <w:rsid w:val="753F6A39"/>
    <w:rsid w:val="756AD165"/>
    <w:rsid w:val="75FB3510"/>
    <w:rsid w:val="76A38121"/>
    <w:rsid w:val="77C8D0D2"/>
    <w:rsid w:val="77CAC96B"/>
    <w:rsid w:val="7811A61F"/>
    <w:rsid w:val="78B83A27"/>
    <w:rsid w:val="79589C10"/>
    <w:rsid w:val="799E6FDC"/>
    <w:rsid w:val="7B3A3D33"/>
    <w:rsid w:val="7C3F19C2"/>
    <w:rsid w:val="7C5F5BE6"/>
    <w:rsid w:val="7CE1C0F8"/>
    <w:rsid w:val="7D7BA6E3"/>
    <w:rsid w:val="7DF7A184"/>
    <w:rsid w:val="7E077F98"/>
    <w:rsid w:val="7E9887EB"/>
    <w:rsid w:val="7F05DAFA"/>
    <w:rsid w:val="7F5D82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EBAA8"/>
  <w15:chartTrackingRefBased/>
  <w15:docId w15:val="{E2C1E541-CD68-4863-A798-0CB135297B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91A266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91A266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91A266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91A266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f8013fb6abd43de" /><Relationship Type="http://schemas.openxmlformats.org/officeDocument/2006/relationships/numbering" Target="numbering.xml" Id="R9ba4ebb6c5d443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2026-06-07T21:24:42.8337466Z</dcterms:created>
  <dcterms:modified xsi:type="dcterms:W3CDTF">2026-07-08T08:06:04.9311408Z</dcterms:modified>
  <dc:creator>Shamima Akter Rumi (2223220)</dc:creator>
  <lastModifiedBy>Shamima Akter Rumi (2223220)</lastModifiedBy>
</coreProperties>
</file>