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69D20" w14:textId="78ADE4AC" w:rsidR="003C5509" w:rsidRDefault="003C5509" w:rsidP="00186A3E">
      <w:pPr>
        <w:spacing w:line="480" w:lineRule="auto"/>
        <w:contextualSpacing/>
        <w:jc w:val="center"/>
        <w:rPr>
          <w:rFonts w:ascii="Arial" w:eastAsia="SimSun" w:hAnsi="Arial" w:cs="Arial"/>
          <w:sz w:val="22"/>
          <w:szCs w:val="22"/>
          <w:lang w:eastAsia="zh-CN"/>
          <w14:ligatures w14:val="none"/>
        </w:rPr>
      </w:pPr>
      <w:r w:rsidRPr="003C5509">
        <w:rPr>
          <w:rFonts w:ascii="Arial" w:eastAsia="Calibri" w:hAnsi="Arial" w:cs="Arial"/>
          <w:b/>
          <w:bCs/>
          <w:color w:val="000000"/>
          <w:kern w:val="2"/>
          <w:szCs w:val="24"/>
          <w:lang w:eastAsia="en-US"/>
          <w14:ligatures w14:val="none"/>
        </w:rPr>
        <w:t xml:space="preserve">EXPLORING </w:t>
      </w:r>
      <w:r w:rsidR="00186A3E">
        <w:rPr>
          <w:rFonts w:ascii="Arial" w:eastAsia="Calibri" w:hAnsi="Arial" w:cs="Arial"/>
          <w:b/>
          <w:bCs/>
          <w:color w:val="000000"/>
          <w:kern w:val="2"/>
          <w:szCs w:val="24"/>
          <w:lang w:eastAsia="en-US"/>
          <w14:ligatures w14:val="none"/>
        </w:rPr>
        <w:t xml:space="preserve">THE </w:t>
      </w:r>
      <w:r w:rsidRPr="003C5509">
        <w:rPr>
          <w:rFonts w:ascii="Arial" w:eastAsia="Calibri" w:hAnsi="Arial" w:cs="Arial"/>
          <w:b/>
          <w:bCs/>
          <w:color w:val="000000"/>
          <w:kern w:val="2"/>
          <w:szCs w:val="24"/>
          <w:lang w:eastAsia="en-US"/>
          <w14:ligatures w14:val="none"/>
        </w:rPr>
        <w:t xml:space="preserve">BALANCE OF POWER AND DECISION-MAKING AMONG STAKEHOLDERS OF PUBLIC LISTED COMPANIES </w:t>
      </w:r>
      <w:r w:rsidR="00186A3E">
        <w:rPr>
          <w:rFonts w:ascii="Arial" w:eastAsia="Calibri" w:hAnsi="Arial" w:cs="Arial"/>
          <w:b/>
          <w:bCs/>
          <w:color w:val="000000"/>
          <w:kern w:val="2"/>
          <w:szCs w:val="24"/>
          <w:lang w:eastAsia="en-US"/>
          <w14:ligatures w14:val="none"/>
        </w:rPr>
        <w:t xml:space="preserve">IN </w:t>
      </w:r>
      <w:r w:rsidR="00186A3E" w:rsidRPr="00186A3E">
        <w:rPr>
          <w:rFonts w:ascii="Arial" w:eastAsia="Calibri" w:hAnsi="Arial" w:cs="Arial"/>
          <w:b/>
          <w:bCs/>
          <w:color w:val="000000"/>
          <w:kern w:val="2"/>
          <w:szCs w:val="24"/>
          <w:lang w:eastAsia="en-US"/>
          <w14:ligatures w14:val="none"/>
        </w:rPr>
        <w:t xml:space="preserve">THE PRACTICE OF CORPORATE GOVERNENCE </w:t>
      </w:r>
      <w:r w:rsidRPr="003C5509">
        <w:rPr>
          <w:rFonts w:ascii="Arial" w:eastAsia="Calibri" w:hAnsi="Arial" w:cs="Arial"/>
          <w:b/>
          <w:bCs/>
          <w:color w:val="000000"/>
          <w:kern w:val="2"/>
          <w:szCs w:val="24"/>
          <w:lang w:eastAsia="en-US"/>
          <w14:ligatures w14:val="none"/>
        </w:rPr>
        <w:t>IN NIGERIA</w:t>
      </w:r>
    </w:p>
    <w:p w14:paraId="63DB3FBB" w14:textId="58536B3A" w:rsidR="00DC5FF0" w:rsidRDefault="008764EB" w:rsidP="003C5509">
      <w:pPr>
        <w:spacing w:line="480" w:lineRule="auto"/>
        <w:contextualSpacing/>
        <w:jc w:val="both"/>
        <w:rPr>
          <w:rFonts w:ascii="Arial" w:eastAsia="SimSun" w:hAnsi="Arial" w:cs="Arial"/>
          <w:sz w:val="22"/>
          <w:szCs w:val="22"/>
          <w:lang w:val="en-US" w:eastAsia="zh-CN"/>
          <w14:ligatures w14:val="none"/>
        </w:rPr>
      </w:pPr>
      <w:r w:rsidRPr="008764EB">
        <w:rPr>
          <w:rFonts w:ascii="Arial" w:eastAsia="SimSun" w:hAnsi="Arial" w:cs="Arial"/>
          <w:sz w:val="22"/>
          <w:szCs w:val="22"/>
          <w:lang w:eastAsia="zh-CN"/>
          <w14:ligatures w14:val="none"/>
        </w:rPr>
        <w:t>T</w:t>
      </w:r>
      <w:r w:rsidR="00296D5C" w:rsidRPr="00296D5C">
        <w:rPr>
          <w:rFonts w:ascii="Arial" w:eastAsia="SimSun" w:hAnsi="Arial" w:cs="Arial"/>
          <w:sz w:val="22"/>
          <w:szCs w:val="22"/>
          <w:lang w:eastAsia="zh-CN"/>
          <w14:ligatures w14:val="none"/>
        </w:rPr>
        <w:t>his</w:t>
      </w:r>
      <w:r w:rsidR="00296D5C" w:rsidRPr="00296D5C">
        <w:rPr>
          <w:rFonts w:ascii="Arial" w:eastAsia="SimSun" w:hAnsi="Arial" w:cs="Arial"/>
          <w:sz w:val="22"/>
          <w:szCs w:val="22"/>
          <w:lang w:val="en-US" w:eastAsia="zh-CN"/>
          <w14:ligatures w14:val="none"/>
        </w:rPr>
        <w:t xml:space="preserve"> research </w:t>
      </w:r>
      <w:r w:rsidR="00EB3332">
        <w:rPr>
          <w:rFonts w:ascii="Arial" w:eastAsia="SimSun" w:hAnsi="Arial" w:cs="Arial"/>
          <w:sz w:val="22"/>
          <w:szCs w:val="22"/>
          <w:lang w:val="en-US" w:eastAsia="zh-CN"/>
          <w14:ligatures w14:val="none"/>
        </w:rPr>
        <w:t>will explore</w:t>
      </w:r>
      <w:r w:rsidR="00296D5C" w:rsidRPr="00296D5C">
        <w:rPr>
          <w:rFonts w:ascii="Arial" w:eastAsia="SimSun" w:hAnsi="Arial" w:cs="Arial"/>
          <w:sz w:val="22"/>
          <w:szCs w:val="22"/>
          <w:lang w:val="en-US" w:eastAsia="zh-CN"/>
          <w14:ligatures w14:val="none"/>
        </w:rPr>
        <w:t xml:space="preserve"> power dynamics and decision-making in public listed</w:t>
      </w:r>
      <w:r w:rsidR="00626CAB">
        <w:rPr>
          <w:rFonts w:ascii="Arial" w:eastAsia="SimSun" w:hAnsi="Arial" w:cs="Arial"/>
          <w:sz w:val="22"/>
          <w:szCs w:val="22"/>
          <w:lang w:val="en-US" w:eastAsia="zh-CN"/>
          <w14:ligatures w14:val="none"/>
        </w:rPr>
        <w:t xml:space="preserve"> </w:t>
      </w:r>
      <w:r w:rsidR="00296D5C" w:rsidRPr="00296D5C">
        <w:rPr>
          <w:rFonts w:ascii="Arial" w:eastAsia="SimSun" w:hAnsi="Arial" w:cs="Arial"/>
          <w:sz w:val="22"/>
          <w:szCs w:val="22"/>
          <w:lang w:val="en-US" w:eastAsia="zh-CN"/>
          <w14:ligatures w14:val="none"/>
        </w:rPr>
        <w:t xml:space="preserve">manufacturing </w:t>
      </w:r>
      <w:r w:rsidR="00296D5C">
        <w:rPr>
          <w:rFonts w:ascii="Arial" w:eastAsia="SimSun" w:hAnsi="Arial" w:cs="Arial"/>
          <w:sz w:val="22"/>
          <w:szCs w:val="22"/>
          <w:lang w:val="en-US" w:eastAsia="zh-CN"/>
          <w14:ligatures w14:val="none"/>
        </w:rPr>
        <w:t xml:space="preserve">organisations </w:t>
      </w:r>
      <w:r w:rsidR="00626CAB">
        <w:rPr>
          <w:rFonts w:ascii="Arial" w:eastAsia="SimSun" w:hAnsi="Arial" w:cs="Arial"/>
          <w:sz w:val="22"/>
          <w:szCs w:val="22"/>
          <w:lang w:val="en-US" w:eastAsia="zh-CN"/>
          <w14:ligatures w14:val="none"/>
        </w:rPr>
        <w:t xml:space="preserve">in Nigeria </w:t>
      </w:r>
      <w:r w:rsidR="00296D5C">
        <w:rPr>
          <w:rFonts w:ascii="Arial" w:eastAsia="SimSun" w:hAnsi="Arial" w:cs="Arial"/>
          <w:sz w:val="22"/>
          <w:szCs w:val="22"/>
          <w:lang w:val="en-US" w:eastAsia="zh-CN"/>
          <w14:ligatures w14:val="none"/>
        </w:rPr>
        <w:t xml:space="preserve">by </w:t>
      </w:r>
      <w:r w:rsidR="00296D5C" w:rsidRPr="00296D5C">
        <w:rPr>
          <w:rFonts w:ascii="Arial" w:eastAsia="SimSun" w:hAnsi="Arial" w:cs="Arial"/>
          <w:sz w:val="22"/>
          <w:szCs w:val="22"/>
          <w:lang w:val="en-US" w:eastAsia="zh-CN"/>
          <w14:ligatures w14:val="none"/>
        </w:rPr>
        <w:t>evaluating</w:t>
      </w:r>
      <w:r w:rsidR="00DC5FF0">
        <w:rPr>
          <w:rFonts w:ascii="Arial" w:eastAsia="SimSun" w:hAnsi="Arial" w:cs="Arial"/>
          <w:sz w:val="22"/>
          <w:szCs w:val="22"/>
          <w:lang w:val="en-US" w:eastAsia="zh-CN"/>
          <w14:ligatures w14:val="none"/>
        </w:rPr>
        <w:t xml:space="preserve"> the </w:t>
      </w:r>
      <w:r>
        <w:rPr>
          <w:rFonts w:ascii="Arial" w:eastAsia="SimSun" w:hAnsi="Arial" w:cs="Arial"/>
          <w:sz w:val="22"/>
          <w:szCs w:val="22"/>
          <w:lang w:val="en-US" w:eastAsia="zh-CN"/>
          <w14:ligatures w14:val="none"/>
        </w:rPr>
        <w:t xml:space="preserve">practice, </w:t>
      </w:r>
      <w:r w:rsidR="00DC5FF0">
        <w:rPr>
          <w:rFonts w:ascii="Arial" w:eastAsia="SimSun" w:hAnsi="Arial" w:cs="Arial"/>
          <w:sz w:val="22"/>
          <w:szCs w:val="22"/>
          <w:lang w:val="en-US" w:eastAsia="zh-CN"/>
          <w14:ligatures w14:val="none"/>
        </w:rPr>
        <w:t>effectiveness</w:t>
      </w:r>
      <w:r w:rsidR="00626CAB">
        <w:rPr>
          <w:rFonts w:ascii="Arial" w:eastAsia="SimSun" w:hAnsi="Arial" w:cs="Arial"/>
          <w:sz w:val="22"/>
          <w:szCs w:val="22"/>
          <w:lang w:val="en-US" w:eastAsia="zh-CN"/>
          <w14:ligatures w14:val="none"/>
        </w:rPr>
        <w:t>,</w:t>
      </w:r>
      <w:r w:rsidR="00DC5FF0">
        <w:rPr>
          <w:rFonts w:ascii="Arial" w:eastAsia="SimSun" w:hAnsi="Arial" w:cs="Arial"/>
          <w:sz w:val="22"/>
          <w:szCs w:val="22"/>
          <w:lang w:val="en-US" w:eastAsia="zh-CN"/>
          <w14:ligatures w14:val="none"/>
        </w:rPr>
        <w:t xml:space="preserve"> enforcement of </w:t>
      </w:r>
      <w:r w:rsidR="00DC5FF0" w:rsidRPr="00296D5C">
        <w:rPr>
          <w:rFonts w:ascii="Arial" w:eastAsia="SimSun" w:hAnsi="Arial" w:cs="Arial"/>
          <w:sz w:val="22"/>
          <w:szCs w:val="22"/>
          <w:lang w:val="en-US" w:eastAsia="zh-CN"/>
          <w14:ligatures w14:val="none"/>
        </w:rPr>
        <w:t>corporate</w:t>
      </w:r>
      <w:r w:rsidR="00296D5C" w:rsidRPr="00296D5C">
        <w:rPr>
          <w:rFonts w:ascii="Arial" w:eastAsia="SimSun" w:hAnsi="Arial" w:cs="Arial"/>
          <w:sz w:val="22"/>
          <w:szCs w:val="22"/>
          <w:lang w:val="en-US" w:eastAsia="zh-CN"/>
          <w14:ligatures w14:val="none"/>
        </w:rPr>
        <w:t xml:space="preserve"> governance </w:t>
      </w:r>
      <w:r w:rsidR="00DC5FF0">
        <w:rPr>
          <w:rFonts w:ascii="Arial" w:eastAsia="SimSun" w:hAnsi="Arial" w:cs="Arial"/>
          <w:sz w:val="22"/>
          <w:szCs w:val="22"/>
          <w:lang w:val="en-US" w:eastAsia="zh-CN"/>
          <w14:ligatures w14:val="none"/>
        </w:rPr>
        <w:t>(</w:t>
      </w:r>
      <w:r w:rsidR="00DC5FF0" w:rsidRPr="00DC5FF0">
        <w:rPr>
          <w:rFonts w:ascii="Arial" w:eastAsia="SimSun" w:hAnsi="Arial" w:cs="Arial"/>
          <w:b/>
          <w:bCs/>
          <w:sz w:val="22"/>
          <w:szCs w:val="22"/>
          <w:lang w:val="en-US" w:eastAsia="zh-CN"/>
          <w14:ligatures w14:val="none"/>
        </w:rPr>
        <w:t>CG</w:t>
      </w:r>
      <w:r w:rsidR="00DC5FF0">
        <w:rPr>
          <w:rFonts w:ascii="Arial" w:eastAsia="SimSun" w:hAnsi="Arial" w:cs="Arial"/>
          <w:sz w:val="22"/>
          <w:szCs w:val="22"/>
          <w:lang w:val="en-US" w:eastAsia="zh-CN"/>
          <w14:ligatures w14:val="none"/>
        </w:rPr>
        <w:t xml:space="preserve">) </w:t>
      </w:r>
      <w:r>
        <w:rPr>
          <w:rFonts w:ascii="Arial" w:eastAsia="SimSun" w:hAnsi="Arial" w:cs="Arial"/>
          <w:sz w:val="22"/>
          <w:szCs w:val="22"/>
          <w:lang w:val="en-US" w:eastAsia="zh-CN"/>
          <w14:ligatures w14:val="none"/>
        </w:rPr>
        <w:t xml:space="preserve">principles </w:t>
      </w:r>
      <w:r w:rsidR="00296D5C" w:rsidRPr="00296D5C">
        <w:rPr>
          <w:rFonts w:ascii="Arial" w:eastAsia="SimSun" w:hAnsi="Arial" w:cs="Arial"/>
          <w:sz w:val="22"/>
          <w:szCs w:val="22"/>
          <w:lang w:val="en-US" w:eastAsia="zh-CN"/>
          <w14:ligatures w14:val="none"/>
        </w:rPr>
        <w:t xml:space="preserve">(Oyejide and Soyibo, 2001). </w:t>
      </w:r>
    </w:p>
    <w:p w14:paraId="192BE7FB" w14:textId="4C8D6711" w:rsidR="00296D5C" w:rsidRPr="00296D5C" w:rsidRDefault="00296D5C" w:rsidP="003C5509">
      <w:pPr>
        <w:spacing w:line="480" w:lineRule="auto"/>
        <w:contextualSpacing/>
        <w:jc w:val="both"/>
        <w:rPr>
          <w:rFonts w:ascii="Arial" w:eastAsia="SimSun" w:hAnsi="Arial" w:cs="Arial"/>
          <w:sz w:val="22"/>
          <w:szCs w:val="22"/>
          <w:lang w:val="en-US" w:eastAsia="zh-CN"/>
          <w14:ligatures w14:val="none"/>
        </w:rPr>
      </w:pPr>
      <w:r w:rsidRPr="00296D5C">
        <w:rPr>
          <w:rFonts w:ascii="Arial" w:eastAsia="SimSun" w:hAnsi="Arial" w:cs="Arial"/>
          <w:sz w:val="22"/>
          <w:szCs w:val="22"/>
          <w:lang w:val="en-US" w:eastAsia="zh-CN"/>
          <w14:ligatures w14:val="none"/>
        </w:rPr>
        <w:t xml:space="preserve">Employing power distance theory (Hofstede, 1980 and 2011; Oruh and Dibia, 2020 and 2022) and practice theory (Bourdieu, 1984; Nakpodia et al., 2023), it explores how </w:t>
      </w:r>
      <w:r w:rsidR="000A6CDC">
        <w:rPr>
          <w:rFonts w:ascii="Arial" w:eastAsia="SimSun" w:hAnsi="Arial" w:cs="Arial"/>
          <w:sz w:val="22"/>
          <w:szCs w:val="22"/>
          <w:lang w:val="en-US" w:eastAsia="zh-CN"/>
          <w14:ligatures w14:val="none"/>
        </w:rPr>
        <w:t xml:space="preserve">the </w:t>
      </w:r>
      <w:r w:rsidR="00DC5FF0">
        <w:rPr>
          <w:rFonts w:ascii="Arial" w:eastAsia="SimSun" w:hAnsi="Arial" w:cs="Arial"/>
          <w:sz w:val="22"/>
          <w:szCs w:val="22"/>
          <w:lang w:val="en-US" w:eastAsia="zh-CN"/>
          <w14:ligatures w14:val="none"/>
        </w:rPr>
        <w:t xml:space="preserve">Nigerian </w:t>
      </w:r>
      <w:r w:rsidRPr="00296D5C">
        <w:rPr>
          <w:rFonts w:ascii="Arial" w:eastAsia="SimSun" w:hAnsi="Arial" w:cs="Arial"/>
          <w:sz w:val="22"/>
          <w:szCs w:val="22"/>
          <w:lang w:val="en-US" w:eastAsia="zh-CN"/>
          <w14:ligatures w14:val="none"/>
        </w:rPr>
        <w:t>culture influences CG adherence, situational decision-making, and compliance attitudes.</w:t>
      </w:r>
    </w:p>
    <w:p w14:paraId="446F5968" w14:textId="6694E2A4" w:rsidR="00296D5C" w:rsidRPr="00296D5C" w:rsidRDefault="000A6CDC" w:rsidP="003C5509">
      <w:pPr>
        <w:spacing w:line="480" w:lineRule="auto"/>
        <w:contextualSpacing/>
        <w:jc w:val="both"/>
        <w:rPr>
          <w:rFonts w:ascii="Arial" w:eastAsia="SimSun" w:hAnsi="Arial" w:cs="Arial"/>
          <w:sz w:val="22"/>
          <w:szCs w:val="22"/>
          <w:lang w:val="en-US" w:eastAsia="zh-CN"/>
          <w14:ligatures w14:val="none"/>
        </w:rPr>
      </w:pPr>
      <w:r>
        <w:rPr>
          <w:rFonts w:ascii="Arial" w:eastAsia="SimSun" w:hAnsi="Arial" w:cs="Arial"/>
          <w:sz w:val="22"/>
          <w:szCs w:val="22"/>
          <w:lang w:val="en-US" w:eastAsia="zh-CN"/>
          <w14:ligatures w14:val="none"/>
        </w:rPr>
        <w:t>Research o</w:t>
      </w:r>
      <w:r w:rsidR="00296D5C" w:rsidRPr="00296D5C">
        <w:rPr>
          <w:rFonts w:ascii="Arial" w:eastAsia="SimSun" w:hAnsi="Arial" w:cs="Arial"/>
          <w:sz w:val="22"/>
          <w:szCs w:val="22"/>
          <w:lang w:val="en-US" w:eastAsia="zh-CN"/>
          <w14:ligatures w14:val="none"/>
        </w:rPr>
        <w:t>bjectives include stakeholder identification, power distribution analysis, power distance impact assessment, and practice theory application. Research questions examine stakeholder involvement, power distribution effects, power distance consequences in Nigeria, and practice theory's applicability.</w:t>
      </w:r>
    </w:p>
    <w:p w14:paraId="7EC5C0B8" w14:textId="21286214" w:rsidR="00296D5C" w:rsidRPr="00296D5C" w:rsidRDefault="00296D5C" w:rsidP="003C5509">
      <w:pPr>
        <w:spacing w:line="480" w:lineRule="auto"/>
        <w:contextualSpacing/>
        <w:jc w:val="both"/>
        <w:rPr>
          <w:rFonts w:ascii="Arial" w:eastAsia="SimSun" w:hAnsi="Arial" w:cs="Arial"/>
          <w:sz w:val="22"/>
          <w:szCs w:val="22"/>
          <w:lang w:val="en-US" w:eastAsia="zh-CN"/>
          <w14:ligatures w14:val="none"/>
        </w:rPr>
      </w:pPr>
      <w:r w:rsidRPr="00296D5C">
        <w:rPr>
          <w:rFonts w:ascii="Arial" w:eastAsia="SimSun" w:hAnsi="Arial" w:cs="Arial"/>
          <w:sz w:val="22"/>
          <w:szCs w:val="22"/>
          <w:lang w:val="en-US" w:eastAsia="zh-CN"/>
          <w14:ligatures w14:val="none"/>
        </w:rPr>
        <w:t xml:space="preserve">In Nigeria's high-power distance (HPD) culture, holding leaders accountable </w:t>
      </w:r>
      <w:r w:rsidR="000A6CDC">
        <w:rPr>
          <w:rFonts w:ascii="Arial" w:eastAsia="SimSun" w:hAnsi="Arial" w:cs="Arial"/>
          <w:sz w:val="22"/>
          <w:szCs w:val="22"/>
          <w:lang w:val="en-US" w:eastAsia="zh-CN"/>
          <w14:ligatures w14:val="none"/>
        </w:rPr>
        <w:t xml:space="preserve">is a </w:t>
      </w:r>
      <w:r w:rsidRPr="00296D5C">
        <w:rPr>
          <w:rFonts w:ascii="Arial" w:eastAsia="SimSun" w:hAnsi="Arial" w:cs="Arial"/>
          <w:sz w:val="22"/>
          <w:szCs w:val="22"/>
          <w:lang w:val="en-US" w:eastAsia="zh-CN"/>
          <w14:ligatures w14:val="none"/>
        </w:rPr>
        <w:t>challenge</w:t>
      </w:r>
      <w:r w:rsidR="000A6CDC">
        <w:rPr>
          <w:rFonts w:ascii="Arial" w:eastAsia="SimSun" w:hAnsi="Arial" w:cs="Arial"/>
          <w:sz w:val="22"/>
          <w:szCs w:val="22"/>
          <w:lang w:val="en-US" w:eastAsia="zh-CN"/>
          <w14:ligatures w14:val="none"/>
        </w:rPr>
        <w:t xml:space="preserve"> for</w:t>
      </w:r>
      <w:r w:rsidRPr="00296D5C">
        <w:rPr>
          <w:rFonts w:ascii="Arial" w:eastAsia="SimSun" w:hAnsi="Arial" w:cs="Arial"/>
          <w:sz w:val="22"/>
          <w:szCs w:val="22"/>
          <w:lang w:val="en-US" w:eastAsia="zh-CN"/>
          <w14:ligatures w14:val="none"/>
        </w:rPr>
        <w:t xml:space="preserve"> CG adherence (Oruh and Dibia, 2022), </w:t>
      </w:r>
      <w:r w:rsidR="000A6CDC">
        <w:rPr>
          <w:rFonts w:ascii="Arial" w:eastAsia="SimSun" w:hAnsi="Arial" w:cs="Arial"/>
          <w:sz w:val="22"/>
          <w:szCs w:val="22"/>
          <w:lang w:val="en-US" w:eastAsia="zh-CN"/>
          <w14:ligatures w14:val="none"/>
        </w:rPr>
        <w:t xml:space="preserve">which </w:t>
      </w:r>
      <w:r w:rsidRPr="00296D5C">
        <w:rPr>
          <w:rFonts w:ascii="Arial" w:eastAsia="SimSun" w:hAnsi="Arial" w:cs="Arial"/>
          <w:sz w:val="22"/>
          <w:szCs w:val="22"/>
          <w:lang w:val="en-US" w:eastAsia="zh-CN"/>
          <w14:ligatures w14:val="none"/>
        </w:rPr>
        <w:t>affect</w:t>
      </w:r>
      <w:r w:rsidR="000A6CDC">
        <w:rPr>
          <w:rFonts w:ascii="Arial" w:eastAsia="SimSun" w:hAnsi="Arial" w:cs="Arial"/>
          <w:sz w:val="22"/>
          <w:szCs w:val="22"/>
          <w:lang w:val="en-US" w:eastAsia="zh-CN"/>
          <w14:ligatures w14:val="none"/>
        </w:rPr>
        <w:t>s</w:t>
      </w:r>
      <w:r w:rsidRPr="00296D5C">
        <w:rPr>
          <w:rFonts w:ascii="Arial" w:eastAsia="SimSun" w:hAnsi="Arial" w:cs="Arial"/>
          <w:sz w:val="22"/>
          <w:szCs w:val="22"/>
          <w:lang w:val="en-US" w:eastAsia="zh-CN"/>
          <w14:ligatures w14:val="none"/>
        </w:rPr>
        <w:t xml:space="preserve"> transparency and integrity (McRay, 2015). HPD culture emphasi</w:t>
      </w:r>
      <w:r w:rsidR="00F70A16">
        <w:rPr>
          <w:rFonts w:ascii="Arial" w:eastAsia="SimSun" w:hAnsi="Arial" w:cs="Arial"/>
          <w:sz w:val="22"/>
          <w:szCs w:val="22"/>
          <w:lang w:val="en-US" w:eastAsia="zh-CN"/>
          <w14:ligatures w14:val="none"/>
        </w:rPr>
        <w:t>s</w:t>
      </w:r>
      <w:r w:rsidRPr="00296D5C">
        <w:rPr>
          <w:rFonts w:ascii="Arial" w:eastAsia="SimSun" w:hAnsi="Arial" w:cs="Arial"/>
          <w:sz w:val="22"/>
          <w:szCs w:val="22"/>
          <w:lang w:val="en-US" w:eastAsia="zh-CN"/>
          <w14:ligatures w14:val="none"/>
        </w:rPr>
        <w:t>es hierarchy</w:t>
      </w:r>
      <w:r w:rsidR="00F70A16">
        <w:rPr>
          <w:rFonts w:ascii="Arial" w:eastAsia="SimSun" w:hAnsi="Arial" w:cs="Arial"/>
          <w:sz w:val="22"/>
          <w:szCs w:val="22"/>
          <w:lang w:val="en-US" w:eastAsia="zh-CN"/>
          <w14:ligatures w14:val="none"/>
        </w:rPr>
        <w:t xml:space="preserve"> and </w:t>
      </w:r>
      <w:r w:rsidRPr="00296D5C">
        <w:rPr>
          <w:rFonts w:ascii="Arial" w:eastAsia="SimSun" w:hAnsi="Arial" w:cs="Arial"/>
          <w:sz w:val="22"/>
          <w:szCs w:val="22"/>
          <w:lang w:val="en-US" w:eastAsia="zh-CN"/>
          <w14:ligatures w14:val="none"/>
        </w:rPr>
        <w:t>foster</w:t>
      </w:r>
      <w:r w:rsidR="00F70A16">
        <w:rPr>
          <w:rFonts w:ascii="Arial" w:eastAsia="SimSun" w:hAnsi="Arial" w:cs="Arial"/>
          <w:sz w:val="22"/>
          <w:szCs w:val="22"/>
          <w:lang w:val="en-US" w:eastAsia="zh-CN"/>
          <w14:ligatures w14:val="none"/>
        </w:rPr>
        <w:t>s</w:t>
      </w:r>
      <w:r w:rsidRPr="00296D5C">
        <w:rPr>
          <w:rFonts w:ascii="Arial" w:eastAsia="SimSun" w:hAnsi="Arial" w:cs="Arial"/>
          <w:sz w:val="22"/>
          <w:szCs w:val="22"/>
          <w:lang w:val="en-US" w:eastAsia="zh-CN"/>
          <w14:ligatures w14:val="none"/>
        </w:rPr>
        <w:t xml:space="preserve"> unethical behavio</w:t>
      </w:r>
      <w:r w:rsidR="00F70A16">
        <w:rPr>
          <w:rFonts w:ascii="Arial" w:eastAsia="SimSun" w:hAnsi="Arial" w:cs="Arial"/>
          <w:sz w:val="22"/>
          <w:szCs w:val="22"/>
          <w:lang w:val="en-US" w:eastAsia="zh-CN"/>
          <w14:ligatures w14:val="none"/>
        </w:rPr>
        <w:t>u</w:t>
      </w:r>
      <w:r w:rsidRPr="00296D5C">
        <w:rPr>
          <w:rFonts w:ascii="Arial" w:eastAsia="SimSun" w:hAnsi="Arial" w:cs="Arial"/>
          <w:sz w:val="22"/>
          <w:szCs w:val="22"/>
          <w:lang w:val="en-US" w:eastAsia="zh-CN"/>
          <w14:ligatures w14:val="none"/>
        </w:rPr>
        <w:t>r (Umar and Hassan, 2014).</w:t>
      </w:r>
    </w:p>
    <w:p w14:paraId="037F602A" w14:textId="6B166921" w:rsidR="00296D5C" w:rsidRPr="00296D5C" w:rsidRDefault="00296D5C" w:rsidP="003C5509">
      <w:pPr>
        <w:spacing w:line="480" w:lineRule="auto"/>
        <w:contextualSpacing/>
        <w:jc w:val="both"/>
        <w:rPr>
          <w:rFonts w:ascii="Arial" w:eastAsia="SimSun" w:hAnsi="Arial" w:cs="Arial"/>
          <w:sz w:val="22"/>
          <w:szCs w:val="22"/>
          <w:lang w:val="en-US" w:eastAsia="zh-CN"/>
          <w14:ligatures w14:val="none"/>
        </w:rPr>
      </w:pPr>
      <w:r w:rsidRPr="00296D5C">
        <w:rPr>
          <w:rFonts w:ascii="Arial" w:eastAsia="SimSun" w:hAnsi="Arial" w:cs="Arial"/>
          <w:sz w:val="22"/>
          <w:szCs w:val="22"/>
          <w:lang w:val="en-US" w:eastAsia="zh-CN"/>
          <w14:ligatures w14:val="none"/>
        </w:rPr>
        <w:t xml:space="preserve">Bourdieu's practice theory </w:t>
      </w:r>
      <w:r w:rsidR="00F70A16" w:rsidRPr="00296D5C">
        <w:rPr>
          <w:rFonts w:ascii="Arial" w:eastAsia="SimSun" w:hAnsi="Arial" w:cs="Arial"/>
          <w:sz w:val="22"/>
          <w:szCs w:val="22"/>
          <w:lang w:val="en-US" w:eastAsia="zh-CN"/>
          <w14:ligatures w14:val="none"/>
        </w:rPr>
        <w:t>explains</w:t>
      </w:r>
      <w:r w:rsidRPr="00296D5C">
        <w:rPr>
          <w:rFonts w:ascii="Arial" w:eastAsia="SimSun" w:hAnsi="Arial" w:cs="Arial"/>
          <w:sz w:val="22"/>
          <w:szCs w:val="22"/>
          <w:lang w:val="en-US" w:eastAsia="zh-CN"/>
          <w14:ligatures w14:val="none"/>
        </w:rPr>
        <w:t xml:space="preserve"> social mechanisms influencing board and executive CG attitudes (Nakpodia et al., 2023). This approach underscores </w:t>
      </w:r>
      <w:r w:rsidR="00EB3332">
        <w:rPr>
          <w:rFonts w:ascii="Arial" w:eastAsia="SimSun" w:hAnsi="Arial" w:cs="Arial"/>
          <w:sz w:val="22"/>
          <w:szCs w:val="22"/>
          <w:lang w:val="en-US" w:eastAsia="zh-CN"/>
          <w14:ligatures w14:val="none"/>
        </w:rPr>
        <w:t>i</w:t>
      </w:r>
      <w:r w:rsidR="008764EB" w:rsidRPr="00296D5C">
        <w:rPr>
          <w:rFonts w:ascii="Arial" w:eastAsia="SimSun" w:hAnsi="Arial" w:cs="Arial"/>
          <w:sz w:val="22"/>
          <w:szCs w:val="22"/>
          <w:lang w:val="en-US" w:eastAsia="zh-CN"/>
          <w14:ligatures w14:val="none"/>
        </w:rPr>
        <w:t>ndigenous</w:t>
      </w:r>
      <w:r w:rsidRPr="00296D5C">
        <w:rPr>
          <w:rFonts w:ascii="Arial" w:eastAsia="SimSun" w:hAnsi="Arial" w:cs="Arial"/>
          <w:sz w:val="22"/>
          <w:szCs w:val="22"/>
          <w:lang w:val="en-US" w:eastAsia="zh-CN"/>
          <w14:ligatures w14:val="none"/>
        </w:rPr>
        <w:t xml:space="preserve"> laws, capital market requirements, and socio-cultural influence</w:t>
      </w:r>
      <w:r w:rsidR="00F70A16">
        <w:rPr>
          <w:rFonts w:ascii="Arial" w:eastAsia="SimSun" w:hAnsi="Arial" w:cs="Arial"/>
          <w:sz w:val="22"/>
          <w:szCs w:val="22"/>
          <w:lang w:val="en-US" w:eastAsia="zh-CN"/>
          <w14:ligatures w14:val="none"/>
        </w:rPr>
        <w:t>s</w:t>
      </w:r>
      <w:r w:rsidRPr="00296D5C">
        <w:rPr>
          <w:rFonts w:ascii="Arial" w:eastAsia="SimSun" w:hAnsi="Arial" w:cs="Arial"/>
          <w:sz w:val="22"/>
          <w:szCs w:val="22"/>
          <w:lang w:val="en-US" w:eastAsia="zh-CN"/>
          <w14:ligatures w14:val="none"/>
        </w:rPr>
        <w:t xml:space="preserve"> (Filatotchev et al., 2013). Weak institutional arrangements </w:t>
      </w:r>
      <w:r w:rsidR="00626CAB">
        <w:rPr>
          <w:rFonts w:ascii="Arial" w:eastAsia="SimSun" w:hAnsi="Arial" w:cs="Arial"/>
          <w:sz w:val="22"/>
          <w:szCs w:val="22"/>
          <w:lang w:val="en-US" w:eastAsia="zh-CN"/>
          <w14:ligatures w14:val="none"/>
        </w:rPr>
        <w:t>affect</w:t>
      </w:r>
      <w:r w:rsidRPr="00296D5C">
        <w:rPr>
          <w:rFonts w:ascii="Arial" w:eastAsia="SimSun" w:hAnsi="Arial" w:cs="Arial"/>
          <w:sz w:val="22"/>
          <w:szCs w:val="22"/>
          <w:lang w:val="en-US" w:eastAsia="zh-CN"/>
          <w14:ligatures w14:val="none"/>
        </w:rPr>
        <w:t xml:space="preserve"> CG in developing economies (Nakpodia et al., 2018), with situational and cultural factors shaping board and executive behavior (Nakpodia et al., 2023).</w:t>
      </w:r>
    </w:p>
    <w:p w14:paraId="4898CE8D" w14:textId="0C8F5DAC" w:rsidR="00296D5C" w:rsidRPr="00296D5C" w:rsidRDefault="00296D5C" w:rsidP="003C5509">
      <w:pPr>
        <w:spacing w:line="480" w:lineRule="auto"/>
        <w:contextualSpacing/>
        <w:jc w:val="both"/>
        <w:rPr>
          <w:rFonts w:ascii="Arial" w:eastAsia="SimSun" w:hAnsi="Arial" w:cs="Arial"/>
          <w:sz w:val="22"/>
          <w:szCs w:val="22"/>
          <w:lang w:val="en-US" w:eastAsia="zh-CN"/>
          <w14:ligatures w14:val="none"/>
        </w:rPr>
      </w:pPr>
      <w:r w:rsidRPr="00296D5C">
        <w:rPr>
          <w:rFonts w:ascii="Arial" w:eastAsia="SimSun" w:hAnsi="Arial" w:cs="Arial"/>
          <w:sz w:val="22"/>
          <w:szCs w:val="22"/>
          <w:lang w:val="en-US" w:eastAsia="zh-CN"/>
          <w14:ligatures w14:val="none"/>
        </w:rPr>
        <w:t xml:space="preserve">In conclusion, this research aims to improve CG practices and regulatory frameworks in Nigerian manufacturing </w:t>
      </w:r>
      <w:r w:rsidR="00626CAB">
        <w:rPr>
          <w:rFonts w:ascii="Arial" w:eastAsia="SimSun" w:hAnsi="Arial" w:cs="Arial"/>
          <w:sz w:val="22"/>
          <w:szCs w:val="22"/>
          <w:lang w:val="en-US" w:eastAsia="zh-CN"/>
          <w14:ligatures w14:val="none"/>
        </w:rPr>
        <w:t>organisations</w:t>
      </w:r>
      <w:r w:rsidRPr="00296D5C">
        <w:rPr>
          <w:rFonts w:ascii="Arial" w:eastAsia="SimSun" w:hAnsi="Arial" w:cs="Arial"/>
          <w:sz w:val="22"/>
          <w:szCs w:val="22"/>
          <w:lang w:val="en-US" w:eastAsia="zh-CN"/>
          <w14:ligatures w14:val="none"/>
        </w:rPr>
        <w:t>.</w:t>
      </w:r>
    </w:p>
    <w:p w14:paraId="0C2B047C" w14:textId="77777777" w:rsidR="008A47B6" w:rsidRPr="008A47B6" w:rsidRDefault="008A47B6" w:rsidP="003C5509">
      <w:pPr>
        <w:spacing w:line="480" w:lineRule="auto"/>
        <w:contextualSpacing/>
        <w:jc w:val="both"/>
        <w:rPr>
          <w:rFonts w:ascii="Arial" w:eastAsia="SimSun" w:hAnsi="Arial" w:cs="Arial"/>
          <w:sz w:val="22"/>
          <w:szCs w:val="22"/>
          <w:lang w:eastAsia="zh-CN"/>
          <w14:ligatures w14:val="none"/>
        </w:rPr>
      </w:pPr>
    </w:p>
    <w:sectPr w:rsidR="008A47B6" w:rsidRPr="008A47B6" w:rsidSect="00630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798B"/>
    <w:multiLevelType w:val="hybridMultilevel"/>
    <w:tmpl w:val="F2961A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75284"/>
    <w:multiLevelType w:val="hybridMultilevel"/>
    <w:tmpl w:val="650E2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192D25"/>
    <w:multiLevelType w:val="hybridMultilevel"/>
    <w:tmpl w:val="BE5C4138"/>
    <w:lvl w:ilvl="0" w:tplc="7CD0DE98">
      <w:start w:val="1"/>
      <w:numFmt w:val="lowerLetter"/>
      <w:lvlText w:val="%1."/>
      <w:lvlJc w:val="left"/>
      <w:pPr>
        <w:ind w:left="360" w:hanging="360"/>
      </w:pPr>
      <w:rPr>
        <w:rFonts w:ascii="Arial" w:hAnsi="Arial" w:cs="Arial"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 w15:restartNumberingAfterBreak="0">
    <w:nsid w:val="26E26A5D"/>
    <w:multiLevelType w:val="multilevel"/>
    <w:tmpl w:val="99CE0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976735"/>
    <w:multiLevelType w:val="multilevel"/>
    <w:tmpl w:val="F12833F2"/>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0C18E4"/>
    <w:multiLevelType w:val="hybridMultilevel"/>
    <w:tmpl w:val="6D7E1066"/>
    <w:lvl w:ilvl="0" w:tplc="7DBE7566">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C0A7B38"/>
    <w:multiLevelType w:val="hybridMultilevel"/>
    <w:tmpl w:val="265854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5F3274"/>
    <w:multiLevelType w:val="multilevel"/>
    <w:tmpl w:val="A43A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403066"/>
    <w:multiLevelType w:val="hybridMultilevel"/>
    <w:tmpl w:val="D68C5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F77A4C"/>
    <w:multiLevelType w:val="hybridMultilevel"/>
    <w:tmpl w:val="E3549966"/>
    <w:lvl w:ilvl="0" w:tplc="44A012A6">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AA43B54"/>
    <w:multiLevelType w:val="hybridMultilevel"/>
    <w:tmpl w:val="8D544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077">
    <w:abstractNumId w:val="6"/>
  </w:num>
  <w:num w:numId="2" w16cid:durableId="1091123713">
    <w:abstractNumId w:val="0"/>
  </w:num>
  <w:num w:numId="3" w16cid:durableId="226377139">
    <w:abstractNumId w:val="5"/>
  </w:num>
  <w:num w:numId="4" w16cid:durableId="2089307515">
    <w:abstractNumId w:val="9"/>
  </w:num>
  <w:num w:numId="5" w16cid:durableId="1022707320">
    <w:abstractNumId w:val="1"/>
  </w:num>
  <w:num w:numId="6" w16cid:durableId="1031959907">
    <w:abstractNumId w:val="4"/>
  </w:num>
  <w:num w:numId="7" w16cid:durableId="733701165">
    <w:abstractNumId w:val="8"/>
  </w:num>
  <w:num w:numId="8" w16cid:durableId="1319648276">
    <w:abstractNumId w:val="10"/>
  </w:num>
  <w:num w:numId="9" w16cid:durableId="1358236839">
    <w:abstractNumId w:val="2"/>
  </w:num>
  <w:num w:numId="10" w16cid:durableId="2051687782">
    <w:abstractNumId w:val="7"/>
  </w:num>
  <w:num w:numId="11" w16cid:durableId="755249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BF2"/>
    <w:rsid w:val="00006190"/>
    <w:rsid w:val="00024C4A"/>
    <w:rsid w:val="00052B5A"/>
    <w:rsid w:val="00053025"/>
    <w:rsid w:val="00054D85"/>
    <w:rsid w:val="000626DE"/>
    <w:rsid w:val="00062AFA"/>
    <w:rsid w:val="00063D8B"/>
    <w:rsid w:val="00067506"/>
    <w:rsid w:val="000A6120"/>
    <w:rsid w:val="000A6CDC"/>
    <w:rsid w:val="000B02AE"/>
    <w:rsid w:val="000B2D02"/>
    <w:rsid w:val="000C00F2"/>
    <w:rsid w:val="000C1860"/>
    <w:rsid w:val="000C2093"/>
    <w:rsid w:val="000D5AE3"/>
    <w:rsid w:val="000E7729"/>
    <w:rsid w:val="000F17F0"/>
    <w:rsid w:val="000F37B5"/>
    <w:rsid w:val="000F3E46"/>
    <w:rsid w:val="000F5A0E"/>
    <w:rsid w:val="00114553"/>
    <w:rsid w:val="00121F01"/>
    <w:rsid w:val="0012542F"/>
    <w:rsid w:val="00147B07"/>
    <w:rsid w:val="001569C9"/>
    <w:rsid w:val="00157547"/>
    <w:rsid w:val="001720F7"/>
    <w:rsid w:val="00176D7C"/>
    <w:rsid w:val="00183926"/>
    <w:rsid w:val="00186A3E"/>
    <w:rsid w:val="00195C0A"/>
    <w:rsid w:val="001A67EB"/>
    <w:rsid w:val="001A70FA"/>
    <w:rsid w:val="001C2C6E"/>
    <w:rsid w:val="001C2DA3"/>
    <w:rsid w:val="001C5185"/>
    <w:rsid w:val="001F7205"/>
    <w:rsid w:val="00200629"/>
    <w:rsid w:val="00216375"/>
    <w:rsid w:val="002165B6"/>
    <w:rsid w:val="00226CC7"/>
    <w:rsid w:val="00251CF2"/>
    <w:rsid w:val="00257030"/>
    <w:rsid w:val="00274292"/>
    <w:rsid w:val="002746FE"/>
    <w:rsid w:val="00280E37"/>
    <w:rsid w:val="00284F79"/>
    <w:rsid w:val="00285BCF"/>
    <w:rsid w:val="00291D06"/>
    <w:rsid w:val="00296D5C"/>
    <w:rsid w:val="002972C1"/>
    <w:rsid w:val="002C22C0"/>
    <w:rsid w:val="002C7EF5"/>
    <w:rsid w:val="002D320B"/>
    <w:rsid w:val="002E32A3"/>
    <w:rsid w:val="002E52E7"/>
    <w:rsid w:val="002E5580"/>
    <w:rsid w:val="003063C7"/>
    <w:rsid w:val="003068A7"/>
    <w:rsid w:val="00334E69"/>
    <w:rsid w:val="00335A0B"/>
    <w:rsid w:val="00342423"/>
    <w:rsid w:val="00351663"/>
    <w:rsid w:val="0035539C"/>
    <w:rsid w:val="00364FC0"/>
    <w:rsid w:val="0037391F"/>
    <w:rsid w:val="0038178D"/>
    <w:rsid w:val="00382D97"/>
    <w:rsid w:val="003875A6"/>
    <w:rsid w:val="00387959"/>
    <w:rsid w:val="00393E64"/>
    <w:rsid w:val="003C14C0"/>
    <w:rsid w:val="003C5509"/>
    <w:rsid w:val="003D2B2A"/>
    <w:rsid w:val="00413A32"/>
    <w:rsid w:val="004146C1"/>
    <w:rsid w:val="00414CD5"/>
    <w:rsid w:val="004203BE"/>
    <w:rsid w:val="00420659"/>
    <w:rsid w:val="004266AD"/>
    <w:rsid w:val="004347C8"/>
    <w:rsid w:val="00451439"/>
    <w:rsid w:val="00467141"/>
    <w:rsid w:val="00480A25"/>
    <w:rsid w:val="0048613E"/>
    <w:rsid w:val="00487E3B"/>
    <w:rsid w:val="004905BF"/>
    <w:rsid w:val="004A2A72"/>
    <w:rsid w:val="004A624E"/>
    <w:rsid w:val="004C4F94"/>
    <w:rsid w:val="004C61D3"/>
    <w:rsid w:val="004D02D5"/>
    <w:rsid w:val="004D644E"/>
    <w:rsid w:val="004D7F57"/>
    <w:rsid w:val="004E0F37"/>
    <w:rsid w:val="004F38A2"/>
    <w:rsid w:val="004F6369"/>
    <w:rsid w:val="0050222D"/>
    <w:rsid w:val="0051292F"/>
    <w:rsid w:val="00512F8C"/>
    <w:rsid w:val="00517787"/>
    <w:rsid w:val="00532385"/>
    <w:rsid w:val="00550501"/>
    <w:rsid w:val="00562755"/>
    <w:rsid w:val="005654F7"/>
    <w:rsid w:val="00573F81"/>
    <w:rsid w:val="005A69D5"/>
    <w:rsid w:val="005B17A3"/>
    <w:rsid w:val="005B7BF0"/>
    <w:rsid w:val="005C4AE3"/>
    <w:rsid w:val="005C7FF2"/>
    <w:rsid w:val="005D20B8"/>
    <w:rsid w:val="005D4FA6"/>
    <w:rsid w:val="005E27CF"/>
    <w:rsid w:val="006109B1"/>
    <w:rsid w:val="00613D58"/>
    <w:rsid w:val="00626CAB"/>
    <w:rsid w:val="00630974"/>
    <w:rsid w:val="0063195C"/>
    <w:rsid w:val="00632BF3"/>
    <w:rsid w:val="006463AD"/>
    <w:rsid w:val="006474CC"/>
    <w:rsid w:val="00651A7E"/>
    <w:rsid w:val="00654CF4"/>
    <w:rsid w:val="00655ED0"/>
    <w:rsid w:val="006574CE"/>
    <w:rsid w:val="00673405"/>
    <w:rsid w:val="00677244"/>
    <w:rsid w:val="006846C8"/>
    <w:rsid w:val="00691107"/>
    <w:rsid w:val="00694BD2"/>
    <w:rsid w:val="00695932"/>
    <w:rsid w:val="006A2DEC"/>
    <w:rsid w:val="006A581D"/>
    <w:rsid w:val="006C3670"/>
    <w:rsid w:val="006D54D5"/>
    <w:rsid w:val="006E11F1"/>
    <w:rsid w:val="006E555D"/>
    <w:rsid w:val="006E57A7"/>
    <w:rsid w:val="006E6E0C"/>
    <w:rsid w:val="006F7A4F"/>
    <w:rsid w:val="00701EF8"/>
    <w:rsid w:val="00705DBC"/>
    <w:rsid w:val="00712E75"/>
    <w:rsid w:val="007244D9"/>
    <w:rsid w:val="00744F0A"/>
    <w:rsid w:val="0075510A"/>
    <w:rsid w:val="00792D75"/>
    <w:rsid w:val="007A56BD"/>
    <w:rsid w:val="007B2EE8"/>
    <w:rsid w:val="007B540A"/>
    <w:rsid w:val="007E5C59"/>
    <w:rsid w:val="007E6161"/>
    <w:rsid w:val="00840AAF"/>
    <w:rsid w:val="00842DC3"/>
    <w:rsid w:val="00846499"/>
    <w:rsid w:val="00852BFE"/>
    <w:rsid w:val="00872AD2"/>
    <w:rsid w:val="008764EB"/>
    <w:rsid w:val="008805C4"/>
    <w:rsid w:val="00887883"/>
    <w:rsid w:val="0089213A"/>
    <w:rsid w:val="008A2F02"/>
    <w:rsid w:val="008A378B"/>
    <w:rsid w:val="008A47B6"/>
    <w:rsid w:val="008C15C4"/>
    <w:rsid w:val="008F0E81"/>
    <w:rsid w:val="008F41AD"/>
    <w:rsid w:val="00910A5F"/>
    <w:rsid w:val="009222B0"/>
    <w:rsid w:val="009253DB"/>
    <w:rsid w:val="0093113C"/>
    <w:rsid w:val="0093207E"/>
    <w:rsid w:val="00932CF4"/>
    <w:rsid w:val="00941387"/>
    <w:rsid w:val="0094236A"/>
    <w:rsid w:val="00947540"/>
    <w:rsid w:val="009730F2"/>
    <w:rsid w:val="00980DFF"/>
    <w:rsid w:val="009B29B1"/>
    <w:rsid w:val="009B318A"/>
    <w:rsid w:val="009B4471"/>
    <w:rsid w:val="009D4511"/>
    <w:rsid w:val="009D682B"/>
    <w:rsid w:val="009E08F2"/>
    <w:rsid w:val="009F36FE"/>
    <w:rsid w:val="009F38EE"/>
    <w:rsid w:val="00A03CB1"/>
    <w:rsid w:val="00A10524"/>
    <w:rsid w:val="00A2005C"/>
    <w:rsid w:val="00A32510"/>
    <w:rsid w:val="00A35736"/>
    <w:rsid w:val="00A37132"/>
    <w:rsid w:val="00A50065"/>
    <w:rsid w:val="00A571CC"/>
    <w:rsid w:val="00A70B1A"/>
    <w:rsid w:val="00A7433E"/>
    <w:rsid w:val="00A80C5C"/>
    <w:rsid w:val="00A83307"/>
    <w:rsid w:val="00A95C77"/>
    <w:rsid w:val="00AA09C8"/>
    <w:rsid w:val="00AA2BF2"/>
    <w:rsid w:val="00AB2883"/>
    <w:rsid w:val="00AC5CC6"/>
    <w:rsid w:val="00AD11AC"/>
    <w:rsid w:val="00AD42EC"/>
    <w:rsid w:val="00AE3806"/>
    <w:rsid w:val="00AE41F0"/>
    <w:rsid w:val="00AF0CB1"/>
    <w:rsid w:val="00AF4B77"/>
    <w:rsid w:val="00B25066"/>
    <w:rsid w:val="00B27BD2"/>
    <w:rsid w:val="00B27D49"/>
    <w:rsid w:val="00B42A1A"/>
    <w:rsid w:val="00B42D76"/>
    <w:rsid w:val="00B5157A"/>
    <w:rsid w:val="00B54D8B"/>
    <w:rsid w:val="00B63A89"/>
    <w:rsid w:val="00B720BB"/>
    <w:rsid w:val="00B72143"/>
    <w:rsid w:val="00B728BB"/>
    <w:rsid w:val="00B862D2"/>
    <w:rsid w:val="00B97427"/>
    <w:rsid w:val="00BA15C7"/>
    <w:rsid w:val="00BA536C"/>
    <w:rsid w:val="00BB7225"/>
    <w:rsid w:val="00BE6076"/>
    <w:rsid w:val="00BF41B3"/>
    <w:rsid w:val="00C053EB"/>
    <w:rsid w:val="00C15D87"/>
    <w:rsid w:val="00C221A7"/>
    <w:rsid w:val="00C2632E"/>
    <w:rsid w:val="00C417C5"/>
    <w:rsid w:val="00C72233"/>
    <w:rsid w:val="00C7346A"/>
    <w:rsid w:val="00C759FD"/>
    <w:rsid w:val="00C77F8A"/>
    <w:rsid w:val="00C850E5"/>
    <w:rsid w:val="00C908AA"/>
    <w:rsid w:val="00CB39DE"/>
    <w:rsid w:val="00CC302F"/>
    <w:rsid w:val="00CC61E7"/>
    <w:rsid w:val="00CC70CF"/>
    <w:rsid w:val="00CE0BAC"/>
    <w:rsid w:val="00CE5552"/>
    <w:rsid w:val="00CE7E37"/>
    <w:rsid w:val="00CF7DF9"/>
    <w:rsid w:val="00D02708"/>
    <w:rsid w:val="00D02DFC"/>
    <w:rsid w:val="00D05EE2"/>
    <w:rsid w:val="00D122F1"/>
    <w:rsid w:val="00D24301"/>
    <w:rsid w:val="00D2452C"/>
    <w:rsid w:val="00D400BD"/>
    <w:rsid w:val="00D42B3D"/>
    <w:rsid w:val="00D91982"/>
    <w:rsid w:val="00D95FE2"/>
    <w:rsid w:val="00D968CD"/>
    <w:rsid w:val="00DB40E6"/>
    <w:rsid w:val="00DB48DA"/>
    <w:rsid w:val="00DC5FF0"/>
    <w:rsid w:val="00DC7658"/>
    <w:rsid w:val="00DD5AC3"/>
    <w:rsid w:val="00DE21A4"/>
    <w:rsid w:val="00DE3FB2"/>
    <w:rsid w:val="00E006E5"/>
    <w:rsid w:val="00E0207D"/>
    <w:rsid w:val="00E1760E"/>
    <w:rsid w:val="00E3394F"/>
    <w:rsid w:val="00E40304"/>
    <w:rsid w:val="00E44FFF"/>
    <w:rsid w:val="00E5474E"/>
    <w:rsid w:val="00E56E52"/>
    <w:rsid w:val="00E70C72"/>
    <w:rsid w:val="00E77461"/>
    <w:rsid w:val="00E83B63"/>
    <w:rsid w:val="00E85AFC"/>
    <w:rsid w:val="00EA11E0"/>
    <w:rsid w:val="00EA2470"/>
    <w:rsid w:val="00EB0777"/>
    <w:rsid w:val="00EB3332"/>
    <w:rsid w:val="00EB3EDD"/>
    <w:rsid w:val="00ED1672"/>
    <w:rsid w:val="00EE766E"/>
    <w:rsid w:val="00F06B31"/>
    <w:rsid w:val="00F06CCF"/>
    <w:rsid w:val="00F25F35"/>
    <w:rsid w:val="00F4622F"/>
    <w:rsid w:val="00F5395C"/>
    <w:rsid w:val="00F6512B"/>
    <w:rsid w:val="00F65E71"/>
    <w:rsid w:val="00F7047D"/>
    <w:rsid w:val="00F70A16"/>
    <w:rsid w:val="00F71A7F"/>
    <w:rsid w:val="00F84A5B"/>
    <w:rsid w:val="00FC093C"/>
    <w:rsid w:val="00FC48AD"/>
    <w:rsid w:val="00FE13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4CDC"/>
  <w15:docId w15:val="{F1522D9F-69F3-476C-AE53-08F69CE4F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143"/>
    <w:pPr>
      <w:spacing w:after="0" w:line="240" w:lineRule="auto"/>
    </w:pPr>
    <w:rPr>
      <w:rFonts w:ascii="Calibri" w:eastAsia="Times New Roman" w:hAnsi="Calibri" w:cs="Times New Roman"/>
      <w:kern w:val="0"/>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143"/>
    <w:pPr>
      <w:ind w:left="720"/>
      <w:contextualSpacing/>
    </w:pPr>
  </w:style>
  <w:style w:type="character" w:styleId="CommentReference">
    <w:name w:val="annotation reference"/>
    <w:basedOn w:val="DefaultParagraphFont"/>
    <w:uiPriority w:val="99"/>
    <w:semiHidden/>
    <w:unhideWhenUsed/>
    <w:rsid w:val="00C221A7"/>
    <w:rPr>
      <w:sz w:val="16"/>
      <w:szCs w:val="16"/>
    </w:rPr>
  </w:style>
  <w:style w:type="paragraph" w:styleId="CommentText">
    <w:name w:val="annotation text"/>
    <w:basedOn w:val="Normal"/>
    <w:link w:val="CommentTextChar"/>
    <w:uiPriority w:val="99"/>
    <w:unhideWhenUsed/>
    <w:rsid w:val="00C221A7"/>
    <w:rPr>
      <w:sz w:val="20"/>
    </w:rPr>
  </w:style>
  <w:style w:type="character" w:customStyle="1" w:styleId="CommentTextChar">
    <w:name w:val="Comment Text Char"/>
    <w:basedOn w:val="DefaultParagraphFont"/>
    <w:link w:val="CommentText"/>
    <w:uiPriority w:val="99"/>
    <w:rsid w:val="00C221A7"/>
    <w:rPr>
      <w:rFonts w:ascii="Calibri" w:eastAsia="Times New Roman" w:hAnsi="Calibri" w:cs="Times New Roman"/>
      <w:kern w:val="0"/>
      <w:sz w:val="20"/>
      <w:szCs w:val="20"/>
      <w:lang w:eastAsia="en-GB"/>
    </w:rPr>
  </w:style>
  <w:style w:type="paragraph" w:styleId="CommentSubject">
    <w:name w:val="annotation subject"/>
    <w:basedOn w:val="CommentText"/>
    <w:next w:val="CommentText"/>
    <w:link w:val="CommentSubjectChar"/>
    <w:uiPriority w:val="99"/>
    <w:semiHidden/>
    <w:unhideWhenUsed/>
    <w:rsid w:val="00C221A7"/>
    <w:rPr>
      <w:b/>
      <w:bCs/>
    </w:rPr>
  </w:style>
  <w:style w:type="character" w:customStyle="1" w:styleId="CommentSubjectChar">
    <w:name w:val="Comment Subject Char"/>
    <w:basedOn w:val="CommentTextChar"/>
    <w:link w:val="CommentSubject"/>
    <w:uiPriority w:val="99"/>
    <w:semiHidden/>
    <w:rsid w:val="00C221A7"/>
    <w:rPr>
      <w:rFonts w:ascii="Calibri" w:eastAsia="Times New Roman" w:hAnsi="Calibri" w:cs="Times New Roman"/>
      <w:b/>
      <w:bCs/>
      <w:kern w:val="0"/>
      <w:sz w:val="20"/>
      <w:szCs w:val="20"/>
      <w:lang w:eastAsia="en-GB"/>
    </w:rPr>
  </w:style>
  <w:style w:type="paragraph" w:customStyle="1" w:styleId="pf0">
    <w:name w:val="pf0"/>
    <w:basedOn w:val="Normal"/>
    <w:rsid w:val="0038178D"/>
    <w:pPr>
      <w:spacing w:before="100" w:beforeAutospacing="1" w:after="100" w:afterAutospacing="1"/>
    </w:pPr>
    <w:rPr>
      <w:rFonts w:ascii="Times New Roman" w:hAnsi="Times New Roman"/>
      <w:szCs w:val="24"/>
      <w14:ligatures w14:val="none"/>
    </w:rPr>
  </w:style>
  <w:style w:type="character" w:customStyle="1" w:styleId="cf01">
    <w:name w:val="cf01"/>
    <w:basedOn w:val="DefaultParagraphFont"/>
    <w:rsid w:val="0038178D"/>
    <w:rPr>
      <w:rFonts w:ascii="Segoe UI" w:hAnsi="Segoe UI" w:cs="Segoe UI" w:hint="default"/>
      <w:color w:val="222222"/>
      <w:sz w:val="18"/>
      <w:szCs w:val="18"/>
      <w:shd w:val="clear" w:color="auto" w:fill="FFFFFF"/>
    </w:rPr>
  </w:style>
  <w:style w:type="character" w:customStyle="1" w:styleId="cf11">
    <w:name w:val="cf11"/>
    <w:basedOn w:val="DefaultParagraphFont"/>
    <w:rsid w:val="0038178D"/>
    <w:rPr>
      <w:rFonts w:ascii="Segoe UI" w:hAnsi="Segoe UI" w:cs="Segoe UI" w:hint="default"/>
      <w:i/>
      <w:iCs/>
      <w:color w:val="222222"/>
      <w:sz w:val="18"/>
      <w:szCs w:val="18"/>
      <w:shd w:val="clear" w:color="auto" w:fill="FFFFFF"/>
    </w:rPr>
  </w:style>
  <w:style w:type="character" w:customStyle="1" w:styleId="cf21">
    <w:name w:val="cf21"/>
    <w:basedOn w:val="DefaultParagraphFont"/>
    <w:rsid w:val="0038178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1193">
      <w:bodyDiv w:val="1"/>
      <w:marLeft w:val="0"/>
      <w:marRight w:val="0"/>
      <w:marTop w:val="0"/>
      <w:marBottom w:val="0"/>
      <w:divBdr>
        <w:top w:val="none" w:sz="0" w:space="0" w:color="auto"/>
        <w:left w:val="none" w:sz="0" w:space="0" w:color="auto"/>
        <w:bottom w:val="none" w:sz="0" w:space="0" w:color="auto"/>
        <w:right w:val="none" w:sz="0" w:space="0" w:color="auto"/>
      </w:divBdr>
    </w:div>
    <w:div w:id="118649416">
      <w:bodyDiv w:val="1"/>
      <w:marLeft w:val="0"/>
      <w:marRight w:val="0"/>
      <w:marTop w:val="0"/>
      <w:marBottom w:val="0"/>
      <w:divBdr>
        <w:top w:val="none" w:sz="0" w:space="0" w:color="auto"/>
        <w:left w:val="none" w:sz="0" w:space="0" w:color="auto"/>
        <w:bottom w:val="none" w:sz="0" w:space="0" w:color="auto"/>
        <w:right w:val="none" w:sz="0" w:space="0" w:color="auto"/>
      </w:divBdr>
    </w:div>
    <w:div w:id="1023938050">
      <w:bodyDiv w:val="1"/>
      <w:marLeft w:val="0"/>
      <w:marRight w:val="0"/>
      <w:marTop w:val="0"/>
      <w:marBottom w:val="0"/>
      <w:divBdr>
        <w:top w:val="none" w:sz="0" w:space="0" w:color="auto"/>
        <w:left w:val="none" w:sz="0" w:space="0" w:color="auto"/>
        <w:bottom w:val="none" w:sz="0" w:space="0" w:color="auto"/>
        <w:right w:val="none" w:sz="0" w:space="0" w:color="auto"/>
      </w:divBdr>
    </w:div>
    <w:div w:id="1158034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50DD6-0AD8-45C2-B4FD-0168658D2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Ezeokwelume</dc:creator>
  <cp:keywords/>
  <dc:description/>
  <cp:lastModifiedBy>Jacqueline Ezeokwelume</cp:lastModifiedBy>
  <cp:revision>2</cp:revision>
  <dcterms:created xsi:type="dcterms:W3CDTF">2024-02-02T11:40:00Z</dcterms:created>
  <dcterms:modified xsi:type="dcterms:W3CDTF">2024-02-02T11:40:00Z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8b50bbac-dcd4-448f-9de3-facb43959299</vt:lpwstr>
  </property>
</Properties>
</file>