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D2E3C" w14:textId="5DDF0724" w:rsidR="00064AA7" w:rsidRDefault="000B240F">
      <w:pPr>
        <w:pStyle w:val="Title"/>
        <w:spacing w:line="360" w:lineRule="auto"/>
        <w:jc w:val="left"/>
        <w:rPr>
          <w:rFonts w:ascii="Arial" w:eastAsia="Arial" w:hAnsi="Arial" w:cs="Arial"/>
          <w:b/>
          <w:sz w:val="36"/>
          <w:szCs w:val="36"/>
        </w:rPr>
      </w:pPr>
      <w:r>
        <w:rPr>
          <w:noProof/>
        </w:rPr>
        <w:drawing>
          <wp:inline distT="0" distB="0" distL="0" distR="0" wp14:anchorId="5021C6D9" wp14:editId="3AD64A59">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B999500" w14:textId="77777777" w:rsidR="000B240F" w:rsidRDefault="000B240F">
      <w:pPr>
        <w:rPr>
          <w:b/>
          <w:color w:val="222222"/>
          <w:sz w:val="48"/>
          <w:szCs w:val="48"/>
        </w:rPr>
      </w:pPr>
    </w:p>
    <w:p w14:paraId="09780F44" w14:textId="05287192" w:rsidR="00064AA7" w:rsidRDefault="00660943">
      <w:pPr>
        <w:rPr>
          <w:b/>
          <w:color w:val="222222"/>
          <w:sz w:val="48"/>
          <w:szCs w:val="48"/>
        </w:rPr>
      </w:pPr>
      <w:r w:rsidRPr="000B240F">
        <w:rPr>
          <w:b/>
          <w:color w:val="222222"/>
          <w:sz w:val="48"/>
          <w:szCs w:val="48"/>
        </w:rPr>
        <w:t>Assignment title: The Marketing Process</w:t>
      </w:r>
    </w:p>
    <w:p w14:paraId="50409A7A" w14:textId="77777777" w:rsidR="000B240F" w:rsidRPr="000B240F" w:rsidRDefault="000B240F" w:rsidP="000B240F">
      <w:pPr>
        <w:jc w:val="center"/>
        <w:rPr>
          <w:b/>
          <w:color w:val="222222"/>
          <w:sz w:val="36"/>
          <w:szCs w:val="36"/>
        </w:rPr>
      </w:pPr>
      <w:r w:rsidRPr="000B240F">
        <w:rPr>
          <w:b/>
          <w:color w:val="222222"/>
          <w:sz w:val="36"/>
          <w:szCs w:val="36"/>
        </w:rPr>
        <w:t xml:space="preserve">Module </w:t>
      </w:r>
      <w:proofErr w:type="gramStart"/>
      <w:r w:rsidRPr="000B240F">
        <w:rPr>
          <w:b/>
          <w:color w:val="222222"/>
          <w:sz w:val="36"/>
          <w:szCs w:val="36"/>
        </w:rPr>
        <w:t>Title :</w:t>
      </w:r>
      <w:proofErr w:type="gramEnd"/>
      <w:r w:rsidRPr="000B240F">
        <w:rPr>
          <w:b/>
          <w:color w:val="222222"/>
          <w:sz w:val="36"/>
          <w:szCs w:val="36"/>
        </w:rPr>
        <w:t xml:space="preserve"> Marketing Fundamentals</w:t>
      </w:r>
    </w:p>
    <w:p w14:paraId="68C45D6A" w14:textId="77777777" w:rsidR="000B240F" w:rsidRPr="000B240F" w:rsidRDefault="000B240F">
      <w:pPr>
        <w:rPr>
          <w:b/>
          <w:color w:val="222222"/>
          <w:sz w:val="48"/>
          <w:szCs w:val="48"/>
        </w:rPr>
      </w:pPr>
    </w:p>
    <w:p w14:paraId="6916B77F" w14:textId="1E815DE6" w:rsidR="000B240F" w:rsidRDefault="000B240F">
      <w:pPr>
        <w:spacing w:line="360" w:lineRule="auto"/>
        <w:jc w:val="left"/>
      </w:pPr>
    </w:p>
    <w:p w14:paraId="63FC106D" w14:textId="580F1790" w:rsidR="000B240F" w:rsidRDefault="000B240F">
      <w:pPr>
        <w:spacing w:line="360" w:lineRule="auto"/>
        <w:jc w:val="left"/>
      </w:pPr>
    </w:p>
    <w:p w14:paraId="5607D3B7" w14:textId="0551FC9C" w:rsidR="000B240F" w:rsidRDefault="000B240F">
      <w:pPr>
        <w:spacing w:line="360" w:lineRule="auto"/>
        <w:jc w:val="left"/>
      </w:pPr>
    </w:p>
    <w:p w14:paraId="35549A14" w14:textId="09A7CDF5" w:rsidR="000B240F" w:rsidRDefault="000B240F">
      <w:pPr>
        <w:spacing w:line="360" w:lineRule="auto"/>
        <w:jc w:val="left"/>
      </w:pPr>
    </w:p>
    <w:p w14:paraId="0594D792" w14:textId="3A1EABEB" w:rsidR="000B240F" w:rsidRDefault="000B240F">
      <w:pPr>
        <w:spacing w:line="360" w:lineRule="auto"/>
        <w:jc w:val="left"/>
      </w:pPr>
    </w:p>
    <w:p w14:paraId="45B632D5" w14:textId="79C8F4C2" w:rsidR="000B240F" w:rsidRDefault="000B240F">
      <w:pPr>
        <w:spacing w:line="360" w:lineRule="auto"/>
        <w:jc w:val="left"/>
      </w:pPr>
    </w:p>
    <w:p w14:paraId="2D62BF72" w14:textId="405753C1" w:rsidR="000B240F" w:rsidRDefault="000B240F">
      <w:pPr>
        <w:spacing w:line="360" w:lineRule="auto"/>
        <w:jc w:val="left"/>
      </w:pPr>
    </w:p>
    <w:p w14:paraId="58DF4E59" w14:textId="77777777" w:rsidR="000B240F" w:rsidRDefault="000B240F" w:rsidP="000B240F">
      <w:pPr>
        <w:rPr>
          <w:b/>
          <w:sz w:val="28"/>
          <w:szCs w:val="28"/>
        </w:rPr>
      </w:pPr>
      <w:r>
        <w:rPr>
          <w:b/>
          <w:sz w:val="28"/>
          <w:szCs w:val="28"/>
        </w:rPr>
        <w:t>CORINA TISEANU - 2022140</w:t>
      </w:r>
    </w:p>
    <w:p w14:paraId="09CD9084" w14:textId="77777777" w:rsidR="000B240F" w:rsidRDefault="000B240F" w:rsidP="000B240F">
      <w:pPr>
        <w:rPr>
          <w:b/>
          <w:sz w:val="28"/>
          <w:szCs w:val="28"/>
        </w:rPr>
      </w:pPr>
      <w:r>
        <w:rPr>
          <w:b/>
          <w:sz w:val="28"/>
          <w:szCs w:val="28"/>
        </w:rPr>
        <w:t>IONELA DOBRIN - 2111156</w:t>
      </w:r>
    </w:p>
    <w:p w14:paraId="2E2DC5D0" w14:textId="77777777" w:rsidR="000B240F" w:rsidRDefault="000B240F" w:rsidP="000B240F">
      <w:pPr>
        <w:rPr>
          <w:b/>
          <w:sz w:val="28"/>
          <w:szCs w:val="28"/>
        </w:rPr>
      </w:pPr>
      <w:r>
        <w:rPr>
          <w:b/>
          <w:sz w:val="28"/>
          <w:szCs w:val="28"/>
        </w:rPr>
        <w:t>ALEXANDRU ILIE - 2113107</w:t>
      </w:r>
    </w:p>
    <w:p w14:paraId="2D0A7655" w14:textId="77777777" w:rsidR="000B240F" w:rsidRDefault="000B240F" w:rsidP="000B240F">
      <w:pPr>
        <w:rPr>
          <w:b/>
          <w:sz w:val="28"/>
          <w:szCs w:val="28"/>
        </w:rPr>
      </w:pPr>
      <w:r>
        <w:rPr>
          <w:b/>
          <w:sz w:val="28"/>
          <w:szCs w:val="28"/>
        </w:rPr>
        <w:t>FLORIN BAITUC - 2114268</w:t>
      </w:r>
    </w:p>
    <w:p w14:paraId="7134D6B2" w14:textId="131D64BA" w:rsidR="000B240F" w:rsidRDefault="000B240F">
      <w:pPr>
        <w:spacing w:line="360" w:lineRule="auto"/>
        <w:jc w:val="left"/>
      </w:pPr>
    </w:p>
    <w:p w14:paraId="69ADE2FF" w14:textId="4EEA5004" w:rsidR="000B240F" w:rsidRDefault="000B240F">
      <w:pPr>
        <w:spacing w:line="360" w:lineRule="auto"/>
        <w:jc w:val="left"/>
      </w:pPr>
    </w:p>
    <w:p w14:paraId="0E0C7B34" w14:textId="0FDF33E3" w:rsidR="000B240F" w:rsidRDefault="000B240F">
      <w:pPr>
        <w:spacing w:line="360" w:lineRule="auto"/>
        <w:jc w:val="left"/>
      </w:pPr>
    </w:p>
    <w:p w14:paraId="00D65593" w14:textId="399D8E2B" w:rsidR="000B240F" w:rsidRDefault="000B240F">
      <w:pPr>
        <w:spacing w:line="360" w:lineRule="auto"/>
        <w:jc w:val="left"/>
      </w:pPr>
    </w:p>
    <w:p w14:paraId="205ABC9D" w14:textId="77777777" w:rsidR="000B240F" w:rsidRDefault="000B240F" w:rsidP="000B240F">
      <w:pPr>
        <w:jc w:val="right"/>
        <w:rPr>
          <w:b/>
          <w:color w:val="222222"/>
          <w:sz w:val="34"/>
          <w:szCs w:val="34"/>
        </w:rPr>
      </w:pPr>
      <w:r>
        <w:rPr>
          <w:b/>
          <w:color w:val="222222"/>
          <w:sz w:val="34"/>
          <w:szCs w:val="34"/>
        </w:rPr>
        <w:t xml:space="preserve">Module Lecturer: </w:t>
      </w:r>
      <w:proofErr w:type="spellStart"/>
      <w:r>
        <w:rPr>
          <w:b/>
          <w:color w:val="222222"/>
          <w:sz w:val="34"/>
          <w:szCs w:val="34"/>
        </w:rPr>
        <w:t>Zameer</w:t>
      </w:r>
      <w:proofErr w:type="spellEnd"/>
      <w:r>
        <w:rPr>
          <w:b/>
          <w:color w:val="222222"/>
          <w:sz w:val="34"/>
          <w:szCs w:val="34"/>
        </w:rPr>
        <w:t xml:space="preserve"> Hussain</w:t>
      </w:r>
    </w:p>
    <w:p w14:paraId="6C63D013" w14:textId="4C326702" w:rsidR="000B240F" w:rsidRDefault="000B240F">
      <w:pPr>
        <w:spacing w:line="360" w:lineRule="auto"/>
        <w:jc w:val="left"/>
      </w:pPr>
    </w:p>
    <w:p w14:paraId="44A6862D" w14:textId="43764D01" w:rsidR="000B240F" w:rsidRDefault="000B240F">
      <w:pPr>
        <w:spacing w:line="360" w:lineRule="auto"/>
        <w:jc w:val="left"/>
      </w:pPr>
    </w:p>
    <w:p w14:paraId="2C750558" w14:textId="77777777" w:rsidR="000B240F" w:rsidRDefault="000B240F">
      <w:pPr>
        <w:spacing w:line="360" w:lineRule="auto"/>
        <w:jc w:val="left"/>
      </w:pPr>
    </w:p>
    <w:p w14:paraId="4DAA6666" w14:textId="1D27328B" w:rsidR="000B240F" w:rsidRDefault="000B240F">
      <w:pPr>
        <w:spacing w:line="360" w:lineRule="auto"/>
        <w:jc w:val="left"/>
      </w:pPr>
    </w:p>
    <w:p w14:paraId="03CAD006" w14:textId="77777777" w:rsidR="000B240F" w:rsidRDefault="000B240F">
      <w:pPr>
        <w:spacing w:line="360" w:lineRule="auto"/>
        <w:jc w:val="left"/>
        <w:rPr>
          <w:rFonts w:ascii="Arial" w:eastAsia="Arial" w:hAnsi="Arial" w:cs="Arial"/>
          <w:b/>
          <w:sz w:val="22"/>
          <w:szCs w:val="22"/>
        </w:rPr>
      </w:pPr>
    </w:p>
    <w:p w14:paraId="08F03145" w14:textId="77777777" w:rsidR="00064AA7" w:rsidRDefault="00660943">
      <w:pPr>
        <w:keepNext/>
        <w:keepLines/>
        <w:pBdr>
          <w:top w:val="nil"/>
          <w:left w:val="nil"/>
          <w:bottom w:val="nil"/>
          <w:right w:val="nil"/>
          <w:between w:val="nil"/>
        </w:pBdr>
        <w:spacing w:before="240" w:after="0" w:line="360" w:lineRule="auto"/>
        <w:jc w:val="center"/>
        <w:rPr>
          <w:rFonts w:ascii="Arial" w:eastAsia="Arial" w:hAnsi="Arial" w:cs="Arial"/>
          <w:b/>
          <w:color w:val="000000"/>
          <w:sz w:val="32"/>
          <w:szCs w:val="32"/>
        </w:rPr>
      </w:pPr>
      <w:r>
        <w:rPr>
          <w:rFonts w:ascii="Arial" w:eastAsia="Arial" w:hAnsi="Arial" w:cs="Arial"/>
          <w:b/>
          <w:color w:val="000000"/>
          <w:sz w:val="32"/>
          <w:szCs w:val="32"/>
        </w:rPr>
        <w:t>Table of Contents</w:t>
      </w:r>
    </w:p>
    <w:sdt>
      <w:sdtPr>
        <w:id w:val="664442969"/>
        <w:docPartObj>
          <w:docPartGallery w:val="Table of Contents"/>
          <w:docPartUnique/>
        </w:docPartObj>
      </w:sdtPr>
      <w:sdtEndPr/>
      <w:sdtContent>
        <w:p w14:paraId="019EE87B" w14:textId="77777777" w:rsidR="00064AA7" w:rsidRDefault="00660943">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heading=h.30j0zll">
            <w:r>
              <w:rPr>
                <w:rFonts w:ascii="Arial" w:eastAsia="Arial" w:hAnsi="Arial" w:cs="Arial"/>
                <w:b/>
                <w:color w:val="000000"/>
              </w:rPr>
              <w:t>Introduction:</w:t>
            </w:r>
          </w:hyperlink>
          <w:hyperlink w:anchor="_heading=h.30j0zll">
            <w:r>
              <w:rPr>
                <w:color w:val="000000"/>
              </w:rPr>
              <w:tab/>
              <w:t>3</w:t>
            </w:r>
          </w:hyperlink>
        </w:p>
        <w:p w14:paraId="484963F1" w14:textId="77777777" w:rsidR="00064AA7" w:rsidRDefault="00505ED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fob9te">
            <w:r w:rsidR="00660943">
              <w:rPr>
                <w:rFonts w:ascii="Arial" w:eastAsia="Arial" w:hAnsi="Arial" w:cs="Arial"/>
                <w:b/>
                <w:color w:val="000000"/>
              </w:rPr>
              <w:t>About the organisation:</w:t>
            </w:r>
          </w:hyperlink>
          <w:hyperlink w:anchor="_heading=h.1fob9te">
            <w:r w:rsidR="00660943">
              <w:rPr>
                <w:color w:val="000000"/>
              </w:rPr>
              <w:tab/>
              <w:t>4</w:t>
            </w:r>
          </w:hyperlink>
        </w:p>
        <w:p w14:paraId="428BE34D" w14:textId="77777777" w:rsidR="00064AA7" w:rsidRDefault="00505ED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znysh7">
            <w:r w:rsidR="00660943">
              <w:rPr>
                <w:rFonts w:ascii="Arial" w:eastAsia="Arial" w:hAnsi="Arial" w:cs="Arial"/>
                <w:b/>
                <w:color w:val="000000"/>
              </w:rPr>
              <w:t>STP Analysis of the organisation:</w:t>
            </w:r>
          </w:hyperlink>
          <w:hyperlink w:anchor="_heading=h.3znysh7">
            <w:r w:rsidR="00660943">
              <w:rPr>
                <w:color w:val="000000"/>
              </w:rPr>
              <w:tab/>
              <w:t>4</w:t>
            </w:r>
          </w:hyperlink>
        </w:p>
        <w:p w14:paraId="0B9BE29C" w14:textId="77777777" w:rsidR="00064AA7" w:rsidRDefault="00505ED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2et92p0">
            <w:r w:rsidR="00660943">
              <w:rPr>
                <w:rFonts w:ascii="Arial" w:eastAsia="Arial" w:hAnsi="Arial" w:cs="Arial"/>
                <w:b/>
                <w:color w:val="000000"/>
              </w:rPr>
              <w:t>Role of segmentation, positioning and targeting in competitive advantage in a business environment:</w:t>
            </w:r>
          </w:hyperlink>
          <w:hyperlink w:anchor="_heading=h.2et92p0">
            <w:r w:rsidR="00660943">
              <w:rPr>
                <w:color w:val="000000"/>
              </w:rPr>
              <w:tab/>
              <w:t>5</w:t>
            </w:r>
          </w:hyperlink>
        </w:p>
        <w:p w14:paraId="765121C8" w14:textId="77777777" w:rsidR="00064AA7" w:rsidRDefault="00505ED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tyjcwt">
            <w:r w:rsidR="00660943">
              <w:rPr>
                <w:rFonts w:ascii="Arial" w:eastAsia="Arial" w:hAnsi="Arial" w:cs="Arial"/>
                <w:b/>
                <w:color w:val="000000"/>
              </w:rPr>
              <w:t>Marketing Mix of Tesco:</w:t>
            </w:r>
          </w:hyperlink>
          <w:hyperlink w:anchor="_heading=h.tyjcwt">
            <w:r w:rsidR="00660943">
              <w:rPr>
                <w:color w:val="000000"/>
              </w:rPr>
              <w:tab/>
              <w:t>7</w:t>
            </w:r>
          </w:hyperlink>
        </w:p>
        <w:p w14:paraId="2189EED1" w14:textId="77777777" w:rsidR="00064AA7" w:rsidRDefault="00505ED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dy6vkm">
            <w:r w:rsidR="00660943">
              <w:rPr>
                <w:rFonts w:ascii="Arial" w:eastAsia="Arial" w:hAnsi="Arial" w:cs="Arial"/>
                <w:b/>
                <w:color w:val="000000"/>
              </w:rPr>
              <w:t>Role of Marketing Mix in the firm’s strategies:</w:t>
            </w:r>
          </w:hyperlink>
          <w:hyperlink w:anchor="_heading=h.3dy6vkm">
            <w:r w:rsidR="00660943">
              <w:rPr>
                <w:color w:val="000000"/>
              </w:rPr>
              <w:tab/>
              <w:t>8</w:t>
            </w:r>
          </w:hyperlink>
        </w:p>
        <w:p w14:paraId="439B96D3" w14:textId="77777777" w:rsidR="00064AA7" w:rsidRDefault="00505ED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t3h5sf">
            <w:r w:rsidR="00660943">
              <w:rPr>
                <w:rFonts w:ascii="Arial" w:eastAsia="Arial" w:hAnsi="Arial" w:cs="Arial"/>
                <w:b/>
                <w:color w:val="000000"/>
              </w:rPr>
              <w:t>Conclusion:</w:t>
            </w:r>
          </w:hyperlink>
          <w:hyperlink w:anchor="_heading=h.1t3h5sf">
            <w:r w:rsidR="00660943">
              <w:rPr>
                <w:color w:val="000000"/>
              </w:rPr>
              <w:tab/>
              <w:t>9</w:t>
            </w:r>
          </w:hyperlink>
        </w:p>
        <w:p w14:paraId="42F600C2" w14:textId="77777777" w:rsidR="00064AA7" w:rsidRDefault="00505ED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4d34og8">
            <w:r w:rsidR="00660943">
              <w:rPr>
                <w:rFonts w:ascii="Arial" w:eastAsia="Arial" w:hAnsi="Arial" w:cs="Arial"/>
                <w:b/>
                <w:color w:val="000000"/>
              </w:rPr>
              <w:t>References:</w:t>
            </w:r>
          </w:hyperlink>
          <w:hyperlink w:anchor="_heading=h.4d34og8">
            <w:r w:rsidR="00660943">
              <w:rPr>
                <w:color w:val="000000"/>
              </w:rPr>
              <w:tab/>
              <w:t>10</w:t>
            </w:r>
          </w:hyperlink>
        </w:p>
        <w:p w14:paraId="7287DFBA" w14:textId="77777777" w:rsidR="00064AA7" w:rsidRDefault="00660943">
          <w:pPr>
            <w:spacing w:line="360" w:lineRule="auto"/>
            <w:rPr>
              <w:rFonts w:ascii="Arial" w:eastAsia="Arial" w:hAnsi="Arial" w:cs="Arial"/>
              <w:sz w:val="22"/>
              <w:szCs w:val="22"/>
            </w:rPr>
          </w:pPr>
          <w:r>
            <w:fldChar w:fldCharType="end"/>
          </w:r>
        </w:p>
      </w:sdtContent>
    </w:sdt>
    <w:p w14:paraId="619EC6D3" w14:textId="77777777" w:rsidR="00064AA7" w:rsidRDefault="00660943">
      <w:pPr>
        <w:spacing w:line="360" w:lineRule="auto"/>
        <w:jc w:val="left"/>
        <w:rPr>
          <w:rFonts w:ascii="Arial" w:eastAsia="Arial" w:hAnsi="Arial" w:cs="Arial"/>
          <w:sz w:val="22"/>
          <w:szCs w:val="22"/>
        </w:rPr>
      </w:pPr>
      <w:bookmarkStart w:id="0" w:name="_heading=h.gjdgxs" w:colFirst="0" w:colLast="0"/>
      <w:bookmarkEnd w:id="0"/>
      <w:r>
        <w:br w:type="page"/>
      </w:r>
    </w:p>
    <w:p w14:paraId="3BBE4275" w14:textId="77777777" w:rsidR="002D5F77" w:rsidRPr="002D5F77" w:rsidRDefault="002D5F77" w:rsidP="002D5F77">
      <w:pPr>
        <w:spacing w:line="360" w:lineRule="auto"/>
        <w:jc w:val="left"/>
      </w:pPr>
      <w:bookmarkStart w:id="1" w:name="_heading=h.30j0zll" w:colFirst="0" w:colLast="0"/>
      <w:bookmarkEnd w:id="1"/>
      <w:r w:rsidRPr="002D5F77">
        <w:rPr>
          <w:b/>
          <w:bCs/>
        </w:rPr>
        <w:lastRenderedPageBreak/>
        <w:t>Introduction:</w:t>
      </w:r>
    </w:p>
    <w:p w14:paraId="0D084F75" w14:textId="77777777" w:rsidR="002D5F77" w:rsidRPr="002D5F77" w:rsidRDefault="002D5F77" w:rsidP="002D5F77">
      <w:pPr>
        <w:spacing w:line="360" w:lineRule="auto"/>
        <w:jc w:val="left"/>
      </w:pPr>
      <w:r w:rsidRPr="002D5F77">
        <w:t>Marketing of a business is the most important in increasing its profitability since it aims to place the products in a way that is most appealing (</w:t>
      </w:r>
      <w:proofErr w:type="spellStart"/>
      <w:r w:rsidRPr="002D5F77">
        <w:t>Bustinza</w:t>
      </w:r>
      <w:proofErr w:type="spellEnd"/>
      <w:r w:rsidRPr="002D5F77">
        <w:t xml:space="preserve"> et al., 2018). This report will be focused on an in-depth exploration of concepts in marketing such as segmentation, positioning, and targeting, along with the marketing mix. Moreover, it will apply the same concepts to the business of Tesco, a multinational retailer based in the UK. It will describe the role segmentation, positioning, and targeting play individually and collectively in granting the business a competitive advantage in the industry in which it operates. Furthermore, it will elaborate on the significance of the marketing mix and the degree of influence it has on the strategies of the firm.</w:t>
      </w:r>
    </w:p>
    <w:p w14:paraId="1F00519E" w14:textId="77777777" w:rsidR="00064AA7" w:rsidRPr="000839CA" w:rsidRDefault="00660943">
      <w:pPr>
        <w:spacing w:line="360" w:lineRule="auto"/>
        <w:jc w:val="left"/>
        <w:rPr>
          <w:rFonts w:ascii="Arial" w:eastAsia="Arial" w:hAnsi="Arial" w:cs="Arial"/>
          <w:b/>
        </w:rPr>
      </w:pPr>
      <w:r w:rsidRPr="000839CA">
        <w:br w:type="page"/>
      </w:r>
    </w:p>
    <w:p w14:paraId="12AB8951" w14:textId="77777777" w:rsidR="002D5F77" w:rsidRPr="002D5F77" w:rsidRDefault="002D5F77" w:rsidP="002D5F77">
      <w:pPr>
        <w:spacing w:line="360" w:lineRule="auto"/>
        <w:rPr>
          <w:rFonts w:ascii="Arial" w:eastAsia="Arial" w:hAnsi="Arial" w:cs="Arial"/>
        </w:rPr>
      </w:pPr>
      <w:bookmarkStart w:id="2" w:name="_heading=h.1fob9te" w:colFirst="0" w:colLast="0"/>
      <w:bookmarkEnd w:id="2"/>
      <w:r w:rsidRPr="002D5F77">
        <w:rPr>
          <w:rFonts w:ascii="Arial" w:eastAsia="Arial" w:hAnsi="Arial" w:cs="Arial"/>
          <w:b/>
          <w:bCs/>
        </w:rPr>
        <w:lastRenderedPageBreak/>
        <w:t>About the organization:</w:t>
      </w:r>
    </w:p>
    <w:p w14:paraId="59BFA21F" w14:textId="77777777" w:rsidR="002D5F77" w:rsidRPr="002D5F77" w:rsidRDefault="002D5F77" w:rsidP="002D5F77">
      <w:pPr>
        <w:spacing w:line="360" w:lineRule="auto"/>
        <w:rPr>
          <w:rFonts w:ascii="Arial" w:eastAsia="Arial" w:hAnsi="Arial" w:cs="Arial"/>
        </w:rPr>
      </w:pPr>
      <w:r w:rsidRPr="002D5F77">
        <w:rPr>
          <w:rFonts w:ascii="Arial" w:eastAsia="Arial" w:hAnsi="Arial" w:cs="Arial"/>
        </w:rPr>
        <w:t>Tesco is a supermarket chain business based in the United Kingdom. Headquartered in Welwyn</w:t>
      </w:r>
      <w:r w:rsidRPr="002D5F77">
        <w:rPr>
          <w:rFonts w:ascii="Arial" w:eastAsia="Arial" w:hAnsi="Arial" w:cs="Arial"/>
          <w:b/>
          <w:bCs/>
          <w:i/>
          <w:iCs/>
        </w:rPr>
        <w:t> Garden City, UK</w:t>
      </w:r>
      <w:r w:rsidRPr="002D5F77">
        <w:rPr>
          <w:rFonts w:ascii="Arial" w:eastAsia="Arial" w:hAnsi="Arial" w:cs="Arial"/>
        </w:rPr>
        <w:t>; the firm has over 4623 shops in 11 countries worldwide. Tesco employs over </w:t>
      </w:r>
      <w:r w:rsidRPr="002D5F77">
        <w:rPr>
          <w:rFonts w:ascii="Arial" w:eastAsia="Arial" w:hAnsi="Arial" w:cs="Arial"/>
          <w:b/>
          <w:bCs/>
          <w:i/>
          <w:iCs/>
        </w:rPr>
        <w:t>367,000 people</w:t>
      </w:r>
      <w:r w:rsidRPr="002D5F77">
        <w:rPr>
          <w:rFonts w:ascii="Arial" w:eastAsia="Arial" w:hAnsi="Arial" w:cs="Arial"/>
        </w:rPr>
        <w:t>. The revenue generation of the business amounted to </w:t>
      </w:r>
      <w:r w:rsidRPr="002D5F77">
        <w:rPr>
          <w:rFonts w:ascii="Arial" w:eastAsia="Arial" w:hAnsi="Arial" w:cs="Arial"/>
          <w:b/>
          <w:bCs/>
          <w:i/>
          <w:iCs/>
        </w:rPr>
        <w:t>53 million</w:t>
      </w:r>
      <w:r w:rsidRPr="002D5F77">
        <w:rPr>
          <w:rFonts w:ascii="Arial" w:eastAsia="Arial" w:hAnsi="Arial" w:cs="Arial"/>
        </w:rPr>
        <w:t> pounds in the year 2021.</w:t>
      </w:r>
    </w:p>
    <w:p w14:paraId="210699C9" w14:textId="77777777" w:rsidR="00064AA7" w:rsidRPr="000839CA" w:rsidRDefault="00660943">
      <w:pPr>
        <w:spacing w:line="360" w:lineRule="auto"/>
        <w:jc w:val="center"/>
        <w:rPr>
          <w:rFonts w:ascii="Arial" w:eastAsia="Arial" w:hAnsi="Arial" w:cs="Arial"/>
        </w:rPr>
      </w:pPr>
      <w:r w:rsidRPr="000839CA">
        <w:rPr>
          <w:rFonts w:ascii="Arial" w:eastAsia="Arial" w:hAnsi="Arial" w:cs="Arial"/>
          <w:noProof/>
        </w:rPr>
        <w:drawing>
          <wp:inline distT="0" distB="0" distL="0" distR="0" wp14:anchorId="2EAA0988" wp14:editId="4C3C7D53">
            <wp:extent cx="2095500" cy="59055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095500" cy="590550"/>
                    </a:xfrm>
                    <a:prstGeom prst="rect">
                      <a:avLst/>
                    </a:prstGeom>
                    <a:ln/>
                  </pic:spPr>
                </pic:pic>
              </a:graphicData>
            </a:graphic>
          </wp:inline>
        </w:drawing>
      </w:r>
    </w:p>
    <w:p w14:paraId="15466DA4" w14:textId="77777777" w:rsidR="00064AA7" w:rsidRPr="000839CA" w:rsidRDefault="00660943">
      <w:pPr>
        <w:spacing w:line="360" w:lineRule="auto"/>
        <w:jc w:val="center"/>
        <w:rPr>
          <w:rFonts w:ascii="Arial" w:eastAsia="Arial" w:hAnsi="Arial" w:cs="Arial"/>
        </w:rPr>
      </w:pPr>
      <w:r w:rsidRPr="000839CA">
        <w:rPr>
          <w:rFonts w:ascii="Arial" w:eastAsia="Arial" w:hAnsi="Arial" w:cs="Arial"/>
        </w:rPr>
        <w:t>Figure 01: Image of Tesco’s logo</w:t>
      </w:r>
    </w:p>
    <w:p w14:paraId="49E8FA34" w14:textId="77777777" w:rsidR="00064AA7" w:rsidRPr="000839CA" w:rsidRDefault="00660943">
      <w:pPr>
        <w:spacing w:line="360" w:lineRule="auto"/>
        <w:jc w:val="center"/>
        <w:rPr>
          <w:rFonts w:ascii="Arial" w:eastAsia="Arial" w:hAnsi="Arial" w:cs="Arial"/>
        </w:rPr>
      </w:pPr>
      <w:r w:rsidRPr="000839CA">
        <w:rPr>
          <w:rFonts w:ascii="Arial" w:eastAsia="Arial" w:hAnsi="Arial" w:cs="Arial"/>
        </w:rPr>
        <w:t>(Source: Tescoplc.com, 2022)</w:t>
      </w:r>
    </w:p>
    <w:p w14:paraId="09D37DA0" w14:textId="77777777" w:rsidR="00064AA7" w:rsidRPr="000839CA" w:rsidRDefault="00064AA7">
      <w:pPr>
        <w:spacing w:line="360" w:lineRule="auto"/>
        <w:rPr>
          <w:rFonts w:ascii="Arial" w:eastAsia="Arial" w:hAnsi="Arial" w:cs="Arial"/>
        </w:rPr>
      </w:pPr>
    </w:p>
    <w:p w14:paraId="69E56AE6" w14:textId="77777777" w:rsidR="002D5F77" w:rsidRPr="002D5F77" w:rsidRDefault="002D5F77" w:rsidP="001C4AAB">
      <w:pPr>
        <w:spacing w:line="360" w:lineRule="auto"/>
        <w:rPr>
          <w:rFonts w:ascii="Arial" w:eastAsia="Arial" w:hAnsi="Arial" w:cs="Arial"/>
        </w:rPr>
      </w:pPr>
      <w:bookmarkStart w:id="3" w:name="_heading=h.3znysh7" w:colFirst="0" w:colLast="0"/>
      <w:bookmarkStart w:id="4" w:name="_heading=h.2et92p0" w:colFirst="0" w:colLast="0"/>
      <w:bookmarkEnd w:id="3"/>
      <w:bookmarkEnd w:id="4"/>
      <w:r w:rsidRPr="002D5F77">
        <w:rPr>
          <w:rFonts w:ascii="Arial" w:eastAsia="Arial" w:hAnsi="Arial" w:cs="Arial"/>
          <w:b/>
          <w:bCs/>
        </w:rPr>
        <w:t>STP Analysis of the organization:</w:t>
      </w:r>
    </w:p>
    <w:p w14:paraId="2142F005" w14:textId="77777777" w:rsidR="002D5F77" w:rsidRPr="002D5F77" w:rsidRDefault="002D5F77" w:rsidP="000839CA">
      <w:pPr>
        <w:spacing w:line="360" w:lineRule="auto"/>
        <w:rPr>
          <w:rFonts w:ascii="Arial" w:eastAsia="Arial" w:hAnsi="Arial" w:cs="Arial"/>
        </w:rPr>
      </w:pPr>
      <w:r w:rsidRPr="002D5F77">
        <w:rPr>
          <w:rFonts w:ascii="Arial" w:eastAsia="Arial" w:hAnsi="Arial" w:cs="Arial"/>
        </w:rPr>
        <w:t>●       </w:t>
      </w:r>
      <w:r w:rsidRPr="002D5F77">
        <w:rPr>
          <w:rFonts w:ascii="Arial" w:eastAsia="Arial" w:hAnsi="Arial" w:cs="Arial"/>
          <w:b/>
          <w:bCs/>
          <w:i/>
          <w:iCs/>
        </w:rPr>
        <w:t>Segmentation: </w:t>
      </w:r>
      <w:r w:rsidRPr="002D5F77">
        <w:rPr>
          <w:rFonts w:ascii="Arial" w:eastAsia="Arial" w:hAnsi="Arial" w:cs="Arial"/>
        </w:rPr>
        <w:t>This strategy is focused on the segmentation of customers, which is dividing customers into groups to cater to as many customers as possible. There are 4 types of segmentation. </w:t>
      </w:r>
    </w:p>
    <w:p w14:paraId="1FFEA9F7" w14:textId="77777777" w:rsidR="002D5F77" w:rsidRPr="002D5F77" w:rsidRDefault="002D5F77" w:rsidP="000839CA">
      <w:pPr>
        <w:spacing w:line="360" w:lineRule="auto"/>
        <w:rPr>
          <w:rFonts w:ascii="Arial" w:eastAsia="Arial" w:hAnsi="Arial" w:cs="Arial"/>
        </w:rPr>
      </w:pPr>
      <w:r w:rsidRPr="002D5F77">
        <w:rPr>
          <w:rFonts w:ascii="Arial" w:eastAsia="Arial" w:hAnsi="Arial" w:cs="Arial"/>
        </w:rPr>
        <w:t>1. Demographic: this includes grouping customers based on qualities such as gender, age, income, and ethnicity. </w:t>
      </w:r>
    </w:p>
    <w:p w14:paraId="07CB1A69" w14:textId="77777777" w:rsidR="002D5F77" w:rsidRPr="002D5F77" w:rsidRDefault="002D5F77" w:rsidP="000839CA">
      <w:pPr>
        <w:spacing w:line="360" w:lineRule="auto"/>
        <w:rPr>
          <w:rFonts w:ascii="Arial" w:eastAsia="Arial" w:hAnsi="Arial" w:cs="Arial"/>
        </w:rPr>
      </w:pPr>
      <w:r w:rsidRPr="002D5F77">
        <w:rPr>
          <w:rFonts w:ascii="Arial" w:eastAsia="Arial" w:hAnsi="Arial" w:cs="Arial"/>
        </w:rPr>
        <w:t>2. Psychographic: this involves dividing based on qualities displayed by the customers such as activities, opinions, and lifestyle choices. </w:t>
      </w:r>
    </w:p>
    <w:p w14:paraId="15C0F208" w14:textId="77777777" w:rsidR="002D5F77" w:rsidRPr="002D5F77" w:rsidRDefault="002D5F77" w:rsidP="000839CA">
      <w:pPr>
        <w:spacing w:line="360" w:lineRule="auto"/>
        <w:rPr>
          <w:rFonts w:ascii="Arial" w:eastAsia="Arial" w:hAnsi="Arial" w:cs="Arial"/>
        </w:rPr>
      </w:pPr>
      <w:r w:rsidRPr="002D5F77">
        <w:rPr>
          <w:rFonts w:ascii="Arial" w:eastAsia="Arial" w:hAnsi="Arial" w:cs="Arial"/>
        </w:rPr>
        <w:t>3. Geographic: this calls for classification based on the customers’ place of residence, for example, state, province, or country.</w:t>
      </w:r>
    </w:p>
    <w:p w14:paraId="2611E61D" w14:textId="77777777" w:rsidR="002D5F77" w:rsidRPr="002D5F77" w:rsidRDefault="002D5F77" w:rsidP="000839CA">
      <w:pPr>
        <w:spacing w:line="360" w:lineRule="auto"/>
        <w:rPr>
          <w:rFonts w:ascii="Arial" w:eastAsia="Arial" w:hAnsi="Arial" w:cs="Arial"/>
        </w:rPr>
      </w:pPr>
      <w:r w:rsidRPr="002D5F77">
        <w:rPr>
          <w:rFonts w:ascii="Arial" w:eastAsia="Arial" w:hAnsi="Arial" w:cs="Arial"/>
        </w:rPr>
        <w:t xml:space="preserve">4. Economical: this alludes to segmenting based on the economic </w:t>
      </w:r>
      <w:proofErr w:type="spellStart"/>
      <w:r w:rsidRPr="002D5F77">
        <w:rPr>
          <w:rFonts w:ascii="Arial" w:eastAsia="Arial" w:hAnsi="Arial" w:cs="Arial"/>
        </w:rPr>
        <w:t>behavior</w:t>
      </w:r>
      <w:proofErr w:type="spellEnd"/>
      <w:r w:rsidRPr="002D5F77">
        <w:rPr>
          <w:rFonts w:ascii="Arial" w:eastAsia="Arial" w:hAnsi="Arial" w:cs="Arial"/>
        </w:rPr>
        <w:t xml:space="preserve"> of the target customer base.</w:t>
      </w:r>
    </w:p>
    <w:p w14:paraId="17B5ABC6" w14:textId="77777777" w:rsidR="002D5F77" w:rsidRPr="002D5F77" w:rsidRDefault="002D5F77" w:rsidP="002D5F77">
      <w:pPr>
        <w:spacing w:line="360" w:lineRule="auto"/>
        <w:jc w:val="center"/>
        <w:rPr>
          <w:rFonts w:ascii="Arial" w:eastAsia="Arial" w:hAnsi="Arial" w:cs="Arial"/>
        </w:rPr>
      </w:pPr>
      <w:r w:rsidRPr="002D5F77">
        <w:rPr>
          <w:rFonts w:ascii="Arial" w:eastAsia="Arial" w:hAnsi="Arial" w:cs="Arial"/>
        </w:rPr>
        <w:t xml:space="preserve">Business of Tesco uses this tactic to come up with the most effective approach for its broad customer base. The type of segmentation used by the firm is demographic, and the bases for classification used are age, economic status, gender, and many more. Since the supermarket produces many of its products, this strategy helps the business in product development as well. This business also utilizes the geographic </w:t>
      </w:r>
      <w:r w:rsidRPr="002D5F77">
        <w:rPr>
          <w:rFonts w:ascii="Arial" w:eastAsia="Arial" w:hAnsi="Arial" w:cs="Arial"/>
        </w:rPr>
        <w:lastRenderedPageBreak/>
        <w:t>type of segmentation to create the merchandise mixes allotted to several of its stores.</w:t>
      </w:r>
    </w:p>
    <w:p w14:paraId="2F8B781D" w14:textId="1424B422" w:rsidR="002D5F77" w:rsidRPr="002D5F77" w:rsidRDefault="002D5F77" w:rsidP="002D5F77">
      <w:pPr>
        <w:spacing w:line="360" w:lineRule="auto"/>
        <w:jc w:val="center"/>
        <w:rPr>
          <w:rFonts w:ascii="Arial" w:eastAsia="Arial" w:hAnsi="Arial" w:cs="Arial"/>
        </w:rPr>
      </w:pPr>
      <w:r w:rsidRPr="002D5F77">
        <w:rPr>
          <w:rFonts w:ascii="Arial" w:eastAsia="Arial" w:hAnsi="Arial" w:cs="Arial"/>
        </w:rPr>
        <w:t>●       </w:t>
      </w:r>
      <w:r w:rsidRPr="002D5F77">
        <w:rPr>
          <w:rFonts w:ascii="Arial" w:eastAsia="Arial" w:hAnsi="Arial" w:cs="Arial"/>
          <w:b/>
          <w:bCs/>
          <w:i/>
          <w:iCs/>
        </w:rPr>
        <w:t>Targeting: </w:t>
      </w:r>
      <w:r w:rsidRPr="002D5F77">
        <w:rPr>
          <w:rFonts w:ascii="Arial" w:eastAsia="Arial" w:hAnsi="Arial" w:cs="Arial"/>
        </w:rPr>
        <w:t>This strategy includes identifying the segment most likely to generate conversions for the business. This step supersedes segmentation and is very important in</w:t>
      </w:r>
      <w:r w:rsidR="001C4AAB" w:rsidRPr="000839CA">
        <w:rPr>
          <w:rFonts w:ascii="Arial" w:eastAsia="Arial" w:hAnsi="Arial" w:cs="Arial"/>
        </w:rPr>
        <w:t xml:space="preserve"> </w:t>
      </w:r>
      <w:r w:rsidRPr="002D5F77">
        <w:rPr>
          <w:rFonts w:ascii="Arial" w:eastAsia="Arial" w:hAnsi="Arial" w:cs="Arial"/>
        </w:rPr>
        <w:t>steering the overall marketing strategy. The business of Tesco develops an individual marketing mix and a focused marketing strategy for every product it creates and sells which allows for a multifaceted and comprehensive marketing strategy.</w:t>
      </w:r>
    </w:p>
    <w:p w14:paraId="148BB852" w14:textId="77777777" w:rsidR="002D5F77" w:rsidRPr="002D5F77" w:rsidRDefault="002D5F77" w:rsidP="002D5F77">
      <w:pPr>
        <w:spacing w:line="360" w:lineRule="auto"/>
        <w:jc w:val="center"/>
        <w:rPr>
          <w:rFonts w:ascii="Arial" w:eastAsia="Arial" w:hAnsi="Arial" w:cs="Arial"/>
        </w:rPr>
      </w:pPr>
      <w:r w:rsidRPr="002D5F77">
        <w:rPr>
          <w:rFonts w:ascii="Arial" w:eastAsia="Arial" w:hAnsi="Arial" w:cs="Arial"/>
        </w:rPr>
        <w:t>Additionally, Tesco utilizes the Mass Marketing Strategy, in which the market as a whole is regarded as a customer. The business targets most of the market by appealing to the universally present need of saving money. As a result, the firm attracts customers from all walks of life. </w:t>
      </w:r>
    </w:p>
    <w:p w14:paraId="4F2AD5B7" w14:textId="77777777" w:rsidR="002D5F77" w:rsidRPr="002D5F77" w:rsidRDefault="002D5F77" w:rsidP="002D5F77">
      <w:pPr>
        <w:spacing w:line="360" w:lineRule="auto"/>
        <w:jc w:val="center"/>
        <w:rPr>
          <w:rFonts w:ascii="Arial" w:eastAsia="Arial" w:hAnsi="Arial" w:cs="Arial"/>
        </w:rPr>
      </w:pPr>
      <w:r w:rsidRPr="002D5F77">
        <w:rPr>
          <w:rFonts w:ascii="Arial" w:eastAsia="Arial" w:hAnsi="Arial" w:cs="Arial"/>
        </w:rPr>
        <w:t>●       </w:t>
      </w:r>
      <w:r w:rsidRPr="002D5F77">
        <w:rPr>
          <w:rFonts w:ascii="Arial" w:eastAsia="Arial" w:hAnsi="Arial" w:cs="Arial"/>
          <w:b/>
          <w:bCs/>
          <w:i/>
          <w:iCs/>
        </w:rPr>
        <w:t>Positioning: </w:t>
      </w:r>
      <w:r w:rsidRPr="002D5F77">
        <w:rPr>
          <w:rFonts w:ascii="Arial" w:eastAsia="Arial" w:hAnsi="Arial" w:cs="Arial"/>
        </w:rPr>
        <w:t>Positioning is a strategy utilized for the presentation of the business and its products that help the business stand out from its contemporaries. It is instrumental in convincing the customers that the services offered by the company are indispensable and will bring value to their lives. Tesco uses all three types of positioning strategies</w:t>
      </w:r>
    </w:p>
    <w:p w14:paraId="3955A29A" w14:textId="77777777" w:rsidR="002D5F77" w:rsidRPr="002D5F77" w:rsidRDefault="002D5F77" w:rsidP="002D5F77">
      <w:pPr>
        <w:spacing w:line="360" w:lineRule="auto"/>
        <w:jc w:val="center"/>
        <w:rPr>
          <w:rFonts w:ascii="Arial" w:eastAsia="Arial" w:hAnsi="Arial" w:cs="Arial"/>
        </w:rPr>
      </w:pPr>
      <w:r w:rsidRPr="002D5F77">
        <w:rPr>
          <w:rFonts w:ascii="Arial" w:eastAsia="Arial" w:hAnsi="Arial" w:cs="Arial"/>
        </w:rPr>
        <w:t>1. Functional positioning: This refers to positioning based on the range of functions and quality of the services offered by the firm. Tesco Finest, a Tesco product line, uses this to target customers with more disposable incomes who are more likely to buy high-quality products.</w:t>
      </w:r>
    </w:p>
    <w:p w14:paraId="254BAE9C" w14:textId="77777777" w:rsidR="002D5F77" w:rsidRPr="002D5F77" w:rsidRDefault="002D5F77" w:rsidP="002D5F77">
      <w:pPr>
        <w:spacing w:line="360" w:lineRule="auto"/>
        <w:jc w:val="center"/>
        <w:rPr>
          <w:rFonts w:ascii="Arial" w:eastAsia="Arial" w:hAnsi="Arial" w:cs="Arial"/>
        </w:rPr>
      </w:pPr>
      <w:r w:rsidRPr="002D5F77">
        <w:rPr>
          <w:rFonts w:ascii="Arial" w:eastAsia="Arial" w:hAnsi="Arial" w:cs="Arial"/>
        </w:rPr>
        <w:t>2. Symbolic positioning: This refers to the positioning that is focused on the personal values and moral codes of the customer base. Fair Trade products sold by Tesco are marketed with this strategy, by appealing to the environmentally conscious.</w:t>
      </w:r>
    </w:p>
    <w:p w14:paraId="63766725" w14:textId="77777777" w:rsidR="002D5F77" w:rsidRPr="002D5F77" w:rsidRDefault="002D5F77" w:rsidP="002D5F77">
      <w:pPr>
        <w:spacing w:line="360" w:lineRule="auto"/>
        <w:jc w:val="center"/>
        <w:rPr>
          <w:rFonts w:ascii="Arial" w:eastAsia="Arial" w:hAnsi="Arial" w:cs="Arial"/>
        </w:rPr>
      </w:pPr>
      <w:r w:rsidRPr="002D5F77">
        <w:rPr>
          <w:rFonts w:ascii="Arial" w:eastAsia="Arial" w:hAnsi="Arial" w:cs="Arial"/>
        </w:rPr>
        <w:t>3. Experiential positioning: This refers to the positioning that places experience at its core. This is utilized in the case of cosmetics and skin care product lines by Tesco.</w:t>
      </w:r>
    </w:p>
    <w:p w14:paraId="505FD36D" w14:textId="77777777" w:rsidR="002D5F77" w:rsidRPr="002D5F77" w:rsidRDefault="002D5F77" w:rsidP="002D5F77">
      <w:pPr>
        <w:spacing w:line="360" w:lineRule="auto"/>
        <w:jc w:val="center"/>
        <w:rPr>
          <w:rFonts w:ascii="Arial" w:eastAsia="Arial" w:hAnsi="Arial" w:cs="Arial"/>
        </w:rPr>
      </w:pPr>
      <w:r w:rsidRPr="002D5F77">
        <w:rPr>
          <w:rFonts w:ascii="Arial" w:eastAsia="Arial" w:hAnsi="Arial" w:cs="Arial"/>
          <w:b/>
          <w:bCs/>
        </w:rPr>
        <w:t>Role of segmentation, positioning, and targeting in competitive advantage in a business environment:</w:t>
      </w:r>
    </w:p>
    <w:p w14:paraId="073EE666" w14:textId="77777777" w:rsidR="002D5F77" w:rsidRPr="002D5F77" w:rsidRDefault="002D5F77" w:rsidP="002D5F77">
      <w:pPr>
        <w:spacing w:line="360" w:lineRule="auto"/>
        <w:jc w:val="center"/>
        <w:rPr>
          <w:rFonts w:ascii="Arial" w:eastAsia="Arial" w:hAnsi="Arial" w:cs="Arial"/>
        </w:rPr>
      </w:pPr>
      <w:r w:rsidRPr="002D5F77">
        <w:rPr>
          <w:rFonts w:ascii="Arial" w:eastAsia="Arial" w:hAnsi="Arial" w:cs="Arial"/>
        </w:rPr>
        <w:t xml:space="preserve">The STP (Segmentation, Targeting, Positioning) model is one of the most popular marketing tools used to achieve streamlined and effective marketing (Amira and </w:t>
      </w:r>
      <w:proofErr w:type="spellStart"/>
      <w:r w:rsidRPr="002D5F77">
        <w:rPr>
          <w:rFonts w:ascii="Arial" w:eastAsia="Arial" w:hAnsi="Arial" w:cs="Arial"/>
        </w:rPr>
        <w:lastRenderedPageBreak/>
        <w:t>Fitriasari</w:t>
      </w:r>
      <w:proofErr w:type="spellEnd"/>
      <w:r w:rsidRPr="002D5F77">
        <w:rPr>
          <w:rFonts w:ascii="Arial" w:eastAsia="Arial" w:hAnsi="Arial" w:cs="Arial"/>
        </w:rPr>
        <w:t>, 2021). It helps a business create a feasible marketing plan that assesses the attractiveness and potential of the customer base and exploits it expertly.</w:t>
      </w:r>
    </w:p>
    <w:p w14:paraId="4ECBF597" w14:textId="77777777" w:rsidR="00064AA7" w:rsidRPr="000839CA" w:rsidRDefault="00660943">
      <w:pPr>
        <w:spacing w:line="360" w:lineRule="auto"/>
        <w:jc w:val="center"/>
        <w:rPr>
          <w:rFonts w:ascii="Arial" w:eastAsia="Arial" w:hAnsi="Arial" w:cs="Arial"/>
        </w:rPr>
      </w:pPr>
      <w:r w:rsidRPr="000839CA">
        <w:rPr>
          <w:rFonts w:ascii="Arial" w:eastAsia="Arial" w:hAnsi="Arial" w:cs="Arial"/>
          <w:noProof/>
        </w:rPr>
        <w:drawing>
          <wp:inline distT="0" distB="0" distL="0" distR="0" wp14:anchorId="47A0A79A" wp14:editId="794A9F9A">
            <wp:extent cx="3781111" cy="942138"/>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781111" cy="942138"/>
                    </a:xfrm>
                    <a:prstGeom prst="rect">
                      <a:avLst/>
                    </a:prstGeom>
                    <a:ln/>
                  </pic:spPr>
                </pic:pic>
              </a:graphicData>
            </a:graphic>
          </wp:inline>
        </w:drawing>
      </w:r>
    </w:p>
    <w:p w14:paraId="019976AE" w14:textId="77777777" w:rsidR="00064AA7" w:rsidRPr="000839CA" w:rsidRDefault="00660943">
      <w:pPr>
        <w:spacing w:line="360" w:lineRule="auto"/>
        <w:jc w:val="center"/>
        <w:rPr>
          <w:rFonts w:ascii="Arial" w:eastAsia="Arial" w:hAnsi="Arial" w:cs="Arial"/>
        </w:rPr>
      </w:pPr>
      <w:r w:rsidRPr="000839CA">
        <w:rPr>
          <w:rFonts w:ascii="Arial" w:eastAsia="Arial" w:hAnsi="Arial" w:cs="Arial"/>
        </w:rPr>
        <w:t xml:space="preserve">Image 02: STP Analysis </w:t>
      </w:r>
    </w:p>
    <w:p w14:paraId="776A95FF" w14:textId="77777777" w:rsidR="00064AA7" w:rsidRPr="000839CA" w:rsidRDefault="00660943">
      <w:pPr>
        <w:spacing w:line="360" w:lineRule="auto"/>
        <w:jc w:val="center"/>
        <w:rPr>
          <w:rFonts w:ascii="Arial" w:eastAsia="Arial" w:hAnsi="Arial" w:cs="Arial"/>
        </w:rPr>
      </w:pPr>
      <w:r w:rsidRPr="000839CA">
        <w:rPr>
          <w:rFonts w:ascii="Arial" w:eastAsia="Arial" w:hAnsi="Arial" w:cs="Arial"/>
        </w:rPr>
        <w:t>(Source: Researchgate.net, 2022)</w:t>
      </w:r>
    </w:p>
    <w:p w14:paraId="5CD71D33" w14:textId="77777777" w:rsidR="001C4AAB" w:rsidRPr="000839CA" w:rsidRDefault="001C4AAB" w:rsidP="001C4AAB">
      <w:pPr>
        <w:spacing w:line="360" w:lineRule="auto"/>
        <w:jc w:val="left"/>
      </w:pPr>
      <w:r w:rsidRPr="000839CA">
        <w:t xml:space="preserve">The practice of segmentation allows the business to classify the customers, which enables the business to come up with a strategy that aims to please most customers. This allows for a significant competitive advantage over other companies that prefer the ‘one size fits all approach. Thus, the firm can identify its customer base with relative ease. Moreover, segmentation gives the business valuable insights concerning the market, customers, and their </w:t>
      </w:r>
      <w:proofErr w:type="spellStart"/>
      <w:r w:rsidRPr="000839CA">
        <w:t>behavior</w:t>
      </w:r>
      <w:proofErr w:type="spellEnd"/>
      <w:r w:rsidRPr="000839CA">
        <w:t>, which is essential in formulating an effective marketing strategy.</w:t>
      </w:r>
    </w:p>
    <w:p w14:paraId="4388147B" w14:textId="77777777" w:rsidR="001C4AAB" w:rsidRPr="000839CA" w:rsidRDefault="001C4AAB" w:rsidP="001C4AAB">
      <w:pPr>
        <w:spacing w:line="360" w:lineRule="auto"/>
        <w:jc w:val="left"/>
      </w:pPr>
      <w:r w:rsidRPr="000839CA">
        <w:t>The diverse product lines developed by and sold at Tesco have resulted in a customer base as diverse as it is wide, which has led to Tesco becoming the market leader in the supermarket chain industry. Positioning as a strategy is extremely important for the business as it helps the brand affirm and cement its identity; which, in turn, grants the business a much-needed competitive edge.</w:t>
      </w:r>
    </w:p>
    <w:p w14:paraId="37DE613A" w14:textId="56867C30" w:rsidR="00064AA7" w:rsidRPr="000839CA" w:rsidRDefault="001C4AAB" w:rsidP="001C4AAB">
      <w:pPr>
        <w:spacing w:line="360" w:lineRule="auto"/>
        <w:jc w:val="left"/>
        <w:rPr>
          <w:rFonts w:ascii="Arial" w:eastAsia="Arial" w:hAnsi="Arial" w:cs="Arial"/>
          <w:b/>
        </w:rPr>
      </w:pPr>
      <w:r w:rsidRPr="000839CA">
        <w:t>Thus, applying and utilizing the STP model makes the business uniquely skilled to handle its communications-related affairs, and thus gives it an advantage over its competitors that cannot be replicated by any other means (Antara and Lestari, 2022).</w:t>
      </w:r>
      <w:r w:rsidR="00660943" w:rsidRPr="000839CA">
        <w:br w:type="page"/>
      </w:r>
    </w:p>
    <w:p w14:paraId="6944B194" w14:textId="77777777" w:rsidR="00064AA7" w:rsidRPr="000839CA" w:rsidRDefault="00660943">
      <w:pPr>
        <w:pStyle w:val="Heading1"/>
        <w:spacing w:line="360" w:lineRule="auto"/>
        <w:rPr>
          <w:rFonts w:ascii="Arial" w:eastAsia="Arial" w:hAnsi="Arial" w:cs="Arial"/>
          <w:b/>
          <w:sz w:val="24"/>
          <w:szCs w:val="24"/>
        </w:rPr>
      </w:pPr>
      <w:bookmarkStart w:id="5" w:name="_heading=h.tyjcwt" w:colFirst="0" w:colLast="0"/>
      <w:bookmarkEnd w:id="5"/>
      <w:r w:rsidRPr="000839CA">
        <w:rPr>
          <w:rFonts w:ascii="Arial" w:eastAsia="Arial" w:hAnsi="Arial" w:cs="Arial"/>
          <w:b/>
          <w:sz w:val="24"/>
          <w:szCs w:val="24"/>
        </w:rPr>
        <w:lastRenderedPageBreak/>
        <w:t>Marketing Mix of Tesco:</w:t>
      </w:r>
    </w:p>
    <w:p w14:paraId="0B5D6DDC" w14:textId="77777777" w:rsidR="00064AA7" w:rsidRPr="000839CA" w:rsidRDefault="00660943">
      <w:pPr>
        <w:pBdr>
          <w:top w:val="nil"/>
          <w:left w:val="nil"/>
          <w:bottom w:val="nil"/>
          <w:right w:val="nil"/>
          <w:between w:val="nil"/>
        </w:pBdr>
        <w:spacing w:after="0" w:line="360" w:lineRule="auto"/>
        <w:ind w:left="720"/>
        <w:jc w:val="center"/>
        <w:rPr>
          <w:rFonts w:ascii="Arial" w:eastAsia="Arial" w:hAnsi="Arial" w:cs="Arial"/>
          <w:b/>
          <w:i/>
          <w:color w:val="000000"/>
        </w:rPr>
      </w:pPr>
      <w:r w:rsidRPr="000839CA">
        <w:rPr>
          <w:rFonts w:ascii="Arial" w:eastAsia="Arial" w:hAnsi="Arial" w:cs="Arial"/>
          <w:b/>
          <w:i/>
          <w:noProof/>
          <w:color w:val="000000"/>
        </w:rPr>
        <w:drawing>
          <wp:inline distT="0" distB="0" distL="0" distR="0" wp14:anchorId="3ED9BCEC" wp14:editId="42318BD1">
            <wp:extent cx="2143125" cy="21431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143125" cy="2143125"/>
                    </a:xfrm>
                    <a:prstGeom prst="rect">
                      <a:avLst/>
                    </a:prstGeom>
                    <a:ln/>
                  </pic:spPr>
                </pic:pic>
              </a:graphicData>
            </a:graphic>
          </wp:inline>
        </w:drawing>
      </w:r>
    </w:p>
    <w:p w14:paraId="1A4C4466" w14:textId="77777777" w:rsidR="00064AA7" w:rsidRPr="000839CA" w:rsidRDefault="00660943">
      <w:pPr>
        <w:pBdr>
          <w:top w:val="nil"/>
          <w:left w:val="nil"/>
          <w:bottom w:val="nil"/>
          <w:right w:val="nil"/>
          <w:between w:val="nil"/>
        </w:pBdr>
        <w:spacing w:after="0" w:line="360" w:lineRule="auto"/>
        <w:ind w:left="720"/>
        <w:jc w:val="center"/>
        <w:rPr>
          <w:rFonts w:ascii="Arial" w:eastAsia="Arial" w:hAnsi="Arial" w:cs="Arial"/>
          <w:color w:val="000000"/>
        </w:rPr>
      </w:pPr>
      <w:r w:rsidRPr="000839CA">
        <w:rPr>
          <w:rFonts w:ascii="Arial" w:eastAsia="Arial" w:hAnsi="Arial" w:cs="Arial"/>
          <w:color w:val="000000"/>
        </w:rPr>
        <w:t xml:space="preserve">Figure 03: Marketing Mix </w:t>
      </w:r>
    </w:p>
    <w:p w14:paraId="7AE8CEB9" w14:textId="77777777" w:rsidR="00064AA7" w:rsidRPr="000839CA" w:rsidRDefault="00660943">
      <w:pPr>
        <w:pBdr>
          <w:top w:val="nil"/>
          <w:left w:val="nil"/>
          <w:bottom w:val="nil"/>
          <w:right w:val="nil"/>
          <w:between w:val="nil"/>
        </w:pBdr>
        <w:spacing w:after="0" w:line="360" w:lineRule="auto"/>
        <w:ind w:left="720"/>
        <w:jc w:val="center"/>
        <w:rPr>
          <w:rFonts w:ascii="Arial" w:eastAsia="Arial" w:hAnsi="Arial" w:cs="Arial"/>
          <w:color w:val="000000"/>
        </w:rPr>
      </w:pPr>
      <w:r w:rsidRPr="000839CA">
        <w:rPr>
          <w:rFonts w:ascii="Arial" w:eastAsia="Arial" w:hAnsi="Arial" w:cs="Arial"/>
          <w:color w:val="000000"/>
        </w:rPr>
        <w:t>(Source: Indeed.com, 2022)</w:t>
      </w:r>
    </w:p>
    <w:p w14:paraId="0F8B2CF8" w14:textId="77777777" w:rsidR="000839CA" w:rsidRPr="000839CA" w:rsidRDefault="000839CA" w:rsidP="000839CA">
      <w:pPr>
        <w:spacing w:line="360" w:lineRule="auto"/>
        <w:jc w:val="left"/>
      </w:pPr>
      <w:bookmarkStart w:id="6" w:name="_heading=h.3dy6vkm" w:colFirst="0" w:colLast="0"/>
      <w:bookmarkStart w:id="7" w:name="_heading=h.1t3h5sf" w:colFirst="0" w:colLast="0"/>
      <w:bookmarkEnd w:id="6"/>
      <w:bookmarkEnd w:id="7"/>
      <w:r w:rsidRPr="000839CA">
        <w:t>●       </w:t>
      </w:r>
      <w:r w:rsidRPr="000839CA">
        <w:rPr>
          <w:b/>
          <w:bCs/>
          <w:i/>
          <w:iCs/>
        </w:rPr>
        <w:t>Price: </w:t>
      </w:r>
      <w:r w:rsidRPr="000839CA">
        <w:t>Tesco has been insistent on cost leadership. The business focuses on providing the least possible prices for the products it sells while not compromising on quality. Tesco employs highly efficient supply chains, economies of scale, and a methodical pricing strategy where goods at supermarkets are priced lower than those at small outlets. Moreover, the business offers a loyalty card in addition to a highly popular brand guarantee program. </w:t>
      </w:r>
    </w:p>
    <w:p w14:paraId="6948D05A" w14:textId="77777777" w:rsidR="000839CA" w:rsidRPr="000839CA" w:rsidRDefault="000839CA" w:rsidP="000839CA">
      <w:pPr>
        <w:spacing w:line="360" w:lineRule="auto"/>
        <w:jc w:val="left"/>
      </w:pPr>
      <w:r w:rsidRPr="000839CA">
        <w:t>●       </w:t>
      </w:r>
      <w:r w:rsidRPr="000839CA">
        <w:rPr>
          <w:b/>
          <w:bCs/>
          <w:i/>
          <w:iCs/>
        </w:rPr>
        <w:t>Product: </w:t>
      </w:r>
      <w:r w:rsidRPr="000839CA">
        <w:t>Seeing that the business is a supermarket chain, a wide variety of products are sold at Tesco. The business manufactures most of the products it sells. The products range from homeware to electronics. There are various subsidiaries of Tesco that offer specific services. For example, the increasingly popular Tesco Bank, a personal finance venture that offers loans, debit, and credit cards. Tesco Lotus is a supermarket brand that operates exclusively in Thailand. </w:t>
      </w:r>
    </w:p>
    <w:p w14:paraId="296DF79F" w14:textId="77777777" w:rsidR="000839CA" w:rsidRPr="000839CA" w:rsidRDefault="000839CA" w:rsidP="000839CA">
      <w:pPr>
        <w:spacing w:line="360" w:lineRule="auto"/>
        <w:jc w:val="left"/>
      </w:pPr>
      <w:r w:rsidRPr="000839CA">
        <w:t>●       </w:t>
      </w:r>
      <w:r w:rsidRPr="000839CA">
        <w:rPr>
          <w:b/>
          <w:bCs/>
          <w:i/>
          <w:iCs/>
        </w:rPr>
        <w:t>Place: </w:t>
      </w:r>
      <w:r w:rsidRPr="000839CA">
        <w:t xml:space="preserve">Tesco operates through two distinct distribution channels. The business has a digital presence as Tesco Direct and exists physically in Tesco stores. The stores are of six types, called Tesco Superstore, Tesco Metro, Tesco </w:t>
      </w:r>
      <w:proofErr w:type="spellStart"/>
      <w:r w:rsidRPr="000839CA">
        <w:t>Homeplus</w:t>
      </w:r>
      <w:proofErr w:type="spellEnd"/>
      <w:r w:rsidRPr="000839CA">
        <w:t>, Tesco Compact, Tesco Extra, and Tesco Express. There are over 4600 stores in 11 countries. Additionally, the business has a central headquarters office in Hertfordshire.</w:t>
      </w:r>
    </w:p>
    <w:p w14:paraId="7AC149F4" w14:textId="77777777" w:rsidR="000839CA" w:rsidRPr="000839CA" w:rsidRDefault="000839CA" w:rsidP="000839CA">
      <w:pPr>
        <w:spacing w:line="360" w:lineRule="auto"/>
        <w:jc w:val="left"/>
      </w:pPr>
      <w:r w:rsidRPr="000839CA">
        <w:t>●       </w:t>
      </w:r>
      <w:r w:rsidRPr="000839CA">
        <w:rPr>
          <w:b/>
          <w:bCs/>
          <w:i/>
          <w:iCs/>
        </w:rPr>
        <w:t>Promotion: </w:t>
      </w:r>
      <w:r w:rsidRPr="000839CA">
        <w:t>The promotion of Tesco emphasizes the low prices offered by the firm. The business uses traditional advertising to its advantage by publishing adverts in newspapers, television, and such. Additionally, the brand utilizes social media for digital marketing, using unique strategies (like thank you gestures), online ads, and custom hashtags (as of now #EveryLittleHelps). </w:t>
      </w:r>
    </w:p>
    <w:p w14:paraId="643F0282" w14:textId="77777777" w:rsidR="000839CA" w:rsidRPr="000839CA" w:rsidRDefault="000839CA" w:rsidP="000839CA">
      <w:pPr>
        <w:spacing w:line="360" w:lineRule="auto"/>
        <w:jc w:val="left"/>
      </w:pPr>
      <w:r w:rsidRPr="000839CA">
        <w:rPr>
          <w:b/>
          <w:bCs/>
        </w:rPr>
        <w:lastRenderedPageBreak/>
        <w:t>Role of Marketing Mix in the firm’s strategies:</w:t>
      </w:r>
    </w:p>
    <w:p w14:paraId="60503294" w14:textId="77777777" w:rsidR="000839CA" w:rsidRPr="000839CA" w:rsidRDefault="000839CA" w:rsidP="000839CA">
      <w:pPr>
        <w:spacing w:line="360" w:lineRule="auto"/>
        <w:jc w:val="left"/>
      </w:pPr>
      <w:r w:rsidRPr="000839CA">
        <w:t xml:space="preserve">The marketing mix is an essential marketing tool used to determine or construct and implement a viable and effective marketing strategy (Mallik and Farhan, 2018). Since this strategy helps in choosing the correct marketing strategy for a business, it also influences the segmentation, targeting, and positioning strategies. The marketing mix, if used correctly, can help the business in forecasting future demand and developing the strengths the business possesses. It also helps increase the adaptability of the business. Additionally, it acts as a guide for proper allocation and subsequent utilization of resources, thus affecting the marketing strategy. Further, it can help in </w:t>
      </w:r>
      <w:proofErr w:type="spellStart"/>
      <w:r w:rsidRPr="000839CA">
        <w:t>analyzing</w:t>
      </w:r>
      <w:proofErr w:type="spellEnd"/>
      <w:r w:rsidRPr="000839CA">
        <w:t xml:space="preserve"> the elasticity of the cost-benefit. The marketing mix of Tesco helps the business assess its position in the market and generate strategies that will attract new customers, improve the degree of customer satisfaction and increase customer retention (</w:t>
      </w:r>
      <w:proofErr w:type="spellStart"/>
      <w:r w:rsidRPr="000839CA">
        <w:t>Hutauruk</w:t>
      </w:r>
      <w:proofErr w:type="spellEnd"/>
      <w:r w:rsidRPr="000839CA">
        <w:t xml:space="preserve"> et al., 2020). It helps the business detect the areas of improvement and act accordingly. </w:t>
      </w:r>
    </w:p>
    <w:p w14:paraId="7FB1538B" w14:textId="77777777" w:rsidR="000839CA" w:rsidRPr="000839CA" w:rsidRDefault="000839CA" w:rsidP="000839CA">
      <w:pPr>
        <w:spacing w:line="360" w:lineRule="auto"/>
        <w:jc w:val="left"/>
      </w:pPr>
    </w:p>
    <w:p w14:paraId="50DEFE65" w14:textId="77777777" w:rsidR="000839CA" w:rsidRPr="000839CA" w:rsidRDefault="000839CA" w:rsidP="000839CA">
      <w:pPr>
        <w:spacing w:line="360" w:lineRule="auto"/>
        <w:jc w:val="left"/>
      </w:pPr>
      <w:r w:rsidRPr="000839CA">
        <w:t> </w:t>
      </w:r>
    </w:p>
    <w:p w14:paraId="15D24F1F" w14:textId="77777777" w:rsidR="000839CA" w:rsidRPr="000839CA" w:rsidRDefault="000839CA" w:rsidP="000839CA">
      <w:pPr>
        <w:spacing w:line="360" w:lineRule="auto"/>
        <w:jc w:val="left"/>
      </w:pPr>
      <w:r w:rsidRPr="000839CA">
        <w:rPr>
          <w:b/>
          <w:bCs/>
        </w:rPr>
        <w:t>Conclusion:</w:t>
      </w:r>
    </w:p>
    <w:p w14:paraId="4032175A" w14:textId="77777777" w:rsidR="000839CA" w:rsidRPr="000839CA" w:rsidRDefault="000839CA" w:rsidP="000839CA">
      <w:pPr>
        <w:spacing w:line="360" w:lineRule="auto"/>
        <w:jc w:val="left"/>
      </w:pPr>
      <w:r w:rsidRPr="000839CA">
        <w:t xml:space="preserve">The report is </w:t>
      </w:r>
      <w:proofErr w:type="spellStart"/>
      <w:r w:rsidRPr="000839CA">
        <w:t>centered</w:t>
      </w:r>
      <w:proofErr w:type="spellEnd"/>
      <w:r w:rsidRPr="000839CA">
        <w:t xml:space="preserve"> around the essential concepts of marketing and how they impact the strategies of the firm. It discusses the STP (Segmentation, Targeting, Positioning) model of marketing in detail and aligns it with the marketing efforts undertaken by the business Tesco. Moreover, how the STP (Segmentation, Targeting, Positioning) model of marketing on increasing is directly responsible for granting a business a unique competitive advantage has been explored in depth. Further, the marketing mix of Tesco is provided and the influence of the marketing mix on the marketing strategy of the business is elaborated on.</w:t>
      </w:r>
    </w:p>
    <w:p w14:paraId="40657E58" w14:textId="77777777" w:rsidR="00064AA7" w:rsidRDefault="00660943">
      <w:pPr>
        <w:spacing w:line="360" w:lineRule="auto"/>
        <w:jc w:val="left"/>
        <w:rPr>
          <w:rFonts w:ascii="Arial" w:eastAsia="Arial" w:hAnsi="Arial" w:cs="Arial"/>
          <w:b/>
          <w:sz w:val="22"/>
          <w:szCs w:val="22"/>
        </w:rPr>
      </w:pPr>
      <w:r>
        <w:br w:type="page"/>
      </w:r>
    </w:p>
    <w:p w14:paraId="10ACB9A2" w14:textId="77777777" w:rsidR="00064AA7" w:rsidRDefault="00660943">
      <w:pPr>
        <w:pStyle w:val="Heading1"/>
        <w:spacing w:line="360" w:lineRule="auto"/>
        <w:rPr>
          <w:rFonts w:ascii="Arial" w:eastAsia="Arial" w:hAnsi="Arial" w:cs="Arial"/>
          <w:b/>
          <w:sz w:val="22"/>
          <w:szCs w:val="22"/>
        </w:rPr>
      </w:pPr>
      <w:bookmarkStart w:id="8" w:name="_heading=h.4d34og8" w:colFirst="0" w:colLast="0"/>
      <w:bookmarkEnd w:id="8"/>
      <w:r>
        <w:rPr>
          <w:rFonts w:ascii="Arial" w:eastAsia="Arial" w:hAnsi="Arial" w:cs="Arial"/>
          <w:b/>
          <w:sz w:val="22"/>
          <w:szCs w:val="22"/>
        </w:rPr>
        <w:lastRenderedPageBreak/>
        <w:t>References:</w:t>
      </w:r>
    </w:p>
    <w:p w14:paraId="4D5A3027" w14:textId="77777777" w:rsidR="00064AA7" w:rsidRDefault="00660943">
      <w:pPr>
        <w:spacing w:line="360" w:lineRule="auto"/>
        <w:ind w:left="720" w:hanging="72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Amira, H. and </w:t>
      </w:r>
      <w:proofErr w:type="spellStart"/>
      <w:r>
        <w:rPr>
          <w:rFonts w:ascii="Arial" w:eastAsia="Arial" w:hAnsi="Arial" w:cs="Arial"/>
          <w:color w:val="222222"/>
          <w:sz w:val="22"/>
          <w:szCs w:val="22"/>
          <w:highlight w:val="white"/>
        </w:rPr>
        <w:t>Fitriasari</w:t>
      </w:r>
      <w:proofErr w:type="spellEnd"/>
      <w:r>
        <w:rPr>
          <w:rFonts w:ascii="Arial" w:eastAsia="Arial" w:hAnsi="Arial" w:cs="Arial"/>
          <w:color w:val="222222"/>
          <w:sz w:val="22"/>
          <w:szCs w:val="22"/>
          <w:highlight w:val="white"/>
        </w:rPr>
        <w:t xml:space="preserve">, N., 2021. Are Segmenting, Targeting, and Positioning Necessary for Strategic </w:t>
      </w:r>
      <w:proofErr w:type="gramStart"/>
      <w:r>
        <w:rPr>
          <w:rFonts w:ascii="Arial" w:eastAsia="Arial" w:hAnsi="Arial" w:cs="Arial"/>
          <w:color w:val="222222"/>
          <w:sz w:val="22"/>
          <w:szCs w:val="22"/>
          <w:highlight w:val="white"/>
        </w:rPr>
        <w:t>Marketing?.</w:t>
      </w:r>
      <w:proofErr w:type="gramEnd"/>
      <w:r>
        <w:rPr>
          <w:rFonts w:ascii="Arial" w:eastAsia="Arial" w:hAnsi="Arial" w:cs="Arial"/>
          <w:color w:val="222222"/>
          <w:sz w:val="22"/>
          <w:szCs w:val="22"/>
          <w:highlight w:val="white"/>
        </w:rPr>
        <w:t> </w:t>
      </w:r>
      <w:proofErr w:type="spellStart"/>
      <w:r>
        <w:rPr>
          <w:rFonts w:ascii="Arial" w:eastAsia="Arial" w:hAnsi="Arial" w:cs="Arial"/>
          <w:i/>
          <w:color w:val="222222"/>
          <w:sz w:val="22"/>
          <w:szCs w:val="22"/>
          <w:highlight w:val="white"/>
        </w:rPr>
        <w:t>Jurnal</w:t>
      </w:r>
      <w:proofErr w:type="spellEnd"/>
      <w:r>
        <w:rPr>
          <w:rFonts w:ascii="Arial" w:eastAsia="Arial" w:hAnsi="Arial" w:cs="Arial"/>
          <w:i/>
          <w:color w:val="222222"/>
          <w:sz w:val="22"/>
          <w:szCs w:val="22"/>
          <w:highlight w:val="white"/>
        </w:rPr>
        <w:t xml:space="preserve"> </w:t>
      </w:r>
      <w:proofErr w:type="spellStart"/>
      <w:r>
        <w:rPr>
          <w:rFonts w:ascii="Arial" w:eastAsia="Arial" w:hAnsi="Arial" w:cs="Arial"/>
          <w:i/>
          <w:color w:val="222222"/>
          <w:sz w:val="22"/>
          <w:szCs w:val="22"/>
          <w:highlight w:val="white"/>
        </w:rPr>
        <w:t>Kedokteran</w:t>
      </w:r>
      <w:proofErr w:type="spellEnd"/>
      <w:r>
        <w:rPr>
          <w:rFonts w:ascii="Arial" w:eastAsia="Arial" w:hAnsi="Arial" w:cs="Arial"/>
          <w:i/>
          <w:color w:val="222222"/>
          <w:sz w:val="22"/>
          <w:szCs w:val="22"/>
          <w:highlight w:val="white"/>
        </w:rPr>
        <w:t xml:space="preserve"> </w:t>
      </w:r>
      <w:proofErr w:type="spellStart"/>
      <w:r>
        <w:rPr>
          <w:rFonts w:ascii="Arial" w:eastAsia="Arial" w:hAnsi="Arial" w:cs="Arial"/>
          <w:i/>
          <w:color w:val="222222"/>
          <w:sz w:val="22"/>
          <w:szCs w:val="22"/>
          <w:highlight w:val="white"/>
        </w:rPr>
        <w:t>Brawijaya</w:t>
      </w:r>
      <w:proofErr w:type="spellEnd"/>
      <w:r>
        <w:rPr>
          <w:rFonts w:ascii="Arial" w:eastAsia="Arial" w:hAnsi="Arial" w:cs="Arial"/>
          <w:color w:val="222222"/>
          <w:sz w:val="22"/>
          <w:szCs w:val="22"/>
          <w:highlight w:val="white"/>
        </w:rPr>
        <w:t>.</w:t>
      </w:r>
    </w:p>
    <w:p w14:paraId="17F619C5" w14:textId="77777777" w:rsidR="00064AA7" w:rsidRDefault="00660943">
      <w:pPr>
        <w:spacing w:line="360" w:lineRule="auto"/>
        <w:ind w:left="720" w:hanging="720"/>
        <w:rPr>
          <w:rFonts w:ascii="Arial" w:eastAsia="Arial" w:hAnsi="Arial" w:cs="Arial"/>
          <w:color w:val="222222"/>
          <w:sz w:val="22"/>
          <w:szCs w:val="22"/>
          <w:highlight w:val="white"/>
        </w:rPr>
      </w:pPr>
      <w:r>
        <w:rPr>
          <w:rFonts w:ascii="Arial" w:eastAsia="Arial" w:hAnsi="Arial" w:cs="Arial"/>
          <w:color w:val="222222"/>
          <w:sz w:val="22"/>
          <w:szCs w:val="22"/>
          <w:highlight w:val="white"/>
        </w:rPr>
        <w:t>ANTARA, M. and LESTARI, P.W., SEGMENTING, TARGETING AND POSITIONING THEORY.</w:t>
      </w:r>
    </w:p>
    <w:p w14:paraId="574746A0" w14:textId="77777777" w:rsidR="00064AA7" w:rsidRDefault="00660943">
      <w:pPr>
        <w:spacing w:line="360" w:lineRule="auto"/>
        <w:ind w:left="720" w:hanging="720"/>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Bustinza</w:t>
      </w:r>
      <w:proofErr w:type="spellEnd"/>
      <w:r>
        <w:rPr>
          <w:rFonts w:ascii="Arial" w:eastAsia="Arial" w:hAnsi="Arial" w:cs="Arial"/>
          <w:color w:val="222222"/>
          <w:sz w:val="22"/>
          <w:szCs w:val="22"/>
          <w:highlight w:val="white"/>
        </w:rPr>
        <w:t xml:space="preserve">, O.F., </w:t>
      </w:r>
      <w:proofErr w:type="spellStart"/>
      <w:r>
        <w:rPr>
          <w:rFonts w:ascii="Arial" w:eastAsia="Arial" w:hAnsi="Arial" w:cs="Arial"/>
          <w:color w:val="222222"/>
          <w:sz w:val="22"/>
          <w:szCs w:val="22"/>
          <w:highlight w:val="white"/>
        </w:rPr>
        <w:t>Vendrell</w:t>
      </w:r>
      <w:proofErr w:type="spellEnd"/>
      <w:r>
        <w:rPr>
          <w:rFonts w:ascii="Arial" w:eastAsia="Arial" w:hAnsi="Arial" w:cs="Arial"/>
          <w:color w:val="222222"/>
          <w:sz w:val="22"/>
          <w:szCs w:val="22"/>
          <w:highlight w:val="white"/>
        </w:rPr>
        <w:t xml:space="preserve">-Herrero, F., Gomes, E., </w:t>
      </w:r>
      <w:proofErr w:type="spellStart"/>
      <w:r>
        <w:rPr>
          <w:rFonts w:ascii="Arial" w:eastAsia="Arial" w:hAnsi="Arial" w:cs="Arial"/>
          <w:color w:val="222222"/>
          <w:sz w:val="22"/>
          <w:szCs w:val="22"/>
          <w:highlight w:val="white"/>
        </w:rPr>
        <w:t>Lafuente</w:t>
      </w:r>
      <w:proofErr w:type="spellEnd"/>
      <w:r>
        <w:rPr>
          <w:rFonts w:ascii="Arial" w:eastAsia="Arial" w:hAnsi="Arial" w:cs="Arial"/>
          <w:color w:val="222222"/>
          <w:sz w:val="22"/>
          <w:szCs w:val="22"/>
          <w:highlight w:val="white"/>
        </w:rPr>
        <w:t xml:space="preserve">, E., </w:t>
      </w:r>
      <w:proofErr w:type="spellStart"/>
      <w:r>
        <w:rPr>
          <w:rFonts w:ascii="Arial" w:eastAsia="Arial" w:hAnsi="Arial" w:cs="Arial"/>
          <w:color w:val="222222"/>
          <w:sz w:val="22"/>
          <w:szCs w:val="22"/>
          <w:highlight w:val="white"/>
        </w:rPr>
        <w:t>Opazo-Basáez</w:t>
      </w:r>
      <w:proofErr w:type="spellEnd"/>
      <w:r>
        <w:rPr>
          <w:rFonts w:ascii="Arial" w:eastAsia="Arial" w:hAnsi="Arial" w:cs="Arial"/>
          <w:color w:val="222222"/>
          <w:sz w:val="22"/>
          <w:szCs w:val="22"/>
          <w:highlight w:val="white"/>
        </w:rPr>
        <w:t xml:space="preserve">, M., </w:t>
      </w:r>
      <w:proofErr w:type="spellStart"/>
      <w:r>
        <w:rPr>
          <w:rFonts w:ascii="Arial" w:eastAsia="Arial" w:hAnsi="Arial" w:cs="Arial"/>
          <w:color w:val="222222"/>
          <w:sz w:val="22"/>
          <w:szCs w:val="22"/>
          <w:highlight w:val="white"/>
        </w:rPr>
        <w:t>Rabetino</w:t>
      </w:r>
      <w:proofErr w:type="spellEnd"/>
      <w:r>
        <w:rPr>
          <w:rFonts w:ascii="Arial" w:eastAsia="Arial" w:hAnsi="Arial" w:cs="Arial"/>
          <w:color w:val="222222"/>
          <w:sz w:val="22"/>
          <w:szCs w:val="22"/>
          <w:highlight w:val="white"/>
        </w:rPr>
        <w:t>, R. and Vaillant, Y., 2018. Product-service innovation and performance. </w:t>
      </w:r>
      <w:r>
        <w:rPr>
          <w:rFonts w:ascii="Arial" w:eastAsia="Arial" w:hAnsi="Arial" w:cs="Arial"/>
          <w:i/>
          <w:color w:val="222222"/>
          <w:sz w:val="22"/>
          <w:szCs w:val="22"/>
          <w:highlight w:val="white"/>
        </w:rPr>
        <w:t>International journal of business environment</w:t>
      </w:r>
      <w:r>
        <w:rPr>
          <w:rFonts w:ascii="Arial" w:eastAsia="Arial" w:hAnsi="Arial" w:cs="Arial"/>
          <w:color w:val="222222"/>
          <w:sz w:val="22"/>
          <w:szCs w:val="22"/>
          <w:highlight w:val="white"/>
        </w:rPr>
        <w:t>, </w:t>
      </w:r>
      <w:r>
        <w:rPr>
          <w:rFonts w:ascii="Arial" w:eastAsia="Arial" w:hAnsi="Arial" w:cs="Arial"/>
          <w:i/>
          <w:color w:val="222222"/>
          <w:sz w:val="22"/>
          <w:szCs w:val="22"/>
          <w:highlight w:val="white"/>
        </w:rPr>
        <w:t>10</w:t>
      </w:r>
      <w:r>
        <w:rPr>
          <w:rFonts w:ascii="Arial" w:eastAsia="Arial" w:hAnsi="Arial" w:cs="Arial"/>
          <w:color w:val="222222"/>
          <w:sz w:val="22"/>
          <w:szCs w:val="22"/>
          <w:highlight w:val="white"/>
        </w:rPr>
        <w:t>(2), pp.95-111.</w:t>
      </w:r>
    </w:p>
    <w:p w14:paraId="646D3A78" w14:textId="77777777" w:rsidR="00064AA7" w:rsidRDefault="00660943">
      <w:pPr>
        <w:spacing w:line="360" w:lineRule="auto"/>
        <w:ind w:left="720" w:hanging="720"/>
        <w:rPr>
          <w:rFonts w:ascii="Arial" w:eastAsia="Arial" w:hAnsi="Arial" w:cs="Arial"/>
          <w:sz w:val="22"/>
          <w:szCs w:val="22"/>
        </w:rPr>
      </w:pPr>
      <w:proofErr w:type="spellStart"/>
      <w:r>
        <w:rPr>
          <w:rFonts w:ascii="Arial" w:eastAsia="Arial" w:hAnsi="Arial" w:cs="Arial"/>
          <w:color w:val="222222"/>
          <w:sz w:val="22"/>
          <w:szCs w:val="22"/>
          <w:highlight w:val="white"/>
        </w:rPr>
        <w:t>Hutauruk</w:t>
      </w:r>
      <w:proofErr w:type="spellEnd"/>
      <w:r>
        <w:rPr>
          <w:rFonts w:ascii="Arial" w:eastAsia="Arial" w:hAnsi="Arial" w:cs="Arial"/>
          <w:color w:val="222222"/>
          <w:sz w:val="22"/>
          <w:szCs w:val="22"/>
          <w:highlight w:val="white"/>
        </w:rPr>
        <w:t xml:space="preserve">, M.R., </w:t>
      </w:r>
      <w:proofErr w:type="spellStart"/>
      <w:r>
        <w:rPr>
          <w:rFonts w:ascii="Arial" w:eastAsia="Arial" w:hAnsi="Arial" w:cs="Arial"/>
          <w:color w:val="222222"/>
          <w:sz w:val="22"/>
          <w:szCs w:val="22"/>
          <w:highlight w:val="white"/>
        </w:rPr>
        <w:t>Ghozali</w:t>
      </w:r>
      <w:proofErr w:type="spellEnd"/>
      <w:r>
        <w:rPr>
          <w:rFonts w:ascii="Arial" w:eastAsia="Arial" w:hAnsi="Arial" w:cs="Arial"/>
          <w:color w:val="222222"/>
          <w:sz w:val="22"/>
          <w:szCs w:val="22"/>
          <w:highlight w:val="white"/>
        </w:rPr>
        <w:t xml:space="preserve">, I., </w:t>
      </w:r>
      <w:proofErr w:type="spellStart"/>
      <w:r>
        <w:rPr>
          <w:rFonts w:ascii="Arial" w:eastAsia="Arial" w:hAnsi="Arial" w:cs="Arial"/>
          <w:color w:val="222222"/>
          <w:sz w:val="22"/>
          <w:szCs w:val="22"/>
          <w:highlight w:val="white"/>
        </w:rPr>
        <w:t>Aprianti</w:t>
      </w:r>
      <w:proofErr w:type="spellEnd"/>
      <w:r>
        <w:rPr>
          <w:rFonts w:ascii="Arial" w:eastAsia="Arial" w:hAnsi="Arial" w:cs="Arial"/>
          <w:color w:val="222222"/>
          <w:sz w:val="22"/>
          <w:szCs w:val="22"/>
          <w:highlight w:val="white"/>
        </w:rPr>
        <w:t xml:space="preserve">, D.I., </w:t>
      </w:r>
      <w:proofErr w:type="spellStart"/>
      <w:r>
        <w:rPr>
          <w:rFonts w:ascii="Arial" w:eastAsia="Arial" w:hAnsi="Arial" w:cs="Arial"/>
          <w:color w:val="222222"/>
          <w:sz w:val="22"/>
          <w:szCs w:val="22"/>
          <w:highlight w:val="white"/>
        </w:rPr>
        <w:t>Reonald</w:t>
      </w:r>
      <w:proofErr w:type="spellEnd"/>
      <w:r>
        <w:rPr>
          <w:rFonts w:ascii="Arial" w:eastAsia="Arial" w:hAnsi="Arial" w:cs="Arial"/>
          <w:color w:val="222222"/>
          <w:sz w:val="22"/>
          <w:szCs w:val="22"/>
          <w:highlight w:val="white"/>
        </w:rPr>
        <w:t xml:space="preserve">, N. and </w:t>
      </w:r>
      <w:proofErr w:type="spellStart"/>
      <w:r>
        <w:rPr>
          <w:rFonts w:ascii="Arial" w:eastAsia="Arial" w:hAnsi="Arial" w:cs="Arial"/>
          <w:color w:val="222222"/>
          <w:sz w:val="22"/>
          <w:szCs w:val="22"/>
          <w:highlight w:val="white"/>
        </w:rPr>
        <w:t>Mushofa</w:t>
      </w:r>
      <w:proofErr w:type="spellEnd"/>
      <w:r>
        <w:rPr>
          <w:rFonts w:ascii="Arial" w:eastAsia="Arial" w:hAnsi="Arial" w:cs="Arial"/>
          <w:color w:val="222222"/>
          <w:sz w:val="22"/>
          <w:szCs w:val="22"/>
          <w:highlight w:val="white"/>
        </w:rPr>
        <w:t>, A., 2020. Marketing mix and customer satisfaction in its role toward customer loyalty through environmental accounting moderation. </w:t>
      </w:r>
      <w:r>
        <w:rPr>
          <w:rFonts w:ascii="Arial" w:eastAsia="Arial" w:hAnsi="Arial" w:cs="Arial"/>
          <w:i/>
          <w:color w:val="222222"/>
          <w:sz w:val="22"/>
          <w:szCs w:val="22"/>
          <w:highlight w:val="white"/>
        </w:rPr>
        <w:t>International Journal of Scientific and Technology Research</w:t>
      </w:r>
      <w:r>
        <w:rPr>
          <w:rFonts w:ascii="Arial" w:eastAsia="Arial" w:hAnsi="Arial" w:cs="Arial"/>
          <w:color w:val="222222"/>
          <w:sz w:val="22"/>
          <w:szCs w:val="22"/>
          <w:highlight w:val="white"/>
        </w:rPr>
        <w:t>, </w:t>
      </w:r>
      <w:r>
        <w:rPr>
          <w:rFonts w:ascii="Arial" w:eastAsia="Arial" w:hAnsi="Arial" w:cs="Arial"/>
          <w:i/>
          <w:color w:val="222222"/>
          <w:sz w:val="22"/>
          <w:szCs w:val="22"/>
          <w:highlight w:val="white"/>
        </w:rPr>
        <w:t>9</w:t>
      </w:r>
      <w:r>
        <w:rPr>
          <w:rFonts w:ascii="Arial" w:eastAsia="Arial" w:hAnsi="Arial" w:cs="Arial"/>
          <w:color w:val="222222"/>
          <w:sz w:val="22"/>
          <w:szCs w:val="22"/>
          <w:highlight w:val="white"/>
        </w:rPr>
        <w:t>(3), pp.996-1001.</w:t>
      </w:r>
    </w:p>
    <w:p w14:paraId="4D68FF56" w14:textId="77777777" w:rsidR="00064AA7" w:rsidRDefault="00660943">
      <w:pPr>
        <w:spacing w:line="360" w:lineRule="auto"/>
        <w:ind w:left="720" w:hanging="720"/>
        <w:rPr>
          <w:rFonts w:ascii="Arial" w:eastAsia="Arial" w:hAnsi="Arial" w:cs="Arial"/>
          <w:sz w:val="22"/>
          <w:szCs w:val="22"/>
        </w:rPr>
      </w:pPr>
      <w:r>
        <w:rPr>
          <w:rFonts w:ascii="Arial" w:eastAsia="Arial" w:hAnsi="Arial" w:cs="Arial"/>
          <w:sz w:val="22"/>
          <w:szCs w:val="22"/>
        </w:rPr>
        <w:t>Indeed.com, 2021 [Online] Available at: https://www.indeed.com/career-advice/career-development/4-ps-marketing [Accessed on 03 July 2022]</w:t>
      </w:r>
    </w:p>
    <w:p w14:paraId="501855BE" w14:textId="77777777" w:rsidR="00064AA7" w:rsidRDefault="00660943">
      <w:pPr>
        <w:spacing w:line="360" w:lineRule="auto"/>
        <w:ind w:left="720" w:hanging="720"/>
        <w:rPr>
          <w:rFonts w:ascii="Arial" w:eastAsia="Arial" w:hAnsi="Arial" w:cs="Arial"/>
          <w:sz w:val="22"/>
          <w:szCs w:val="22"/>
        </w:rPr>
      </w:pPr>
      <w:r>
        <w:rPr>
          <w:rFonts w:ascii="Arial" w:eastAsia="Arial" w:hAnsi="Arial" w:cs="Arial"/>
          <w:sz w:val="22"/>
          <w:szCs w:val="22"/>
        </w:rPr>
        <w:t>Linkedin.com, 2016 [Online] Available at: https://www.linkedin.com/pulse/importance-stp-business-ashutosh-vyas [Accessed on 03 July 2022]</w:t>
      </w:r>
    </w:p>
    <w:p w14:paraId="509E2926" w14:textId="77777777" w:rsidR="00064AA7" w:rsidRDefault="00660943">
      <w:pPr>
        <w:spacing w:line="360" w:lineRule="auto"/>
        <w:ind w:left="720" w:hanging="720"/>
        <w:rPr>
          <w:rFonts w:ascii="Arial" w:eastAsia="Arial" w:hAnsi="Arial" w:cs="Arial"/>
          <w:sz w:val="22"/>
          <w:szCs w:val="22"/>
        </w:rPr>
      </w:pPr>
      <w:r>
        <w:rPr>
          <w:rFonts w:ascii="Arial" w:eastAsia="Arial" w:hAnsi="Arial" w:cs="Arial"/>
          <w:sz w:val="22"/>
          <w:szCs w:val="22"/>
        </w:rPr>
        <w:t>Linkedin.com, 2016 [Online] Available at: https://www.linkedin.com/pulse/importance-marketing-mix-your-strategy-part-1-warren-a-hill [Accessed on 03 July 2022]</w:t>
      </w:r>
    </w:p>
    <w:p w14:paraId="5E9D6973" w14:textId="77777777" w:rsidR="00064AA7" w:rsidRDefault="00660943">
      <w:pPr>
        <w:spacing w:line="360" w:lineRule="auto"/>
        <w:ind w:left="720" w:hanging="720"/>
        <w:rPr>
          <w:rFonts w:ascii="Arial" w:eastAsia="Arial" w:hAnsi="Arial" w:cs="Arial"/>
          <w:color w:val="222222"/>
          <w:sz w:val="22"/>
          <w:szCs w:val="22"/>
          <w:highlight w:val="white"/>
        </w:rPr>
      </w:pPr>
      <w:r>
        <w:rPr>
          <w:rFonts w:ascii="Arial" w:eastAsia="Arial" w:hAnsi="Arial" w:cs="Arial"/>
          <w:color w:val="222222"/>
          <w:sz w:val="22"/>
          <w:szCs w:val="22"/>
          <w:highlight w:val="white"/>
        </w:rPr>
        <w:t>Mallik, A. and Farhan, S.N., 2018. Customer Centric Approach Using 7ps of Marketing Mix. </w:t>
      </w:r>
      <w:r>
        <w:rPr>
          <w:rFonts w:ascii="Arial" w:eastAsia="Arial" w:hAnsi="Arial" w:cs="Arial"/>
          <w:i/>
          <w:color w:val="222222"/>
          <w:sz w:val="22"/>
          <w:szCs w:val="22"/>
          <w:highlight w:val="white"/>
        </w:rPr>
        <w:t>International Journal of Innovative Knowledge Concepts</w:t>
      </w:r>
      <w:r>
        <w:rPr>
          <w:rFonts w:ascii="Arial" w:eastAsia="Arial" w:hAnsi="Arial" w:cs="Arial"/>
          <w:color w:val="222222"/>
          <w:sz w:val="22"/>
          <w:szCs w:val="22"/>
          <w:highlight w:val="white"/>
        </w:rPr>
        <w:t>, </w:t>
      </w:r>
      <w:r>
        <w:rPr>
          <w:rFonts w:ascii="Arial" w:eastAsia="Arial" w:hAnsi="Arial" w:cs="Arial"/>
          <w:i/>
          <w:color w:val="222222"/>
          <w:sz w:val="22"/>
          <w:szCs w:val="22"/>
          <w:highlight w:val="white"/>
        </w:rPr>
        <w:t>6</w:t>
      </w:r>
      <w:r>
        <w:rPr>
          <w:rFonts w:ascii="Arial" w:eastAsia="Arial" w:hAnsi="Arial" w:cs="Arial"/>
          <w:color w:val="222222"/>
          <w:sz w:val="22"/>
          <w:szCs w:val="22"/>
          <w:highlight w:val="white"/>
        </w:rPr>
        <w:t>(11), pp.136-149.</w:t>
      </w:r>
    </w:p>
    <w:p w14:paraId="57E34807" w14:textId="77777777" w:rsidR="00064AA7" w:rsidRDefault="00660943">
      <w:pPr>
        <w:spacing w:line="360" w:lineRule="auto"/>
        <w:ind w:left="720" w:hanging="720"/>
        <w:rPr>
          <w:rFonts w:ascii="Arial" w:eastAsia="Arial" w:hAnsi="Arial" w:cs="Arial"/>
          <w:sz w:val="22"/>
          <w:szCs w:val="22"/>
        </w:rPr>
      </w:pPr>
      <w:r>
        <w:rPr>
          <w:rFonts w:ascii="Arial" w:eastAsia="Arial" w:hAnsi="Arial" w:cs="Arial"/>
          <w:sz w:val="22"/>
          <w:szCs w:val="22"/>
        </w:rPr>
        <w:t>Researchgate.net, 2021 [Online] Available at:  https://www.researchgate.net/publication/348923039_Segmentation_Targeting_Positioning_STP [Accessed on 03 July 2022]</w:t>
      </w:r>
    </w:p>
    <w:p w14:paraId="454F19EC" w14:textId="77777777" w:rsidR="00064AA7" w:rsidRDefault="00660943">
      <w:pPr>
        <w:spacing w:line="360" w:lineRule="auto"/>
        <w:ind w:left="720" w:hanging="720"/>
        <w:rPr>
          <w:rFonts w:ascii="Arial" w:eastAsia="Arial" w:hAnsi="Arial" w:cs="Arial"/>
          <w:sz w:val="22"/>
          <w:szCs w:val="22"/>
        </w:rPr>
      </w:pPr>
      <w:r>
        <w:rPr>
          <w:rFonts w:ascii="Arial" w:eastAsia="Arial" w:hAnsi="Arial" w:cs="Arial"/>
          <w:sz w:val="22"/>
          <w:szCs w:val="22"/>
        </w:rPr>
        <w:t>Uk.indeed.com, 2022 [Online] Available at: https://uk.indeed.com/career-advice/career-development/what-is-stp-in-marketing [Accessed on 03 July 2022]</w:t>
      </w:r>
    </w:p>
    <w:p w14:paraId="06A2435C" w14:textId="77777777" w:rsidR="00064AA7" w:rsidRDefault="00064AA7">
      <w:pPr>
        <w:spacing w:line="360" w:lineRule="auto"/>
        <w:rPr>
          <w:rFonts w:ascii="Arial" w:eastAsia="Arial" w:hAnsi="Arial" w:cs="Arial"/>
          <w:sz w:val="22"/>
          <w:szCs w:val="22"/>
        </w:rPr>
      </w:pPr>
    </w:p>
    <w:p w14:paraId="19FEE4FC" w14:textId="77777777" w:rsidR="00064AA7" w:rsidRDefault="00064AA7">
      <w:pPr>
        <w:spacing w:line="360" w:lineRule="auto"/>
        <w:rPr>
          <w:rFonts w:ascii="Arial" w:eastAsia="Arial" w:hAnsi="Arial" w:cs="Arial"/>
          <w:sz w:val="22"/>
          <w:szCs w:val="22"/>
        </w:rPr>
      </w:pPr>
    </w:p>
    <w:p w14:paraId="62A352BD" w14:textId="77777777" w:rsidR="00064AA7" w:rsidRDefault="00064AA7">
      <w:pPr>
        <w:spacing w:line="360" w:lineRule="auto"/>
        <w:rPr>
          <w:rFonts w:ascii="Arial" w:eastAsia="Arial" w:hAnsi="Arial" w:cs="Arial"/>
          <w:sz w:val="22"/>
          <w:szCs w:val="22"/>
        </w:rPr>
      </w:pPr>
    </w:p>
    <w:sectPr w:rsidR="00064AA7">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B055F" w14:textId="77777777" w:rsidR="00505EDC" w:rsidRDefault="00505EDC">
      <w:pPr>
        <w:spacing w:after="0" w:line="240" w:lineRule="auto"/>
      </w:pPr>
      <w:r>
        <w:separator/>
      </w:r>
    </w:p>
  </w:endnote>
  <w:endnote w:type="continuationSeparator" w:id="0">
    <w:p w14:paraId="7EEF09C6" w14:textId="77777777" w:rsidR="00505EDC" w:rsidRDefault="00505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swiss"/>
    <w:pitch w:val="variable"/>
    <w:sig w:usb0="00000003" w:usb1="0200FDEE" w:usb2="03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FF3E4" w14:textId="77777777" w:rsidR="00064AA7" w:rsidRDefault="00064AA7">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CC05F" w14:textId="77777777" w:rsidR="00064AA7" w:rsidRDefault="0066094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D5F77">
      <w:rPr>
        <w:noProof/>
        <w:color w:val="000000"/>
      </w:rPr>
      <w:t>1</w:t>
    </w:r>
    <w:r>
      <w:rPr>
        <w:color w:val="000000"/>
      </w:rPr>
      <w:fldChar w:fldCharType="end"/>
    </w:r>
  </w:p>
  <w:p w14:paraId="2D8CBD40" w14:textId="77777777" w:rsidR="00064AA7" w:rsidRDefault="00064AA7">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AFA3" w14:textId="77777777" w:rsidR="00064AA7" w:rsidRDefault="00064AA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074CC" w14:textId="77777777" w:rsidR="00505EDC" w:rsidRDefault="00505EDC">
      <w:pPr>
        <w:spacing w:after="0" w:line="240" w:lineRule="auto"/>
      </w:pPr>
      <w:r>
        <w:separator/>
      </w:r>
    </w:p>
  </w:footnote>
  <w:footnote w:type="continuationSeparator" w:id="0">
    <w:p w14:paraId="3A94EDA8" w14:textId="77777777" w:rsidR="00505EDC" w:rsidRDefault="00505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203F8" w14:textId="77777777" w:rsidR="00064AA7" w:rsidRDefault="00064AA7">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34433" w14:textId="77777777" w:rsidR="00064AA7" w:rsidRDefault="00064AA7">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ABA2A" w14:textId="77777777" w:rsidR="00064AA7" w:rsidRDefault="00064AA7">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A1E76"/>
    <w:multiLevelType w:val="multilevel"/>
    <w:tmpl w:val="7D963F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646589A"/>
    <w:multiLevelType w:val="multilevel"/>
    <w:tmpl w:val="A9048A8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5AB17790"/>
    <w:multiLevelType w:val="multilevel"/>
    <w:tmpl w:val="2C9A9E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596921"/>
    <w:multiLevelType w:val="multilevel"/>
    <w:tmpl w:val="C91A917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637994139">
    <w:abstractNumId w:val="1"/>
  </w:num>
  <w:num w:numId="2" w16cid:durableId="1865097490">
    <w:abstractNumId w:val="3"/>
  </w:num>
  <w:num w:numId="3" w16cid:durableId="1436827325">
    <w:abstractNumId w:val="2"/>
  </w:num>
  <w:num w:numId="4" w16cid:durableId="1312716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AA7"/>
    <w:rsid w:val="00064AA7"/>
    <w:rsid w:val="000839CA"/>
    <w:rsid w:val="000B240F"/>
    <w:rsid w:val="00112EA2"/>
    <w:rsid w:val="001C4AAB"/>
    <w:rsid w:val="002D5F77"/>
    <w:rsid w:val="004B6D61"/>
    <w:rsid w:val="00505EDC"/>
    <w:rsid w:val="00660943"/>
    <w:rsid w:val="009B5C99"/>
    <w:rsid w:val="00A31178"/>
    <w:rsid w:val="00BB4E61"/>
    <w:rsid w:val="00D93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A445"/>
  <w15:docId w15:val="{3CE85781-4CB3-4EC8-9920-DB829D0AA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0CC"/>
    <w:rPr>
      <w:color w:val="000000" w:themeColor="text1"/>
    </w:rPr>
  </w:style>
  <w:style w:type="paragraph" w:styleId="Heading1">
    <w:name w:val="heading 1"/>
    <w:basedOn w:val="Normal"/>
    <w:next w:val="Normal"/>
    <w:link w:val="Heading1Char"/>
    <w:uiPriority w:val="9"/>
    <w:qFormat/>
    <w:rsid w:val="001330CC"/>
    <w:pPr>
      <w:keepNext/>
      <w:keepLines/>
      <w:spacing w:before="240" w:after="0"/>
      <w:outlineLvl w:val="0"/>
    </w:pPr>
    <w:rPr>
      <w:rFonts w:eastAsiaTheme="majorEastAsia" w:cstheme="majorBidi"/>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D277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Heading1Char">
    <w:name w:val="Heading 1 Char"/>
    <w:basedOn w:val="DefaultParagraphFont"/>
    <w:link w:val="Heading1"/>
    <w:uiPriority w:val="9"/>
    <w:rsid w:val="001330CC"/>
    <w:rPr>
      <w:rFonts w:ascii="Times New Roman" w:eastAsiaTheme="majorEastAsia" w:hAnsi="Times New Roman" w:cstheme="majorBidi"/>
      <w:color w:val="000000" w:themeColor="text1"/>
      <w:sz w:val="32"/>
      <w:szCs w:val="32"/>
      <w:lang w:val="en-GB"/>
    </w:rPr>
  </w:style>
  <w:style w:type="character" w:customStyle="1" w:styleId="TitleChar">
    <w:name w:val="Title Char"/>
    <w:basedOn w:val="DefaultParagraphFont"/>
    <w:link w:val="Title"/>
    <w:uiPriority w:val="10"/>
    <w:rsid w:val="00DD2770"/>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DD2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770"/>
    <w:rPr>
      <w:rFonts w:ascii="Times New Roman" w:hAnsi="Times New Roman"/>
      <w:color w:val="000000" w:themeColor="text1"/>
      <w:sz w:val="24"/>
      <w:lang w:val="en-GB"/>
    </w:rPr>
  </w:style>
  <w:style w:type="paragraph" w:styleId="Footer">
    <w:name w:val="footer"/>
    <w:basedOn w:val="Normal"/>
    <w:link w:val="FooterChar"/>
    <w:uiPriority w:val="99"/>
    <w:unhideWhenUsed/>
    <w:rsid w:val="00DD2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770"/>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DD2770"/>
    <w:pPr>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DD2770"/>
    <w:pPr>
      <w:spacing w:after="100"/>
    </w:pPr>
  </w:style>
  <w:style w:type="character" w:styleId="Hyperlink">
    <w:name w:val="Hyperlink"/>
    <w:basedOn w:val="DefaultParagraphFont"/>
    <w:uiPriority w:val="99"/>
    <w:unhideWhenUsed/>
    <w:rsid w:val="00DD2770"/>
    <w:rPr>
      <w:color w:val="0563C1" w:themeColor="hyperlink"/>
      <w:u w:val="single"/>
    </w:rPr>
  </w:style>
  <w:style w:type="paragraph" w:styleId="ListParagraph">
    <w:name w:val="List Paragraph"/>
    <w:basedOn w:val="Normal"/>
    <w:uiPriority w:val="34"/>
    <w:qFormat/>
    <w:rsid w:val="00984F9D"/>
    <w:pPr>
      <w:ind w:left="720"/>
      <w:contextualSpacing/>
    </w:pPr>
  </w:style>
  <w:style w:type="character" w:customStyle="1" w:styleId="UnresolvedMention1">
    <w:name w:val="Unresolved Mention1"/>
    <w:basedOn w:val="DefaultParagraphFont"/>
    <w:uiPriority w:val="99"/>
    <w:semiHidden/>
    <w:unhideWhenUsed/>
    <w:rsid w:val="00E4635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72906">
      <w:bodyDiv w:val="1"/>
      <w:marLeft w:val="0"/>
      <w:marRight w:val="0"/>
      <w:marTop w:val="0"/>
      <w:marBottom w:val="0"/>
      <w:divBdr>
        <w:top w:val="none" w:sz="0" w:space="0" w:color="auto"/>
        <w:left w:val="none" w:sz="0" w:space="0" w:color="auto"/>
        <w:bottom w:val="none" w:sz="0" w:space="0" w:color="auto"/>
        <w:right w:val="none" w:sz="0" w:space="0" w:color="auto"/>
      </w:divBdr>
    </w:div>
    <w:div w:id="1603999471">
      <w:bodyDiv w:val="1"/>
      <w:marLeft w:val="0"/>
      <w:marRight w:val="0"/>
      <w:marTop w:val="0"/>
      <w:marBottom w:val="0"/>
      <w:divBdr>
        <w:top w:val="none" w:sz="0" w:space="0" w:color="auto"/>
        <w:left w:val="none" w:sz="0" w:space="0" w:color="auto"/>
        <w:bottom w:val="none" w:sz="0" w:space="0" w:color="auto"/>
        <w:right w:val="none" w:sz="0" w:space="0" w:color="auto"/>
      </w:divBdr>
    </w:div>
    <w:div w:id="1697853151">
      <w:bodyDiv w:val="1"/>
      <w:marLeft w:val="0"/>
      <w:marRight w:val="0"/>
      <w:marTop w:val="0"/>
      <w:marBottom w:val="0"/>
      <w:divBdr>
        <w:top w:val="none" w:sz="0" w:space="0" w:color="auto"/>
        <w:left w:val="none" w:sz="0" w:space="0" w:color="auto"/>
        <w:bottom w:val="none" w:sz="0" w:space="0" w:color="auto"/>
        <w:right w:val="none" w:sz="0" w:space="0" w:color="auto"/>
      </w:divBdr>
    </w:div>
    <w:div w:id="1832405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0+Fxns89CR0cgRUWONGBkNb59Q==">AMUW2mXFrpR7hSSxiph2X3x+pyuIXoVDzAYsM1QIIZ+sUjZswOnUn6EeiEABORZsVzHJcuvRqOEMcfxPEDFYuQ455wGkBeJ30Ad8nqbwkJk2eCUgpujeegv2vbIpRhXfkZIhuv+58JQOkHg23+pbVgYZ+caw7M1mtWzol+ZTIVhZgvPiF5oKmwwlh3UOEm/b5Z6NmUySVXZxOQoU9s3dxNhAjxuudzFz+1w6egYIwty3ASH7V1gHFoI=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1824</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Ilie (2113107)</cp:lastModifiedBy>
  <cp:revision>3</cp:revision>
  <dcterms:created xsi:type="dcterms:W3CDTF">2022-07-08T19:46:00Z</dcterms:created>
  <dcterms:modified xsi:type="dcterms:W3CDTF">2022-07-08T19:51:00Z</dcterms:modified>
</cp:coreProperties>
</file>