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6BFE194" w:rsidP="59CF7413" w:rsidRDefault="66BFE194" w14:paraId="3BAE520D" w14:textId="717D4AB1">
      <w:pPr>
        <w:pStyle w:val="Normal"/>
        <w:spacing w:line="240" w:lineRule="auto"/>
        <w:rPr>
          <w:rFonts w:ascii="Arial" w:hAnsi="Arial" w:eastAsia="Arial" w:cs="Arial"/>
          <w:noProof w:val="0"/>
          <w:color w:val="auto"/>
          <w:sz w:val="24"/>
          <w:szCs w:val="24"/>
          <w:lang w:val="en-US"/>
        </w:rPr>
      </w:pPr>
      <w:r w:rsidRPr="59CF7413" w:rsidR="59CF7413">
        <w:rPr>
          <w:rFonts w:ascii="Arial" w:hAnsi="Arial" w:eastAsia="Arial" w:cs="Arial"/>
          <w:noProof w:val="0"/>
          <w:color w:val="auto"/>
          <w:sz w:val="24"/>
          <w:szCs w:val="24"/>
          <w:lang w:val="en-US"/>
        </w:rPr>
        <w:t xml:space="preserve">Reflection was first identified by Dewey (1933) as a </w:t>
      </w:r>
      <w:proofErr w:type="spellStart"/>
      <w:r w:rsidRPr="59CF7413" w:rsidR="59CF7413">
        <w:rPr>
          <w:rFonts w:ascii="Arial" w:hAnsi="Arial" w:eastAsia="Arial" w:cs="Arial"/>
          <w:noProof w:val="0"/>
          <w:color w:val="auto"/>
          <w:sz w:val="24"/>
          <w:szCs w:val="24"/>
          <w:lang w:val="en-US"/>
        </w:rPr>
        <w:t>specialised</w:t>
      </w:r>
      <w:proofErr w:type="spellEnd"/>
      <w:r w:rsidRPr="59CF7413" w:rsidR="59CF7413">
        <w:rPr>
          <w:rFonts w:ascii="Arial" w:hAnsi="Arial" w:eastAsia="Arial" w:cs="Arial"/>
          <w:noProof w:val="0"/>
          <w:color w:val="auto"/>
          <w:sz w:val="24"/>
          <w:szCs w:val="24"/>
          <w:lang w:val="en-US"/>
        </w:rPr>
        <w:t xml:space="preserve"> form of thinking. It has since been described as a means of learning through and from experiences, which involves assessing an experience and then using the findings to aid future practice (Jasper and Rosser, 2013). Authors such as </w:t>
      </w:r>
      <w:hyperlink r:id="Rf1751a5bfb67404b">
        <w:r w:rsidRPr="59CF7413" w:rsidR="59CF7413">
          <w:rPr>
            <w:rStyle w:val="Hyperlink"/>
            <w:rFonts w:ascii="Arial" w:hAnsi="Arial" w:eastAsia="Arial" w:cs="Arial"/>
            <w:noProof w:val="0"/>
            <w:color w:val="auto"/>
            <w:sz w:val="24"/>
            <w:szCs w:val="24"/>
            <w:u w:val="none"/>
            <w:lang w:val="en-US"/>
          </w:rPr>
          <w:t>Moon (2013</w:t>
        </w:r>
      </w:hyperlink>
      <w:r w:rsidRPr="59CF7413" w:rsidR="59CF7413">
        <w:rPr>
          <w:rFonts w:ascii="Arial" w:hAnsi="Arial" w:eastAsia="Arial" w:cs="Arial"/>
          <w:noProof w:val="0"/>
          <w:color w:val="auto"/>
          <w:sz w:val="24"/>
          <w:szCs w:val="24"/>
          <w:u w:val="none"/>
          <w:lang w:val="en-US"/>
        </w:rPr>
        <w:t xml:space="preserve">) and </w:t>
      </w:r>
      <w:hyperlink r:id="R2c828dc7f4ad4c57">
        <w:r w:rsidRPr="59CF7413" w:rsidR="59CF7413">
          <w:rPr>
            <w:rStyle w:val="Hyperlink"/>
            <w:rFonts w:ascii="Arial" w:hAnsi="Arial" w:eastAsia="Arial" w:cs="Arial"/>
            <w:noProof w:val="0"/>
            <w:color w:val="auto"/>
            <w:sz w:val="24"/>
            <w:szCs w:val="24"/>
            <w:u w:val="none"/>
            <w:lang w:val="en-US"/>
          </w:rPr>
          <w:t>Rosser et al. (2013</w:t>
        </w:r>
      </w:hyperlink>
      <w:r w:rsidRPr="59CF7413" w:rsidR="59CF7413">
        <w:rPr>
          <w:rFonts w:ascii="Arial" w:hAnsi="Arial" w:eastAsia="Arial" w:cs="Arial"/>
          <w:noProof w:val="0"/>
          <w:color w:val="auto"/>
          <w:sz w:val="24"/>
          <w:szCs w:val="24"/>
          <w:u w:val="none"/>
          <w:lang w:val="en-US"/>
        </w:rPr>
        <w:t xml:space="preserve">) are among a growing number to have noted the benefits of reflection in professional practice. Indeed, the process of reflection has also been described as “a professional imperative” (McKay, 2009, pp.70) and “a powerful tool” (Finlay, 2008, pp.10) to facilitate lifelong learning and stimulate personal and professional growth (Jasper, 2013). Mann et al. (2009) and Findlay (2008) state the importance of reflective practice is such that it has become now part of registration and licensing practices in healthcare professions such as physiotherapy and nursing, respectively, while in counselling and psychotherapy Wright and Bolton (2012) state reflection is key to personal development, which is at the heart of training and continuing professional development. Sterling et al. (2002) suggest the ability to reflect on the abilities, traits and attitudes that inform our </w:t>
      </w:r>
      <w:proofErr w:type="spellStart"/>
      <w:r w:rsidRPr="59CF7413" w:rsidR="59CF7413">
        <w:rPr>
          <w:rFonts w:ascii="Arial" w:hAnsi="Arial" w:eastAsia="Arial" w:cs="Arial"/>
          <w:noProof w:val="0"/>
          <w:color w:val="auto"/>
          <w:sz w:val="24"/>
          <w:szCs w:val="24"/>
          <w:u w:val="none"/>
          <w:lang w:val="en-US"/>
        </w:rPr>
        <w:t>behaviours</w:t>
      </w:r>
      <w:proofErr w:type="spellEnd"/>
      <w:r w:rsidRPr="59CF7413" w:rsidR="59CF7413">
        <w:rPr>
          <w:rFonts w:ascii="Arial" w:hAnsi="Arial" w:eastAsia="Arial" w:cs="Arial"/>
          <w:noProof w:val="0"/>
          <w:color w:val="auto"/>
          <w:sz w:val="24"/>
          <w:szCs w:val="24"/>
          <w:u w:val="none"/>
          <w:lang w:val="en-US"/>
        </w:rPr>
        <w:t xml:space="preserve"> is an important part of self-awareness, </w:t>
      </w:r>
      <w:r w:rsidRPr="59CF7413" w:rsidR="59CF7413">
        <w:rPr>
          <w:rFonts w:ascii="Arial" w:hAnsi="Arial" w:eastAsia="Arial" w:cs="Arial"/>
          <w:noProof w:val="0"/>
          <w:color w:val="auto"/>
          <w:sz w:val="24"/>
          <w:szCs w:val="24"/>
          <w:u w:val="none"/>
          <w:lang w:val="en-US"/>
        </w:rPr>
        <w:t xml:space="preserve">and </w:t>
      </w:r>
      <w:r w:rsidRPr="59CF7413" w:rsidR="59CF7413">
        <w:rPr>
          <w:rFonts w:ascii="Arial" w:hAnsi="Arial" w:eastAsia="Arial" w:cs="Arial"/>
          <w:noProof w:val="0"/>
          <w:color w:val="auto"/>
          <w:sz w:val="24"/>
          <w:szCs w:val="24"/>
          <w:u w:val="none"/>
          <w:lang w:val="en-US"/>
        </w:rPr>
        <w:t xml:space="preserve">the British Association for Counselling and Psychotherapy (BACP) has cited self-awareness as necessary to achieve professional accreditation in this field (quoted in Wright and Bolton, 2012). </w:t>
      </w:r>
    </w:p>
    <w:p w:rsidR="66BFE194" w:rsidP="59CF7413" w:rsidRDefault="66BFE194" w14:paraId="4BF43CE6" w14:textId="10864989">
      <w:pPr>
        <w:pStyle w:val="Normal"/>
        <w:spacing w:line="240" w:lineRule="auto"/>
        <w:rPr>
          <w:rFonts w:ascii="Arial" w:hAnsi="Arial" w:eastAsia="Arial" w:cs="Arial"/>
          <w:noProof w:val="0"/>
          <w:color w:val="auto"/>
          <w:sz w:val="24"/>
          <w:szCs w:val="24"/>
          <w:lang w:val="en-US"/>
        </w:rPr>
      </w:pPr>
      <w:r w:rsidRPr="59CF7413" w:rsidR="59CF7413">
        <w:rPr>
          <w:rFonts w:ascii="Arial" w:hAnsi="Arial" w:eastAsia="Arial" w:cs="Arial"/>
          <w:noProof w:val="0"/>
          <w:color w:val="auto"/>
          <w:sz w:val="24"/>
          <w:szCs w:val="24"/>
          <w:lang w:val="en-US"/>
        </w:rPr>
        <w:t xml:space="preserve">This essay aims to critically evaluate and reflect on an 18-minute recording featuring myself in the role of counsellor and person X in the role of client. Gibbs’ Reflective Cycle (1988) will be used as a framework for the purposes of this assignment. The model features six stages of reflection – description, feelings, evaluation, analysis, conclusion and action plan – encouraging systematic thought about each phase of the experience. </w:t>
      </w:r>
      <w:proofErr w:type="spellStart"/>
      <w:r w:rsidRPr="59CF7413" w:rsidR="59CF7413">
        <w:rPr>
          <w:rFonts w:ascii="Arial" w:hAnsi="Arial" w:eastAsia="Arial" w:cs="Arial"/>
          <w:noProof w:val="0"/>
          <w:color w:val="auto"/>
          <w:sz w:val="24"/>
          <w:szCs w:val="24"/>
          <w:lang w:val="en-US"/>
        </w:rPr>
        <w:t>Zeichner</w:t>
      </w:r>
      <w:proofErr w:type="spellEnd"/>
      <w:r w:rsidRPr="59CF7413" w:rsidR="59CF7413">
        <w:rPr>
          <w:rFonts w:ascii="Arial" w:hAnsi="Arial" w:eastAsia="Arial" w:cs="Arial"/>
          <w:noProof w:val="0"/>
          <w:color w:val="auto"/>
          <w:sz w:val="24"/>
          <w:szCs w:val="24"/>
          <w:lang w:val="en-US"/>
        </w:rPr>
        <w:t xml:space="preserve"> and Liston (2014) believe this framework offers a more flexible approach for critical evaluation than others, for example Kolb’s reflective model (1984). The recording I have submitted alongside this essay is of my first session in the role of counsellor with person X, who is in her early 20s. </w:t>
      </w:r>
      <w:r w:rsidRPr="59CF7413" w:rsidR="59CF7413">
        <w:rPr>
          <w:rFonts w:ascii="Arial" w:hAnsi="Arial" w:eastAsia="Arial" w:cs="Arial"/>
          <w:noProof w:val="0"/>
          <w:color w:val="auto"/>
          <w:sz w:val="24"/>
          <w:szCs w:val="24"/>
          <w:lang w:val="en-US"/>
        </w:rPr>
        <w:t xml:space="preserve">While she </w:t>
      </w:r>
      <w:r w:rsidRPr="59CF7413" w:rsidR="59CF7413">
        <w:rPr>
          <w:rFonts w:ascii="Arial" w:hAnsi="Arial" w:eastAsia="Arial" w:cs="Arial"/>
          <w:noProof w:val="0"/>
          <w:color w:val="auto"/>
          <w:sz w:val="24"/>
          <w:szCs w:val="24"/>
          <w:lang w:val="en-US"/>
        </w:rPr>
        <w:t>did</w:t>
      </w:r>
      <w:r w:rsidRPr="59CF7413" w:rsidR="59CF7413">
        <w:rPr>
          <w:rFonts w:ascii="Arial" w:hAnsi="Arial" w:eastAsia="Arial" w:cs="Arial"/>
          <w:noProof w:val="0"/>
          <w:color w:val="auto"/>
          <w:sz w:val="24"/>
          <w:szCs w:val="24"/>
          <w:lang w:val="en-US"/>
        </w:rPr>
        <w:t xml:space="preserve"> </w:t>
      </w:r>
      <w:r w:rsidRPr="59CF7413" w:rsidR="59CF7413">
        <w:rPr>
          <w:rFonts w:ascii="Arial" w:hAnsi="Arial" w:eastAsia="Arial" w:cs="Arial"/>
          <w:noProof w:val="0"/>
          <w:color w:val="auto"/>
          <w:sz w:val="24"/>
          <w:szCs w:val="24"/>
          <w:lang w:val="en-US"/>
        </w:rPr>
        <w:t>n</w:t>
      </w:r>
      <w:r w:rsidRPr="59CF7413" w:rsidR="59CF7413">
        <w:rPr>
          <w:rFonts w:ascii="Arial" w:hAnsi="Arial" w:eastAsia="Arial" w:cs="Arial"/>
          <w:noProof w:val="0"/>
          <w:color w:val="auto"/>
          <w:sz w:val="24"/>
          <w:szCs w:val="24"/>
          <w:lang w:val="en-US"/>
        </w:rPr>
        <w:t>o</w:t>
      </w:r>
      <w:r w:rsidRPr="59CF7413" w:rsidR="59CF7413">
        <w:rPr>
          <w:rFonts w:ascii="Arial" w:hAnsi="Arial" w:eastAsia="Arial" w:cs="Arial"/>
          <w:noProof w:val="0"/>
          <w:color w:val="auto"/>
          <w:sz w:val="24"/>
          <w:szCs w:val="24"/>
          <w:lang w:val="en-US"/>
        </w:rPr>
        <w:t xml:space="preserve">t appear to have a presenting </w:t>
      </w:r>
      <w:r w:rsidRPr="59CF7413" w:rsidR="59CF7413">
        <w:rPr>
          <w:rFonts w:ascii="Arial" w:hAnsi="Arial" w:eastAsia="Arial" w:cs="Arial"/>
          <w:noProof w:val="0"/>
          <w:color w:val="auto"/>
          <w:sz w:val="24"/>
          <w:szCs w:val="24"/>
          <w:lang w:val="en-US"/>
        </w:rPr>
        <w:t>problem</w:t>
      </w:r>
      <w:r w:rsidRPr="59CF7413" w:rsidR="59CF7413">
        <w:rPr>
          <w:rFonts w:ascii="Arial" w:hAnsi="Arial" w:eastAsia="Arial" w:cs="Arial"/>
          <w:noProof w:val="0"/>
          <w:color w:val="auto"/>
          <w:sz w:val="24"/>
          <w:szCs w:val="24"/>
          <w:lang w:val="en-US"/>
        </w:rPr>
        <w:t>,</w:t>
      </w:r>
      <w:r w:rsidRPr="59CF7413" w:rsidR="59CF7413">
        <w:rPr>
          <w:rFonts w:ascii="Arial" w:hAnsi="Arial" w:eastAsia="Arial" w:cs="Arial"/>
          <w:noProof w:val="0"/>
          <w:color w:val="auto"/>
          <w:sz w:val="24"/>
          <w:szCs w:val="24"/>
          <w:lang w:val="en-US"/>
        </w:rPr>
        <w:t xml:space="preserve"> </w:t>
      </w:r>
      <w:r w:rsidRPr="59CF7413" w:rsidR="59CF7413">
        <w:rPr>
          <w:rFonts w:ascii="Arial" w:hAnsi="Arial" w:eastAsia="Arial" w:cs="Arial"/>
          <w:noProof w:val="0"/>
          <w:color w:val="auto"/>
          <w:sz w:val="24"/>
          <w:szCs w:val="24"/>
          <w:lang w:val="en-US"/>
        </w:rPr>
        <w:t xml:space="preserve">she explained she </w:t>
      </w:r>
      <w:r w:rsidRPr="59CF7413" w:rsidR="59CF7413">
        <w:rPr>
          <w:rFonts w:ascii="Arial" w:hAnsi="Arial" w:eastAsia="Arial" w:cs="Arial"/>
          <w:noProof w:val="0"/>
          <w:color w:val="auto"/>
          <w:sz w:val="24"/>
          <w:szCs w:val="24"/>
          <w:lang w:val="en-US"/>
        </w:rPr>
        <w:t>had recently felt stuck in choosing which career path to follow</w:t>
      </w:r>
      <w:r w:rsidRPr="59CF7413" w:rsidR="59CF7413">
        <w:rPr>
          <w:rFonts w:ascii="Arial" w:hAnsi="Arial" w:eastAsia="Arial" w:cs="Arial"/>
          <w:noProof w:val="0"/>
          <w:color w:val="auto"/>
          <w:sz w:val="24"/>
          <w:szCs w:val="24"/>
          <w:lang w:val="en-US"/>
        </w:rPr>
        <w:t xml:space="preserve"> and </w:t>
      </w:r>
      <w:r w:rsidRPr="59CF7413" w:rsidR="59CF7413">
        <w:rPr>
          <w:rFonts w:ascii="Arial" w:hAnsi="Arial" w:eastAsia="Arial" w:cs="Arial"/>
          <w:noProof w:val="0"/>
          <w:color w:val="auto"/>
          <w:sz w:val="24"/>
          <w:szCs w:val="24"/>
          <w:lang w:val="en-US"/>
        </w:rPr>
        <w:t xml:space="preserve">had already taken numerous steps which had helped her come to a decision. I was working as part of a new triad, which also included an observer. </w:t>
      </w:r>
    </w:p>
    <w:p w:rsidR="1699C265" w:rsidP="59CF7413" w:rsidRDefault="1699C265" w14:paraId="0A38AE24" w14:textId="3A09FB83">
      <w:pPr>
        <w:pStyle w:val="Normal"/>
        <w:spacing w:line="240" w:lineRule="auto"/>
        <w:rPr>
          <w:rFonts w:ascii="Arial" w:hAnsi="Arial" w:eastAsia="Arial" w:cs="Arial"/>
          <w:b w:val="0"/>
          <w:bCs w:val="0"/>
          <w:noProof w:val="0"/>
          <w:color w:val="auto"/>
          <w:sz w:val="24"/>
          <w:szCs w:val="24"/>
          <w:lang w:val="en-US"/>
        </w:rPr>
      </w:pPr>
      <w:r w:rsidRPr="59CF7413" w:rsidR="59CF7413">
        <w:rPr>
          <w:rFonts w:ascii="Arial" w:hAnsi="Arial" w:eastAsia="Arial" w:cs="Arial"/>
          <w:color w:val="auto"/>
          <w:sz w:val="24"/>
          <w:szCs w:val="24"/>
        </w:rPr>
        <w:t xml:space="preserve">I was a little apprehensive before the session started because I had not worked with person X before. I had felt comfortable in my previous triad and believed we had built a good relationship over several weeks. However, I did not feel as apprehensive as I would usually in working with new people because I thought the session I would use for this assignment had been recorded several weeks previously, therefore I initially felt more relaxed with person X than I would </w:t>
      </w:r>
      <w:r w:rsidRPr="59CF7413" w:rsidR="59CF7413">
        <w:rPr>
          <w:rFonts w:ascii="Arial" w:hAnsi="Arial" w:eastAsia="Arial" w:cs="Arial"/>
          <w:color w:val="auto"/>
          <w:sz w:val="24"/>
          <w:szCs w:val="24"/>
        </w:rPr>
        <w:t>usually</w:t>
      </w:r>
      <w:r w:rsidRPr="59CF7413" w:rsidR="59CF7413">
        <w:rPr>
          <w:rFonts w:ascii="Arial" w:hAnsi="Arial" w:eastAsia="Arial" w:cs="Arial"/>
          <w:color w:val="auto"/>
          <w:sz w:val="24"/>
          <w:szCs w:val="24"/>
        </w:rPr>
        <w:t xml:space="preserve">. On reflection, I thought the recording I chose to submit better demonstrated use of counselling skills than the one I previously had in mind. I found my feelings fluctuated quite significantly during the session. Although I was listening attentively to what person X was saying, I felt she was talking too quickly for me to easily process the information at the start. She had told me her current role as a healthcare assistant but I had to ask a second time, which I felt disappointed about because I felt it may have appeared I’d failed to listen to her. As a </w:t>
      </w:r>
      <w:proofErr w:type="gramStart"/>
      <w:r w:rsidRPr="59CF7413" w:rsidR="59CF7413">
        <w:rPr>
          <w:rFonts w:ascii="Arial" w:hAnsi="Arial" w:eastAsia="Arial" w:cs="Arial"/>
          <w:b w:val="0"/>
          <w:bCs w:val="0"/>
          <w:noProof w:val="0"/>
          <w:color w:val="auto"/>
          <w:sz w:val="24"/>
          <w:szCs w:val="24"/>
          <w:lang w:val="en-US"/>
        </w:rPr>
        <w:t>result</w:t>
      </w:r>
      <w:proofErr w:type="gramEnd"/>
      <w:r w:rsidRPr="59CF7413" w:rsidR="59CF7413">
        <w:rPr>
          <w:rFonts w:ascii="Arial" w:hAnsi="Arial" w:eastAsia="Arial" w:cs="Arial"/>
          <w:b w:val="0"/>
          <w:bCs w:val="0"/>
          <w:noProof w:val="0"/>
          <w:color w:val="auto"/>
          <w:sz w:val="24"/>
          <w:szCs w:val="24"/>
          <w:lang w:val="en-US"/>
        </w:rPr>
        <w:t xml:space="preserve"> I </w:t>
      </w:r>
      <w:r w:rsidRPr="59CF7413" w:rsidR="59CF7413">
        <w:rPr>
          <w:rFonts w:ascii="Arial" w:hAnsi="Arial" w:eastAsia="Arial" w:cs="Arial"/>
          <w:b w:val="0"/>
          <w:bCs w:val="0"/>
          <w:noProof w:val="0"/>
          <w:color w:val="auto"/>
          <w:sz w:val="24"/>
          <w:szCs w:val="24"/>
          <w:lang w:val="en-US"/>
        </w:rPr>
        <w:t xml:space="preserve">initially </w:t>
      </w:r>
      <w:r w:rsidRPr="59CF7413" w:rsidR="59CF7413">
        <w:rPr>
          <w:rFonts w:ascii="Arial" w:hAnsi="Arial" w:eastAsia="Arial" w:cs="Arial"/>
          <w:b w:val="0"/>
          <w:bCs w:val="0"/>
          <w:noProof w:val="0"/>
          <w:color w:val="auto"/>
          <w:sz w:val="24"/>
          <w:szCs w:val="24"/>
          <w:lang w:val="en-US"/>
        </w:rPr>
        <w:t xml:space="preserve">felt I was struggling to keep up. At two separate points person X mentioned the fact she is young and at another said a work colleague had suggested she was too young to pursue a career in counselling. She also admitted to being worried no-one would give her a chance. I was aware of feeling quite protective of person X </w:t>
      </w:r>
      <w:r w:rsidRPr="59CF7413" w:rsidR="59CF7413">
        <w:rPr>
          <w:rFonts w:ascii="Arial" w:hAnsi="Arial" w:eastAsia="Arial" w:cs="Arial"/>
          <w:b w:val="0"/>
          <w:bCs w:val="0"/>
          <w:noProof w:val="0"/>
          <w:color w:val="auto"/>
          <w:sz w:val="24"/>
          <w:szCs w:val="24"/>
          <w:lang w:val="en-US"/>
        </w:rPr>
        <w:t xml:space="preserve">at these points </w:t>
      </w:r>
      <w:r w:rsidRPr="59CF7413" w:rsidR="59CF7413">
        <w:rPr>
          <w:rFonts w:ascii="Arial" w:hAnsi="Arial" w:eastAsia="Arial" w:cs="Arial"/>
          <w:b w:val="0"/>
          <w:bCs w:val="0"/>
          <w:noProof w:val="0"/>
          <w:color w:val="auto"/>
          <w:sz w:val="24"/>
          <w:szCs w:val="24"/>
          <w:lang w:val="en-US"/>
        </w:rPr>
        <w:t>- I felt I could relate to her because I had been in a similar situation 20 years previously, at the same age as person X. However, I chose journalism as a career because I felt I was not mature enough to pursue counselling at that time, whereas person X has chosen counselling over nursing. I found this interesting because I believed I did not have enough life experience to be successful in a helping role at that time, whereas person X is clearly taking steps to gain experience through her choice of job applications and volunteer role with Cruse. I felt her actions were admirable and suggested a level of maturity and forethought I had lacked when I was at the same point in my life as person X. Following on from this, at times I felt a little confused and as if I was missing the point because it appeared person X had already formed and was implementing an action plan in order to address her issue, therefore my input seemed unnecessary, which I was a little frustrated by. In all, although I felt more out of my depth than I had anticipate</w:t>
      </w:r>
      <w:r w:rsidRPr="59CF7413" w:rsidR="59CF7413">
        <w:rPr>
          <w:rFonts w:ascii="Arial" w:hAnsi="Arial" w:eastAsia="Arial" w:cs="Arial"/>
          <w:b w:val="0"/>
          <w:bCs w:val="0"/>
          <w:noProof w:val="0"/>
          <w:color w:val="auto"/>
          <w:sz w:val="24"/>
          <w:szCs w:val="24"/>
          <w:lang w:val="en-US"/>
        </w:rPr>
        <w:t>d</w:t>
      </w:r>
      <w:r w:rsidRPr="59CF7413" w:rsidR="59CF7413">
        <w:rPr>
          <w:rFonts w:ascii="Arial" w:hAnsi="Arial" w:eastAsia="Arial" w:cs="Arial"/>
          <w:b w:val="0"/>
          <w:bCs w:val="0"/>
          <w:noProof w:val="0"/>
          <w:color w:val="auto"/>
          <w:sz w:val="24"/>
          <w:szCs w:val="24"/>
          <w:lang w:val="en-US"/>
        </w:rPr>
        <w:t>, I felt quite pleased with how the session ended so my lasting impression was positive.</w:t>
      </w:r>
    </w:p>
    <w:p w:rsidR="66BFE194" w:rsidP="59CF7413" w:rsidRDefault="66BFE194" w14:paraId="0B40944E" w14:textId="05D5689F">
      <w:pPr>
        <w:pStyle w:val="Normal"/>
        <w:spacing w:after="120" w:line="240" w:lineRule="auto"/>
        <w:rPr>
          <w:rFonts w:ascii="Arial" w:hAnsi="Arial" w:eastAsia="Arial" w:cs="Arial"/>
          <w:b w:val="0"/>
          <w:bCs w:val="0"/>
          <w:noProof w:val="0"/>
          <w:color w:val="auto"/>
          <w:sz w:val="24"/>
          <w:szCs w:val="24"/>
          <w:lang w:val="en-US"/>
        </w:rPr>
      </w:pPr>
      <w:r w:rsidRPr="59CF7413" w:rsidR="59CF7413">
        <w:rPr>
          <w:rFonts w:ascii="Arial" w:hAnsi="Arial" w:eastAsia="Arial" w:cs="Arial"/>
          <w:color w:val="auto"/>
          <w:sz w:val="24"/>
          <w:szCs w:val="24"/>
        </w:rPr>
        <w:t xml:space="preserve">I noticed in the recording that I appear relaxed through my body language – my legs are </w:t>
      </w:r>
      <w:proofErr w:type="gramStart"/>
      <w:r w:rsidRPr="59CF7413" w:rsidR="59CF7413">
        <w:rPr>
          <w:rFonts w:ascii="Arial" w:hAnsi="Arial" w:eastAsia="Arial" w:cs="Arial"/>
          <w:color w:val="auto"/>
          <w:sz w:val="24"/>
          <w:szCs w:val="24"/>
        </w:rPr>
        <w:t>uncrossed</w:t>
      </w:r>
      <w:proofErr w:type="gramEnd"/>
      <w:r w:rsidRPr="59CF7413" w:rsidR="59CF7413">
        <w:rPr>
          <w:rFonts w:ascii="Arial" w:hAnsi="Arial" w:eastAsia="Arial" w:cs="Arial"/>
          <w:color w:val="auto"/>
          <w:sz w:val="24"/>
          <w:szCs w:val="24"/>
        </w:rPr>
        <w:t xml:space="preserve"> and my hands are resting comfortably in my lap – and I maintain eye contact with person X throughout the session. This is an example of attending to a client through posture and eye contact (Culley and Bond, 2004) in order to convey the counsellor is actively listening </w:t>
      </w:r>
      <w:r w:rsidRPr="59CF7413" w:rsidR="59CF7413">
        <w:rPr>
          <w:rFonts w:ascii="Arial" w:hAnsi="Arial" w:eastAsia="Arial" w:cs="Arial"/>
          <w:color w:val="auto"/>
          <w:sz w:val="24"/>
          <w:szCs w:val="24"/>
        </w:rPr>
        <w:t>-</w:t>
      </w:r>
      <w:r w:rsidRPr="59CF7413" w:rsidR="59CF7413">
        <w:rPr>
          <w:rFonts w:ascii="Arial" w:hAnsi="Arial" w:eastAsia="Arial" w:cs="Arial"/>
          <w:color w:val="auto"/>
          <w:sz w:val="24"/>
          <w:szCs w:val="24"/>
        </w:rPr>
        <w:t xml:space="preserve"> showing that they are really hearing the client and are understanding and empathic towards them (Midwinter and Dickson, 2015). The importance of “visibly tuning into clients” in this way has also been highlighted by Egan (2010, pp. 77) using the acronym SOLER – facing the client </w:t>
      </w:r>
      <w:r w:rsidRPr="59CF7413" w:rsidR="59CF7413">
        <w:rPr>
          <w:rFonts w:ascii="Arial" w:hAnsi="Arial" w:eastAsia="Arial" w:cs="Arial"/>
          <w:b w:val="0"/>
          <w:bCs w:val="0"/>
          <w:i w:val="1"/>
          <w:iCs w:val="1"/>
          <w:noProof w:val="0"/>
          <w:color w:val="auto"/>
          <w:sz w:val="24"/>
          <w:szCs w:val="24"/>
          <w:lang w:val="en-US"/>
        </w:rPr>
        <w:t>squarely</w:t>
      </w:r>
      <w:r w:rsidRPr="59CF7413" w:rsidR="59CF7413">
        <w:rPr>
          <w:rFonts w:ascii="Arial" w:hAnsi="Arial" w:eastAsia="Arial" w:cs="Arial"/>
          <w:b w:val="0"/>
          <w:bCs w:val="0"/>
          <w:noProof w:val="0"/>
          <w:color w:val="auto"/>
          <w:sz w:val="24"/>
          <w:szCs w:val="24"/>
          <w:lang w:val="en-US"/>
        </w:rPr>
        <w:t xml:space="preserve">, maintaining </w:t>
      </w:r>
      <w:r w:rsidRPr="59CF7413" w:rsidR="59CF7413">
        <w:rPr>
          <w:rFonts w:ascii="Arial" w:hAnsi="Arial" w:eastAsia="Arial" w:cs="Arial"/>
          <w:b w:val="0"/>
          <w:bCs w:val="0"/>
          <w:i w:val="1"/>
          <w:iCs w:val="1"/>
          <w:noProof w:val="0"/>
          <w:color w:val="auto"/>
          <w:sz w:val="24"/>
          <w:szCs w:val="24"/>
          <w:lang w:val="en-US"/>
        </w:rPr>
        <w:t xml:space="preserve">open </w:t>
      </w:r>
      <w:r w:rsidRPr="59CF7413" w:rsidR="59CF7413">
        <w:rPr>
          <w:rFonts w:ascii="Arial" w:hAnsi="Arial" w:eastAsia="Arial" w:cs="Arial"/>
          <w:b w:val="0"/>
          <w:bCs w:val="0"/>
          <w:noProof w:val="0"/>
          <w:color w:val="auto"/>
          <w:sz w:val="24"/>
          <w:szCs w:val="24"/>
          <w:lang w:val="en-US"/>
        </w:rPr>
        <w:t xml:space="preserve">posture, occasionally </w:t>
      </w:r>
      <w:r w:rsidRPr="59CF7413" w:rsidR="59CF7413">
        <w:rPr>
          <w:rFonts w:ascii="Arial" w:hAnsi="Arial" w:eastAsia="Arial" w:cs="Arial"/>
          <w:b w:val="0"/>
          <w:bCs w:val="0"/>
          <w:i w:val="1"/>
          <w:iCs w:val="1"/>
          <w:noProof w:val="0"/>
          <w:color w:val="auto"/>
          <w:sz w:val="24"/>
          <w:szCs w:val="24"/>
          <w:lang w:val="en-US"/>
        </w:rPr>
        <w:t xml:space="preserve">leaning </w:t>
      </w:r>
      <w:r w:rsidRPr="59CF7413" w:rsidR="59CF7413">
        <w:rPr>
          <w:rFonts w:ascii="Arial" w:hAnsi="Arial" w:eastAsia="Arial" w:cs="Arial"/>
          <w:b w:val="0"/>
          <w:bCs w:val="0"/>
          <w:noProof w:val="0"/>
          <w:color w:val="auto"/>
          <w:sz w:val="24"/>
          <w:szCs w:val="24"/>
          <w:lang w:val="en-US"/>
        </w:rPr>
        <w:t xml:space="preserve">towards the client, maintaining good </w:t>
      </w:r>
      <w:r w:rsidRPr="59CF7413" w:rsidR="59CF7413">
        <w:rPr>
          <w:rFonts w:ascii="Arial" w:hAnsi="Arial" w:eastAsia="Arial" w:cs="Arial"/>
          <w:b w:val="0"/>
          <w:bCs w:val="0"/>
          <w:i w:val="1"/>
          <w:iCs w:val="1"/>
          <w:noProof w:val="0"/>
          <w:color w:val="auto"/>
          <w:sz w:val="24"/>
          <w:szCs w:val="24"/>
          <w:lang w:val="en-US"/>
        </w:rPr>
        <w:t xml:space="preserve">eye </w:t>
      </w:r>
      <w:r w:rsidRPr="59CF7413" w:rsidR="59CF7413">
        <w:rPr>
          <w:rFonts w:ascii="Arial" w:hAnsi="Arial" w:eastAsia="Arial" w:cs="Arial"/>
          <w:b w:val="0"/>
          <w:bCs w:val="0"/>
          <w:noProof w:val="0"/>
          <w:color w:val="auto"/>
          <w:sz w:val="24"/>
          <w:szCs w:val="24"/>
          <w:lang w:val="en-US"/>
        </w:rPr>
        <w:t xml:space="preserve">contact and appearing </w:t>
      </w:r>
      <w:r w:rsidRPr="59CF7413" w:rsidR="59CF7413">
        <w:rPr>
          <w:rFonts w:ascii="Arial" w:hAnsi="Arial" w:eastAsia="Arial" w:cs="Arial"/>
          <w:b w:val="0"/>
          <w:bCs w:val="0"/>
          <w:i w:val="1"/>
          <w:iCs w:val="1"/>
          <w:noProof w:val="0"/>
          <w:color w:val="auto"/>
          <w:sz w:val="24"/>
          <w:szCs w:val="24"/>
          <w:lang w:val="en-US"/>
        </w:rPr>
        <w:t xml:space="preserve">relaxed </w:t>
      </w:r>
      <w:r w:rsidRPr="59CF7413" w:rsidR="59CF7413">
        <w:rPr>
          <w:rFonts w:ascii="Arial" w:hAnsi="Arial" w:eastAsia="Arial" w:cs="Arial"/>
          <w:b w:val="0"/>
          <w:bCs w:val="0"/>
          <w:noProof w:val="0"/>
          <w:color w:val="auto"/>
          <w:sz w:val="24"/>
          <w:szCs w:val="24"/>
          <w:lang w:val="en-US"/>
        </w:rPr>
        <w:t>and natural. It also appeared that myself and person X were sitting in a similar way, which could be described as mirroring</w:t>
      </w:r>
      <w:r w:rsidRPr="59CF7413" w:rsidR="59CF7413">
        <w:rPr>
          <w:rFonts w:ascii="Arial" w:hAnsi="Arial" w:eastAsia="Arial" w:cs="Arial"/>
          <w:b w:val="0"/>
          <w:bCs w:val="0"/>
          <w:noProof w:val="0"/>
          <w:color w:val="auto"/>
          <w:sz w:val="24"/>
          <w:szCs w:val="24"/>
          <w:lang w:val="en-US"/>
        </w:rPr>
        <w:t xml:space="preserve"> and is</w:t>
      </w:r>
      <w:r w:rsidRPr="59CF7413" w:rsidR="59CF7413">
        <w:rPr>
          <w:rFonts w:ascii="Arial" w:hAnsi="Arial" w:eastAsia="Arial" w:cs="Arial"/>
          <w:b w:val="0"/>
          <w:bCs w:val="0"/>
          <w:noProof w:val="0"/>
          <w:color w:val="auto"/>
          <w:sz w:val="24"/>
          <w:szCs w:val="24"/>
          <w:lang w:val="en-US"/>
        </w:rPr>
        <w:t xml:space="preserve"> part of the listening process </w:t>
      </w:r>
      <w:r w:rsidRPr="59CF7413" w:rsidR="59CF7413">
        <w:rPr>
          <w:rFonts w:ascii="Arial" w:hAnsi="Arial" w:eastAsia="Arial" w:cs="Arial"/>
          <w:b w:val="0"/>
          <w:bCs w:val="0"/>
          <w:noProof w:val="0"/>
          <w:color w:val="auto"/>
          <w:sz w:val="24"/>
          <w:szCs w:val="24"/>
          <w:lang w:val="en-US"/>
        </w:rPr>
        <w:t>- described as</w:t>
      </w:r>
      <w:r w:rsidRPr="59CF7413" w:rsidR="59CF7413">
        <w:rPr>
          <w:rFonts w:ascii="Arial" w:hAnsi="Arial" w:eastAsia="Arial" w:cs="Arial"/>
          <w:b w:val="0"/>
          <w:bCs w:val="0"/>
          <w:noProof w:val="0"/>
          <w:color w:val="auto"/>
          <w:sz w:val="24"/>
          <w:szCs w:val="24"/>
          <w:lang w:val="en-US"/>
        </w:rPr>
        <w:t xml:space="preserve"> an unconscious gesture that can show empathy (Midwinter and Dickson, 2015). Along with congruence and unconditional positive regard, empathy is believed to be an essential characteristic a counsellor should demonstrate. According to Rogers (1957), congruence entails the therapist expressing their true feelings, not hiding behind a false professional façade; unconditional positive regard involves valuing the client, behaving warmly towards them and accepting them without ju</w:t>
      </w:r>
      <w:r w:rsidRPr="59CF7413" w:rsidR="59CF7413">
        <w:rPr>
          <w:rFonts w:ascii="Arial" w:hAnsi="Arial" w:eastAsia="Arial" w:cs="Arial"/>
          <w:b w:val="0"/>
          <w:bCs w:val="0"/>
          <w:noProof w:val="0"/>
          <w:color w:val="auto"/>
          <w:sz w:val="24"/>
          <w:szCs w:val="24"/>
          <w:lang w:val="en-US"/>
        </w:rPr>
        <w:t>d</w:t>
      </w:r>
      <w:r w:rsidRPr="59CF7413" w:rsidR="59CF7413">
        <w:rPr>
          <w:rFonts w:ascii="Arial" w:hAnsi="Arial" w:eastAsia="Arial" w:cs="Arial"/>
          <w:b w:val="0"/>
          <w:bCs w:val="0"/>
          <w:noProof w:val="0"/>
          <w:color w:val="auto"/>
          <w:sz w:val="24"/>
          <w:szCs w:val="24"/>
          <w:lang w:val="en-US"/>
        </w:rPr>
        <w:t>gement; and empathy requires the therapist to understand what the client’s emotions feel like and show that they understand them.</w:t>
      </w:r>
      <w:r w:rsidRPr="59CF7413" w:rsidR="59CF7413">
        <w:rPr>
          <w:rFonts w:ascii="Arial" w:hAnsi="Arial" w:eastAsia="Arial" w:cs="Arial"/>
          <w:b w:val="0"/>
          <w:bCs w:val="0"/>
          <w:noProof w:val="0"/>
          <w:color w:val="auto"/>
          <w:sz w:val="24"/>
          <w:szCs w:val="24"/>
          <w:lang w:val="en-US"/>
        </w:rPr>
        <w:t xml:space="preserve"> These are often referred to as the core conditions of the therapeutic relationship between counsellor and client.</w:t>
      </w:r>
      <w:proofErr w:type="gramStart"/>
      <w:proofErr w:type="gramEnd"/>
    </w:p>
    <w:p w:rsidR="66BFE194" w:rsidP="59CF7413" w:rsidRDefault="66BFE194" w14:paraId="0635595C" w14:textId="2C36E5E6">
      <w:pPr>
        <w:pStyle w:val="Normal"/>
        <w:spacing w:line="240" w:lineRule="auto"/>
        <w:rPr>
          <w:rFonts w:ascii="Arial" w:hAnsi="Arial" w:eastAsia="Arial" w:cs="Arial"/>
          <w:b w:val="0"/>
          <w:bCs w:val="0"/>
          <w:noProof w:val="0"/>
          <w:color w:val="auto"/>
          <w:sz w:val="24"/>
          <w:szCs w:val="24"/>
          <w:lang w:val="en-US"/>
        </w:rPr>
      </w:pPr>
      <w:r w:rsidRPr="59CF7413" w:rsidR="59CF7413">
        <w:rPr>
          <w:rFonts w:ascii="Arial" w:hAnsi="Arial" w:eastAsia="Arial" w:cs="Arial"/>
          <w:b w:val="0"/>
          <w:bCs w:val="0"/>
          <w:noProof w:val="0"/>
          <w:color w:val="auto"/>
          <w:sz w:val="24"/>
          <w:szCs w:val="24"/>
          <w:lang w:val="en-US"/>
        </w:rPr>
        <w:t xml:space="preserve">I </w:t>
      </w:r>
      <w:r w:rsidRPr="59CF7413" w:rsidR="59CF7413">
        <w:rPr>
          <w:rFonts w:ascii="Arial" w:hAnsi="Arial" w:eastAsia="Arial" w:cs="Arial"/>
          <w:b w:val="0"/>
          <w:bCs w:val="0"/>
          <w:noProof w:val="0"/>
          <w:color w:val="auto"/>
          <w:sz w:val="24"/>
          <w:szCs w:val="24"/>
          <w:lang w:val="en-US"/>
        </w:rPr>
        <w:t xml:space="preserve">also </w:t>
      </w:r>
      <w:r w:rsidRPr="59CF7413" w:rsidR="59CF7413">
        <w:rPr>
          <w:rFonts w:ascii="Arial" w:hAnsi="Arial" w:eastAsia="Arial" w:cs="Arial"/>
          <w:b w:val="0"/>
          <w:bCs w:val="0"/>
          <w:noProof w:val="0"/>
          <w:color w:val="auto"/>
          <w:sz w:val="24"/>
          <w:szCs w:val="24"/>
          <w:lang w:val="en-US"/>
        </w:rPr>
        <w:t xml:space="preserve">noticed that my explanation of the counselling contract is a little more stilted than in previous recordings, which is possibly due to the apprehension of working in a new triad, although it transpired that this was not noticeable to the observer during the session. I was able to cover the necessary points while contracting with person X - confidentiality and its limitations, time boundaries, the presence of an observer and that the session was being recorded - an initial core skill that serves to set up the relationship and ensure the client is aware of the important factors relation to counsellor and client working together (Midwinter and Dickson, 2015). I then asked an open question, described by </w:t>
      </w:r>
      <w:proofErr w:type="spellStart"/>
      <w:r w:rsidRPr="59CF7413" w:rsidR="59CF7413">
        <w:rPr>
          <w:rFonts w:ascii="Arial" w:hAnsi="Arial" w:eastAsia="Arial" w:cs="Arial"/>
          <w:noProof w:val="0"/>
          <w:color w:val="333333"/>
          <w:sz w:val="24"/>
          <w:szCs w:val="24"/>
          <w:lang w:val="en-US"/>
        </w:rPr>
        <w:t>Borck</w:t>
      </w:r>
      <w:proofErr w:type="spellEnd"/>
      <w:r w:rsidRPr="59CF7413" w:rsidR="59CF7413">
        <w:rPr>
          <w:rFonts w:ascii="Arial" w:hAnsi="Arial" w:eastAsia="Arial" w:cs="Arial"/>
          <w:noProof w:val="0"/>
          <w:color w:val="333333"/>
          <w:sz w:val="24"/>
          <w:szCs w:val="24"/>
          <w:lang w:val="en-US"/>
        </w:rPr>
        <w:t xml:space="preserve"> &amp; Fawcett</w:t>
      </w:r>
      <w:r w:rsidRPr="59CF7413" w:rsidR="59CF7413">
        <w:rPr>
          <w:rFonts w:ascii="Arial" w:hAnsi="Arial" w:eastAsia="Arial" w:cs="Arial"/>
          <w:color w:val="auto"/>
          <w:sz w:val="24"/>
          <w:szCs w:val="24"/>
        </w:rPr>
        <w:t xml:space="preserve"> (2013) as a way of encouraging a client to verbally explore their problem. I used minimal encouragers to show person X I was listening to her and that I was interested in what she was saying, as well as to encourage her to continue talking. Research by Sharpley et al. (2000) has found that minimal encouragers, along with reflections of feelings and restatements, are the most successful verbal skills in building rapport. Creating a bond or rapport with the client forms the basis of the therapeutic relationship between counsellor and client (Bordin, 1979), and a positive therapeutic relationship is understood to be one of if not the most important factors to a successful outcome in the counselling process (</w:t>
      </w:r>
      <w:proofErr w:type="spellStart"/>
      <w:r w:rsidRPr="59CF7413" w:rsidR="59CF7413">
        <w:rPr>
          <w:rFonts w:ascii="Arial" w:hAnsi="Arial" w:eastAsia="Arial" w:cs="Arial"/>
          <w:color w:val="auto"/>
          <w:sz w:val="24"/>
          <w:szCs w:val="24"/>
        </w:rPr>
        <w:t>Stamoulos</w:t>
      </w:r>
      <w:proofErr w:type="spellEnd"/>
      <w:r w:rsidRPr="59CF7413" w:rsidR="59CF7413">
        <w:rPr>
          <w:rFonts w:ascii="Arial" w:hAnsi="Arial" w:eastAsia="Arial" w:cs="Arial"/>
          <w:color w:val="auto"/>
          <w:sz w:val="24"/>
          <w:szCs w:val="24"/>
        </w:rPr>
        <w:t xml:space="preserve"> et al., 2016). A further skill I demonstrated during the session was paraphrasing, which is used to demonstrate the counsellor’s understanding by rephrasing in their own words what the client has said. This helps the client feel listened to, understood and encouraged (Culley and Bond, 2004). In this instance I used paraphrasing in order to clarify what person X has spoken about and check my understanding of it. I also used the skill of </w:t>
      </w:r>
      <w:proofErr w:type="spellStart"/>
      <w:r w:rsidRPr="59CF7413" w:rsidR="59CF7413">
        <w:rPr>
          <w:rFonts w:ascii="Arial" w:hAnsi="Arial" w:eastAsia="Arial" w:cs="Arial"/>
          <w:b w:val="0"/>
          <w:bCs w:val="0"/>
          <w:noProof w:val="0"/>
          <w:color w:val="auto"/>
          <w:sz w:val="24"/>
          <w:szCs w:val="24"/>
          <w:lang w:val="en-US"/>
        </w:rPr>
        <w:t>summarising</w:t>
      </w:r>
      <w:proofErr w:type="spellEnd"/>
      <w:r w:rsidRPr="59CF7413" w:rsidR="59CF7413">
        <w:rPr>
          <w:rFonts w:ascii="Arial" w:hAnsi="Arial" w:eastAsia="Arial" w:cs="Arial"/>
          <w:b w:val="0"/>
          <w:bCs w:val="0"/>
          <w:noProof w:val="0"/>
          <w:color w:val="auto"/>
          <w:sz w:val="24"/>
          <w:szCs w:val="24"/>
          <w:lang w:val="en-US"/>
        </w:rPr>
        <w:t xml:space="preserve"> at the end of the session to bring together, clarify and reflect back the main points presented (Nelson-Jones, 2005), This also demonstrates that the counsellor has listened and understood what the client has said (Culley and Bond, 2004).</w:t>
      </w:r>
      <w:r w:rsidRPr="59CF7413" w:rsidR="59CF7413">
        <w:rPr>
          <w:rFonts w:ascii="Arial" w:hAnsi="Arial" w:eastAsia="Arial" w:cs="Arial"/>
          <w:b w:val="0"/>
          <w:bCs w:val="0"/>
          <w:noProof w:val="0"/>
          <w:color w:val="auto"/>
          <w:sz w:val="24"/>
          <w:szCs w:val="24"/>
          <w:lang w:val="en-US"/>
        </w:rPr>
        <w:t xml:space="preserve"> </w:t>
      </w:r>
      <w:r w:rsidRPr="59CF7413" w:rsidR="59CF7413">
        <w:rPr>
          <w:rFonts w:ascii="Arial" w:hAnsi="Arial" w:eastAsia="Arial" w:cs="Arial"/>
          <w:color w:val="auto"/>
          <w:sz w:val="24"/>
          <w:szCs w:val="24"/>
        </w:rPr>
        <w:t xml:space="preserve">I </w:t>
      </w:r>
      <w:r w:rsidRPr="59CF7413" w:rsidR="59CF7413">
        <w:rPr>
          <w:rFonts w:ascii="Arial" w:hAnsi="Arial" w:eastAsia="Arial" w:cs="Arial"/>
          <w:color w:val="auto"/>
          <w:sz w:val="24"/>
          <w:szCs w:val="24"/>
        </w:rPr>
        <w:t xml:space="preserve">also </w:t>
      </w:r>
      <w:r w:rsidRPr="59CF7413" w:rsidR="59CF7413">
        <w:rPr>
          <w:rFonts w:ascii="Arial" w:hAnsi="Arial" w:eastAsia="Arial" w:cs="Arial"/>
          <w:color w:val="auto"/>
          <w:sz w:val="24"/>
          <w:szCs w:val="24"/>
        </w:rPr>
        <w:t>told person X she had obviously thought about the situation a great deal, had made a decision and had taken numerous steps towards it, which, along with her determination, was incredibly positive</w:t>
      </w:r>
      <w:r w:rsidRPr="59CF7413" w:rsidR="59CF7413">
        <w:rPr>
          <w:rFonts w:ascii="Arial" w:hAnsi="Arial" w:eastAsia="Arial" w:cs="Arial"/>
          <w:color w:val="auto"/>
          <w:sz w:val="24"/>
          <w:szCs w:val="24"/>
        </w:rPr>
        <w:t xml:space="preserve"> and impressive and it felt natural to point these achievements out. On reflection, my comments could be described as</w:t>
      </w:r>
      <w:r w:rsidRPr="59CF7413" w:rsidR="59CF7413">
        <w:rPr>
          <w:rFonts w:ascii="Arial" w:hAnsi="Arial" w:eastAsia="Arial" w:cs="Arial"/>
          <w:color w:val="auto"/>
          <w:sz w:val="24"/>
          <w:szCs w:val="24"/>
        </w:rPr>
        <w:t xml:space="preserve"> positive affirmations, although admittedly I </w:t>
      </w:r>
      <w:r w:rsidRPr="59CF7413" w:rsidR="59CF7413">
        <w:rPr>
          <w:rFonts w:ascii="Arial" w:hAnsi="Arial" w:eastAsia="Arial" w:cs="Arial"/>
          <w:color w:val="auto"/>
          <w:sz w:val="24"/>
          <w:szCs w:val="24"/>
        </w:rPr>
        <w:t xml:space="preserve">was </w:t>
      </w:r>
      <w:r w:rsidRPr="59CF7413" w:rsidR="59CF7413">
        <w:rPr>
          <w:rFonts w:ascii="Arial" w:hAnsi="Arial" w:eastAsia="Arial" w:cs="Arial"/>
          <w:color w:val="auto"/>
          <w:sz w:val="24"/>
          <w:szCs w:val="24"/>
        </w:rPr>
        <w:t>unfamiliar w</w:t>
      </w:r>
      <w:r w:rsidRPr="59CF7413" w:rsidR="59CF7413">
        <w:rPr>
          <w:rFonts w:ascii="Arial" w:hAnsi="Arial" w:eastAsia="Arial" w:cs="Arial"/>
          <w:color w:val="auto"/>
          <w:sz w:val="24"/>
          <w:szCs w:val="24"/>
        </w:rPr>
        <w:t>ith</w:t>
      </w:r>
      <w:r w:rsidRPr="59CF7413" w:rsidR="59CF7413">
        <w:rPr>
          <w:rFonts w:ascii="Arial" w:hAnsi="Arial" w:eastAsia="Arial" w:cs="Arial"/>
          <w:color w:val="auto"/>
          <w:sz w:val="24"/>
          <w:szCs w:val="24"/>
        </w:rPr>
        <w:t xml:space="preserve"> this as a counselling skill</w:t>
      </w:r>
      <w:r w:rsidRPr="59CF7413" w:rsidR="59CF7413">
        <w:rPr>
          <w:rFonts w:ascii="Arial" w:hAnsi="Arial" w:eastAsia="Arial" w:cs="Arial"/>
          <w:color w:val="auto"/>
          <w:sz w:val="24"/>
          <w:szCs w:val="24"/>
        </w:rPr>
        <w:t xml:space="preserve"> - Geldard et al. (2010) state positive affirmations no only declare that the client has done well but also show that the counsellor believes it too. Interestingly, and coincidentally, the authors state this skill is useful for counsellors working with young people.</w:t>
      </w:r>
    </w:p>
    <w:p w:rsidR="66BFE194" w:rsidP="59CF7413" w:rsidRDefault="66BFE194" w14:paraId="1FD2B5BA" w14:textId="0BE88CB2">
      <w:pPr>
        <w:pStyle w:val="Normal"/>
        <w:spacing w:line="240" w:lineRule="auto"/>
        <w:rPr>
          <w:rFonts w:ascii="Arial" w:hAnsi="Arial" w:eastAsia="Arial" w:cs="Arial"/>
          <w:b w:val="0"/>
          <w:bCs w:val="0"/>
          <w:noProof w:val="0"/>
          <w:color w:val="auto"/>
          <w:sz w:val="24"/>
          <w:szCs w:val="24"/>
          <w:lang w:val="en-US"/>
        </w:rPr>
      </w:pPr>
      <w:r w:rsidRPr="59CF7413" w:rsidR="59CF7413">
        <w:rPr>
          <w:rFonts w:ascii="Arial" w:hAnsi="Arial" w:eastAsia="Arial" w:cs="Arial"/>
          <w:b w:val="0"/>
          <w:bCs w:val="0"/>
          <w:noProof w:val="0"/>
          <w:color w:val="auto"/>
          <w:sz w:val="24"/>
          <w:szCs w:val="24"/>
          <w:lang w:val="en-US"/>
        </w:rPr>
        <w:t xml:space="preserve">Although I felt empathic towards person X </w:t>
      </w:r>
      <w:proofErr w:type="gramStart"/>
      <w:r w:rsidRPr="59CF7413" w:rsidR="59CF7413">
        <w:rPr>
          <w:rFonts w:ascii="Arial" w:hAnsi="Arial" w:eastAsia="Arial" w:cs="Arial"/>
          <w:b w:val="0"/>
          <w:bCs w:val="0"/>
          <w:noProof w:val="0"/>
          <w:color w:val="auto"/>
          <w:sz w:val="24"/>
          <w:szCs w:val="24"/>
          <w:lang w:val="en-US"/>
        </w:rPr>
        <w:t>in light of</w:t>
      </w:r>
      <w:proofErr w:type="gramEnd"/>
      <w:r w:rsidRPr="59CF7413" w:rsidR="59CF7413">
        <w:rPr>
          <w:rFonts w:ascii="Arial" w:hAnsi="Arial" w:eastAsia="Arial" w:cs="Arial"/>
          <w:b w:val="0"/>
          <w:bCs w:val="0"/>
          <w:noProof w:val="0"/>
          <w:color w:val="auto"/>
          <w:sz w:val="24"/>
          <w:szCs w:val="24"/>
          <w:lang w:val="en-US"/>
        </w:rPr>
        <w:t xml:space="preserve"> her situation, having previously experienced something similar, I found it easier to relate to those in my previous triad. I wonder whether this is due to us being of a similar age with experiences I can better relate to in the here and now; </w:t>
      </w:r>
      <w:proofErr w:type="gramStart"/>
      <w:r w:rsidRPr="59CF7413" w:rsidR="59CF7413">
        <w:rPr>
          <w:rFonts w:ascii="Arial" w:hAnsi="Arial" w:eastAsia="Arial" w:cs="Arial"/>
          <w:b w:val="0"/>
          <w:bCs w:val="0"/>
          <w:noProof w:val="0"/>
          <w:color w:val="auto"/>
          <w:sz w:val="24"/>
          <w:szCs w:val="24"/>
          <w:lang w:val="en-US"/>
        </w:rPr>
        <w:t>and also</w:t>
      </w:r>
      <w:proofErr w:type="gramEnd"/>
      <w:r w:rsidRPr="59CF7413" w:rsidR="59CF7413">
        <w:rPr>
          <w:rFonts w:ascii="Arial" w:hAnsi="Arial" w:eastAsia="Arial" w:cs="Arial"/>
          <w:b w:val="0"/>
          <w:bCs w:val="0"/>
          <w:noProof w:val="0"/>
          <w:color w:val="auto"/>
          <w:sz w:val="24"/>
          <w:szCs w:val="24"/>
          <w:lang w:val="en-US"/>
        </w:rPr>
        <w:t xml:space="preserve"> due to us having built up a therapeutic relationship over a number of weeks as opposed to this session being my first with person X. In fact, following on from this, I wonder if the 20-year age difference between myself and person X created a barrier for me - which is interesting given that person X’s age being a barrier to her chosen profession was discussed during the session. However, I felt more able to demonstrate counselling skills when working with person X than in my previous triad, possibly because person X did not speak at such great length. This is perhaps why I found it quite challenging working with her as there were greater opportunities for me to practice skills.</w:t>
      </w:r>
    </w:p>
    <w:p w:rsidR="66BFE194" w:rsidP="59CF7413" w:rsidRDefault="66BFE194" w14:paraId="73F1D986" w14:textId="7C49A63E">
      <w:pPr>
        <w:pStyle w:val="Normal"/>
        <w:spacing w:line="240" w:lineRule="auto"/>
        <w:rPr>
          <w:rFonts w:ascii="Arial" w:hAnsi="Arial" w:eastAsia="Arial" w:cs="Arial"/>
          <w:b w:val="0"/>
          <w:bCs w:val="0"/>
          <w:noProof w:val="0"/>
          <w:color w:val="auto"/>
          <w:sz w:val="24"/>
          <w:szCs w:val="24"/>
          <w:lang w:val="en-US"/>
        </w:rPr>
      </w:pPr>
      <w:r w:rsidRPr="59CF7413" w:rsidR="59CF7413">
        <w:rPr>
          <w:rFonts w:ascii="Arial" w:hAnsi="Arial" w:eastAsia="Arial" w:cs="Arial"/>
          <w:b w:val="0"/>
          <w:bCs w:val="0"/>
          <w:noProof w:val="0"/>
          <w:color w:val="auto"/>
          <w:sz w:val="24"/>
          <w:szCs w:val="24"/>
          <w:lang w:val="en-US"/>
        </w:rPr>
        <w:t xml:space="preserve">I </w:t>
      </w:r>
      <w:r w:rsidRPr="59CF7413" w:rsidR="59CF7413">
        <w:rPr>
          <w:rFonts w:ascii="Arial" w:hAnsi="Arial" w:eastAsia="Arial" w:cs="Arial"/>
          <w:b w:val="0"/>
          <w:bCs w:val="0"/>
          <w:noProof w:val="0"/>
          <w:color w:val="auto"/>
          <w:sz w:val="24"/>
          <w:szCs w:val="24"/>
          <w:lang w:val="en-US"/>
        </w:rPr>
        <w:t xml:space="preserve">became </w:t>
      </w:r>
      <w:r w:rsidRPr="59CF7413" w:rsidR="59CF7413">
        <w:rPr>
          <w:rFonts w:ascii="Arial" w:hAnsi="Arial" w:eastAsia="Arial" w:cs="Arial"/>
          <w:b w:val="0"/>
          <w:bCs w:val="0"/>
          <w:noProof w:val="0"/>
          <w:color w:val="auto"/>
          <w:sz w:val="24"/>
          <w:szCs w:val="24"/>
          <w:lang w:val="en-US"/>
        </w:rPr>
        <w:t xml:space="preserve">anxious during the first part of the session that I was failing to keep up so I interjected in order to paraphrase what person X had said so I could demonstrate my understanding and find out if it was correct, which I thought was appropriate. However, I also asked person X what her end goal would be. I felt this was a good time to ask this question in order to clarify what she was working towards, although admittedly this was more for my benefit than hers. </w:t>
      </w:r>
      <w:r w:rsidRPr="59CF7413" w:rsidR="59CF7413">
        <w:rPr>
          <w:rFonts w:ascii="Arial" w:hAnsi="Arial" w:eastAsia="Arial" w:cs="Arial"/>
          <w:b w:val="0"/>
          <w:bCs w:val="0"/>
          <w:noProof w:val="0"/>
          <w:color w:val="auto"/>
          <w:sz w:val="24"/>
          <w:szCs w:val="24"/>
          <w:lang w:val="en-US"/>
        </w:rPr>
        <w:t xml:space="preserve">The use of goal questions, a typical feature of solution-focused brief therapy, </w:t>
      </w:r>
      <w:r w:rsidRPr="59CF7413" w:rsidR="59CF7413">
        <w:rPr>
          <w:rFonts w:ascii="Arial" w:hAnsi="Arial" w:eastAsia="Arial" w:cs="Arial"/>
          <w:b w:val="0"/>
          <w:bCs w:val="0"/>
          <w:noProof w:val="0"/>
          <w:color w:val="auto"/>
          <w:sz w:val="24"/>
          <w:szCs w:val="24"/>
          <w:lang w:val="en-US"/>
        </w:rPr>
        <w:t xml:space="preserve">I think </w:t>
      </w:r>
      <w:r w:rsidRPr="59CF7413" w:rsidR="59CF7413">
        <w:rPr>
          <w:rFonts w:ascii="Arial" w:hAnsi="Arial" w:eastAsia="Arial" w:cs="Arial"/>
          <w:b w:val="0"/>
          <w:bCs w:val="0"/>
          <w:noProof w:val="0"/>
          <w:color w:val="auto"/>
          <w:sz w:val="24"/>
          <w:szCs w:val="24"/>
          <w:lang w:val="en-US"/>
        </w:rPr>
        <w:t>in this instance was</w:t>
      </w:r>
      <w:r w:rsidRPr="59CF7413" w:rsidR="59CF7413">
        <w:rPr>
          <w:rFonts w:ascii="Arial" w:hAnsi="Arial" w:eastAsia="Arial" w:cs="Arial"/>
          <w:b w:val="0"/>
          <w:bCs w:val="0"/>
          <w:noProof w:val="0"/>
          <w:color w:val="auto"/>
          <w:sz w:val="24"/>
          <w:szCs w:val="24"/>
          <w:lang w:val="en-US"/>
        </w:rPr>
        <w:t xml:space="preserve"> unnecessary because person X was clearly aware of her goal, which was to become a counsellor</w:t>
      </w:r>
      <w:r w:rsidRPr="59CF7413" w:rsidR="59CF7413">
        <w:rPr>
          <w:rFonts w:ascii="Arial" w:hAnsi="Arial" w:eastAsia="Arial" w:cs="Arial"/>
          <w:b w:val="0"/>
          <w:bCs w:val="0"/>
          <w:noProof w:val="0"/>
          <w:color w:val="auto"/>
          <w:sz w:val="24"/>
          <w:szCs w:val="24"/>
          <w:lang w:val="en-US"/>
        </w:rPr>
        <w:t>.</w:t>
      </w:r>
      <w:r w:rsidRPr="59CF7413" w:rsidR="59CF7413">
        <w:rPr>
          <w:rFonts w:ascii="Arial" w:hAnsi="Arial" w:eastAsia="Arial" w:cs="Arial"/>
          <w:b w:val="0"/>
          <w:bCs w:val="0"/>
          <w:noProof w:val="0"/>
          <w:color w:val="auto"/>
          <w:sz w:val="24"/>
          <w:szCs w:val="24"/>
          <w:lang w:val="en-US"/>
        </w:rPr>
        <w:t xml:space="preserve"> I </w:t>
      </w:r>
      <w:proofErr w:type="spellStart"/>
      <w:r w:rsidRPr="59CF7413" w:rsidR="59CF7413">
        <w:rPr>
          <w:rFonts w:ascii="Arial" w:hAnsi="Arial" w:eastAsia="Arial" w:cs="Arial"/>
          <w:b w:val="0"/>
          <w:bCs w:val="0"/>
          <w:noProof w:val="0"/>
          <w:color w:val="auto"/>
          <w:sz w:val="24"/>
          <w:szCs w:val="24"/>
          <w:lang w:val="en-US"/>
        </w:rPr>
        <w:t>realised</w:t>
      </w:r>
      <w:proofErr w:type="spellEnd"/>
      <w:r w:rsidRPr="59CF7413" w:rsidR="59CF7413">
        <w:rPr>
          <w:rFonts w:ascii="Arial" w:hAnsi="Arial" w:eastAsia="Arial" w:cs="Arial"/>
          <w:b w:val="0"/>
          <w:bCs w:val="0"/>
          <w:noProof w:val="0"/>
          <w:color w:val="auto"/>
          <w:sz w:val="24"/>
          <w:szCs w:val="24"/>
          <w:lang w:val="en-US"/>
        </w:rPr>
        <w:t xml:space="preserve"> </w:t>
      </w:r>
      <w:r w:rsidRPr="59CF7413" w:rsidR="59CF7413">
        <w:rPr>
          <w:rFonts w:ascii="Arial" w:hAnsi="Arial" w:eastAsia="Arial" w:cs="Arial"/>
          <w:b w:val="0"/>
          <w:bCs w:val="0"/>
          <w:noProof w:val="0"/>
          <w:color w:val="auto"/>
          <w:sz w:val="24"/>
          <w:szCs w:val="24"/>
          <w:lang w:val="en-US"/>
        </w:rPr>
        <w:t xml:space="preserve">this </w:t>
      </w:r>
      <w:r w:rsidRPr="59CF7413" w:rsidR="59CF7413">
        <w:rPr>
          <w:rFonts w:ascii="Arial" w:hAnsi="Arial" w:eastAsia="Arial" w:cs="Arial"/>
          <w:b w:val="0"/>
          <w:bCs w:val="0"/>
          <w:noProof w:val="0"/>
          <w:color w:val="auto"/>
          <w:sz w:val="24"/>
          <w:szCs w:val="24"/>
          <w:lang w:val="en-US"/>
        </w:rPr>
        <w:t>at the time so I attempted to guide her answer by asking if the goal would be to get one of the jobs she had applied for and continue pursuing the counselling route. Person X agreed and expanded on this by saying the most recent role she has applied for, as a substance misuse practitioner, would involve working two days a week, which she could combine with her volunteer work and potentially studying for an MA. I thought it was positive that a potentially unnecessary question had led to person X revealing more information, although I was disappointed that I had failed to think of a more appropriate way to elicit the information.</w:t>
      </w:r>
      <w:r w:rsidRPr="59CF7413" w:rsidR="59CF7413">
        <w:rPr>
          <w:rFonts w:ascii="Arial" w:hAnsi="Arial" w:eastAsia="Arial" w:cs="Arial"/>
          <w:b w:val="0"/>
          <w:bCs w:val="0"/>
          <w:noProof w:val="0"/>
          <w:color w:val="auto"/>
          <w:sz w:val="24"/>
          <w:szCs w:val="24"/>
          <w:lang w:val="en-US"/>
        </w:rPr>
        <w:t xml:space="preserve"> </w:t>
      </w:r>
      <w:r w:rsidRPr="59CF7413" w:rsidR="59CF7413">
        <w:rPr>
          <w:rFonts w:ascii="Arial" w:hAnsi="Arial" w:eastAsia="Arial" w:cs="Arial"/>
          <w:b w:val="0"/>
          <w:bCs w:val="0"/>
          <w:noProof w:val="0"/>
          <w:color w:val="auto"/>
          <w:sz w:val="24"/>
          <w:szCs w:val="24"/>
          <w:lang w:val="en-US"/>
        </w:rPr>
        <w:t xml:space="preserve">If I could change how the session unfolded, it would be at the point person X mentions she struggles to control her nerves. I asked her if there were any </w:t>
      </w:r>
      <w:proofErr w:type="gramStart"/>
      <w:r w:rsidRPr="59CF7413" w:rsidR="59CF7413">
        <w:rPr>
          <w:rFonts w:ascii="Arial" w:hAnsi="Arial" w:eastAsia="Arial" w:cs="Arial"/>
          <w:b w:val="0"/>
          <w:bCs w:val="0"/>
          <w:noProof w:val="0"/>
          <w:color w:val="auto"/>
          <w:sz w:val="24"/>
          <w:szCs w:val="24"/>
          <w:lang w:val="en-US"/>
        </w:rPr>
        <w:t>steps</w:t>
      </w:r>
      <w:proofErr w:type="gramEnd"/>
      <w:r w:rsidRPr="59CF7413" w:rsidR="59CF7413">
        <w:rPr>
          <w:rFonts w:ascii="Arial" w:hAnsi="Arial" w:eastAsia="Arial" w:cs="Arial"/>
          <w:b w:val="0"/>
          <w:bCs w:val="0"/>
          <w:noProof w:val="0"/>
          <w:color w:val="auto"/>
          <w:sz w:val="24"/>
          <w:szCs w:val="24"/>
          <w:lang w:val="en-US"/>
        </w:rPr>
        <w:t xml:space="preserve"> she could take to address this and she s</w:t>
      </w:r>
      <w:r w:rsidRPr="59CF7413" w:rsidR="59CF7413">
        <w:rPr>
          <w:rFonts w:ascii="Arial" w:hAnsi="Arial" w:eastAsia="Arial" w:cs="Arial"/>
          <w:b w:val="0"/>
          <w:bCs w:val="0"/>
          <w:noProof w:val="0"/>
          <w:color w:val="auto"/>
          <w:sz w:val="24"/>
          <w:szCs w:val="24"/>
          <w:lang w:val="en-US"/>
        </w:rPr>
        <w:t xml:space="preserve">aid </w:t>
      </w:r>
      <w:r w:rsidRPr="59CF7413" w:rsidR="59CF7413">
        <w:rPr>
          <w:rFonts w:ascii="Arial" w:hAnsi="Arial" w:eastAsia="Arial" w:cs="Arial"/>
          <w:b w:val="0"/>
          <w:bCs w:val="0"/>
          <w:noProof w:val="0"/>
          <w:color w:val="auto"/>
          <w:sz w:val="24"/>
          <w:szCs w:val="24"/>
          <w:lang w:val="en-US"/>
        </w:rPr>
        <w:t>she ha</w:t>
      </w:r>
      <w:r w:rsidRPr="59CF7413" w:rsidR="59CF7413">
        <w:rPr>
          <w:rFonts w:ascii="Arial" w:hAnsi="Arial" w:eastAsia="Arial" w:cs="Arial"/>
          <w:b w:val="0"/>
          <w:bCs w:val="0"/>
          <w:noProof w:val="0"/>
          <w:color w:val="auto"/>
          <w:sz w:val="24"/>
          <w:szCs w:val="24"/>
          <w:lang w:val="en-US"/>
        </w:rPr>
        <w:t>d</w:t>
      </w:r>
      <w:r w:rsidRPr="59CF7413" w:rsidR="59CF7413">
        <w:rPr>
          <w:rFonts w:ascii="Arial" w:hAnsi="Arial" w:eastAsia="Arial" w:cs="Arial"/>
          <w:b w:val="0"/>
          <w:bCs w:val="0"/>
          <w:noProof w:val="0"/>
          <w:color w:val="auto"/>
          <w:sz w:val="24"/>
          <w:szCs w:val="24"/>
          <w:lang w:val="en-US"/>
        </w:rPr>
        <w:t xml:space="preserve"> been looking at mindfulness. I would like to have explored this further so the session would have followed a different, potentially more helpful route</w:t>
      </w:r>
      <w:r w:rsidRPr="59CF7413" w:rsidR="59CF7413">
        <w:rPr>
          <w:rFonts w:ascii="Arial" w:hAnsi="Arial" w:eastAsia="Arial" w:cs="Arial"/>
          <w:b w:val="0"/>
          <w:bCs w:val="0"/>
          <w:noProof w:val="0"/>
          <w:color w:val="auto"/>
          <w:sz w:val="24"/>
          <w:szCs w:val="24"/>
          <w:lang w:val="en-US"/>
        </w:rPr>
        <w:t>. At the very least I could have</w:t>
      </w:r>
      <w:r w:rsidRPr="59CF7413" w:rsidR="59CF7413">
        <w:rPr>
          <w:rFonts w:ascii="Arial" w:hAnsi="Arial" w:eastAsia="Arial" w:cs="Arial"/>
          <w:b w:val="0"/>
          <w:bCs w:val="0"/>
          <w:noProof w:val="0"/>
          <w:color w:val="auto"/>
          <w:sz w:val="24"/>
          <w:szCs w:val="24"/>
          <w:lang w:val="en-US"/>
        </w:rPr>
        <w:t xml:space="preserve"> suggest</w:t>
      </w:r>
      <w:r w:rsidRPr="59CF7413" w:rsidR="59CF7413">
        <w:rPr>
          <w:rFonts w:ascii="Arial" w:hAnsi="Arial" w:eastAsia="Arial" w:cs="Arial"/>
          <w:b w:val="0"/>
          <w:bCs w:val="0"/>
          <w:noProof w:val="0"/>
          <w:color w:val="auto"/>
          <w:sz w:val="24"/>
          <w:szCs w:val="24"/>
          <w:lang w:val="en-US"/>
        </w:rPr>
        <w:t>ed</w:t>
      </w:r>
      <w:r w:rsidRPr="59CF7413" w:rsidR="59CF7413">
        <w:rPr>
          <w:rFonts w:ascii="Arial" w:hAnsi="Arial" w:eastAsia="Arial" w:cs="Arial"/>
          <w:b w:val="0"/>
          <w:bCs w:val="0"/>
          <w:noProof w:val="0"/>
          <w:color w:val="auto"/>
          <w:sz w:val="24"/>
          <w:szCs w:val="24"/>
          <w:lang w:val="en-US"/>
        </w:rPr>
        <w:t xml:space="preserve"> in closing that we should explore this further in the next session.</w:t>
      </w:r>
    </w:p>
    <w:p w:rsidR="66BFE194" w:rsidP="59CF7413" w:rsidRDefault="66BFE194" w14:paraId="757ECD9A" w14:textId="0BB19B17">
      <w:pPr>
        <w:pStyle w:val="Normal"/>
        <w:spacing w:line="240" w:lineRule="auto"/>
        <w:rPr>
          <w:rFonts w:ascii="Arial" w:hAnsi="Arial" w:eastAsia="Arial" w:cs="Arial"/>
          <w:b w:val="0"/>
          <w:bCs w:val="0"/>
          <w:noProof w:val="0"/>
          <w:color w:val="auto"/>
          <w:sz w:val="24"/>
          <w:szCs w:val="24"/>
          <w:lang w:val="en-US"/>
        </w:rPr>
      </w:pPr>
      <w:r w:rsidRPr="59CF7413" w:rsidR="59CF7413">
        <w:rPr>
          <w:rFonts w:ascii="Arial" w:hAnsi="Arial" w:eastAsia="Arial" w:cs="Arial"/>
          <w:b w:val="0"/>
          <w:bCs w:val="0"/>
          <w:noProof w:val="0"/>
          <w:color w:val="auto"/>
          <w:sz w:val="24"/>
          <w:szCs w:val="24"/>
          <w:lang w:val="en-US"/>
        </w:rPr>
        <w:t xml:space="preserve">In the future I </w:t>
      </w:r>
      <w:r w:rsidRPr="59CF7413" w:rsidR="59CF7413">
        <w:rPr>
          <w:rFonts w:ascii="Arial" w:hAnsi="Arial" w:eastAsia="Arial" w:cs="Arial"/>
          <w:b w:val="0"/>
          <w:bCs w:val="0"/>
          <w:noProof w:val="0"/>
          <w:color w:val="auto"/>
          <w:sz w:val="24"/>
          <w:szCs w:val="24"/>
          <w:lang w:val="en-US"/>
        </w:rPr>
        <w:t>am keen</w:t>
      </w:r>
      <w:r w:rsidRPr="59CF7413" w:rsidR="59CF7413">
        <w:rPr>
          <w:rFonts w:ascii="Arial" w:hAnsi="Arial" w:eastAsia="Arial" w:cs="Arial"/>
          <w:b w:val="0"/>
          <w:bCs w:val="0"/>
          <w:noProof w:val="0"/>
          <w:color w:val="auto"/>
          <w:sz w:val="24"/>
          <w:szCs w:val="24"/>
          <w:lang w:val="en-US"/>
        </w:rPr>
        <w:t xml:space="preserve"> to build on the skills I have learnt so far by working towards a </w:t>
      </w:r>
      <w:proofErr w:type="gramStart"/>
      <w:r w:rsidRPr="59CF7413" w:rsidR="59CF7413">
        <w:rPr>
          <w:rFonts w:ascii="Arial" w:hAnsi="Arial" w:eastAsia="Arial" w:cs="Arial"/>
          <w:b w:val="0"/>
          <w:bCs w:val="0"/>
          <w:noProof w:val="0"/>
          <w:color w:val="auto"/>
          <w:sz w:val="24"/>
          <w:szCs w:val="24"/>
          <w:lang w:val="en-US"/>
        </w:rPr>
        <w:t>Master’s</w:t>
      </w:r>
      <w:proofErr w:type="gramEnd"/>
      <w:r w:rsidRPr="59CF7413" w:rsidR="59CF7413">
        <w:rPr>
          <w:rFonts w:ascii="Arial" w:hAnsi="Arial" w:eastAsia="Arial" w:cs="Arial"/>
          <w:b w:val="0"/>
          <w:bCs w:val="0"/>
          <w:noProof w:val="0"/>
          <w:color w:val="auto"/>
          <w:sz w:val="24"/>
          <w:szCs w:val="24"/>
          <w:lang w:val="en-US"/>
        </w:rPr>
        <w:t xml:space="preserve"> degree in psychotherapeutic practice. </w:t>
      </w:r>
      <w:r w:rsidRPr="59CF7413" w:rsidR="59CF7413">
        <w:rPr>
          <w:rFonts w:ascii="Arial" w:hAnsi="Arial" w:eastAsia="Arial" w:cs="Arial"/>
          <w:b w:val="0"/>
          <w:bCs w:val="0"/>
          <w:noProof w:val="0"/>
          <w:color w:val="auto"/>
          <w:sz w:val="24"/>
          <w:szCs w:val="24"/>
          <w:lang w:val="en-US"/>
        </w:rPr>
        <w:t xml:space="preserve">I have </w:t>
      </w:r>
      <w:proofErr w:type="spellStart"/>
      <w:r w:rsidRPr="59CF7413" w:rsidR="59CF7413">
        <w:rPr>
          <w:rFonts w:ascii="Arial" w:hAnsi="Arial" w:eastAsia="Arial" w:cs="Arial"/>
          <w:b w:val="0"/>
          <w:bCs w:val="0"/>
          <w:noProof w:val="0"/>
          <w:color w:val="auto"/>
          <w:sz w:val="24"/>
          <w:szCs w:val="24"/>
          <w:lang w:val="en-US"/>
        </w:rPr>
        <w:t>realised</w:t>
      </w:r>
      <w:proofErr w:type="spellEnd"/>
      <w:r w:rsidRPr="59CF7413" w:rsidR="59CF7413">
        <w:rPr>
          <w:rFonts w:ascii="Arial" w:hAnsi="Arial" w:eastAsia="Arial" w:cs="Arial"/>
          <w:b w:val="0"/>
          <w:bCs w:val="0"/>
          <w:noProof w:val="0"/>
          <w:color w:val="auto"/>
          <w:sz w:val="24"/>
          <w:szCs w:val="24"/>
          <w:lang w:val="en-US"/>
        </w:rPr>
        <w:t xml:space="preserve"> through reflecting on this session that I need to be</w:t>
      </w:r>
      <w:r w:rsidRPr="59CF7413" w:rsidR="59CF7413">
        <w:rPr>
          <w:rFonts w:ascii="Arial" w:hAnsi="Arial" w:eastAsia="Arial" w:cs="Arial"/>
          <w:b w:val="0"/>
          <w:bCs w:val="0"/>
          <w:noProof w:val="0"/>
          <w:color w:val="auto"/>
          <w:sz w:val="24"/>
          <w:szCs w:val="24"/>
          <w:lang w:val="en-US"/>
        </w:rPr>
        <w:t xml:space="preserve"> more mindful of the potential challenges of working with people from different age groups and hope to gain more experience in these areas. I have also been inspired by person X’s commitment to gaining experience towards her goal and will look at obtaining volunteer work </w:t>
      </w:r>
      <w:r w:rsidRPr="59CF7413" w:rsidR="59CF7413">
        <w:rPr>
          <w:rFonts w:ascii="Arial" w:hAnsi="Arial" w:eastAsia="Arial" w:cs="Arial"/>
          <w:b w:val="0"/>
          <w:bCs w:val="0"/>
          <w:noProof w:val="0"/>
          <w:color w:val="auto"/>
          <w:sz w:val="24"/>
          <w:szCs w:val="24"/>
          <w:lang w:val="en-US"/>
        </w:rPr>
        <w:t>in</w:t>
      </w:r>
      <w:r w:rsidRPr="59CF7413" w:rsidR="59CF7413">
        <w:rPr>
          <w:rFonts w:ascii="Arial" w:hAnsi="Arial" w:eastAsia="Arial" w:cs="Arial"/>
          <w:b w:val="0"/>
          <w:bCs w:val="0"/>
          <w:noProof w:val="0"/>
          <w:color w:val="auto"/>
          <w:sz w:val="24"/>
          <w:szCs w:val="24"/>
          <w:lang w:val="en-US"/>
        </w:rPr>
        <w:t xml:space="preserve"> the counselling field in order to further my experience too.</w:t>
      </w:r>
    </w:p>
    <w:p w:rsidR="1699C265" w:rsidP="1699C265" w:rsidRDefault="1699C265" w14:paraId="242BA480" w14:textId="15F68885">
      <w:pPr>
        <w:pStyle w:val="Normal"/>
        <w:bidi w:val="0"/>
        <w:spacing w:after="160" w:line="240" w:lineRule="auto"/>
        <w:jc w:val="left"/>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56070B5"/>
  <w15:docId w15:val="{ac88da96-ba3e-42cf-ae20-d5a426ebe2c8}"/>
  <w:rsids>
    <w:rsidRoot w:val="156070B5"/>
    <w:rsid w:val="156070B5"/>
    <w:rsid w:val="1699C265"/>
    <w:rsid w:val="1A2BC159"/>
    <w:rsid w:val="3083E369"/>
    <w:rsid w:val="365D4D69"/>
    <w:rsid w:val="59CF7413"/>
    <w:rsid w:val="66BFE19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d17691ca8eb4132" /><Relationship Type="http://schemas.openxmlformats.org/officeDocument/2006/relationships/hyperlink" Target="https://www-sciencedirect-com.ezproxy.uwtsd.ac.uk/science/article/pii/S1876139915000389#bib32" TargetMode="External" Id="Rf1751a5bfb67404b" /><Relationship Type="http://schemas.openxmlformats.org/officeDocument/2006/relationships/hyperlink" Target="https://www-sciencedirect-com.ezproxy.uwtsd.ac.uk/science/article/pii/S1876139915000389#bib40" TargetMode="External" Id="R2c828dc7f4ad4c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2019-03-30T21:50:52.1281917Z</dcterms:created>
  <dcterms:modified xsi:type="dcterms:W3CDTF">2019-04-29T16:03:32.6091588Z</dcterms:modified>
  <dc:creator>Melina Sullivan (1804900)</dc:creator>
  <lastModifiedBy>Melina Sullivan (1804900)</lastModifiedBy>
</coreProperties>
</file>