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5BFD2" w14:textId="6E6ADE8F" w:rsidR="0067008B" w:rsidRPr="00714992" w:rsidRDefault="00DC188A" w:rsidP="000D7B77">
      <w:pPr>
        <w:jc w:val="center"/>
        <w:rPr>
          <w:b/>
          <w:bCs/>
          <w:i/>
          <w:iCs/>
          <w:sz w:val="28"/>
          <w:szCs w:val="28"/>
        </w:rPr>
      </w:pPr>
      <w:r w:rsidRPr="00714992">
        <w:rPr>
          <w:b/>
          <w:bCs/>
          <w:i/>
          <w:iCs/>
          <w:sz w:val="28"/>
          <w:szCs w:val="28"/>
        </w:rPr>
        <w:t xml:space="preserve">University of Wales Trinity Saint David </w:t>
      </w:r>
    </w:p>
    <w:p w14:paraId="099DF7DF" w14:textId="7AA3225E" w:rsidR="00DC188A" w:rsidRPr="00714992" w:rsidRDefault="0091365B" w:rsidP="0091365B">
      <w:pPr>
        <w:jc w:val="center"/>
        <w:rPr>
          <w:i/>
          <w:iCs/>
          <w:sz w:val="24"/>
          <w:szCs w:val="24"/>
        </w:rPr>
      </w:pPr>
      <w:r w:rsidRPr="0091365B">
        <w:rPr>
          <w:i/>
          <w:iCs/>
          <w:sz w:val="24"/>
          <w:szCs w:val="24"/>
        </w:rPr>
        <w:t>Bachelor of Arts</w:t>
      </w:r>
      <w:r>
        <w:t xml:space="preserve">- </w:t>
      </w:r>
      <w:r w:rsidR="00DC188A" w:rsidRPr="00714992">
        <w:rPr>
          <w:i/>
          <w:iCs/>
          <w:sz w:val="24"/>
          <w:szCs w:val="24"/>
        </w:rPr>
        <w:t>Business Management</w:t>
      </w:r>
    </w:p>
    <w:p w14:paraId="757BE64C" w14:textId="77777777" w:rsidR="00FC056E" w:rsidRPr="0091365B" w:rsidRDefault="00FC056E" w:rsidP="00FC056E">
      <w:pPr>
        <w:jc w:val="center"/>
        <w:rPr>
          <w:i/>
          <w:iCs/>
          <w:sz w:val="28"/>
          <w:szCs w:val="28"/>
        </w:rPr>
      </w:pPr>
      <w:r w:rsidRPr="0091365B">
        <w:rPr>
          <w:i/>
          <w:iCs/>
          <w:sz w:val="28"/>
          <w:szCs w:val="28"/>
        </w:rPr>
        <w:t>Community Engagement</w:t>
      </w:r>
    </w:p>
    <w:p w14:paraId="4A03D314" w14:textId="77777777" w:rsidR="00DC188A" w:rsidRPr="00714992" w:rsidRDefault="00DC188A" w:rsidP="00DC188A">
      <w:pPr>
        <w:jc w:val="center"/>
        <w:rPr>
          <w:i/>
          <w:iCs/>
          <w:sz w:val="24"/>
          <w:szCs w:val="24"/>
        </w:rPr>
      </w:pPr>
    </w:p>
    <w:p w14:paraId="0FC59457" w14:textId="77777777" w:rsidR="00DC188A" w:rsidRPr="00714992" w:rsidRDefault="00DC188A" w:rsidP="00DC188A">
      <w:pPr>
        <w:jc w:val="center"/>
        <w:rPr>
          <w:i/>
          <w:iCs/>
          <w:sz w:val="24"/>
          <w:szCs w:val="24"/>
        </w:rPr>
      </w:pPr>
    </w:p>
    <w:p w14:paraId="29D87A90" w14:textId="77777777" w:rsidR="00DC188A" w:rsidRPr="00714992" w:rsidRDefault="00DC188A" w:rsidP="00DC188A">
      <w:pPr>
        <w:jc w:val="center"/>
        <w:rPr>
          <w:i/>
          <w:iCs/>
          <w:sz w:val="24"/>
          <w:szCs w:val="24"/>
        </w:rPr>
      </w:pPr>
    </w:p>
    <w:p w14:paraId="70E2BF8D" w14:textId="77777777" w:rsidR="00DC188A" w:rsidRPr="00714992" w:rsidRDefault="00DC188A" w:rsidP="00DC188A">
      <w:pPr>
        <w:jc w:val="center"/>
        <w:rPr>
          <w:i/>
          <w:iCs/>
          <w:sz w:val="24"/>
          <w:szCs w:val="24"/>
        </w:rPr>
      </w:pPr>
    </w:p>
    <w:p w14:paraId="45DB6AE0" w14:textId="77777777" w:rsidR="00DC188A" w:rsidRPr="00714992" w:rsidRDefault="00DC188A" w:rsidP="00DC188A">
      <w:pPr>
        <w:jc w:val="center"/>
        <w:rPr>
          <w:i/>
          <w:iCs/>
          <w:sz w:val="24"/>
          <w:szCs w:val="24"/>
        </w:rPr>
      </w:pPr>
    </w:p>
    <w:p w14:paraId="0D9FE786" w14:textId="77777777" w:rsidR="00DC188A" w:rsidRPr="00714992" w:rsidRDefault="00DC188A" w:rsidP="00DC188A">
      <w:pPr>
        <w:jc w:val="center"/>
        <w:rPr>
          <w:i/>
          <w:iCs/>
          <w:sz w:val="24"/>
          <w:szCs w:val="24"/>
        </w:rPr>
      </w:pPr>
    </w:p>
    <w:p w14:paraId="4A81B27B" w14:textId="77777777" w:rsidR="00DC188A" w:rsidRPr="00714992" w:rsidRDefault="00DC188A" w:rsidP="00DC188A">
      <w:pPr>
        <w:jc w:val="center"/>
        <w:rPr>
          <w:i/>
          <w:iCs/>
          <w:sz w:val="24"/>
          <w:szCs w:val="24"/>
        </w:rPr>
      </w:pPr>
    </w:p>
    <w:p w14:paraId="6CA8F85D" w14:textId="77777777" w:rsidR="00DC188A" w:rsidRPr="00714992" w:rsidRDefault="00DC188A" w:rsidP="00DC188A">
      <w:pPr>
        <w:jc w:val="center"/>
        <w:rPr>
          <w:i/>
          <w:iCs/>
          <w:sz w:val="24"/>
          <w:szCs w:val="24"/>
        </w:rPr>
      </w:pPr>
    </w:p>
    <w:p w14:paraId="294D0644" w14:textId="40C80160" w:rsidR="00DC188A" w:rsidRPr="00714992" w:rsidRDefault="0091365B" w:rsidP="00DC188A">
      <w:pPr>
        <w:jc w:val="center"/>
        <w:rPr>
          <w:sz w:val="52"/>
          <w:szCs w:val="52"/>
        </w:rPr>
      </w:pPr>
      <w:r>
        <w:rPr>
          <w:sz w:val="52"/>
          <w:szCs w:val="52"/>
        </w:rPr>
        <w:t>Academi</w:t>
      </w:r>
      <w:r w:rsidR="004C6436">
        <w:rPr>
          <w:sz w:val="52"/>
          <w:szCs w:val="52"/>
        </w:rPr>
        <w:t>c</w:t>
      </w:r>
      <w:r w:rsidR="00DC188A" w:rsidRPr="00714992">
        <w:rPr>
          <w:sz w:val="52"/>
          <w:szCs w:val="52"/>
        </w:rPr>
        <w:t xml:space="preserve"> Report</w:t>
      </w:r>
    </w:p>
    <w:p w14:paraId="20A51809" w14:textId="4D98428A" w:rsidR="00DC188A" w:rsidRPr="00C169DD" w:rsidRDefault="00C169DD" w:rsidP="00C169DD">
      <w:pPr>
        <w:jc w:val="center"/>
        <w:rPr>
          <w:b/>
          <w:bCs/>
          <w:i/>
          <w:iCs/>
          <w:sz w:val="24"/>
          <w:szCs w:val="24"/>
        </w:rPr>
      </w:pPr>
      <w:r w:rsidRPr="00C169DD">
        <w:rPr>
          <w:b/>
          <w:bCs/>
          <w:i/>
          <w:iCs/>
          <w:sz w:val="48"/>
          <w:szCs w:val="48"/>
        </w:rPr>
        <w:t>The community engagement approach within Marks and Spencer</w:t>
      </w:r>
    </w:p>
    <w:p w14:paraId="7897D6E0" w14:textId="77777777" w:rsidR="00DC188A" w:rsidRPr="00714992" w:rsidRDefault="00DC188A" w:rsidP="00DC188A">
      <w:pPr>
        <w:rPr>
          <w:i/>
          <w:iCs/>
          <w:sz w:val="24"/>
          <w:szCs w:val="24"/>
        </w:rPr>
      </w:pPr>
    </w:p>
    <w:p w14:paraId="741B45C2" w14:textId="77777777" w:rsidR="00DC188A" w:rsidRPr="00714992" w:rsidRDefault="00DC188A" w:rsidP="00DC188A">
      <w:pPr>
        <w:rPr>
          <w:i/>
          <w:iCs/>
          <w:sz w:val="24"/>
          <w:szCs w:val="24"/>
        </w:rPr>
      </w:pPr>
    </w:p>
    <w:p w14:paraId="55502361" w14:textId="77777777" w:rsidR="00DC188A" w:rsidRPr="00714992" w:rsidRDefault="00DC188A" w:rsidP="00DC188A">
      <w:pPr>
        <w:rPr>
          <w:i/>
          <w:iCs/>
          <w:sz w:val="24"/>
          <w:szCs w:val="24"/>
        </w:rPr>
      </w:pPr>
    </w:p>
    <w:p w14:paraId="7E6A1C79" w14:textId="77777777" w:rsidR="00DC188A" w:rsidRPr="00714992" w:rsidRDefault="00DC188A" w:rsidP="00DC188A">
      <w:pPr>
        <w:rPr>
          <w:i/>
          <w:iCs/>
          <w:sz w:val="24"/>
          <w:szCs w:val="24"/>
        </w:rPr>
      </w:pPr>
    </w:p>
    <w:p w14:paraId="47D33ECD" w14:textId="77777777" w:rsidR="00DC188A" w:rsidRPr="00714992" w:rsidRDefault="00DC188A" w:rsidP="00DC188A">
      <w:pPr>
        <w:rPr>
          <w:i/>
          <w:iCs/>
          <w:sz w:val="24"/>
          <w:szCs w:val="24"/>
        </w:rPr>
      </w:pPr>
    </w:p>
    <w:p w14:paraId="0E1D073B" w14:textId="77777777" w:rsidR="00DC188A" w:rsidRPr="00714992" w:rsidRDefault="00DC188A" w:rsidP="00DC188A">
      <w:pPr>
        <w:rPr>
          <w:i/>
          <w:iCs/>
          <w:sz w:val="24"/>
          <w:szCs w:val="24"/>
        </w:rPr>
      </w:pPr>
    </w:p>
    <w:p w14:paraId="0AAB2439" w14:textId="77777777" w:rsidR="00DC188A" w:rsidRPr="00714992" w:rsidRDefault="00DC188A" w:rsidP="00DC188A">
      <w:pPr>
        <w:rPr>
          <w:i/>
          <w:iCs/>
          <w:sz w:val="24"/>
          <w:szCs w:val="24"/>
        </w:rPr>
      </w:pPr>
    </w:p>
    <w:p w14:paraId="1690F839" w14:textId="77777777" w:rsidR="00DC188A" w:rsidRPr="00714992" w:rsidRDefault="00DC188A" w:rsidP="00DC188A">
      <w:pPr>
        <w:rPr>
          <w:sz w:val="24"/>
          <w:szCs w:val="24"/>
        </w:rPr>
      </w:pPr>
      <w:r w:rsidRPr="00714992">
        <w:rPr>
          <w:sz w:val="24"/>
          <w:szCs w:val="24"/>
        </w:rPr>
        <w:t>Author:   Elena Turcanu, Student nr 2127547</w:t>
      </w:r>
    </w:p>
    <w:p w14:paraId="528F63F8" w14:textId="3E5A81EA" w:rsidR="00DC188A" w:rsidRPr="00714992" w:rsidRDefault="00DC188A" w:rsidP="00DC188A">
      <w:pPr>
        <w:rPr>
          <w:sz w:val="24"/>
          <w:szCs w:val="24"/>
        </w:rPr>
      </w:pPr>
      <w:r w:rsidRPr="00714992">
        <w:rPr>
          <w:sz w:val="24"/>
          <w:szCs w:val="24"/>
        </w:rPr>
        <w:t xml:space="preserve">Lecturer: </w:t>
      </w:r>
      <w:r w:rsidR="005E55FB" w:rsidRPr="005E55FB">
        <w:rPr>
          <w:sz w:val="24"/>
          <w:szCs w:val="24"/>
        </w:rPr>
        <w:t xml:space="preserve">Zahra </w:t>
      </w:r>
      <w:proofErr w:type="spellStart"/>
      <w:r w:rsidR="005E55FB" w:rsidRPr="005E55FB">
        <w:rPr>
          <w:sz w:val="24"/>
          <w:szCs w:val="24"/>
        </w:rPr>
        <w:t>Mohammadnazari</w:t>
      </w:r>
      <w:proofErr w:type="spellEnd"/>
    </w:p>
    <w:p w14:paraId="61FB02F3" w14:textId="77777777" w:rsidR="00DC188A" w:rsidRPr="00714992" w:rsidRDefault="00DC188A" w:rsidP="00DC188A">
      <w:pPr>
        <w:jc w:val="both"/>
        <w:rPr>
          <w:b/>
          <w:bCs/>
          <w:sz w:val="44"/>
          <w:szCs w:val="44"/>
        </w:rPr>
      </w:pPr>
      <w:r w:rsidRPr="00714992">
        <w:rPr>
          <w:b/>
          <w:bCs/>
          <w:sz w:val="44"/>
          <w:szCs w:val="44"/>
        </w:rPr>
        <w:t xml:space="preserve"> </w:t>
      </w:r>
    </w:p>
    <w:p w14:paraId="75AD06A8" w14:textId="77777777" w:rsidR="00DC188A" w:rsidRPr="00714992" w:rsidRDefault="00DC188A" w:rsidP="00DC188A">
      <w:pPr>
        <w:spacing w:line="276" w:lineRule="auto"/>
        <w:jc w:val="both"/>
        <w:rPr>
          <w:b/>
          <w:bCs/>
          <w:sz w:val="24"/>
          <w:szCs w:val="24"/>
        </w:rPr>
      </w:pPr>
    </w:p>
    <w:p w14:paraId="09E547D5" w14:textId="77777777" w:rsidR="00DC188A" w:rsidRPr="00714992" w:rsidRDefault="00DC188A" w:rsidP="00DC188A">
      <w:pPr>
        <w:spacing w:line="276" w:lineRule="auto"/>
        <w:jc w:val="both"/>
        <w:rPr>
          <w:b/>
          <w:bCs/>
          <w:sz w:val="24"/>
          <w:szCs w:val="24"/>
        </w:rPr>
      </w:pPr>
    </w:p>
    <w:p w14:paraId="5B9972AF" w14:textId="77777777" w:rsidR="00DC188A" w:rsidRDefault="00DC188A" w:rsidP="00885C6F">
      <w:pPr>
        <w:spacing w:line="360" w:lineRule="auto"/>
        <w:jc w:val="both"/>
        <w:rPr>
          <w:rFonts w:ascii="Arial" w:hAnsi="Arial" w:cs="Arial"/>
          <w:b/>
          <w:bCs/>
        </w:rPr>
      </w:pPr>
    </w:p>
    <w:p w14:paraId="60DA0544" w14:textId="15A7A609" w:rsidR="00EF34D6" w:rsidRPr="00885C6F" w:rsidRDefault="00EF34D6" w:rsidP="00885C6F">
      <w:pPr>
        <w:spacing w:line="360" w:lineRule="auto"/>
        <w:jc w:val="both"/>
        <w:rPr>
          <w:rFonts w:ascii="Arial" w:hAnsi="Arial" w:cs="Arial"/>
          <w:b/>
          <w:bCs/>
        </w:rPr>
      </w:pPr>
      <w:r w:rsidRPr="00885C6F">
        <w:rPr>
          <w:rFonts w:ascii="Arial" w:hAnsi="Arial" w:cs="Arial"/>
          <w:b/>
          <w:bCs/>
        </w:rPr>
        <w:lastRenderedPageBreak/>
        <w:t>Introduction</w:t>
      </w:r>
    </w:p>
    <w:p w14:paraId="6674CC86" w14:textId="77777777" w:rsidR="00EF34D6" w:rsidRPr="00885C6F" w:rsidRDefault="002924D3" w:rsidP="00885C6F">
      <w:pPr>
        <w:spacing w:line="360" w:lineRule="auto"/>
        <w:jc w:val="both"/>
        <w:rPr>
          <w:rFonts w:ascii="Arial" w:hAnsi="Arial" w:cs="Arial"/>
        </w:rPr>
      </w:pPr>
      <w:r w:rsidRPr="00885C6F">
        <w:rPr>
          <w:rFonts w:ascii="Arial" w:hAnsi="Arial" w:cs="Arial"/>
        </w:rPr>
        <w:t>Since the dawn of civilization, people have cooperated to solve common issues, and as time has gone on, they have come up with a variety of creative methods for coordinating their efforts.</w:t>
      </w:r>
      <w:r w:rsidR="00873A8E" w:rsidRPr="00885C6F">
        <w:rPr>
          <w:rFonts w:ascii="Arial" w:hAnsi="Arial" w:cs="Arial"/>
        </w:rPr>
        <w:t xml:space="preserve"> </w:t>
      </w:r>
      <w:r w:rsidR="00DD7350" w:rsidRPr="00885C6F">
        <w:rPr>
          <w:rFonts w:ascii="Arial" w:hAnsi="Arial" w:cs="Arial"/>
        </w:rPr>
        <w:t>Such</w:t>
      </w:r>
      <w:r w:rsidR="00873A8E" w:rsidRPr="00885C6F">
        <w:rPr>
          <w:rFonts w:ascii="Arial" w:hAnsi="Arial" w:cs="Arial"/>
        </w:rPr>
        <w:t xml:space="preserve"> </w:t>
      </w:r>
      <w:r w:rsidR="00E45CFC" w:rsidRPr="00885C6F">
        <w:rPr>
          <w:rFonts w:ascii="Arial" w:hAnsi="Arial" w:cs="Arial"/>
        </w:rPr>
        <w:t xml:space="preserve">mutual collaboration for the good of </w:t>
      </w:r>
      <w:r w:rsidR="00EF34D6" w:rsidRPr="00885C6F">
        <w:rPr>
          <w:rFonts w:ascii="Arial" w:hAnsi="Arial" w:cs="Arial"/>
        </w:rPr>
        <w:t>society</w:t>
      </w:r>
      <w:r w:rsidR="00E45CFC" w:rsidRPr="00885C6F">
        <w:rPr>
          <w:rFonts w:ascii="Arial" w:hAnsi="Arial" w:cs="Arial"/>
        </w:rPr>
        <w:t xml:space="preserve"> took the form of community engagement.</w:t>
      </w:r>
    </w:p>
    <w:p w14:paraId="5CD544D3" w14:textId="6E2A43B8" w:rsidR="00DD7350" w:rsidRPr="00885C6F" w:rsidRDefault="00DD7350" w:rsidP="00885C6F">
      <w:pPr>
        <w:spacing w:line="360" w:lineRule="auto"/>
        <w:jc w:val="both"/>
        <w:rPr>
          <w:rFonts w:ascii="Arial" w:hAnsi="Arial" w:cs="Arial"/>
        </w:rPr>
      </w:pPr>
      <w:r w:rsidRPr="00885C6F">
        <w:rPr>
          <w:rFonts w:ascii="Arial" w:hAnsi="Arial" w:cs="Arial"/>
        </w:rPr>
        <w:t xml:space="preserve">This essay describes </w:t>
      </w:r>
      <w:r w:rsidR="00693D6D" w:rsidRPr="00885C6F">
        <w:rPr>
          <w:rFonts w:ascii="Arial" w:hAnsi="Arial" w:cs="Arial"/>
        </w:rPr>
        <w:t xml:space="preserve">what is the social impact of </w:t>
      </w:r>
      <w:r w:rsidRPr="00885C6F">
        <w:rPr>
          <w:rFonts w:ascii="Arial" w:hAnsi="Arial" w:cs="Arial"/>
        </w:rPr>
        <w:t xml:space="preserve">corporations, in particular Mark &amp; Spencer, </w:t>
      </w:r>
      <w:r w:rsidR="00693D6D" w:rsidRPr="00885C6F">
        <w:rPr>
          <w:rFonts w:ascii="Arial" w:hAnsi="Arial" w:cs="Arial"/>
        </w:rPr>
        <w:t xml:space="preserve">and how </w:t>
      </w:r>
      <w:r w:rsidR="00EF34D6" w:rsidRPr="00885C6F">
        <w:rPr>
          <w:rFonts w:ascii="Arial" w:hAnsi="Arial" w:cs="Arial"/>
        </w:rPr>
        <w:t xml:space="preserve">these </w:t>
      </w:r>
      <w:r w:rsidRPr="00885C6F">
        <w:rPr>
          <w:rFonts w:ascii="Arial" w:hAnsi="Arial" w:cs="Arial"/>
        </w:rPr>
        <w:t>approach community engagement</w:t>
      </w:r>
      <w:r w:rsidR="00EF34D6" w:rsidRPr="00885C6F">
        <w:rPr>
          <w:rFonts w:ascii="Arial" w:hAnsi="Arial" w:cs="Arial"/>
        </w:rPr>
        <w:t>.</w:t>
      </w:r>
      <w:r w:rsidR="003159A0" w:rsidRPr="00885C6F">
        <w:rPr>
          <w:rFonts w:ascii="Arial" w:hAnsi="Arial" w:cs="Arial"/>
        </w:rPr>
        <w:t xml:space="preserve"> </w:t>
      </w:r>
    </w:p>
    <w:p w14:paraId="17B572FB" w14:textId="7C8E5D4C" w:rsidR="0034213A" w:rsidRPr="00885C6F" w:rsidRDefault="003B54B1" w:rsidP="00885C6F">
      <w:pPr>
        <w:spacing w:line="360" w:lineRule="auto"/>
        <w:jc w:val="both"/>
        <w:rPr>
          <w:rFonts w:ascii="Arial" w:hAnsi="Arial" w:cs="Arial"/>
        </w:rPr>
      </w:pPr>
      <w:r w:rsidRPr="00885C6F">
        <w:rPr>
          <w:rFonts w:ascii="Arial" w:hAnsi="Arial" w:cs="Arial"/>
        </w:rPr>
        <w:t>M&amp;S is a global retailer whose history of success starts at a Penny Bazaar in 1884. Its founders Michael Marks and Tom Spencer contributed to British social history in a variety of ways, including how we dress, what we eat, how we shop, and how we work.</w:t>
      </w:r>
      <w:r w:rsidR="001441A5" w:rsidRPr="00885C6F">
        <w:rPr>
          <w:rFonts w:ascii="Arial" w:hAnsi="Arial" w:cs="Arial"/>
        </w:rPr>
        <w:t xml:space="preserve"> Marks and Spencer</w:t>
      </w:r>
      <w:r w:rsidR="00963A79" w:rsidRPr="00885C6F">
        <w:rPr>
          <w:rFonts w:ascii="Arial" w:hAnsi="Arial" w:cs="Arial"/>
        </w:rPr>
        <w:t xml:space="preserve"> owns a large network of stores (over 1500), around 100 websites, and over 70,000 people who serve these networks. The efficient management of these considerable resources allows the company to show its concern for society and to develop positively their community engagement.</w:t>
      </w:r>
    </w:p>
    <w:p w14:paraId="38C97E7E" w14:textId="77777777" w:rsidR="00983483" w:rsidRPr="00885C6F" w:rsidRDefault="00983483" w:rsidP="00885C6F">
      <w:pPr>
        <w:spacing w:line="360" w:lineRule="auto"/>
        <w:jc w:val="both"/>
        <w:rPr>
          <w:rFonts w:ascii="Arial" w:hAnsi="Arial" w:cs="Arial"/>
          <w:b/>
          <w:bCs/>
        </w:rPr>
      </w:pPr>
      <w:r w:rsidRPr="00885C6F">
        <w:rPr>
          <w:rFonts w:ascii="Arial" w:hAnsi="Arial" w:cs="Arial"/>
          <w:b/>
          <w:bCs/>
        </w:rPr>
        <w:t>Understanding the fundamentals of community engagement</w:t>
      </w:r>
    </w:p>
    <w:p w14:paraId="4BD6F86C" w14:textId="573574AA" w:rsidR="000E65D3" w:rsidRPr="00885C6F" w:rsidRDefault="0008092C" w:rsidP="00885C6F">
      <w:pPr>
        <w:spacing w:line="360" w:lineRule="auto"/>
        <w:jc w:val="both"/>
        <w:rPr>
          <w:rFonts w:ascii="Arial" w:hAnsi="Arial" w:cs="Arial"/>
        </w:rPr>
      </w:pPr>
      <w:r w:rsidRPr="00885C6F">
        <w:rPr>
          <w:rFonts w:ascii="Arial" w:hAnsi="Arial" w:cs="Arial"/>
        </w:rPr>
        <w:t xml:space="preserve">According to WA Health (2007), community engagement </w:t>
      </w:r>
      <w:r w:rsidR="00012D17" w:rsidRPr="00885C6F">
        <w:rPr>
          <w:rFonts w:ascii="Arial" w:hAnsi="Arial" w:cs="Arial"/>
        </w:rPr>
        <w:t xml:space="preserve">is </w:t>
      </w:r>
      <w:r w:rsidRPr="00885C6F">
        <w:rPr>
          <w:rFonts w:ascii="Arial" w:hAnsi="Arial" w:cs="Arial"/>
        </w:rPr>
        <w:t xml:space="preserve">the process by which the goals, problems, wants, and values of individuals and communities are taken into account when making decisions in the public, private, and non-profit sectors and while planning and </w:t>
      </w:r>
      <w:r w:rsidR="00D31B04" w:rsidRPr="00885C6F">
        <w:rPr>
          <w:rFonts w:ascii="Arial" w:hAnsi="Arial" w:cs="Arial"/>
        </w:rPr>
        <w:t xml:space="preserve">providing a solution. </w:t>
      </w:r>
      <w:r w:rsidRPr="00885C6F">
        <w:rPr>
          <w:rFonts w:ascii="Arial" w:hAnsi="Arial" w:cs="Arial"/>
        </w:rPr>
        <w:t xml:space="preserve">Through this cooperation process, it is hoped that better decisions will be made that will benefit the community as a whole and the </w:t>
      </w:r>
      <w:r w:rsidR="00AE2D2E" w:rsidRPr="00885C6F">
        <w:rPr>
          <w:rFonts w:ascii="Arial" w:hAnsi="Arial" w:cs="Arial"/>
        </w:rPr>
        <w:t>stakeholders</w:t>
      </w:r>
      <w:r w:rsidRPr="00885C6F">
        <w:rPr>
          <w:rFonts w:ascii="Arial" w:hAnsi="Arial" w:cs="Arial"/>
        </w:rPr>
        <w:t xml:space="preserve"> involved</w:t>
      </w:r>
      <w:r w:rsidR="00AE2D2E" w:rsidRPr="00885C6F">
        <w:rPr>
          <w:rFonts w:ascii="Arial" w:hAnsi="Arial" w:cs="Arial"/>
        </w:rPr>
        <w:t>.</w:t>
      </w:r>
      <w:r w:rsidRPr="00885C6F">
        <w:rPr>
          <w:rFonts w:ascii="Arial" w:hAnsi="Arial" w:cs="Arial"/>
        </w:rPr>
        <w:t> </w:t>
      </w:r>
    </w:p>
    <w:p w14:paraId="16FE36B0" w14:textId="61A80A99" w:rsidR="008D46B2" w:rsidRPr="00885C6F" w:rsidRDefault="001F392C" w:rsidP="00885C6F">
      <w:pPr>
        <w:spacing w:line="360" w:lineRule="auto"/>
        <w:jc w:val="both"/>
        <w:rPr>
          <w:rFonts w:ascii="Arial" w:hAnsi="Arial" w:cs="Arial"/>
        </w:rPr>
      </w:pPr>
      <w:r w:rsidRPr="00885C6F">
        <w:rPr>
          <w:rFonts w:ascii="Arial" w:hAnsi="Arial" w:cs="Arial"/>
        </w:rPr>
        <w:t>In the context of the social involvement of the business,</w:t>
      </w:r>
      <w:r w:rsidR="00C6000E" w:rsidRPr="00885C6F">
        <w:rPr>
          <w:rFonts w:ascii="Arial" w:hAnsi="Arial" w:cs="Arial"/>
        </w:rPr>
        <w:t xml:space="preserve"> McWilliams &amp; Siegel</w:t>
      </w:r>
      <w:r w:rsidR="00C359EE" w:rsidRPr="00885C6F">
        <w:rPr>
          <w:rFonts w:ascii="Arial" w:hAnsi="Arial" w:cs="Arial"/>
        </w:rPr>
        <w:t xml:space="preserve"> (</w:t>
      </w:r>
      <w:r w:rsidR="00C6000E" w:rsidRPr="00885C6F">
        <w:rPr>
          <w:rFonts w:ascii="Arial" w:hAnsi="Arial" w:cs="Arial"/>
        </w:rPr>
        <w:t>2001</w:t>
      </w:r>
      <w:r w:rsidR="00C359EE" w:rsidRPr="00885C6F">
        <w:rPr>
          <w:rFonts w:ascii="Arial" w:hAnsi="Arial" w:cs="Arial"/>
        </w:rPr>
        <w:t xml:space="preserve">) </w:t>
      </w:r>
      <w:r w:rsidR="00C6000E" w:rsidRPr="00885C6F">
        <w:rPr>
          <w:rFonts w:ascii="Arial" w:hAnsi="Arial" w:cs="Arial"/>
        </w:rPr>
        <w:t xml:space="preserve">described community engagement </w:t>
      </w:r>
      <w:r w:rsidR="001E6896" w:rsidRPr="00885C6F">
        <w:rPr>
          <w:rFonts w:ascii="Arial" w:hAnsi="Arial" w:cs="Arial"/>
        </w:rPr>
        <w:t>as “actions that appear to further some social good, beyond the interest of the firm and that which is required by law”.</w:t>
      </w:r>
    </w:p>
    <w:p w14:paraId="1A888DC4" w14:textId="1E1E31A4" w:rsidR="00BA720E" w:rsidRPr="00885C6F" w:rsidRDefault="00D36CEA" w:rsidP="00885C6F">
      <w:pPr>
        <w:spacing w:line="360" w:lineRule="auto"/>
        <w:jc w:val="both"/>
        <w:rPr>
          <w:rFonts w:ascii="Arial" w:hAnsi="Arial" w:cs="Arial"/>
        </w:rPr>
      </w:pPr>
      <w:r w:rsidRPr="00885C6F">
        <w:rPr>
          <w:rFonts w:ascii="Arial" w:hAnsi="Arial" w:cs="Arial"/>
        </w:rPr>
        <w:t>M&amp;S pledges to inspire people to act decisively and combat the most critical social and environmental concerns affecting our planet, our society, and our economy.</w:t>
      </w:r>
      <w:r w:rsidR="0026227C" w:rsidRPr="00885C6F">
        <w:rPr>
          <w:rFonts w:ascii="Arial" w:hAnsi="Arial" w:cs="Arial"/>
        </w:rPr>
        <w:t xml:space="preserve"> In addition to their environmental objectives, which </w:t>
      </w:r>
      <w:r w:rsidR="003D5BC3" w:rsidRPr="00885C6F">
        <w:rPr>
          <w:rFonts w:ascii="Arial" w:hAnsi="Arial" w:cs="Arial"/>
        </w:rPr>
        <w:t>are</w:t>
      </w:r>
      <w:r w:rsidR="00290FBD" w:rsidRPr="00885C6F">
        <w:rPr>
          <w:rFonts w:ascii="Arial" w:hAnsi="Arial" w:cs="Arial"/>
        </w:rPr>
        <w:t xml:space="preserve"> </w:t>
      </w:r>
      <w:r w:rsidR="003D5BC3" w:rsidRPr="00885C6F">
        <w:rPr>
          <w:rFonts w:ascii="Arial" w:hAnsi="Arial" w:cs="Arial"/>
        </w:rPr>
        <w:t>centred</w:t>
      </w:r>
      <w:r w:rsidR="00290FBD" w:rsidRPr="00885C6F">
        <w:rPr>
          <w:rFonts w:ascii="Arial" w:hAnsi="Arial" w:cs="Arial"/>
        </w:rPr>
        <w:t xml:space="preserve"> </w:t>
      </w:r>
      <w:r w:rsidR="0026227C" w:rsidRPr="00885C6F">
        <w:rPr>
          <w:rFonts w:ascii="Arial" w:hAnsi="Arial" w:cs="Arial"/>
        </w:rPr>
        <w:t xml:space="preserve">on net zero and Plan A, their social strategy </w:t>
      </w:r>
      <w:r w:rsidR="00290FBD" w:rsidRPr="00885C6F">
        <w:rPr>
          <w:rFonts w:ascii="Arial" w:hAnsi="Arial" w:cs="Arial"/>
        </w:rPr>
        <w:t>prioritises</w:t>
      </w:r>
      <w:r w:rsidR="0026227C" w:rsidRPr="00885C6F">
        <w:rPr>
          <w:rFonts w:ascii="Arial" w:hAnsi="Arial" w:cs="Arial"/>
        </w:rPr>
        <w:t xml:space="preserve"> helping individuals, human rights, </w:t>
      </w:r>
      <w:r w:rsidR="00D75C0B" w:rsidRPr="00885C6F">
        <w:rPr>
          <w:rFonts w:ascii="Arial" w:hAnsi="Arial" w:cs="Arial"/>
        </w:rPr>
        <w:t>ethical sourcing, non-profit collaborations, and animal protection.</w:t>
      </w:r>
    </w:p>
    <w:p w14:paraId="6CCD8C31" w14:textId="6217921B" w:rsidR="004D6B00" w:rsidRPr="00885C6F" w:rsidRDefault="009D3921" w:rsidP="00885C6F">
      <w:pPr>
        <w:spacing w:line="360" w:lineRule="auto"/>
        <w:jc w:val="both"/>
        <w:rPr>
          <w:rFonts w:ascii="Arial" w:hAnsi="Arial" w:cs="Arial"/>
        </w:rPr>
      </w:pPr>
      <w:r w:rsidRPr="00885C6F">
        <w:rPr>
          <w:rFonts w:ascii="Arial" w:hAnsi="Arial" w:cs="Arial"/>
          <w:noProof/>
        </w:rPr>
        <w:lastRenderedPageBreak/>
        <w:drawing>
          <wp:inline distT="0" distB="0" distL="0" distR="0" wp14:anchorId="53D9A0F9" wp14:editId="7B68FF01">
            <wp:extent cx="5730240" cy="32232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421D0CE8" w14:textId="27425E99" w:rsidR="00341D54" w:rsidRPr="00106C83" w:rsidRDefault="00341D54" w:rsidP="00106C83">
      <w:pPr>
        <w:spacing w:line="360" w:lineRule="auto"/>
        <w:jc w:val="center"/>
        <w:rPr>
          <w:rFonts w:ascii="Arial" w:hAnsi="Arial" w:cs="Arial"/>
          <w:sz w:val="18"/>
          <w:szCs w:val="18"/>
        </w:rPr>
      </w:pPr>
      <w:r w:rsidRPr="00106C83">
        <w:rPr>
          <w:rFonts w:ascii="Arial" w:hAnsi="Arial" w:cs="Arial"/>
          <w:sz w:val="18"/>
          <w:szCs w:val="18"/>
        </w:rPr>
        <w:t>Fig</w:t>
      </w:r>
      <w:r w:rsidR="00BF1969" w:rsidRPr="00106C83">
        <w:rPr>
          <w:rFonts w:ascii="Arial" w:hAnsi="Arial" w:cs="Arial"/>
          <w:sz w:val="18"/>
          <w:szCs w:val="18"/>
        </w:rPr>
        <w:t>ure 1.</w:t>
      </w:r>
      <w:r w:rsidR="00DC089D" w:rsidRPr="00106C83">
        <w:rPr>
          <w:rFonts w:ascii="Arial" w:hAnsi="Arial" w:cs="Arial"/>
          <w:sz w:val="18"/>
          <w:szCs w:val="18"/>
        </w:rPr>
        <w:t xml:space="preserve"> </w:t>
      </w:r>
      <w:r w:rsidR="00986943" w:rsidRPr="00106C83">
        <w:rPr>
          <w:rFonts w:ascii="Arial" w:hAnsi="Arial" w:cs="Arial"/>
          <w:sz w:val="18"/>
          <w:szCs w:val="18"/>
        </w:rPr>
        <w:t>S</w:t>
      </w:r>
      <w:r w:rsidR="006505B3" w:rsidRPr="00106C83">
        <w:rPr>
          <w:rFonts w:ascii="Arial" w:hAnsi="Arial" w:cs="Arial"/>
          <w:sz w:val="18"/>
          <w:szCs w:val="18"/>
        </w:rPr>
        <w:t>ustainability</w:t>
      </w:r>
      <w:r w:rsidR="00986943" w:rsidRPr="00106C83">
        <w:rPr>
          <w:rFonts w:ascii="Arial" w:hAnsi="Arial" w:cs="Arial"/>
          <w:sz w:val="18"/>
          <w:szCs w:val="18"/>
        </w:rPr>
        <w:t xml:space="preserve"> at M&amp;S</w:t>
      </w:r>
      <w:r w:rsidR="00106C83" w:rsidRPr="00106C83">
        <w:rPr>
          <w:rFonts w:ascii="Arial" w:hAnsi="Arial" w:cs="Arial"/>
          <w:sz w:val="18"/>
          <w:szCs w:val="18"/>
        </w:rPr>
        <w:t xml:space="preserve">. </w:t>
      </w:r>
      <w:r w:rsidR="00986943" w:rsidRPr="00106C83">
        <w:rPr>
          <w:rFonts w:ascii="Arial" w:hAnsi="Arial" w:cs="Arial"/>
          <w:sz w:val="18"/>
          <w:szCs w:val="18"/>
        </w:rPr>
        <w:t xml:space="preserve">Source: M&amp;S corporate </w:t>
      </w:r>
      <w:r w:rsidR="00106C83" w:rsidRPr="00106C83">
        <w:rPr>
          <w:rFonts w:ascii="Arial" w:hAnsi="Arial" w:cs="Arial"/>
          <w:sz w:val="18"/>
          <w:szCs w:val="18"/>
        </w:rPr>
        <w:t>website</w:t>
      </w:r>
    </w:p>
    <w:p w14:paraId="0167E930" w14:textId="1BEF304F" w:rsidR="00546372" w:rsidRPr="00885C6F" w:rsidRDefault="00546372" w:rsidP="00885C6F">
      <w:pPr>
        <w:spacing w:line="360" w:lineRule="auto"/>
        <w:jc w:val="both"/>
        <w:rPr>
          <w:rFonts w:ascii="Arial" w:hAnsi="Arial" w:cs="Arial"/>
        </w:rPr>
      </w:pPr>
      <w:r w:rsidRPr="00885C6F">
        <w:rPr>
          <w:rFonts w:ascii="Arial" w:hAnsi="Arial" w:cs="Arial"/>
        </w:rPr>
        <w:t xml:space="preserve">Three </w:t>
      </w:r>
      <w:r w:rsidRPr="00885C6F">
        <w:rPr>
          <w:rFonts w:ascii="Arial" w:hAnsi="Arial" w:cs="Arial"/>
          <w:b/>
          <w:bCs/>
          <w:i/>
          <w:iCs/>
        </w:rPr>
        <w:t>main goals of community engagement</w:t>
      </w:r>
      <w:r w:rsidRPr="00885C6F">
        <w:rPr>
          <w:rFonts w:ascii="Arial" w:hAnsi="Arial" w:cs="Arial"/>
        </w:rPr>
        <w:t xml:space="preserve"> are as follows:</w:t>
      </w:r>
    </w:p>
    <w:p w14:paraId="0A698040" w14:textId="026A89C5" w:rsidR="00546372" w:rsidRPr="00885C6F" w:rsidRDefault="00546372" w:rsidP="00885C6F">
      <w:pPr>
        <w:spacing w:line="360" w:lineRule="auto"/>
        <w:jc w:val="both"/>
        <w:rPr>
          <w:rFonts w:ascii="Arial" w:hAnsi="Arial" w:cs="Arial"/>
        </w:rPr>
      </w:pPr>
      <w:r w:rsidRPr="00885C6F">
        <w:rPr>
          <w:rFonts w:ascii="Arial" w:hAnsi="Arial" w:cs="Arial"/>
        </w:rPr>
        <w:t>1. Making judgments offer</w:t>
      </w:r>
      <w:r w:rsidR="0050164F" w:rsidRPr="00885C6F">
        <w:rPr>
          <w:rFonts w:ascii="Arial" w:hAnsi="Arial" w:cs="Arial"/>
        </w:rPr>
        <w:t>s</w:t>
      </w:r>
      <w:r w:rsidRPr="00885C6F">
        <w:rPr>
          <w:rFonts w:ascii="Arial" w:hAnsi="Arial" w:cs="Arial"/>
        </w:rPr>
        <w:t xml:space="preserve"> communities the chance to enhance their decision-making</w:t>
      </w:r>
    </w:p>
    <w:p w14:paraId="0C69D85E" w14:textId="77777777" w:rsidR="00546372" w:rsidRPr="00885C6F" w:rsidRDefault="00546372" w:rsidP="00885C6F">
      <w:pPr>
        <w:spacing w:line="360" w:lineRule="auto"/>
        <w:jc w:val="both"/>
        <w:rPr>
          <w:rFonts w:ascii="Arial" w:hAnsi="Arial" w:cs="Arial"/>
        </w:rPr>
      </w:pPr>
      <w:r w:rsidRPr="00885C6F">
        <w:rPr>
          <w:rFonts w:ascii="Arial" w:hAnsi="Arial" w:cs="Arial"/>
        </w:rPr>
        <w:t>2. Partnership building, which entails establishing new connections and/or enhancing those already made with or within communities</w:t>
      </w:r>
    </w:p>
    <w:p w14:paraId="31503A52" w14:textId="77777777" w:rsidR="00546372" w:rsidRPr="00885C6F" w:rsidRDefault="00546372" w:rsidP="00885C6F">
      <w:pPr>
        <w:spacing w:line="360" w:lineRule="auto"/>
        <w:jc w:val="both"/>
        <w:rPr>
          <w:rFonts w:ascii="Arial" w:hAnsi="Arial" w:cs="Arial"/>
        </w:rPr>
      </w:pPr>
      <w:r w:rsidRPr="00885C6F">
        <w:rPr>
          <w:rFonts w:ascii="Arial" w:hAnsi="Arial" w:cs="Arial"/>
        </w:rPr>
        <w:t>3. Building community strength-based capacity will enable groups and individuals to better impact their physical, social, economic, and cultural contexts.</w:t>
      </w:r>
    </w:p>
    <w:p w14:paraId="04E289A9" w14:textId="0A9F4198" w:rsidR="00D31B04" w:rsidRDefault="00BD2D3E" w:rsidP="009C4208">
      <w:pPr>
        <w:spacing w:line="360" w:lineRule="auto"/>
        <w:jc w:val="center"/>
        <w:rPr>
          <w:rFonts w:ascii="Arial" w:hAnsi="Arial" w:cs="Arial"/>
        </w:rPr>
      </w:pPr>
      <w:r w:rsidRPr="00885C6F">
        <w:rPr>
          <w:rFonts w:ascii="Arial" w:hAnsi="Arial" w:cs="Arial"/>
          <w:noProof/>
        </w:rPr>
        <w:drawing>
          <wp:inline distT="0" distB="0" distL="0" distR="0" wp14:anchorId="7F088735" wp14:editId="7EECEF68">
            <wp:extent cx="3966786" cy="268139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1457" cy="2745390"/>
                    </a:xfrm>
                    <a:prstGeom prst="rect">
                      <a:avLst/>
                    </a:prstGeom>
                    <a:noFill/>
                    <a:ln>
                      <a:noFill/>
                    </a:ln>
                  </pic:spPr>
                </pic:pic>
              </a:graphicData>
            </a:graphic>
          </wp:inline>
        </w:drawing>
      </w:r>
    </w:p>
    <w:p w14:paraId="46E8F86C" w14:textId="5CD90DCD" w:rsidR="009C4208" w:rsidRPr="00106C83" w:rsidRDefault="00C5797D" w:rsidP="00106C83">
      <w:pPr>
        <w:spacing w:line="360" w:lineRule="auto"/>
        <w:jc w:val="center"/>
        <w:rPr>
          <w:rFonts w:ascii="Arial" w:hAnsi="Arial" w:cs="Arial"/>
          <w:sz w:val="18"/>
          <w:szCs w:val="18"/>
        </w:rPr>
      </w:pPr>
      <w:r w:rsidRPr="00106C83">
        <w:rPr>
          <w:rFonts w:ascii="Arial" w:hAnsi="Arial" w:cs="Arial"/>
          <w:sz w:val="18"/>
          <w:szCs w:val="18"/>
        </w:rPr>
        <w:t xml:space="preserve">Figure 2. </w:t>
      </w:r>
      <w:r w:rsidR="00BF1969" w:rsidRPr="00106C83">
        <w:rPr>
          <w:rFonts w:ascii="Arial" w:hAnsi="Arial" w:cs="Arial"/>
          <w:sz w:val="18"/>
          <w:szCs w:val="18"/>
        </w:rPr>
        <w:t> </w:t>
      </w:r>
      <w:hyperlink r:id="rId9" w:history="1">
        <w:r w:rsidR="00BF1969" w:rsidRPr="00106C83">
          <w:rPr>
            <w:rFonts w:ascii="Arial" w:hAnsi="Arial" w:cs="Arial"/>
            <w:sz w:val="18"/>
            <w:szCs w:val="18"/>
          </w:rPr>
          <w:t>Community Engagement Triangle</w:t>
        </w:r>
      </w:hyperlink>
      <w:r w:rsidR="00106C83" w:rsidRPr="00106C83">
        <w:rPr>
          <w:rFonts w:ascii="Arial" w:hAnsi="Arial" w:cs="Arial"/>
          <w:sz w:val="18"/>
          <w:szCs w:val="18"/>
        </w:rPr>
        <w:t xml:space="preserve">. </w:t>
      </w:r>
      <w:r w:rsidR="009C4208" w:rsidRPr="00106C83">
        <w:rPr>
          <w:rFonts w:ascii="Arial" w:hAnsi="Arial" w:cs="Arial"/>
          <w:sz w:val="18"/>
          <w:szCs w:val="18"/>
        </w:rPr>
        <w:t>Source: </w:t>
      </w:r>
      <w:hyperlink r:id="rId10" w:history="1">
        <w:r w:rsidR="009C4208" w:rsidRPr="00106C83">
          <w:rPr>
            <w:rFonts w:ascii="Arial" w:hAnsi="Arial" w:cs="Arial"/>
            <w:sz w:val="18"/>
            <w:szCs w:val="18"/>
          </w:rPr>
          <w:t xml:space="preserve">the </w:t>
        </w:r>
        <w:proofErr w:type="spellStart"/>
        <w:r w:rsidR="009C4208" w:rsidRPr="00106C83">
          <w:rPr>
            <w:rFonts w:ascii="Arial" w:hAnsi="Arial" w:cs="Arial"/>
            <w:sz w:val="18"/>
            <w:szCs w:val="18"/>
          </w:rPr>
          <w:t>Capire</w:t>
        </w:r>
        <w:proofErr w:type="spellEnd"/>
        <w:r w:rsidR="009C4208" w:rsidRPr="00106C83">
          <w:rPr>
            <w:rFonts w:ascii="Arial" w:hAnsi="Arial" w:cs="Arial"/>
            <w:sz w:val="18"/>
            <w:szCs w:val="18"/>
          </w:rPr>
          <w:t xml:space="preserve"> Consulting Group</w:t>
        </w:r>
      </w:hyperlink>
    </w:p>
    <w:p w14:paraId="7A9836F0" w14:textId="77777777" w:rsidR="009C4208" w:rsidRPr="00885C6F" w:rsidRDefault="009C4208" w:rsidP="00885C6F">
      <w:pPr>
        <w:spacing w:line="360" w:lineRule="auto"/>
        <w:jc w:val="both"/>
        <w:rPr>
          <w:rFonts w:ascii="Arial" w:hAnsi="Arial" w:cs="Arial"/>
        </w:rPr>
      </w:pPr>
    </w:p>
    <w:p w14:paraId="71278691" w14:textId="1B32296D" w:rsidR="00CB41AF" w:rsidRPr="00885C6F" w:rsidRDefault="006C6F9C" w:rsidP="00885C6F">
      <w:pPr>
        <w:spacing w:line="360" w:lineRule="auto"/>
        <w:jc w:val="both"/>
        <w:rPr>
          <w:rFonts w:ascii="Arial" w:hAnsi="Arial" w:cs="Arial"/>
        </w:rPr>
      </w:pPr>
      <w:r w:rsidRPr="00885C6F">
        <w:rPr>
          <w:rFonts w:ascii="Arial" w:hAnsi="Arial" w:cs="Arial"/>
        </w:rPr>
        <w:t>Its triangular shape emphasises that community engagement might have multiple goals and invites us to consider what we desire to accomplish.</w:t>
      </w:r>
    </w:p>
    <w:p w14:paraId="48E903B4" w14:textId="7F6EC8C8" w:rsidR="00C111C8" w:rsidRPr="00885C6F" w:rsidRDefault="00AA6A8C" w:rsidP="00885C6F">
      <w:pPr>
        <w:spacing w:line="360" w:lineRule="auto"/>
        <w:jc w:val="both"/>
        <w:rPr>
          <w:rFonts w:ascii="Arial" w:hAnsi="Arial" w:cs="Arial"/>
        </w:rPr>
      </w:pPr>
      <w:r w:rsidRPr="00885C6F">
        <w:rPr>
          <w:rFonts w:ascii="Arial" w:hAnsi="Arial" w:cs="Arial"/>
        </w:rPr>
        <w:t xml:space="preserve">In the context of the sustainable triangle exposed above, we can observe the key activities of Marks and Spencer in relation </w:t>
      </w:r>
      <w:r w:rsidR="004E2B60" w:rsidRPr="00885C6F">
        <w:rPr>
          <w:rFonts w:ascii="Arial" w:hAnsi="Arial" w:cs="Arial"/>
        </w:rPr>
        <w:t>to</w:t>
      </w:r>
      <w:r w:rsidRPr="00885C6F">
        <w:rPr>
          <w:rFonts w:ascii="Arial" w:hAnsi="Arial" w:cs="Arial"/>
        </w:rPr>
        <w:t xml:space="preserve"> society when they operate.</w:t>
      </w:r>
      <w:r w:rsidR="00BE2F91" w:rsidRPr="00885C6F">
        <w:rPr>
          <w:rFonts w:ascii="Arial" w:hAnsi="Arial" w:cs="Arial"/>
        </w:rPr>
        <w:t xml:space="preserve"> They take action locally, nationally, and internationally on problems that are important to their employees and customers. </w:t>
      </w:r>
      <w:r w:rsidR="00C111C8" w:rsidRPr="00885C6F">
        <w:rPr>
          <w:rFonts w:ascii="Arial" w:hAnsi="Arial" w:cs="Arial"/>
        </w:rPr>
        <w:t xml:space="preserve">They integrate common goals for their projects by communicating with and engaging with stakeholders throughout the world in order to realise the social, environmental, and commercial benefits that partnerships and collaboration can provide. To address a variety of social challenges, M&amp;S works with several organisations, which include </w:t>
      </w:r>
      <w:hyperlink r:id="rId11" w:anchor="accordion-item-link-breast-cancer-now" w:tgtFrame="_self" w:history="1">
        <w:r w:rsidR="00C111C8" w:rsidRPr="00885C6F">
          <w:rPr>
            <w:rFonts w:ascii="Arial" w:hAnsi="Arial" w:cs="Arial"/>
          </w:rPr>
          <w:t>Breast Cancer Now</w:t>
        </w:r>
      </w:hyperlink>
      <w:r w:rsidR="00C111C8" w:rsidRPr="00885C6F">
        <w:rPr>
          <w:rFonts w:ascii="Arial" w:hAnsi="Arial" w:cs="Arial"/>
        </w:rPr>
        <w:t xml:space="preserve">, </w:t>
      </w:r>
      <w:hyperlink r:id="rId12" w:anchor="accordion-item-link-macmillan-cancer-support" w:tgtFrame="_self" w:history="1">
        <w:r w:rsidR="00C111C8" w:rsidRPr="00885C6F">
          <w:rPr>
            <w:rFonts w:ascii="Arial" w:hAnsi="Arial" w:cs="Arial"/>
          </w:rPr>
          <w:t>Macmillan Cancer Support</w:t>
        </w:r>
      </w:hyperlink>
      <w:r w:rsidR="00C111C8" w:rsidRPr="00885C6F">
        <w:rPr>
          <w:rFonts w:ascii="Arial" w:hAnsi="Arial" w:cs="Arial"/>
        </w:rPr>
        <w:t xml:space="preserve">, </w:t>
      </w:r>
      <w:hyperlink r:id="rId13" w:anchor="accordion-item-link-the-royal-british-legion" w:tgtFrame="_self" w:history="1">
        <w:r w:rsidR="00C111C8" w:rsidRPr="00885C6F">
          <w:rPr>
            <w:rFonts w:ascii="Arial" w:hAnsi="Arial" w:cs="Arial"/>
          </w:rPr>
          <w:t>The Royal British Legion</w:t>
        </w:r>
      </w:hyperlink>
      <w:r w:rsidR="00C111C8" w:rsidRPr="00885C6F">
        <w:rPr>
          <w:rFonts w:ascii="Arial" w:hAnsi="Arial" w:cs="Arial"/>
        </w:rPr>
        <w:t xml:space="preserve">, </w:t>
      </w:r>
      <w:hyperlink r:id="rId14" w:anchor="accordion-item-link-great-ormond-street-hospital-charity" w:tgtFrame="_self" w:history="1">
        <w:r w:rsidR="00C111C8" w:rsidRPr="00885C6F">
          <w:rPr>
            <w:rFonts w:ascii="Arial" w:hAnsi="Arial" w:cs="Arial"/>
          </w:rPr>
          <w:t>Great Ormond Street Hospital Charity</w:t>
        </w:r>
      </w:hyperlink>
      <w:r w:rsidR="00C111C8" w:rsidRPr="00885C6F">
        <w:rPr>
          <w:rFonts w:ascii="Arial" w:hAnsi="Arial" w:cs="Arial"/>
        </w:rPr>
        <w:t xml:space="preserve">, </w:t>
      </w:r>
      <w:hyperlink r:id="rId15" w:anchor="accordion-item-link-shelter" w:tgtFrame="_self" w:history="1">
        <w:r w:rsidR="00C111C8" w:rsidRPr="00885C6F">
          <w:rPr>
            <w:rFonts w:ascii="Arial" w:hAnsi="Arial" w:cs="Arial"/>
          </w:rPr>
          <w:t>Shelter</w:t>
        </w:r>
      </w:hyperlink>
      <w:r w:rsidR="00C111C8" w:rsidRPr="00885C6F">
        <w:rPr>
          <w:rFonts w:ascii="Arial" w:hAnsi="Arial" w:cs="Arial"/>
        </w:rPr>
        <w:t>.</w:t>
      </w:r>
      <w:r w:rsidR="006B0C81" w:rsidRPr="00885C6F">
        <w:rPr>
          <w:rFonts w:ascii="Arial" w:hAnsi="Arial" w:cs="Arial"/>
        </w:rPr>
        <w:t xml:space="preserve"> </w:t>
      </w:r>
      <w:r w:rsidR="00472500" w:rsidRPr="00885C6F">
        <w:rPr>
          <w:rFonts w:ascii="Arial" w:hAnsi="Arial" w:cs="Arial"/>
        </w:rPr>
        <w:t xml:space="preserve">In collaboration with its partners, </w:t>
      </w:r>
      <w:r w:rsidR="006B0C81" w:rsidRPr="00885C6F">
        <w:rPr>
          <w:rFonts w:ascii="Arial" w:hAnsi="Arial" w:cs="Arial"/>
        </w:rPr>
        <w:t>M&amp;S were actively involved in fundraising and donations (over £8.4 million) for NHS Charities Together</w:t>
      </w:r>
      <w:r w:rsidR="00472500" w:rsidRPr="00885C6F">
        <w:rPr>
          <w:rFonts w:ascii="Arial" w:hAnsi="Arial" w:cs="Arial"/>
        </w:rPr>
        <w:t xml:space="preserve"> during the Covid-19 pandemic</w:t>
      </w:r>
      <w:r w:rsidR="006B0C81" w:rsidRPr="00885C6F">
        <w:rPr>
          <w:rFonts w:ascii="Arial" w:hAnsi="Arial" w:cs="Arial"/>
        </w:rPr>
        <w:t>, and in the context of the humanitarian crisis in Ukraine, they contributed with donations in the form of money and goods worth of £1.5 million.</w:t>
      </w:r>
    </w:p>
    <w:p w14:paraId="5B9583FD" w14:textId="77777777" w:rsidR="00106C83" w:rsidRDefault="00230E78" w:rsidP="00885C6F">
      <w:pPr>
        <w:spacing w:line="360" w:lineRule="auto"/>
        <w:jc w:val="both"/>
        <w:rPr>
          <w:rFonts w:ascii="Arial" w:hAnsi="Arial" w:cs="Arial"/>
        </w:rPr>
      </w:pPr>
      <w:r w:rsidRPr="00885C6F">
        <w:rPr>
          <w:rFonts w:ascii="Arial" w:hAnsi="Arial" w:cs="Arial"/>
        </w:rPr>
        <w:t>In 2007, M&amp;S launched Plan A for the first time, whose main objective is to reduce carbon emissions to zero by 2040.</w:t>
      </w:r>
      <w:r w:rsidR="00D169DB" w:rsidRPr="00885C6F">
        <w:rPr>
          <w:rFonts w:ascii="Arial" w:hAnsi="Arial" w:cs="Arial"/>
        </w:rPr>
        <w:t xml:space="preserve"> To achieve this objective of major importance for ecology, especially in the context of global warming, M&amp;S promotes </w:t>
      </w:r>
      <w:r w:rsidR="00997581" w:rsidRPr="00885C6F">
        <w:rPr>
          <w:rFonts w:ascii="Arial" w:hAnsi="Arial" w:cs="Arial"/>
        </w:rPr>
        <w:t>pro-eco and lower-carbon live</w:t>
      </w:r>
      <w:r w:rsidR="002749D0" w:rsidRPr="00885C6F">
        <w:rPr>
          <w:rFonts w:ascii="Arial" w:hAnsi="Arial" w:cs="Arial"/>
        </w:rPr>
        <w:t xml:space="preserve"> </w:t>
      </w:r>
      <w:r w:rsidR="00D169DB" w:rsidRPr="00885C6F">
        <w:rPr>
          <w:rFonts w:ascii="Arial" w:hAnsi="Arial" w:cs="Arial"/>
        </w:rPr>
        <w:t>idea</w:t>
      </w:r>
      <w:r w:rsidR="002749D0" w:rsidRPr="00885C6F">
        <w:rPr>
          <w:rFonts w:ascii="Arial" w:hAnsi="Arial" w:cs="Arial"/>
        </w:rPr>
        <w:t>s</w:t>
      </w:r>
      <w:r w:rsidR="00D169DB" w:rsidRPr="00885C6F">
        <w:rPr>
          <w:rFonts w:ascii="Arial" w:hAnsi="Arial" w:cs="Arial"/>
        </w:rPr>
        <w:t>, principles</w:t>
      </w:r>
      <w:r w:rsidR="002749D0" w:rsidRPr="00885C6F">
        <w:rPr>
          <w:rFonts w:ascii="Arial" w:hAnsi="Arial" w:cs="Arial"/>
        </w:rPr>
        <w:t>, and</w:t>
      </w:r>
      <w:r w:rsidR="00D169DB" w:rsidRPr="00885C6F">
        <w:rPr>
          <w:rFonts w:ascii="Arial" w:hAnsi="Arial" w:cs="Arial"/>
        </w:rPr>
        <w:t xml:space="preserve"> values in society.</w:t>
      </w:r>
      <w:r w:rsidR="008244D1" w:rsidRPr="00885C6F">
        <w:rPr>
          <w:rFonts w:ascii="Arial" w:hAnsi="Arial" w:cs="Arial"/>
        </w:rPr>
        <w:t xml:space="preserve"> </w:t>
      </w:r>
      <w:r w:rsidR="00F937B1" w:rsidRPr="00885C6F">
        <w:rPr>
          <w:rFonts w:ascii="Arial" w:hAnsi="Arial" w:cs="Arial"/>
        </w:rPr>
        <w:t xml:space="preserve">Because </w:t>
      </w:r>
      <w:r w:rsidR="00724165" w:rsidRPr="00885C6F">
        <w:rPr>
          <w:rFonts w:ascii="Arial" w:hAnsi="Arial" w:cs="Arial"/>
        </w:rPr>
        <w:t>cooperation with stakeholders is essential</w:t>
      </w:r>
      <w:r w:rsidR="00F937B1" w:rsidRPr="00885C6F">
        <w:rPr>
          <w:rFonts w:ascii="Arial" w:hAnsi="Arial" w:cs="Arial"/>
        </w:rPr>
        <w:t xml:space="preserve"> in achieving</w:t>
      </w:r>
      <w:r w:rsidR="007773A7" w:rsidRPr="00885C6F">
        <w:rPr>
          <w:rFonts w:ascii="Arial" w:hAnsi="Arial" w:cs="Arial"/>
        </w:rPr>
        <w:t xml:space="preserve"> net zero,</w:t>
      </w:r>
      <w:r w:rsidR="00F937B1" w:rsidRPr="00885C6F">
        <w:rPr>
          <w:rFonts w:ascii="Arial" w:hAnsi="Arial" w:cs="Arial"/>
        </w:rPr>
        <w:t xml:space="preserve"> </w:t>
      </w:r>
      <w:r w:rsidR="007773A7" w:rsidRPr="00885C6F">
        <w:rPr>
          <w:rFonts w:ascii="Arial" w:hAnsi="Arial" w:cs="Arial"/>
        </w:rPr>
        <w:t>M&amp;S</w:t>
      </w:r>
      <w:r w:rsidR="008244D1" w:rsidRPr="00885C6F">
        <w:rPr>
          <w:rFonts w:ascii="Arial" w:hAnsi="Arial" w:cs="Arial"/>
        </w:rPr>
        <w:t xml:space="preserve"> team has created a multi-stakeholder roadmap that includes clients, employees, provider partners, and research institutes to help deliver the emissions reductions needed across their entire product life cycle, from the materials they use to how buyers use their</w:t>
      </w:r>
      <w:r w:rsidR="00106C83">
        <w:rPr>
          <w:rFonts w:ascii="Arial" w:hAnsi="Arial" w:cs="Arial"/>
        </w:rPr>
        <w:t xml:space="preserve"> </w:t>
      </w:r>
      <w:r w:rsidR="008244D1" w:rsidRPr="00885C6F">
        <w:rPr>
          <w:rFonts w:ascii="Arial" w:hAnsi="Arial" w:cs="Arial"/>
        </w:rPr>
        <w:t>products.</w:t>
      </w:r>
      <w:r w:rsidR="00106C83">
        <w:rPr>
          <w:rFonts w:ascii="Arial" w:hAnsi="Arial" w:cs="Arial"/>
        </w:rPr>
        <w:t xml:space="preserve"> </w:t>
      </w:r>
    </w:p>
    <w:p w14:paraId="6567F565" w14:textId="61D6A047" w:rsidR="00106C83" w:rsidRDefault="008F20FC" w:rsidP="00106C83">
      <w:pPr>
        <w:spacing w:line="360" w:lineRule="auto"/>
        <w:jc w:val="center"/>
        <w:rPr>
          <w:rFonts w:ascii="Arial" w:hAnsi="Arial" w:cs="Arial"/>
        </w:rPr>
      </w:pPr>
      <w:r w:rsidRPr="00885C6F">
        <w:rPr>
          <w:rFonts w:ascii="Arial" w:hAnsi="Arial" w:cs="Arial"/>
          <w:noProof/>
        </w:rPr>
        <w:drawing>
          <wp:inline distT="0" distB="0" distL="0" distR="0" wp14:anchorId="1C97A582" wp14:editId="34F3B8E1">
            <wp:extent cx="4947469" cy="2483617"/>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6249" cy="2493045"/>
                    </a:xfrm>
                    <a:prstGeom prst="rect">
                      <a:avLst/>
                    </a:prstGeom>
                    <a:noFill/>
                    <a:ln>
                      <a:noFill/>
                    </a:ln>
                  </pic:spPr>
                </pic:pic>
              </a:graphicData>
            </a:graphic>
          </wp:inline>
        </w:drawing>
      </w:r>
    </w:p>
    <w:p w14:paraId="257E24CC" w14:textId="5998DC1A" w:rsidR="00106C83" w:rsidRPr="00885C6F" w:rsidRDefault="00106C83" w:rsidP="00076927">
      <w:pPr>
        <w:spacing w:line="360" w:lineRule="auto"/>
        <w:jc w:val="center"/>
        <w:rPr>
          <w:rFonts w:ascii="Arial" w:hAnsi="Arial" w:cs="Arial"/>
        </w:rPr>
      </w:pPr>
      <w:r w:rsidRPr="00076927">
        <w:rPr>
          <w:rFonts w:ascii="Arial" w:hAnsi="Arial" w:cs="Arial"/>
          <w:sz w:val="18"/>
          <w:szCs w:val="18"/>
        </w:rPr>
        <w:t xml:space="preserve">Figure 3. </w:t>
      </w:r>
      <w:r w:rsidR="00134A6A" w:rsidRPr="00134A6A">
        <w:rPr>
          <w:rFonts w:ascii="Arial" w:hAnsi="Arial" w:cs="Arial"/>
          <w:sz w:val="18"/>
          <w:szCs w:val="18"/>
        </w:rPr>
        <w:t>Plan A's current timetable</w:t>
      </w:r>
      <w:r w:rsidR="00076927" w:rsidRPr="00076927">
        <w:rPr>
          <w:rFonts w:ascii="Arial" w:hAnsi="Arial" w:cs="Arial"/>
          <w:sz w:val="18"/>
          <w:szCs w:val="18"/>
        </w:rPr>
        <w:t>.</w:t>
      </w:r>
      <w:r w:rsidR="00076927">
        <w:rPr>
          <w:rFonts w:ascii="Arial" w:hAnsi="Arial" w:cs="Arial"/>
        </w:rPr>
        <w:t xml:space="preserve"> </w:t>
      </w:r>
      <w:r w:rsidR="00076927" w:rsidRPr="00106C83">
        <w:rPr>
          <w:rFonts w:ascii="Arial" w:hAnsi="Arial" w:cs="Arial"/>
          <w:sz w:val="18"/>
          <w:szCs w:val="18"/>
        </w:rPr>
        <w:t>Source: M&amp;S corporate website</w:t>
      </w:r>
    </w:p>
    <w:p w14:paraId="76BDF1FF" w14:textId="77777777" w:rsidR="001F3D4A" w:rsidRPr="00885C6F" w:rsidRDefault="00CB41AF" w:rsidP="00885C6F">
      <w:pPr>
        <w:spacing w:line="360" w:lineRule="auto"/>
        <w:jc w:val="both"/>
        <w:rPr>
          <w:rFonts w:ascii="Arial" w:hAnsi="Arial" w:cs="Arial"/>
        </w:rPr>
      </w:pPr>
      <w:r w:rsidRPr="00885C6F">
        <w:rPr>
          <w:rFonts w:ascii="Arial" w:hAnsi="Arial" w:cs="Arial"/>
        </w:rPr>
        <w:lastRenderedPageBreak/>
        <w:t xml:space="preserve">Community engagement can be classified into </w:t>
      </w:r>
      <w:r w:rsidRPr="00885C6F">
        <w:rPr>
          <w:rFonts w:ascii="Arial" w:hAnsi="Arial" w:cs="Arial"/>
          <w:b/>
          <w:bCs/>
          <w:i/>
          <w:iCs/>
        </w:rPr>
        <w:t xml:space="preserve">2 categories: </w:t>
      </w:r>
      <w:hyperlink r:id="rId17" w:history="1">
        <w:r w:rsidRPr="00885C6F">
          <w:rPr>
            <w:rFonts w:ascii="Arial" w:hAnsi="Arial" w:cs="Arial"/>
            <w:b/>
            <w:bCs/>
            <w:i/>
            <w:iCs/>
          </w:rPr>
          <w:t>vertical and horizontal</w:t>
        </w:r>
      </w:hyperlink>
      <w:r w:rsidRPr="00885C6F">
        <w:rPr>
          <w:rFonts w:ascii="Arial" w:hAnsi="Arial" w:cs="Arial"/>
        </w:rPr>
        <w:t xml:space="preserve">. </w:t>
      </w:r>
    </w:p>
    <w:p w14:paraId="5C48254D" w14:textId="46C10A89" w:rsidR="008638F0" w:rsidRPr="00885C6F" w:rsidRDefault="008638F0" w:rsidP="00885C6F">
      <w:pPr>
        <w:spacing w:line="360" w:lineRule="auto"/>
        <w:jc w:val="both"/>
        <w:rPr>
          <w:rFonts w:ascii="Arial" w:hAnsi="Arial" w:cs="Arial"/>
        </w:rPr>
      </w:pPr>
      <w:r w:rsidRPr="00885C6F">
        <w:rPr>
          <w:rFonts w:ascii="Arial" w:hAnsi="Arial" w:cs="Arial"/>
        </w:rPr>
        <w:t xml:space="preserve">Vertical community engagement occurs when organisations, such as public entities, local authorities, education institutions, companies, </w:t>
      </w:r>
      <w:r w:rsidR="00747F7E" w:rsidRPr="00885C6F">
        <w:rPr>
          <w:rFonts w:ascii="Arial" w:hAnsi="Arial" w:cs="Arial"/>
        </w:rPr>
        <w:t xml:space="preserve">and </w:t>
      </w:r>
      <w:r w:rsidRPr="00885C6F">
        <w:rPr>
          <w:rFonts w:ascii="Arial" w:hAnsi="Arial" w:cs="Arial"/>
        </w:rPr>
        <w:t>health and</w:t>
      </w:r>
      <w:r w:rsidR="00747F7E" w:rsidRPr="00885C6F">
        <w:rPr>
          <w:rFonts w:ascii="Arial" w:hAnsi="Arial" w:cs="Arial"/>
        </w:rPr>
        <w:t xml:space="preserve"> social assistance,</w:t>
      </w:r>
      <w:r w:rsidRPr="00885C6F">
        <w:rPr>
          <w:rFonts w:ascii="Arial" w:hAnsi="Arial" w:cs="Arial"/>
        </w:rPr>
        <w:t xml:space="preserve"> want to involve communities in various aspects of their work, improve </w:t>
      </w:r>
      <w:r w:rsidR="00747F7E" w:rsidRPr="00885C6F">
        <w:rPr>
          <w:rFonts w:ascii="Arial" w:hAnsi="Arial" w:cs="Arial"/>
        </w:rPr>
        <w:t>society’s</w:t>
      </w:r>
      <w:r w:rsidRPr="00885C6F">
        <w:rPr>
          <w:rFonts w:ascii="Arial" w:hAnsi="Arial" w:cs="Arial"/>
        </w:rPr>
        <w:t xml:space="preserve"> access to information, or participate in planning and decision-making processes.</w:t>
      </w:r>
    </w:p>
    <w:p w14:paraId="15E26DAB" w14:textId="45D64F8A" w:rsidR="001814A1" w:rsidRPr="00885C6F" w:rsidRDefault="00BF2CAB" w:rsidP="00885C6F">
      <w:pPr>
        <w:spacing w:line="360" w:lineRule="auto"/>
        <w:jc w:val="both"/>
        <w:rPr>
          <w:rFonts w:ascii="Arial" w:hAnsi="Arial" w:cs="Arial"/>
        </w:rPr>
      </w:pPr>
      <w:r w:rsidRPr="00885C6F">
        <w:rPr>
          <w:rFonts w:ascii="Arial" w:hAnsi="Arial" w:cs="Arial"/>
        </w:rPr>
        <w:t>People who participate actively in their local community are said to be engaged horizontally.</w:t>
      </w:r>
      <w:r w:rsidR="006F3860" w:rsidRPr="00885C6F">
        <w:rPr>
          <w:rFonts w:ascii="Arial" w:hAnsi="Arial" w:cs="Arial"/>
        </w:rPr>
        <w:t xml:space="preserve"> There are instances when organisations or </w:t>
      </w:r>
      <w:r w:rsidR="00CF2403" w:rsidRPr="00885C6F">
        <w:rPr>
          <w:rFonts w:ascii="Arial" w:hAnsi="Arial" w:cs="Arial"/>
        </w:rPr>
        <w:t>projects</w:t>
      </w:r>
      <w:r w:rsidR="006F3860" w:rsidRPr="00885C6F">
        <w:rPr>
          <w:rFonts w:ascii="Arial" w:hAnsi="Arial" w:cs="Arial"/>
        </w:rPr>
        <w:t xml:space="preserve"> strive to strengthen community ties, even though this frequently occurs as a result of community interactions without the help of any organised initiatives.</w:t>
      </w:r>
      <w:r w:rsidR="00C72FD9" w:rsidRPr="00885C6F">
        <w:rPr>
          <w:rFonts w:ascii="Arial" w:hAnsi="Arial" w:cs="Arial"/>
        </w:rPr>
        <w:t xml:space="preserve"> Building ties among local residents, for instance, is frequently a key element of civic engagement and community development, and enhanced collective identity can have positive effects on both health and educational outcomes.</w:t>
      </w:r>
    </w:p>
    <w:p w14:paraId="5F4DE0CF" w14:textId="77777777" w:rsidR="00C15799" w:rsidRPr="00885C6F" w:rsidRDefault="00C15799" w:rsidP="00885C6F">
      <w:pPr>
        <w:spacing w:line="360" w:lineRule="auto"/>
        <w:jc w:val="both"/>
        <w:rPr>
          <w:rFonts w:ascii="Arial" w:hAnsi="Arial" w:cs="Arial"/>
        </w:rPr>
      </w:pPr>
    </w:p>
    <w:p w14:paraId="0DA1BCE2" w14:textId="01B7D979" w:rsidR="00BF2CAB" w:rsidRPr="00885C6F" w:rsidRDefault="001F3D4A" w:rsidP="00885C6F">
      <w:pPr>
        <w:spacing w:line="360" w:lineRule="auto"/>
        <w:jc w:val="both"/>
        <w:rPr>
          <w:rFonts w:ascii="Arial" w:hAnsi="Arial" w:cs="Arial"/>
        </w:rPr>
      </w:pPr>
      <w:r w:rsidRPr="00885C6F">
        <w:rPr>
          <w:rFonts w:ascii="Arial" w:hAnsi="Arial" w:cs="Arial"/>
          <w:noProof/>
        </w:rPr>
        <w:drawing>
          <wp:inline distT="0" distB="0" distL="0" distR="0" wp14:anchorId="051EB96C" wp14:editId="5DE363C9">
            <wp:extent cx="5085117" cy="2913266"/>
            <wp:effectExtent l="0" t="0" r="1270" b="1905"/>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18"/>
                    <a:stretch>
                      <a:fillRect/>
                    </a:stretch>
                  </pic:blipFill>
                  <pic:spPr>
                    <a:xfrm>
                      <a:off x="0" y="0"/>
                      <a:ext cx="5098195" cy="2920758"/>
                    </a:xfrm>
                    <a:prstGeom prst="rect">
                      <a:avLst/>
                    </a:prstGeom>
                  </pic:spPr>
                </pic:pic>
              </a:graphicData>
            </a:graphic>
          </wp:inline>
        </w:drawing>
      </w:r>
    </w:p>
    <w:p w14:paraId="1C408533" w14:textId="62B0D641" w:rsidR="009F4AF1" w:rsidRPr="00A554A4" w:rsidRDefault="00076927" w:rsidP="00885C6F">
      <w:pPr>
        <w:spacing w:line="360" w:lineRule="auto"/>
        <w:jc w:val="both"/>
        <w:rPr>
          <w:rFonts w:ascii="Arial" w:hAnsi="Arial" w:cs="Arial"/>
          <w:sz w:val="18"/>
          <w:szCs w:val="18"/>
        </w:rPr>
      </w:pPr>
      <w:r w:rsidRPr="00A554A4">
        <w:rPr>
          <w:rFonts w:ascii="Arial" w:hAnsi="Arial" w:cs="Arial"/>
          <w:sz w:val="18"/>
          <w:szCs w:val="18"/>
        </w:rPr>
        <w:t xml:space="preserve">Figure 4. </w:t>
      </w:r>
      <w:r w:rsidR="00B028D5" w:rsidRPr="00A554A4">
        <w:rPr>
          <w:rFonts w:ascii="Arial" w:hAnsi="Arial" w:cs="Arial"/>
          <w:sz w:val="18"/>
          <w:szCs w:val="18"/>
        </w:rPr>
        <w:t xml:space="preserve">Community engagement </w:t>
      </w:r>
      <w:r w:rsidR="00AB70CF" w:rsidRPr="00A554A4">
        <w:rPr>
          <w:rFonts w:ascii="Arial" w:hAnsi="Arial" w:cs="Arial"/>
          <w:sz w:val="18"/>
          <w:szCs w:val="18"/>
        </w:rPr>
        <w:t xml:space="preserve">classification. </w:t>
      </w:r>
      <w:r w:rsidR="00BE15DE" w:rsidRPr="00A554A4">
        <w:rPr>
          <w:rFonts w:ascii="Arial" w:hAnsi="Arial" w:cs="Arial"/>
          <w:sz w:val="18"/>
          <w:szCs w:val="18"/>
        </w:rPr>
        <w:t>Source</w:t>
      </w:r>
      <w:r w:rsidR="0031629C" w:rsidRPr="00A554A4">
        <w:rPr>
          <w:rFonts w:ascii="Arial" w:hAnsi="Arial" w:cs="Arial"/>
          <w:sz w:val="18"/>
          <w:szCs w:val="18"/>
        </w:rPr>
        <w:t xml:space="preserve">: </w:t>
      </w:r>
      <w:hyperlink r:id="rId19" w:tooltip="View all posts by Graeme Stuart" w:history="1">
        <w:r w:rsidR="00BE15DE" w:rsidRPr="00A554A4">
          <w:rPr>
            <w:rFonts w:ascii="Arial" w:hAnsi="Arial" w:cs="Arial"/>
            <w:sz w:val="18"/>
            <w:szCs w:val="18"/>
          </w:rPr>
          <w:t>Stuart</w:t>
        </w:r>
      </w:hyperlink>
      <w:r w:rsidR="00A554A4" w:rsidRPr="00A554A4">
        <w:rPr>
          <w:rFonts w:ascii="Arial" w:hAnsi="Arial" w:cs="Arial"/>
          <w:sz w:val="18"/>
          <w:szCs w:val="18"/>
        </w:rPr>
        <w:t xml:space="preserve"> G.</w:t>
      </w:r>
      <w:r w:rsidR="0031629C" w:rsidRPr="00A554A4">
        <w:rPr>
          <w:rFonts w:ascii="Arial" w:hAnsi="Arial" w:cs="Arial"/>
          <w:sz w:val="18"/>
          <w:szCs w:val="18"/>
        </w:rPr>
        <w:t xml:space="preserve">, </w:t>
      </w:r>
      <w:hyperlink r:id="rId20" w:tooltip="Sustaining Community" w:history="1">
        <w:r w:rsidR="0031629C" w:rsidRPr="00A554A4">
          <w:rPr>
            <w:rFonts w:ascii="Arial" w:hAnsi="Arial" w:cs="Arial"/>
            <w:sz w:val="18"/>
            <w:szCs w:val="18"/>
          </w:rPr>
          <w:t>Sustaining Community</w:t>
        </w:r>
      </w:hyperlink>
      <w:r w:rsidR="0031629C" w:rsidRPr="00A554A4">
        <w:rPr>
          <w:rFonts w:ascii="Arial" w:hAnsi="Arial" w:cs="Arial"/>
          <w:sz w:val="18"/>
          <w:szCs w:val="18"/>
        </w:rPr>
        <w:t xml:space="preserve">, </w:t>
      </w:r>
      <w:proofErr w:type="spellStart"/>
      <w:r w:rsidR="0031629C" w:rsidRPr="00A554A4">
        <w:rPr>
          <w:rFonts w:ascii="Arial" w:hAnsi="Arial" w:cs="Arial"/>
          <w:sz w:val="18"/>
          <w:szCs w:val="18"/>
        </w:rPr>
        <w:t>WorldPress</w:t>
      </w:r>
      <w:proofErr w:type="spellEnd"/>
    </w:p>
    <w:p w14:paraId="643BE7F5" w14:textId="77777777" w:rsidR="00252D6C" w:rsidRPr="00885C6F" w:rsidRDefault="00252D6C" w:rsidP="00885C6F">
      <w:pPr>
        <w:spacing w:line="360" w:lineRule="auto"/>
        <w:jc w:val="both"/>
        <w:rPr>
          <w:rFonts w:ascii="Arial" w:hAnsi="Arial" w:cs="Arial"/>
        </w:rPr>
      </w:pPr>
      <w:r w:rsidRPr="00885C6F">
        <w:rPr>
          <w:rFonts w:ascii="Arial" w:hAnsi="Arial" w:cs="Arial"/>
        </w:rPr>
        <w:t xml:space="preserve">We can observe in M&amp;S's community engagement strategy both approaches, both vertical and horizontal. </w:t>
      </w:r>
    </w:p>
    <w:p w14:paraId="3FF00B38" w14:textId="77777777" w:rsidR="009F54C8" w:rsidRPr="00885C6F" w:rsidRDefault="009F54C8" w:rsidP="00885C6F">
      <w:pPr>
        <w:spacing w:line="360" w:lineRule="auto"/>
        <w:jc w:val="both"/>
        <w:rPr>
          <w:rFonts w:ascii="Arial" w:hAnsi="Arial" w:cs="Arial"/>
        </w:rPr>
      </w:pPr>
      <w:r w:rsidRPr="00885C6F">
        <w:rPr>
          <w:rFonts w:ascii="Arial" w:hAnsi="Arial" w:cs="Arial"/>
        </w:rPr>
        <w:t>In order to involve the community in this process, M&amp;S encourages employees to get involved in volunteering, offering paid days off to work in one of the charity companies, but also organizing charity weeks, where up to 5,000 employees volunteer in the framework of about 450 non-profit companies. The programs range from reviving neighbourhood communal gardens to hosting tea gatherings for senior residents. By school visits, speeches at schools, and involvement in the larger town centres, employees also contribute positively.</w:t>
      </w:r>
    </w:p>
    <w:p w14:paraId="1D867A9E" w14:textId="3A70CC24" w:rsidR="00252D6C" w:rsidRPr="00885C6F" w:rsidRDefault="00B34F00" w:rsidP="00885C6F">
      <w:pPr>
        <w:spacing w:line="360" w:lineRule="auto"/>
        <w:jc w:val="both"/>
        <w:rPr>
          <w:rFonts w:ascii="Arial" w:hAnsi="Arial" w:cs="Arial"/>
        </w:rPr>
      </w:pPr>
      <w:r w:rsidRPr="00885C6F">
        <w:rPr>
          <w:rFonts w:ascii="Arial" w:hAnsi="Arial" w:cs="Arial"/>
        </w:rPr>
        <w:lastRenderedPageBreak/>
        <w:t>A</w:t>
      </w:r>
      <w:r w:rsidR="000D4E30" w:rsidRPr="00885C6F">
        <w:rPr>
          <w:rFonts w:ascii="Arial" w:hAnsi="Arial" w:cs="Arial"/>
        </w:rPr>
        <w:t xml:space="preserve"> project of social importance that </w:t>
      </w:r>
      <w:r w:rsidRPr="00885C6F">
        <w:rPr>
          <w:rFonts w:ascii="Arial" w:hAnsi="Arial" w:cs="Arial"/>
        </w:rPr>
        <w:t>may be presented as vertical engagement</w:t>
      </w:r>
      <w:r w:rsidR="000D4E30" w:rsidRPr="00885C6F">
        <w:rPr>
          <w:rFonts w:ascii="Arial" w:hAnsi="Arial" w:cs="Arial"/>
        </w:rPr>
        <w:t xml:space="preserve"> is Food Redistribution. </w:t>
      </w:r>
      <w:r w:rsidR="0012382C" w:rsidRPr="00885C6F">
        <w:rPr>
          <w:rFonts w:ascii="Arial" w:hAnsi="Arial" w:cs="Arial"/>
        </w:rPr>
        <w:t>M&amp;S partners with Neighbourly to connect their shops with a community of more than 1,400 neighbourhood organisations that regularly collect contributions of excess food.</w:t>
      </w:r>
      <w:r w:rsidR="00190A7D" w:rsidRPr="00885C6F">
        <w:rPr>
          <w:rFonts w:ascii="Arial" w:hAnsi="Arial" w:cs="Arial"/>
        </w:rPr>
        <w:t xml:space="preserve"> Fruit and vegetables, food staples, and baked products are all offered; in 2021/22, they provided 14.8 million meals to individuals in need.</w:t>
      </w:r>
    </w:p>
    <w:p w14:paraId="583771FF" w14:textId="6E593431" w:rsidR="001814A1" w:rsidRPr="00885C6F" w:rsidRDefault="001814A1" w:rsidP="00885C6F">
      <w:pPr>
        <w:spacing w:line="360" w:lineRule="auto"/>
        <w:jc w:val="both"/>
        <w:rPr>
          <w:rFonts w:ascii="Arial" w:hAnsi="Arial" w:cs="Arial"/>
          <w:b/>
          <w:bCs/>
        </w:rPr>
      </w:pPr>
      <w:r w:rsidRPr="00885C6F">
        <w:rPr>
          <w:rFonts w:ascii="Arial" w:hAnsi="Arial" w:cs="Arial"/>
          <w:b/>
          <w:bCs/>
        </w:rPr>
        <w:t>Connection among a company's profitability and its corporate social responsibility (</w:t>
      </w:r>
      <w:proofErr w:type="spellStart"/>
      <w:r w:rsidRPr="00885C6F">
        <w:rPr>
          <w:rFonts w:ascii="Arial" w:hAnsi="Arial" w:cs="Arial"/>
          <w:b/>
          <w:bCs/>
        </w:rPr>
        <w:t>csr</w:t>
      </w:r>
      <w:proofErr w:type="spellEnd"/>
      <w:r w:rsidRPr="00885C6F">
        <w:rPr>
          <w:rFonts w:ascii="Arial" w:hAnsi="Arial" w:cs="Arial"/>
          <w:b/>
          <w:bCs/>
        </w:rPr>
        <w:t>)</w:t>
      </w:r>
    </w:p>
    <w:p w14:paraId="7248476D" w14:textId="7EE60C59" w:rsidR="001814A1" w:rsidRPr="00885C6F" w:rsidRDefault="00CE22C4" w:rsidP="00885C6F">
      <w:pPr>
        <w:spacing w:line="360" w:lineRule="auto"/>
        <w:jc w:val="both"/>
        <w:rPr>
          <w:rFonts w:ascii="Arial" w:hAnsi="Arial" w:cs="Arial"/>
        </w:rPr>
      </w:pPr>
      <w:r w:rsidRPr="00885C6F">
        <w:rPr>
          <w:rFonts w:ascii="Arial" w:hAnsi="Arial" w:cs="Arial"/>
        </w:rPr>
        <w:t>Management experts have stated that it is essential for companies to make constructive contributions to the society in which they do business. The study of CSR has drawn significant scientific interest in recent years, and several publications have produced special issues examining the subject (</w:t>
      </w:r>
      <w:proofErr w:type="spellStart"/>
      <w:r w:rsidRPr="00885C6F">
        <w:rPr>
          <w:rFonts w:ascii="Arial" w:hAnsi="Arial" w:cs="Arial"/>
        </w:rPr>
        <w:t>Bies</w:t>
      </w:r>
      <w:proofErr w:type="spellEnd"/>
      <w:r w:rsidRPr="00885C6F">
        <w:rPr>
          <w:rFonts w:ascii="Arial" w:hAnsi="Arial" w:cs="Arial"/>
        </w:rPr>
        <w:t xml:space="preserve">, </w:t>
      </w:r>
      <w:proofErr w:type="spellStart"/>
      <w:r w:rsidRPr="00885C6F">
        <w:rPr>
          <w:rFonts w:ascii="Arial" w:hAnsi="Arial" w:cs="Arial"/>
        </w:rPr>
        <w:t>Bartunek</w:t>
      </w:r>
      <w:proofErr w:type="spellEnd"/>
      <w:r w:rsidRPr="00885C6F">
        <w:rPr>
          <w:rFonts w:ascii="Arial" w:hAnsi="Arial" w:cs="Arial"/>
        </w:rPr>
        <w:t xml:space="preserve">, Fort, &amp; </w:t>
      </w:r>
      <w:proofErr w:type="spellStart"/>
      <w:r w:rsidRPr="00885C6F">
        <w:rPr>
          <w:rFonts w:ascii="Arial" w:hAnsi="Arial" w:cs="Arial"/>
        </w:rPr>
        <w:t>Zald</w:t>
      </w:r>
      <w:proofErr w:type="spellEnd"/>
      <w:r w:rsidRPr="00885C6F">
        <w:rPr>
          <w:rFonts w:ascii="Arial" w:hAnsi="Arial" w:cs="Arial"/>
        </w:rPr>
        <w:t xml:space="preserve">, 2007; McWilliams, Siegel, &amp; Wright, 2006; </w:t>
      </w:r>
      <w:proofErr w:type="spellStart"/>
      <w:r w:rsidRPr="00885C6F">
        <w:rPr>
          <w:rFonts w:ascii="Arial" w:hAnsi="Arial" w:cs="Arial"/>
        </w:rPr>
        <w:t>Morgeson</w:t>
      </w:r>
      <w:proofErr w:type="spellEnd"/>
      <w:r w:rsidRPr="00885C6F">
        <w:rPr>
          <w:rFonts w:ascii="Arial" w:hAnsi="Arial" w:cs="Arial"/>
        </w:rPr>
        <w:t xml:space="preserve">, </w:t>
      </w:r>
      <w:proofErr w:type="spellStart"/>
      <w:r w:rsidRPr="00885C6F">
        <w:rPr>
          <w:rFonts w:ascii="Arial" w:hAnsi="Arial" w:cs="Arial"/>
        </w:rPr>
        <w:t>Aguinis</w:t>
      </w:r>
      <w:proofErr w:type="spellEnd"/>
      <w:r w:rsidRPr="00885C6F">
        <w:rPr>
          <w:rFonts w:ascii="Arial" w:hAnsi="Arial" w:cs="Arial"/>
        </w:rPr>
        <w:t>, Waldman, &amp; Siegel, 2013).</w:t>
      </w:r>
    </w:p>
    <w:p w14:paraId="70F78989" w14:textId="3D80396F" w:rsidR="006E790F" w:rsidRPr="00885C6F" w:rsidRDefault="006E790F" w:rsidP="00885C6F">
      <w:pPr>
        <w:spacing w:line="360" w:lineRule="auto"/>
        <w:jc w:val="both"/>
        <w:rPr>
          <w:rFonts w:ascii="Arial" w:hAnsi="Arial" w:cs="Arial"/>
        </w:rPr>
      </w:pPr>
      <w:r w:rsidRPr="00885C6F">
        <w:rPr>
          <w:rFonts w:ascii="Arial" w:hAnsi="Arial" w:cs="Arial"/>
        </w:rPr>
        <w:t>The question of whether there is a business justification for becoming a socially responsible corporate citizen has long dominated debate on CSR. Our judicial and financial systems frequently rely on claims of shareholder primacy, which is why it is necessary to demonstrate that CSR increases business profits.</w:t>
      </w:r>
      <w:r w:rsidR="00A34E5D" w:rsidRPr="00885C6F">
        <w:rPr>
          <w:rFonts w:ascii="Arial" w:hAnsi="Arial" w:cs="Arial"/>
        </w:rPr>
        <w:t xml:space="preserve"> As a result, numerous studies have attempted to examine the connection between a company's social and financial performance. According to Wood (2010), there is a weakly positive correlation between corporate social responsibility (CSR) and a company's </w:t>
      </w:r>
      <w:r w:rsidR="001E094C" w:rsidRPr="00885C6F">
        <w:rPr>
          <w:rFonts w:ascii="Arial" w:hAnsi="Arial" w:cs="Arial"/>
        </w:rPr>
        <w:t>income statement</w:t>
      </w:r>
      <w:r w:rsidR="00A34E5D" w:rsidRPr="00885C6F">
        <w:rPr>
          <w:rFonts w:ascii="Arial" w:hAnsi="Arial" w:cs="Arial"/>
        </w:rPr>
        <w:t>.</w:t>
      </w:r>
      <w:r w:rsidR="00BD3155" w:rsidRPr="00885C6F">
        <w:rPr>
          <w:rFonts w:ascii="Arial" w:hAnsi="Arial" w:cs="Arial"/>
        </w:rPr>
        <w:t xml:space="preserve"> </w:t>
      </w:r>
    </w:p>
    <w:p w14:paraId="4CDC132A" w14:textId="74EF12DD" w:rsidR="00F377EB" w:rsidRPr="00885C6F" w:rsidRDefault="00F377EB" w:rsidP="00885C6F">
      <w:pPr>
        <w:spacing w:line="360" w:lineRule="auto"/>
        <w:jc w:val="both"/>
        <w:rPr>
          <w:rFonts w:ascii="Arial" w:hAnsi="Arial" w:cs="Arial"/>
        </w:rPr>
      </w:pPr>
      <w:r w:rsidRPr="00885C6F">
        <w:rPr>
          <w:rFonts w:ascii="Arial" w:hAnsi="Arial" w:cs="Arial"/>
        </w:rPr>
        <w:t xml:space="preserve">On the other hand scholars as Caligiuri, </w:t>
      </w:r>
      <w:proofErr w:type="spellStart"/>
      <w:r w:rsidRPr="00885C6F">
        <w:rPr>
          <w:rFonts w:ascii="Arial" w:hAnsi="Arial" w:cs="Arial"/>
        </w:rPr>
        <w:t>Mencin</w:t>
      </w:r>
      <w:proofErr w:type="spellEnd"/>
      <w:r w:rsidRPr="00885C6F">
        <w:rPr>
          <w:rFonts w:ascii="Arial" w:hAnsi="Arial" w:cs="Arial"/>
        </w:rPr>
        <w:t xml:space="preserve">, &amp; Jiang, 2013; Fort &amp; Schipani, 2001; </w:t>
      </w:r>
      <w:proofErr w:type="spellStart"/>
      <w:r w:rsidRPr="00885C6F">
        <w:rPr>
          <w:rFonts w:ascii="Arial" w:hAnsi="Arial" w:cs="Arial"/>
        </w:rPr>
        <w:t>Greenhaus</w:t>
      </w:r>
      <w:proofErr w:type="spellEnd"/>
      <w:r w:rsidRPr="00885C6F">
        <w:rPr>
          <w:rFonts w:ascii="Arial" w:hAnsi="Arial" w:cs="Arial"/>
        </w:rPr>
        <w:t xml:space="preserve"> &amp; Powell, 2006; Wilson &amp; </w:t>
      </w:r>
      <w:proofErr w:type="spellStart"/>
      <w:r w:rsidRPr="00885C6F">
        <w:rPr>
          <w:rFonts w:ascii="Arial" w:hAnsi="Arial" w:cs="Arial"/>
        </w:rPr>
        <w:t>Musick</w:t>
      </w:r>
      <w:proofErr w:type="spellEnd"/>
      <w:r w:rsidRPr="00885C6F">
        <w:rPr>
          <w:rFonts w:ascii="Arial" w:hAnsi="Arial" w:cs="Arial"/>
        </w:rPr>
        <w:t xml:space="preserve">, 1997,  argued that businesses may influence communities and cultures by influencing the attitudes, ideas, and habits of the employees. </w:t>
      </w:r>
      <w:r w:rsidR="009E1E27" w:rsidRPr="00885C6F">
        <w:rPr>
          <w:rFonts w:ascii="Arial" w:hAnsi="Arial" w:cs="Arial"/>
        </w:rPr>
        <w:t xml:space="preserve"> It's probable </w:t>
      </w:r>
      <w:r w:rsidRPr="00885C6F">
        <w:rPr>
          <w:rFonts w:ascii="Arial" w:hAnsi="Arial" w:cs="Arial"/>
        </w:rPr>
        <w:t>that people's interactions with organisations and their experiences at work will have an impact on and even form their habits and perceptions outside of the workplace.</w:t>
      </w:r>
    </w:p>
    <w:p w14:paraId="277E22C9" w14:textId="423EB65E" w:rsidR="00AE0EE9" w:rsidRPr="00885C6F" w:rsidRDefault="00DF7297" w:rsidP="00885C6F">
      <w:pPr>
        <w:spacing w:line="360" w:lineRule="auto"/>
        <w:jc w:val="both"/>
        <w:rPr>
          <w:rFonts w:ascii="Arial" w:hAnsi="Arial" w:cs="Arial"/>
        </w:rPr>
      </w:pPr>
      <w:r w:rsidRPr="00885C6F">
        <w:rPr>
          <w:rFonts w:ascii="Arial" w:hAnsi="Arial" w:cs="Arial"/>
        </w:rPr>
        <w:t>Additionally, when considered together, the impacts that employers have on the behavior and attitudes of specific employees could be as important as the impacts that their practices have on the community.</w:t>
      </w:r>
      <w:r w:rsidR="00D85EED" w:rsidRPr="00885C6F">
        <w:rPr>
          <w:rFonts w:ascii="Arial" w:hAnsi="Arial" w:cs="Arial"/>
        </w:rPr>
        <w:t xml:space="preserve"> </w:t>
      </w:r>
      <w:r w:rsidR="00921E07" w:rsidRPr="00885C6F">
        <w:rPr>
          <w:rFonts w:ascii="Arial" w:hAnsi="Arial" w:cs="Arial"/>
        </w:rPr>
        <w:t>According to Bishara &amp; Schipani (2010) w</w:t>
      </w:r>
      <w:r w:rsidR="00AE0EE9" w:rsidRPr="00885C6F">
        <w:rPr>
          <w:rFonts w:ascii="Arial" w:hAnsi="Arial" w:cs="Arial"/>
        </w:rPr>
        <w:t>hen most of an organization's employees perceive their job to be stressful and isolating, the direct and indirect repercussions of this pressure on employees in their nonwork lives are likely to be severe</w:t>
      </w:r>
      <w:r w:rsidR="007F7556" w:rsidRPr="00885C6F">
        <w:rPr>
          <w:rFonts w:ascii="Arial" w:hAnsi="Arial" w:cs="Arial"/>
        </w:rPr>
        <w:t xml:space="preserve"> </w:t>
      </w:r>
      <w:r w:rsidR="001E73DB" w:rsidRPr="00885C6F">
        <w:rPr>
          <w:rFonts w:ascii="Arial" w:hAnsi="Arial" w:cs="Arial"/>
        </w:rPr>
        <w:t xml:space="preserve">( </w:t>
      </w:r>
      <w:r w:rsidR="00B2727F" w:rsidRPr="00885C6F">
        <w:rPr>
          <w:rFonts w:ascii="Arial" w:hAnsi="Arial" w:cs="Arial"/>
        </w:rPr>
        <w:t xml:space="preserve">low participation in </w:t>
      </w:r>
      <w:r w:rsidR="002116B5" w:rsidRPr="00885C6F">
        <w:rPr>
          <w:rFonts w:ascii="Arial" w:hAnsi="Arial" w:cs="Arial"/>
        </w:rPr>
        <w:t>family</w:t>
      </w:r>
      <w:r w:rsidR="00B2727F" w:rsidRPr="00885C6F">
        <w:rPr>
          <w:rFonts w:ascii="Arial" w:hAnsi="Arial" w:cs="Arial"/>
        </w:rPr>
        <w:t xml:space="preserve"> life</w:t>
      </w:r>
      <w:r w:rsidR="001E73DB" w:rsidRPr="00885C6F">
        <w:rPr>
          <w:rFonts w:ascii="Arial" w:hAnsi="Arial" w:cs="Arial"/>
        </w:rPr>
        <w:t xml:space="preserve">, </w:t>
      </w:r>
      <w:r w:rsidR="002116B5" w:rsidRPr="00885C6F">
        <w:rPr>
          <w:rFonts w:ascii="Arial" w:hAnsi="Arial" w:cs="Arial"/>
        </w:rPr>
        <w:t>health issues</w:t>
      </w:r>
      <w:r w:rsidR="001E73DB" w:rsidRPr="00885C6F">
        <w:rPr>
          <w:rFonts w:ascii="Arial" w:hAnsi="Arial" w:cs="Arial"/>
        </w:rPr>
        <w:t>, and drug and alcohol addiction)</w:t>
      </w:r>
      <w:r w:rsidR="00317BFD" w:rsidRPr="00885C6F">
        <w:rPr>
          <w:rFonts w:ascii="Arial" w:hAnsi="Arial" w:cs="Arial"/>
        </w:rPr>
        <w:t>.</w:t>
      </w:r>
    </w:p>
    <w:p w14:paraId="0998613B" w14:textId="39665941" w:rsidR="008856C5" w:rsidRPr="00885C6F" w:rsidRDefault="008856C5" w:rsidP="00885C6F">
      <w:pPr>
        <w:spacing w:line="360" w:lineRule="auto"/>
        <w:jc w:val="both"/>
        <w:rPr>
          <w:rFonts w:ascii="Arial" w:hAnsi="Arial" w:cs="Arial"/>
        </w:rPr>
      </w:pPr>
      <w:r w:rsidRPr="00885C6F">
        <w:rPr>
          <w:rFonts w:ascii="Arial" w:hAnsi="Arial" w:cs="Arial"/>
        </w:rPr>
        <w:t>M&amp;S took certain actions that have assisted them on the path to becoming a more diverse company in order to foster an environment where people can bring their complete selves to work, feel like they belong here, and feel more comfortable as well:</w:t>
      </w:r>
    </w:p>
    <w:p w14:paraId="237E0CB4" w14:textId="1D4BF23D" w:rsidR="000B5B43" w:rsidRPr="00885C6F" w:rsidRDefault="00D074AD" w:rsidP="00885C6F">
      <w:pPr>
        <w:pStyle w:val="ListParagraph"/>
        <w:numPr>
          <w:ilvl w:val="0"/>
          <w:numId w:val="3"/>
        </w:numPr>
        <w:spacing w:line="360" w:lineRule="auto"/>
        <w:jc w:val="both"/>
        <w:rPr>
          <w:rFonts w:ascii="Arial" w:hAnsi="Arial" w:cs="Arial"/>
        </w:rPr>
      </w:pPr>
      <w:r w:rsidRPr="00885C6F">
        <w:rPr>
          <w:rFonts w:ascii="Arial" w:hAnsi="Arial" w:cs="Arial"/>
        </w:rPr>
        <w:lastRenderedPageBreak/>
        <w:t xml:space="preserve">M&amp;S have </w:t>
      </w:r>
      <w:r w:rsidR="000B5B43" w:rsidRPr="00885C6F">
        <w:rPr>
          <w:rFonts w:ascii="Arial" w:hAnsi="Arial" w:cs="Arial"/>
        </w:rPr>
        <w:t>sustain</w:t>
      </w:r>
      <w:r w:rsidRPr="00885C6F">
        <w:rPr>
          <w:rFonts w:ascii="Arial" w:hAnsi="Arial" w:cs="Arial"/>
        </w:rPr>
        <w:t>ed</w:t>
      </w:r>
      <w:r w:rsidR="000B5B43" w:rsidRPr="00885C6F">
        <w:rPr>
          <w:rFonts w:ascii="Arial" w:hAnsi="Arial" w:cs="Arial"/>
        </w:rPr>
        <w:t xml:space="preserve"> the 10,000 Black Interns program, which works to address the lack of representation of Black talent. have Established early career development initiatives with a focus on finding and nurturing varied potential at an early age.</w:t>
      </w:r>
    </w:p>
    <w:p w14:paraId="11A5E959" w14:textId="7F7075B9" w:rsidR="003A7D9C" w:rsidRPr="00885C6F" w:rsidRDefault="003A7D9C" w:rsidP="00885C6F">
      <w:pPr>
        <w:pStyle w:val="ListParagraph"/>
        <w:numPr>
          <w:ilvl w:val="0"/>
          <w:numId w:val="3"/>
        </w:numPr>
        <w:spacing w:line="360" w:lineRule="auto"/>
        <w:jc w:val="both"/>
        <w:rPr>
          <w:rFonts w:ascii="Arial" w:hAnsi="Arial" w:cs="Arial"/>
        </w:rPr>
      </w:pPr>
      <w:r w:rsidRPr="00885C6F">
        <w:rPr>
          <w:rFonts w:ascii="Arial" w:hAnsi="Arial" w:cs="Arial"/>
        </w:rPr>
        <w:t>Another crucial element of their objectives to increase the backgrounds, breadth, and calibre of future leaders is the 30% Club. M&amp;S joined the new "Mission Include" initiative in 2021–2022, making the programme accessible to all underrepresented groups. A record number of candidates for the 2022 programme, 60% of whom are members of ethnic minorities, and 30% of whom have a handicap or other health issue.</w:t>
      </w:r>
    </w:p>
    <w:p w14:paraId="5079C881" w14:textId="20A95A05" w:rsidR="003678CD" w:rsidRPr="00341D54" w:rsidRDefault="00086AFE" w:rsidP="00885C6F">
      <w:pPr>
        <w:pStyle w:val="ListParagraph"/>
        <w:numPr>
          <w:ilvl w:val="0"/>
          <w:numId w:val="3"/>
        </w:numPr>
        <w:spacing w:line="360" w:lineRule="auto"/>
        <w:jc w:val="both"/>
        <w:rPr>
          <w:rFonts w:ascii="Arial" w:hAnsi="Arial" w:cs="Arial"/>
        </w:rPr>
      </w:pPr>
      <w:r w:rsidRPr="00885C6F">
        <w:rPr>
          <w:rFonts w:ascii="Arial" w:hAnsi="Arial" w:cs="Arial"/>
        </w:rPr>
        <w:t>Recognizing in-Store Experience programme aids M&amp;S in promoting internal varied talent, ensuring that employees from disadvantaged minorities gain confidence to investigate these possibilities if it's appropriate for the situation.</w:t>
      </w:r>
    </w:p>
    <w:p w14:paraId="467473CA" w14:textId="2CB25529" w:rsidR="008C370C" w:rsidRPr="00885C6F" w:rsidRDefault="008C370C" w:rsidP="00885C6F">
      <w:pPr>
        <w:spacing w:line="360" w:lineRule="auto"/>
        <w:jc w:val="both"/>
        <w:rPr>
          <w:rFonts w:ascii="Arial" w:hAnsi="Arial" w:cs="Arial"/>
          <w:b/>
          <w:bCs/>
          <w:i/>
          <w:iCs/>
        </w:rPr>
      </w:pPr>
      <w:r w:rsidRPr="00885C6F">
        <w:rPr>
          <w:rFonts w:ascii="Arial" w:hAnsi="Arial" w:cs="Arial"/>
          <w:b/>
          <w:bCs/>
          <w:i/>
          <w:iCs/>
        </w:rPr>
        <w:t>M</w:t>
      </w:r>
      <w:r w:rsidR="00DF6F70" w:rsidRPr="00885C6F">
        <w:rPr>
          <w:rFonts w:ascii="Arial" w:hAnsi="Arial" w:cs="Arial"/>
          <w:b/>
          <w:bCs/>
          <w:i/>
          <w:iCs/>
        </w:rPr>
        <w:t xml:space="preserve">&amp;S </w:t>
      </w:r>
      <w:r w:rsidR="0022761E" w:rsidRPr="00885C6F">
        <w:rPr>
          <w:rFonts w:ascii="Arial" w:hAnsi="Arial" w:cs="Arial"/>
          <w:b/>
          <w:bCs/>
          <w:i/>
          <w:iCs/>
        </w:rPr>
        <w:t>community engagement plans and strategies for next 20 years</w:t>
      </w:r>
    </w:p>
    <w:p w14:paraId="31060CB4" w14:textId="1A8E5D76" w:rsidR="00CE22C4" w:rsidRPr="00885C6F" w:rsidRDefault="000F6F1D" w:rsidP="00885C6F">
      <w:pPr>
        <w:spacing w:line="360" w:lineRule="auto"/>
        <w:jc w:val="both"/>
        <w:rPr>
          <w:rFonts w:ascii="Arial" w:hAnsi="Arial" w:cs="Arial"/>
        </w:rPr>
      </w:pPr>
      <w:r w:rsidRPr="00885C6F">
        <w:rPr>
          <w:rFonts w:ascii="Arial" w:hAnsi="Arial" w:cs="Arial"/>
        </w:rPr>
        <w:t xml:space="preserve">In context of the </w:t>
      </w:r>
      <w:r w:rsidR="0093613F" w:rsidRPr="00885C6F">
        <w:rPr>
          <w:rFonts w:ascii="Arial" w:hAnsi="Arial" w:cs="Arial"/>
        </w:rPr>
        <w:t xml:space="preserve">global warming </w:t>
      </w:r>
      <w:r w:rsidRPr="00885C6F">
        <w:rPr>
          <w:rFonts w:ascii="Arial" w:hAnsi="Arial" w:cs="Arial"/>
        </w:rPr>
        <w:t>we are all confronting, the M&amp;S team established Plan A with the single goal of being a net zero business by 2040, a decade sooner than the Government's UK-wide plan. They've defined intermediate aims for 2025, 2030, and 2035 as well as a detailed plan for how to get there.</w:t>
      </w:r>
      <w:r w:rsidR="008F4EF5" w:rsidRPr="00885C6F">
        <w:rPr>
          <w:rFonts w:ascii="Arial" w:hAnsi="Arial" w:cs="Arial"/>
        </w:rPr>
        <w:t xml:space="preserve"> On their path to net zero, they have created a challenging plan that identifies the ten urgent strategic priorities they will pay attention.</w:t>
      </w:r>
      <w:r w:rsidR="002D38CB" w:rsidRPr="00885C6F">
        <w:rPr>
          <w:rFonts w:ascii="Arial" w:hAnsi="Arial" w:cs="Arial"/>
          <w:noProof/>
        </w:rPr>
        <w:drawing>
          <wp:inline distT="0" distB="0" distL="0" distR="0" wp14:anchorId="33D0A8FE" wp14:editId="0A2CAF64">
            <wp:extent cx="5732145" cy="3750945"/>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2145" cy="3750945"/>
                    </a:xfrm>
                    <a:prstGeom prst="rect">
                      <a:avLst/>
                    </a:prstGeom>
                    <a:noFill/>
                    <a:ln>
                      <a:noFill/>
                    </a:ln>
                  </pic:spPr>
                </pic:pic>
              </a:graphicData>
            </a:graphic>
          </wp:inline>
        </w:drawing>
      </w:r>
    </w:p>
    <w:p w14:paraId="409AC393" w14:textId="59C5B2C0" w:rsidR="00791C4A" w:rsidRPr="00885C6F" w:rsidRDefault="00F11B13" w:rsidP="00134A6A">
      <w:pPr>
        <w:spacing w:line="360" w:lineRule="auto"/>
        <w:jc w:val="center"/>
        <w:rPr>
          <w:rFonts w:ascii="Arial" w:hAnsi="Arial" w:cs="Arial"/>
        </w:rPr>
      </w:pPr>
      <w:r w:rsidRPr="00134A6A">
        <w:rPr>
          <w:rFonts w:ascii="Arial" w:hAnsi="Arial" w:cs="Arial"/>
          <w:sz w:val="18"/>
          <w:szCs w:val="18"/>
        </w:rPr>
        <w:t xml:space="preserve">Figure 5. </w:t>
      </w:r>
      <w:r w:rsidR="00CB7E9B" w:rsidRPr="00134A6A">
        <w:rPr>
          <w:rFonts w:ascii="Arial" w:hAnsi="Arial" w:cs="Arial"/>
          <w:sz w:val="18"/>
          <w:szCs w:val="18"/>
        </w:rPr>
        <w:t>M&amp;S strategy towards NET ZERO</w:t>
      </w:r>
      <w:r w:rsidR="00257566" w:rsidRPr="00134A6A">
        <w:rPr>
          <w:rFonts w:ascii="Arial" w:hAnsi="Arial" w:cs="Arial"/>
          <w:sz w:val="18"/>
          <w:szCs w:val="18"/>
        </w:rPr>
        <w:t>. Source:</w:t>
      </w:r>
      <w:r w:rsidR="00257566">
        <w:rPr>
          <w:rFonts w:ascii="Arial" w:hAnsi="Arial" w:cs="Arial"/>
        </w:rPr>
        <w:t xml:space="preserve"> </w:t>
      </w:r>
      <w:r w:rsidR="00134A6A" w:rsidRPr="00106C83">
        <w:rPr>
          <w:rFonts w:ascii="Arial" w:hAnsi="Arial" w:cs="Arial"/>
          <w:sz w:val="18"/>
          <w:szCs w:val="18"/>
        </w:rPr>
        <w:t>M&amp;S corporate website</w:t>
      </w:r>
    </w:p>
    <w:p w14:paraId="17A106EE" w14:textId="73FF9BD4" w:rsidR="004D4517" w:rsidRPr="00885C6F" w:rsidRDefault="004D4517" w:rsidP="00885C6F">
      <w:pPr>
        <w:spacing w:line="360" w:lineRule="auto"/>
        <w:jc w:val="both"/>
        <w:rPr>
          <w:rFonts w:ascii="Arial" w:hAnsi="Arial" w:cs="Arial"/>
        </w:rPr>
      </w:pPr>
      <w:r w:rsidRPr="00885C6F">
        <w:rPr>
          <w:rFonts w:ascii="Arial" w:hAnsi="Arial" w:cs="Arial"/>
        </w:rPr>
        <w:lastRenderedPageBreak/>
        <w:t xml:space="preserve">Having at its disposal financial resources, human resources (stakeholders), partnership relations (from blacksmiths to factories), M&amp;S has the ability to influence the progress of the global strategy to reduce carbon emissions. </w:t>
      </w:r>
      <w:r w:rsidR="00FA794B" w:rsidRPr="00885C6F">
        <w:rPr>
          <w:rFonts w:ascii="Arial" w:hAnsi="Arial" w:cs="Arial"/>
        </w:rPr>
        <w:t xml:space="preserve">In order to contribute to maintaining global warming below the crucial threshold of 1.5 degrees, they have announced a new approaching science-based ambition to cut carbon emissions by 55% versus the </w:t>
      </w:r>
      <w:r w:rsidR="00F706A5" w:rsidRPr="00885C6F">
        <w:rPr>
          <w:rFonts w:ascii="Arial" w:hAnsi="Arial" w:cs="Arial"/>
        </w:rPr>
        <w:t>updated benchmark</w:t>
      </w:r>
      <w:r w:rsidR="00FA794B" w:rsidRPr="00885C6F">
        <w:rPr>
          <w:rFonts w:ascii="Arial" w:hAnsi="Arial" w:cs="Arial"/>
        </w:rPr>
        <w:t>, which is 5.7 million tonnes of CO2 equivalent (CO2 e), by 2030.</w:t>
      </w:r>
    </w:p>
    <w:p w14:paraId="08103FD1" w14:textId="609B21E9" w:rsidR="008D35A8" w:rsidRPr="00885C6F" w:rsidRDefault="008D35A8" w:rsidP="00885C6F">
      <w:pPr>
        <w:spacing w:line="360" w:lineRule="auto"/>
        <w:jc w:val="both"/>
        <w:rPr>
          <w:rFonts w:ascii="Arial" w:hAnsi="Arial" w:cs="Arial"/>
        </w:rPr>
      </w:pPr>
      <w:r w:rsidRPr="00885C6F">
        <w:rPr>
          <w:rFonts w:ascii="Arial" w:hAnsi="Arial" w:cs="Arial"/>
        </w:rPr>
        <w:t>The "Circular Economy" may be highlighted as one of the 10 critical foundations as part of M&amp;S's net zero by 2040 plan. Company is making efforts to promote circularity and lessen waste in domains as old clothes, food waste, packaging, and shopping bags throughout their entire product life cycle.</w:t>
      </w:r>
      <w:r w:rsidR="00473E9F" w:rsidRPr="00885C6F">
        <w:rPr>
          <w:rFonts w:ascii="Arial" w:hAnsi="Arial" w:cs="Arial"/>
        </w:rPr>
        <w:t xml:space="preserve"> </w:t>
      </w:r>
    </w:p>
    <w:p w14:paraId="2DAA8643" w14:textId="2FE695B1" w:rsidR="00A901D1" w:rsidRPr="00885C6F" w:rsidRDefault="00A901D1" w:rsidP="00885C6F">
      <w:pPr>
        <w:spacing w:line="360" w:lineRule="auto"/>
        <w:jc w:val="both"/>
        <w:rPr>
          <w:rFonts w:ascii="Arial" w:hAnsi="Arial" w:cs="Arial"/>
        </w:rPr>
      </w:pPr>
      <w:r w:rsidRPr="00885C6F">
        <w:rPr>
          <w:rFonts w:ascii="Arial" w:hAnsi="Arial" w:cs="Arial"/>
        </w:rPr>
        <w:t>In this context, they assumed the following short-term objectives:</w:t>
      </w:r>
    </w:p>
    <w:p w14:paraId="4E4DE6BE" w14:textId="58C93EF6" w:rsidR="00505B6A" w:rsidRPr="00885C6F" w:rsidRDefault="00505B6A" w:rsidP="00885C6F">
      <w:pPr>
        <w:numPr>
          <w:ilvl w:val="0"/>
          <w:numId w:val="2"/>
        </w:numPr>
        <w:spacing w:before="100" w:beforeAutospacing="1" w:after="225" w:line="360" w:lineRule="auto"/>
        <w:jc w:val="both"/>
        <w:rPr>
          <w:rFonts w:ascii="Arial" w:eastAsia="Times New Roman" w:hAnsi="Arial" w:cs="Arial"/>
          <w:color w:val="000000"/>
          <w:lang w:eastAsia="en-GB"/>
        </w:rPr>
      </w:pPr>
      <w:r w:rsidRPr="00885C6F">
        <w:rPr>
          <w:rFonts w:ascii="Arial" w:eastAsia="Times New Roman" w:hAnsi="Arial" w:cs="Arial"/>
          <w:color w:val="000000"/>
          <w:lang w:eastAsia="en-GB"/>
        </w:rPr>
        <w:t>100% of our packaging to be recyclable by 2025</w:t>
      </w:r>
      <w:r w:rsidR="00DD6A9C" w:rsidRPr="00885C6F">
        <w:rPr>
          <w:rFonts w:ascii="Arial" w:eastAsia="Times New Roman" w:hAnsi="Arial" w:cs="Arial"/>
          <w:color w:val="000000"/>
          <w:lang w:eastAsia="en-GB"/>
        </w:rPr>
        <w:t>;</w:t>
      </w:r>
    </w:p>
    <w:p w14:paraId="5742DF7B" w14:textId="6B716541" w:rsidR="002A767B" w:rsidRPr="00885C6F" w:rsidRDefault="00A664DE" w:rsidP="00885C6F">
      <w:pPr>
        <w:numPr>
          <w:ilvl w:val="0"/>
          <w:numId w:val="2"/>
        </w:numPr>
        <w:spacing w:before="100" w:beforeAutospacing="1" w:after="225" w:line="360" w:lineRule="auto"/>
        <w:jc w:val="both"/>
        <w:rPr>
          <w:rFonts w:ascii="Arial" w:eastAsia="Times New Roman" w:hAnsi="Arial" w:cs="Arial"/>
          <w:color w:val="000000"/>
          <w:lang w:eastAsia="en-GB"/>
        </w:rPr>
      </w:pPr>
      <w:r w:rsidRPr="00885C6F">
        <w:rPr>
          <w:rFonts w:ascii="Arial" w:eastAsia="Times New Roman" w:hAnsi="Arial" w:cs="Arial"/>
          <w:color w:val="000000"/>
          <w:lang w:eastAsia="en-GB"/>
        </w:rPr>
        <w:t>t</w:t>
      </w:r>
      <w:r w:rsidR="002A767B" w:rsidRPr="00885C6F">
        <w:rPr>
          <w:rFonts w:ascii="Arial" w:eastAsia="Times New Roman" w:hAnsi="Arial" w:cs="Arial"/>
          <w:color w:val="000000"/>
          <w:lang w:eastAsia="en-GB"/>
        </w:rPr>
        <w:t>o eliminate 1 billion units of plastic from the food industry by 2027, which equates to a 30% decrease in the volume of plastic food packaging</w:t>
      </w:r>
      <w:r w:rsidR="00DD6A9C" w:rsidRPr="00885C6F">
        <w:rPr>
          <w:rFonts w:ascii="Arial" w:eastAsia="Times New Roman" w:hAnsi="Arial" w:cs="Arial"/>
          <w:color w:val="000000"/>
          <w:lang w:eastAsia="en-GB"/>
        </w:rPr>
        <w:t>;</w:t>
      </w:r>
    </w:p>
    <w:p w14:paraId="1409CCAC" w14:textId="40558243" w:rsidR="00A664DE" w:rsidRPr="00885C6F" w:rsidRDefault="00A664DE" w:rsidP="00885C6F">
      <w:pPr>
        <w:numPr>
          <w:ilvl w:val="0"/>
          <w:numId w:val="2"/>
        </w:numPr>
        <w:spacing w:before="100" w:beforeAutospacing="1" w:after="225" w:line="360" w:lineRule="auto"/>
        <w:jc w:val="both"/>
        <w:rPr>
          <w:rFonts w:ascii="Arial" w:eastAsia="Times New Roman" w:hAnsi="Arial" w:cs="Arial"/>
          <w:color w:val="000000"/>
          <w:lang w:eastAsia="en-GB"/>
        </w:rPr>
      </w:pPr>
      <w:r w:rsidRPr="00885C6F">
        <w:rPr>
          <w:rFonts w:ascii="Arial" w:eastAsia="Times New Roman" w:hAnsi="Arial" w:cs="Arial"/>
          <w:color w:val="000000"/>
          <w:lang w:eastAsia="en-GB"/>
        </w:rPr>
        <w:t>to donate all of their acceptable extra food through charity organizations by 2025 and to cut down on food waste by 50% by 2030</w:t>
      </w:r>
      <w:r w:rsidR="00DD6A9C" w:rsidRPr="00885C6F">
        <w:rPr>
          <w:rFonts w:ascii="Arial" w:eastAsia="Times New Roman" w:hAnsi="Arial" w:cs="Arial"/>
          <w:color w:val="000000"/>
          <w:lang w:eastAsia="en-GB"/>
        </w:rPr>
        <w:t>.</w:t>
      </w:r>
    </w:p>
    <w:p w14:paraId="3A2B6462" w14:textId="2B7BE43B" w:rsidR="00505B6A" w:rsidRPr="00885C6F" w:rsidRDefault="00D469B6" w:rsidP="00885C6F">
      <w:pPr>
        <w:spacing w:line="360" w:lineRule="auto"/>
        <w:jc w:val="both"/>
        <w:rPr>
          <w:rFonts w:ascii="Arial" w:hAnsi="Arial" w:cs="Arial"/>
        </w:rPr>
      </w:pPr>
      <w:r w:rsidRPr="00885C6F">
        <w:rPr>
          <w:rFonts w:ascii="Arial" w:eastAsia="Times New Roman" w:hAnsi="Arial" w:cs="Arial"/>
          <w:lang w:eastAsia="en-GB"/>
        </w:rPr>
        <w:t>Their commitment in social area is to have at least 50% women and 15% members of underrepresented racial or ethnic groups in senior management by 2025.</w:t>
      </w:r>
      <w:r w:rsidR="008C3A38" w:rsidRPr="00885C6F">
        <w:rPr>
          <w:rFonts w:ascii="Arial" w:eastAsia="Times New Roman" w:hAnsi="Arial" w:cs="Arial"/>
          <w:lang w:eastAsia="en-GB"/>
        </w:rPr>
        <w:t xml:space="preserve"> Additionally, M&amp;S is committed to ensuring that those with disabilities, as well as those from low socio - economic backgrounds, are included and have the confidence to succeed and advance alongside the company.</w:t>
      </w:r>
    </w:p>
    <w:p w14:paraId="1B1B05C9" w14:textId="70BCD76B" w:rsidR="00791C4A" w:rsidRPr="00885C6F" w:rsidRDefault="00EC1744" w:rsidP="00885C6F">
      <w:pPr>
        <w:spacing w:line="360" w:lineRule="auto"/>
        <w:jc w:val="both"/>
        <w:rPr>
          <w:rFonts w:ascii="Arial" w:hAnsi="Arial" w:cs="Arial"/>
          <w:b/>
          <w:bCs/>
        </w:rPr>
      </w:pPr>
      <w:r w:rsidRPr="00885C6F">
        <w:rPr>
          <w:rFonts w:ascii="Arial" w:hAnsi="Arial" w:cs="Arial"/>
          <w:b/>
          <w:bCs/>
        </w:rPr>
        <w:t>Conclusion</w:t>
      </w:r>
    </w:p>
    <w:p w14:paraId="4833140C" w14:textId="74EE58E0" w:rsidR="00EC1744" w:rsidRPr="00885C6F" w:rsidRDefault="00EC1744" w:rsidP="00885C6F">
      <w:pPr>
        <w:spacing w:line="360" w:lineRule="auto"/>
        <w:jc w:val="both"/>
        <w:rPr>
          <w:rFonts w:ascii="Arial" w:hAnsi="Arial" w:cs="Arial"/>
        </w:rPr>
      </w:pPr>
      <w:r w:rsidRPr="00885C6F">
        <w:rPr>
          <w:rFonts w:ascii="Arial" w:hAnsi="Arial" w:cs="Arial"/>
        </w:rPr>
        <w:t xml:space="preserve">Since larger companies and </w:t>
      </w:r>
      <w:r w:rsidR="00214DD0" w:rsidRPr="00885C6F">
        <w:rPr>
          <w:rFonts w:ascii="Arial" w:hAnsi="Arial" w:cs="Arial"/>
        </w:rPr>
        <w:t>their</w:t>
      </w:r>
      <w:r w:rsidRPr="00885C6F">
        <w:rPr>
          <w:rFonts w:ascii="Arial" w:hAnsi="Arial" w:cs="Arial"/>
        </w:rPr>
        <w:t xml:space="preserve"> affiliates are some of the most potent players on the international scene, they have the ability to provide an impact on millions of people's lives worldwide. Additionally</w:t>
      </w:r>
      <w:r w:rsidR="00907736" w:rsidRPr="00885C6F">
        <w:rPr>
          <w:rFonts w:ascii="Arial" w:hAnsi="Arial" w:cs="Arial"/>
        </w:rPr>
        <w:t>, through the way they conduct themselves and do their business</w:t>
      </w:r>
      <w:r w:rsidRPr="00885C6F">
        <w:rPr>
          <w:rFonts w:ascii="Arial" w:hAnsi="Arial" w:cs="Arial"/>
        </w:rPr>
        <w:t>, they may be able to gradually change societal norms and values</w:t>
      </w:r>
      <w:r w:rsidR="00B30688" w:rsidRPr="00885C6F">
        <w:rPr>
          <w:rFonts w:ascii="Arial" w:hAnsi="Arial" w:cs="Arial"/>
        </w:rPr>
        <w:t>.</w:t>
      </w:r>
    </w:p>
    <w:p w14:paraId="0F82C811" w14:textId="456C72E0" w:rsidR="00791C4A" w:rsidRPr="00885C6F" w:rsidRDefault="00B30688" w:rsidP="00885C6F">
      <w:pPr>
        <w:spacing w:line="360" w:lineRule="auto"/>
        <w:jc w:val="both"/>
        <w:rPr>
          <w:rFonts w:ascii="Arial" w:hAnsi="Arial" w:cs="Arial"/>
        </w:rPr>
      </w:pPr>
      <w:r w:rsidRPr="00885C6F">
        <w:rPr>
          <w:rFonts w:ascii="Arial" w:hAnsi="Arial" w:cs="Arial"/>
        </w:rPr>
        <w:t xml:space="preserve">In the presented case study, two directions of Mark and Spencer's activity are emphasized: commercially successful and socially, and environmentally responsible. These two areas of activity are carried out in parallel and complement each other! So, being commercially successful, Mark and Spencer creates new jobs, giving people the opportunity to earn money to support their families; by diversifying the range of products and expanding the market, they bring more satisfaction to consumers; promoting and adapting to the zero-waste business </w:t>
      </w:r>
      <w:r w:rsidRPr="00885C6F">
        <w:rPr>
          <w:rFonts w:ascii="Arial" w:hAnsi="Arial" w:cs="Arial"/>
        </w:rPr>
        <w:lastRenderedPageBreak/>
        <w:t>ideology creates beneficial premises for the environment and the Globe, encourages society to appreciate and preserve nature, sets a good example for other companies that may be inspired to pay more attention to ecology. Therefore, using the resources it has, Mark and Spencer supports society, helps people to live happier and healthier, and promotes a policy of supporting a clean environment and an eco-planet.</w:t>
      </w:r>
    </w:p>
    <w:p w14:paraId="26E4FD65" w14:textId="77777777" w:rsidR="00791C4A" w:rsidRPr="00885C6F" w:rsidRDefault="00791C4A" w:rsidP="00885C6F">
      <w:pPr>
        <w:spacing w:line="360" w:lineRule="auto"/>
        <w:jc w:val="both"/>
        <w:rPr>
          <w:rFonts w:ascii="Arial" w:hAnsi="Arial" w:cs="Arial"/>
        </w:rPr>
      </w:pPr>
    </w:p>
    <w:p w14:paraId="71CCA330" w14:textId="77777777" w:rsidR="00791C4A" w:rsidRPr="00885C6F" w:rsidRDefault="00791C4A" w:rsidP="00885C6F">
      <w:pPr>
        <w:spacing w:line="360" w:lineRule="auto"/>
        <w:jc w:val="both"/>
        <w:rPr>
          <w:rFonts w:ascii="Arial" w:hAnsi="Arial" w:cs="Arial"/>
        </w:rPr>
      </w:pPr>
    </w:p>
    <w:p w14:paraId="78601461" w14:textId="3DC531D3" w:rsidR="00791C4A" w:rsidRPr="00885C6F" w:rsidRDefault="00791C4A" w:rsidP="00885C6F">
      <w:pPr>
        <w:spacing w:line="360" w:lineRule="auto"/>
        <w:jc w:val="both"/>
        <w:rPr>
          <w:rFonts w:ascii="Arial" w:hAnsi="Arial" w:cs="Arial"/>
        </w:rPr>
      </w:pPr>
      <w:r w:rsidRPr="00885C6F">
        <w:rPr>
          <w:rFonts w:ascii="Arial" w:hAnsi="Arial" w:cs="Arial"/>
        </w:rPr>
        <w:t>References</w:t>
      </w:r>
    </w:p>
    <w:p w14:paraId="37C46832" w14:textId="11B53B55" w:rsidR="00791C4A" w:rsidRPr="0094411C" w:rsidRDefault="004C6436" w:rsidP="0099209D">
      <w:pPr>
        <w:pStyle w:val="ListParagraph"/>
        <w:numPr>
          <w:ilvl w:val="0"/>
          <w:numId w:val="1"/>
        </w:numPr>
        <w:spacing w:line="360" w:lineRule="auto"/>
        <w:rPr>
          <w:rStyle w:val="Emphasis"/>
          <w:rFonts w:ascii="Arial" w:hAnsi="Arial" w:cs="Arial"/>
          <w:i w:val="0"/>
          <w:iCs w:val="0"/>
          <w:color w:val="333333"/>
          <w:bdr w:val="none" w:sz="0" w:space="0" w:color="auto" w:frame="1"/>
          <w:shd w:val="clear" w:color="auto" w:fill="FFFFFF"/>
        </w:rPr>
      </w:pPr>
      <w:hyperlink r:id="rId22" w:history="1">
        <w:r w:rsidR="008F361C" w:rsidRPr="0094411C">
          <w:rPr>
            <w:rStyle w:val="Emphasis"/>
            <w:rFonts w:ascii="Arial" w:hAnsi="Arial" w:cs="Arial"/>
            <w:i w:val="0"/>
            <w:iCs w:val="0"/>
            <w:color w:val="333333"/>
            <w:bdr w:val="none" w:sz="0" w:space="0" w:color="auto" w:frame="1"/>
            <w:shd w:val="clear" w:color="auto" w:fill="FFFFFF"/>
          </w:rPr>
          <w:t>Stuart</w:t>
        </w:r>
      </w:hyperlink>
      <w:r w:rsidR="008F361C" w:rsidRPr="0094411C">
        <w:rPr>
          <w:rStyle w:val="Emphasis"/>
          <w:rFonts w:ascii="Arial" w:hAnsi="Arial" w:cs="Arial"/>
          <w:i w:val="0"/>
          <w:iCs w:val="0"/>
          <w:color w:val="333333"/>
          <w:bdr w:val="none" w:sz="0" w:space="0" w:color="auto" w:frame="1"/>
          <w:shd w:val="clear" w:color="auto" w:fill="FFFFFF"/>
        </w:rPr>
        <w:t>, G.</w:t>
      </w:r>
      <w:r w:rsidR="008F361C" w:rsidRPr="0094411C">
        <w:rPr>
          <w:rStyle w:val="Emphasis"/>
          <w:rFonts w:ascii="Arial" w:hAnsi="Arial" w:cs="Arial"/>
          <w:color w:val="333333"/>
          <w:bdr w:val="none" w:sz="0" w:space="0" w:color="auto" w:frame="1"/>
          <w:shd w:val="clear" w:color="auto" w:fill="FFFFFF"/>
        </w:rPr>
        <w:t xml:space="preserve"> (201</w:t>
      </w:r>
      <w:r w:rsidR="0099209D" w:rsidRPr="0094411C">
        <w:rPr>
          <w:rStyle w:val="Emphasis"/>
          <w:rFonts w:ascii="Arial" w:hAnsi="Arial" w:cs="Arial"/>
          <w:color w:val="333333"/>
          <w:bdr w:val="none" w:sz="0" w:space="0" w:color="auto" w:frame="1"/>
          <w:shd w:val="clear" w:color="auto" w:fill="FFFFFF"/>
        </w:rPr>
        <w:t>1</w:t>
      </w:r>
      <w:r w:rsidR="008F361C" w:rsidRPr="0094411C">
        <w:rPr>
          <w:rStyle w:val="Emphasis"/>
          <w:rFonts w:ascii="Arial" w:hAnsi="Arial" w:cs="Arial"/>
          <w:i w:val="0"/>
          <w:iCs w:val="0"/>
          <w:color w:val="333333"/>
          <w:bdr w:val="none" w:sz="0" w:space="0" w:color="auto" w:frame="1"/>
          <w:shd w:val="clear" w:color="auto" w:fill="FFFFFF"/>
        </w:rPr>
        <w:t xml:space="preserve">) </w:t>
      </w:r>
      <w:hyperlink r:id="rId23" w:history="1">
        <w:r w:rsidR="0099209D" w:rsidRPr="0094411C">
          <w:rPr>
            <w:rStyle w:val="Emphasis"/>
            <w:rFonts w:ascii="Arial" w:hAnsi="Arial" w:cs="Arial"/>
            <w:i w:val="0"/>
            <w:iCs w:val="0"/>
            <w:color w:val="333333"/>
            <w:shd w:val="clear" w:color="auto" w:fill="FFFFFF"/>
          </w:rPr>
          <w:t>Definitions of community engagement</w:t>
        </w:r>
      </w:hyperlink>
      <w:r w:rsidR="0099209D" w:rsidRPr="0094411C">
        <w:rPr>
          <w:rStyle w:val="Emphasis"/>
          <w:rFonts w:ascii="Arial" w:hAnsi="Arial" w:cs="Arial"/>
          <w:color w:val="333333"/>
          <w:bdr w:val="none" w:sz="0" w:space="0" w:color="auto" w:frame="1"/>
          <w:shd w:val="clear" w:color="auto" w:fill="FFFFFF"/>
        </w:rPr>
        <w:t xml:space="preserve">. </w:t>
      </w:r>
      <w:proofErr w:type="spellStart"/>
      <w:r w:rsidR="008F361C" w:rsidRPr="0094411C">
        <w:rPr>
          <w:rStyle w:val="Emphasis"/>
          <w:rFonts w:ascii="Arial" w:hAnsi="Arial" w:cs="Arial"/>
          <w:color w:val="333333"/>
          <w:bdr w:val="none" w:sz="0" w:space="0" w:color="auto" w:frame="1"/>
          <w:shd w:val="clear" w:color="auto" w:fill="FFFFFF"/>
        </w:rPr>
        <w:t>WorldPress</w:t>
      </w:r>
      <w:proofErr w:type="spellEnd"/>
      <w:r w:rsidR="008F361C" w:rsidRPr="0094411C">
        <w:rPr>
          <w:rStyle w:val="Emphasis"/>
          <w:rFonts w:ascii="Arial" w:hAnsi="Arial" w:cs="Arial"/>
          <w:color w:val="333333"/>
          <w:bdr w:val="none" w:sz="0" w:space="0" w:color="auto" w:frame="1"/>
          <w:shd w:val="clear" w:color="auto" w:fill="FFFFFF"/>
        </w:rPr>
        <w:t>.</w:t>
      </w:r>
      <w:r w:rsidR="0099209D" w:rsidRPr="0094411C">
        <w:rPr>
          <w:rStyle w:val="Emphasis"/>
          <w:rFonts w:ascii="Arial" w:hAnsi="Arial" w:cs="Arial"/>
          <w:color w:val="333333"/>
          <w:bdr w:val="none" w:sz="0" w:space="0" w:color="auto" w:frame="1"/>
          <w:shd w:val="clear" w:color="auto" w:fill="FFFFFF"/>
        </w:rPr>
        <w:t xml:space="preserve"> </w:t>
      </w:r>
      <w:hyperlink r:id="rId24" w:history="1">
        <w:r w:rsidR="0099209D" w:rsidRPr="0094411C">
          <w:rPr>
            <w:rStyle w:val="Emphasis"/>
            <w:rFonts w:ascii="Arial" w:hAnsi="Arial" w:cs="Arial"/>
            <w:i w:val="0"/>
            <w:iCs w:val="0"/>
            <w:color w:val="333333"/>
          </w:rPr>
          <w:t>https://sustainingcommunity.wordpress.com/2011/03/21/what-is-community-engagement</w:t>
        </w:r>
      </w:hyperlink>
      <w:r w:rsidR="0099209D" w:rsidRPr="0094411C">
        <w:rPr>
          <w:rStyle w:val="Emphasis"/>
          <w:rFonts w:ascii="Arial" w:hAnsi="Arial" w:cs="Arial"/>
          <w:i w:val="0"/>
          <w:iCs w:val="0"/>
          <w:color w:val="333333"/>
          <w:bdr w:val="none" w:sz="0" w:space="0" w:color="auto" w:frame="1"/>
          <w:shd w:val="clear" w:color="auto" w:fill="FFFFFF"/>
        </w:rPr>
        <w:t>/</w:t>
      </w:r>
    </w:p>
    <w:p w14:paraId="7D300629" w14:textId="4FDF3FA5" w:rsidR="00A52D2C" w:rsidRPr="0094411C" w:rsidRDefault="004C6436" w:rsidP="009F76E4">
      <w:pPr>
        <w:pStyle w:val="ListParagraph"/>
        <w:numPr>
          <w:ilvl w:val="0"/>
          <w:numId w:val="1"/>
        </w:numPr>
        <w:spacing w:line="360" w:lineRule="auto"/>
        <w:rPr>
          <w:rFonts w:ascii="Arial" w:hAnsi="Arial" w:cs="Arial"/>
          <w:i/>
          <w:iCs/>
          <w:color w:val="333333"/>
          <w:bdr w:val="none" w:sz="0" w:space="0" w:color="auto" w:frame="1"/>
          <w:shd w:val="clear" w:color="auto" w:fill="FFFFFF"/>
        </w:rPr>
      </w:pPr>
      <w:hyperlink r:id="rId25" w:history="1">
        <w:r w:rsidR="002017F5" w:rsidRPr="0094411C">
          <w:rPr>
            <w:rStyle w:val="Emphasis"/>
            <w:rFonts w:ascii="Arial" w:hAnsi="Arial" w:cs="Arial"/>
            <w:i w:val="0"/>
            <w:iCs w:val="0"/>
            <w:color w:val="333333"/>
            <w:bdr w:val="none" w:sz="0" w:space="0" w:color="auto" w:frame="1"/>
            <w:shd w:val="clear" w:color="auto" w:fill="FFFFFF"/>
          </w:rPr>
          <w:t>Stuart</w:t>
        </w:r>
      </w:hyperlink>
      <w:r w:rsidR="002017F5" w:rsidRPr="0094411C">
        <w:rPr>
          <w:rStyle w:val="Emphasis"/>
          <w:rFonts w:ascii="Arial" w:hAnsi="Arial" w:cs="Arial"/>
          <w:i w:val="0"/>
          <w:iCs w:val="0"/>
          <w:color w:val="333333"/>
          <w:bdr w:val="none" w:sz="0" w:space="0" w:color="auto" w:frame="1"/>
          <w:shd w:val="clear" w:color="auto" w:fill="FFFFFF"/>
        </w:rPr>
        <w:t>, G</w:t>
      </w:r>
      <w:r w:rsidR="002017F5" w:rsidRPr="0094411C">
        <w:rPr>
          <w:rStyle w:val="Emphasis"/>
          <w:rFonts w:ascii="Arial" w:hAnsi="Arial" w:cs="Arial"/>
          <w:color w:val="333333"/>
          <w:bdr w:val="none" w:sz="0" w:space="0" w:color="auto" w:frame="1"/>
          <w:shd w:val="clear" w:color="auto" w:fill="FFFFFF"/>
        </w:rPr>
        <w:t>. (2012)</w:t>
      </w:r>
      <w:hyperlink r:id="rId26" w:history="1">
        <w:r w:rsidR="002017F5" w:rsidRPr="0094411C">
          <w:rPr>
            <w:rStyle w:val="Emphasis"/>
            <w:rFonts w:ascii="Arial" w:hAnsi="Arial" w:cs="Arial"/>
            <w:i w:val="0"/>
            <w:iCs w:val="0"/>
            <w:color w:val="333333"/>
            <w:shd w:val="clear" w:color="auto" w:fill="FFFFFF"/>
          </w:rPr>
          <w:t>What are vertical and horizontal community engagement?</w:t>
        </w:r>
      </w:hyperlink>
      <w:r w:rsidR="002017F5" w:rsidRPr="0094411C">
        <w:rPr>
          <w:rStyle w:val="Emphasis"/>
          <w:rFonts w:ascii="Arial" w:hAnsi="Arial" w:cs="Arial"/>
          <w:color w:val="333333"/>
          <w:bdr w:val="none" w:sz="0" w:space="0" w:color="auto" w:frame="1"/>
          <w:shd w:val="clear" w:color="auto" w:fill="FFFFFF"/>
        </w:rPr>
        <w:t>.</w:t>
      </w:r>
      <w:r w:rsidR="002017F5" w:rsidRPr="0094411C">
        <w:rPr>
          <w:rStyle w:val="Emphasis"/>
          <w:rFonts w:ascii="Arial" w:hAnsi="Arial" w:cs="Arial"/>
          <w:i w:val="0"/>
          <w:iCs w:val="0"/>
          <w:color w:val="333333"/>
          <w:bdr w:val="none" w:sz="0" w:space="0" w:color="auto" w:frame="1"/>
          <w:shd w:val="clear" w:color="auto" w:fill="FFFFFF"/>
        </w:rPr>
        <w:t xml:space="preserve"> </w:t>
      </w:r>
      <w:proofErr w:type="spellStart"/>
      <w:r w:rsidR="002017F5" w:rsidRPr="0094411C">
        <w:rPr>
          <w:rStyle w:val="Emphasis"/>
          <w:rFonts w:ascii="Arial" w:hAnsi="Arial" w:cs="Arial"/>
          <w:color w:val="333333"/>
          <w:bdr w:val="none" w:sz="0" w:space="0" w:color="auto" w:frame="1"/>
          <w:shd w:val="clear" w:color="auto" w:fill="FFFFFF"/>
        </w:rPr>
        <w:t>WorldPress</w:t>
      </w:r>
      <w:proofErr w:type="spellEnd"/>
      <w:r w:rsidR="009F76E4" w:rsidRPr="0094411C">
        <w:rPr>
          <w:rStyle w:val="Emphasis"/>
          <w:rFonts w:ascii="Arial" w:hAnsi="Arial" w:cs="Arial"/>
          <w:color w:val="333333"/>
          <w:bdr w:val="none" w:sz="0" w:space="0" w:color="auto" w:frame="1"/>
          <w:shd w:val="clear" w:color="auto" w:fill="FFFFFF"/>
        </w:rPr>
        <w:t>.</w:t>
      </w:r>
      <w:r w:rsidR="009F76E4" w:rsidRPr="0094411C">
        <w:rPr>
          <w:rStyle w:val="Emphasis"/>
          <w:rFonts w:ascii="Arial" w:hAnsi="Arial" w:cs="Arial"/>
          <w:i w:val="0"/>
          <w:iCs w:val="0"/>
          <w:color w:val="333333"/>
          <w:bdr w:val="none" w:sz="0" w:space="0" w:color="auto" w:frame="1"/>
          <w:shd w:val="clear" w:color="auto" w:fill="FFFFFF"/>
        </w:rPr>
        <w:t xml:space="preserve"> https://sustainingcommunity.wordpress.com/2012/05/24/vertical-and-horizontal-community-engagement/</w:t>
      </w:r>
    </w:p>
    <w:p w14:paraId="7FCAC95B" w14:textId="383DF0FB" w:rsidR="00787D59" w:rsidRPr="0094411C" w:rsidRDefault="004C6436" w:rsidP="0099209D">
      <w:pPr>
        <w:pStyle w:val="ListParagraph"/>
        <w:numPr>
          <w:ilvl w:val="0"/>
          <w:numId w:val="1"/>
        </w:numPr>
        <w:spacing w:line="360" w:lineRule="auto"/>
        <w:rPr>
          <w:rStyle w:val="Emphasis"/>
          <w:rFonts w:ascii="Arial" w:hAnsi="Arial" w:cs="Arial"/>
          <w:i w:val="0"/>
          <w:iCs w:val="0"/>
          <w:color w:val="333333"/>
          <w:bdr w:val="none" w:sz="0" w:space="0" w:color="auto" w:frame="1"/>
          <w:shd w:val="clear" w:color="auto" w:fill="FFFFFF"/>
        </w:rPr>
      </w:pPr>
      <w:hyperlink r:id="rId27" w:history="1">
        <w:r w:rsidR="00A52D2C" w:rsidRPr="0094411C">
          <w:rPr>
            <w:rStyle w:val="Emphasis"/>
            <w:rFonts w:ascii="Arial" w:hAnsi="Arial" w:cs="Arial"/>
            <w:i w:val="0"/>
            <w:iCs w:val="0"/>
            <w:color w:val="333333"/>
          </w:rPr>
          <w:t>Stuart</w:t>
        </w:r>
      </w:hyperlink>
      <w:r w:rsidR="00A52D2C" w:rsidRPr="0094411C">
        <w:rPr>
          <w:rStyle w:val="Emphasis"/>
          <w:rFonts w:ascii="Arial" w:hAnsi="Arial" w:cs="Arial"/>
          <w:i w:val="0"/>
          <w:iCs w:val="0"/>
          <w:color w:val="333333"/>
          <w:bdr w:val="none" w:sz="0" w:space="0" w:color="auto" w:frame="1"/>
          <w:shd w:val="clear" w:color="auto" w:fill="FFFFFF"/>
        </w:rPr>
        <w:t>, G.</w:t>
      </w:r>
      <w:r w:rsidR="00214D90" w:rsidRPr="0094411C">
        <w:rPr>
          <w:rStyle w:val="Emphasis"/>
          <w:rFonts w:ascii="Arial" w:hAnsi="Arial" w:cs="Arial"/>
          <w:i w:val="0"/>
          <w:iCs w:val="0"/>
          <w:color w:val="333333"/>
          <w:bdr w:val="none" w:sz="0" w:space="0" w:color="auto" w:frame="1"/>
          <w:shd w:val="clear" w:color="auto" w:fill="FFFFFF"/>
        </w:rPr>
        <w:t xml:space="preserve"> (2016) </w:t>
      </w:r>
      <w:hyperlink r:id="rId28" w:history="1">
        <w:r w:rsidR="00214D90" w:rsidRPr="0094411C">
          <w:rPr>
            <w:rStyle w:val="Emphasis"/>
            <w:rFonts w:ascii="Arial" w:hAnsi="Arial" w:cs="Arial"/>
            <w:i w:val="0"/>
            <w:iCs w:val="0"/>
            <w:color w:val="333333"/>
            <w:shd w:val="clear" w:color="auto" w:fill="FFFFFF"/>
          </w:rPr>
          <w:t>An introduction to community engagement</w:t>
        </w:r>
      </w:hyperlink>
      <w:r w:rsidR="00214D90" w:rsidRPr="0094411C">
        <w:rPr>
          <w:rStyle w:val="Emphasis"/>
          <w:rFonts w:ascii="Arial" w:hAnsi="Arial" w:cs="Arial"/>
          <w:i w:val="0"/>
          <w:iCs w:val="0"/>
          <w:color w:val="333333"/>
          <w:bdr w:val="none" w:sz="0" w:space="0" w:color="auto" w:frame="1"/>
          <w:shd w:val="clear" w:color="auto" w:fill="FFFFFF"/>
        </w:rPr>
        <w:t xml:space="preserve">. </w:t>
      </w:r>
      <w:proofErr w:type="spellStart"/>
      <w:r w:rsidR="008F361C" w:rsidRPr="0094411C">
        <w:rPr>
          <w:rStyle w:val="Emphasis"/>
          <w:rFonts w:ascii="Arial" w:hAnsi="Arial" w:cs="Arial"/>
          <w:color w:val="333333"/>
          <w:bdr w:val="none" w:sz="0" w:space="0" w:color="auto" w:frame="1"/>
          <w:shd w:val="clear" w:color="auto" w:fill="FFFFFF"/>
        </w:rPr>
        <w:t>WorldPress</w:t>
      </w:r>
      <w:proofErr w:type="spellEnd"/>
      <w:r w:rsidR="008F361C" w:rsidRPr="0094411C">
        <w:rPr>
          <w:rStyle w:val="Emphasis"/>
          <w:rFonts w:ascii="Arial" w:hAnsi="Arial" w:cs="Arial"/>
          <w:color w:val="333333"/>
          <w:bdr w:val="none" w:sz="0" w:space="0" w:color="auto" w:frame="1"/>
          <w:shd w:val="clear" w:color="auto" w:fill="FFFFFF"/>
        </w:rPr>
        <w:t>.</w:t>
      </w:r>
      <w:r w:rsidR="00A52D2C" w:rsidRPr="0094411C">
        <w:rPr>
          <w:rStyle w:val="Emphasis"/>
          <w:rFonts w:ascii="Arial" w:hAnsi="Arial" w:cs="Arial"/>
          <w:i w:val="0"/>
          <w:iCs w:val="0"/>
          <w:color w:val="333333"/>
          <w:bdr w:val="none" w:sz="0" w:space="0" w:color="auto" w:frame="1"/>
          <w:shd w:val="clear" w:color="auto" w:fill="FFFFFF"/>
        </w:rPr>
        <w:t xml:space="preserve"> </w:t>
      </w:r>
      <w:hyperlink r:id="rId29" w:history="1">
        <w:r w:rsidR="007D753E" w:rsidRPr="0094411C">
          <w:rPr>
            <w:rStyle w:val="Emphasis"/>
            <w:rFonts w:ascii="Arial" w:hAnsi="Arial" w:cs="Arial"/>
            <w:i w:val="0"/>
            <w:iCs w:val="0"/>
            <w:color w:val="333333"/>
            <w:bdr w:val="none" w:sz="0" w:space="0" w:color="auto" w:frame="1"/>
            <w:shd w:val="clear" w:color="auto" w:fill="FFFFFF"/>
          </w:rPr>
          <w:t>https://sustainingcommunity.wordpress.com/2016/02/25/introduction-community-engagement/</w:t>
        </w:r>
      </w:hyperlink>
    </w:p>
    <w:p w14:paraId="17D18CEE" w14:textId="3488126E" w:rsidR="00E93A39" w:rsidRPr="0094411C" w:rsidRDefault="00E93A39" w:rsidP="0099209D">
      <w:pPr>
        <w:pStyle w:val="ListParagraph"/>
        <w:numPr>
          <w:ilvl w:val="0"/>
          <w:numId w:val="1"/>
        </w:numPr>
        <w:spacing w:line="360" w:lineRule="auto"/>
        <w:rPr>
          <w:rFonts w:ascii="Arial" w:hAnsi="Arial" w:cs="Arial"/>
        </w:rPr>
      </w:pPr>
      <w:proofErr w:type="spellStart"/>
      <w:r w:rsidRPr="0094411C">
        <w:rPr>
          <w:rFonts w:ascii="Arial" w:hAnsi="Arial" w:cs="Arial"/>
          <w:color w:val="333333"/>
          <w:shd w:val="clear" w:color="auto" w:fill="FFFFFF"/>
        </w:rPr>
        <w:t>Capire</w:t>
      </w:r>
      <w:proofErr w:type="spellEnd"/>
      <w:r w:rsidRPr="0094411C">
        <w:rPr>
          <w:rFonts w:ascii="Arial" w:hAnsi="Arial" w:cs="Arial"/>
          <w:color w:val="333333"/>
          <w:shd w:val="clear" w:color="auto" w:fill="FFFFFF"/>
        </w:rPr>
        <w:t>. (2015). </w:t>
      </w:r>
      <w:r w:rsidRPr="0094411C">
        <w:rPr>
          <w:rStyle w:val="Emphasis"/>
          <w:rFonts w:ascii="Arial" w:hAnsi="Arial" w:cs="Arial"/>
          <w:color w:val="333333"/>
          <w:bdr w:val="none" w:sz="0" w:space="0" w:color="auto" w:frame="1"/>
          <w:shd w:val="clear" w:color="auto" w:fill="FFFFFF"/>
        </w:rPr>
        <w:t>The engagement triangle: Understanding the purpose of your engagement</w:t>
      </w:r>
      <w:r w:rsidRPr="0094411C">
        <w:rPr>
          <w:rFonts w:ascii="Arial" w:hAnsi="Arial" w:cs="Arial"/>
          <w:color w:val="333333"/>
          <w:shd w:val="clear" w:color="auto" w:fill="FFFFFF"/>
        </w:rPr>
        <w:t xml:space="preserve">. Carlton: </w:t>
      </w:r>
      <w:proofErr w:type="spellStart"/>
      <w:r w:rsidRPr="0094411C">
        <w:rPr>
          <w:rFonts w:ascii="Arial" w:hAnsi="Arial" w:cs="Arial"/>
          <w:color w:val="333333"/>
          <w:shd w:val="clear" w:color="auto" w:fill="FFFFFF"/>
        </w:rPr>
        <w:t>Capire</w:t>
      </w:r>
      <w:proofErr w:type="spellEnd"/>
      <w:r w:rsidRPr="0094411C">
        <w:rPr>
          <w:rFonts w:ascii="Arial" w:hAnsi="Arial" w:cs="Arial"/>
          <w:color w:val="333333"/>
          <w:shd w:val="clear" w:color="auto" w:fill="FFFFFF"/>
        </w:rPr>
        <w:t xml:space="preserve"> Consulting Group. </w:t>
      </w:r>
    </w:p>
    <w:p w14:paraId="3CE3AFC6" w14:textId="38425DFA" w:rsidR="007D753E" w:rsidRDefault="007D753E" w:rsidP="0099209D">
      <w:pPr>
        <w:pStyle w:val="ListParagraph"/>
        <w:numPr>
          <w:ilvl w:val="0"/>
          <w:numId w:val="1"/>
        </w:numPr>
        <w:spacing w:line="360" w:lineRule="auto"/>
        <w:rPr>
          <w:rStyle w:val="Emphasis"/>
          <w:rFonts w:ascii="Arial" w:hAnsi="Arial" w:cs="Arial"/>
          <w:color w:val="333333"/>
          <w:bdr w:val="none" w:sz="0" w:space="0" w:color="auto" w:frame="1"/>
          <w:shd w:val="clear" w:color="auto" w:fill="FFFFFF"/>
        </w:rPr>
      </w:pPr>
      <w:r w:rsidRPr="0094411C">
        <w:rPr>
          <w:rStyle w:val="Emphasis"/>
          <w:rFonts w:ascii="Arial" w:hAnsi="Arial" w:cs="Arial"/>
          <w:i w:val="0"/>
          <w:iCs w:val="0"/>
          <w:color w:val="333333"/>
          <w:bdr w:val="none" w:sz="0" w:space="0" w:color="auto" w:frame="1"/>
          <w:shd w:val="clear" w:color="auto" w:fill="FFFFFF"/>
        </w:rPr>
        <w:t>Milliken, Frances J. ; Schipani, Cindy A. ; Bishara, Norman D. ; Prado, Andrea M.,</w:t>
      </w:r>
      <w:r w:rsidR="002449C8" w:rsidRPr="0094411C">
        <w:rPr>
          <w:rStyle w:val="Emphasis"/>
          <w:rFonts w:ascii="Arial" w:hAnsi="Arial" w:cs="Arial"/>
          <w:i w:val="0"/>
          <w:iCs w:val="0"/>
          <w:color w:val="333333"/>
          <w:bdr w:val="none" w:sz="0" w:space="0" w:color="auto" w:frame="1"/>
          <w:shd w:val="clear" w:color="auto" w:fill="FFFFFF"/>
        </w:rPr>
        <w:t xml:space="preserve"> (2015</w:t>
      </w:r>
      <w:r w:rsidR="001726BF" w:rsidRPr="0094411C">
        <w:rPr>
          <w:rStyle w:val="Emphasis"/>
          <w:rFonts w:ascii="Arial" w:hAnsi="Arial" w:cs="Arial"/>
          <w:i w:val="0"/>
          <w:iCs w:val="0"/>
          <w:color w:val="333333"/>
          <w:bdr w:val="none" w:sz="0" w:space="0" w:color="auto" w:frame="1"/>
          <w:shd w:val="clear" w:color="auto" w:fill="FFFFFF"/>
        </w:rPr>
        <w:t>)</w:t>
      </w:r>
      <w:r w:rsidR="005B27DB" w:rsidRPr="0094411C">
        <w:rPr>
          <w:rStyle w:val="Emphasis"/>
          <w:rFonts w:ascii="Arial" w:hAnsi="Arial" w:cs="Arial"/>
          <w:color w:val="333333"/>
          <w:bdr w:val="none" w:sz="0" w:space="0" w:color="auto" w:frame="1"/>
          <w:shd w:val="clear" w:color="auto" w:fill="FFFFFF"/>
        </w:rPr>
        <w:t xml:space="preserve"> Linking </w:t>
      </w:r>
      <w:r w:rsidR="00815CE4" w:rsidRPr="0094411C">
        <w:rPr>
          <w:rStyle w:val="Emphasis"/>
          <w:rFonts w:ascii="Arial" w:hAnsi="Arial" w:cs="Arial"/>
          <w:color w:val="333333"/>
          <w:bdr w:val="none" w:sz="0" w:space="0" w:color="auto" w:frame="1"/>
          <w:shd w:val="clear" w:color="auto" w:fill="FFFFFF"/>
        </w:rPr>
        <w:t>workplace practices to community engagement: the case for encouraging employee voice</w:t>
      </w:r>
      <w:r w:rsidR="001726BF" w:rsidRPr="0094411C">
        <w:rPr>
          <w:rStyle w:val="Emphasis"/>
          <w:rFonts w:ascii="Arial" w:hAnsi="Arial" w:cs="Arial"/>
          <w:color w:val="333333"/>
          <w:bdr w:val="none" w:sz="0" w:space="0" w:color="auto" w:frame="1"/>
          <w:shd w:val="clear" w:color="auto" w:fill="FFFFFF"/>
        </w:rPr>
        <w:t>,</w:t>
      </w:r>
      <w:r w:rsidR="001726BF" w:rsidRPr="0094411C">
        <w:rPr>
          <w:rStyle w:val="Emphasis"/>
          <w:rFonts w:ascii="Arial" w:hAnsi="Arial" w:cs="Arial"/>
          <w:i w:val="0"/>
          <w:iCs w:val="0"/>
          <w:color w:val="333333"/>
          <w:bdr w:val="none" w:sz="0" w:space="0" w:color="auto" w:frame="1"/>
          <w:shd w:val="clear" w:color="auto" w:fill="FFFFFF"/>
        </w:rPr>
        <w:t xml:space="preserve"> </w:t>
      </w:r>
      <w:r w:rsidR="0079201D" w:rsidRPr="0094411C">
        <w:rPr>
          <w:rStyle w:val="Emphasis"/>
          <w:rFonts w:ascii="Arial" w:hAnsi="Arial" w:cs="Arial"/>
          <w:i w:val="0"/>
          <w:iCs w:val="0"/>
          <w:color w:val="333333"/>
          <w:bdr w:val="none" w:sz="0" w:space="0" w:color="auto" w:frame="1"/>
          <w:shd w:val="clear" w:color="auto" w:fill="FFFFFF"/>
        </w:rPr>
        <w:t xml:space="preserve">Vol.29 (4), p.405-421, </w:t>
      </w:r>
      <w:r w:rsidR="001726BF" w:rsidRPr="0094411C">
        <w:rPr>
          <w:rStyle w:val="Emphasis"/>
          <w:rFonts w:ascii="Arial" w:hAnsi="Arial" w:cs="Arial"/>
          <w:i w:val="0"/>
          <w:iCs w:val="0"/>
          <w:color w:val="333333"/>
          <w:bdr w:val="none" w:sz="0" w:space="0" w:color="auto" w:frame="1"/>
          <w:shd w:val="clear" w:color="auto" w:fill="FFFFFF"/>
        </w:rPr>
        <w:t>Academy of Management perspectives</w:t>
      </w:r>
      <w:r w:rsidR="005B27DB" w:rsidRPr="0094411C">
        <w:rPr>
          <w:rStyle w:val="Emphasis"/>
          <w:rFonts w:ascii="Arial" w:hAnsi="Arial" w:cs="Arial"/>
          <w:color w:val="333333"/>
          <w:bdr w:val="none" w:sz="0" w:space="0" w:color="auto" w:frame="1"/>
          <w:shd w:val="clear" w:color="auto" w:fill="FFFFFF"/>
        </w:rPr>
        <w:t>.</w:t>
      </w:r>
    </w:p>
    <w:p w14:paraId="756040BF" w14:textId="0CAF6E27" w:rsidR="002D0CA8" w:rsidRPr="009078AF" w:rsidRDefault="006C2CFE" w:rsidP="002D0CA8">
      <w:pPr>
        <w:pStyle w:val="ListParagraph"/>
        <w:numPr>
          <w:ilvl w:val="0"/>
          <w:numId w:val="1"/>
        </w:numPr>
        <w:spacing w:line="360" w:lineRule="auto"/>
        <w:rPr>
          <w:rStyle w:val="Hyperlink"/>
          <w:rFonts w:ascii="Arial" w:hAnsi="Arial" w:cs="Arial"/>
          <w:color w:val="333333"/>
          <w:u w:val="none"/>
          <w:bdr w:val="none" w:sz="0" w:space="0" w:color="auto" w:frame="1"/>
          <w:shd w:val="clear" w:color="auto" w:fill="FFFFFF"/>
        </w:rPr>
      </w:pPr>
      <w:r w:rsidRPr="00DB214D">
        <w:rPr>
          <w:rStyle w:val="Emphasis"/>
          <w:rFonts w:ascii="Arial" w:hAnsi="Arial" w:cs="Arial"/>
          <w:i w:val="0"/>
          <w:iCs w:val="0"/>
          <w:color w:val="333333"/>
          <w:bdr w:val="none" w:sz="0" w:space="0" w:color="auto" w:frame="1"/>
        </w:rPr>
        <w:t> </w:t>
      </w:r>
      <w:hyperlink r:id="rId30" w:history="1">
        <w:r w:rsidRPr="00DB214D">
          <w:rPr>
            <w:rStyle w:val="Emphasis"/>
            <w:rFonts w:ascii="Arial" w:hAnsi="Arial" w:cs="Arial"/>
            <w:i w:val="0"/>
            <w:iCs w:val="0"/>
            <w:color w:val="333333"/>
            <w:bdr w:val="none" w:sz="0" w:space="0" w:color="auto" w:frame="1"/>
          </w:rPr>
          <w:t>The Editors of Encyclopaedia Britannica</w:t>
        </w:r>
      </w:hyperlink>
      <w:r w:rsidRPr="00DB214D">
        <w:rPr>
          <w:rStyle w:val="Emphasis"/>
          <w:rFonts w:ascii="Arial" w:hAnsi="Arial" w:cs="Arial"/>
          <w:i w:val="0"/>
          <w:iCs w:val="0"/>
          <w:color w:val="333333"/>
          <w:bdr w:val="none" w:sz="0" w:space="0" w:color="auto" w:frame="1"/>
        </w:rPr>
        <w:t xml:space="preserve">. (2022). </w:t>
      </w:r>
      <w:r w:rsidR="002D0CA8" w:rsidRPr="00DB214D">
        <w:rPr>
          <w:rStyle w:val="Emphasis"/>
          <w:rFonts w:ascii="Arial" w:hAnsi="Arial" w:cs="Arial"/>
          <w:i w:val="0"/>
          <w:iCs w:val="0"/>
          <w:color w:val="333333"/>
          <w:bdr w:val="none" w:sz="0" w:space="0" w:color="auto" w:frame="1"/>
          <w:shd w:val="clear" w:color="auto" w:fill="FFFFFF"/>
        </w:rPr>
        <w:t>Marks &amp; Spencer PLC British company.</w:t>
      </w:r>
      <w:r w:rsidR="00DB214D" w:rsidRPr="00DB214D">
        <w:rPr>
          <w:i/>
          <w:iCs/>
        </w:rPr>
        <w:t xml:space="preserve"> </w:t>
      </w:r>
      <w:r w:rsidR="00DB214D" w:rsidRPr="00DB214D">
        <w:rPr>
          <w:rStyle w:val="Emphasis"/>
          <w:rFonts w:ascii="Arial" w:hAnsi="Arial" w:cs="Arial"/>
          <w:color w:val="333333"/>
          <w:bdr w:val="none" w:sz="0" w:space="0" w:color="auto" w:frame="1"/>
          <w:shd w:val="clear" w:color="auto" w:fill="FFFFFF"/>
        </w:rPr>
        <w:t>Encyclopaedia Britannica.</w:t>
      </w:r>
      <w:r w:rsidR="00DB214D" w:rsidRPr="00F83809">
        <w:rPr>
          <w:rStyle w:val="Emphasis"/>
          <w:rFonts w:ascii="Arial" w:hAnsi="Arial" w:cs="Arial"/>
          <w:i w:val="0"/>
          <w:iCs w:val="0"/>
          <w:bdr w:val="none" w:sz="0" w:space="0" w:color="auto" w:frame="1"/>
          <w:shd w:val="clear" w:color="auto" w:fill="FFFFFF"/>
        </w:rPr>
        <w:t xml:space="preserve"> </w:t>
      </w:r>
      <w:hyperlink r:id="rId31" w:history="1">
        <w:r w:rsidR="00F83809" w:rsidRPr="00F83809">
          <w:rPr>
            <w:rStyle w:val="Hyperlink"/>
            <w:rFonts w:ascii="Arial" w:hAnsi="Arial" w:cs="Arial"/>
            <w:color w:val="auto"/>
            <w:u w:val="none"/>
            <w:bdr w:val="none" w:sz="0" w:space="0" w:color="auto" w:frame="1"/>
            <w:shd w:val="clear" w:color="auto" w:fill="FFFFFF"/>
          </w:rPr>
          <w:t>https://www.britannica.com/topic/Marks-and-Spencer-PLC</w:t>
        </w:r>
      </w:hyperlink>
    </w:p>
    <w:p w14:paraId="01FE311C" w14:textId="5EFEAEC2" w:rsidR="009078AF" w:rsidRPr="00813FF5" w:rsidRDefault="009078AF" w:rsidP="002D0CA8">
      <w:pPr>
        <w:pStyle w:val="ListParagraph"/>
        <w:numPr>
          <w:ilvl w:val="0"/>
          <w:numId w:val="1"/>
        </w:numPr>
        <w:spacing w:line="360" w:lineRule="auto"/>
        <w:rPr>
          <w:rFonts w:ascii="Arial" w:hAnsi="Arial" w:cs="Arial"/>
          <w:color w:val="333333"/>
          <w:bdr w:val="none" w:sz="0" w:space="0" w:color="auto" w:frame="1"/>
          <w:shd w:val="clear" w:color="auto" w:fill="FFFFFF"/>
        </w:rPr>
      </w:pPr>
      <w:r>
        <w:rPr>
          <w:rFonts w:ascii="Georgia" w:hAnsi="Georgia"/>
          <w:color w:val="333333"/>
          <w:shd w:val="clear" w:color="auto" w:fill="FFFFFF"/>
        </w:rPr>
        <w:t>WA Health (2007). </w:t>
      </w:r>
      <w:r>
        <w:rPr>
          <w:rStyle w:val="Emphasis"/>
          <w:rFonts w:ascii="Georgia" w:hAnsi="Georgia"/>
          <w:color w:val="333333"/>
          <w:bdr w:val="none" w:sz="0" w:space="0" w:color="auto" w:frame="1"/>
          <w:shd w:val="clear" w:color="auto" w:fill="FFFFFF"/>
        </w:rPr>
        <w:t>WA Health consumer carer and community engagement framework: For health services, hospitals and WA Health following consultation across WA Health</w:t>
      </w:r>
      <w:r>
        <w:rPr>
          <w:rFonts w:ascii="Georgia" w:hAnsi="Georgia"/>
          <w:color w:val="333333"/>
          <w:shd w:val="clear" w:color="auto" w:fill="FFFFFF"/>
        </w:rPr>
        <w:t>. Perth: Western Australia Department of Health.</w:t>
      </w:r>
    </w:p>
    <w:p w14:paraId="2B050D9C" w14:textId="417B2F37" w:rsidR="00A4112A" w:rsidRDefault="00F83809" w:rsidP="00A4112A">
      <w:pPr>
        <w:pStyle w:val="ListParagraph"/>
        <w:numPr>
          <w:ilvl w:val="0"/>
          <w:numId w:val="1"/>
        </w:numPr>
        <w:spacing w:line="360" w:lineRule="auto"/>
        <w:rPr>
          <w:rStyle w:val="Emphasis"/>
          <w:rFonts w:ascii="Arial" w:hAnsi="Arial" w:cs="Arial"/>
          <w:color w:val="333333"/>
          <w:bdr w:val="none" w:sz="0" w:space="0" w:color="auto" w:frame="1"/>
          <w:shd w:val="clear" w:color="auto" w:fill="FFFFFF"/>
        </w:rPr>
      </w:pPr>
      <w:r>
        <w:rPr>
          <w:rStyle w:val="Emphasis"/>
          <w:rFonts w:ascii="Arial" w:hAnsi="Arial" w:cs="Arial"/>
          <w:i w:val="0"/>
          <w:iCs w:val="0"/>
          <w:color w:val="333333"/>
          <w:bdr w:val="none" w:sz="0" w:space="0" w:color="auto" w:frame="1"/>
          <w:shd w:val="clear" w:color="auto" w:fill="FFFFFF"/>
        </w:rPr>
        <w:t>M</w:t>
      </w:r>
      <w:r w:rsidR="00E77670">
        <w:rPr>
          <w:rStyle w:val="Emphasis"/>
          <w:rFonts w:ascii="Arial" w:hAnsi="Arial" w:cs="Arial"/>
          <w:i w:val="0"/>
          <w:iCs w:val="0"/>
          <w:color w:val="333333"/>
          <w:bdr w:val="none" w:sz="0" w:space="0" w:color="auto" w:frame="1"/>
          <w:shd w:val="clear" w:color="auto" w:fill="FFFFFF"/>
        </w:rPr>
        <w:t xml:space="preserve">&amp;S Team. (2022). </w:t>
      </w:r>
      <w:hyperlink r:id="rId32" w:tgtFrame="_self" w:history="1">
        <w:r w:rsidR="00A4112A" w:rsidRPr="00A4112A">
          <w:rPr>
            <w:rStyle w:val="Emphasis"/>
            <w:rFonts w:ascii="Arial" w:hAnsi="Arial" w:cs="Arial"/>
            <w:color w:val="333333"/>
            <w:shd w:val="clear" w:color="auto" w:fill="FFFFFF"/>
          </w:rPr>
          <w:t>Sustainability</w:t>
        </w:r>
      </w:hyperlink>
      <w:r w:rsidR="00A4112A">
        <w:rPr>
          <w:rStyle w:val="Emphasis"/>
          <w:rFonts w:ascii="Arial" w:hAnsi="Arial" w:cs="Arial"/>
          <w:color w:val="333333"/>
          <w:bdr w:val="none" w:sz="0" w:space="0" w:color="auto" w:frame="1"/>
          <w:shd w:val="clear" w:color="auto" w:fill="FFFFFF"/>
        </w:rPr>
        <w:t>.</w:t>
      </w:r>
      <w:r w:rsidR="00B52740">
        <w:t xml:space="preserve"> </w:t>
      </w:r>
      <w:hyperlink r:id="rId33" w:history="1">
        <w:r w:rsidR="00B52740" w:rsidRPr="00BA0413">
          <w:rPr>
            <w:rStyle w:val="Hyperlink"/>
            <w:rFonts w:ascii="Arial" w:hAnsi="Arial" w:cs="Arial"/>
            <w:color w:val="auto"/>
            <w:u w:val="none"/>
            <w:bdr w:val="none" w:sz="0" w:space="0" w:color="auto" w:frame="1"/>
            <w:shd w:val="clear" w:color="auto" w:fill="FFFFFF"/>
          </w:rPr>
          <w:t>https://corporate.marksandspencer.com/sustainability</w:t>
        </w:r>
      </w:hyperlink>
    </w:p>
    <w:p w14:paraId="28917CD7" w14:textId="155B64B9" w:rsidR="006C2CFE" w:rsidRPr="002E4E62" w:rsidRDefault="0045766C" w:rsidP="002E4E62">
      <w:pPr>
        <w:pStyle w:val="ListParagraph"/>
        <w:numPr>
          <w:ilvl w:val="0"/>
          <w:numId w:val="1"/>
        </w:numPr>
        <w:spacing w:line="360" w:lineRule="auto"/>
        <w:rPr>
          <w:rStyle w:val="Emphasis"/>
          <w:rFonts w:ascii="Arial" w:hAnsi="Arial" w:cs="Arial"/>
          <w:i w:val="0"/>
          <w:iCs w:val="0"/>
          <w:color w:val="333333"/>
          <w:bdr w:val="none" w:sz="0" w:space="0" w:color="auto" w:frame="1"/>
          <w:shd w:val="clear" w:color="auto" w:fill="FFFFFF"/>
        </w:rPr>
      </w:pPr>
      <w:r>
        <w:rPr>
          <w:rStyle w:val="Emphasis"/>
          <w:rFonts w:ascii="Arial" w:hAnsi="Arial" w:cs="Arial"/>
          <w:i w:val="0"/>
          <w:iCs w:val="0"/>
          <w:color w:val="333333"/>
          <w:bdr w:val="none" w:sz="0" w:space="0" w:color="auto" w:frame="1"/>
          <w:shd w:val="clear" w:color="auto" w:fill="FFFFFF"/>
        </w:rPr>
        <w:t>M&amp;S Team. (2022</w:t>
      </w:r>
      <w:r w:rsidRPr="0045766C">
        <w:rPr>
          <w:rStyle w:val="Emphasis"/>
          <w:rFonts w:ascii="Arial" w:hAnsi="Arial" w:cs="Arial"/>
          <w:bdr w:val="none" w:sz="0" w:space="0" w:color="auto" w:frame="1"/>
          <w:shd w:val="clear" w:color="auto" w:fill="FFFFFF"/>
        </w:rPr>
        <w:t xml:space="preserve">). </w:t>
      </w:r>
      <w:hyperlink r:id="rId34" w:history="1">
        <w:r w:rsidRPr="0045766C">
          <w:rPr>
            <w:rStyle w:val="Hyperlink"/>
            <w:rFonts w:ascii="Arial" w:hAnsi="Arial" w:cs="Arial"/>
            <w:color w:val="auto"/>
            <w:u w:val="none"/>
            <w:shd w:val="clear" w:color="auto" w:fill="FFFFFF"/>
          </w:rPr>
          <w:t>About</w:t>
        </w:r>
      </w:hyperlink>
      <w:r w:rsidRPr="0045766C">
        <w:rPr>
          <w:rStyle w:val="Emphasis"/>
          <w:rFonts w:ascii="Arial" w:hAnsi="Arial" w:cs="Arial"/>
          <w:bdr w:val="none" w:sz="0" w:space="0" w:color="auto" w:frame="1"/>
          <w:shd w:val="clear" w:color="auto" w:fill="FFFFFF"/>
        </w:rPr>
        <w:t xml:space="preserve"> us</w:t>
      </w:r>
      <w:r>
        <w:rPr>
          <w:rStyle w:val="Emphasis"/>
          <w:rFonts w:ascii="Arial" w:hAnsi="Arial" w:cs="Arial"/>
          <w:color w:val="333333"/>
          <w:bdr w:val="none" w:sz="0" w:space="0" w:color="auto" w:frame="1"/>
          <w:shd w:val="clear" w:color="auto" w:fill="FFFFFF"/>
        </w:rPr>
        <w:t>.</w:t>
      </w:r>
      <w:r>
        <w:t xml:space="preserve"> </w:t>
      </w:r>
      <w:r w:rsidRPr="0045766C">
        <w:rPr>
          <w:rStyle w:val="Emphasis"/>
          <w:rFonts w:ascii="Arial" w:hAnsi="Arial" w:cs="Arial"/>
          <w:i w:val="0"/>
          <w:iCs w:val="0"/>
          <w:color w:val="333333"/>
          <w:bdr w:val="none" w:sz="0" w:space="0" w:color="auto" w:frame="1"/>
          <w:shd w:val="clear" w:color="auto" w:fill="FFFFFF"/>
        </w:rPr>
        <w:t>https://corporate.marksandspencer.com/about-us</w:t>
      </w:r>
    </w:p>
    <w:sectPr w:rsidR="006C2CFE" w:rsidRPr="002E4E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1DF3A" w14:textId="77777777" w:rsidR="00002CA4" w:rsidRDefault="00002CA4" w:rsidP="00EF34D6">
      <w:pPr>
        <w:spacing w:after="0" w:line="240" w:lineRule="auto"/>
      </w:pPr>
      <w:r>
        <w:separator/>
      </w:r>
    </w:p>
  </w:endnote>
  <w:endnote w:type="continuationSeparator" w:id="0">
    <w:p w14:paraId="3811D67C" w14:textId="77777777" w:rsidR="00002CA4" w:rsidRDefault="00002CA4" w:rsidP="00EF3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B1417" w14:textId="77777777" w:rsidR="00002CA4" w:rsidRDefault="00002CA4" w:rsidP="00EF34D6">
      <w:pPr>
        <w:spacing w:after="0" w:line="240" w:lineRule="auto"/>
      </w:pPr>
      <w:r>
        <w:separator/>
      </w:r>
    </w:p>
  </w:footnote>
  <w:footnote w:type="continuationSeparator" w:id="0">
    <w:p w14:paraId="5A12A839" w14:textId="77777777" w:rsidR="00002CA4" w:rsidRDefault="00002CA4" w:rsidP="00EF3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1DA"/>
    <w:multiLevelType w:val="hybridMultilevel"/>
    <w:tmpl w:val="071E6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05AAC"/>
    <w:multiLevelType w:val="multilevel"/>
    <w:tmpl w:val="8AAC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C2F30"/>
    <w:multiLevelType w:val="multilevel"/>
    <w:tmpl w:val="2250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81077E"/>
    <w:multiLevelType w:val="hybridMultilevel"/>
    <w:tmpl w:val="189E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6245255">
    <w:abstractNumId w:val="0"/>
  </w:num>
  <w:num w:numId="2" w16cid:durableId="1382363346">
    <w:abstractNumId w:val="2"/>
  </w:num>
  <w:num w:numId="3" w16cid:durableId="1362321605">
    <w:abstractNumId w:val="3"/>
  </w:num>
  <w:num w:numId="4" w16cid:durableId="995230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C75"/>
    <w:rsid w:val="00002CA4"/>
    <w:rsid w:val="00012D17"/>
    <w:rsid w:val="00055428"/>
    <w:rsid w:val="00076927"/>
    <w:rsid w:val="0008092C"/>
    <w:rsid w:val="00086AFE"/>
    <w:rsid w:val="000B29CB"/>
    <w:rsid w:val="000B5B43"/>
    <w:rsid w:val="000D4E30"/>
    <w:rsid w:val="000D7B77"/>
    <w:rsid w:val="000E65D3"/>
    <w:rsid w:val="000E69FA"/>
    <w:rsid w:val="000F6F1D"/>
    <w:rsid w:val="00106C83"/>
    <w:rsid w:val="0011135A"/>
    <w:rsid w:val="0012382C"/>
    <w:rsid w:val="001259CA"/>
    <w:rsid w:val="00134A6A"/>
    <w:rsid w:val="001441A5"/>
    <w:rsid w:val="001726BF"/>
    <w:rsid w:val="001814A1"/>
    <w:rsid w:val="00185FF7"/>
    <w:rsid w:val="00186E2B"/>
    <w:rsid w:val="00187235"/>
    <w:rsid w:val="00190A7D"/>
    <w:rsid w:val="001B15D2"/>
    <w:rsid w:val="001D3930"/>
    <w:rsid w:val="001E094C"/>
    <w:rsid w:val="001E6896"/>
    <w:rsid w:val="001E718F"/>
    <w:rsid w:val="001E73DB"/>
    <w:rsid w:val="001F392C"/>
    <w:rsid w:val="001F3D4A"/>
    <w:rsid w:val="002017F5"/>
    <w:rsid w:val="002116B5"/>
    <w:rsid w:val="00214D90"/>
    <w:rsid w:val="00214DD0"/>
    <w:rsid w:val="0022761E"/>
    <w:rsid w:val="00230E78"/>
    <w:rsid w:val="002449C8"/>
    <w:rsid w:val="00252D6C"/>
    <w:rsid w:val="00257566"/>
    <w:rsid w:val="0026227C"/>
    <w:rsid w:val="002749D0"/>
    <w:rsid w:val="00290FBD"/>
    <w:rsid w:val="00291EA8"/>
    <w:rsid w:val="002924D3"/>
    <w:rsid w:val="002A767B"/>
    <w:rsid w:val="002D0CA8"/>
    <w:rsid w:val="002D38CB"/>
    <w:rsid w:val="002E4E62"/>
    <w:rsid w:val="003011B9"/>
    <w:rsid w:val="00306EC6"/>
    <w:rsid w:val="003159A0"/>
    <w:rsid w:val="0031629C"/>
    <w:rsid w:val="00317154"/>
    <w:rsid w:val="00317BFD"/>
    <w:rsid w:val="00341D54"/>
    <w:rsid w:val="0034213A"/>
    <w:rsid w:val="00343F47"/>
    <w:rsid w:val="003678CD"/>
    <w:rsid w:val="003749E8"/>
    <w:rsid w:val="003A7D9C"/>
    <w:rsid w:val="003B54B1"/>
    <w:rsid w:val="003D5BC3"/>
    <w:rsid w:val="003F21AC"/>
    <w:rsid w:val="003F4EDE"/>
    <w:rsid w:val="00436F1B"/>
    <w:rsid w:val="0045766C"/>
    <w:rsid w:val="00472500"/>
    <w:rsid w:val="00473E9F"/>
    <w:rsid w:val="004C178E"/>
    <w:rsid w:val="004C6436"/>
    <w:rsid w:val="004D4517"/>
    <w:rsid w:val="004D6B00"/>
    <w:rsid w:val="004E2B60"/>
    <w:rsid w:val="004E2DEF"/>
    <w:rsid w:val="0050164F"/>
    <w:rsid w:val="00505B6A"/>
    <w:rsid w:val="005247EC"/>
    <w:rsid w:val="00546372"/>
    <w:rsid w:val="005B27DB"/>
    <w:rsid w:val="005D4B28"/>
    <w:rsid w:val="005E55FB"/>
    <w:rsid w:val="005F07D4"/>
    <w:rsid w:val="0060343A"/>
    <w:rsid w:val="00620253"/>
    <w:rsid w:val="00623601"/>
    <w:rsid w:val="00626581"/>
    <w:rsid w:val="006330B6"/>
    <w:rsid w:val="006505B3"/>
    <w:rsid w:val="00664761"/>
    <w:rsid w:val="0067008B"/>
    <w:rsid w:val="00676C11"/>
    <w:rsid w:val="006819D5"/>
    <w:rsid w:val="00693D6D"/>
    <w:rsid w:val="006B0C81"/>
    <w:rsid w:val="006C2CFE"/>
    <w:rsid w:val="006C6F9C"/>
    <w:rsid w:val="006D2C78"/>
    <w:rsid w:val="006E231F"/>
    <w:rsid w:val="006E790F"/>
    <w:rsid w:val="006F3860"/>
    <w:rsid w:val="006F5522"/>
    <w:rsid w:val="00724165"/>
    <w:rsid w:val="00747F7E"/>
    <w:rsid w:val="00751CA8"/>
    <w:rsid w:val="007773A7"/>
    <w:rsid w:val="00787D59"/>
    <w:rsid w:val="00791C4A"/>
    <w:rsid w:val="0079201D"/>
    <w:rsid w:val="007D2C75"/>
    <w:rsid w:val="007D753E"/>
    <w:rsid w:val="007F6D89"/>
    <w:rsid w:val="007F7556"/>
    <w:rsid w:val="00801341"/>
    <w:rsid w:val="00813FF5"/>
    <w:rsid w:val="00815CE4"/>
    <w:rsid w:val="008244D1"/>
    <w:rsid w:val="00836AEB"/>
    <w:rsid w:val="0084657D"/>
    <w:rsid w:val="008638F0"/>
    <w:rsid w:val="00873A8E"/>
    <w:rsid w:val="008856C5"/>
    <w:rsid w:val="00885C6F"/>
    <w:rsid w:val="00894DEF"/>
    <w:rsid w:val="008C370C"/>
    <w:rsid w:val="008C3A38"/>
    <w:rsid w:val="008C3D84"/>
    <w:rsid w:val="008D35A8"/>
    <w:rsid w:val="008D46B2"/>
    <w:rsid w:val="008F20FC"/>
    <w:rsid w:val="008F361C"/>
    <w:rsid w:val="008F4EF5"/>
    <w:rsid w:val="00907736"/>
    <w:rsid w:val="009078AF"/>
    <w:rsid w:val="0091365B"/>
    <w:rsid w:val="00921E07"/>
    <w:rsid w:val="0093613F"/>
    <w:rsid w:val="009415C3"/>
    <w:rsid w:val="0094411C"/>
    <w:rsid w:val="00945707"/>
    <w:rsid w:val="00963A79"/>
    <w:rsid w:val="00983483"/>
    <w:rsid w:val="00986943"/>
    <w:rsid w:val="0099209D"/>
    <w:rsid w:val="00997581"/>
    <w:rsid w:val="009C4208"/>
    <w:rsid w:val="009D3921"/>
    <w:rsid w:val="009E1E27"/>
    <w:rsid w:val="009F4AF1"/>
    <w:rsid w:val="009F54C8"/>
    <w:rsid w:val="009F76E4"/>
    <w:rsid w:val="00A34E5D"/>
    <w:rsid w:val="00A4112A"/>
    <w:rsid w:val="00A47C10"/>
    <w:rsid w:val="00A52D2C"/>
    <w:rsid w:val="00A554A4"/>
    <w:rsid w:val="00A664DE"/>
    <w:rsid w:val="00A72C28"/>
    <w:rsid w:val="00A901D1"/>
    <w:rsid w:val="00AA6A8C"/>
    <w:rsid w:val="00AB70CF"/>
    <w:rsid w:val="00AE0EE9"/>
    <w:rsid w:val="00AE2D2E"/>
    <w:rsid w:val="00B028D5"/>
    <w:rsid w:val="00B2727F"/>
    <w:rsid w:val="00B30688"/>
    <w:rsid w:val="00B34F00"/>
    <w:rsid w:val="00B52740"/>
    <w:rsid w:val="00B74162"/>
    <w:rsid w:val="00B75AA4"/>
    <w:rsid w:val="00B75BD0"/>
    <w:rsid w:val="00BA0413"/>
    <w:rsid w:val="00BA720E"/>
    <w:rsid w:val="00BD0DBA"/>
    <w:rsid w:val="00BD206D"/>
    <w:rsid w:val="00BD2D3E"/>
    <w:rsid w:val="00BD3155"/>
    <w:rsid w:val="00BE15DE"/>
    <w:rsid w:val="00BE2F91"/>
    <w:rsid w:val="00BF1969"/>
    <w:rsid w:val="00BF2CAB"/>
    <w:rsid w:val="00C111C8"/>
    <w:rsid w:val="00C15799"/>
    <w:rsid w:val="00C169DD"/>
    <w:rsid w:val="00C359EE"/>
    <w:rsid w:val="00C5797D"/>
    <w:rsid w:val="00C6000E"/>
    <w:rsid w:val="00C72FD9"/>
    <w:rsid w:val="00CA286D"/>
    <w:rsid w:val="00CB41AF"/>
    <w:rsid w:val="00CB7E9B"/>
    <w:rsid w:val="00CE22C4"/>
    <w:rsid w:val="00CF2403"/>
    <w:rsid w:val="00D05905"/>
    <w:rsid w:val="00D074AD"/>
    <w:rsid w:val="00D169DB"/>
    <w:rsid w:val="00D17D76"/>
    <w:rsid w:val="00D26986"/>
    <w:rsid w:val="00D31B04"/>
    <w:rsid w:val="00D36CEA"/>
    <w:rsid w:val="00D403D2"/>
    <w:rsid w:val="00D469B6"/>
    <w:rsid w:val="00D55A53"/>
    <w:rsid w:val="00D75C0B"/>
    <w:rsid w:val="00D85EED"/>
    <w:rsid w:val="00DB214D"/>
    <w:rsid w:val="00DC089D"/>
    <w:rsid w:val="00DC188A"/>
    <w:rsid w:val="00DD6A9C"/>
    <w:rsid w:val="00DD7350"/>
    <w:rsid w:val="00DF0F8E"/>
    <w:rsid w:val="00DF6F70"/>
    <w:rsid w:val="00DF7297"/>
    <w:rsid w:val="00E1154B"/>
    <w:rsid w:val="00E254E4"/>
    <w:rsid w:val="00E45CFC"/>
    <w:rsid w:val="00E46313"/>
    <w:rsid w:val="00E77670"/>
    <w:rsid w:val="00E93A39"/>
    <w:rsid w:val="00EC1744"/>
    <w:rsid w:val="00EF34D6"/>
    <w:rsid w:val="00F11B13"/>
    <w:rsid w:val="00F377EB"/>
    <w:rsid w:val="00F706A5"/>
    <w:rsid w:val="00F711ED"/>
    <w:rsid w:val="00F83809"/>
    <w:rsid w:val="00F937B1"/>
    <w:rsid w:val="00FA794B"/>
    <w:rsid w:val="00FC056E"/>
    <w:rsid w:val="00FC49DC"/>
    <w:rsid w:val="00FE7766"/>
    <w:rsid w:val="00FF0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34404"/>
  <w15:chartTrackingRefBased/>
  <w15:docId w15:val="{A8BF7E80-98EF-48FD-B7EA-E5180975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C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14D9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136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7D59"/>
    <w:rPr>
      <w:color w:val="0563C1" w:themeColor="hyperlink"/>
      <w:u w:val="single"/>
    </w:rPr>
  </w:style>
  <w:style w:type="character" w:styleId="UnresolvedMention">
    <w:name w:val="Unresolved Mention"/>
    <w:basedOn w:val="DefaultParagraphFont"/>
    <w:uiPriority w:val="99"/>
    <w:semiHidden/>
    <w:unhideWhenUsed/>
    <w:rsid w:val="00787D59"/>
    <w:rPr>
      <w:color w:val="605E5C"/>
      <w:shd w:val="clear" w:color="auto" w:fill="E1DFDD"/>
    </w:rPr>
  </w:style>
  <w:style w:type="paragraph" w:styleId="ListParagraph">
    <w:name w:val="List Paragraph"/>
    <w:basedOn w:val="Normal"/>
    <w:uiPriority w:val="34"/>
    <w:qFormat/>
    <w:rsid w:val="007D753E"/>
    <w:pPr>
      <w:ind w:left="720"/>
      <w:contextualSpacing/>
    </w:pPr>
  </w:style>
  <w:style w:type="paragraph" w:styleId="Header">
    <w:name w:val="header"/>
    <w:basedOn w:val="Normal"/>
    <w:link w:val="HeaderChar"/>
    <w:uiPriority w:val="99"/>
    <w:unhideWhenUsed/>
    <w:rsid w:val="00EF34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4D6"/>
  </w:style>
  <w:style w:type="paragraph" w:styleId="Footer">
    <w:name w:val="footer"/>
    <w:basedOn w:val="Normal"/>
    <w:link w:val="FooterChar"/>
    <w:uiPriority w:val="99"/>
    <w:unhideWhenUsed/>
    <w:rsid w:val="00EF34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4D6"/>
  </w:style>
  <w:style w:type="character" w:styleId="Emphasis">
    <w:name w:val="Emphasis"/>
    <w:basedOn w:val="DefaultParagraphFont"/>
    <w:uiPriority w:val="20"/>
    <w:qFormat/>
    <w:rsid w:val="00E93A39"/>
    <w:rPr>
      <w:i/>
      <w:iCs/>
    </w:rPr>
  </w:style>
  <w:style w:type="character" w:customStyle="1" w:styleId="Heading2Char">
    <w:name w:val="Heading 2 Char"/>
    <w:basedOn w:val="DefaultParagraphFont"/>
    <w:link w:val="Heading2"/>
    <w:uiPriority w:val="9"/>
    <w:rsid w:val="00214D90"/>
    <w:rPr>
      <w:rFonts w:ascii="Times New Roman" w:eastAsia="Times New Roman" w:hAnsi="Times New Roman" w:cs="Times New Roman"/>
      <w:b/>
      <w:bCs/>
      <w:sz w:val="36"/>
      <w:szCs w:val="36"/>
      <w:lang w:eastAsia="en-GB"/>
    </w:rPr>
  </w:style>
  <w:style w:type="character" w:customStyle="1" w:styleId="font-12">
    <w:name w:val="font-12"/>
    <w:basedOn w:val="DefaultParagraphFont"/>
    <w:rsid w:val="006C2CFE"/>
  </w:style>
  <w:style w:type="character" w:customStyle="1" w:styleId="Heading1Char">
    <w:name w:val="Heading 1 Char"/>
    <w:basedOn w:val="DefaultParagraphFont"/>
    <w:link w:val="Heading1"/>
    <w:uiPriority w:val="9"/>
    <w:rsid w:val="002D0CA8"/>
    <w:rPr>
      <w:rFonts w:asciiTheme="majorHAnsi" w:eastAsiaTheme="majorEastAsia" w:hAnsiTheme="majorHAnsi" w:cstheme="majorBidi"/>
      <w:color w:val="2F5496" w:themeColor="accent1" w:themeShade="BF"/>
      <w:sz w:val="32"/>
      <w:szCs w:val="32"/>
    </w:rPr>
  </w:style>
  <w:style w:type="paragraph" w:customStyle="1" w:styleId="breadcrumbsitem">
    <w:name w:val="breadcrumbs__item"/>
    <w:basedOn w:val="Normal"/>
    <w:rsid w:val="00A411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91365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562154">
      <w:bodyDiv w:val="1"/>
      <w:marLeft w:val="0"/>
      <w:marRight w:val="0"/>
      <w:marTop w:val="0"/>
      <w:marBottom w:val="0"/>
      <w:divBdr>
        <w:top w:val="none" w:sz="0" w:space="0" w:color="auto"/>
        <w:left w:val="none" w:sz="0" w:space="0" w:color="auto"/>
        <w:bottom w:val="none" w:sz="0" w:space="0" w:color="auto"/>
        <w:right w:val="none" w:sz="0" w:space="0" w:color="auto"/>
      </w:divBdr>
    </w:div>
    <w:div w:id="1006321012">
      <w:bodyDiv w:val="1"/>
      <w:marLeft w:val="0"/>
      <w:marRight w:val="0"/>
      <w:marTop w:val="0"/>
      <w:marBottom w:val="0"/>
      <w:divBdr>
        <w:top w:val="none" w:sz="0" w:space="0" w:color="auto"/>
        <w:left w:val="none" w:sz="0" w:space="0" w:color="auto"/>
        <w:bottom w:val="none" w:sz="0" w:space="0" w:color="auto"/>
        <w:right w:val="none" w:sz="0" w:space="0" w:color="auto"/>
      </w:divBdr>
    </w:div>
    <w:div w:id="1339653481">
      <w:bodyDiv w:val="1"/>
      <w:marLeft w:val="0"/>
      <w:marRight w:val="0"/>
      <w:marTop w:val="0"/>
      <w:marBottom w:val="0"/>
      <w:divBdr>
        <w:top w:val="none" w:sz="0" w:space="0" w:color="auto"/>
        <w:left w:val="none" w:sz="0" w:space="0" w:color="auto"/>
        <w:bottom w:val="none" w:sz="0" w:space="0" w:color="auto"/>
        <w:right w:val="none" w:sz="0" w:space="0" w:color="auto"/>
      </w:divBdr>
    </w:div>
    <w:div w:id="1770350305">
      <w:bodyDiv w:val="1"/>
      <w:marLeft w:val="0"/>
      <w:marRight w:val="0"/>
      <w:marTop w:val="0"/>
      <w:marBottom w:val="0"/>
      <w:divBdr>
        <w:top w:val="none" w:sz="0" w:space="0" w:color="auto"/>
        <w:left w:val="none" w:sz="0" w:space="0" w:color="auto"/>
        <w:bottom w:val="none" w:sz="0" w:space="0" w:color="auto"/>
        <w:right w:val="none" w:sz="0" w:space="0" w:color="auto"/>
      </w:divBdr>
    </w:div>
    <w:div w:id="1789623552">
      <w:bodyDiv w:val="1"/>
      <w:marLeft w:val="0"/>
      <w:marRight w:val="0"/>
      <w:marTop w:val="0"/>
      <w:marBottom w:val="0"/>
      <w:divBdr>
        <w:top w:val="none" w:sz="0" w:space="0" w:color="auto"/>
        <w:left w:val="none" w:sz="0" w:space="0" w:color="auto"/>
        <w:bottom w:val="none" w:sz="0" w:space="0" w:color="auto"/>
        <w:right w:val="none" w:sz="0" w:space="0" w:color="auto"/>
      </w:divBdr>
      <w:divsChild>
        <w:div w:id="853225744">
          <w:marLeft w:val="0"/>
          <w:marRight w:val="0"/>
          <w:marTop w:val="0"/>
          <w:marBottom w:val="0"/>
          <w:divBdr>
            <w:top w:val="none" w:sz="0" w:space="0" w:color="auto"/>
            <w:left w:val="none" w:sz="0" w:space="0" w:color="auto"/>
            <w:bottom w:val="none" w:sz="0" w:space="0" w:color="auto"/>
            <w:right w:val="none" w:sz="0" w:space="0" w:color="auto"/>
          </w:divBdr>
        </w:div>
        <w:div w:id="1247500271">
          <w:marLeft w:val="0"/>
          <w:marRight w:val="0"/>
          <w:marTop w:val="0"/>
          <w:marBottom w:val="0"/>
          <w:divBdr>
            <w:top w:val="none" w:sz="0" w:space="0" w:color="auto"/>
            <w:left w:val="none" w:sz="0" w:space="0" w:color="auto"/>
            <w:bottom w:val="none" w:sz="0" w:space="0" w:color="auto"/>
            <w:right w:val="none" w:sz="0" w:space="0" w:color="auto"/>
          </w:divBdr>
        </w:div>
        <w:div w:id="305208002">
          <w:marLeft w:val="0"/>
          <w:marRight w:val="0"/>
          <w:marTop w:val="0"/>
          <w:marBottom w:val="0"/>
          <w:divBdr>
            <w:top w:val="none" w:sz="0" w:space="0" w:color="auto"/>
            <w:left w:val="none" w:sz="0" w:space="0" w:color="auto"/>
            <w:bottom w:val="none" w:sz="0" w:space="0" w:color="auto"/>
            <w:right w:val="none" w:sz="0" w:space="0" w:color="auto"/>
          </w:divBdr>
        </w:div>
        <w:div w:id="566843958">
          <w:marLeft w:val="0"/>
          <w:marRight w:val="0"/>
          <w:marTop w:val="0"/>
          <w:marBottom w:val="0"/>
          <w:divBdr>
            <w:top w:val="none" w:sz="0" w:space="0" w:color="auto"/>
            <w:left w:val="none" w:sz="0" w:space="0" w:color="auto"/>
            <w:bottom w:val="none" w:sz="0" w:space="0" w:color="auto"/>
            <w:right w:val="none" w:sz="0" w:space="0" w:color="auto"/>
          </w:divBdr>
        </w:div>
      </w:divsChild>
    </w:div>
    <w:div w:id="1858538101">
      <w:bodyDiv w:val="1"/>
      <w:marLeft w:val="0"/>
      <w:marRight w:val="0"/>
      <w:marTop w:val="0"/>
      <w:marBottom w:val="0"/>
      <w:divBdr>
        <w:top w:val="none" w:sz="0" w:space="0" w:color="auto"/>
        <w:left w:val="none" w:sz="0" w:space="0" w:color="auto"/>
        <w:bottom w:val="none" w:sz="0" w:space="0" w:color="auto"/>
        <w:right w:val="none" w:sz="0" w:space="0" w:color="auto"/>
      </w:divBdr>
    </w:div>
    <w:div w:id="1887795376">
      <w:bodyDiv w:val="1"/>
      <w:marLeft w:val="0"/>
      <w:marRight w:val="0"/>
      <w:marTop w:val="0"/>
      <w:marBottom w:val="0"/>
      <w:divBdr>
        <w:top w:val="none" w:sz="0" w:space="0" w:color="auto"/>
        <w:left w:val="none" w:sz="0" w:space="0" w:color="auto"/>
        <w:bottom w:val="none" w:sz="0" w:space="0" w:color="auto"/>
        <w:right w:val="none" w:sz="0" w:space="0" w:color="auto"/>
      </w:divBdr>
      <w:divsChild>
        <w:div w:id="430392868">
          <w:marLeft w:val="0"/>
          <w:marRight w:val="0"/>
          <w:marTop w:val="0"/>
          <w:marBottom w:val="0"/>
          <w:divBdr>
            <w:top w:val="none" w:sz="0" w:space="0" w:color="auto"/>
            <w:left w:val="none" w:sz="0" w:space="0" w:color="auto"/>
            <w:bottom w:val="none" w:sz="0" w:space="0" w:color="auto"/>
            <w:right w:val="none" w:sz="0" w:space="0" w:color="auto"/>
          </w:divBdr>
        </w:div>
      </w:divsChild>
    </w:div>
    <w:div w:id="193404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marksandspencer.com/sustainability/our-communities" TargetMode="External"/><Relationship Id="rId18" Type="http://schemas.openxmlformats.org/officeDocument/2006/relationships/image" Target="media/image4.png"/><Relationship Id="rId26" Type="http://schemas.openxmlformats.org/officeDocument/2006/relationships/hyperlink" Target="https://sustainingcommunity.wordpress.com/2012/05/24/vertical-and-horizontal-community-engagement/" TargetMode="External"/><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hyperlink" Target="About" TargetMode="External"/><Relationship Id="rId7" Type="http://schemas.openxmlformats.org/officeDocument/2006/relationships/image" Target="media/image1.jpeg"/><Relationship Id="rId12" Type="http://schemas.openxmlformats.org/officeDocument/2006/relationships/hyperlink" Target="https://corporate.marksandspencer.com/sustainability/our-communities" TargetMode="External"/><Relationship Id="rId17" Type="http://schemas.openxmlformats.org/officeDocument/2006/relationships/hyperlink" Target="https://sustainingcommunity.wordpress.com/2012/05/24/vertical-and-horizontal-community-engagement/" TargetMode="External"/><Relationship Id="rId25" Type="http://schemas.openxmlformats.org/officeDocument/2006/relationships/hyperlink" Target="https://d.docs.live.net/7a7acfde2ab577f5/&#1056;&#1072;&#1073;&#1086;&#1095;&#1080;&#1081;%20&#1089;&#1090;&#1086;&#1083;/uwtsd/Comunity%20engagement/Assignment/Stuart" TargetMode="External"/><Relationship Id="rId33" Type="http://schemas.openxmlformats.org/officeDocument/2006/relationships/hyperlink" Target="https://corporate.marksandspencer.com/sustainability"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sustainingcommunity.wordpress.com/" TargetMode="External"/><Relationship Id="rId29" Type="http://schemas.openxmlformats.org/officeDocument/2006/relationships/hyperlink" Target="https://sustainingcommunity.wordpress.com/2016/02/25/introduction-community-eng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marksandspencer.com/sustainability/our-communities" TargetMode="External"/><Relationship Id="rId24" Type="http://schemas.openxmlformats.org/officeDocument/2006/relationships/hyperlink" Target="https://sustainingcommunity.wordpress.com/2011/03/21/what-is-community-engagement/" TargetMode="External"/><Relationship Id="rId32" Type="http://schemas.openxmlformats.org/officeDocument/2006/relationships/hyperlink" Target="https://corporate.marksandspencer.com/sustainability" TargetMode="External"/><Relationship Id="rId5" Type="http://schemas.openxmlformats.org/officeDocument/2006/relationships/footnotes" Target="footnotes.xml"/><Relationship Id="rId15" Type="http://schemas.openxmlformats.org/officeDocument/2006/relationships/hyperlink" Target="https://corporate.marksandspencer.com/sustainability/our-communities" TargetMode="External"/><Relationship Id="rId23" Type="http://schemas.openxmlformats.org/officeDocument/2006/relationships/hyperlink" Target="https://sustainingcommunity.wordpress.com/2011/03/21/what-is-community-engagement/" TargetMode="External"/><Relationship Id="rId28" Type="http://schemas.openxmlformats.org/officeDocument/2006/relationships/hyperlink" Target="https://sustainingcommunity.wordpress.com/2016/02/25/introduction-community-engagement/" TargetMode="External"/><Relationship Id="rId36" Type="http://schemas.openxmlformats.org/officeDocument/2006/relationships/theme" Target="theme/theme1.xml"/><Relationship Id="rId10" Type="http://schemas.openxmlformats.org/officeDocument/2006/relationships/hyperlink" Target="https://www.tamarackcommunity.ca/hubfs/Resources/Tools/Capire%20Triangle%20Booklet.pdf" TargetMode="External"/><Relationship Id="rId19" Type="http://schemas.openxmlformats.org/officeDocument/2006/relationships/hyperlink" Target="https://sustainingcommunity.wordpress.com/author/sustainingcommunity/" TargetMode="External"/><Relationship Id="rId31" Type="http://schemas.openxmlformats.org/officeDocument/2006/relationships/hyperlink" Target="https://www.britannica.com/topic/Marks-and-Spencer-PLC" TargetMode="External"/><Relationship Id="rId4" Type="http://schemas.openxmlformats.org/officeDocument/2006/relationships/webSettings" Target="webSettings.xml"/><Relationship Id="rId9" Type="http://schemas.openxmlformats.org/officeDocument/2006/relationships/hyperlink" Target="http://capire.com.au/engagement-triangle/" TargetMode="External"/><Relationship Id="rId14" Type="http://schemas.openxmlformats.org/officeDocument/2006/relationships/hyperlink" Target="https://corporate.marksandspencer.com/sustainability/our-communities" TargetMode="External"/><Relationship Id="rId22" Type="http://schemas.openxmlformats.org/officeDocument/2006/relationships/hyperlink" Target="https://d.docs.live.net/7a7acfde2ab577f5/&#1056;&#1072;&#1073;&#1086;&#1095;&#1080;&#1081;%20&#1089;&#1090;&#1086;&#1083;/uwtsd/Comunity%20engagement/Assignment/Stuart" TargetMode="External"/><Relationship Id="rId27" Type="http://schemas.openxmlformats.org/officeDocument/2006/relationships/hyperlink" Target="Stuart" TargetMode="External"/><Relationship Id="rId30" Type="http://schemas.openxmlformats.org/officeDocument/2006/relationships/hyperlink" Target="https://www.britannica.com/editor/The-Editors-of-Encyclopaedia-Britannica/4419"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2582</Words>
  <Characters>14721</Characters>
  <Application>Microsoft Office Word</Application>
  <DocSecurity>0</DocSecurity>
  <Lines>122</Lines>
  <Paragraphs>34</Paragraphs>
  <ScaleCrop>false</ScaleCrop>
  <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233</cp:revision>
  <dcterms:created xsi:type="dcterms:W3CDTF">2022-10-18T13:09:00Z</dcterms:created>
  <dcterms:modified xsi:type="dcterms:W3CDTF">2022-10-25T10:03:00Z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651ea034118d7830aa2d4f15f0d382c952584b2c265d7a4fa27e75b1b4b437a9</vt:lpwstr>
  </property>
</Properties>
</file>