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A67F9" w14:textId="6A062BEE" w:rsidR="003E6238" w:rsidRPr="0071623B" w:rsidRDefault="003E6238" w:rsidP="003E6238">
      <w:pPr>
        <w:pStyle w:val="NormalWeb"/>
        <w:jc w:val="center"/>
        <w:rPr>
          <w:color w:val="242130"/>
          <w:sz w:val="40"/>
          <w:szCs w:val="40"/>
          <w:shd w:val="clear" w:color="auto" w:fill="FFFFFF"/>
        </w:rPr>
      </w:pPr>
      <w:r w:rsidRPr="0071623B">
        <w:rPr>
          <w:b/>
          <w:bCs/>
          <w:sz w:val="40"/>
          <w:szCs w:val="40"/>
        </w:rPr>
        <w:t>Dumitru Cojocariu (1920263)</w:t>
      </w:r>
      <w:r w:rsidRPr="0071623B">
        <w:rPr>
          <w:sz w:val="40"/>
          <w:szCs w:val="40"/>
        </w:rPr>
        <w:br/>
      </w:r>
      <w:r w:rsidR="0071623B" w:rsidRPr="0071623B">
        <w:rPr>
          <w:color w:val="242130"/>
          <w:sz w:val="40"/>
          <w:szCs w:val="40"/>
          <w:shd w:val="clear" w:color="auto" w:fill="FFFFFF"/>
        </w:rPr>
        <w:t xml:space="preserve"> </w:t>
      </w:r>
    </w:p>
    <w:p w14:paraId="168FD178" w14:textId="160DE9E6" w:rsidR="0071623B" w:rsidRPr="0071623B" w:rsidRDefault="0071623B" w:rsidP="003E6238">
      <w:pPr>
        <w:pStyle w:val="NormalWeb"/>
        <w:jc w:val="center"/>
        <w:rPr>
          <w:b/>
          <w:bCs/>
          <w:sz w:val="40"/>
          <w:szCs w:val="40"/>
        </w:rPr>
      </w:pPr>
      <w:r w:rsidRPr="0071623B">
        <w:rPr>
          <w:b/>
          <w:bCs/>
          <w:color w:val="242130"/>
          <w:sz w:val="40"/>
          <w:szCs w:val="40"/>
          <w:shd w:val="clear" w:color="auto" w:fill="FFFFFF"/>
        </w:rPr>
        <w:t>Essay – BGMG 5005 Professional Service</w:t>
      </w:r>
    </w:p>
    <w:p w14:paraId="6903FE2B" w14:textId="77777777" w:rsidR="003E6238" w:rsidRPr="0071623B" w:rsidRDefault="003E6238" w:rsidP="003E6238">
      <w:pPr>
        <w:pStyle w:val="NormalWeb"/>
        <w:rPr>
          <w:b/>
          <w:bCs/>
          <w:sz w:val="40"/>
          <w:szCs w:val="40"/>
        </w:rPr>
      </w:pPr>
    </w:p>
    <w:p w14:paraId="3A0769B7" w14:textId="77777777" w:rsidR="003E6238" w:rsidRPr="0071623B" w:rsidRDefault="003E6238" w:rsidP="003E6238">
      <w:pPr>
        <w:pStyle w:val="NormalWeb"/>
        <w:rPr>
          <w:b/>
          <w:bCs/>
          <w:sz w:val="40"/>
          <w:szCs w:val="40"/>
        </w:rPr>
      </w:pPr>
    </w:p>
    <w:p w14:paraId="53CB0B12" w14:textId="77777777" w:rsidR="003E6238" w:rsidRPr="0071623B" w:rsidRDefault="003E6238" w:rsidP="003E6238">
      <w:pPr>
        <w:pStyle w:val="NormalWeb"/>
        <w:rPr>
          <w:b/>
          <w:bCs/>
          <w:sz w:val="40"/>
          <w:szCs w:val="40"/>
        </w:rPr>
      </w:pPr>
    </w:p>
    <w:p w14:paraId="2641AC55" w14:textId="06B24C82" w:rsidR="003E6238" w:rsidRPr="0071623B" w:rsidRDefault="003E6238" w:rsidP="003E6238">
      <w:pPr>
        <w:pStyle w:val="NormalWeb"/>
        <w:jc w:val="center"/>
        <w:rPr>
          <w:b/>
          <w:bCs/>
          <w:sz w:val="40"/>
          <w:szCs w:val="40"/>
        </w:rPr>
      </w:pPr>
      <w:r w:rsidRPr="0071623B">
        <w:rPr>
          <w:b/>
          <w:bCs/>
          <w:sz w:val="40"/>
          <w:szCs w:val="40"/>
        </w:rPr>
        <w:t>How to Engage Employees (Generation Z) Throughout the Employee Life Cycle in the Restaurant Industry</w:t>
      </w:r>
    </w:p>
    <w:p w14:paraId="1797A1CA" w14:textId="77777777" w:rsidR="003E6238" w:rsidRDefault="003E6238" w:rsidP="003E6238">
      <w:pPr>
        <w:pStyle w:val="NormalWeb"/>
        <w:jc w:val="center"/>
        <w:rPr>
          <w:b/>
          <w:bCs/>
        </w:rPr>
      </w:pPr>
    </w:p>
    <w:p w14:paraId="717BAAFB" w14:textId="77777777" w:rsidR="003E6238" w:rsidRDefault="003E6238" w:rsidP="003E6238">
      <w:pPr>
        <w:pStyle w:val="NormalWeb"/>
        <w:rPr>
          <w:b/>
          <w:bCs/>
        </w:rPr>
      </w:pPr>
    </w:p>
    <w:p w14:paraId="38707870" w14:textId="77777777" w:rsidR="003E6238" w:rsidRDefault="003E6238" w:rsidP="003E6238">
      <w:pPr>
        <w:pStyle w:val="NormalWeb"/>
        <w:rPr>
          <w:b/>
          <w:bCs/>
        </w:rPr>
      </w:pPr>
    </w:p>
    <w:p w14:paraId="731FF031" w14:textId="305B44F0" w:rsidR="003E6238" w:rsidRPr="0071623B" w:rsidRDefault="003E6238" w:rsidP="003E6238">
      <w:pPr>
        <w:pStyle w:val="NormalWeb"/>
        <w:rPr>
          <w:b/>
          <w:bCs/>
        </w:rPr>
      </w:pPr>
      <w:r w:rsidRPr="0071623B">
        <w:rPr>
          <w:b/>
          <w:bCs/>
        </w:rPr>
        <w:t>Introduction</w:t>
      </w:r>
    </w:p>
    <w:p w14:paraId="2B4E6EFB" w14:textId="7B278497" w:rsidR="003E6238" w:rsidRDefault="003E6238" w:rsidP="003E6238">
      <w:pPr>
        <w:pStyle w:val="NormalWeb"/>
      </w:pPr>
      <w:r>
        <w:t xml:space="preserve">For the hospitality sector, and indeed the restaurant industry, there is a notable demographic change in the workplace, with the arrival of </w:t>
      </w:r>
      <w:proofErr w:type="spellStart"/>
      <w:r>
        <w:t>GenZ</w:t>
      </w:r>
      <w:proofErr w:type="spellEnd"/>
      <w:r>
        <w:t xml:space="preserve">. (Born 1997–2012): The first </w:t>
      </w:r>
      <w:r w:rsidR="0071623B">
        <w:t>digital-native</w:t>
      </w:r>
      <w:r>
        <w:t xml:space="preserve"> generation, the Z-orphan generation already has distinct characteristics, expectations and workplace values that differ from previous HR management practices (Schroth, 2019). Employee engagement, characterised by the emotional attachment and sense of belonging that employees feel towards their employer and its vision, has become increasingly important for restaurant operators to accommodate, develop and retain Generation Z talent (Kahn, 1990). The contribution of human resource departments in restaurant chains to the attraction, retention and separation of employees from generation Z1 This paper considers how human resource (HR) departments in restaurant chains can optimally manage HRR processes from initial attraction to separating from gen Z employees. With insight into the unique attributes of Generation Z and personalised engagement strategies tailored to every stage of the employee journey, restaurant organisations can create more engaged, productive and loyal workforces and help solve the industry’s well-known challenges of high turnover and labour shortages.”</w:t>
      </w:r>
    </w:p>
    <w:p w14:paraId="7B044B4D" w14:textId="77777777" w:rsidR="003E6238" w:rsidRPr="0071623B" w:rsidRDefault="003E6238" w:rsidP="003E6238">
      <w:pPr>
        <w:pStyle w:val="NormalWeb"/>
        <w:rPr>
          <w:b/>
          <w:bCs/>
        </w:rPr>
      </w:pPr>
      <w:r w:rsidRPr="0071623B">
        <w:rPr>
          <w:b/>
          <w:bCs/>
        </w:rPr>
        <w:t>Human Resources’ Role in Employee Engagement</w:t>
      </w:r>
    </w:p>
    <w:p w14:paraId="6EC9CB0C" w14:textId="77777777" w:rsidR="003E6238" w:rsidRDefault="003E6238" w:rsidP="003E6238">
      <w:pPr>
        <w:pStyle w:val="NormalWeb"/>
      </w:pPr>
      <w:r>
        <w:t xml:space="preserve">The human resource function is the visionary behind employee engagement designed to promote emotional tie boilerplate between employee and employer organisations. Gallup research finds that high employee engagement organisations are 23% more profitable, 18% </w:t>
      </w:r>
      <w:r>
        <w:lastRenderedPageBreak/>
        <w:t>more productive and 12% better in customer metrics than low employee engagement workplaces (Gallup, 2020). In the restaurant business, where the quality of customer service is closely associated with business success, the HR influence becomes increasingly significant in a business where motivated workers contribute to superior guest experiences.</w:t>
      </w:r>
    </w:p>
    <w:p w14:paraId="4E7F71C9" w14:textId="77777777" w:rsidR="003E6238" w:rsidRDefault="003E6238" w:rsidP="003E6238">
      <w:pPr>
        <w:pStyle w:val="NormalWeb"/>
      </w:pPr>
      <w:r>
        <w:t>Today’s HR has moved from a role of simply executing common administrative functions to a strategic partner that drives organisational performance through human-centred programmes. Robinson et al. (2004) argued that employee engagement is multi-dimensional in nature and manifests in both cognitive and affective ties to the work. Next-generation employees simply expect more from the workplace—HR leaders will need to package experiences HR that are in line with their personal values, career goals, and mode of communication—all with purpose, growth, and social impact.</w:t>
      </w:r>
    </w:p>
    <w:p w14:paraId="0A3D118D" w14:textId="77777777" w:rsidR="003E6238" w:rsidRDefault="003E6238" w:rsidP="003E6238">
      <w:pPr>
        <w:pStyle w:val="NormalWeb"/>
      </w:pPr>
      <w:r>
        <w:t>Generation Z human resources engagement strategies should be data-centric, personalised and tech-savvy. This generation desires instant gratification, open communication, and constant opportunities to learn and grow (Seemiller &amp; Grace, 2019). Therefore, HR departments need to find ways that help them to meet such expectations and at the same time to be able to give due regard to efficaciousness and business.</w:t>
      </w:r>
    </w:p>
    <w:p w14:paraId="63D7066B" w14:textId="77777777" w:rsidR="003E6238" w:rsidRPr="0071623B" w:rsidRDefault="003E6238" w:rsidP="003E6238">
      <w:pPr>
        <w:pStyle w:val="NormalWeb"/>
        <w:rPr>
          <w:b/>
          <w:bCs/>
        </w:rPr>
      </w:pPr>
      <w:r w:rsidRPr="0071623B">
        <w:rPr>
          <w:b/>
          <w:bCs/>
        </w:rPr>
        <w:t>Generation Z at work: What are the goals and values of the newest generation of workers?</w:t>
      </w:r>
    </w:p>
    <w:p w14:paraId="4B1E198D" w14:textId="77777777" w:rsidR="003E6238" w:rsidRDefault="003E6238" w:rsidP="003E6238">
      <w:pPr>
        <w:pStyle w:val="NormalWeb"/>
      </w:pPr>
      <w:r>
        <w:t>Generation Z has unique features as a generation compared to previous generations, which must be addressed through specific adaptation in restaurants. This group shows strong entrepreneurship inclination as 61% has intentions to start a business within four years in a job (Deloitte, 2021). They appreciate diversity and inclusion and expect a commitment from their employers to walk the social responsibility talk, not just trot out an insubstantial CSR strategy.</w:t>
      </w:r>
    </w:p>
    <w:p w14:paraId="5CC71887" w14:textId="77777777" w:rsidR="003E6238" w:rsidRDefault="003E6238" w:rsidP="003E6238">
      <w:pPr>
        <w:pStyle w:val="NormalWeb"/>
      </w:pPr>
      <w:r>
        <w:t>Digital nativity is possibly the most notable trait of Gen Z employees. Raised on smartphones, social media and access to instant information, they demand the same level of quality in their interactions at work (Turner, 2015). This translates into a lean-in for mobile-responsive scheduling systems, digital communication platforms, and tech-enabled training programmes. However, despite what some might assume, Generation Z also craves in-person experiences and apprenticeship opportunities when learning new skills or seeking feedback.</w:t>
      </w:r>
    </w:p>
    <w:p w14:paraId="1C7C72D4" w14:textId="77777777" w:rsidR="003E6238" w:rsidRPr="0071623B" w:rsidRDefault="003E6238" w:rsidP="003E6238">
      <w:pPr>
        <w:pStyle w:val="NormalWeb"/>
        <w:rPr>
          <w:b/>
          <w:bCs/>
        </w:rPr>
      </w:pPr>
      <w:r w:rsidRPr="0071623B">
        <w:rPr>
          <w:b/>
          <w:bCs/>
        </w:rPr>
        <w:t>Employee Lifecycle Engagement Strategies</w:t>
      </w:r>
    </w:p>
    <w:p w14:paraId="6D4DEC74" w14:textId="77777777" w:rsidR="003E6238" w:rsidRPr="0071623B" w:rsidRDefault="003E6238" w:rsidP="003E6238">
      <w:pPr>
        <w:pStyle w:val="NormalWeb"/>
        <w:rPr>
          <w:b/>
          <w:bCs/>
        </w:rPr>
      </w:pPr>
      <w:r w:rsidRPr="0071623B">
        <w:rPr>
          <w:b/>
          <w:bCs/>
        </w:rPr>
        <w:t>Attraction Phase</w:t>
      </w:r>
    </w:p>
    <w:p w14:paraId="61751C3E" w14:textId="77777777" w:rsidR="003E6238" w:rsidRDefault="003E6238" w:rsidP="003E6238">
      <w:pPr>
        <w:pStyle w:val="NormalWeb"/>
      </w:pPr>
      <w:r>
        <w:t>The attraction stage serves as a restaurant organisation’s first chance to seize the attention of Generation Z candidates and demonstrate their employer brand and value proposition. Moreover, few of the traditional methods for recruiting graduates are effective in reaching out to this generation, and such potential candidates need to be approached in ways that utilise social media, positive feedback from employees, and most importantly, in ways that tell a story about the organisation that is authentic (Campion et al., 2020).</w:t>
      </w:r>
    </w:p>
    <w:p w14:paraId="64C96B56" w14:textId="77777777" w:rsidR="003E6238" w:rsidRDefault="003E6238" w:rsidP="003E6238">
      <w:pPr>
        <w:pStyle w:val="NormalWeb"/>
      </w:pPr>
      <w:r>
        <w:t xml:space="preserve">Strategy To be effective, attraction strategies need to emphasise the opportunities for learning, advancement, and challenging or meaningful work. Generation Z job candidates do their homework on potential employers: checking social media, reading worker reviews, and </w:t>
      </w:r>
      <w:r>
        <w:lastRenderedPageBreak/>
        <w:t>looking for more general indicators of company culture. Restaurant companies should, as a result, be performing consistently on LinkedIn, Instagram, and TikTok, highlighting workplace culture, employee recognition, and company giving efforts.</w:t>
      </w:r>
    </w:p>
    <w:p w14:paraId="1E27A2E7" w14:textId="77777777" w:rsidR="003E6238" w:rsidRDefault="003E6238" w:rsidP="003E6238">
      <w:pPr>
        <w:pStyle w:val="NormalWeb"/>
      </w:pPr>
      <w:r>
        <w:t xml:space="preserve">Referral programmes for employees are very effective in recruiting Gen </w:t>
      </w:r>
      <w:proofErr w:type="spellStart"/>
      <w:r>
        <w:t>Z'ers</w:t>
      </w:r>
      <w:proofErr w:type="spellEnd"/>
      <w:r>
        <w:t xml:space="preserve"> as this generation relies on word of mouth more than advertising. Utilising referral bonuses and recognition programmes motivate current employees to serve as brand ambassadors, which help increase the company’s presence within the Generation Z networks (</w:t>
      </w:r>
      <w:proofErr w:type="spellStart"/>
      <w:r>
        <w:t>Breaugh</w:t>
      </w:r>
      <w:proofErr w:type="spellEnd"/>
      <w:r>
        <w:t>, 2013). In addition, collaborations with culinary schools, colleges and community organisations can provide pipeline opportunities for young talent.</w:t>
      </w:r>
    </w:p>
    <w:p w14:paraId="71A13788" w14:textId="77777777" w:rsidR="003E6238" w:rsidRPr="0071623B" w:rsidRDefault="003E6238" w:rsidP="003E6238">
      <w:pPr>
        <w:pStyle w:val="NormalWeb"/>
        <w:rPr>
          <w:b/>
          <w:bCs/>
        </w:rPr>
      </w:pPr>
      <w:r w:rsidRPr="0071623B">
        <w:rPr>
          <w:b/>
          <w:bCs/>
        </w:rPr>
        <w:t>Recruitment Phase</w:t>
      </w:r>
    </w:p>
    <w:p w14:paraId="50DC3E69" w14:textId="77777777" w:rsidR="003E6238" w:rsidRDefault="003E6238" w:rsidP="003E6238">
      <w:pPr>
        <w:pStyle w:val="NormalWeb"/>
      </w:pPr>
      <w:r>
        <w:t>Recruitment needs will require a tech-based efficient workflow in support of Gen Z’s time and communication preferences. Mobile-friendly application systems, video interviewing options and expeditious responses are key to keeping the candidates engaged (Nikolaou, 2021). This generation demands critical information about role responsibilities, pay, and growth opportunities in the hiring process.</w:t>
      </w:r>
    </w:p>
    <w:p w14:paraId="2C533277" w14:textId="77777777" w:rsidR="003E6238" w:rsidRDefault="003E6238" w:rsidP="003E6238">
      <w:pPr>
        <w:pStyle w:val="NormalWeb"/>
      </w:pPr>
      <w:r>
        <w:t xml:space="preserve">For Gen </w:t>
      </w:r>
      <w:proofErr w:type="spellStart"/>
      <w:r>
        <w:t>Z'ers</w:t>
      </w:r>
      <w:proofErr w:type="spellEnd"/>
      <w:r>
        <w:t>, the behavioural interviews that dive into a candidate's values, motivations, and how well they will mesh with culture offer more insight than explicit questions based on skills. Restaurant managers need to be able to have a conversation that lets servers, line cooks, and bartenders talk about their love of hospitality, how well they can work with a team, and their approach to solving problems. Interviews in groups or work interviews where actual restaurant conditions are simulated can give you an indication about candidate suitability and offer the applicants a realistic job preview.</w:t>
      </w:r>
    </w:p>
    <w:p w14:paraId="0646A8F0" w14:textId="77777777" w:rsidR="003E6238" w:rsidRPr="0071623B" w:rsidRDefault="003E6238" w:rsidP="003E6238">
      <w:pPr>
        <w:pStyle w:val="NormalWeb"/>
        <w:rPr>
          <w:b/>
          <w:bCs/>
        </w:rPr>
      </w:pPr>
      <w:r w:rsidRPr="0071623B">
        <w:rPr>
          <w:b/>
          <w:bCs/>
        </w:rPr>
        <w:t>Onboarding Phase</w:t>
      </w:r>
    </w:p>
    <w:p w14:paraId="5FCBA45A" w14:textId="77777777" w:rsidR="003E6238" w:rsidRDefault="003E6238" w:rsidP="003E6238">
      <w:pPr>
        <w:pStyle w:val="NormalWeb"/>
      </w:pPr>
      <w:r>
        <w:t>Successful onboarding for Gen Z employees is multi-faceted: The best programmes need to be immersive, technology-driven and offer clear routes for success. Studies have shown that companies with a strong onboarding process improve new hire retention by 82% and productivity by over 70% (Glassdoor, 2019). For those in Gen Z who thrive on “in the moment” feedback and constant learning, onboarding should go beyond the first week and last up to the first 90 days of starting a new role.</w:t>
      </w:r>
    </w:p>
    <w:p w14:paraId="226CEE22" w14:textId="77777777" w:rsidR="003E6238" w:rsidRDefault="003E6238" w:rsidP="003E6238">
      <w:pPr>
        <w:pStyle w:val="NormalWeb"/>
      </w:pPr>
      <w:r>
        <w:t>Digital onboarding solutions that permit pre-arrival completion of the required administrative tasks, policy acknowledgement, and basic training modules can ease the day-one administrative workload and help with the flexibility of learning. However, the onboarding experience should also encompass significant amounts of F2F exchange with managers, mentors, and team members to create personal relationships and cultural familiarity (Bauer, 2010).</w:t>
      </w:r>
    </w:p>
    <w:p w14:paraId="1CEAB232" w14:textId="77777777" w:rsidR="003E6238" w:rsidRPr="0071623B" w:rsidRDefault="003E6238" w:rsidP="003E6238">
      <w:pPr>
        <w:pStyle w:val="NormalWeb"/>
        <w:rPr>
          <w:b/>
          <w:bCs/>
        </w:rPr>
      </w:pPr>
      <w:r w:rsidRPr="0071623B">
        <w:rPr>
          <w:b/>
          <w:bCs/>
        </w:rPr>
        <w:t>Development Phase</w:t>
      </w:r>
    </w:p>
    <w:p w14:paraId="72C2E202" w14:textId="77777777" w:rsidR="003E6238" w:rsidRDefault="003E6238" w:rsidP="003E6238">
      <w:pPr>
        <w:pStyle w:val="NormalWeb"/>
      </w:pPr>
      <w:r>
        <w:t>The creation stage offers continued opportunities to reach Gen Z workers with skill-building, career progression, and leadership training programmes. This generation is looking for a constant learning experience and a clear path to career advancement, and development programmes are a necessary tool for keeping them in mind (</w:t>
      </w:r>
      <w:proofErr w:type="spellStart"/>
      <w:r>
        <w:t>Chillakuri</w:t>
      </w:r>
      <w:proofErr w:type="spellEnd"/>
      <w:r>
        <w:t xml:space="preserve"> &amp; </w:t>
      </w:r>
      <w:proofErr w:type="spellStart"/>
      <w:r>
        <w:t>Mahanandia</w:t>
      </w:r>
      <w:proofErr w:type="spellEnd"/>
      <w:r>
        <w:t xml:space="preserve">, 2018). </w:t>
      </w:r>
      <w:r>
        <w:lastRenderedPageBreak/>
        <w:t>Restaurant companies should have individual development plans that match employee aspirations with business needs reviewed and provided feedback on frequently.</w:t>
      </w:r>
    </w:p>
    <w:p w14:paraId="7DB83D6B" w14:textId="77777777" w:rsidR="003E6238" w:rsidRDefault="003E6238" w:rsidP="003E6238">
      <w:pPr>
        <w:pStyle w:val="NormalWeb"/>
      </w:pPr>
      <w:r>
        <w:t>Leadership training offers considerable significance in terms of Gen Z engagement as the generation has high entrepreneurial aspirations and strong confidence in its leadership. Restaurants need to identify rising stars early on and create fast-track growth programmes that incorporate manager training, business management schooling (P&amp;Ls, cost controls, business plan development, etc.), and project leadership opportunities. The programmes can be even better through alliances with culinary schools or business schools—and the opportunity for networking that comes with them.</w:t>
      </w:r>
    </w:p>
    <w:p w14:paraId="201926E9" w14:textId="77777777" w:rsidR="003E6238" w:rsidRPr="0071623B" w:rsidRDefault="003E6238" w:rsidP="003E6238">
      <w:pPr>
        <w:pStyle w:val="NormalWeb"/>
        <w:rPr>
          <w:b/>
          <w:bCs/>
        </w:rPr>
      </w:pPr>
      <w:r w:rsidRPr="0071623B">
        <w:rPr>
          <w:b/>
          <w:bCs/>
        </w:rPr>
        <w:t>Retention Phase</w:t>
      </w:r>
    </w:p>
    <w:p w14:paraId="7FF687FD" w14:textId="77777777" w:rsidR="003E6238" w:rsidRDefault="003E6238" w:rsidP="003E6238">
      <w:pPr>
        <w:pStyle w:val="NormalWeb"/>
      </w:pPr>
      <w:r>
        <w:t>Retention tactics for Gen Z employees should consider what motivates them, their values and expectations for work, and how to maintain positive experiences in the workplace that will lead to long-term retention. Programmes that recognise success, publicly acknowledge accomplishments and attractable rewards can have a meaningful impact on retention rates (Dewhurst et al., 2010). However, for Gen Z, they need recognition to be continuous, personalised and connected to their values and career goals.</w:t>
      </w:r>
    </w:p>
    <w:p w14:paraId="2FCC02D3" w14:textId="77777777" w:rsidR="003E6238" w:rsidRDefault="003E6238" w:rsidP="003E6238">
      <w:pPr>
        <w:pStyle w:val="NormalWeb"/>
      </w:pPr>
      <w:r>
        <w:t>Flexible hours are a key factor in why Generation Z employees stay—they want work-life balance and independence. Restaurants should offer self-scheduling, shift trading and compressed work weeks, where feasible. Other initiatives such as professional-development stipends, tuition-reimbursement programmes and sabbatical opportunities can be examples of how the Dominion is investing in the long-term development of employees.</w:t>
      </w:r>
    </w:p>
    <w:p w14:paraId="3145ED6E" w14:textId="77777777" w:rsidR="003E6238" w:rsidRPr="0071623B" w:rsidRDefault="003E6238" w:rsidP="003E6238">
      <w:pPr>
        <w:pStyle w:val="NormalWeb"/>
        <w:rPr>
          <w:b/>
          <w:bCs/>
        </w:rPr>
      </w:pPr>
      <w:r w:rsidRPr="0071623B">
        <w:rPr>
          <w:b/>
          <w:bCs/>
        </w:rPr>
        <w:t>Separation Phase</w:t>
      </w:r>
    </w:p>
    <w:p w14:paraId="62B25C37" w14:textId="77777777" w:rsidR="003E6238" w:rsidRDefault="003E6238" w:rsidP="003E6238">
      <w:pPr>
        <w:pStyle w:val="NormalWeb"/>
      </w:pPr>
      <w:r>
        <w:t>Separation, although the conclusion of the employment relationship, is an opportunity to remain connected with aspiring Generation Z who may return as customers, refer future candidates or return to the organisation as employees. Exit interviews should also include questions related to the drivers of engagement, opportunities for enhancement, and what could entice the employee to potentially return to work for the organisation (Branham, 2005).</w:t>
      </w:r>
    </w:p>
    <w:p w14:paraId="6F88A037" w14:textId="77777777" w:rsidR="003E6238" w:rsidRDefault="003E6238" w:rsidP="003E6238">
      <w:pPr>
        <w:pStyle w:val="NormalWeb"/>
      </w:pPr>
      <w:r>
        <w:t>Alumni networks that stay in touch with ex-staff offer potential recruiting channels, customer leads and brand promoters. SMPL sites provide long-term relationship nurturing at low cost while opening lines of communication for alumni to share the love and make referrals.</w:t>
      </w:r>
    </w:p>
    <w:p w14:paraId="6742DB64" w14:textId="77777777" w:rsidR="003E6238" w:rsidRPr="0071623B" w:rsidRDefault="003E6238" w:rsidP="003E6238">
      <w:pPr>
        <w:pStyle w:val="NormalWeb"/>
        <w:rPr>
          <w:b/>
          <w:bCs/>
        </w:rPr>
      </w:pPr>
      <w:r w:rsidRPr="0071623B">
        <w:rPr>
          <w:b/>
          <w:bCs/>
        </w:rPr>
        <w:t>Employee Engagement Models and their Implementation</w:t>
      </w:r>
    </w:p>
    <w:p w14:paraId="0AE77B6D" w14:textId="77777777" w:rsidR="003E6238" w:rsidRDefault="003E6238" w:rsidP="003E6238">
      <w:pPr>
        <w:pStyle w:val="NormalWeb"/>
      </w:pPr>
      <w:r>
        <w:t>The JD-R model may offer a broad perspective on the comprehension and implementation of Generation Z in catering enterprises. According to the JD‐R model introduced by Bakker and Demerouti (2007), engagement is the product of a combination of demands (operationalised as physical, psychological, social or organisational aspects exerting effort) and resources (factors that facilitate the achievement of goals, reduce demands or stimulate personal and professional growth).</w:t>
      </w:r>
    </w:p>
    <w:p w14:paraId="6D76ADE1" w14:textId="77777777" w:rsidR="003E6238" w:rsidRDefault="003E6238" w:rsidP="003E6238">
      <w:pPr>
        <w:pStyle w:val="NormalWeb"/>
      </w:pPr>
      <w:r>
        <w:t xml:space="preserve">For Gen Z workers in restaurants, the job resources that matter most include decision-making autonomy and skill development, as well as supportive supervision and more meaningful work experiences. In this regard, enterprises in the restaurant sector could adopt this model </w:t>
      </w:r>
      <w:r>
        <w:lastRenderedPageBreak/>
        <w:t>by periodically assessing job demands and resources and adapting roles, responsibilities and support systems to better foster engagement levels.</w:t>
      </w:r>
    </w:p>
    <w:p w14:paraId="7CF99429" w14:textId="77777777" w:rsidR="003E6238" w:rsidRDefault="003E6238" w:rsidP="003E6238">
      <w:pPr>
        <w:pStyle w:val="NormalWeb"/>
      </w:pPr>
      <w:r>
        <w:t>The implementation should start with preliminary measurements, in the form of a UWES or Gallup Q12 engagement survey, to have a reference for the current form of involvement/allurement. Indeed, regular appraisals are necessary to follow-up on progress and determine what areas to focus on. In addition, qualitative data on the specific requirements and preferences of Generation Z workers can be drawn from focus groups and individual interviews.</w:t>
      </w:r>
    </w:p>
    <w:p w14:paraId="1471D037" w14:textId="77777777" w:rsidR="003E6238" w:rsidRPr="0071623B" w:rsidRDefault="003E6238" w:rsidP="003E6238">
      <w:pPr>
        <w:pStyle w:val="NormalWeb"/>
        <w:rPr>
          <w:b/>
          <w:bCs/>
        </w:rPr>
      </w:pPr>
      <w:r w:rsidRPr="0071623B">
        <w:rPr>
          <w:b/>
          <w:bCs/>
        </w:rPr>
        <w:t>Real-Life Industry Examples</w:t>
      </w:r>
    </w:p>
    <w:p w14:paraId="6D4D84AD" w14:textId="49B572A6" w:rsidR="003E6238" w:rsidRDefault="003E6238" w:rsidP="003E6238">
      <w:pPr>
        <w:pStyle w:val="NormalWeb"/>
      </w:pPr>
      <w:r>
        <w:t xml:space="preserve">Some restaurant companies have enjoyed success when deploying </w:t>
      </w:r>
      <w:r w:rsidR="0071623B">
        <w:t>Generation</w:t>
      </w:r>
      <w:r>
        <w:t xml:space="preserve"> Z engagement tactics with quantifiable success. The "Cultivate Me" programme at Chipotle Mexican Grill offers clear career progression lines, and the company fills 85% of its management positions from within (Chipotle, 2021). Programmes </w:t>
      </w:r>
      <w:proofErr w:type="gramStart"/>
      <w:r w:rsidR="0071623B">
        <w:t>feature</w:t>
      </w:r>
      <w:proofErr w:type="gramEnd"/>
      <w:r>
        <w:t xml:space="preserve"> fast-track growth options, free college tuition and leadership development pathways that resonate with Generation Z’s career expectations.</w:t>
      </w:r>
    </w:p>
    <w:p w14:paraId="45615C1C" w14:textId="77777777" w:rsidR="003E6238" w:rsidRDefault="003E6238" w:rsidP="003E6238">
      <w:pPr>
        <w:pStyle w:val="NormalWeb"/>
      </w:pPr>
      <w:r>
        <w:t>McDonald's "Archways to Opportunity" programme provides tuition assistance, high school completion programmes, and career assistance to better serve the education and career needs of Generation Z. The programme has benefitted more than 75,000 workers who are able to make progress on their educational aspirations and has contributed to enhanced retention rates and higher employee satisfaction scores (McDonald’s, 2021).</w:t>
      </w:r>
    </w:p>
    <w:p w14:paraId="4317837A" w14:textId="73039C9F" w:rsidR="003E6238" w:rsidRDefault="003E6238" w:rsidP="003E6238">
      <w:pPr>
        <w:pStyle w:val="NormalWeb"/>
      </w:pPr>
      <w:r>
        <w:t xml:space="preserve">This </w:t>
      </w:r>
      <w:r w:rsidR="0071623B">
        <w:t>fast-food</w:t>
      </w:r>
      <w:r>
        <w:t xml:space="preserve"> retailer and your local deli could be trying to win over Gen Z with their expansive benefit packages, which are as beneficial as they are loyal-generating, like comprehensive health coverage for part-time employees, stock ownership options, and college tuition support. Their focus on mission-based work and social responsibility programmes also fits in well with Generation Z’s values and expectations.</w:t>
      </w:r>
    </w:p>
    <w:p w14:paraId="781BA8F9" w14:textId="77777777" w:rsidR="003E6238" w:rsidRPr="0071623B" w:rsidRDefault="003E6238" w:rsidP="003E6238">
      <w:pPr>
        <w:pStyle w:val="NormalWeb"/>
        <w:rPr>
          <w:b/>
          <w:bCs/>
        </w:rPr>
      </w:pPr>
      <w:r w:rsidRPr="0071623B">
        <w:rPr>
          <w:b/>
          <w:bCs/>
        </w:rPr>
        <w:t>Conclusion</w:t>
      </w:r>
    </w:p>
    <w:p w14:paraId="582E4780" w14:textId="77777777" w:rsidR="003E6238" w:rsidRDefault="003E6238" w:rsidP="003E6238">
      <w:pPr>
        <w:pStyle w:val="NormalWeb"/>
      </w:pPr>
      <w:r>
        <w:t>To cater to Gen Z, you need to focus on a people-centric approach to the employee lifecycle, which will challenge the traditionalist HR mindset of the past by incorporating tech, personalisation and meaning-making work experiences. Restaurant companies that can effectively execute an end-to-end strategy for engagement across the employee lifecycle will realise a tremendous competitive advantage in the battle for top talent as well as improved operational performance and customer experience.</w:t>
      </w:r>
    </w:p>
    <w:p w14:paraId="0279DAD6" w14:textId="77777777" w:rsidR="003E6238" w:rsidRDefault="003E6238" w:rsidP="003E6238">
      <w:pPr>
        <w:pStyle w:val="NormalWeb"/>
      </w:pPr>
      <w:r>
        <w:t>The characteristics of Gen Z—such as digital nativity, entrepreneurialism and values-driven career choices—require new ways to engage with this generation, which is tech enabled yet remains personal. Utilising research-based engagement models, such as the Job Demands-Resources model, and learning from high-performing industry examples, restaurants can design workplace experiences that are relevant to Gen Z workers and the business’s bottom line.</w:t>
      </w:r>
    </w:p>
    <w:p w14:paraId="17CCF559" w14:textId="484DF647" w:rsidR="003E6238" w:rsidRDefault="003E6238" w:rsidP="003E6238">
      <w:pPr>
        <w:pStyle w:val="NormalWeb"/>
      </w:pPr>
      <w:r>
        <w:t xml:space="preserve">The advantages of meaningful engagement of Generation Z are not limited to better rates of retention but also include increased levels of productivity, better service to clients, and a more powerful organisational culture. As this generation becomes a larger share of the </w:t>
      </w:r>
      <w:r>
        <w:lastRenderedPageBreak/>
        <w:t xml:space="preserve">workforce, restaurant businesses that implement full engagement strategies will be more successful in the longer term in an industry that is continuing to become more competitive. The secret lies in realising that engagement isn’t something you put on a one-and-done </w:t>
      </w:r>
      <w:r w:rsidR="0071623B">
        <w:t>list but</w:t>
      </w:r>
      <w:r>
        <w:t xml:space="preserve"> must be an ever-present component of your plan that is scrutinised, measured and adapted as Generation Z seeks and desires new engagement tactics.</w:t>
      </w:r>
    </w:p>
    <w:p w14:paraId="2CED1441" w14:textId="77777777" w:rsidR="003E6238" w:rsidRPr="0071623B" w:rsidRDefault="003E6238" w:rsidP="003E6238">
      <w:pPr>
        <w:pStyle w:val="NormalWeb"/>
        <w:rPr>
          <w:b/>
          <w:bCs/>
        </w:rPr>
      </w:pPr>
      <w:r w:rsidRPr="0071623B">
        <w:rPr>
          <w:b/>
          <w:bCs/>
        </w:rPr>
        <w:t>References</w:t>
      </w:r>
    </w:p>
    <w:p w14:paraId="1E2EBF95" w14:textId="77777777" w:rsidR="003E6238" w:rsidRDefault="003E6238" w:rsidP="003E6238">
      <w:pPr>
        <w:pStyle w:val="NormalWeb"/>
      </w:pPr>
      <w:r>
        <w:t>Bakker, A. B. and Demerouti, E. (2007). The job demands-resources model of the state of the art. (DOI:10.1108/02683940610651858) Journal of Managerial Psychology, 22(3), 309-328.</w:t>
      </w:r>
    </w:p>
    <w:p w14:paraId="027872ED" w14:textId="77777777" w:rsidR="003E6238" w:rsidRDefault="003E6238" w:rsidP="003E6238">
      <w:pPr>
        <w:pStyle w:val="NormalWeb"/>
      </w:pPr>
      <w:r>
        <w:t>Bauer, T. N. (2010). Onboarding new employees: Maximising success. SHRM Foundation.</w:t>
      </w:r>
    </w:p>
    <w:p w14:paraId="61DD9FA0" w14:textId="77777777" w:rsidR="003E6238" w:rsidRDefault="003E6238" w:rsidP="003E6238">
      <w:pPr>
        <w:pStyle w:val="NormalWeb"/>
      </w:pPr>
      <w:r>
        <w:t>Branham, L. (2005). The 7 hidden reasons employees are leaving. AMACOM.</w:t>
      </w:r>
    </w:p>
    <w:p w14:paraId="0E419971" w14:textId="77777777" w:rsidR="003E6238" w:rsidRDefault="003E6238" w:rsidP="003E6238">
      <w:pPr>
        <w:pStyle w:val="NormalWeb"/>
      </w:pPr>
      <w:proofErr w:type="spellStart"/>
      <w:r>
        <w:t>Breaugh</w:t>
      </w:r>
      <w:proofErr w:type="spellEnd"/>
      <w:r>
        <w:t>, J. A. (2013). Employee recruitment. Annual Review of Psychology, 64, 389-416.</w:t>
      </w:r>
    </w:p>
    <w:p w14:paraId="05A84624" w14:textId="77777777" w:rsidR="003E6238" w:rsidRDefault="003E6238" w:rsidP="003E6238">
      <w:pPr>
        <w:pStyle w:val="NormalWeb"/>
      </w:pPr>
      <w:r>
        <w:t xml:space="preserve">Campion, M. C., </w:t>
      </w:r>
      <w:proofErr w:type="spellStart"/>
      <w:r>
        <w:t>Ployhart</w:t>
      </w:r>
      <w:proofErr w:type="spellEnd"/>
      <w:r>
        <w:t xml:space="preserve">, R. E., &amp; </w:t>
      </w:r>
      <w:proofErr w:type="spellStart"/>
      <w:r>
        <w:t>MacKenzie</w:t>
      </w:r>
      <w:proofErr w:type="spellEnd"/>
      <w:r>
        <w:t>, W. I. (2020). The state of situational judgement testing: A content analysis and directions for future research Human Performance, 27(4), 283-310.</w:t>
      </w:r>
    </w:p>
    <w:p w14:paraId="23978E80" w14:textId="77777777" w:rsidR="003E6238" w:rsidRDefault="003E6238" w:rsidP="003E6238">
      <w:pPr>
        <w:pStyle w:val="NormalWeb"/>
      </w:pPr>
      <w:proofErr w:type="spellStart"/>
      <w:r>
        <w:t>Chillakuri</w:t>
      </w:r>
      <w:proofErr w:type="spellEnd"/>
      <w:r>
        <w:t xml:space="preserve">, B., </w:t>
      </w:r>
      <w:proofErr w:type="spellStart"/>
      <w:r>
        <w:t>Mahanandia</w:t>
      </w:r>
      <w:proofErr w:type="spellEnd"/>
      <w:r>
        <w:t>, R. (2018). Generation Z goes to work: Does the next generation have what it takes to create the workforce that their employers are looking for? SAM Advanced Management Journal, 83(1), 15-28.</w:t>
      </w:r>
    </w:p>
    <w:p w14:paraId="0842798E" w14:textId="77777777" w:rsidR="003E6238" w:rsidRDefault="003E6238" w:rsidP="003E6238">
      <w:pPr>
        <w:pStyle w:val="NormalWeb"/>
      </w:pPr>
      <w:r>
        <w:t>Chipotle Mexican Grill. (2021). Grow Me: Career at Chipotle Annual Report</w:t>
      </w:r>
    </w:p>
    <w:p w14:paraId="793DE0C6" w14:textId="77777777" w:rsidR="003E6238" w:rsidRDefault="003E6238" w:rsidP="003E6238">
      <w:pPr>
        <w:pStyle w:val="NormalWeb"/>
      </w:pPr>
      <w:r>
        <w:t>Deloitte. (2021). Welcome to the Generation Z Deloitte Global Survey.</w:t>
      </w:r>
    </w:p>
    <w:p w14:paraId="55E501DE" w14:textId="77777777" w:rsidR="003E6238" w:rsidRDefault="003E6238" w:rsidP="003E6238">
      <w:pPr>
        <w:pStyle w:val="NormalWeb"/>
      </w:pPr>
      <w:r>
        <w:t>Dewhurst, M., Guthridge, M. and Mohr, E. (2010). Motivating people: Getting beyond money. McKinsey Quarterly, 1(4), 12-15.</w:t>
      </w:r>
    </w:p>
    <w:p w14:paraId="4D8577E4" w14:textId="77777777" w:rsidR="003E6238" w:rsidRDefault="003E6238" w:rsidP="003E6238">
      <w:pPr>
        <w:pStyle w:val="NormalWeb"/>
      </w:pPr>
      <w:r>
        <w:t>Gallup. (2020). State of the Global Workplace, Gallup Press.</w:t>
      </w:r>
    </w:p>
    <w:p w14:paraId="1455424B" w14:textId="77777777" w:rsidR="003E6238" w:rsidRDefault="003E6238" w:rsidP="003E6238">
      <w:pPr>
        <w:pStyle w:val="NormalWeb"/>
      </w:pPr>
      <w:r>
        <w:t>Glassdoor. (2019). The True Cost of a Bad Hire by Glassdoor Economic Research</w:t>
      </w:r>
    </w:p>
    <w:p w14:paraId="25DCF045" w14:textId="77777777" w:rsidR="003E6238" w:rsidRDefault="003E6238" w:rsidP="003E6238">
      <w:pPr>
        <w:pStyle w:val="NormalWeb"/>
      </w:pPr>
      <w:r>
        <w:t>Kahn, W. A. (1990). A model of the psychological states of personal engagement and disengagement at work. Academy of Management Journal, 33(4), 692-724.</w:t>
      </w:r>
    </w:p>
    <w:p w14:paraId="27FA4350" w14:textId="77777777" w:rsidR="003E6238" w:rsidRDefault="003E6238" w:rsidP="003E6238">
      <w:pPr>
        <w:pStyle w:val="NormalWeb"/>
      </w:pPr>
      <w:r>
        <w:t>McDonald's Corporation. (2021). Archways to Opportunity Impact Report. McDonald’s Corporation.</w:t>
      </w:r>
    </w:p>
    <w:p w14:paraId="46F50909" w14:textId="77777777" w:rsidR="003E6238" w:rsidRDefault="003E6238" w:rsidP="003E6238">
      <w:pPr>
        <w:pStyle w:val="NormalWeb"/>
      </w:pPr>
      <w:r>
        <w:t>Nikolaou, I. (2021). How technology influences recruitment and selection? Spanish Journal of Psychology, 24, e2.</w:t>
      </w:r>
    </w:p>
    <w:p w14:paraId="41688838" w14:textId="77777777" w:rsidR="003E6238" w:rsidRDefault="003E6238" w:rsidP="003E6238">
      <w:pPr>
        <w:pStyle w:val="NormalWeb"/>
      </w:pPr>
      <w:r>
        <w:t xml:space="preserve">Robinson, D., Perryman, S. </w:t>
      </w:r>
      <w:proofErr w:type="spellStart"/>
      <w:r>
        <w:t>Hayday</w:t>
      </w:r>
      <w:proofErr w:type="spellEnd"/>
      <w:r>
        <w:t>, S. (2004). The drivers of employee engagement. Institute for Employment Studies.</w:t>
      </w:r>
    </w:p>
    <w:p w14:paraId="623EA009" w14:textId="77777777" w:rsidR="003E6238" w:rsidRDefault="003E6238" w:rsidP="003E6238">
      <w:pPr>
        <w:pStyle w:val="NormalWeb"/>
      </w:pPr>
      <w:r>
        <w:t>Schroth, H. (2019). Are you prepared for the invasion of Gen Z into the office? California Management Review, 61(3), 5-18.</w:t>
      </w:r>
    </w:p>
    <w:p w14:paraId="178E755B" w14:textId="77777777" w:rsidR="003E6238" w:rsidRDefault="003E6238" w:rsidP="003E6238">
      <w:pPr>
        <w:pStyle w:val="NormalWeb"/>
      </w:pPr>
      <w:r>
        <w:lastRenderedPageBreak/>
        <w:t>Seemiller, C., &amp; Grace, M. (2019). Generation Z: A century in the making. Routledge.</w:t>
      </w:r>
    </w:p>
    <w:p w14:paraId="4F38CFBE" w14:textId="77777777" w:rsidR="003E6238" w:rsidRDefault="003E6238" w:rsidP="003E6238">
      <w:pPr>
        <w:pStyle w:val="NormalWeb"/>
      </w:pPr>
      <w:r>
        <w:t>Shake Shack. (2020). Stand for Something Good: Community Impact Report categorised in Shake Shack Inc.</w:t>
      </w:r>
    </w:p>
    <w:p w14:paraId="57F928EC" w14:textId="56898E9C" w:rsidR="00A5415A" w:rsidRDefault="003E6238">
      <w:r w:rsidRPr="003003D0">
        <w:rPr>
          <w:rFonts w:ascii="Times New Roman" w:eastAsia="Times New Roman" w:hAnsi="Times New Roman" w:cs="Times New Roman"/>
          <w:kern w:val="0"/>
          <w:lang w:eastAsia="en-GB"/>
          <w14:ligatures w14:val="none"/>
        </w:rPr>
        <w:t xml:space="preserve">Turner, A. (2015). Generation Z: Technology and social interest. </w:t>
      </w:r>
      <w:r w:rsidRPr="003003D0">
        <w:rPr>
          <w:rFonts w:ascii="Times New Roman" w:eastAsia="Times New Roman" w:hAnsi="Times New Roman" w:cs="Times New Roman"/>
          <w:i/>
          <w:iCs/>
          <w:kern w:val="0"/>
          <w:lang w:eastAsia="en-GB"/>
          <w14:ligatures w14:val="none"/>
        </w:rPr>
        <w:t>The Journal of Individual Psychology</w:t>
      </w:r>
      <w:r w:rsidRPr="003003D0">
        <w:rPr>
          <w:rFonts w:ascii="Times New Roman" w:eastAsia="Times New Roman" w:hAnsi="Times New Roman" w:cs="Times New Roman"/>
          <w:kern w:val="0"/>
          <w:lang w:eastAsia="en-GB"/>
          <w14:ligatures w14:val="none"/>
        </w:rPr>
        <w:t>, 71(2), 103-113</w:t>
      </w:r>
    </w:p>
    <w:sectPr w:rsidR="00A541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238"/>
    <w:rsid w:val="003E6238"/>
    <w:rsid w:val="006D1A5D"/>
    <w:rsid w:val="0071623B"/>
    <w:rsid w:val="00A5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7DE74"/>
  <w15:chartTrackingRefBased/>
  <w15:docId w15:val="{E43F0C76-5A6C-42DC-9FFB-00BADEA1A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2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2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2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2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2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2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2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2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2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2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2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2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2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2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2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2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2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238"/>
    <w:rPr>
      <w:rFonts w:eastAsiaTheme="majorEastAsia" w:cstheme="majorBidi"/>
      <w:color w:val="272727" w:themeColor="text1" w:themeTint="D8"/>
    </w:rPr>
  </w:style>
  <w:style w:type="paragraph" w:styleId="Title">
    <w:name w:val="Title"/>
    <w:basedOn w:val="Normal"/>
    <w:next w:val="Normal"/>
    <w:link w:val="TitleChar"/>
    <w:uiPriority w:val="10"/>
    <w:qFormat/>
    <w:rsid w:val="003E62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2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2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2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238"/>
    <w:pPr>
      <w:spacing w:before="160"/>
      <w:jc w:val="center"/>
    </w:pPr>
    <w:rPr>
      <w:i/>
      <w:iCs/>
      <w:color w:val="404040" w:themeColor="text1" w:themeTint="BF"/>
    </w:rPr>
  </w:style>
  <w:style w:type="character" w:customStyle="1" w:styleId="QuoteChar">
    <w:name w:val="Quote Char"/>
    <w:basedOn w:val="DefaultParagraphFont"/>
    <w:link w:val="Quote"/>
    <w:uiPriority w:val="29"/>
    <w:rsid w:val="003E6238"/>
    <w:rPr>
      <w:i/>
      <w:iCs/>
      <w:color w:val="404040" w:themeColor="text1" w:themeTint="BF"/>
    </w:rPr>
  </w:style>
  <w:style w:type="paragraph" w:styleId="ListParagraph">
    <w:name w:val="List Paragraph"/>
    <w:basedOn w:val="Normal"/>
    <w:uiPriority w:val="34"/>
    <w:qFormat/>
    <w:rsid w:val="003E6238"/>
    <w:pPr>
      <w:ind w:left="720"/>
      <w:contextualSpacing/>
    </w:pPr>
  </w:style>
  <w:style w:type="character" w:styleId="IntenseEmphasis">
    <w:name w:val="Intense Emphasis"/>
    <w:basedOn w:val="DefaultParagraphFont"/>
    <w:uiPriority w:val="21"/>
    <w:qFormat/>
    <w:rsid w:val="003E6238"/>
    <w:rPr>
      <w:i/>
      <w:iCs/>
      <w:color w:val="0F4761" w:themeColor="accent1" w:themeShade="BF"/>
    </w:rPr>
  </w:style>
  <w:style w:type="paragraph" w:styleId="IntenseQuote">
    <w:name w:val="Intense Quote"/>
    <w:basedOn w:val="Normal"/>
    <w:next w:val="Normal"/>
    <w:link w:val="IntenseQuoteChar"/>
    <w:uiPriority w:val="30"/>
    <w:qFormat/>
    <w:rsid w:val="003E62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238"/>
    <w:rPr>
      <w:i/>
      <w:iCs/>
      <w:color w:val="0F4761" w:themeColor="accent1" w:themeShade="BF"/>
    </w:rPr>
  </w:style>
  <w:style w:type="character" w:styleId="IntenseReference">
    <w:name w:val="Intense Reference"/>
    <w:basedOn w:val="DefaultParagraphFont"/>
    <w:uiPriority w:val="32"/>
    <w:qFormat/>
    <w:rsid w:val="003E6238"/>
    <w:rPr>
      <w:b/>
      <w:bCs/>
      <w:smallCaps/>
      <w:color w:val="0F4761" w:themeColor="accent1" w:themeShade="BF"/>
      <w:spacing w:val="5"/>
    </w:rPr>
  </w:style>
  <w:style w:type="paragraph" w:styleId="NormalWeb">
    <w:name w:val="Normal (Web)"/>
    <w:basedOn w:val="Normal"/>
    <w:uiPriority w:val="99"/>
    <w:semiHidden/>
    <w:unhideWhenUsed/>
    <w:rsid w:val="003E62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8682">
      <w:bodyDiv w:val="1"/>
      <w:marLeft w:val="0"/>
      <w:marRight w:val="0"/>
      <w:marTop w:val="0"/>
      <w:marBottom w:val="0"/>
      <w:divBdr>
        <w:top w:val="none" w:sz="0" w:space="0" w:color="auto"/>
        <w:left w:val="none" w:sz="0" w:space="0" w:color="auto"/>
        <w:bottom w:val="none" w:sz="0" w:space="0" w:color="auto"/>
        <w:right w:val="none" w:sz="0" w:space="0" w:color="auto"/>
      </w:divBdr>
    </w:div>
    <w:div w:id="127848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2548</Words>
  <Characters>14526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ANDREI ROMAN</cp:lastModifiedBy>
  <cp:revision>1</cp:revision>
  <dcterms:created xsi:type="dcterms:W3CDTF">2025-07-17T15:56:00Z</dcterms:created>
  <dcterms:modified xsi:type="dcterms:W3CDTF">2025-07-17T17:27:00Z</dcterms:modified>
</cp:coreProperties>
</file>