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45921" w14:textId="77777777" w:rsidR="00426E16" w:rsidRDefault="00426E1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James </w:t>
      </w:r>
      <w:proofErr w:type="spellStart"/>
      <w:r>
        <w:rPr>
          <w:rFonts w:ascii="Calibri" w:hAnsi="Calibri" w:cs="Calibri"/>
          <w:bCs/>
          <w:color w:val="000000"/>
        </w:rPr>
        <w:t>Purkis</w:t>
      </w:r>
      <w:proofErr w:type="spellEnd"/>
    </w:p>
    <w:p w14:paraId="3F9C06D4" w14:textId="77777777" w:rsidR="00426E16" w:rsidRDefault="00426E1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1203619</w:t>
      </w:r>
    </w:p>
    <w:p w14:paraId="5FBEC390" w14:textId="77777777" w:rsidR="00426E16" w:rsidRDefault="00426E1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SHNS5002</w:t>
      </w:r>
    </w:p>
    <w:p w14:paraId="34614F45" w14:textId="77777777" w:rsidR="00426E16" w:rsidRDefault="00426E16" w:rsidP="00426E16">
      <w:pPr>
        <w:pStyle w:val="xmsonormal"/>
        <w:spacing w:before="0" w:beforeAutospacing="0" w:after="0" w:afterAutospacing="0"/>
        <w:rPr>
          <w:rFonts w:ascii="Calibri" w:hAnsi="Calibri" w:cs="Calibri"/>
          <w:bCs/>
          <w:color w:val="000000"/>
        </w:rPr>
      </w:pPr>
    </w:p>
    <w:p w14:paraId="142AC962" w14:textId="77777777" w:rsidR="00426E16" w:rsidRDefault="00426E16" w:rsidP="00426E16">
      <w:pPr>
        <w:pStyle w:val="xmsonormal"/>
        <w:spacing w:before="0" w:beforeAutospacing="0" w:after="0" w:afterAutospacing="0"/>
        <w:rPr>
          <w:rFonts w:ascii="Calibri" w:hAnsi="Calibri" w:cs="Calibri"/>
          <w:bCs/>
          <w:color w:val="000000"/>
        </w:rPr>
      </w:pPr>
    </w:p>
    <w:p w14:paraId="65C2075A" w14:textId="77777777" w:rsidR="00426E16" w:rsidRDefault="00426E16" w:rsidP="00426E16">
      <w:pPr>
        <w:pStyle w:val="xmsonormal"/>
        <w:spacing w:before="0" w:beforeAutospacing="0" w:after="0" w:afterAutospacing="0"/>
        <w:rPr>
          <w:rFonts w:ascii="Calibri" w:hAnsi="Calibri" w:cs="Calibri"/>
          <w:bCs/>
          <w:color w:val="000000"/>
        </w:rPr>
      </w:pPr>
    </w:p>
    <w:p w14:paraId="3F054A65" w14:textId="4FB18BFD" w:rsidR="0083729A" w:rsidRDefault="0083729A"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To effectively form career goals, one must have a clear and realistic vision of what an individual would like to achieve. To obtain this goal takes more than just a desire to better ones’ self, but to be willing to put in the time and effort required. Taking the time to appropriately assess the goals and plan the course of action needed to pursue these goals is imperative in the pursuit of success (Berkley Human Recourses, 2019). </w:t>
      </w:r>
    </w:p>
    <w:p w14:paraId="6954431F" w14:textId="6B0727DE" w:rsidR="00CD1D7C" w:rsidRDefault="00CD1D7C"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Throughout the duration of my career in the health care industry, I have always felt unsure about my future in terms of what sector of the industry I would like to work in. There are some areas I thrive in more than others. Recently, I have spent a large amount of time working within the Child and Adolescent Mental Health Services (CAMHS) working within a small team that appropriately and effectively support children and young adults suffering from mental health issues but also their families. Support for young people has been a passion of mine for many years, I myself have relied on </w:t>
      </w:r>
      <w:r w:rsidR="002A7145">
        <w:rPr>
          <w:rFonts w:ascii="Calibri" w:hAnsi="Calibri" w:cs="Calibri"/>
          <w:bCs/>
          <w:color w:val="000000"/>
        </w:rPr>
        <w:t xml:space="preserve">various peers over the years for support, not knowing there was a team dedicated to the help and support. Moving forward in </w:t>
      </w:r>
      <w:r w:rsidR="0002731E">
        <w:rPr>
          <w:rFonts w:ascii="Calibri" w:hAnsi="Calibri" w:cs="Calibri"/>
          <w:bCs/>
          <w:color w:val="000000"/>
        </w:rPr>
        <w:t>a role within the CAHMS sector is incredibly competitive the job vacancies are filled almost as quick as they are posted. To obtain a full</w:t>
      </w:r>
      <w:r w:rsidR="00A21D0C">
        <w:rPr>
          <w:rFonts w:ascii="Calibri" w:hAnsi="Calibri" w:cs="Calibri"/>
          <w:bCs/>
          <w:color w:val="000000"/>
        </w:rPr>
        <w:t>-</w:t>
      </w:r>
      <w:r w:rsidR="0002731E">
        <w:rPr>
          <w:rFonts w:ascii="Calibri" w:hAnsi="Calibri" w:cs="Calibri"/>
          <w:bCs/>
          <w:color w:val="000000"/>
        </w:rPr>
        <w:t>time position becomes competitive, to stand out and become a strong candidate for the role</w:t>
      </w:r>
      <w:r w:rsidR="00A21D0C">
        <w:rPr>
          <w:rFonts w:ascii="Calibri" w:hAnsi="Calibri" w:cs="Calibri"/>
          <w:bCs/>
          <w:color w:val="000000"/>
        </w:rPr>
        <w:t>.</w:t>
      </w:r>
      <w:r w:rsidR="002A7145">
        <w:rPr>
          <w:rFonts w:ascii="Calibri" w:hAnsi="Calibri" w:cs="Calibri"/>
          <w:bCs/>
          <w:color w:val="000000"/>
        </w:rPr>
        <w:t xml:space="preserve"> </w:t>
      </w:r>
      <w:r w:rsidR="00A21D0C">
        <w:rPr>
          <w:rFonts w:ascii="Calibri" w:hAnsi="Calibri" w:cs="Calibri"/>
          <w:bCs/>
          <w:color w:val="000000"/>
        </w:rPr>
        <w:t xml:space="preserve">By submitting an application form, you are providing a written account of yourself this gives a potential employer evidence that you are competent to undertake the position applied for and want to become a part of the organisation or team applied for (Newcastle University, 2019). </w:t>
      </w:r>
      <w:r w:rsidR="00372485">
        <w:rPr>
          <w:rFonts w:ascii="Calibri" w:hAnsi="Calibri" w:cs="Calibri"/>
          <w:bCs/>
          <w:color w:val="000000"/>
        </w:rPr>
        <w:t xml:space="preserve">A competent application form </w:t>
      </w:r>
      <w:r w:rsidR="00306690">
        <w:rPr>
          <w:rFonts w:ascii="Calibri" w:hAnsi="Calibri" w:cs="Calibri"/>
          <w:bCs/>
          <w:color w:val="000000"/>
        </w:rPr>
        <w:t xml:space="preserve">describes an individuals’ strengths, experience and a summary of who they are. </w:t>
      </w:r>
    </w:p>
    <w:p w14:paraId="0C915435" w14:textId="626F3763" w:rsidR="00306690" w:rsidRDefault="00306690" w:rsidP="00426E16">
      <w:pPr>
        <w:pStyle w:val="xmsonormal"/>
        <w:spacing w:before="0" w:beforeAutospacing="0" w:after="0" w:afterAutospacing="0"/>
        <w:rPr>
          <w:rFonts w:ascii="Calibri" w:hAnsi="Calibri" w:cs="Calibri"/>
          <w:bCs/>
          <w:color w:val="000000"/>
        </w:rPr>
      </w:pPr>
      <w:r>
        <w:rPr>
          <w:rFonts w:ascii="Calibri" w:hAnsi="Calibri" w:cs="Calibri"/>
          <w:bCs/>
          <w:color w:val="000000"/>
        </w:rPr>
        <w:t>A successful candidate often progresses to an interview be that a formal or informal. There is a key difference between a formal and informal, this being: a formal interview is a structured set of questions with little to no deviation</w:t>
      </w:r>
      <w:r w:rsidR="00412677">
        <w:rPr>
          <w:rFonts w:ascii="Calibri" w:hAnsi="Calibri" w:cs="Calibri"/>
          <w:bCs/>
          <w:color w:val="000000"/>
        </w:rPr>
        <w:t xml:space="preserve"> based in a formal environment, usually a managers’ office (Human Resources Management Practice, 2019).</w:t>
      </w:r>
      <w:r w:rsidR="00317AB4">
        <w:rPr>
          <w:rFonts w:ascii="Calibri" w:hAnsi="Calibri" w:cs="Calibri"/>
          <w:bCs/>
          <w:color w:val="000000"/>
        </w:rPr>
        <w:t xml:space="preserve"> An informal interview follows the same structure as formal interviews but there is allowances for deviation from the questions, they are not always held in a formal location (Kirkman, 2019)</w:t>
      </w:r>
      <w:r w:rsidR="00183519">
        <w:rPr>
          <w:rFonts w:ascii="Calibri" w:hAnsi="Calibri" w:cs="Calibri"/>
          <w:bCs/>
          <w:color w:val="000000"/>
        </w:rPr>
        <w:t xml:space="preserve">. My long-term goal is to obtain a degree in mental health nursing to have more knowledge and capability to further help those who need support. Another long-term goal of mine is to obtain my Postgraduate Certificate in Education (PGCE) and take employment in a college teaching health studies and working within the student support area. Giving those who need someone to talk to the time and attention they need. As a qualified mental health </w:t>
      </w:r>
      <w:r w:rsidR="004E3287">
        <w:rPr>
          <w:rFonts w:ascii="Calibri" w:hAnsi="Calibri" w:cs="Calibri"/>
          <w:bCs/>
          <w:color w:val="000000"/>
        </w:rPr>
        <w:t>nurse,</w:t>
      </w:r>
      <w:r w:rsidR="00183519">
        <w:rPr>
          <w:rFonts w:ascii="Calibri" w:hAnsi="Calibri" w:cs="Calibri"/>
          <w:bCs/>
          <w:color w:val="000000"/>
        </w:rPr>
        <w:t xml:space="preserve"> I believe I would be able to competently assist and advise the students in whatever th</w:t>
      </w:r>
      <w:r w:rsidR="004E3287">
        <w:rPr>
          <w:rFonts w:ascii="Calibri" w:hAnsi="Calibri" w:cs="Calibri"/>
          <w:bCs/>
          <w:color w:val="000000"/>
        </w:rPr>
        <w:t xml:space="preserve">ey </w:t>
      </w:r>
      <w:r w:rsidR="00183519">
        <w:rPr>
          <w:rFonts w:ascii="Calibri" w:hAnsi="Calibri" w:cs="Calibri"/>
          <w:bCs/>
          <w:color w:val="000000"/>
        </w:rPr>
        <w:t xml:space="preserve">need. </w:t>
      </w:r>
    </w:p>
    <w:p w14:paraId="7D3B1728" w14:textId="5FACAC4D" w:rsidR="0083729A" w:rsidRDefault="0083729A">
      <w:pPr>
        <w:rPr>
          <w:rFonts w:ascii="Calibri" w:hAnsi="Calibri" w:cs="Calibri"/>
          <w:bCs/>
          <w:color w:val="000000"/>
        </w:rPr>
      </w:pPr>
    </w:p>
    <w:p w14:paraId="60D21C68" w14:textId="77777777" w:rsidR="00E66723" w:rsidRDefault="003841D7" w:rsidP="0083729A">
      <w:pPr>
        <w:pStyle w:val="xmsonormal"/>
        <w:spacing w:before="0" w:beforeAutospacing="0" w:after="0" w:afterAutospacing="0"/>
        <w:rPr>
          <w:rFonts w:ascii="Calibri" w:hAnsi="Calibri" w:cs="Calibri"/>
          <w:bCs/>
          <w:color w:val="000000"/>
        </w:rPr>
      </w:pPr>
      <w:r>
        <w:rPr>
          <w:rFonts w:ascii="Calibri" w:hAnsi="Calibri" w:cs="Calibri"/>
          <w:bCs/>
          <w:color w:val="000000"/>
        </w:rPr>
        <w:t>Advancement and progression in my current career and towards my future goals requires time and patience. Working in tandem with my peers and educational tutors to guide me on to the correct path to success. As previously stated, a degree in mental health nursing is something that would propel me closer to my goals. To achieve this, I would need to complete my current programme of study, followed by achiev</w:t>
      </w:r>
      <w:r w:rsidR="00C61ADE">
        <w:rPr>
          <w:rFonts w:ascii="Calibri" w:hAnsi="Calibri" w:cs="Calibri"/>
          <w:bCs/>
          <w:color w:val="000000"/>
        </w:rPr>
        <w:t xml:space="preserve">ing an appropriate mathematical qualification. Throughout my educational life, I have always been passive when it comes to learning, never truly being able to pay attention to what was being said, </w:t>
      </w:r>
      <w:r w:rsidR="00C61ADE">
        <w:rPr>
          <w:rFonts w:ascii="Calibri" w:hAnsi="Calibri" w:cs="Calibri"/>
          <w:bCs/>
          <w:color w:val="000000"/>
        </w:rPr>
        <w:lastRenderedPageBreak/>
        <w:t xml:space="preserve">even when I was interested in the topic. I would follow the lecturers lesson and when it came to a point where I began to lose track of what was being said I would effectively switch off and stop paying attention. This was more so as a child in school, where I used to become disruptive to the lesson distracting other pupils. This was explained by a diagnosis of attention </w:t>
      </w:r>
      <w:r w:rsidR="000A3DE8">
        <w:rPr>
          <w:rFonts w:ascii="Calibri" w:hAnsi="Calibri" w:cs="Calibri"/>
          <w:bCs/>
          <w:color w:val="000000"/>
        </w:rPr>
        <w:t>deficit hyperactivity disorder (ADHD) which according to the National Health Service (NHS) people with ADHD are shown to have a short attention span and act without thinking. This led to no qualifications upon leaving school, giving me few options in terms of pursuing my passion of helping people, I obtained employment within the NHS where I worked and enhanced my knowledge of the healthcare industry, moving on to an external agency to further improve</w:t>
      </w:r>
      <w:r w:rsidR="004F748B">
        <w:rPr>
          <w:rFonts w:ascii="Calibri" w:hAnsi="Calibri" w:cs="Calibri"/>
          <w:bCs/>
          <w:color w:val="000000"/>
        </w:rPr>
        <w:t xml:space="preserve"> my skills and understanding of the career I was trying to build for myself, inserting myself within already established teams to develop relationships</w:t>
      </w:r>
      <w:r w:rsidR="00E66723">
        <w:rPr>
          <w:rFonts w:ascii="Calibri" w:hAnsi="Calibri" w:cs="Calibri"/>
          <w:bCs/>
          <w:color w:val="000000"/>
        </w:rPr>
        <w:t xml:space="preserve"> that could potentially provide me with insight and advice later on in my career and also further knowledge of the health care industry</w:t>
      </w:r>
      <w:r w:rsidR="004F748B">
        <w:rPr>
          <w:rFonts w:ascii="Calibri" w:hAnsi="Calibri" w:cs="Calibri"/>
          <w:bCs/>
          <w:color w:val="000000"/>
        </w:rPr>
        <w:t xml:space="preserve">. This also gave me guidance of how to move further in my career, talking to those who were once in my situation. </w:t>
      </w:r>
    </w:p>
    <w:p w14:paraId="7DBBBC6B" w14:textId="12ED7C8A" w:rsidR="0083729A" w:rsidRDefault="00053C97"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Progression through the health care industry is not just about the boost in pay but the further an </w:t>
      </w:r>
      <w:r w:rsidR="00576363">
        <w:rPr>
          <w:rFonts w:ascii="Calibri" w:hAnsi="Calibri" w:cs="Calibri"/>
          <w:bCs/>
          <w:color w:val="000000"/>
        </w:rPr>
        <w:t>individual’s progress</w:t>
      </w:r>
      <w:r>
        <w:rPr>
          <w:rFonts w:ascii="Calibri" w:hAnsi="Calibri" w:cs="Calibri"/>
          <w:bCs/>
          <w:color w:val="000000"/>
        </w:rPr>
        <w:t xml:space="preserve">, the more they have to learn and use that knowledge to further help and support the people in their care. </w:t>
      </w:r>
      <w:r w:rsidR="00576363">
        <w:rPr>
          <w:rFonts w:ascii="Calibri" w:hAnsi="Calibri" w:cs="Calibri"/>
          <w:bCs/>
          <w:color w:val="000000"/>
        </w:rPr>
        <w:t xml:space="preserve">These knowledge and skills can be developed through mentorship from a more experienced team member sharing their personal experience and also what they learnt from their mentors when they were in that position. Mentorship assists those in the early stages of their career by guiding them and teaching the mentees the way the industry works. </w:t>
      </w:r>
    </w:p>
    <w:p w14:paraId="3BCF6A9D" w14:textId="7E692B76" w:rsidR="00641CB6" w:rsidRDefault="00641CB6" w:rsidP="0083729A">
      <w:pPr>
        <w:pStyle w:val="xmsonormal"/>
        <w:spacing w:before="0" w:beforeAutospacing="0" w:after="0" w:afterAutospacing="0"/>
        <w:rPr>
          <w:rFonts w:ascii="Calibri" w:hAnsi="Calibri" w:cs="Calibri"/>
          <w:bCs/>
          <w:color w:val="000000"/>
        </w:rPr>
      </w:pPr>
    </w:p>
    <w:p w14:paraId="23B540F6" w14:textId="7B89D0D7" w:rsidR="005C0F19" w:rsidRDefault="005C0F19" w:rsidP="0083729A">
      <w:pPr>
        <w:pStyle w:val="xmsonormal"/>
        <w:spacing w:before="0" w:beforeAutospacing="0" w:after="0" w:afterAutospacing="0"/>
        <w:rPr>
          <w:rFonts w:ascii="Calibri" w:hAnsi="Calibri" w:cs="Calibri"/>
          <w:bCs/>
          <w:color w:val="000000"/>
        </w:rPr>
      </w:pPr>
    </w:p>
    <w:p w14:paraId="711DC023" w14:textId="1D60FE9F" w:rsidR="005C0F19" w:rsidRDefault="005C0F19" w:rsidP="0083729A">
      <w:pPr>
        <w:pStyle w:val="xmsonormal"/>
        <w:spacing w:before="0" w:beforeAutospacing="0" w:after="0" w:afterAutospacing="0"/>
        <w:rPr>
          <w:rFonts w:ascii="Calibri" w:hAnsi="Calibri" w:cs="Calibri"/>
          <w:bCs/>
          <w:color w:val="000000"/>
        </w:rPr>
      </w:pPr>
    </w:p>
    <w:p w14:paraId="635AE8B7" w14:textId="77777777" w:rsidR="005050D9" w:rsidRDefault="005C0F19" w:rsidP="0083729A">
      <w:pPr>
        <w:pStyle w:val="xmsonormal"/>
        <w:spacing w:before="0" w:beforeAutospacing="0" w:after="0" w:afterAutospacing="0"/>
        <w:rPr>
          <w:rFonts w:ascii="Calibri" w:hAnsi="Calibri" w:cs="Calibri"/>
          <w:bCs/>
          <w:color w:val="000000"/>
        </w:rPr>
      </w:pPr>
      <w:r>
        <w:rPr>
          <w:rFonts w:ascii="Calibri" w:hAnsi="Calibri" w:cs="Calibri"/>
          <w:bCs/>
          <w:color w:val="000000"/>
        </w:rPr>
        <w:t>The clinical placement portion of the nursing degree programme accounts for 50% of the whole course (Nursing and Midwifery Council (NMC), 2010)</w:t>
      </w:r>
      <w:r w:rsidR="005050D9">
        <w:rPr>
          <w:rFonts w:ascii="Calibri" w:hAnsi="Calibri" w:cs="Calibri"/>
          <w:bCs/>
          <w:color w:val="000000"/>
        </w:rPr>
        <w:t xml:space="preserve">. There is a wide range of support available to the students undertaking their placements which includes a requirement for the educational establishment to provide educational support to those in practice (NMC 2010). This support comes from various places, but whilst on placement this support comes mainly from the mentors overseeing the students. </w:t>
      </w:r>
    </w:p>
    <w:p w14:paraId="7CF5248B" w14:textId="5EF49F8A" w:rsidR="00006E72" w:rsidRDefault="0095542E" w:rsidP="0083729A">
      <w:pPr>
        <w:pStyle w:val="xmsonormal"/>
        <w:spacing w:before="0" w:beforeAutospacing="0" w:after="0" w:afterAutospacing="0"/>
        <w:rPr>
          <w:rFonts w:ascii="Calibri" w:hAnsi="Calibri" w:cs="Calibri"/>
          <w:bCs/>
          <w:color w:val="000000"/>
        </w:rPr>
      </w:pPr>
      <w:r>
        <w:rPr>
          <w:rFonts w:ascii="Calibri" w:hAnsi="Calibri" w:cs="Calibri"/>
          <w:bCs/>
          <w:color w:val="000000"/>
        </w:rPr>
        <w:t>Mentors play a crucial role in the development and preparation of nurses (</w:t>
      </w:r>
      <w:proofErr w:type="spellStart"/>
      <w:r>
        <w:rPr>
          <w:rFonts w:ascii="Calibri" w:hAnsi="Calibri" w:cs="Calibri"/>
          <w:bCs/>
          <w:color w:val="000000"/>
        </w:rPr>
        <w:t>Elcock</w:t>
      </w:r>
      <w:proofErr w:type="spellEnd"/>
      <w:r>
        <w:rPr>
          <w:rFonts w:ascii="Calibri" w:hAnsi="Calibri" w:cs="Calibri"/>
          <w:bCs/>
          <w:color w:val="000000"/>
        </w:rPr>
        <w:t xml:space="preserve"> &amp; </w:t>
      </w:r>
      <w:proofErr w:type="spellStart"/>
      <w:r>
        <w:rPr>
          <w:rFonts w:ascii="Calibri" w:hAnsi="Calibri" w:cs="Calibri"/>
          <w:bCs/>
          <w:color w:val="000000"/>
        </w:rPr>
        <w:t>Sookhoo</w:t>
      </w:r>
      <w:proofErr w:type="spellEnd"/>
      <w:r>
        <w:rPr>
          <w:rFonts w:ascii="Calibri" w:hAnsi="Calibri" w:cs="Calibri"/>
          <w:bCs/>
          <w:color w:val="000000"/>
        </w:rPr>
        <w:t>, 2007) and the pressure on nurses who act as mentors is increasing due to the raising numbers of students undertaking their training to become a nurse themselves. The Collaborative Learning in Practice (</w:t>
      </w:r>
      <w:proofErr w:type="spellStart"/>
      <w:r>
        <w:rPr>
          <w:rFonts w:ascii="Calibri" w:hAnsi="Calibri" w:cs="Calibri"/>
          <w:bCs/>
          <w:color w:val="000000"/>
        </w:rPr>
        <w:t>CLiP</w:t>
      </w:r>
      <w:proofErr w:type="spellEnd"/>
      <w:r>
        <w:rPr>
          <w:rFonts w:ascii="Calibri" w:hAnsi="Calibri" w:cs="Calibri"/>
          <w:bCs/>
          <w:color w:val="000000"/>
        </w:rPr>
        <w:t>) model was originally developed in Amsterdam and has been adapted for use within the United Kingdom (UK) (University of Plymouth 2019). This model is designed to enhance the student learning experience to further allow for the progression in achieving competence.</w:t>
      </w:r>
      <w:r w:rsidRPr="0095542E">
        <w:rPr>
          <w:rFonts w:ascii="Calibri" w:hAnsi="Calibri" w:cs="Calibri"/>
          <w:bCs/>
          <w:color w:val="000000"/>
        </w:rPr>
        <w:t xml:space="preserve"> </w:t>
      </w:r>
      <w:r>
        <w:rPr>
          <w:rFonts w:ascii="Calibri" w:hAnsi="Calibri" w:cs="Calibri"/>
          <w:bCs/>
          <w:color w:val="000000"/>
        </w:rPr>
        <w:t xml:space="preserve">Prior to the </w:t>
      </w:r>
      <w:proofErr w:type="spellStart"/>
      <w:r>
        <w:rPr>
          <w:rFonts w:ascii="Calibri" w:hAnsi="Calibri" w:cs="Calibri"/>
          <w:bCs/>
          <w:color w:val="000000"/>
        </w:rPr>
        <w:t>CLiP</w:t>
      </w:r>
      <w:proofErr w:type="spellEnd"/>
      <w:r>
        <w:rPr>
          <w:rFonts w:ascii="Calibri" w:hAnsi="Calibri" w:cs="Calibri"/>
          <w:bCs/>
          <w:color w:val="000000"/>
        </w:rPr>
        <w:t xml:space="preserve"> model, there was a lack of support for mentors in understanding of what they need from the organisations, a firmer definition of the mentorship role from the nurse mentors would give some further perceptions of the characteristics of the role and provide a more targeted training for the future nurses who wish to become mentors themselves (</w:t>
      </w:r>
      <w:proofErr w:type="spellStart"/>
      <w:r>
        <w:rPr>
          <w:rFonts w:ascii="Calibri" w:hAnsi="Calibri" w:cs="Calibri"/>
          <w:bCs/>
          <w:color w:val="000000"/>
        </w:rPr>
        <w:t>Chendan</w:t>
      </w:r>
      <w:proofErr w:type="spellEnd"/>
      <w:r>
        <w:rPr>
          <w:rFonts w:ascii="Calibri" w:hAnsi="Calibri" w:cs="Calibri"/>
          <w:bCs/>
          <w:color w:val="000000"/>
        </w:rPr>
        <w:t xml:space="preserve"> &amp; Watts 2012). </w:t>
      </w:r>
      <w:r w:rsidR="00B23DA0">
        <w:rPr>
          <w:rFonts w:ascii="Calibri" w:hAnsi="Calibri" w:cs="Calibri"/>
          <w:bCs/>
          <w:color w:val="000000"/>
        </w:rPr>
        <w:t xml:space="preserve">The model encourages students to take charge of their practice, supporting their own patient group and </w:t>
      </w:r>
      <w:r w:rsidR="00CD1D4B">
        <w:rPr>
          <w:rFonts w:ascii="Calibri" w:hAnsi="Calibri" w:cs="Calibri"/>
          <w:bCs/>
          <w:color w:val="000000"/>
        </w:rPr>
        <w:t>supporting their learning by achieving set daily learning outcomes. The students are supported by qualified and registered staff acting as their mentor. The model allows for more students of different year groupings to be on placement together with the more senior level students giving their support to the younger levels, thus reducing the pressure of the qualified staff to provide mentorship roles for various different students</w:t>
      </w:r>
      <w:r w:rsidR="00B53906">
        <w:rPr>
          <w:rFonts w:ascii="Calibri" w:hAnsi="Calibri" w:cs="Calibri"/>
          <w:bCs/>
          <w:color w:val="000000"/>
        </w:rPr>
        <w:t xml:space="preserve"> (</w:t>
      </w:r>
      <w:proofErr w:type="spellStart"/>
      <w:r w:rsidR="00B53906">
        <w:rPr>
          <w:rFonts w:ascii="Calibri" w:hAnsi="Calibri" w:cs="Calibri"/>
          <w:bCs/>
          <w:color w:val="000000"/>
        </w:rPr>
        <w:t>Crowle</w:t>
      </w:r>
      <w:proofErr w:type="spellEnd"/>
      <w:r w:rsidR="00B53906">
        <w:rPr>
          <w:rFonts w:ascii="Calibri" w:hAnsi="Calibri" w:cs="Calibri"/>
          <w:bCs/>
          <w:color w:val="000000"/>
        </w:rPr>
        <w:t xml:space="preserve">, 2016). The </w:t>
      </w:r>
      <w:proofErr w:type="spellStart"/>
      <w:r w:rsidR="00B53906">
        <w:rPr>
          <w:rFonts w:ascii="Calibri" w:hAnsi="Calibri" w:cs="Calibri"/>
          <w:bCs/>
          <w:color w:val="000000"/>
        </w:rPr>
        <w:t>CLiP</w:t>
      </w:r>
      <w:proofErr w:type="spellEnd"/>
      <w:r w:rsidR="00B53906">
        <w:rPr>
          <w:rFonts w:ascii="Calibri" w:hAnsi="Calibri" w:cs="Calibri"/>
          <w:bCs/>
          <w:color w:val="000000"/>
        </w:rPr>
        <w:t xml:space="preserve"> model </w:t>
      </w:r>
      <w:r w:rsidR="00B53906">
        <w:rPr>
          <w:rFonts w:ascii="Calibri" w:hAnsi="Calibri" w:cs="Calibri"/>
          <w:bCs/>
          <w:color w:val="000000"/>
        </w:rPr>
        <w:lastRenderedPageBreak/>
        <w:t xml:space="preserve">provides peer support for students of all levels within the same placement, with students from higher year groups being able to share the knowledge they have gained through previous years mentorship and what has been passed to them by students of a higher year grouping. </w:t>
      </w:r>
      <w:r w:rsidR="00DC01D4">
        <w:rPr>
          <w:rFonts w:ascii="Calibri" w:hAnsi="Calibri" w:cs="Calibri"/>
          <w:bCs/>
          <w:color w:val="000000"/>
        </w:rPr>
        <w:t>Originally introduced in Amsterdam, the VU University Health Centre, Amsterdam (</w:t>
      </w:r>
      <w:proofErr w:type="spellStart"/>
      <w:r w:rsidR="00DC01D4">
        <w:rPr>
          <w:rFonts w:ascii="Calibri" w:hAnsi="Calibri" w:cs="Calibri"/>
          <w:bCs/>
          <w:color w:val="000000"/>
        </w:rPr>
        <w:t>VUmc</w:t>
      </w:r>
      <w:proofErr w:type="spellEnd"/>
      <w:r w:rsidR="00DC01D4">
        <w:rPr>
          <w:rFonts w:ascii="Calibri" w:hAnsi="Calibri" w:cs="Calibri"/>
          <w:bCs/>
          <w:color w:val="000000"/>
        </w:rPr>
        <w:t xml:space="preserve">) described the approach as supporting day to day learning in practice, it is highly student centred and places up to twenty students together within a learning environment. </w:t>
      </w:r>
      <w:r w:rsidR="007929F7">
        <w:rPr>
          <w:rFonts w:ascii="Calibri" w:hAnsi="Calibri" w:cs="Calibri"/>
          <w:bCs/>
          <w:color w:val="000000"/>
        </w:rPr>
        <w:t xml:space="preserve">Each working shift would have two or three students supported by one mentor who administer the full care and support to a number of patients. The mentor would be a suitably qualified and experienced nurse who would have their daily responsibilities delegated to other health care professionals allowing for full dedication to the students, giving them the opportunity to plan the care and oversee the care being provided by their mentees (Lobo, 2016). </w:t>
      </w:r>
      <w:r w:rsidR="00B7522F">
        <w:rPr>
          <w:rFonts w:ascii="Calibri" w:hAnsi="Calibri" w:cs="Calibri"/>
          <w:bCs/>
          <w:color w:val="000000"/>
        </w:rPr>
        <w:t>According to Castella (2018) there was a decline in the number of students enrolled on to a nursing degree programme in England, there were 500 less admissions in this year. This follows the trend of the previous years as for the academic year of 2017 admissions were down 23 percent when compared to the previous year. This comes after the change to funding for student nurses meaning that students will have to pay their university fees (</w:t>
      </w:r>
      <w:r w:rsidR="005C0F19">
        <w:rPr>
          <w:rFonts w:ascii="Calibri" w:hAnsi="Calibri" w:cs="Calibri"/>
          <w:bCs/>
          <w:color w:val="000000"/>
        </w:rPr>
        <w:t>Maguire</w:t>
      </w:r>
      <w:r w:rsidR="00577144">
        <w:rPr>
          <w:rFonts w:ascii="Calibri" w:hAnsi="Calibri" w:cs="Calibri"/>
          <w:bCs/>
          <w:color w:val="000000"/>
        </w:rPr>
        <w:t xml:space="preserve">, 2018). The decline in nursing students provides more reason to change the way that placement is undertaken, providing more support both practical and emotional from fellow students on placement and the mentor themselves. This decline in those undertaking the nursing degree programme has a direct impact on the services and care of the patients as whilst there are currently nurses within the NHS working, there are many leaving due to retirement and change of job. This opens up job roles which may not be filled due to a lack of students qualifying and filling the roles. This not only effects patient care, but the </w:t>
      </w:r>
      <w:r w:rsidR="005C0F19">
        <w:rPr>
          <w:rFonts w:ascii="Calibri" w:hAnsi="Calibri" w:cs="Calibri"/>
          <w:bCs/>
          <w:color w:val="000000"/>
        </w:rPr>
        <w:t>number</w:t>
      </w:r>
      <w:r w:rsidR="00577144">
        <w:rPr>
          <w:rFonts w:ascii="Calibri" w:hAnsi="Calibri" w:cs="Calibri"/>
          <w:bCs/>
          <w:color w:val="000000"/>
        </w:rPr>
        <w:t xml:space="preserve"> of future mentors for the upcoming students. </w:t>
      </w:r>
      <w:r w:rsidR="00D005DA">
        <w:rPr>
          <w:rFonts w:ascii="Calibri" w:hAnsi="Calibri" w:cs="Calibri"/>
          <w:bCs/>
          <w:color w:val="000000"/>
        </w:rPr>
        <w:t xml:space="preserve"> This shortage of placements for student nurses opens up a need for a change in the way the mentorship process and experience can be raised to meet expectations of all involved.</w:t>
      </w:r>
    </w:p>
    <w:p w14:paraId="34F11D31" w14:textId="037B0CF3" w:rsidR="005050D9" w:rsidRDefault="005050D9"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The </w:t>
      </w:r>
      <w:proofErr w:type="spellStart"/>
      <w:r>
        <w:rPr>
          <w:rFonts w:ascii="Calibri" w:hAnsi="Calibri" w:cs="Calibri"/>
          <w:bCs/>
          <w:color w:val="000000"/>
        </w:rPr>
        <w:t>CLiP</w:t>
      </w:r>
      <w:proofErr w:type="spellEnd"/>
      <w:r>
        <w:rPr>
          <w:rFonts w:ascii="Calibri" w:hAnsi="Calibri" w:cs="Calibri"/>
          <w:bCs/>
          <w:color w:val="000000"/>
        </w:rPr>
        <w:t xml:space="preserve"> model assures that students are fully supported throughout the entirety of their placement with their fellow students providing emotional and social support and the mentor providing enhanced educational support. </w:t>
      </w:r>
      <w:r w:rsidR="00C015A2">
        <w:rPr>
          <w:rFonts w:ascii="Calibri" w:hAnsi="Calibri" w:cs="Calibri"/>
          <w:bCs/>
          <w:color w:val="000000"/>
        </w:rPr>
        <w:t>Providing an appropriate and enjoyable placement has the potential to give the students the desire to return to the ward when they qualify to work as a nurse there themselves and in the future become mentors for the future generation of nursing students.</w:t>
      </w:r>
    </w:p>
    <w:p w14:paraId="22AC7A21" w14:textId="69994713" w:rsidR="00C015A2" w:rsidRDefault="00E20191"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Collaboration between higher educational institutions (HEI) is crucial for the students being offered adequate support whilst on their placement (Henderson, 2007). Wilkes (2006) proposed that in a situation of poor performance within a clinical placement, it is in fact the mentor that has the potential to make the experience worthwhile to their studies and future career. Based on the claims made, it would be a confident assumption to claim that the key factor in the success of a student on placement is effective mentoring and the qualified members of staff who perform the mentorship roles. </w:t>
      </w:r>
    </w:p>
    <w:p w14:paraId="38488ADB" w14:textId="19080AA5" w:rsidR="00D005DA" w:rsidRDefault="00D005DA"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There is little published literature on the enhancement of the student nurse experience during placement, to further understand the </w:t>
      </w:r>
      <w:r w:rsidR="005F0711">
        <w:rPr>
          <w:rFonts w:ascii="Calibri" w:hAnsi="Calibri" w:cs="Calibri"/>
          <w:bCs/>
          <w:color w:val="000000"/>
        </w:rPr>
        <w:t xml:space="preserve">experience of the mentorship programme there needs to be further investigation in to the </w:t>
      </w:r>
      <w:proofErr w:type="spellStart"/>
      <w:r w:rsidR="005F0711">
        <w:rPr>
          <w:rFonts w:ascii="Calibri" w:hAnsi="Calibri" w:cs="Calibri"/>
          <w:bCs/>
          <w:color w:val="000000"/>
        </w:rPr>
        <w:t>CLiP</w:t>
      </w:r>
      <w:proofErr w:type="spellEnd"/>
      <w:r w:rsidR="005F0711">
        <w:rPr>
          <w:rFonts w:ascii="Calibri" w:hAnsi="Calibri" w:cs="Calibri"/>
          <w:bCs/>
          <w:color w:val="000000"/>
        </w:rPr>
        <w:t xml:space="preserve"> model which is currently being rolled out throughout the UK, to ascertain whether the model is effective in its goal of promoting a better experience for both the mentors and students involved. </w:t>
      </w:r>
    </w:p>
    <w:p w14:paraId="648D2D3D" w14:textId="3BF67E1A" w:rsidR="005F0711" w:rsidRDefault="005F0711" w:rsidP="0083729A">
      <w:pPr>
        <w:pStyle w:val="xmsonormal"/>
        <w:spacing w:before="0" w:beforeAutospacing="0" w:after="0" w:afterAutospacing="0"/>
        <w:rPr>
          <w:rFonts w:ascii="Calibri" w:hAnsi="Calibri" w:cs="Calibri"/>
          <w:bCs/>
          <w:color w:val="000000"/>
        </w:rPr>
      </w:pPr>
    </w:p>
    <w:p w14:paraId="7A508611" w14:textId="3D6AC7E8" w:rsidR="005F0711" w:rsidRDefault="005F0711"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Mentorship is changing to provide a more suitable and </w:t>
      </w:r>
      <w:r w:rsidR="00934094">
        <w:rPr>
          <w:rFonts w:ascii="Calibri" w:hAnsi="Calibri" w:cs="Calibri"/>
          <w:bCs/>
          <w:color w:val="000000"/>
        </w:rPr>
        <w:t xml:space="preserve">effective programme, as highlighted throughout this paper there will be more support for the students of all years. This will be </w:t>
      </w:r>
      <w:r w:rsidR="00934094">
        <w:rPr>
          <w:rFonts w:ascii="Calibri" w:hAnsi="Calibri" w:cs="Calibri"/>
          <w:bCs/>
          <w:color w:val="000000"/>
        </w:rPr>
        <w:lastRenderedPageBreak/>
        <w:t xml:space="preserve">done with students of different year groups being on placement with each other providing support to each other with the students of a higher year grouping passing down support and knowledge to the newer students. Also, with a mentor having the time to spend with their mentees due to their workload being lifted to provide adequate and worthwhile time to appropriately pass their knowledge and experience to the students. Is has also been made clear that a good mentor can be the difference between the placement being worthwhile with the students learning effectively and furthering their knowledge and </w:t>
      </w:r>
      <w:r w:rsidR="000D4BE8">
        <w:rPr>
          <w:rFonts w:ascii="Calibri" w:hAnsi="Calibri" w:cs="Calibri"/>
          <w:bCs/>
          <w:color w:val="000000"/>
        </w:rPr>
        <w:t>training or</w:t>
      </w:r>
      <w:r w:rsidR="00934094">
        <w:rPr>
          <w:rFonts w:ascii="Calibri" w:hAnsi="Calibri" w:cs="Calibri"/>
          <w:bCs/>
          <w:color w:val="000000"/>
        </w:rPr>
        <w:t xml:space="preserve"> being </w:t>
      </w:r>
      <w:r w:rsidR="000D4BE8">
        <w:rPr>
          <w:rFonts w:ascii="Calibri" w:hAnsi="Calibri" w:cs="Calibri"/>
          <w:bCs/>
          <w:color w:val="000000"/>
        </w:rPr>
        <w:t>detrimental to the students training. A poor work environment whilst under placement can be tough, but with a good strong mentor providing support and a good knowledge base the situation could become a positive one for the student, but also the mentor themselves. Mentors also need to learn and develop their skills, to provide a beneficial experience for the next generation of nurses</w:t>
      </w:r>
      <w:r w:rsidR="006434B6">
        <w:rPr>
          <w:rFonts w:ascii="Calibri" w:hAnsi="Calibri" w:cs="Calibri"/>
          <w:bCs/>
          <w:color w:val="000000"/>
        </w:rPr>
        <w:t xml:space="preserve">, so although the members of staff undertake appropriate training to become a mentor, the </w:t>
      </w:r>
      <w:proofErr w:type="spellStart"/>
      <w:r w:rsidR="006434B6">
        <w:rPr>
          <w:rFonts w:ascii="Calibri" w:hAnsi="Calibri" w:cs="Calibri"/>
          <w:bCs/>
          <w:color w:val="000000"/>
        </w:rPr>
        <w:t>CLiP</w:t>
      </w:r>
      <w:proofErr w:type="spellEnd"/>
      <w:r w:rsidR="006434B6">
        <w:rPr>
          <w:rFonts w:ascii="Calibri" w:hAnsi="Calibri" w:cs="Calibri"/>
          <w:bCs/>
          <w:color w:val="000000"/>
        </w:rPr>
        <w:t xml:space="preserve"> model continues to help them throughout their careers. Allowing the mentors to learn and develop further skills and knowledge from their peers to provide a better learning experience for their mentees. </w:t>
      </w:r>
    </w:p>
    <w:p w14:paraId="4483D125" w14:textId="0F8E2F71" w:rsidR="006434B6" w:rsidRDefault="00097522"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To summarise, the </w:t>
      </w:r>
      <w:proofErr w:type="spellStart"/>
      <w:r>
        <w:rPr>
          <w:rFonts w:ascii="Calibri" w:hAnsi="Calibri" w:cs="Calibri"/>
          <w:bCs/>
          <w:color w:val="000000"/>
        </w:rPr>
        <w:t>CLiP</w:t>
      </w:r>
      <w:proofErr w:type="spellEnd"/>
      <w:r>
        <w:rPr>
          <w:rFonts w:ascii="Calibri" w:hAnsi="Calibri" w:cs="Calibri"/>
          <w:bCs/>
          <w:color w:val="000000"/>
        </w:rPr>
        <w:t xml:space="preserve"> </w:t>
      </w:r>
      <w:r w:rsidR="002B7F66">
        <w:rPr>
          <w:rFonts w:ascii="Calibri" w:hAnsi="Calibri" w:cs="Calibri"/>
          <w:bCs/>
          <w:color w:val="000000"/>
        </w:rPr>
        <w:t xml:space="preserve">model anticipates removing a burden on the ward staff and patients by encouraging students to work in collaboration with each other whilst working under placement, also removes the stress put on to the mentor by allocating time for them to work with their mentees with dedicated days with them. Working on with a set number of patients and the student taking charge of their own learning. This becomes beneficial for the students as they have a more “hands-on” experience with their own learning with the benefit of the more advanced students passing their experience and further educational training on to them. This becomes more positive for the patients who have a dedicated team providing care for just them, in a controlled and supervised environment. </w:t>
      </w:r>
    </w:p>
    <w:p w14:paraId="5CBEB035" w14:textId="0A7C847D" w:rsidR="002B7F66" w:rsidRDefault="002B7F66"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My personal mentorship experience is varied. I have personally been a mentor for three students in the year group below me. The experience was a negative one. I requested to meet with my mentees on various occasions to which they never showed, I would email once a week to “Check-in” with them to see if they were in need of any pastoral support with their studies or university issues which often went unanswered. I met with two of them on separate occasions, once seemed successful and we set some goals with the view to </w:t>
      </w:r>
      <w:r w:rsidR="0041216F">
        <w:rPr>
          <w:rFonts w:ascii="Calibri" w:hAnsi="Calibri" w:cs="Calibri"/>
          <w:bCs/>
          <w:color w:val="000000"/>
        </w:rPr>
        <w:t xml:space="preserve">regroup three weeks later to discuss any progress, the second meet never happened as the mentee never showed up. The second mentee met with me once for approximately five minutes to introduce our selves to each other and the mentee promptly left with no showing desire to meet up in the future. The third never showed up to any meeting requests or reply to any emails. Unfortunately, the experiences with each of the three mentees lead me to withdraw and stop sending emails and request meetings with them. </w:t>
      </w:r>
    </w:p>
    <w:p w14:paraId="65F35625" w14:textId="0880734A" w:rsidR="0041216F" w:rsidRDefault="0041216F"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As a first-time mentor, this opened my eyes to the difficulty experienced mentors would have with unwilling participants, by having a difficult experience with my mentees it reflected on myself the poor choices I have personally made with my own previous mentors. </w:t>
      </w:r>
    </w:p>
    <w:p w14:paraId="4F7B8491" w14:textId="7D9FDDED" w:rsidR="0041216F" w:rsidRDefault="0041216F"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During the course of my health care career, I have usually worked on my own, being agency and bank, I rarely form connections with colleagues as I move from work place to work place on an almost daily basis, rarely working in the same environment more than once. This has led me to in essence, self-learn most of the skills and knowledge I have. But there have been times where I have been offered support with my work, from various colleagues and management team. </w:t>
      </w:r>
      <w:r w:rsidR="00D346D0">
        <w:rPr>
          <w:rFonts w:ascii="Calibri" w:hAnsi="Calibri" w:cs="Calibri"/>
          <w:bCs/>
          <w:color w:val="000000"/>
        </w:rPr>
        <w:t xml:space="preserve">Members of the management team within my agency have often expressed a desire to work with me, to help work on my skills and knowledge with weekly meetings to discuss my weeks work and reflect on where I can improve and what I have </w:t>
      </w:r>
      <w:r w:rsidR="00D346D0">
        <w:rPr>
          <w:rFonts w:ascii="Calibri" w:hAnsi="Calibri" w:cs="Calibri"/>
          <w:bCs/>
          <w:color w:val="000000"/>
        </w:rPr>
        <w:lastRenderedPageBreak/>
        <w:t xml:space="preserve">done well. These meetings have happened a number of times, but often I refuse to attend to the time I would have to take out of work. To work around </w:t>
      </w:r>
      <w:proofErr w:type="gramStart"/>
      <w:r w:rsidR="00D346D0">
        <w:rPr>
          <w:rFonts w:ascii="Calibri" w:hAnsi="Calibri" w:cs="Calibri"/>
          <w:bCs/>
          <w:color w:val="000000"/>
        </w:rPr>
        <w:t>this</w:t>
      </w:r>
      <w:proofErr w:type="gramEnd"/>
      <w:r w:rsidR="00D346D0">
        <w:rPr>
          <w:rFonts w:ascii="Calibri" w:hAnsi="Calibri" w:cs="Calibri"/>
          <w:bCs/>
          <w:color w:val="000000"/>
        </w:rPr>
        <w:t xml:space="preserve"> we arranged to have email sessions and discuss things via social messaging programmes such as Skype. Whilst this worked well for a time, it became repetitive, highlighting the same points each time becoming more stressful and annoying than helpful and progressive. </w:t>
      </w:r>
      <w:r w:rsidR="0080409F">
        <w:rPr>
          <w:rFonts w:ascii="Calibri" w:hAnsi="Calibri" w:cs="Calibri"/>
          <w:bCs/>
          <w:color w:val="000000"/>
        </w:rPr>
        <w:t xml:space="preserve">When reflecting on this one instance of being mentored, it becomes clear that both myself and the mentor could have worked harder with each other, I could have become more forthcoming and willing to participate with the experience and knowledge being offered to me and admit that I have much to learn. Whereas the mentor with the benefit of many years of experience in the health care industry, they appeared to be unable to effectively deliver this over to myself in an effective manner. Each person learns and develops in a different way, for example a visual learner (Spatial) would prefer to use images, graphs and other visual stimulus to enhance their learning experience (Learning-Styles-Online, 2019) opposed to the </w:t>
      </w:r>
      <w:r w:rsidR="00BB4B42">
        <w:rPr>
          <w:rFonts w:ascii="Calibri" w:hAnsi="Calibri" w:cs="Calibri"/>
          <w:bCs/>
          <w:color w:val="000000"/>
        </w:rPr>
        <w:t xml:space="preserve">verbal-linguistic learner who </w:t>
      </w:r>
      <w:r w:rsidR="007B0ED8">
        <w:rPr>
          <w:rFonts w:ascii="Calibri" w:hAnsi="Calibri" w:cs="Calibri"/>
          <w:bCs/>
          <w:color w:val="000000"/>
        </w:rPr>
        <w:t xml:space="preserve">has more success working with language often verbalising the problem they have benefitting more from discussing their issues. These types of learners tend to excel in an educational setting such as school and university as these places are mostly taught verbally (Logsdon, 2018). To fully excel as a mentor, I believe that the mentor would have more success by identify the mentees learning style and adapt their teaching style to accommodate. This can be done by simply asking the mentee questions on previous learning experiences, where they have had success and where they have not. This would give both mentee and mentor a suitable baseline on which they can work forward together providing an effective hand over of knowledge and experience. </w:t>
      </w:r>
    </w:p>
    <w:p w14:paraId="7911BE89" w14:textId="62F06EEF" w:rsidR="0065394E" w:rsidRDefault="0065394E"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To be effective as a mentor, a bond between the individuals involved must be formed, an element of trust is vital between those involved. Trust is the ability to rely on someone’s character, skills, abilities and the truth between those involved (Crowe Associates, 2019). To form this bond, those involved in the mentorship must be able to trust each other, the mentee must feel an element of trust in the abilities of the mentor, but also trust the mentor to be congruent </w:t>
      </w:r>
      <w:r w:rsidR="005D54A0">
        <w:rPr>
          <w:rFonts w:ascii="Calibri" w:hAnsi="Calibri" w:cs="Calibri"/>
          <w:bCs/>
          <w:color w:val="000000"/>
        </w:rPr>
        <w:t xml:space="preserve">with the mentee(s). To be congruent is the ability to be truly honest with another person as well as oneself (Exploring Your Mind, 2017). My previous experiences of being mentored seemed to have a lack of trust between myself and the mentor, a distinct lack of communication and empathy. When presenting a problem with a workplace scenario there was a feeling that my problems were a burden even tedious for the mentor. This began to become more apparent over the time of being mentored resulting in a lack of trust with the person and becoming reluctant to divulge problems leading to a breakdown in the mentorship role resulting in a mutual termination of the arrangement. When being a mentor myself, I strove to </w:t>
      </w:r>
      <w:r w:rsidR="00850904">
        <w:rPr>
          <w:rFonts w:ascii="Calibri" w:hAnsi="Calibri" w:cs="Calibri"/>
          <w:bCs/>
          <w:color w:val="000000"/>
        </w:rPr>
        <w:t xml:space="preserve">develop a bond with the mentees, which unfortunately failed to form, with the relationship broke down as quick as it formed. For future mentorship opportunities I believe the appropriate approach for myself as a mentee would be to trust the mentor, if any issues such as lack of communication or trust begin to form, to address them before the issue becomes too large and results in a break down. As a mentor, moving forward I would like to try the role again, to make more time to be available with the mentees for their needs to the best of my ability, to offer a trust worthy environment for everybody involved. </w:t>
      </w:r>
    </w:p>
    <w:p w14:paraId="3CDCB5CB" w14:textId="3BF8D6A4" w:rsidR="00850904" w:rsidRDefault="00850904"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When working alone, moving to different workplaces frequently provides little peer support, with </w:t>
      </w:r>
      <w:r w:rsidR="00C8523F">
        <w:rPr>
          <w:rFonts w:ascii="Calibri" w:hAnsi="Calibri" w:cs="Calibri"/>
          <w:bCs/>
          <w:color w:val="000000"/>
        </w:rPr>
        <w:t xml:space="preserve">little professional support for learning and kill development. Mentorship at a managerial level becomes vital with those who have no set workplace. Whilst working with in the health industry I have working for the NHS in an agency setting moving on to an </w:t>
      </w:r>
      <w:r w:rsidR="00C8523F">
        <w:rPr>
          <w:rFonts w:ascii="Calibri" w:hAnsi="Calibri" w:cs="Calibri"/>
          <w:bCs/>
          <w:color w:val="000000"/>
        </w:rPr>
        <w:lastRenderedPageBreak/>
        <w:t xml:space="preserve">external agency, this has led me to develop my skills and knowledge alone, other than mandatory training within the organisations I was employed by. I have sought out many different training opportunities from external companies often paying for such courses to become qualified in various fields allowing myself to progress in my career. I have always desired an appropriate mentor to guide me and assist my development in the health care industry. </w:t>
      </w:r>
    </w:p>
    <w:p w14:paraId="544F1CE1" w14:textId="7A13D2A1" w:rsidR="00C8523F" w:rsidRDefault="00C8523F" w:rsidP="0083729A">
      <w:pPr>
        <w:pStyle w:val="xmsonormal"/>
        <w:spacing w:before="0" w:beforeAutospacing="0" w:after="0" w:afterAutospacing="0"/>
        <w:rPr>
          <w:rFonts w:ascii="Calibri" w:hAnsi="Calibri" w:cs="Calibri"/>
          <w:bCs/>
          <w:color w:val="000000"/>
        </w:rPr>
      </w:pPr>
    </w:p>
    <w:p w14:paraId="65846418" w14:textId="5CD5D3FE" w:rsidR="00C8523F" w:rsidRDefault="00C8523F"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The Clip model provides a support network for both mentees and mentors in the nursing programmes with students undertaking practical placements in a ward-based environment. This support network is formed of many different sources, such as; fellow students, colleagues, peers and tutors. This network allows for a more effective and appropriate educational placement giving those studying the support from the mentor they need to progress, but also giving the mentor </w:t>
      </w:r>
      <w:r w:rsidR="00BA2344">
        <w:rPr>
          <w:rFonts w:ascii="Calibri" w:hAnsi="Calibri" w:cs="Calibri"/>
          <w:bCs/>
          <w:color w:val="000000"/>
        </w:rPr>
        <w:t>the support and time,</w:t>
      </w:r>
      <w:r>
        <w:rPr>
          <w:rFonts w:ascii="Calibri" w:hAnsi="Calibri" w:cs="Calibri"/>
          <w:bCs/>
          <w:color w:val="000000"/>
        </w:rPr>
        <w:t xml:space="preserve"> they need to be as </w:t>
      </w:r>
      <w:r w:rsidR="00BA2344">
        <w:rPr>
          <w:rFonts w:ascii="Calibri" w:hAnsi="Calibri" w:cs="Calibri"/>
          <w:bCs/>
          <w:color w:val="000000"/>
        </w:rPr>
        <w:t xml:space="preserve">effective a mentor as they can in the </w:t>
      </w:r>
      <w:proofErr w:type="gramStart"/>
      <w:r w:rsidR="00BA2344">
        <w:rPr>
          <w:rFonts w:ascii="Calibri" w:hAnsi="Calibri" w:cs="Calibri"/>
          <w:bCs/>
          <w:color w:val="000000"/>
        </w:rPr>
        <w:t>scenario</w:t>
      </w:r>
      <w:proofErr w:type="gramEnd"/>
      <w:r w:rsidR="00BA2344">
        <w:rPr>
          <w:rFonts w:ascii="Calibri" w:hAnsi="Calibri" w:cs="Calibri"/>
          <w:bCs/>
          <w:color w:val="000000"/>
        </w:rPr>
        <w:t xml:space="preserve"> they are in. Providing adequate time to be relieved of their duties for the day to focus solely on a set number of patients with the students taking the lead of their care not only unburdens the mentor of worries and stresses of being responsible for a number of patients, colleagues and the mentee, but allows for a more focused programme of education and care for both patient and mentee. </w:t>
      </w:r>
    </w:p>
    <w:p w14:paraId="396E3522" w14:textId="35946D9B" w:rsidR="00DB51F6" w:rsidRDefault="00BA2344"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This provides the mentee with a level of support they would not get without the </w:t>
      </w:r>
      <w:proofErr w:type="spellStart"/>
      <w:r>
        <w:rPr>
          <w:rFonts w:ascii="Calibri" w:hAnsi="Calibri" w:cs="Calibri"/>
          <w:bCs/>
          <w:color w:val="000000"/>
        </w:rPr>
        <w:t>CLiP</w:t>
      </w:r>
      <w:proofErr w:type="spellEnd"/>
      <w:r>
        <w:rPr>
          <w:rFonts w:ascii="Calibri" w:hAnsi="Calibri" w:cs="Calibri"/>
          <w:bCs/>
          <w:color w:val="000000"/>
        </w:rPr>
        <w:t xml:space="preserve"> model, giving them effective hands on experience of caring for those in a ward-based environment allowing for the students to effectively pass down experience gained to those in the earlier years of study. </w:t>
      </w:r>
      <w:r w:rsidR="00D65A23">
        <w:rPr>
          <w:rFonts w:ascii="Calibri" w:hAnsi="Calibri" w:cs="Calibri"/>
          <w:bCs/>
          <w:color w:val="000000"/>
        </w:rPr>
        <w:t xml:space="preserve">Qualified nurses have their own experience of being mentored throughout their careers and during their own nursing studies. To become a mentor a person must be suitably qualified and experienced, but also undertake a mentorship training course to learn to effectively give their knowledge, experience and skills over to their mentees. Providing a level of support to the mentors themselves allows them to grow and </w:t>
      </w:r>
      <w:r w:rsidR="00DB51F6">
        <w:rPr>
          <w:rFonts w:ascii="Calibri" w:hAnsi="Calibri" w:cs="Calibri"/>
          <w:bCs/>
          <w:color w:val="000000"/>
        </w:rPr>
        <w:t>develop their abilities as educators, providing the future generation of nurses with the knowledge, skills and other essential attributes a person would need for a career in the health care industry.</w:t>
      </w:r>
    </w:p>
    <w:p w14:paraId="281810A9" w14:textId="77777777" w:rsidR="00DB51F6" w:rsidRDefault="00DB51F6"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The Clip model appears to be a positive step forward in the education of prospective nurses within the UK, providing a better quality of placement experiences for the student offers more knowledge transfer, but also a pleasant experience gives the student an incentive to return to the ward to become a member of staff on graduation. A more pleasant experience also gives the student and mentor an easier working relationship allowing for a better learning experience between all those involved. It is not just the student/mentor bond that becomes important, but the student and student bond, with students of a higher year group also taking on a mentorship role, this benefits not just the mentee who would be gaining valuable experience and knowledge from the other students, but also the student passing the information as they would have to recall previous experiences, lectures and mentorship scenarios. This prepares the students for a career in which they have the potential to provide care and support for those in need, but also to prepare them for when they decide they would like to become mentors to student nurses themselves, giving them the benefit of hindsight in which they will have the opportunity to reflect on their personal educational journey and use that to guide their own mentees. </w:t>
      </w:r>
    </w:p>
    <w:p w14:paraId="1E3EE2BF" w14:textId="38C5FAC3" w:rsidR="00DB51F6" w:rsidRDefault="00DB51F6" w:rsidP="0083729A">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The </w:t>
      </w:r>
      <w:proofErr w:type="spellStart"/>
      <w:r>
        <w:rPr>
          <w:rFonts w:ascii="Calibri" w:hAnsi="Calibri" w:cs="Calibri"/>
          <w:bCs/>
          <w:color w:val="000000"/>
        </w:rPr>
        <w:t>CLiP</w:t>
      </w:r>
      <w:proofErr w:type="spellEnd"/>
      <w:r>
        <w:rPr>
          <w:rFonts w:ascii="Calibri" w:hAnsi="Calibri" w:cs="Calibri"/>
          <w:bCs/>
          <w:color w:val="000000"/>
        </w:rPr>
        <w:t xml:space="preserve"> model, in my opinion, is a welcome addition to the nursing educational programme.  </w:t>
      </w:r>
    </w:p>
    <w:p w14:paraId="4F36A6BB" w14:textId="7EA73F9A" w:rsidR="00E20191" w:rsidRDefault="00E20191" w:rsidP="0083729A">
      <w:pPr>
        <w:pStyle w:val="xmsonormal"/>
        <w:spacing w:before="0" w:beforeAutospacing="0" w:after="0" w:afterAutospacing="0"/>
        <w:rPr>
          <w:rFonts w:ascii="Calibri" w:hAnsi="Calibri" w:cs="Calibri"/>
          <w:bCs/>
          <w:color w:val="000000"/>
        </w:rPr>
      </w:pPr>
    </w:p>
    <w:p w14:paraId="713FF7D2" w14:textId="3E131D50" w:rsidR="00E20191" w:rsidRDefault="00E20191" w:rsidP="0083729A">
      <w:pPr>
        <w:pStyle w:val="xmsonormal"/>
        <w:spacing w:before="0" w:beforeAutospacing="0" w:after="0" w:afterAutospacing="0"/>
        <w:rPr>
          <w:rFonts w:ascii="Calibri" w:hAnsi="Calibri" w:cs="Calibri"/>
          <w:bCs/>
          <w:color w:val="000000"/>
        </w:rPr>
      </w:pPr>
    </w:p>
    <w:p w14:paraId="456261A8" w14:textId="343F2A5D" w:rsidR="0083729A" w:rsidRDefault="0083729A" w:rsidP="00426E16">
      <w:pPr>
        <w:pStyle w:val="xmsonormal"/>
        <w:spacing w:before="0" w:beforeAutospacing="0" w:after="0" w:afterAutospacing="0"/>
        <w:rPr>
          <w:rFonts w:ascii="Calibri" w:hAnsi="Calibri" w:cs="Calibri"/>
          <w:bCs/>
          <w:color w:val="000000"/>
        </w:rPr>
      </w:pPr>
      <w:r>
        <w:rPr>
          <w:rFonts w:ascii="Calibri" w:hAnsi="Calibri" w:cs="Calibri"/>
          <w:bCs/>
          <w:color w:val="000000"/>
        </w:rPr>
        <w:lastRenderedPageBreak/>
        <w:t>References.</w:t>
      </w:r>
    </w:p>
    <w:p w14:paraId="100656C8" w14:textId="77777777" w:rsidR="00DB51F6" w:rsidRDefault="00DB51F6" w:rsidP="00426E16">
      <w:pPr>
        <w:pStyle w:val="xmsonormal"/>
        <w:spacing w:before="0" w:beforeAutospacing="0" w:after="0" w:afterAutospacing="0"/>
        <w:rPr>
          <w:rFonts w:ascii="Calibri" w:hAnsi="Calibri" w:cs="Calibri"/>
          <w:bCs/>
          <w:color w:val="000000"/>
        </w:rPr>
      </w:pPr>
      <w:bookmarkStart w:id="0" w:name="_GoBack"/>
      <w:bookmarkEnd w:id="0"/>
    </w:p>
    <w:p w14:paraId="5E3BEFFA" w14:textId="77777777" w:rsidR="00DB51F6" w:rsidRPr="0083729A" w:rsidRDefault="00DB51F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Berkley Human Resources (2019) </w:t>
      </w:r>
      <w:r>
        <w:rPr>
          <w:rFonts w:ascii="Calibri" w:hAnsi="Calibri" w:cs="Calibri"/>
          <w:bCs/>
          <w:i/>
          <w:color w:val="000000"/>
        </w:rPr>
        <w:t xml:space="preserve">Goal-Setting: Developing a Vision &amp; Goals for Your Career Path. </w:t>
      </w:r>
      <w:r>
        <w:rPr>
          <w:rFonts w:ascii="Calibri" w:hAnsi="Calibri" w:cs="Calibri"/>
          <w:bCs/>
          <w:color w:val="000000"/>
        </w:rPr>
        <w:t xml:space="preserve">Available at: </w:t>
      </w:r>
      <w:r w:rsidRPr="0083729A">
        <w:rPr>
          <w:rFonts w:ascii="Calibri" w:hAnsi="Calibri" w:cs="Calibri"/>
          <w:bCs/>
          <w:color w:val="000000"/>
        </w:rPr>
        <w:t>https://hr.berkeley.edu/development/career-development/goal-setting/career-plan-vision</w:t>
      </w:r>
      <w:r>
        <w:rPr>
          <w:rFonts w:ascii="Calibri" w:hAnsi="Calibri" w:cs="Calibri"/>
          <w:bCs/>
          <w:color w:val="000000"/>
        </w:rPr>
        <w:t xml:space="preserve"> (Accessed: 15</w:t>
      </w:r>
      <w:r w:rsidRPr="0083729A">
        <w:rPr>
          <w:rFonts w:ascii="Calibri" w:hAnsi="Calibri" w:cs="Calibri"/>
          <w:bCs/>
          <w:color w:val="000000"/>
          <w:vertAlign w:val="superscript"/>
        </w:rPr>
        <w:t>th</w:t>
      </w:r>
      <w:r>
        <w:rPr>
          <w:rFonts w:ascii="Calibri" w:hAnsi="Calibri" w:cs="Calibri"/>
          <w:bCs/>
          <w:color w:val="000000"/>
        </w:rPr>
        <w:t xml:space="preserve"> April 2019) </w:t>
      </w:r>
    </w:p>
    <w:p w14:paraId="3C7221F0" w14:textId="77777777" w:rsidR="00DB51F6" w:rsidRDefault="00DB51F6" w:rsidP="0095542E">
      <w:pPr>
        <w:spacing w:before="100" w:beforeAutospacing="1" w:after="100" w:afterAutospacing="1"/>
        <w:rPr>
          <w:rFonts w:eastAsia="Times New Roman" w:cstheme="minorHAnsi"/>
          <w:szCs w:val="22"/>
        </w:rPr>
      </w:pPr>
      <w:proofErr w:type="spellStart"/>
      <w:r>
        <w:rPr>
          <w:rFonts w:eastAsia="Times New Roman" w:cstheme="minorHAnsi"/>
          <w:szCs w:val="22"/>
        </w:rPr>
        <w:t>Casetella</w:t>
      </w:r>
      <w:proofErr w:type="spellEnd"/>
      <w:r>
        <w:rPr>
          <w:rFonts w:eastAsia="Times New Roman" w:cstheme="minorHAnsi"/>
          <w:szCs w:val="22"/>
        </w:rPr>
        <w:t xml:space="preserve">, T (2018) </w:t>
      </w:r>
      <w:r>
        <w:rPr>
          <w:rFonts w:eastAsia="Times New Roman" w:cstheme="minorHAnsi"/>
          <w:i/>
          <w:szCs w:val="22"/>
        </w:rPr>
        <w:t xml:space="preserve">Number of nursing students in England down by 500 this year. </w:t>
      </w:r>
      <w:r>
        <w:rPr>
          <w:rFonts w:eastAsia="Times New Roman" w:cstheme="minorHAnsi"/>
          <w:szCs w:val="22"/>
        </w:rPr>
        <w:t xml:space="preserve">Available at: </w:t>
      </w:r>
      <w:r w:rsidRPr="00B7522F">
        <w:rPr>
          <w:rFonts w:eastAsia="Times New Roman" w:cstheme="minorHAnsi"/>
          <w:szCs w:val="22"/>
        </w:rPr>
        <w:t>https://www.nursingtimes.net/news/education/number-of-nursing-students-in-england-down-by-500-this-year/7026080.article</w:t>
      </w:r>
      <w:r>
        <w:rPr>
          <w:rFonts w:eastAsia="Times New Roman" w:cstheme="minorHAnsi"/>
          <w:szCs w:val="22"/>
        </w:rPr>
        <w:t xml:space="preserve"> (Accessed: 27</w:t>
      </w:r>
      <w:r w:rsidRPr="00B7522F">
        <w:rPr>
          <w:rFonts w:eastAsia="Times New Roman" w:cstheme="minorHAnsi"/>
          <w:szCs w:val="22"/>
          <w:vertAlign w:val="superscript"/>
        </w:rPr>
        <w:t>th</w:t>
      </w:r>
      <w:r>
        <w:rPr>
          <w:rFonts w:eastAsia="Times New Roman" w:cstheme="minorHAnsi"/>
          <w:szCs w:val="22"/>
        </w:rPr>
        <w:t xml:space="preserve"> April 2019)</w:t>
      </w:r>
    </w:p>
    <w:p w14:paraId="018CBF0C" w14:textId="77777777" w:rsidR="00DB51F6" w:rsidRDefault="00DB51F6" w:rsidP="0095542E">
      <w:pPr>
        <w:spacing w:before="100" w:beforeAutospacing="1" w:after="100" w:afterAutospacing="1"/>
        <w:rPr>
          <w:rFonts w:eastAsia="Times New Roman" w:cstheme="minorHAnsi"/>
          <w:szCs w:val="22"/>
        </w:rPr>
      </w:pPr>
      <w:r w:rsidRPr="0095542E">
        <w:rPr>
          <w:rFonts w:eastAsia="Times New Roman" w:cstheme="minorHAnsi"/>
        </w:rPr>
        <w:t xml:space="preserve">Chandan, M &amp; Watts, C (2013) </w:t>
      </w:r>
      <w:r w:rsidRPr="0095542E">
        <w:rPr>
          <w:rFonts w:eastAsia="Times New Roman" w:cstheme="minorHAnsi"/>
          <w:i/>
        </w:rPr>
        <w:t xml:space="preserve">Mentoring and Pre-Registration Nurse Education. </w:t>
      </w:r>
      <w:r w:rsidRPr="0095542E">
        <w:rPr>
          <w:rFonts w:eastAsia="Times New Roman" w:cstheme="minorHAnsi"/>
        </w:rPr>
        <w:t>Available at:</w:t>
      </w:r>
      <w:r>
        <w:rPr>
          <w:rFonts w:cstheme="minorHAnsi"/>
        </w:rPr>
        <w:t xml:space="preserve"> </w:t>
      </w:r>
      <w:r w:rsidRPr="00B7522F">
        <w:rPr>
          <w:rFonts w:cstheme="minorHAnsi"/>
          <w:color w:val="000000" w:themeColor="text1"/>
        </w:rPr>
        <w:t>http://www.williscommission.org.uk/__data/assets/pdf_file/0009/479934/Mentoring_and_pre- registration_nurse_education.pdf</w:t>
      </w:r>
      <w:r w:rsidRPr="00B7522F">
        <w:rPr>
          <w:rFonts w:ascii="Arial" w:hAnsi="Arial" w:cs="Arial"/>
          <w:color w:val="000000" w:themeColor="text1"/>
          <w:sz w:val="22"/>
          <w:szCs w:val="22"/>
        </w:rPr>
        <w:t xml:space="preserve"> </w:t>
      </w:r>
      <w:r>
        <w:rPr>
          <w:rFonts w:eastAsia="Times New Roman" w:cstheme="minorHAnsi"/>
          <w:szCs w:val="22"/>
        </w:rPr>
        <w:t>(Accessed: 27</w:t>
      </w:r>
      <w:r w:rsidRPr="0095542E">
        <w:rPr>
          <w:rFonts w:eastAsia="Times New Roman" w:cstheme="minorHAnsi"/>
          <w:szCs w:val="22"/>
          <w:vertAlign w:val="superscript"/>
        </w:rPr>
        <w:t>th</w:t>
      </w:r>
      <w:r>
        <w:rPr>
          <w:rFonts w:eastAsia="Times New Roman" w:cstheme="minorHAnsi"/>
          <w:szCs w:val="22"/>
        </w:rPr>
        <w:t xml:space="preserve"> April 2019)</w:t>
      </w:r>
    </w:p>
    <w:p w14:paraId="0F89CE15" w14:textId="77777777" w:rsidR="00DB51F6" w:rsidRDefault="00DB51F6" w:rsidP="00D005DA">
      <w:pPr>
        <w:spacing w:before="100" w:beforeAutospacing="1" w:after="100" w:afterAutospacing="1"/>
        <w:rPr>
          <w:rFonts w:eastAsia="Times New Roman" w:cstheme="minorHAnsi"/>
        </w:rPr>
      </w:pPr>
      <w:r>
        <w:rPr>
          <w:rFonts w:eastAsia="Times New Roman" w:cstheme="minorHAnsi"/>
        </w:rPr>
        <w:t xml:space="preserve">Crowe Associates. (2019) </w:t>
      </w:r>
      <w:r>
        <w:rPr>
          <w:rFonts w:eastAsia="Times New Roman" w:cstheme="minorHAnsi"/>
          <w:i/>
        </w:rPr>
        <w:t>Overview.</w:t>
      </w:r>
      <w:r>
        <w:rPr>
          <w:rFonts w:eastAsia="Times New Roman" w:cstheme="minorHAnsi"/>
        </w:rPr>
        <w:t xml:space="preserve"> Available at: http://www.crowe-associates.co.uk/teams-and-groups/the-importance-of-trust-in-teams/ (Accessed: 22</w:t>
      </w:r>
      <w:r w:rsidRPr="0065394E">
        <w:rPr>
          <w:rFonts w:eastAsia="Times New Roman" w:cstheme="minorHAnsi"/>
          <w:vertAlign w:val="superscript"/>
        </w:rPr>
        <w:t>nd</w:t>
      </w:r>
      <w:r>
        <w:rPr>
          <w:rFonts w:eastAsia="Times New Roman" w:cstheme="minorHAnsi"/>
        </w:rPr>
        <w:t xml:space="preserve"> May 2019)</w:t>
      </w:r>
    </w:p>
    <w:p w14:paraId="34B3C13D" w14:textId="77777777" w:rsidR="00DB51F6" w:rsidRPr="00B53906" w:rsidRDefault="00DB51F6" w:rsidP="00426E16">
      <w:pPr>
        <w:pStyle w:val="xmsonormal"/>
        <w:spacing w:before="0" w:beforeAutospacing="0" w:after="0" w:afterAutospacing="0"/>
        <w:rPr>
          <w:rFonts w:ascii="Calibri" w:hAnsi="Calibri" w:cs="Calibri"/>
          <w:bCs/>
          <w:color w:val="000000"/>
        </w:rPr>
      </w:pPr>
      <w:proofErr w:type="spellStart"/>
      <w:r>
        <w:rPr>
          <w:rFonts w:ascii="Calibri" w:hAnsi="Calibri" w:cs="Calibri"/>
          <w:bCs/>
          <w:color w:val="000000"/>
        </w:rPr>
        <w:t>Crowle</w:t>
      </w:r>
      <w:proofErr w:type="spellEnd"/>
      <w:r>
        <w:rPr>
          <w:rFonts w:ascii="Calibri" w:hAnsi="Calibri" w:cs="Calibri"/>
          <w:bCs/>
          <w:color w:val="000000"/>
        </w:rPr>
        <w:t xml:space="preserve">, S (2016) </w:t>
      </w:r>
      <w:r>
        <w:rPr>
          <w:rFonts w:ascii="Calibri" w:hAnsi="Calibri" w:cs="Calibri"/>
          <w:bCs/>
          <w:i/>
          <w:color w:val="000000"/>
        </w:rPr>
        <w:t xml:space="preserve">The Journey of Collaborative Learning </w:t>
      </w:r>
      <w:proofErr w:type="gramStart"/>
      <w:r>
        <w:rPr>
          <w:rFonts w:ascii="Calibri" w:hAnsi="Calibri" w:cs="Calibri"/>
          <w:bCs/>
          <w:i/>
          <w:color w:val="000000"/>
        </w:rPr>
        <w:t>In</w:t>
      </w:r>
      <w:proofErr w:type="gramEnd"/>
      <w:r>
        <w:rPr>
          <w:rFonts w:ascii="Calibri" w:hAnsi="Calibri" w:cs="Calibri"/>
          <w:bCs/>
          <w:i/>
          <w:color w:val="000000"/>
        </w:rPr>
        <w:t xml:space="preserve"> Practice (</w:t>
      </w:r>
      <w:proofErr w:type="spellStart"/>
      <w:r>
        <w:rPr>
          <w:rFonts w:ascii="Calibri" w:hAnsi="Calibri" w:cs="Calibri"/>
          <w:bCs/>
          <w:i/>
          <w:color w:val="000000"/>
        </w:rPr>
        <w:t>CLiP</w:t>
      </w:r>
      <w:proofErr w:type="spellEnd"/>
      <w:r>
        <w:rPr>
          <w:rFonts w:ascii="Calibri" w:hAnsi="Calibri" w:cs="Calibri"/>
          <w:bCs/>
          <w:i/>
          <w:color w:val="000000"/>
        </w:rPr>
        <w:t>) at JPUH.</w:t>
      </w:r>
      <w:r>
        <w:rPr>
          <w:rFonts w:ascii="Calibri" w:hAnsi="Calibri" w:cs="Calibri"/>
          <w:bCs/>
          <w:color w:val="000000"/>
        </w:rPr>
        <w:t xml:space="preserve"> Available at: </w:t>
      </w:r>
      <w:r w:rsidRPr="00B53906">
        <w:rPr>
          <w:rFonts w:ascii="Calibri" w:hAnsi="Calibri" w:cs="Calibri"/>
          <w:bCs/>
          <w:color w:val="000000"/>
        </w:rPr>
        <w:t>https://www.hee.nhs.uk/sites/default/files/documents/JPUH%20Conference%20Presentations.pdf</w:t>
      </w:r>
      <w:r>
        <w:rPr>
          <w:rFonts w:ascii="Calibri" w:hAnsi="Calibri" w:cs="Calibri"/>
          <w:bCs/>
          <w:color w:val="000000"/>
        </w:rPr>
        <w:t xml:space="preserve"> (Accessed: 19</w:t>
      </w:r>
      <w:r w:rsidRPr="00B53906">
        <w:rPr>
          <w:rFonts w:ascii="Calibri" w:hAnsi="Calibri" w:cs="Calibri"/>
          <w:bCs/>
          <w:color w:val="000000"/>
          <w:vertAlign w:val="superscript"/>
        </w:rPr>
        <w:t>th</w:t>
      </w:r>
      <w:r>
        <w:rPr>
          <w:rFonts w:ascii="Calibri" w:hAnsi="Calibri" w:cs="Calibri"/>
          <w:bCs/>
          <w:color w:val="000000"/>
        </w:rPr>
        <w:t xml:space="preserve"> April 2019)</w:t>
      </w:r>
    </w:p>
    <w:p w14:paraId="6F091CAF" w14:textId="77777777" w:rsidR="00DB51F6" w:rsidRDefault="00DB51F6" w:rsidP="008A4217">
      <w:pPr>
        <w:spacing w:before="100" w:beforeAutospacing="1" w:after="100" w:afterAutospacing="1"/>
        <w:rPr>
          <w:rFonts w:eastAsia="Times New Roman" w:cstheme="minorHAnsi"/>
          <w:szCs w:val="22"/>
        </w:rPr>
      </w:pPr>
      <w:proofErr w:type="spellStart"/>
      <w:r w:rsidRPr="008A4217">
        <w:rPr>
          <w:rFonts w:eastAsia="Times New Roman" w:cstheme="minorHAnsi"/>
          <w:szCs w:val="22"/>
        </w:rPr>
        <w:t>Elcock</w:t>
      </w:r>
      <w:proofErr w:type="spellEnd"/>
      <w:r w:rsidRPr="008A4217">
        <w:rPr>
          <w:rFonts w:eastAsia="Times New Roman" w:cstheme="minorHAnsi"/>
          <w:szCs w:val="22"/>
        </w:rPr>
        <w:t xml:space="preserve">, K., </w:t>
      </w:r>
      <w:proofErr w:type="spellStart"/>
      <w:r w:rsidRPr="008A4217">
        <w:rPr>
          <w:rFonts w:eastAsia="Times New Roman" w:cstheme="minorHAnsi"/>
          <w:szCs w:val="22"/>
        </w:rPr>
        <w:t>Sookhoo</w:t>
      </w:r>
      <w:proofErr w:type="spellEnd"/>
      <w:r w:rsidRPr="008A4217">
        <w:rPr>
          <w:rFonts w:eastAsia="Times New Roman" w:cstheme="minorHAnsi"/>
          <w:szCs w:val="22"/>
        </w:rPr>
        <w:t xml:space="preserve">, D. (2007) Evaluating a new role to support mentors in practice. This is an extended version of the article published in Nursing Times; 103 (49), 30–31. </w:t>
      </w:r>
    </w:p>
    <w:p w14:paraId="4B9E4DC3" w14:textId="77777777" w:rsidR="00DB51F6" w:rsidRPr="005D54A0" w:rsidRDefault="00DB51F6" w:rsidP="00D005DA">
      <w:pPr>
        <w:spacing w:before="100" w:beforeAutospacing="1" w:after="100" w:afterAutospacing="1"/>
        <w:rPr>
          <w:rFonts w:eastAsia="Times New Roman" w:cstheme="minorHAnsi"/>
        </w:rPr>
      </w:pPr>
      <w:r>
        <w:rPr>
          <w:rFonts w:eastAsia="Times New Roman" w:cstheme="minorHAnsi"/>
        </w:rPr>
        <w:t xml:space="preserve">Exploring Your Mind. (2017) </w:t>
      </w:r>
      <w:r>
        <w:rPr>
          <w:rFonts w:eastAsia="Times New Roman" w:cstheme="minorHAnsi"/>
          <w:i/>
        </w:rPr>
        <w:t xml:space="preserve">Being Congruent Means Being Honest </w:t>
      </w:r>
      <w:proofErr w:type="gramStart"/>
      <w:r>
        <w:rPr>
          <w:rFonts w:eastAsia="Times New Roman" w:cstheme="minorHAnsi"/>
          <w:i/>
        </w:rPr>
        <w:t>With</w:t>
      </w:r>
      <w:proofErr w:type="gramEnd"/>
      <w:r>
        <w:rPr>
          <w:rFonts w:eastAsia="Times New Roman" w:cstheme="minorHAnsi"/>
          <w:i/>
        </w:rPr>
        <w:t xml:space="preserve"> Yourself. </w:t>
      </w:r>
      <w:r>
        <w:rPr>
          <w:rFonts w:eastAsia="Times New Roman" w:cstheme="minorHAnsi"/>
        </w:rPr>
        <w:t xml:space="preserve">Available at: </w:t>
      </w:r>
      <w:r w:rsidRPr="005D54A0">
        <w:rPr>
          <w:rFonts w:eastAsia="Times New Roman" w:cstheme="minorHAnsi"/>
        </w:rPr>
        <w:t>https://exploringyourmind.com/congruent-means-honest/</w:t>
      </w:r>
      <w:r>
        <w:rPr>
          <w:rFonts w:eastAsia="Times New Roman" w:cstheme="minorHAnsi"/>
        </w:rPr>
        <w:t xml:space="preserve"> (Accessed: 22</w:t>
      </w:r>
      <w:r w:rsidRPr="005D54A0">
        <w:rPr>
          <w:rFonts w:eastAsia="Times New Roman" w:cstheme="minorHAnsi"/>
          <w:vertAlign w:val="superscript"/>
        </w:rPr>
        <w:t>nd</w:t>
      </w:r>
      <w:r>
        <w:rPr>
          <w:rFonts w:eastAsia="Times New Roman" w:cstheme="minorHAnsi"/>
        </w:rPr>
        <w:t xml:space="preserve"> May 2019)</w:t>
      </w:r>
    </w:p>
    <w:p w14:paraId="131A0E87" w14:textId="77777777" w:rsidR="00DB51F6" w:rsidRDefault="00DB51F6" w:rsidP="00E20191">
      <w:pPr>
        <w:spacing w:before="100" w:beforeAutospacing="1" w:after="100" w:afterAutospacing="1"/>
        <w:rPr>
          <w:rFonts w:eastAsia="Times New Roman" w:cstheme="minorHAnsi"/>
        </w:rPr>
      </w:pPr>
      <w:r w:rsidRPr="00E20191">
        <w:rPr>
          <w:rFonts w:eastAsia="Times New Roman" w:cstheme="minorHAnsi"/>
        </w:rPr>
        <w:t xml:space="preserve">Henderson, A (2007). Enabling student placement through strategic partnerships between a health-care organization and tertiary institutions. Journal of Nursing Management 15 (1), 91-96 </w:t>
      </w:r>
    </w:p>
    <w:p w14:paraId="69AC1EF7" w14:textId="77777777" w:rsidR="00DB51F6" w:rsidRDefault="00DB51F6">
      <w:pPr>
        <w:rPr>
          <w:rFonts w:ascii="Calibri" w:eastAsia="Times New Roman" w:hAnsi="Calibri" w:cs="Calibri"/>
          <w:bCs/>
          <w:color w:val="000000"/>
        </w:rPr>
      </w:pPr>
      <w:r>
        <w:rPr>
          <w:rFonts w:ascii="Calibri" w:eastAsia="Times New Roman" w:hAnsi="Calibri" w:cs="Calibri"/>
          <w:bCs/>
          <w:color w:val="000000"/>
        </w:rPr>
        <w:t xml:space="preserve">Human Resources Management Practice (2019) </w:t>
      </w:r>
      <w:r>
        <w:rPr>
          <w:rFonts w:ascii="Calibri" w:eastAsia="Times New Roman" w:hAnsi="Calibri" w:cs="Calibri"/>
          <w:bCs/>
          <w:i/>
          <w:color w:val="000000"/>
        </w:rPr>
        <w:t xml:space="preserve">What is a formal interview? </w:t>
      </w:r>
      <w:r>
        <w:rPr>
          <w:rFonts w:ascii="Calibri" w:eastAsia="Times New Roman" w:hAnsi="Calibri" w:cs="Calibri"/>
          <w:bCs/>
          <w:color w:val="000000"/>
        </w:rPr>
        <w:t xml:space="preserve">Available at: </w:t>
      </w:r>
      <w:r w:rsidRPr="00317AB4">
        <w:rPr>
          <w:rFonts w:ascii="Calibri" w:eastAsia="Times New Roman" w:hAnsi="Calibri" w:cs="Calibri"/>
          <w:bCs/>
          <w:color w:val="000000"/>
        </w:rPr>
        <w:t>http://hrmpractice.com/what-is-a-formal-interview-2/</w:t>
      </w:r>
      <w:r>
        <w:rPr>
          <w:rFonts w:ascii="Calibri" w:eastAsia="Times New Roman" w:hAnsi="Calibri" w:cs="Calibri"/>
          <w:bCs/>
          <w:color w:val="000000"/>
        </w:rPr>
        <w:t xml:space="preserve"> (Accessed: 15</w:t>
      </w:r>
      <w:r w:rsidRPr="00317AB4">
        <w:rPr>
          <w:rFonts w:ascii="Calibri" w:eastAsia="Times New Roman" w:hAnsi="Calibri" w:cs="Calibri"/>
          <w:bCs/>
          <w:color w:val="000000"/>
          <w:vertAlign w:val="superscript"/>
        </w:rPr>
        <w:t>th</w:t>
      </w:r>
      <w:r>
        <w:rPr>
          <w:rFonts w:ascii="Calibri" w:eastAsia="Times New Roman" w:hAnsi="Calibri" w:cs="Calibri"/>
          <w:bCs/>
          <w:color w:val="000000"/>
        </w:rPr>
        <w:t xml:space="preserve"> April 2019)</w:t>
      </w:r>
    </w:p>
    <w:p w14:paraId="0B2CE657" w14:textId="77777777" w:rsidR="00DB51F6" w:rsidRPr="00317AB4" w:rsidRDefault="00DB51F6">
      <w:pPr>
        <w:rPr>
          <w:rFonts w:ascii="Calibri" w:eastAsia="Times New Roman" w:hAnsi="Calibri" w:cs="Calibri"/>
          <w:bCs/>
          <w:color w:val="000000"/>
        </w:rPr>
      </w:pPr>
      <w:r>
        <w:rPr>
          <w:rFonts w:ascii="Calibri" w:eastAsia="Times New Roman" w:hAnsi="Calibri" w:cs="Calibri"/>
          <w:bCs/>
          <w:color w:val="000000"/>
        </w:rPr>
        <w:t xml:space="preserve">Kirkman, M (2019) </w:t>
      </w:r>
      <w:r>
        <w:rPr>
          <w:rFonts w:ascii="Calibri" w:eastAsia="Times New Roman" w:hAnsi="Calibri" w:cs="Calibri"/>
          <w:bCs/>
          <w:i/>
          <w:color w:val="000000"/>
        </w:rPr>
        <w:t xml:space="preserve">What is an Informal Interview and How to Approach It. </w:t>
      </w:r>
      <w:r>
        <w:rPr>
          <w:rFonts w:ascii="Calibri" w:eastAsia="Times New Roman" w:hAnsi="Calibri" w:cs="Calibri"/>
          <w:bCs/>
          <w:color w:val="000000"/>
        </w:rPr>
        <w:t xml:space="preserve">Available at: </w:t>
      </w:r>
      <w:r w:rsidRPr="00317AB4">
        <w:rPr>
          <w:rFonts w:ascii="Calibri" w:eastAsia="Times New Roman" w:hAnsi="Calibri" w:cs="Calibri"/>
          <w:bCs/>
          <w:color w:val="000000"/>
        </w:rPr>
        <w:t>https://workbloom.com/interview/interview-types-best-way-approach-informal-interview.aspx</w:t>
      </w:r>
      <w:r>
        <w:rPr>
          <w:rFonts w:ascii="Calibri" w:eastAsia="Times New Roman" w:hAnsi="Calibri" w:cs="Calibri"/>
          <w:bCs/>
          <w:color w:val="000000"/>
        </w:rPr>
        <w:t xml:space="preserve"> (Accessed: 15</w:t>
      </w:r>
      <w:r w:rsidRPr="00317AB4">
        <w:rPr>
          <w:rFonts w:ascii="Calibri" w:eastAsia="Times New Roman" w:hAnsi="Calibri" w:cs="Calibri"/>
          <w:bCs/>
          <w:color w:val="000000"/>
          <w:vertAlign w:val="superscript"/>
        </w:rPr>
        <w:t>th</w:t>
      </w:r>
      <w:r>
        <w:rPr>
          <w:rFonts w:ascii="Calibri" w:eastAsia="Times New Roman" w:hAnsi="Calibri" w:cs="Calibri"/>
          <w:bCs/>
          <w:color w:val="000000"/>
        </w:rPr>
        <w:t xml:space="preserve"> April 2019)</w:t>
      </w:r>
    </w:p>
    <w:p w14:paraId="548D4DB4" w14:textId="77777777" w:rsidR="00DB51F6" w:rsidRDefault="00DB51F6" w:rsidP="00D005DA">
      <w:pPr>
        <w:spacing w:before="100" w:beforeAutospacing="1" w:after="100" w:afterAutospacing="1"/>
        <w:rPr>
          <w:rFonts w:eastAsia="Times New Roman" w:cstheme="minorHAnsi"/>
        </w:rPr>
      </w:pPr>
      <w:r>
        <w:rPr>
          <w:rFonts w:eastAsia="Times New Roman" w:cstheme="minorHAnsi"/>
        </w:rPr>
        <w:t xml:space="preserve">Learning-Styles-Online (2019) </w:t>
      </w:r>
      <w:r>
        <w:rPr>
          <w:rFonts w:eastAsia="Times New Roman" w:cstheme="minorHAnsi"/>
          <w:i/>
        </w:rPr>
        <w:t xml:space="preserve">The Visual (Spatial) Learning Styles. </w:t>
      </w:r>
      <w:r>
        <w:rPr>
          <w:rFonts w:eastAsia="Times New Roman" w:cstheme="minorHAnsi"/>
        </w:rPr>
        <w:t xml:space="preserve">Available at: </w:t>
      </w:r>
      <w:r w:rsidRPr="0080409F">
        <w:rPr>
          <w:rFonts w:eastAsia="Times New Roman" w:cstheme="minorHAnsi"/>
        </w:rPr>
        <w:t>https://www.learning-styles-online.com/style/visual-spatial/</w:t>
      </w:r>
      <w:r>
        <w:rPr>
          <w:rFonts w:eastAsia="Times New Roman" w:cstheme="minorHAnsi"/>
        </w:rPr>
        <w:t xml:space="preserve"> (Accessed: 19</w:t>
      </w:r>
      <w:r w:rsidRPr="0080409F">
        <w:rPr>
          <w:rFonts w:eastAsia="Times New Roman" w:cstheme="minorHAnsi"/>
          <w:vertAlign w:val="superscript"/>
        </w:rPr>
        <w:t>th</w:t>
      </w:r>
      <w:r>
        <w:rPr>
          <w:rFonts w:eastAsia="Times New Roman" w:cstheme="minorHAnsi"/>
        </w:rPr>
        <w:t xml:space="preserve"> May 2019)</w:t>
      </w:r>
    </w:p>
    <w:p w14:paraId="4BEAD1C6" w14:textId="77777777" w:rsidR="00DB51F6" w:rsidRDefault="00DB51F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Lobo, C (2016) </w:t>
      </w:r>
      <w:r>
        <w:rPr>
          <w:rFonts w:ascii="Calibri" w:hAnsi="Calibri" w:cs="Calibri"/>
          <w:bCs/>
          <w:i/>
          <w:color w:val="000000"/>
        </w:rPr>
        <w:t>Collaborative Learning in Practice (</w:t>
      </w:r>
      <w:proofErr w:type="spellStart"/>
      <w:r>
        <w:rPr>
          <w:rFonts w:ascii="Calibri" w:hAnsi="Calibri" w:cs="Calibri"/>
          <w:bCs/>
          <w:i/>
          <w:color w:val="000000"/>
        </w:rPr>
        <w:t>CLiP</w:t>
      </w:r>
      <w:proofErr w:type="spellEnd"/>
      <w:r>
        <w:rPr>
          <w:rFonts w:ascii="Calibri" w:hAnsi="Calibri" w:cs="Calibri"/>
          <w:bCs/>
          <w:i/>
          <w:color w:val="000000"/>
        </w:rPr>
        <w:t xml:space="preserve">) for pre-registration nursing students. </w:t>
      </w:r>
      <w:r>
        <w:rPr>
          <w:rFonts w:ascii="Calibri" w:hAnsi="Calibri" w:cs="Calibri"/>
          <w:bCs/>
          <w:color w:val="000000"/>
        </w:rPr>
        <w:t xml:space="preserve">Available at: </w:t>
      </w:r>
      <w:r w:rsidRPr="007929F7">
        <w:rPr>
          <w:rFonts w:ascii="Calibri" w:hAnsi="Calibri" w:cs="Calibri"/>
          <w:bCs/>
          <w:color w:val="000000"/>
        </w:rPr>
        <w:t>https://healthacademy.lancsteachinghospitals.nhs.uk/download.cfm?doc=docm93jijm4n4877.pdf&amp;ver=9444</w:t>
      </w:r>
      <w:r>
        <w:rPr>
          <w:rFonts w:ascii="Calibri" w:hAnsi="Calibri" w:cs="Calibri"/>
          <w:bCs/>
          <w:color w:val="000000"/>
        </w:rPr>
        <w:t xml:space="preserve"> (Accessed: 24</w:t>
      </w:r>
      <w:r w:rsidRPr="007929F7">
        <w:rPr>
          <w:rFonts w:ascii="Calibri" w:hAnsi="Calibri" w:cs="Calibri"/>
          <w:bCs/>
          <w:color w:val="000000"/>
          <w:vertAlign w:val="superscript"/>
        </w:rPr>
        <w:t>th</w:t>
      </w:r>
      <w:r>
        <w:rPr>
          <w:rFonts w:ascii="Calibri" w:hAnsi="Calibri" w:cs="Calibri"/>
          <w:bCs/>
          <w:color w:val="000000"/>
        </w:rPr>
        <w:t xml:space="preserve"> April 2019)</w:t>
      </w:r>
    </w:p>
    <w:p w14:paraId="0A7E7B8A" w14:textId="77777777" w:rsidR="00DB51F6" w:rsidRDefault="00DB51F6" w:rsidP="00D005DA">
      <w:pPr>
        <w:spacing w:before="100" w:beforeAutospacing="1" w:after="100" w:afterAutospacing="1"/>
        <w:rPr>
          <w:rFonts w:eastAsia="Times New Roman" w:cstheme="minorHAnsi"/>
        </w:rPr>
      </w:pPr>
      <w:r>
        <w:rPr>
          <w:rFonts w:eastAsia="Times New Roman" w:cstheme="minorHAnsi"/>
        </w:rPr>
        <w:lastRenderedPageBreak/>
        <w:t xml:space="preserve">Logsdon, A. (2018) </w:t>
      </w:r>
      <w:r>
        <w:rPr>
          <w:rFonts w:eastAsia="Times New Roman" w:cstheme="minorHAnsi"/>
          <w:i/>
        </w:rPr>
        <w:t xml:space="preserve">Understanding the Verbal Linguistic Learning Style. </w:t>
      </w:r>
      <w:r>
        <w:rPr>
          <w:rFonts w:eastAsia="Times New Roman" w:cstheme="minorHAnsi"/>
        </w:rPr>
        <w:t xml:space="preserve">Available at: </w:t>
      </w:r>
      <w:r w:rsidRPr="007B0ED8">
        <w:rPr>
          <w:rFonts w:eastAsia="Times New Roman" w:cstheme="minorHAnsi"/>
        </w:rPr>
        <w:t>https://www.verywellfamily.com/verbal-linguistic-learning-style-2162785</w:t>
      </w:r>
      <w:r>
        <w:rPr>
          <w:rFonts w:eastAsia="Times New Roman" w:cstheme="minorHAnsi"/>
        </w:rPr>
        <w:t xml:space="preserve"> (Accessed: 19</w:t>
      </w:r>
      <w:r w:rsidRPr="007B0ED8">
        <w:rPr>
          <w:rFonts w:eastAsia="Times New Roman" w:cstheme="minorHAnsi"/>
          <w:vertAlign w:val="superscript"/>
        </w:rPr>
        <w:t>th</w:t>
      </w:r>
      <w:r>
        <w:rPr>
          <w:rFonts w:eastAsia="Times New Roman" w:cstheme="minorHAnsi"/>
        </w:rPr>
        <w:t xml:space="preserve"> May 2019) </w:t>
      </w:r>
    </w:p>
    <w:p w14:paraId="3156121C" w14:textId="77777777" w:rsidR="00DB51F6" w:rsidRDefault="00DB51F6" w:rsidP="0095542E">
      <w:pPr>
        <w:spacing w:before="100" w:beforeAutospacing="1" w:after="100" w:afterAutospacing="1"/>
        <w:rPr>
          <w:rFonts w:eastAsia="Times New Roman" w:cstheme="minorHAnsi"/>
          <w:szCs w:val="22"/>
        </w:rPr>
      </w:pPr>
      <w:r>
        <w:rPr>
          <w:rFonts w:eastAsia="Times New Roman" w:cstheme="minorHAnsi"/>
          <w:szCs w:val="22"/>
        </w:rPr>
        <w:t xml:space="preserve">Maguire, D (2018) </w:t>
      </w:r>
      <w:r>
        <w:rPr>
          <w:rFonts w:eastAsia="Times New Roman" w:cstheme="minorHAnsi"/>
          <w:i/>
          <w:szCs w:val="22"/>
        </w:rPr>
        <w:t>Nursing student numbers: Should we panic yet?</w:t>
      </w:r>
      <w:r>
        <w:rPr>
          <w:rFonts w:eastAsia="Times New Roman" w:cstheme="minorHAnsi"/>
          <w:szCs w:val="22"/>
        </w:rPr>
        <w:t xml:space="preserve">  Available at: </w:t>
      </w:r>
      <w:r w:rsidRPr="005C0F19">
        <w:rPr>
          <w:rFonts w:eastAsia="Times New Roman" w:cstheme="minorHAnsi"/>
          <w:szCs w:val="22"/>
        </w:rPr>
        <w:t>https://www.kingsfund.org.uk/blog/2018/02/nursing-student-numbers-should-we-panic-yet</w:t>
      </w:r>
      <w:r>
        <w:rPr>
          <w:rFonts w:eastAsia="Times New Roman" w:cstheme="minorHAnsi"/>
          <w:szCs w:val="22"/>
        </w:rPr>
        <w:t xml:space="preserve"> (Accessed: 27</w:t>
      </w:r>
      <w:r w:rsidRPr="005C0F19">
        <w:rPr>
          <w:rFonts w:eastAsia="Times New Roman" w:cstheme="minorHAnsi"/>
          <w:szCs w:val="22"/>
          <w:vertAlign w:val="superscript"/>
        </w:rPr>
        <w:t>th</w:t>
      </w:r>
      <w:r>
        <w:rPr>
          <w:rFonts w:eastAsia="Times New Roman" w:cstheme="minorHAnsi"/>
          <w:szCs w:val="22"/>
        </w:rPr>
        <w:t xml:space="preserve"> April 2019) </w:t>
      </w:r>
    </w:p>
    <w:p w14:paraId="4E017FC2" w14:textId="77777777" w:rsidR="00DB51F6" w:rsidRDefault="00DB51F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National Health Service (2018) </w:t>
      </w:r>
      <w:r>
        <w:rPr>
          <w:rFonts w:ascii="Calibri" w:hAnsi="Calibri" w:cs="Calibri"/>
          <w:bCs/>
          <w:i/>
          <w:color w:val="000000"/>
        </w:rPr>
        <w:t>Attention deficit hyperactivity disorder.</w:t>
      </w:r>
      <w:r>
        <w:rPr>
          <w:rFonts w:ascii="Calibri" w:hAnsi="Calibri" w:cs="Calibri"/>
          <w:bCs/>
          <w:color w:val="000000"/>
        </w:rPr>
        <w:t xml:space="preserve"> Available at: </w:t>
      </w:r>
      <w:r w:rsidRPr="000A3DE8">
        <w:rPr>
          <w:rFonts w:ascii="Calibri" w:hAnsi="Calibri" w:cs="Calibri"/>
          <w:bCs/>
          <w:color w:val="000000"/>
        </w:rPr>
        <w:t>https://www.nhs.uk/conditions/attention-deficit-hyperactivity-disorder-adhd/</w:t>
      </w:r>
      <w:r>
        <w:rPr>
          <w:rFonts w:ascii="Calibri" w:hAnsi="Calibri" w:cs="Calibri"/>
          <w:bCs/>
          <w:color w:val="000000"/>
        </w:rPr>
        <w:t xml:space="preserve"> (Accessed: 15</w:t>
      </w:r>
      <w:r w:rsidRPr="00CF37FB">
        <w:rPr>
          <w:rFonts w:ascii="Calibri" w:hAnsi="Calibri" w:cs="Calibri"/>
          <w:bCs/>
          <w:color w:val="000000"/>
          <w:vertAlign w:val="superscript"/>
        </w:rPr>
        <w:t>th</w:t>
      </w:r>
      <w:r>
        <w:rPr>
          <w:rFonts w:ascii="Calibri" w:hAnsi="Calibri" w:cs="Calibri"/>
          <w:bCs/>
          <w:color w:val="000000"/>
        </w:rPr>
        <w:t xml:space="preserve"> April 2019)</w:t>
      </w:r>
    </w:p>
    <w:p w14:paraId="2A8F092C" w14:textId="77777777" w:rsidR="00DB51F6" w:rsidRDefault="00DB51F6">
      <w:pPr>
        <w:rPr>
          <w:rFonts w:ascii="Calibri" w:hAnsi="Calibri" w:cs="Calibri"/>
          <w:bCs/>
          <w:color w:val="000000"/>
        </w:rPr>
      </w:pPr>
      <w:r>
        <w:rPr>
          <w:rFonts w:ascii="Calibri" w:hAnsi="Calibri" w:cs="Calibri"/>
          <w:bCs/>
          <w:color w:val="000000"/>
        </w:rPr>
        <w:t xml:space="preserve">Newcastle University (2019) </w:t>
      </w:r>
      <w:r>
        <w:rPr>
          <w:rFonts w:ascii="Calibri" w:hAnsi="Calibri" w:cs="Calibri"/>
          <w:bCs/>
          <w:i/>
          <w:color w:val="000000"/>
        </w:rPr>
        <w:t xml:space="preserve">Application Forms. </w:t>
      </w:r>
      <w:r>
        <w:rPr>
          <w:rFonts w:ascii="Calibri" w:hAnsi="Calibri" w:cs="Calibri"/>
          <w:bCs/>
          <w:color w:val="000000"/>
        </w:rPr>
        <w:t xml:space="preserve">Available at: </w:t>
      </w:r>
      <w:r w:rsidRPr="00A21D0C">
        <w:rPr>
          <w:rFonts w:ascii="Calibri" w:hAnsi="Calibri" w:cs="Calibri"/>
          <w:bCs/>
          <w:color w:val="000000"/>
        </w:rPr>
        <w:t>https://www.ncl.ac.uk/careers/applications/forms/#purpose</w:t>
      </w:r>
      <w:r>
        <w:rPr>
          <w:rFonts w:ascii="Calibri" w:hAnsi="Calibri" w:cs="Calibri"/>
          <w:bCs/>
          <w:color w:val="000000"/>
        </w:rPr>
        <w:t xml:space="preserve"> (Accessed: 15</w:t>
      </w:r>
      <w:r w:rsidRPr="00A21D0C">
        <w:rPr>
          <w:rFonts w:ascii="Calibri" w:hAnsi="Calibri" w:cs="Calibri"/>
          <w:bCs/>
          <w:color w:val="000000"/>
          <w:vertAlign w:val="superscript"/>
        </w:rPr>
        <w:t>th</w:t>
      </w:r>
      <w:r>
        <w:rPr>
          <w:rFonts w:ascii="Calibri" w:hAnsi="Calibri" w:cs="Calibri"/>
          <w:bCs/>
          <w:color w:val="000000"/>
        </w:rPr>
        <w:t xml:space="preserve"> April 2019)</w:t>
      </w:r>
    </w:p>
    <w:p w14:paraId="4C5FB2B4" w14:textId="77777777" w:rsidR="00DB51F6" w:rsidRDefault="00DB51F6" w:rsidP="0095542E">
      <w:pPr>
        <w:spacing w:before="100" w:beforeAutospacing="1" w:after="100" w:afterAutospacing="1"/>
        <w:rPr>
          <w:rFonts w:eastAsia="Times New Roman" w:cstheme="minorHAnsi"/>
          <w:szCs w:val="22"/>
        </w:rPr>
      </w:pPr>
      <w:r>
        <w:rPr>
          <w:rFonts w:eastAsia="Times New Roman" w:cstheme="minorHAnsi"/>
          <w:szCs w:val="22"/>
        </w:rPr>
        <w:t xml:space="preserve">Nursing and Midwifery Council (NMC) (2010) </w:t>
      </w:r>
      <w:r>
        <w:rPr>
          <w:rFonts w:eastAsia="Times New Roman" w:cstheme="minorHAnsi"/>
          <w:i/>
          <w:szCs w:val="22"/>
        </w:rPr>
        <w:t xml:space="preserve">Standard for pre-registration nursing programmes. </w:t>
      </w:r>
      <w:r>
        <w:rPr>
          <w:rFonts w:eastAsia="Times New Roman" w:cstheme="minorHAnsi"/>
          <w:szCs w:val="22"/>
        </w:rPr>
        <w:t xml:space="preserve">Available at: </w:t>
      </w:r>
      <w:r w:rsidRPr="005050D9">
        <w:rPr>
          <w:rFonts w:eastAsia="Times New Roman" w:cstheme="minorHAnsi"/>
          <w:szCs w:val="22"/>
        </w:rPr>
        <w:t>https://www.nmc.org.uk/standards/standards-for-nurses/standards-for-pre-registration-nursing-programmes/</w:t>
      </w:r>
      <w:r>
        <w:rPr>
          <w:rFonts w:eastAsia="Times New Roman" w:cstheme="minorHAnsi"/>
          <w:szCs w:val="22"/>
        </w:rPr>
        <w:t xml:space="preserve"> (Accessed: 27</w:t>
      </w:r>
      <w:r w:rsidRPr="005050D9">
        <w:rPr>
          <w:rFonts w:eastAsia="Times New Roman" w:cstheme="minorHAnsi"/>
          <w:szCs w:val="22"/>
          <w:vertAlign w:val="superscript"/>
        </w:rPr>
        <w:t>th</w:t>
      </w:r>
      <w:r>
        <w:rPr>
          <w:rFonts w:eastAsia="Times New Roman" w:cstheme="minorHAnsi"/>
          <w:szCs w:val="22"/>
        </w:rPr>
        <w:t xml:space="preserve"> April 2019) </w:t>
      </w:r>
    </w:p>
    <w:p w14:paraId="0E577571" w14:textId="77777777" w:rsidR="00DB51F6" w:rsidRDefault="00DB51F6" w:rsidP="00426E16">
      <w:pPr>
        <w:pStyle w:val="xmsonormal"/>
        <w:spacing w:before="0" w:beforeAutospacing="0" w:after="0" w:afterAutospacing="0"/>
        <w:rPr>
          <w:rFonts w:ascii="Calibri" w:hAnsi="Calibri" w:cs="Calibri"/>
          <w:bCs/>
          <w:color w:val="000000"/>
        </w:rPr>
      </w:pPr>
      <w:r>
        <w:rPr>
          <w:rFonts w:ascii="Calibri" w:hAnsi="Calibri" w:cs="Calibri"/>
          <w:bCs/>
          <w:color w:val="000000"/>
        </w:rPr>
        <w:t xml:space="preserve">University of Plymouth (2019) </w:t>
      </w:r>
      <w:r>
        <w:rPr>
          <w:rFonts w:ascii="Calibri" w:hAnsi="Calibri" w:cs="Calibri"/>
          <w:bCs/>
          <w:i/>
          <w:color w:val="000000"/>
        </w:rPr>
        <w:t>Collaborative Learning in Placement Practice.</w:t>
      </w:r>
      <w:r>
        <w:rPr>
          <w:rFonts w:ascii="Calibri" w:hAnsi="Calibri" w:cs="Calibri"/>
          <w:bCs/>
          <w:color w:val="000000"/>
        </w:rPr>
        <w:t xml:space="preserve"> Available at: </w:t>
      </w:r>
      <w:r w:rsidRPr="00CF37FB">
        <w:rPr>
          <w:rFonts w:ascii="Calibri" w:hAnsi="Calibri" w:cs="Calibri"/>
          <w:bCs/>
          <w:color w:val="000000"/>
        </w:rPr>
        <w:t>https://www.plymouth.ac.uk/student-life/your-studies/academic-services/placements-and-workbased-learning/poppi/poppi-health/collaborative-learning-in-placement-practice</w:t>
      </w:r>
      <w:r>
        <w:rPr>
          <w:rFonts w:ascii="Calibri" w:hAnsi="Calibri" w:cs="Calibri"/>
          <w:bCs/>
          <w:color w:val="000000"/>
        </w:rPr>
        <w:t xml:space="preserve"> (Accessed: 19</w:t>
      </w:r>
      <w:r w:rsidRPr="00CF37FB">
        <w:rPr>
          <w:rFonts w:ascii="Calibri" w:hAnsi="Calibri" w:cs="Calibri"/>
          <w:bCs/>
          <w:color w:val="000000"/>
          <w:vertAlign w:val="superscript"/>
        </w:rPr>
        <w:t>th</w:t>
      </w:r>
      <w:r>
        <w:rPr>
          <w:rFonts w:ascii="Calibri" w:hAnsi="Calibri" w:cs="Calibri"/>
          <w:bCs/>
          <w:color w:val="000000"/>
        </w:rPr>
        <w:t xml:space="preserve"> April 2019)</w:t>
      </w:r>
    </w:p>
    <w:p w14:paraId="4C411F8E" w14:textId="77777777" w:rsidR="00DB51F6" w:rsidRDefault="00DB51F6" w:rsidP="00D005DA">
      <w:pPr>
        <w:spacing w:before="100" w:beforeAutospacing="1" w:after="100" w:afterAutospacing="1"/>
        <w:rPr>
          <w:rFonts w:eastAsia="Times New Roman" w:cstheme="minorHAnsi"/>
        </w:rPr>
      </w:pPr>
      <w:r w:rsidRPr="00D005DA">
        <w:rPr>
          <w:rFonts w:eastAsia="Times New Roman" w:cstheme="minorHAnsi"/>
        </w:rPr>
        <w:t xml:space="preserve">Wilkes, Z, (2006). The student-mentor relationship: a review of the literature. Nursing Standard, 20(37),42-47. </w:t>
      </w:r>
    </w:p>
    <w:p w14:paraId="1195A3F9" w14:textId="77777777" w:rsidR="0065394E" w:rsidRPr="0065394E" w:rsidRDefault="0065394E" w:rsidP="00D005DA">
      <w:pPr>
        <w:spacing w:before="100" w:beforeAutospacing="1" w:after="100" w:afterAutospacing="1"/>
        <w:rPr>
          <w:rFonts w:eastAsia="Times New Roman" w:cstheme="minorHAnsi"/>
        </w:rPr>
      </w:pPr>
    </w:p>
    <w:p w14:paraId="31C07B3D" w14:textId="77777777" w:rsidR="00E20191" w:rsidRPr="00E20191" w:rsidRDefault="00E20191" w:rsidP="00E20191">
      <w:pPr>
        <w:spacing w:before="100" w:beforeAutospacing="1" w:after="100" w:afterAutospacing="1"/>
        <w:rPr>
          <w:rFonts w:eastAsia="Times New Roman" w:cstheme="minorHAnsi"/>
        </w:rPr>
      </w:pPr>
    </w:p>
    <w:p w14:paraId="7BA16222" w14:textId="77777777" w:rsidR="00E20191" w:rsidRPr="005050D9" w:rsidRDefault="00E20191" w:rsidP="0095542E">
      <w:pPr>
        <w:spacing w:before="100" w:beforeAutospacing="1" w:after="100" w:afterAutospacing="1"/>
        <w:rPr>
          <w:rFonts w:eastAsia="Times New Roman" w:cstheme="minorHAnsi"/>
          <w:szCs w:val="22"/>
        </w:rPr>
      </w:pPr>
    </w:p>
    <w:p w14:paraId="03D78CC6" w14:textId="77777777" w:rsidR="00B7522F" w:rsidRDefault="00B7522F" w:rsidP="0095542E">
      <w:pPr>
        <w:spacing w:before="100" w:beforeAutospacing="1" w:after="100" w:afterAutospacing="1"/>
        <w:rPr>
          <w:rFonts w:eastAsia="Times New Roman" w:cstheme="minorHAnsi"/>
          <w:szCs w:val="22"/>
        </w:rPr>
      </w:pPr>
    </w:p>
    <w:p w14:paraId="59B6E811" w14:textId="6D709B05" w:rsidR="0095542E" w:rsidRDefault="0095542E" w:rsidP="0095542E">
      <w:pPr>
        <w:pStyle w:val="NormalWeb"/>
        <w:rPr>
          <w:rFonts w:ascii="Arial" w:hAnsi="Arial" w:cs="Arial"/>
          <w:color w:val="0260BF"/>
          <w:sz w:val="22"/>
          <w:szCs w:val="22"/>
        </w:rPr>
      </w:pPr>
      <w:r>
        <w:rPr>
          <w:rFonts w:ascii="Arial" w:hAnsi="Arial" w:cs="Arial"/>
          <w:color w:val="0260BF"/>
          <w:sz w:val="22"/>
          <w:szCs w:val="22"/>
        </w:rPr>
        <w:t xml:space="preserve">  </w:t>
      </w:r>
    </w:p>
    <w:p w14:paraId="2B423EFD" w14:textId="783DFDAB" w:rsidR="0095542E" w:rsidRPr="0095542E" w:rsidRDefault="0095542E" w:rsidP="0095542E">
      <w:pPr>
        <w:pStyle w:val="NormalWeb"/>
      </w:pPr>
      <w:r>
        <w:rPr>
          <w:rFonts w:ascii="Arial" w:hAnsi="Arial" w:cs="Arial"/>
          <w:color w:val="0260BF"/>
          <w:sz w:val="22"/>
          <w:szCs w:val="22"/>
        </w:rPr>
        <w:t xml:space="preserve"> </w:t>
      </w:r>
    </w:p>
    <w:p w14:paraId="7F2A3F9E" w14:textId="3DF6725A" w:rsidR="0095542E" w:rsidRPr="008A4217" w:rsidRDefault="0095542E" w:rsidP="008A4217">
      <w:pPr>
        <w:spacing w:before="100" w:beforeAutospacing="1" w:after="100" w:afterAutospacing="1"/>
        <w:rPr>
          <w:rFonts w:eastAsia="Times New Roman" w:cstheme="minorHAnsi"/>
          <w:i/>
        </w:rPr>
      </w:pPr>
    </w:p>
    <w:p w14:paraId="136469CF" w14:textId="77777777" w:rsidR="008A4217" w:rsidRPr="007929F7" w:rsidRDefault="008A4217" w:rsidP="00426E16">
      <w:pPr>
        <w:pStyle w:val="xmsonormal"/>
        <w:spacing w:before="0" w:beforeAutospacing="0" w:after="0" w:afterAutospacing="0"/>
        <w:rPr>
          <w:rFonts w:ascii="Calibri" w:hAnsi="Calibri" w:cs="Calibri"/>
          <w:bCs/>
          <w:color w:val="000000"/>
        </w:rPr>
      </w:pPr>
    </w:p>
    <w:p w14:paraId="13FE44D5" w14:textId="77777777" w:rsidR="0083729A" w:rsidRDefault="0083729A" w:rsidP="00426E16">
      <w:pPr>
        <w:pStyle w:val="xmsonormal"/>
        <w:spacing w:before="0" w:beforeAutospacing="0" w:after="0" w:afterAutospacing="0"/>
        <w:rPr>
          <w:rFonts w:ascii="Calibri" w:hAnsi="Calibri" w:cs="Calibri"/>
          <w:bCs/>
          <w:color w:val="000000"/>
        </w:rPr>
      </w:pPr>
    </w:p>
    <w:p w14:paraId="3FE53649" w14:textId="77777777" w:rsidR="0083729A" w:rsidRDefault="0083729A" w:rsidP="00426E16">
      <w:pPr>
        <w:pStyle w:val="xmsonormal"/>
        <w:spacing w:before="0" w:beforeAutospacing="0" w:after="0" w:afterAutospacing="0"/>
        <w:rPr>
          <w:rFonts w:ascii="Calibri" w:hAnsi="Calibri" w:cs="Calibri"/>
          <w:bCs/>
          <w:color w:val="000000"/>
        </w:rPr>
      </w:pPr>
    </w:p>
    <w:p w14:paraId="25BC03B0" w14:textId="77777777" w:rsidR="0083729A" w:rsidRDefault="0083729A" w:rsidP="00426E16">
      <w:pPr>
        <w:pStyle w:val="xmsonormal"/>
        <w:spacing w:before="0" w:beforeAutospacing="0" w:after="0" w:afterAutospacing="0"/>
        <w:rPr>
          <w:rFonts w:ascii="Calibri" w:hAnsi="Calibri" w:cs="Calibri"/>
          <w:bCs/>
          <w:color w:val="000000"/>
        </w:rPr>
      </w:pPr>
    </w:p>
    <w:p w14:paraId="7F96DD11" w14:textId="77777777" w:rsidR="000F7B84" w:rsidRDefault="00DB51F6"/>
    <w:sectPr w:rsidR="000F7B84" w:rsidSect="00A01D2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00416"/>
    <w:multiLevelType w:val="multilevel"/>
    <w:tmpl w:val="EC6A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16"/>
    <w:rsid w:val="00006E72"/>
    <w:rsid w:val="0002731E"/>
    <w:rsid w:val="00053C97"/>
    <w:rsid w:val="00097522"/>
    <w:rsid w:val="000A3DE8"/>
    <w:rsid w:val="000D4BE8"/>
    <w:rsid w:val="0014037B"/>
    <w:rsid w:val="00140BEE"/>
    <w:rsid w:val="00183519"/>
    <w:rsid w:val="002A7145"/>
    <w:rsid w:val="002B7F66"/>
    <w:rsid w:val="00306690"/>
    <w:rsid w:val="00317AB4"/>
    <w:rsid w:val="00372485"/>
    <w:rsid w:val="003841D7"/>
    <w:rsid w:val="003E23F9"/>
    <w:rsid w:val="0041216F"/>
    <w:rsid w:val="00412677"/>
    <w:rsid w:val="00426E16"/>
    <w:rsid w:val="004E3287"/>
    <w:rsid w:val="004F748B"/>
    <w:rsid w:val="005050D9"/>
    <w:rsid w:val="00576363"/>
    <w:rsid w:val="00577144"/>
    <w:rsid w:val="005C0F19"/>
    <w:rsid w:val="005D54A0"/>
    <w:rsid w:val="005F0711"/>
    <w:rsid w:val="00641CB6"/>
    <w:rsid w:val="006434B6"/>
    <w:rsid w:val="0065394E"/>
    <w:rsid w:val="00762978"/>
    <w:rsid w:val="007929F7"/>
    <w:rsid w:val="007B0ED8"/>
    <w:rsid w:val="0080409F"/>
    <w:rsid w:val="0083729A"/>
    <w:rsid w:val="00850904"/>
    <w:rsid w:val="008A4217"/>
    <w:rsid w:val="008D235C"/>
    <w:rsid w:val="00934094"/>
    <w:rsid w:val="0095542E"/>
    <w:rsid w:val="009C19C6"/>
    <w:rsid w:val="00A01D2B"/>
    <w:rsid w:val="00A21D0C"/>
    <w:rsid w:val="00AE5624"/>
    <w:rsid w:val="00B1559D"/>
    <w:rsid w:val="00B23DA0"/>
    <w:rsid w:val="00B53906"/>
    <w:rsid w:val="00B551FD"/>
    <w:rsid w:val="00B7522F"/>
    <w:rsid w:val="00BA2344"/>
    <w:rsid w:val="00BB4B42"/>
    <w:rsid w:val="00C015A2"/>
    <w:rsid w:val="00C61ADE"/>
    <w:rsid w:val="00C8523F"/>
    <w:rsid w:val="00CD1D4B"/>
    <w:rsid w:val="00CD1D7C"/>
    <w:rsid w:val="00CD25BC"/>
    <w:rsid w:val="00CF37FB"/>
    <w:rsid w:val="00D005DA"/>
    <w:rsid w:val="00D346D0"/>
    <w:rsid w:val="00D65A23"/>
    <w:rsid w:val="00DB51F6"/>
    <w:rsid w:val="00DC01D4"/>
    <w:rsid w:val="00E20191"/>
    <w:rsid w:val="00E66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AFB5C7"/>
  <w15:chartTrackingRefBased/>
  <w15:docId w15:val="{54652122-4840-E449-A32B-9F455D49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26E1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26E16"/>
  </w:style>
  <w:style w:type="character" w:styleId="Hyperlink">
    <w:name w:val="Hyperlink"/>
    <w:basedOn w:val="DefaultParagraphFont"/>
    <w:uiPriority w:val="99"/>
    <w:unhideWhenUsed/>
    <w:rsid w:val="0083729A"/>
    <w:rPr>
      <w:color w:val="0563C1" w:themeColor="hyperlink"/>
      <w:u w:val="single"/>
    </w:rPr>
  </w:style>
  <w:style w:type="character" w:styleId="UnresolvedMention">
    <w:name w:val="Unresolved Mention"/>
    <w:basedOn w:val="DefaultParagraphFont"/>
    <w:uiPriority w:val="99"/>
    <w:semiHidden/>
    <w:unhideWhenUsed/>
    <w:rsid w:val="0083729A"/>
    <w:rPr>
      <w:color w:val="605E5C"/>
      <w:shd w:val="clear" w:color="auto" w:fill="E1DFDD"/>
    </w:rPr>
  </w:style>
  <w:style w:type="paragraph" w:styleId="NormalWeb">
    <w:name w:val="Normal (Web)"/>
    <w:basedOn w:val="Normal"/>
    <w:uiPriority w:val="99"/>
    <w:semiHidden/>
    <w:unhideWhenUsed/>
    <w:rsid w:val="008D235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2907">
      <w:bodyDiv w:val="1"/>
      <w:marLeft w:val="0"/>
      <w:marRight w:val="0"/>
      <w:marTop w:val="0"/>
      <w:marBottom w:val="0"/>
      <w:divBdr>
        <w:top w:val="none" w:sz="0" w:space="0" w:color="auto"/>
        <w:left w:val="none" w:sz="0" w:space="0" w:color="auto"/>
        <w:bottom w:val="none" w:sz="0" w:space="0" w:color="auto"/>
        <w:right w:val="none" w:sz="0" w:space="0" w:color="auto"/>
      </w:divBdr>
      <w:divsChild>
        <w:div w:id="1723288017">
          <w:marLeft w:val="0"/>
          <w:marRight w:val="0"/>
          <w:marTop w:val="0"/>
          <w:marBottom w:val="0"/>
          <w:divBdr>
            <w:top w:val="none" w:sz="0" w:space="0" w:color="auto"/>
            <w:left w:val="none" w:sz="0" w:space="0" w:color="auto"/>
            <w:bottom w:val="none" w:sz="0" w:space="0" w:color="auto"/>
            <w:right w:val="none" w:sz="0" w:space="0" w:color="auto"/>
          </w:divBdr>
          <w:divsChild>
            <w:div w:id="1267082846">
              <w:marLeft w:val="0"/>
              <w:marRight w:val="0"/>
              <w:marTop w:val="0"/>
              <w:marBottom w:val="0"/>
              <w:divBdr>
                <w:top w:val="none" w:sz="0" w:space="0" w:color="auto"/>
                <w:left w:val="none" w:sz="0" w:space="0" w:color="auto"/>
                <w:bottom w:val="none" w:sz="0" w:space="0" w:color="auto"/>
                <w:right w:val="none" w:sz="0" w:space="0" w:color="auto"/>
              </w:divBdr>
              <w:divsChild>
                <w:div w:id="1996716466">
                  <w:marLeft w:val="0"/>
                  <w:marRight w:val="0"/>
                  <w:marTop w:val="0"/>
                  <w:marBottom w:val="0"/>
                  <w:divBdr>
                    <w:top w:val="none" w:sz="0" w:space="0" w:color="auto"/>
                    <w:left w:val="none" w:sz="0" w:space="0" w:color="auto"/>
                    <w:bottom w:val="none" w:sz="0" w:space="0" w:color="auto"/>
                    <w:right w:val="none" w:sz="0" w:space="0" w:color="auto"/>
                  </w:divBdr>
                  <w:divsChild>
                    <w:div w:id="11320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16993">
      <w:bodyDiv w:val="1"/>
      <w:marLeft w:val="0"/>
      <w:marRight w:val="0"/>
      <w:marTop w:val="0"/>
      <w:marBottom w:val="0"/>
      <w:divBdr>
        <w:top w:val="none" w:sz="0" w:space="0" w:color="auto"/>
        <w:left w:val="none" w:sz="0" w:space="0" w:color="auto"/>
        <w:bottom w:val="none" w:sz="0" w:space="0" w:color="auto"/>
        <w:right w:val="none" w:sz="0" w:space="0" w:color="auto"/>
      </w:divBdr>
      <w:divsChild>
        <w:div w:id="80764768">
          <w:marLeft w:val="0"/>
          <w:marRight w:val="0"/>
          <w:marTop w:val="0"/>
          <w:marBottom w:val="0"/>
          <w:divBdr>
            <w:top w:val="none" w:sz="0" w:space="0" w:color="auto"/>
            <w:left w:val="none" w:sz="0" w:space="0" w:color="auto"/>
            <w:bottom w:val="none" w:sz="0" w:space="0" w:color="auto"/>
            <w:right w:val="none" w:sz="0" w:space="0" w:color="auto"/>
          </w:divBdr>
          <w:divsChild>
            <w:div w:id="2097088926">
              <w:marLeft w:val="0"/>
              <w:marRight w:val="0"/>
              <w:marTop w:val="0"/>
              <w:marBottom w:val="0"/>
              <w:divBdr>
                <w:top w:val="none" w:sz="0" w:space="0" w:color="auto"/>
                <w:left w:val="none" w:sz="0" w:space="0" w:color="auto"/>
                <w:bottom w:val="none" w:sz="0" w:space="0" w:color="auto"/>
                <w:right w:val="none" w:sz="0" w:space="0" w:color="auto"/>
              </w:divBdr>
              <w:divsChild>
                <w:div w:id="160753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87248">
      <w:bodyDiv w:val="1"/>
      <w:marLeft w:val="0"/>
      <w:marRight w:val="0"/>
      <w:marTop w:val="0"/>
      <w:marBottom w:val="0"/>
      <w:divBdr>
        <w:top w:val="none" w:sz="0" w:space="0" w:color="auto"/>
        <w:left w:val="none" w:sz="0" w:space="0" w:color="auto"/>
        <w:bottom w:val="none" w:sz="0" w:space="0" w:color="auto"/>
        <w:right w:val="none" w:sz="0" w:space="0" w:color="auto"/>
      </w:divBdr>
      <w:divsChild>
        <w:div w:id="876746010">
          <w:marLeft w:val="0"/>
          <w:marRight w:val="0"/>
          <w:marTop w:val="0"/>
          <w:marBottom w:val="0"/>
          <w:divBdr>
            <w:top w:val="none" w:sz="0" w:space="0" w:color="auto"/>
            <w:left w:val="none" w:sz="0" w:space="0" w:color="auto"/>
            <w:bottom w:val="none" w:sz="0" w:space="0" w:color="auto"/>
            <w:right w:val="none" w:sz="0" w:space="0" w:color="auto"/>
          </w:divBdr>
          <w:divsChild>
            <w:div w:id="1159229956">
              <w:marLeft w:val="0"/>
              <w:marRight w:val="0"/>
              <w:marTop w:val="0"/>
              <w:marBottom w:val="0"/>
              <w:divBdr>
                <w:top w:val="none" w:sz="0" w:space="0" w:color="auto"/>
                <w:left w:val="none" w:sz="0" w:space="0" w:color="auto"/>
                <w:bottom w:val="none" w:sz="0" w:space="0" w:color="auto"/>
                <w:right w:val="none" w:sz="0" w:space="0" w:color="auto"/>
              </w:divBdr>
              <w:divsChild>
                <w:div w:id="187904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9700">
      <w:bodyDiv w:val="1"/>
      <w:marLeft w:val="0"/>
      <w:marRight w:val="0"/>
      <w:marTop w:val="0"/>
      <w:marBottom w:val="0"/>
      <w:divBdr>
        <w:top w:val="none" w:sz="0" w:space="0" w:color="auto"/>
        <w:left w:val="none" w:sz="0" w:space="0" w:color="auto"/>
        <w:bottom w:val="none" w:sz="0" w:space="0" w:color="auto"/>
        <w:right w:val="none" w:sz="0" w:space="0" w:color="auto"/>
      </w:divBdr>
      <w:divsChild>
        <w:div w:id="415909136">
          <w:marLeft w:val="0"/>
          <w:marRight w:val="0"/>
          <w:marTop w:val="0"/>
          <w:marBottom w:val="0"/>
          <w:divBdr>
            <w:top w:val="none" w:sz="0" w:space="0" w:color="auto"/>
            <w:left w:val="none" w:sz="0" w:space="0" w:color="auto"/>
            <w:bottom w:val="none" w:sz="0" w:space="0" w:color="auto"/>
            <w:right w:val="none" w:sz="0" w:space="0" w:color="auto"/>
          </w:divBdr>
          <w:divsChild>
            <w:div w:id="1136147824">
              <w:marLeft w:val="0"/>
              <w:marRight w:val="0"/>
              <w:marTop w:val="0"/>
              <w:marBottom w:val="0"/>
              <w:divBdr>
                <w:top w:val="none" w:sz="0" w:space="0" w:color="auto"/>
                <w:left w:val="none" w:sz="0" w:space="0" w:color="auto"/>
                <w:bottom w:val="none" w:sz="0" w:space="0" w:color="auto"/>
                <w:right w:val="none" w:sz="0" w:space="0" w:color="auto"/>
              </w:divBdr>
              <w:divsChild>
                <w:div w:id="152235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542424">
      <w:bodyDiv w:val="1"/>
      <w:marLeft w:val="0"/>
      <w:marRight w:val="0"/>
      <w:marTop w:val="0"/>
      <w:marBottom w:val="0"/>
      <w:divBdr>
        <w:top w:val="none" w:sz="0" w:space="0" w:color="auto"/>
        <w:left w:val="none" w:sz="0" w:space="0" w:color="auto"/>
        <w:bottom w:val="none" w:sz="0" w:space="0" w:color="auto"/>
        <w:right w:val="none" w:sz="0" w:space="0" w:color="auto"/>
      </w:divBdr>
      <w:divsChild>
        <w:div w:id="1115441868">
          <w:marLeft w:val="0"/>
          <w:marRight w:val="0"/>
          <w:marTop w:val="0"/>
          <w:marBottom w:val="0"/>
          <w:divBdr>
            <w:top w:val="none" w:sz="0" w:space="0" w:color="auto"/>
            <w:left w:val="none" w:sz="0" w:space="0" w:color="auto"/>
            <w:bottom w:val="none" w:sz="0" w:space="0" w:color="auto"/>
            <w:right w:val="none" w:sz="0" w:space="0" w:color="auto"/>
          </w:divBdr>
          <w:divsChild>
            <w:div w:id="1587961554">
              <w:marLeft w:val="0"/>
              <w:marRight w:val="0"/>
              <w:marTop w:val="0"/>
              <w:marBottom w:val="0"/>
              <w:divBdr>
                <w:top w:val="none" w:sz="0" w:space="0" w:color="auto"/>
                <w:left w:val="none" w:sz="0" w:space="0" w:color="auto"/>
                <w:bottom w:val="none" w:sz="0" w:space="0" w:color="auto"/>
                <w:right w:val="none" w:sz="0" w:space="0" w:color="auto"/>
              </w:divBdr>
              <w:divsChild>
                <w:div w:id="179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91995">
      <w:bodyDiv w:val="1"/>
      <w:marLeft w:val="0"/>
      <w:marRight w:val="0"/>
      <w:marTop w:val="0"/>
      <w:marBottom w:val="0"/>
      <w:divBdr>
        <w:top w:val="none" w:sz="0" w:space="0" w:color="auto"/>
        <w:left w:val="none" w:sz="0" w:space="0" w:color="auto"/>
        <w:bottom w:val="none" w:sz="0" w:space="0" w:color="auto"/>
        <w:right w:val="none" w:sz="0" w:space="0" w:color="auto"/>
      </w:divBdr>
      <w:divsChild>
        <w:div w:id="1419330682">
          <w:marLeft w:val="0"/>
          <w:marRight w:val="0"/>
          <w:marTop w:val="0"/>
          <w:marBottom w:val="0"/>
          <w:divBdr>
            <w:top w:val="none" w:sz="0" w:space="0" w:color="auto"/>
            <w:left w:val="none" w:sz="0" w:space="0" w:color="auto"/>
            <w:bottom w:val="none" w:sz="0" w:space="0" w:color="auto"/>
            <w:right w:val="none" w:sz="0" w:space="0" w:color="auto"/>
          </w:divBdr>
          <w:divsChild>
            <w:div w:id="1218586912">
              <w:marLeft w:val="0"/>
              <w:marRight w:val="0"/>
              <w:marTop w:val="0"/>
              <w:marBottom w:val="0"/>
              <w:divBdr>
                <w:top w:val="none" w:sz="0" w:space="0" w:color="auto"/>
                <w:left w:val="none" w:sz="0" w:space="0" w:color="auto"/>
                <w:bottom w:val="none" w:sz="0" w:space="0" w:color="auto"/>
                <w:right w:val="none" w:sz="0" w:space="0" w:color="auto"/>
              </w:divBdr>
              <w:divsChild>
                <w:div w:id="21430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24932">
      <w:bodyDiv w:val="1"/>
      <w:marLeft w:val="0"/>
      <w:marRight w:val="0"/>
      <w:marTop w:val="0"/>
      <w:marBottom w:val="0"/>
      <w:divBdr>
        <w:top w:val="none" w:sz="0" w:space="0" w:color="auto"/>
        <w:left w:val="none" w:sz="0" w:space="0" w:color="auto"/>
        <w:bottom w:val="none" w:sz="0" w:space="0" w:color="auto"/>
        <w:right w:val="none" w:sz="0" w:space="0" w:color="auto"/>
      </w:divBdr>
      <w:divsChild>
        <w:div w:id="651523632">
          <w:marLeft w:val="0"/>
          <w:marRight w:val="0"/>
          <w:marTop w:val="0"/>
          <w:marBottom w:val="0"/>
          <w:divBdr>
            <w:top w:val="none" w:sz="0" w:space="0" w:color="auto"/>
            <w:left w:val="none" w:sz="0" w:space="0" w:color="auto"/>
            <w:bottom w:val="none" w:sz="0" w:space="0" w:color="auto"/>
            <w:right w:val="none" w:sz="0" w:space="0" w:color="auto"/>
          </w:divBdr>
          <w:divsChild>
            <w:div w:id="170801177">
              <w:marLeft w:val="0"/>
              <w:marRight w:val="0"/>
              <w:marTop w:val="0"/>
              <w:marBottom w:val="0"/>
              <w:divBdr>
                <w:top w:val="none" w:sz="0" w:space="0" w:color="auto"/>
                <w:left w:val="none" w:sz="0" w:space="0" w:color="auto"/>
                <w:bottom w:val="none" w:sz="0" w:space="0" w:color="auto"/>
                <w:right w:val="none" w:sz="0" w:space="0" w:color="auto"/>
              </w:divBdr>
              <w:divsChild>
                <w:div w:id="137569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27550">
      <w:bodyDiv w:val="1"/>
      <w:marLeft w:val="0"/>
      <w:marRight w:val="0"/>
      <w:marTop w:val="0"/>
      <w:marBottom w:val="0"/>
      <w:divBdr>
        <w:top w:val="none" w:sz="0" w:space="0" w:color="auto"/>
        <w:left w:val="none" w:sz="0" w:space="0" w:color="auto"/>
        <w:bottom w:val="none" w:sz="0" w:space="0" w:color="auto"/>
        <w:right w:val="none" w:sz="0" w:space="0" w:color="auto"/>
      </w:divBdr>
      <w:divsChild>
        <w:div w:id="1538078208">
          <w:marLeft w:val="0"/>
          <w:marRight w:val="0"/>
          <w:marTop w:val="0"/>
          <w:marBottom w:val="0"/>
          <w:divBdr>
            <w:top w:val="none" w:sz="0" w:space="0" w:color="auto"/>
            <w:left w:val="none" w:sz="0" w:space="0" w:color="auto"/>
            <w:bottom w:val="none" w:sz="0" w:space="0" w:color="auto"/>
            <w:right w:val="none" w:sz="0" w:space="0" w:color="auto"/>
          </w:divBdr>
          <w:divsChild>
            <w:div w:id="631255730">
              <w:marLeft w:val="0"/>
              <w:marRight w:val="0"/>
              <w:marTop w:val="0"/>
              <w:marBottom w:val="0"/>
              <w:divBdr>
                <w:top w:val="none" w:sz="0" w:space="0" w:color="auto"/>
                <w:left w:val="none" w:sz="0" w:space="0" w:color="auto"/>
                <w:bottom w:val="none" w:sz="0" w:space="0" w:color="auto"/>
                <w:right w:val="none" w:sz="0" w:space="0" w:color="auto"/>
              </w:divBdr>
              <w:divsChild>
                <w:div w:id="9413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434597">
      <w:bodyDiv w:val="1"/>
      <w:marLeft w:val="0"/>
      <w:marRight w:val="0"/>
      <w:marTop w:val="0"/>
      <w:marBottom w:val="0"/>
      <w:divBdr>
        <w:top w:val="none" w:sz="0" w:space="0" w:color="auto"/>
        <w:left w:val="none" w:sz="0" w:space="0" w:color="auto"/>
        <w:bottom w:val="none" w:sz="0" w:space="0" w:color="auto"/>
        <w:right w:val="none" w:sz="0" w:space="0" w:color="auto"/>
      </w:divBdr>
      <w:divsChild>
        <w:div w:id="84346415">
          <w:marLeft w:val="0"/>
          <w:marRight w:val="0"/>
          <w:marTop w:val="0"/>
          <w:marBottom w:val="0"/>
          <w:divBdr>
            <w:top w:val="none" w:sz="0" w:space="0" w:color="auto"/>
            <w:left w:val="none" w:sz="0" w:space="0" w:color="auto"/>
            <w:bottom w:val="none" w:sz="0" w:space="0" w:color="auto"/>
            <w:right w:val="none" w:sz="0" w:space="0" w:color="auto"/>
          </w:divBdr>
          <w:divsChild>
            <w:div w:id="107313587">
              <w:marLeft w:val="0"/>
              <w:marRight w:val="0"/>
              <w:marTop w:val="0"/>
              <w:marBottom w:val="0"/>
              <w:divBdr>
                <w:top w:val="none" w:sz="0" w:space="0" w:color="auto"/>
                <w:left w:val="none" w:sz="0" w:space="0" w:color="auto"/>
                <w:bottom w:val="none" w:sz="0" w:space="0" w:color="auto"/>
                <w:right w:val="none" w:sz="0" w:space="0" w:color="auto"/>
              </w:divBdr>
              <w:divsChild>
                <w:div w:id="9791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29604">
      <w:bodyDiv w:val="1"/>
      <w:marLeft w:val="0"/>
      <w:marRight w:val="0"/>
      <w:marTop w:val="0"/>
      <w:marBottom w:val="0"/>
      <w:divBdr>
        <w:top w:val="none" w:sz="0" w:space="0" w:color="auto"/>
        <w:left w:val="none" w:sz="0" w:space="0" w:color="auto"/>
        <w:bottom w:val="none" w:sz="0" w:space="0" w:color="auto"/>
        <w:right w:val="none" w:sz="0" w:space="0" w:color="auto"/>
      </w:divBdr>
    </w:div>
    <w:div w:id="1292982515">
      <w:bodyDiv w:val="1"/>
      <w:marLeft w:val="0"/>
      <w:marRight w:val="0"/>
      <w:marTop w:val="0"/>
      <w:marBottom w:val="0"/>
      <w:divBdr>
        <w:top w:val="none" w:sz="0" w:space="0" w:color="auto"/>
        <w:left w:val="none" w:sz="0" w:space="0" w:color="auto"/>
        <w:bottom w:val="none" w:sz="0" w:space="0" w:color="auto"/>
        <w:right w:val="none" w:sz="0" w:space="0" w:color="auto"/>
      </w:divBdr>
      <w:divsChild>
        <w:div w:id="2104454547">
          <w:marLeft w:val="0"/>
          <w:marRight w:val="0"/>
          <w:marTop w:val="0"/>
          <w:marBottom w:val="0"/>
          <w:divBdr>
            <w:top w:val="none" w:sz="0" w:space="0" w:color="auto"/>
            <w:left w:val="none" w:sz="0" w:space="0" w:color="auto"/>
            <w:bottom w:val="none" w:sz="0" w:space="0" w:color="auto"/>
            <w:right w:val="none" w:sz="0" w:space="0" w:color="auto"/>
          </w:divBdr>
          <w:divsChild>
            <w:div w:id="297345333">
              <w:marLeft w:val="0"/>
              <w:marRight w:val="0"/>
              <w:marTop w:val="0"/>
              <w:marBottom w:val="0"/>
              <w:divBdr>
                <w:top w:val="none" w:sz="0" w:space="0" w:color="auto"/>
                <w:left w:val="none" w:sz="0" w:space="0" w:color="auto"/>
                <w:bottom w:val="none" w:sz="0" w:space="0" w:color="auto"/>
                <w:right w:val="none" w:sz="0" w:space="0" w:color="auto"/>
              </w:divBdr>
              <w:divsChild>
                <w:div w:id="6418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88231">
      <w:bodyDiv w:val="1"/>
      <w:marLeft w:val="0"/>
      <w:marRight w:val="0"/>
      <w:marTop w:val="0"/>
      <w:marBottom w:val="0"/>
      <w:divBdr>
        <w:top w:val="none" w:sz="0" w:space="0" w:color="auto"/>
        <w:left w:val="none" w:sz="0" w:space="0" w:color="auto"/>
        <w:bottom w:val="none" w:sz="0" w:space="0" w:color="auto"/>
        <w:right w:val="none" w:sz="0" w:space="0" w:color="auto"/>
      </w:divBdr>
      <w:divsChild>
        <w:div w:id="1069115085">
          <w:marLeft w:val="0"/>
          <w:marRight w:val="0"/>
          <w:marTop w:val="0"/>
          <w:marBottom w:val="0"/>
          <w:divBdr>
            <w:top w:val="none" w:sz="0" w:space="0" w:color="auto"/>
            <w:left w:val="none" w:sz="0" w:space="0" w:color="auto"/>
            <w:bottom w:val="none" w:sz="0" w:space="0" w:color="auto"/>
            <w:right w:val="none" w:sz="0" w:space="0" w:color="auto"/>
          </w:divBdr>
          <w:divsChild>
            <w:div w:id="1399983794">
              <w:marLeft w:val="0"/>
              <w:marRight w:val="0"/>
              <w:marTop w:val="0"/>
              <w:marBottom w:val="0"/>
              <w:divBdr>
                <w:top w:val="none" w:sz="0" w:space="0" w:color="auto"/>
                <w:left w:val="none" w:sz="0" w:space="0" w:color="auto"/>
                <w:bottom w:val="none" w:sz="0" w:space="0" w:color="auto"/>
                <w:right w:val="none" w:sz="0" w:space="0" w:color="auto"/>
              </w:divBdr>
              <w:divsChild>
                <w:div w:id="1260411979">
                  <w:marLeft w:val="0"/>
                  <w:marRight w:val="0"/>
                  <w:marTop w:val="0"/>
                  <w:marBottom w:val="0"/>
                  <w:divBdr>
                    <w:top w:val="none" w:sz="0" w:space="0" w:color="auto"/>
                    <w:left w:val="none" w:sz="0" w:space="0" w:color="auto"/>
                    <w:bottom w:val="none" w:sz="0" w:space="0" w:color="auto"/>
                    <w:right w:val="none" w:sz="0" w:space="0" w:color="auto"/>
                  </w:divBdr>
                  <w:divsChild>
                    <w:div w:id="153585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549552">
      <w:bodyDiv w:val="1"/>
      <w:marLeft w:val="0"/>
      <w:marRight w:val="0"/>
      <w:marTop w:val="0"/>
      <w:marBottom w:val="0"/>
      <w:divBdr>
        <w:top w:val="none" w:sz="0" w:space="0" w:color="auto"/>
        <w:left w:val="none" w:sz="0" w:space="0" w:color="auto"/>
        <w:bottom w:val="none" w:sz="0" w:space="0" w:color="auto"/>
        <w:right w:val="none" w:sz="0" w:space="0" w:color="auto"/>
      </w:divBdr>
      <w:divsChild>
        <w:div w:id="1526363807">
          <w:marLeft w:val="0"/>
          <w:marRight w:val="0"/>
          <w:marTop w:val="0"/>
          <w:marBottom w:val="0"/>
          <w:divBdr>
            <w:top w:val="none" w:sz="0" w:space="0" w:color="auto"/>
            <w:left w:val="none" w:sz="0" w:space="0" w:color="auto"/>
            <w:bottom w:val="none" w:sz="0" w:space="0" w:color="auto"/>
            <w:right w:val="none" w:sz="0" w:space="0" w:color="auto"/>
          </w:divBdr>
          <w:divsChild>
            <w:div w:id="1030692381">
              <w:marLeft w:val="0"/>
              <w:marRight w:val="0"/>
              <w:marTop w:val="0"/>
              <w:marBottom w:val="0"/>
              <w:divBdr>
                <w:top w:val="none" w:sz="0" w:space="0" w:color="auto"/>
                <w:left w:val="none" w:sz="0" w:space="0" w:color="auto"/>
                <w:bottom w:val="none" w:sz="0" w:space="0" w:color="auto"/>
                <w:right w:val="none" w:sz="0" w:space="0" w:color="auto"/>
              </w:divBdr>
              <w:divsChild>
                <w:div w:id="177131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29383">
      <w:bodyDiv w:val="1"/>
      <w:marLeft w:val="0"/>
      <w:marRight w:val="0"/>
      <w:marTop w:val="0"/>
      <w:marBottom w:val="0"/>
      <w:divBdr>
        <w:top w:val="none" w:sz="0" w:space="0" w:color="auto"/>
        <w:left w:val="none" w:sz="0" w:space="0" w:color="auto"/>
        <w:bottom w:val="none" w:sz="0" w:space="0" w:color="auto"/>
        <w:right w:val="none" w:sz="0" w:space="0" w:color="auto"/>
      </w:divBdr>
      <w:divsChild>
        <w:div w:id="1039086224">
          <w:marLeft w:val="0"/>
          <w:marRight w:val="0"/>
          <w:marTop w:val="0"/>
          <w:marBottom w:val="0"/>
          <w:divBdr>
            <w:top w:val="none" w:sz="0" w:space="0" w:color="auto"/>
            <w:left w:val="none" w:sz="0" w:space="0" w:color="auto"/>
            <w:bottom w:val="none" w:sz="0" w:space="0" w:color="auto"/>
            <w:right w:val="none" w:sz="0" w:space="0" w:color="auto"/>
          </w:divBdr>
          <w:divsChild>
            <w:div w:id="663360265">
              <w:marLeft w:val="0"/>
              <w:marRight w:val="0"/>
              <w:marTop w:val="0"/>
              <w:marBottom w:val="0"/>
              <w:divBdr>
                <w:top w:val="none" w:sz="0" w:space="0" w:color="auto"/>
                <w:left w:val="none" w:sz="0" w:space="0" w:color="auto"/>
                <w:bottom w:val="none" w:sz="0" w:space="0" w:color="auto"/>
                <w:right w:val="none" w:sz="0" w:space="0" w:color="auto"/>
              </w:divBdr>
              <w:divsChild>
                <w:div w:id="13291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918806">
      <w:bodyDiv w:val="1"/>
      <w:marLeft w:val="0"/>
      <w:marRight w:val="0"/>
      <w:marTop w:val="0"/>
      <w:marBottom w:val="0"/>
      <w:divBdr>
        <w:top w:val="none" w:sz="0" w:space="0" w:color="auto"/>
        <w:left w:val="none" w:sz="0" w:space="0" w:color="auto"/>
        <w:bottom w:val="none" w:sz="0" w:space="0" w:color="auto"/>
        <w:right w:val="none" w:sz="0" w:space="0" w:color="auto"/>
      </w:divBdr>
      <w:divsChild>
        <w:div w:id="1725133231">
          <w:marLeft w:val="0"/>
          <w:marRight w:val="0"/>
          <w:marTop w:val="0"/>
          <w:marBottom w:val="0"/>
          <w:divBdr>
            <w:top w:val="none" w:sz="0" w:space="0" w:color="auto"/>
            <w:left w:val="none" w:sz="0" w:space="0" w:color="auto"/>
            <w:bottom w:val="none" w:sz="0" w:space="0" w:color="auto"/>
            <w:right w:val="none" w:sz="0" w:space="0" w:color="auto"/>
          </w:divBdr>
          <w:divsChild>
            <w:div w:id="1818641088">
              <w:marLeft w:val="0"/>
              <w:marRight w:val="0"/>
              <w:marTop w:val="0"/>
              <w:marBottom w:val="0"/>
              <w:divBdr>
                <w:top w:val="none" w:sz="0" w:space="0" w:color="auto"/>
                <w:left w:val="none" w:sz="0" w:space="0" w:color="auto"/>
                <w:bottom w:val="none" w:sz="0" w:space="0" w:color="auto"/>
                <w:right w:val="none" w:sz="0" w:space="0" w:color="auto"/>
              </w:divBdr>
              <w:divsChild>
                <w:div w:id="21257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71567">
      <w:bodyDiv w:val="1"/>
      <w:marLeft w:val="0"/>
      <w:marRight w:val="0"/>
      <w:marTop w:val="0"/>
      <w:marBottom w:val="0"/>
      <w:divBdr>
        <w:top w:val="none" w:sz="0" w:space="0" w:color="auto"/>
        <w:left w:val="none" w:sz="0" w:space="0" w:color="auto"/>
        <w:bottom w:val="none" w:sz="0" w:space="0" w:color="auto"/>
        <w:right w:val="none" w:sz="0" w:space="0" w:color="auto"/>
      </w:divBdr>
      <w:divsChild>
        <w:div w:id="567305803">
          <w:marLeft w:val="0"/>
          <w:marRight w:val="0"/>
          <w:marTop w:val="0"/>
          <w:marBottom w:val="0"/>
          <w:divBdr>
            <w:top w:val="none" w:sz="0" w:space="0" w:color="auto"/>
            <w:left w:val="none" w:sz="0" w:space="0" w:color="auto"/>
            <w:bottom w:val="none" w:sz="0" w:space="0" w:color="auto"/>
            <w:right w:val="none" w:sz="0" w:space="0" w:color="auto"/>
          </w:divBdr>
          <w:divsChild>
            <w:div w:id="1813133854">
              <w:marLeft w:val="0"/>
              <w:marRight w:val="0"/>
              <w:marTop w:val="0"/>
              <w:marBottom w:val="0"/>
              <w:divBdr>
                <w:top w:val="none" w:sz="0" w:space="0" w:color="auto"/>
                <w:left w:val="none" w:sz="0" w:space="0" w:color="auto"/>
                <w:bottom w:val="none" w:sz="0" w:space="0" w:color="auto"/>
                <w:right w:val="none" w:sz="0" w:space="0" w:color="auto"/>
              </w:divBdr>
              <w:divsChild>
                <w:div w:id="1192649010">
                  <w:marLeft w:val="0"/>
                  <w:marRight w:val="0"/>
                  <w:marTop w:val="0"/>
                  <w:marBottom w:val="0"/>
                  <w:divBdr>
                    <w:top w:val="none" w:sz="0" w:space="0" w:color="auto"/>
                    <w:left w:val="none" w:sz="0" w:space="0" w:color="auto"/>
                    <w:bottom w:val="none" w:sz="0" w:space="0" w:color="auto"/>
                    <w:right w:val="none" w:sz="0" w:space="0" w:color="auto"/>
                  </w:divBdr>
                  <w:divsChild>
                    <w:div w:id="20302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18307">
      <w:bodyDiv w:val="1"/>
      <w:marLeft w:val="0"/>
      <w:marRight w:val="0"/>
      <w:marTop w:val="0"/>
      <w:marBottom w:val="0"/>
      <w:divBdr>
        <w:top w:val="none" w:sz="0" w:space="0" w:color="auto"/>
        <w:left w:val="none" w:sz="0" w:space="0" w:color="auto"/>
        <w:bottom w:val="none" w:sz="0" w:space="0" w:color="auto"/>
        <w:right w:val="none" w:sz="0" w:space="0" w:color="auto"/>
      </w:divBdr>
    </w:div>
    <w:div w:id="1887328266">
      <w:bodyDiv w:val="1"/>
      <w:marLeft w:val="0"/>
      <w:marRight w:val="0"/>
      <w:marTop w:val="0"/>
      <w:marBottom w:val="0"/>
      <w:divBdr>
        <w:top w:val="none" w:sz="0" w:space="0" w:color="auto"/>
        <w:left w:val="none" w:sz="0" w:space="0" w:color="auto"/>
        <w:bottom w:val="none" w:sz="0" w:space="0" w:color="auto"/>
        <w:right w:val="none" w:sz="0" w:space="0" w:color="auto"/>
      </w:divBdr>
      <w:divsChild>
        <w:div w:id="554781250">
          <w:marLeft w:val="0"/>
          <w:marRight w:val="0"/>
          <w:marTop w:val="0"/>
          <w:marBottom w:val="0"/>
          <w:divBdr>
            <w:top w:val="none" w:sz="0" w:space="0" w:color="auto"/>
            <w:left w:val="none" w:sz="0" w:space="0" w:color="auto"/>
            <w:bottom w:val="none" w:sz="0" w:space="0" w:color="auto"/>
            <w:right w:val="none" w:sz="0" w:space="0" w:color="auto"/>
          </w:divBdr>
          <w:divsChild>
            <w:div w:id="591739168">
              <w:marLeft w:val="0"/>
              <w:marRight w:val="0"/>
              <w:marTop w:val="0"/>
              <w:marBottom w:val="0"/>
              <w:divBdr>
                <w:top w:val="none" w:sz="0" w:space="0" w:color="auto"/>
                <w:left w:val="none" w:sz="0" w:space="0" w:color="auto"/>
                <w:bottom w:val="none" w:sz="0" w:space="0" w:color="auto"/>
                <w:right w:val="none" w:sz="0" w:space="0" w:color="auto"/>
              </w:divBdr>
              <w:divsChild>
                <w:div w:id="57628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047287">
      <w:bodyDiv w:val="1"/>
      <w:marLeft w:val="0"/>
      <w:marRight w:val="0"/>
      <w:marTop w:val="0"/>
      <w:marBottom w:val="0"/>
      <w:divBdr>
        <w:top w:val="none" w:sz="0" w:space="0" w:color="auto"/>
        <w:left w:val="none" w:sz="0" w:space="0" w:color="auto"/>
        <w:bottom w:val="none" w:sz="0" w:space="0" w:color="auto"/>
        <w:right w:val="none" w:sz="0" w:space="0" w:color="auto"/>
      </w:divBdr>
      <w:divsChild>
        <w:div w:id="112404486">
          <w:marLeft w:val="0"/>
          <w:marRight w:val="0"/>
          <w:marTop w:val="0"/>
          <w:marBottom w:val="0"/>
          <w:divBdr>
            <w:top w:val="none" w:sz="0" w:space="0" w:color="auto"/>
            <w:left w:val="none" w:sz="0" w:space="0" w:color="auto"/>
            <w:bottom w:val="none" w:sz="0" w:space="0" w:color="auto"/>
            <w:right w:val="none" w:sz="0" w:space="0" w:color="auto"/>
          </w:divBdr>
          <w:divsChild>
            <w:div w:id="1427506743">
              <w:marLeft w:val="0"/>
              <w:marRight w:val="0"/>
              <w:marTop w:val="0"/>
              <w:marBottom w:val="0"/>
              <w:divBdr>
                <w:top w:val="none" w:sz="0" w:space="0" w:color="auto"/>
                <w:left w:val="none" w:sz="0" w:space="0" w:color="auto"/>
                <w:bottom w:val="none" w:sz="0" w:space="0" w:color="auto"/>
                <w:right w:val="none" w:sz="0" w:space="0" w:color="auto"/>
              </w:divBdr>
              <w:divsChild>
                <w:div w:id="112323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B171-D7DB-A740-8A1E-C778AFD5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8</Pages>
  <Words>4012</Words>
  <Characters>22875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Purkis (1203619)</dc:creator>
  <cp:keywords/>
  <dc:description/>
  <cp:lastModifiedBy>James Purkis (1203619)</cp:lastModifiedBy>
  <cp:revision>15</cp:revision>
  <dcterms:created xsi:type="dcterms:W3CDTF">2019-04-12T19:26:00Z</dcterms:created>
  <dcterms:modified xsi:type="dcterms:W3CDTF">2019-05-24T18:49:00Z</dcterms:modified>
</cp:coreProperties>
</file>