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94868" w14:textId="77777777" w:rsidR="00EE654A" w:rsidRPr="00AE2579" w:rsidRDefault="00EE654A" w:rsidP="00AE2579">
      <w:pPr>
        <w:pStyle w:val="ListParagraph"/>
        <w:rPr>
          <w:b/>
          <w:bCs/>
          <w:sz w:val="44"/>
          <w:szCs w:val="44"/>
          <w:lang w:val="pt-PT"/>
        </w:rPr>
      </w:pPr>
    </w:p>
    <w:p w14:paraId="5F6C2123" w14:textId="77777777" w:rsidR="00EE654A" w:rsidRDefault="00EE654A" w:rsidP="00EE654A">
      <w:pPr>
        <w:rPr>
          <w:b/>
          <w:bCs/>
          <w:sz w:val="44"/>
          <w:szCs w:val="44"/>
          <w:lang w:val="pt-PT"/>
        </w:rPr>
      </w:pPr>
    </w:p>
    <w:p w14:paraId="22ECD62E" w14:textId="69BBA9C0" w:rsidR="00EE654A" w:rsidRPr="00C04883" w:rsidRDefault="00EE654A" w:rsidP="00EE654A">
      <w:pPr>
        <w:rPr>
          <w:b/>
          <w:bCs/>
          <w:sz w:val="24"/>
          <w:szCs w:val="24"/>
        </w:rPr>
      </w:pPr>
      <w:r w:rsidRPr="00C04883">
        <w:rPr>
          <w:b/>
          <w:bCs/>
          <w:sz w:val="24"/>
          <w:szCs w:val="24"/>
        </w:rPr>
        <w:t>Hossam Rashwan</w:t>
      </w:r>
    </w:p>
    <w:p w14:paraId="314DD718" w14:textId="44EF145C" w:rsidR="00EE654A" w:rsidRPr="00C04883" w:rsidRDefault="00EE654A" w:rsidP="00EE654A">
      <w:pPr>
        <w:rPr>
          <w:b/>
          <w:bCs/>
          <w:sz w:val="24"/>
          <w:szCs w:val="24"/>
        </w:rPr>
      </w:pPr>
      <w:r w:rsidRPr="00C04883">
        <w:rPr>
          <w:b/>
          <w:bCs/>
          <w:sz w:val="24"/>
          <w:szCs w:val="24"/>
        </w:rPr>
        <w:t>2518525</w:t>
      </w:r>
    </w:p>
    <w:p w14:paraId="0463503E" w14:textId="61C04333" w:rsidR="00EE654A" w:rsidRPr="00C04883" w:rsidRDefault="00EE654A" w:rsidP="00EE654A">
      <w:pPr>
        <w:spacing w:before="120" w:after="120"/>
        <w:rPr>
          <w:rFonts w:cstheme="minorHAnsi"/>
          <w:b/>
          <w:bCs/>
          <w:sz w:val="24"/>
          <w:szCs w:val="24"/>
        </w:rPr>
      </w:pPr>
      <w:r w:rsidRPr="00C04883">
        <w:rPr>
          <w:rFonts w:cstheme="minorHAnsi"/>
          <w:b/>
          <w:bCs/>
          <w:sz w:val="24"/>
          <w:szCs w:val="24"/>
        </w:rPr>
        <w:t>M</w:t>
      </w:r>
      <w:r w:rsidR="00A64623" w:rsidRPr="00C04883">
        <w:rPr>
          <w:rFonts w:cstheme="minorHAnsi"/>
          <w:b/>
          <w:bCs/>
          <w:sz w:val="24"/>
          <w:szCs w:val="24"/>
        </w:rPr>
        <w:t>A</w:t>
      </w:r>
      <w:r w:rsidRPr="00C04883">
        <w:rPr>
          <w:rFonts w:cstheme="minorHAnsi"/>
          <w:b/>
          <w:bCs/>
          <w:sz w:val="24"/>
          <w:szCs w:val="24"/>
        </w:rPr>
        <w:t xml:space="preserve"> Criminal Justice </w:t>
      </w:r>
      <w:r w:rsidR="000643B0" w:rsidRPr="00C04883">
        <w:rPr>
          <w:rFonts w:cstheme="minorHAnsi"/>
          <w:b/>
          <w:bCs/>
          <w:sz w:val="24"/>
          <w:szCs w:val="24"/>
        </w:rPr>
        <w:t>and</w:t>
      </w:r>
      <w:r w:rsidRPr="00C04883">
        <w:rPr>
          <w:rFonts w:cstheme="minorHAnsi"/>
          <w:b/>
          <w:bCs/>
          <w:sz w:val="24"/>
          <w:szCs w:val="24"/>
        </w:rPr>
        <w:t xml:space="preserve"> Policing</w:t>
      </w:r>
    </w:p>
    <w:p w14:paraId="57414AC2" w14:textId="640F86B9" w:rsidR="009B2742" w:rsidRPr="00C04883" w:rsidRDefault="009B2742" w:rsidP="00EE654A">
      <w:pPr>
        <w:spacing w:before="120" w:after="120"/>
        <w:rPr>
          <w:rFonts w:cstheme="minorHAnsi"/>
          <w:b/>
          <w:bCs/>
          <w:sz w:val="24"/>
          <w:szCs w:val="24"/>
        </w:rPr>
      </w:pPr>
      <w:r w:rsidRPr="00C04883">
        <w:rPr>
          <w:rFonts w:cstheme="minorHAnsi"/>
          <w:b/>
          <w:bCs/>
          <w:sz w:val="24"/>
          <w:szCs w:val="24"/>
        </w:rPr>
        <w:t>UWTSD</w:t>
      </w:r>
    </w:p>
    <w:p w14:paraId="27BCBF36" w14:textId="2154AD1C" w:rsidR="00EE654A" w:rsidRPr="00C04883" w:rsidRDefault="00EE654A" w:rsidP="00EE654A">
      <w:pPr>
        <w:spacing w:before="120" w:after="120"/>
        <w:rPr>
          <w:rFonts w:cstheme="minorHAnsi"/>
          <w:b/>
          <w:bCs/>
          <w:sz w:val="24"/>
          <w:szCs w:val="24"/>
        </w:rPr>
      </w:pPr>
      <w:r w:rsidRPr="00C04883">
        <w:rPr>
          <w:rFonts w:cstheme="minorHAnsi"/>
          <w:b/>
          <w:bCs/>
          <w:sz w:val="24"/>
          <w:szCs w:val="24"/>
        </w:rPr>
        <w:t>09/01/2025</w:t>
      </w:r>
    </w:p>
    <w:p w14:paraId="4D316233" w14:textId="77777777" w:rsidR="00A13275" w:rsidRPr="009B2742" w:rsidRDefault="00A13275" w:rsidP="00A13275">
      <w:pPr>
        <w:rPr>
          <w:b/>
          <w:bCs/>
          <w:sz w:val="36"/>
          <w:szCs w:val="36"/>
        </w:rPr>
      </w:pPr>
    </w:p>
    <w:p w14:paraId="09383113" w14:textId="7540ACC8" w:rsidR="00F04C4E" w:rsidRPr="00C04883" w:rsidRDefault="00DA3A6C" w:rsidP="00225ECC">
      <w:pPr>
        <w:rPr>
          <w:b/>
          <w:bCs/>
          <w:sz w:val="24"/>
          <w:szCs w:val="24"/>
          <w:u w:val="dotted"/>
        </w:rPr>
      </w:pPr>
      <w:r w:rsidRPr="00C04883">
        <w:rPr>
          <w:b/>
          <w:bCs/>
          <w:sz w:val="24"/>
          <w:szCs w:val="24"/>
          <w:u w:val="dotted"/>
        </w:rPr>
        <w:t>Critically discuss to what extent is restorative justice more effective than traditional criminal justice approaches in the UK?</w:t>
      </w:r>
    </w:p>
    <w:p w14:paraId="03E37043" w14:textId="77777777" w:rsidR="00850001" w:rsidRDefault="00850001" w:rsidP="0009746E">
      <w:pPr>
        <w:rPr>
          <w:b/>
          <w:bCs/>
          <w:color w:val="EE0000"/>
          <w:sz w:val="28"/>
          <w:szCs w:val="28"/>
        </w:rPr>
      </w:pPr>
    </w:p>
    <w:p w14:paraId="089FCD6C" w14:textId="77777777" w:rsidR="0002194F" w:rsidRDefault="0002194F" w:rsidP="0009746E">
      <w:pPr>
        <w:rPr>
          <w:b/>
          <w:bCs/>
          <w:color w:val="EE0000"/>
          <w:sz w:val="28"/>
          <w:szCs w:val="28"/>
        </w:rPr>
      </w:pPr>
    </w:p>
    <w:p w14:paraId="711D1400" w14:textId="77777777" w:rsidR="0002194F" w:rsidRDefault="0002194F" w:rsidP="0009746E">
      <w:pPr>
        <w:rPr>
          <w:b/>
          <w:bCs/>
          <w:color w:val="EE0000"/>
          <w:sz w:val="28"/>
          <w:szCs w:val="28"/>
        </w:rPr>
      </w:pPr>
    </w:p>
    <w:p w14:paraId="029906CD" w14:textId="77777777" w:rsidR="0002194F" w:rsidRDefault="0002194F" w:rsidP="0009746E">
      <w:pPr>
        <w:rPr>
          <w:b/>
          <w:bCs/>
          <w:color w:val="EE0000"/>
          <w:sz w:val="28"/>
          <w:szCs w:val="28"/>
        </w:rPr>
      </w:pPr>
    </w:p>
    <w:p w14:paraId="68759C12" w14:textId="77777777" w:rsidR="0002194F" w:rsidRDefault="0002194F" w:rsidP="0009746E">
      <w:pPr>
        <w:rPr>
          <w:b/>
          <w:bCs/>
          <w:color w:val="EE0000"/>
          <w:sz w:val="28"/>
          <w:szCs w:val="28"/>
        </w:rPr>
      </w:pPr>
    </w:p>
    <w:p w14:paraId="7FCC9C34" w14:textId="77777777" w:rsidR="0002194F" w:rsidRDefault="0002194F" w:rsidP="0009746E">
      <w:pPr>
        <w:rPr>
          <w:b/>
          <w:bCs/>
          <w:color w:val="EE0000"/>
          <w:sz w:val="28"/>
          <w:szCs w:val="28"/>
        </w:rPr>
      </w:pPr>
    </w:p>
    <w:p w14:paraId="4FFABA58" w14:textId="77777777" w:rsidR="0002194F" w:rsidRDefault="0002194F" w:rsidP="0009746E">
      <w:pPr>
        <w:rPr>
          <w:b/>
          <w:bCs/>
          <w:color w:val="EE0000"/>
          <w:sz w:val="28"/>
          <w:szCs w:val="28"/>
        </w:rPr>
      </w:pPr>
    </w:p>
    <w:p w14:paraId="7CB2568D" w14:textId="77777777" w:rsidR="0002194F" w:rsidRDefault="0002194F" w:rsidP="0009746E">
      <w:pPr>
        <w:rPr>
          <w:b/>
          <w:bCs/>
          <w:color w:val="EE0000"/>
          <w:sz w:val="28"/>
          <w:szCs w:val="28"/>
        </w:rPr>
      </w:pPr>
    </w:p>
    <w:p w14:paraId="4209947D" w14:textId="77777777" w:rsidR="0002194F" w:rsidRDefault="0002194F" w:rsidP="0009746E">
      <w:pPr>
        <w:rPr>
          <w:b/>
          <w:bCs/>
          <w:color w:val="EE0000"/>
          <w:sz w:val="28"/>
          <w:szCs w:val="28"/>
        </w:rPr>
      </w:pPr>
    </w:p>
    <w:p w14:paraId="7A7180B5" w14:textId="77777777" w:rsidR="0002194F" w:rsidRDefault="0002194F" w:rsidP="0009746E">
      <w:pPr>
        <w:rPr>
          <w:b/>
          <w:bCs/>
          <w:color w:val="EE0000"/>
          <w:sz w:val="28"/>
          <w:szCs w:val="28"/>
        </w:rPr>
      </w:pPr>
    </w:p>
    <w:p w14:paraId="5B52B34E" w14:textId="77777777" w:rsidR="0002194F" w:rsidRDefault="0002194F" w:rsidP="0009746E">
      <w:pPr>
        <w:rPr>
          <w:b/>
          <w:bCs/>
          <w:color w:val="EE0000"/>
          <w:sz w:val="28"/>
          <w:szCs w:val="28"/>
        </w:rPr>
      </w:pPr>
    </w:p>
    <w:p w14:paraId="6D82A7E6" w14:textId="77777777" w:rsidR="00F006E7" w:rsidRDefault="00F006E7" w:rsidP="0009746E">
      <w:pPr>
        <w:rPr>
          <w:b/>
          <w:bCs/>
          <w:color w:val="EE0000"/>
          <w:sz w:val="28"/>
          <w:szCs w:val="28"/>
        </w:rPr>
      </w:pPr>
    </w:p>
    <w:p w14:paraId="410B669E" w14:textId="77777777" w:rsidR="00C04883" w:rsidRDefault="00C04883" w:rsidP="0009746E">
      <w:pPr>
        <w:rPr>
          <w:b/>
          <w:bCs/>
          <w:color w:val="EE0000"/>
          <w:sz w:val="28"/>
          <w:szCs w:val="28"/>
        </w:rPr>
      </w:pPr>
    </w:p>
    <w:p w14:paraId="6872274A" w14:textId="77777777" w:rsidR="0002194F" w:rsidRDefault="0002194F" w:rsidP="0009746E">
      <w:pPr>
        <w:rPr>
          <w:b/>
          <w:bCs/>
          <w:color w:val="EE0000"/>
          <w:sz w:val="28"/>
          <w:szCs w:val="28"/>
        </w:rPr>
      </w:pPr>
    </w:p>
    <w:p w14:paraId="304772B2" w14:textId="77777777" w:rsidR="0002194F" w:rsidRPr="00E23D04" w:rsidRDefault="0002194F" w:rsidP="0009746E">
      <w:pPr>
        <w:rPr>
          <w:b/>
          <w:bCs/>
          <w:color w:val="000000" w:themeColor="text1"/>
          <w:sz w:val="28"/>
          <w:szCs w:val="28"/>
        </w:rPr>
      </w:pPr>
    </w:p>
    <w:sdt>
      <w:sdtPr>
        <w:rPr>
          <w:rFonts w:asciiTheme="minorHAnsi" w:eastAsiaTheme="minorHAnsi" w:hAnsiTheme="minorHAnsi" w:cstheme="minorBidi"/>
          <w:color w:val="000000" w:themeColor="text1"/>
          <w:kern w:val="2"/>
          <w:sz w:val="22"/>
          <w:szCs w:val="22"/>
          <w:lang w:val="en-GB"/>
          <w14:ligatures w14:val="standardContextual"/>
        </w:rPr>
        <w:id w:val="1943802452"/>
        <w:docPartObj>
          <w:docPartGallery w:val="Table of Contents"/>
          <w:docPartUnique/>
        </w:docPartObj>
      </w:sdtPr>
      <w:sdtEndPr>
        <w:rPr>
          <w:b/>
          <w:bCs/>
          <w:noProof/>
        </w:rPr>
      </w:sdtEndPr>
      <w:sdtContent>
        <w:p w14:paraId="78906AF2" w14:textId="77777777" w:rsidR="00644C2C" w:rsidRPr="00E23D04" w:rsidRDefault="00644C2C" w:rsidP="008001FE">
          <w:pPr>
            <w:pStyle w:val="TOCHeading"/>
            <w:jc w:val="center"/>
            <w:rPr>
              <w:rFonts w:asciiTheme="minorHAnsi" w:eastAsiaTheme="minorHAnsi" w:hAnsiTheme="minorHAnsi" w:cstheme="minorBidi"/>
              <w:color w:val="000000" w:themeColor="text1"/>
              <w:kern w:val="2"/>
              <w:sz w:val="22"/>
              <w:szCs w:val="22"/>
              <w:lang w:val="en-GB"/>
              <w14:ligatures w14:val="standardContextual"/>
            </w:rPr>
          </w:pPr>
        </w:p>
        <w:p w14:paraId="61B7CF2C" w14:textId="26C1EC3B" w:rsidR="0002194F" w:rsidRPr="00E23D04" w:rsidRDefault="0002194F" w:rsidP="008001FE">
          <w:pPr>
            <w:pStyle w:val="TOCHeading"/>
            <w:jc w:val="center"/>
            <w:rPr>
              <w:rFonts w:asciiTheme="minorHAnsi" w:hAnsiTheme="minorHAnsi" w:cstheme="minorHAnsi"/>
              <w:b/>
              <w:bCs/>
              <w:color w:val="000000" w:themeColor="text1"/>
              <w:sz w:val="28"/>
              <w:szCs w:val="28"/>
            </w:rPr>
          </w:pPr>
          <w:r w:rsidRPr="00E23D04">
            <w:rPr>
              <w:rFonts w:asciiTheme="minorHAnsi" w:hAnsiTheme="minorHAnsi" w:cstheme="minorHAnsi"/>
              <w:b/>
              <w:bCs/>
              <w:color w:val="000000" w:themeColor="text1"/>
              <w:sz w:val="28"/>
              <w:szCs w:val="28"/>
            </w:rPr>
            <w:t>Table of Contents</w:t>
          </w:r>
        </w:p>
        <w:p w14:paraId="6866E37E" w14:textId="4E65D854" w:rsidR="00C76750" w:rsidRDefault="0002194F">
          <w:pPr>
            <w:pStyle w:val="TOC1"/>
            <w:rPr>
              <w:rFonts w:eastAsiaTheme="minorEastAsia" w:cstheme="minorBidi"/>
              <w:sz w:val="24"/>
              <w:szCs w:val="24"/>
              <w:lang w:eastAsia="en-GB"/>
            </w:rPr>
          </w:pPr>
          <w:r w:rsidRPr="00E23D04">
            <w:rPr>
              <w:noProof w:val="0"/>
              <w:color w:val="000000" w:themeColor="text1"/>
            </w:rPr>
            <w:fldChar w:fldCharType="begin"/>
          </w:r>
          <w:r w:rsidRPr="00E23D04">
            <w:rPr>
              <w:color w:val="000000" w:themeColor="text1"/>
            </w:rPr>
            <w:instrText xml:space="preserve"> TOC \o "1-3" \h \z \u </w:instrText>
          </w:r>
          <w:r w:rsidRPr="00E23D04">
            <w:rPr>
              <w:noProof w:val="0"/>
              <w:color w:val="000000" w:themeColor="text1"/>
            </w:rPr>
            <w:fldChar w:fldCharType="separate"/>
          </w:r>
          <w:hyperlink w:anchor="_Toc218704321" w:history="1">
            <w:r w:rsidR="00C76750" w:rsidRPr="002E7E6D">
              <w:rPr>
                <w:rStyle w:val="Hyperlink"/>
                <w:b/>
                <w:bCs/>
              </w:rPr>
              <w:t>1.</w:t>
            </w:r>
            <w:r w:rsidR="00C76750">
              <w:rPr>
                <w:rFonts w:eastAsiaTheme="minorEastAsia" w:cstheme="minorBidi"/>
                <w:sz w:val="24"/>
                <w:szCs w:val="24"/>
                <w:lang w:eastAsia="en-GB"/>
              </w:rPr>
              <w:tab/>
            </w:r>
            <w:r w:rsidR="00C76750" w:rsidRPr="002E7E6D">
              <w:rPr>
                <w:rStyle w:val="Hyperlink"/>
                <w:b/>
                <w:bCs/>
              </w:rPr>
              <w:t>Executive Summary</w:t>
            </w:r>
            <w:r w:rsidR="00C76750">
              <w:rPr>
                <w:webHidden/>
              </w:rPr>
              <w:tab/>
            </w:r>
            <w:r w:rsidR="00C76750">
              <w:rPr>
                <w:webHidden/>
              </w:rPr>
              <w:fldChar w:fldCharType="begin"/>
            </w:r>
            <w:r w:rsidR="00C76750">
              <w:rPr>
                <w:webHidden/>
              </w:rPr>
              <w:instrText xml:space="preserve"> PAGEREF _Toc218704321 \h </w:instrText>
            </w:r>
            <w:r w:rsidR="00C76750">
              <w:rPr>
                <w:webHidden/>
              </w:rPr>
            </w:r>
            <w:r w:rsidR="00C76750">
              <w:rPr>
                <w:webHidden/>
              </w:rPr>
              <w:fldChar w:fldCharType="separate"/>
            </w:r>
            <w:r w:rsidR="00C76750">
              <w:rPr>
                <w:webHidden/>
              </w:rPr>
              <w:t>1</w:t>
            </w:r>
            <w:r w:rsidR="00C76750">
              <w:rPr>
                <w:webHidden/>
              </w:rPr>
              <w:fldChar w:fldCharType="end"/>
            </w:r>
          </w:hyperlink>
        </w:p>
        <w:p w14:paraId="4E324665" w14:textId="21A5CE61" w:rsidR="00C76750" w:rsidRDefault="00C76750">
          <w:pPr>
            <w:pStyle w:val="TOC1"/>
            <w:rPr>
              <w:rFonts w:eastAsiaTheme="minorEastAsia" w:cstheme="minorBidi"/>
              <w:sz w:val="24"/>
              <w:szCs w:val="24"/>
              <w:lang w:eastAsia="en-GB"/>
            </w:rPr>
          </w:pPr>
          <w:hyperlink w:anchor="_Toc218704322" w:history="1">
            <w:r w:rsidRPr="002E7E6D">
              <w:rPr>
                <w:rStyle w:val="Hyperlink"/>
                <w:b/>
                <w:bCs/>
              </w:rPr>
              <w:t>2.</w:t>
            </w:r>
            <w:r>
              <w:rPr>
                <w:rFonts w:eastAsiaTheme="minorEastAsia" w:cstheme="minorBidi"/>
                <w:sz w:val="24"/>
                <w:szCs w:val="24"/>
                <w:lang w:eastAsia="en-GB"/>
              </w:rPr>
              <w:tab/>
            </w:r>
            <w:r w:rsidRPr="002E7E6D">
              <w:rPr>
                <w:rStyle w:val="Hyperlink"/>
                <w:b/>
                <w:bCs/>
              </w:rPr>
              <w:t>Introduction</w:t>
            </w:r>
            <w:r>
              <w:rPr>
                <w:webHidden/>
              </w:rPr>
              <w:tab/>
            </w:r>
            <w:r>
              <w:rPr>
                <w:webHidden/>
              </w:rPr>
              <w:fldChar w:fldCharType="begin"/>
            </w:r>
            <w:r>
              <w:rPr>
                <w:webHidden/>
              </w:rPr>
              <w:instrText xml:space="preserve"> PAGEREF _Toc218704322 \h </w:instrText>
            </w:r>
            <w:r>
              <w:rPr>
                <w:webHidden/>
              </w:rPr>
            </w:r>
            <w:r>
              <w:rPr>
                <w:webHidden/>
              </w:rPr>
              <w:fldChar w:fldCharType="separate"/>
            </w:r>
            <w:r>
              <w:rPr>
                <w:webHidden/>
              </w:rPr>
              <w:t>2</w:t>
            </w:r>
            <w:r>
              <w:rPr>
                <w:webHidden/>
              </w:rPr>
              <w:fldChar w:fldCharType="end"/>
            </w:r>
          </w:hyperlink>
        </w:p>
        <w:p w14:paraId="79C36090" w14:textId="0598A3E3" w:rsidR="00C76750" w:rsidRDefault="00C76750">
          <w:pPr>
            <w:pStyle w:val="TOC1"/>
            <w:rPr>
              <w:rFonts w:eastAsiaTheme="minorEastAsia" w:cstheme="minorBidi"/>
              <w:sz w:val="24"/>
              <w:szCs w:val="24"/>
              <w:lang w:eastAsia="en-GB"/>
            </w:rPr>
          </w:pPr>
          <w:hyperlink w:anchor="_Toc218704323" w:history="1">
            <w:r w:rsidRPr="002E7E6D">
              <w:rPr>
                <w:rStyle w:val="Hyperlink"/>
                <w:b/>
                <w:bCs/>
              </w:rPr>
              <w:t>3.</w:t>
            </w:r>
            <w:r>
              <w:rPr>
                <w:rFonts w:eastAsiaTheme="minorEastAsia" w:cstheme="minorBidi"/>
                <w:sz w:val="24"/>
                <w:szCs w:val="24"/>
                <w:lang w:eastAsia="en-GB"/>
              </w:rPr>
              <w:tab/>
            </w:r>
            <w:r w:rsidRPr="002E7E6D">
              <w:rPr>
                <w:rStyle w:val="Hyperlink"/>
                <w:b/>
                <w:bCs/>
              </w:rPr>
              <w:t>Conceptual and Theoretical Foundations</w:t>
            </w:r>
            <w:r>
              <w:rPr>
                <w:webHidden/>
              </w:rPr>
              <w:tab/>
            </w:r>
            <w:r>
              <w:rPr>
                <w:webHidden/>
              </w:rPr>
              <w:fldChar w:fldCharType="begin"/>
            </w:r>
            <w:r>
              <w:rPr>
                <w:webHidden/>
              </w:rPr>
              <w:instrText xml:space="preserve"> PAGEREF _Toc218704323 \h </w:instrText>
            </w:r>
            <w:r>
              <w:rPr>
                <w:webHidden/>
              </w:rPr>
            </w:r>
            <w:r>
              <w:rPr>
                <w:webHidden/>
              </w:rPr>
              <w:fldChar w:fldCharType="separate"/>
            </w:r>
            <w:r>
              <w:rPr>
                <w:webHidden/>
              </w:rPr>
              <w:t>3</w:t>
            </w:r>
            <w:r>
              <w:rPr>
                <w:webHidden/>
              </w:rPr>
              <w:fldChar w:fldCharType="end"/>
            </w:r>
          </w:hyperlink>
        </w:p>
        <w:p w14:paraId="575C6647" w14:textId="1F11C7BD" w:rsidR="00C76750" w:rsidRDefault="00C76750">
          <w:pPr>
            <w:pStyle w:val="TOC1"/>
            <w:rPr>
              <w:rFonts w:eastAsiaTheme="minorEastAsia" w:cstheme="minorBidi"/>
              <w:sz w:val="24"/>
              <w:szCs w:val="24"/>
              <w:lang w:eastAsia="en-GB"/>
            </w:rPr>
          </w:pPr>
          <w:hyperlink w:anchor="_Toc218704324" w:history="1">
            <w:r w:rsidRPr="002E7E6D">
              <w:rPr>
                <w:rStyle w:val="Hyperlink"/>
                <w:b/>
                <w:bCs/>
              </w:rPr>
              <w:t>4.</w:t>
            </w:r>
            <w:r>
              <w:rPr>
                <w:rFonts w:eastAsiaTheme="minorEastAsia" w:cstheme="minorBidi"/>
                <w:sz w:val="24"/>
                <w:szCs w:val="24"/>
                <w:lang w:eastAsia="en-GB"/>
              </w:rPr>
              <w:tab/>
            </w:r>
            <w:r w:rsidRPr="002E7E6D">
              <w:rPr>
                <w:rStyle w:val="Hyperlink"/>
                <w:b/>
                <w:bCs/>
              </w:rPr>
              <w:t>The UK Context: Development and Implementation of Restorative Justice</w:t>
            </w:r>
            <w:r>
              <w:rPr>
                <w:webHidden/>
              </w:rPr>
              <w:tab/>
            </w:r>
            <w:r>
              <w:rPr>
                <w:webHidden/>
              </w:rPr>
              <w:fldChar w:fldCharType="begin"/>
            </w:r>
            <w:r>
              <w:rPr>
                <w:webHidden/>
              </w:rPr>
              <w:instrText xml:space="preserve"> PAGEREF _Toc218704324 \h </w:instrText>
            </w:r>
            <w:r>
              <w:rPr>
                <w:webHidden/>
              </w:rPr>
            </w:r>
            <w:r>
              <w:rPr>
                <w:webHidden/>
              </w:rPr>
              <w:fldChar w:fldCharType="separate"/>
            </w:r>
            <w:r>
              <w:rPr>
                <w:webHidden/>
              </w:rPr>
              <w:t>5</w:t>
            </w:r>
            <w:r>
              <w:rPr>
                <w:webHidden/>
              </w:rPr>
              <w:fldChar w:fldCharType="end"/>
            </w:r>
          </w:hyperlink>
        </w:p>
        <w:p w14:paraId="0ECC9646" w14:textId="10979C8B" w:rsidR="00C76750" w:rsidRDefault="00C76750">
          <w:pPr>
            <w:pStyle w:val="TOC1"/>
            <w:rPr>
              <w:rFonts w:eastAsiaTheme="minorEastAsia" w:cstheme="minorBidi"/>
              <w:sz w:val="24"/>
              <w:szCs w:val="24"/>
              <w:lang w:eastAsia="en-GB"/>
            </w:rPr>
          </w:pPr>
          <w:hyperlink w:anchor="_Toc218704325" w:history="1">
            <w:r w:rsidRPr="002E7E6D">
              <w:rPr>
                <w:rStyle w:val="Hyperlink"/>
                <w:b/>
                <w:bCs/>
              </w:rPr>
              <w:t>5.</w:t>
            </w:r>
            <w:r>
              <w:rPr>
                <w:rFonts w:eastAsiaTheme="minorEastAsia" w:cstheme="minorBidi"/>
                <w:sz w:val="24"/>
                <w:szCs w:val="24"/>
                <w:lang w:eastAsia="en-GB"/>
              </w:rPr>
              <w:tab/>
            </w:r>
            <w:r w:rsidRPr="002E7E6D">
              <w:rPr>
                <w:rStyle w:val="Hyperlink"/>
                <w:b/>
                <w:bCs/>
              </w:rPr>
              <w:t>Legal Funding and institutional frameworks</w:t>
            </w:r>
            <w:r>
              <w:rPr>
                <w:webHidden/>
              </w:rPr>
              <w:tab/>
            </w:r>
            <w:r>
              <w:rPr>
                <w:webHidden/>
              </w:rPr>
              <w:fldChar w:fldCharType="begin"/>
            </w:r>
            <w:r>
              <w:rPr>
                <w:webHidden/>
              </w:rPr>
              <w:instrText xml:space="preserve"> PAGEREF _Toc218704325 \h </w:instrText>
            </w:r>
            <w:r>
              <w:rPr>
                <w:webHidden/>
              </w:rPr>
            </w:r>
            <w:r>
              <w:rPr>
                <w:webHidden/>
              </w:rPr>
              <w:fldChar w:fldCharType="separate"/>
            </w:r>
            <w:r>
              <w:rPr>
                <w:webHidden/>
              </w:rPr>
              <w:t>5</w:t>
            </w:r>
            <w:r>
              <w:rPr>
                <w:webHidden/>
              </w:rPr>
              <w:fldChar w:fldCharType="end"/>
            </w:r>
          </w:hyperlink>
        </w:p>
        <w:p w14:paraId="59ADC528" w14:textId="47EABCC9" w:rsidR="00C76750" w:rsidRDefault="00C76750">
          <w:pPr>
            <w:pStyle w:val="TOC1"/>
            <w:rPr>
              <w:rFonts w:eastAsiaTheme="minorEastAsia" w:cstheme="minorBidi"/>
              <w:sz w:val="24"/>
              <w:szCs w:val="24"/>
              <w:lang w:eastAsia="en-GB"/>
            </w:rPr>
          </w:pPr>
          <w:hyperlink w:anchor="_Toc218704326" w:history="1">
            <w:r w:rsidRPr="002E7E6D">
              <w:rPr>
                <w:rStyle w:val="Hyperlink"/>
                <w:b/>
                <w:bCs/>
              </w:rPr>
              <w:t>6.</w:t>
            </w:r>
            <w:r>
              <w:rPr>
                <w:rFonts w:eastAsiaTheme="minorEastAsia" w:cstheme="minorBidi"/>
                <w:sz w:val="24"/>
                <w:szCs w:val="24"/>
                <w:lang w:eastAsia="en-GB"/>
              </w:rPr>
              <w:tab/>
            </w:r>
            <w:r w:rsidRPr="002E7E6D">
              <w:rPr>
                <w:rStyle w:val="Hyperlink"/>
                <w:b/>
                <w:bCs/>
              </w:rPr>
              <w:t>Challenges in implementation</w:t>
            </w:r>
            <w:r>
              <w:rPr>
                <w:webHidden/>
              </w:rPr>
              <w:tab/>
            </w:r>
            <w:r>
              <w:rPr>
                <w:webHidden/>
              </w:rPr>
              <w:fldChar w:fldCharType="begin"/>
            </w:r>
            <w:r>
              <w:rPr>
                <w:webHidden/>
              </w:rPr>
              <w:instrText xml:space="preserve"> PAGEREF _Toc218704326 \h </w:instrText>
            </w:r>
            <w:r>
              <w:rPr>
                <w:webHidden/>
              </w:rPr>
            </w:r>
            <w:r>
              <w:rPr>
                <w:webHidden/>
              </w:rPr>
              <w:fldChar w:fldCharType="separate"/>
            </w:r>
            <w:r>
              <w:rPr>
                <w:webHidden/>
              </w:rPr>
              <w:t>6</w:t>
            </w:r>
            <w:r>
              <w:rPr>
                <w:webHidden/>
              </w:rPr>
              <w:fldChar w:fldCharType="end"/>
            </w:r>
          </w:hyperlink>
        </w:p>
        <w:p w14:paraId="7A71858A" w14:textId="648528A4" w:rsidR="00C76750" w:rsidRDefault="00C76750">
          <w:pPr>
            <w:pStyle w:val="TOC1"/>
            <w:rPr>
              <w:rFonts w:eastAsiaTheme="minorEastAsia" w:cstheme="minorBidi"/>
              <w:sz w:val="24"/>
              <w:szCs w:val="24"/>
              <w:lang w:eastAsia="en-GB"/>
            </w:rPr>
          </w:pPr>
          <w:hyperlink w:anchor="_Toc218704327" w:history="1">
            <w:r w:rsidRPr="002E7E6D">
              <w:rPr>
                <w:rStyle w:val="Hyperlink"/>
                <w:b/>
                <w:bCs/>
              </w:rPr>
              <w:t>7.</w:t>
            </w:r>
            <w:r>
              <w:rPr>
                <w:rFonts w:eastAsiaTheme="minorEastAsia" w:cstheme="minorBidi"/>
                <w:sz w:val="24"/>
                <w:szCs w:val="24"/>
                <w:lang w:eastAsia="en-GB"/>
              </w:rPr>
              <w:tab/>
            </w:r>
            <w:r w:rsidRPr="002E7E6D">
              <w:rPr>
                <w:rStyle w:val="Hyperlink"/>
                <w:b/>
                <w:bCs/>
              </w:rPr>
              <w:t>Measuring Effectiveness: Indicators and Limitations</w:t>
            </w:r>
            <w:r>
              <w:rPr>
                <w:webHidden/>
              </w:rPr>
              <w:tab/>
            </w:r>
            <w:r>
              <w:rPr>
                <w:webHidden/>
              </w:rPr>
              <w:fldChar w:fldCharType="begin"/>
            </w:r>
            <w:r>
              <w:rPr>
                <w:webHidden/>
              </w:rPr>
              <w:instrText xml:space="preserve"> PAGEREF _Toc218704327 \h </w:instrText>
            </w:r>
            <w:r>
              <w:rPr>
                <w:webHidden/>
              </w:rPr>
            </w:r>
            <w:r>
              <w:rPr>
                <w:webHidden/>
              </w:rPr>
              <w:fldChar w:fldCharType="separate"/>
            </w:r>
            <w:r>
              <w:rPr>
                <w:webHidden/>
              </w:rPr>
              <w:t>6</w:t>
            </w:r>
            <w:r>
              <w:rPr>
                <w:webHidden/>
              </w:rPr>
              <w:fldChar w:fldCharType="end"/>
            </w:r>
          </w:hyperlink>
        </w:p>
        <w:p w14:paraId="701D028E" w14:textId="1C5634BF" w:rsidR="00C76750" w:rsidRDefault="00C76750">
          <w:pPr>
            <w:pStyle w:val="TOC1"/>
            <w:rPr>
              <w:rFonts w:eastAsiaTheme="minorEastAsia" w:cstheme="minorBidi"/>
              <w:sz w:val="24"/>
              <w:szCs w:val="24"/>
              <w:lang w:eastAsia="en-GB"/>
            </w:rPr>
          </w:pPr>
          <w:hyperlink w:anchor="_Toc218704328" w:history="1">
            <w:r w:rsidRPr="002E7E6D">
              <w:rPr>
                <w:rStyle w:val="Hyperlink"/>
                <w:b/>
                <w:bCs/>
              </w:rPr>
              <w:t>8.</w:t>
            </w:r>
            <w:r>
              <w:rPr>
                <w:rFonts w:eastAsiaTheme="minorEastAsia" w:cstheme="minorBidi"/>
                <w:sz w:val="24"/>
                <w:szCs w:val="24"/>
                <w:lang w:eastAsia="en-GB"/>
              </w:rPr>
              <w:tab/>
            </w:r>
            <w:r w:rsidRPr="002E7E6D">
              <w:rPr>
                <w:rStyle w:val="Hyperlink"/>
                <w:b/>
                <w:bCs/>
              </w:rPr>
              <w:t>Evidence on Effectiveness</w:t>
            </w:r>
            <w:r>
              <w:rPr>
                <w:webHidden/>
              </w:rPr>
              <w:tab/>
            </w:r>
            <w:r>
              <w:rPr>
                <w:webHidden/>
              </w:rPr>
              <w:fldChar w:fldCharType="begin"/>
            </w:r>
            <w:r>
              <w:rPr>
                <w:webHidden/>
              </w:rPr>
              <w:instrText xml:space="preserve"> PAGEREF _Toc218704328 \h </w:instrText>
            </w:r>
            <w:r>
              <w:rPr>
                <w:webHidden/>
              </w:rPr>
            </w:r>
            <w:r>
              <w:rPr>
                <w:webHidden/>
              </w:rPr>
              <w:fldChar w:fldCharType="separate"/>
            </w:r>
            <w:r>
              <w:rPr>
                <w:webHidden/>
              </w:rPr>
              <w:t>7</w:t>
            </w:r>
            <w:r>
              <w:rPr>
                <w:webHidden/>
              </w:rPr>
              <w:fldChar w:fldCharType="end"/>
            </w:r>
          </w:hyperlink>
        </w:p>
        <w:p w14:paraId="23F7F281" w14:textId="4FD09B85" w:rsidR="00C76750" w:rsidRDefault="00C76750">
          <w:pPr>
            <w:pStyle w:val="TOC1"/>
            <w:rPr>
              <w:rFonts w:eastAsiaTheme="minorEastAsia" w:cstheme="minorBidi"/>
              <w:sz w:val="24"/>
              <w:szCs w:val="24"/>
              <w:lang w:eastAsia="en-GB"/>
            </w:rPr>
          </w:pPr>
          <w:hyperlink w:anchor="_Toc218704329" w:history="1">
            <w:r w:rsidRPr="002E7E6D">
              <w:rPr>
                <w:rStyle w:val="Hyperlink"/>
                <w:b/>
                <w:bCs/>
              </w:rPr>
              <w:t>9.</w:t>
            </w:r>
            <w:r>
              <w:rPr>
                <w:rFonts w:eastAsiaTheme="minorEastAsia" w:cstheme="minorBidi"/>
                <w:sz w:val="24"/>
                <w:szCs w:val="24"/>
                <w:lang w:eastAsia="en-GB"/>
              </w:rPr>
              <w:tab/>
            </w:r>
            <w:r w:rsidRPr="002E7E6D">
              <w:rPr>
                <w:rStyle w:val="Hyperlink"/>
                <w:b/>
                <w:bCs/>
              </w:rPr>
              <w:t>Limitations and Critiques of Restorative Justice</w:t>
            </w:r>
            <w:r>
              <w:rPr>
                <w:webHidden/>
              </w:rPr>
              <w:tab/>
            </w:r>
            <w:r>
              <w:rPr>
                <w:webHidden/>
              </w:rPr>
              <w:fldChar w:fldCharType="begin"/>
            </w:r>
            <w:r>
              <w:rPr>
                <w:webHidden/>
              </w:rPr>
              <w:instrText xml:space="preserve"> PAGEREF _Toc218704329 \h </w:instrText>
            </w:r>
            <w:r>
              <w:rPr>
                <w:webHidden/>
              </w:rPr>
            </w:r>
            <w:r>
              <w:rPr>
                <w:webHidden/>
              </w:rPr>
              <w:fldChar w:fldCharType="separate"/>
            </w:r>
            <w:r>
              <w:rPr>
                <w:webHidden/>
              </w:rPr>
              <w:t>10</w:t>
            </w:r>
            <w:r>
              <w:rPr>
                <w:webHidden/>
              </w:rPr>
              <w:fldChar w:fldCharType="end"/>
            </w:r>
          </w:hyperlink>
        </w:p>
        <w:p w14:paraId="7A1F0E82" w14:textId="266E24FF" w:rsidR="00C76750" w:rsidRDefault="00C76750">
          <w:pPr>
            <w:pStyle w:val="TOC1"/>
            <w:rPr>
              <w:rFonts w:eastAsiaTheme="minorEastAsia" w:cstheme="minorBidi"/>
              <w:sz w:val="24"/>
              <w:szCs w:val="24"/>
              <w:lang w:eastAsia="en-GB"/>
            </w:rPr>
          </w:pPr>
          <w:hyperlink w:anchor="_Toc218704330" w:history="1">
            <w:r w:rsidRPr="002E7E6D">
              <w:rPr>
                <w:rStyle w:val="Hyperlink"/>
                <w:b/>
                <w:bCs/>
              </w:rPr>
              <w:t>10.</w:t>
            </w:r>
            <w:r>
              <w:rPr>
                <w:rFonts w:eastAsiaTheme="minorEastAsia" w:cstheme="minorBidi"/>
                <w:sz w:val="24"/>
                <w:szCs w:val="24"/>
                <w:lang w:eastAsia="en-GB"/>
              </w:rPr>
              <w:tab/>
            </w:r>
            <w:r w:rsidRPr="002E7E6D">
              <w:rPr>
                <w:rStyle w:val="Hyperlink"/>
                <w:b/>
                <w:bCs/>
              </w:rPr>
              <w:t>Comparative Assessment: Is Restorative Justice More Effective?</w:t>
            </w:r>
            <w:r>
              <w:rPr>
                <w:webHidden/>
              </w:rPr>
              <w:tab/>
            </w:r>
            <w:r>
              <w:rPr>
                <w:webHidden/>
              </w:rPr>
              <w:fldChar w:fldCharType="begin"/>
            </w:r>
            <w:r>
              <w:rPr>
                <w:webHidden/>
              </w:rPr>
              <w:instrText xml:space="preserve"> PAGEREF _Toc218704330 \h </w:instrText>
            </w:r>
            <w:r>
              <w:rPr>
                <w:webHidden/>
              </w:rPr>
            </w:r>
            <w:r>
              <w:rPr>
                <w:webHidden/>
              </w:rPr>
              <w:fldChar w:fldCharType="separate"/>
            </w:r>
            <w:r>
              <w:rPr>
                <w:webHidden/>
              </w:rPr>
              <w:t>12</w:t>
            </w:r>
            <w:r>
              <w:rPr>
                <w:webHidden/>
              </w:rPr>
              <w:fldChar w:fldCharType="end"/>
            </w:r>
          </w:hyperlink>
        </w:p>
        <w:p w14:paraId="147C94A7" w14:textId="6922F91D" w:rsidR="00C76750" w:rsidRDefault="00C76750">
          <w:pPr>
            <w:pStyle w:val="TOC1"/>
            <w:rPr>
              <w:rFonts w:eastAsiaTheme="minorEastAsia" w:cstheme="minorBidi"/>
              <w:sz w:val="24"/>
              <w:szCs w:val="24"/>
              <w:lang w:eastAsia="en-GB"/>
            </w:rPr>
          </w:pPr>
          <w:hyperlink w:anchor="_Toc218704331" w:history="1">
            <w:r w:rsidRPr="002E7E6D">
              <w:rPr>
                <w:rStyle w:val="Hyperlink"/>
                <w:b/>
                <w:bCs/>
              </w:rPr>
              <w:t>11.</w:t>
            </w:r>
            <w:r>
              <w:rPr>
                <w:rFonts w:eastAsiaTheme="minorEastAsia" w:cstheme="minorBidi"/>
                <w:sz w:val="24"/>
                <w:szCs w:val="24"/>
                <w:lang w:eastAsia="en-GB"/>
              </w:rPr>
              <w:tab/>
            </w:r>
            <w:r w:rsidRPr="002E7E6D">
              <w:rPr>
                <w:rStyle w:val="Hyperlink"/>
                <w:b/>
                <w:bCs/>
              </w:rPr>
              <w:t>Conclusion</w:t>
            </w:r>
            <w:r>
              <w:rPr>
                <w:webHidden/>
              </w:rPr>
              <w:tab/>
            </w:r>
            <w:r>
              <w:rPr>
                <w:webHidden/>
              </w:rPr>
              <w:fldChar w:fldCharType="begin"/>
            </w:r>
            <w:r>
              <w:rPr>
                <w:webHidden/>
              </w:rPr>
              <w:instrText xml:space="preserve"> PAGEREF _Toc218704331 \h </w:instrText>
            </w:r>
            <w:r>
              <w:rPr>
                <w:webHidden/>
              </w:rPr>
            </w:r>
            <w:r>
              <w:rPr>
                <w:webHidden/>
              </w:rPr>
              <w:fldChar w:fldCharType="separate"/>
            </w:r>
            <w:r>
              <w:rPr>
                <w:webHidden/>
              </w:rPr>
              <w:t>13</w:t>
            </w:r>
            <w:r>
              <w:rPr>
                <w:webHidden/>
              </w:rPr>
              <w:fldChar w:fldCharType="end"/>
            </w:r>
          </w:hyperlink>
        </w:p>
        <w:p w14:paraId="3AE22242" w14:textId="0A5F953A" w:rsidR="00E5790F" w:rsidRPr="00E23D04" w:rsidRDefault="0002194F">
          <w:pPr>
            <w:rPr>
              <w:noProof/>
              <w:color w:val="000000" w:themeColor="text1"/>
            </w:rPr>
          </w:pPr>
          <w:r w:rsidRPr="00E23D04">
            <w:rPr>
              <w:b/>
              <w:bCs/>
              <w:noProof/>
              <w:color w:val="000000" w:themeColor="text1"/>
            </w:rPr>
            <w:fldChar w:fldCharType="end"/>
          </w:r>
          <w:r w:rsidR="00363C53" w:rsidRPr="00E23D04">
            <w:rPr>
              <w:b/>
              <w:bCs/>
              <w:noProof/>
              <w:color w:val="000000" w:themeColor="text1"/>
            </w:rPr>
            <w:t>12.    Recommendations</w:t>
          </w:r>
          <w:r w:rsidR="00363C53" w:rsidRPr="00E23D04">
            <w:rPr>
              <w:noProof/>
              <w:color w:val="000000" w:themeColor="text1"/>
            </w:rPr>
            <w:t>……………………………………………………………………………………………………………</w:t>
          </w:r>
          <w:r w:rsidR="009610BE" w:rsidRPr="00E23D04">
            <w:rPr>
              <w:noProof/>
              <w:color w:val="000000" w:themeColor="text1"/>
            </w:rPr>
            <w:t>…….10</w:t>
          </w:r>
        </w:p>
        <w:p w14:paraId="331CFA4C" w14:textId="28576B1D" w:rsidR="00E5790F" w:rsidRPr="00E23D04" w:rsidRDefault="00E5790F" w:rsidP="00E5790F">
          <w:pPr>
            <w:rPr>
              <w:b/>
              <w:bCs/>
              <w:color w:val="000000" w:themeColor="text1"/>
              <w:sz w:val="32"/>
              <w:szCs w:val="32"/>
            </w:rPr>
          </w:pPr>
          <w:r w:rsidRPr="00E23D04">
            <w:rPr>
              <w:b/>
              <w:bCs/>
              <w:noProof/>
              <w:color w:val="000000" w:themeColor="text1"/>
            </w:rPr>
            <w:t>1</w:t>
          </w:r>
          <w:r w:rsidR="005C4DCF" w:rsidRPr="00E23D04">
            <w:rPr>
              <w:b/>
              <w:bCs/>
              <w:noProof/>
              <w:color w:val="000000" w:themeColor="text1"/>
            </w:rPr>
            <w:t>3</w:t>
          </w:r>
          <w:r w:rsidRPr="00E23D04">
            <w:rPr>
              <w:noProof/>
              <w:color w:val="000000" w:themeColor="text1"/>
            </w:rPr>
            <w:t xml:space="preserve">.    </w:t>
          </w:r>
          <w:r w:rsidRPr="00E23D04">
            <w:rPr>
              <w:b/>
              <w:bCs/>
              <w:color w:val="000000" w:themeColor="text1"/>
            </w:rPr>
            <w:t>Bibliography</w:t>
          </w:r>
          <w:r w:rsidRPr="00E23D04">
            <w:rPr>
              <w:color w:val="000000" w:themeColor="text1"/>
            </w:rPr>
            <w:t>……………………………………………………………………………………………………………………………11</w:t>
          </w:r>
        </w:p>
        <w:p w14:paraId="6393C6B0" w14:textId="79BAFC7D" w:rsidR="0002194F" w:rsidRPr="00E23D04" w:rsidRDefault="00000000">
          <w:pPr>
            <w:rPr>
              <w:color w:val="000000" w:themeColor="text1"/>
            </w:rPr>
          </w:pPr>
        </w:p>
      </w:sdtContent>
    </w:sdt>
    <w:p w14:paraId="0BF5B2CA" w14:textId="77777777" w:rsidR="0002194F" w:rsidRPr="00E23D04" w:rsidRDefault="0002194F" w:rsidP="0009746E">
      <w:pPr>
        <w:rPr>
          <w:b/>
          <w:bCs/>
          <w:color w:val="000000" w:themeColor="text1"/>
          <w:sz w:val="28"/>
          <w:szCs w:val="28"/>
        </w:rPr>
      </w:pPr>
    </w:p>
    <w:p w14:paraId="0D8671C0" w14:textId="77777777" w:rsidR="0002194F" w:rsidRPr="00E23D04" w:rsidRDefault="0002194F" w:rsidP="0009746E">
      <w:pPr>
        <w:rPr>
          <w:b/>
          <w:bCs/>
          <w:color w:val="000000" w:themeColor="text1"/>
          <w:sz w:val="28"/>
          <w:szCs w:val="28"/>
        </w:rPr>
      </w:pPr>
    </w:p>
    <w:p w14:paraId="4E326699" w14:textId="77777777" w:rsidR="0002194F" w:rsidRPr="00E23D04" w:rsidRDefault="0002194F" w:rsidP="0009746E">
      <w:pPr>
        <w:rPr>
          <w:b/>
          <w:bCs/>
          <w:color w:val="000000" w:themeColor="text1"/>
          <w:sz w:val="28"/>
          <w:szCs w:val="28"/>
        </w:rPr>
      </w:pPr>
    </w:p>
    <w:p w14:paraId="7C5B1855" w14:textId="77777777" w:rsidR="0002194F" w:rsidRPr="00E23D04" w:rsidRDefault="0002194F" w:rsidP="0009746E">
      <w:pPr>
        <w:rPr>
          <w:b/>
          <w:bCs/>
          <w:color w:val="000000" w:themeColor="text1"/>
          <w:sz w:val="28"/>
          <w:szCs w:val="28"/>
        </w:rPr>
      </w:pPr>
    </w:p>
    <w:p w14:paraId="11EEF5CB" w14:textId="77777777" w:rsidR="0002194F" w:rsidRPr="00E23D04" w:rsidRDefault="0002194F" w:rsidP="0009746E">
      <w:pPr>
        <w:rPr>
          <w:b/>
          <w:bCs/>
          <w:color w:val="000000" w:themeColor="text1"/>
          <w:sz w:val="28"/>
          <w:szCs w:val="28"/>
        </w:rPr>
      </w:pPr>
    </w:p>
    <w:p w14:paraId="2AF89AF5" w14:textId="77777777" w:rsidR="0002194F" w:rsidRPr="00E23D04" w:rsidRDefault="0002194F" w:rsidP="0009746E">
      <w:pPr>
        <w:rPr>
          <w:b/>
          <w:bCs/>
          <w:color w:val="000000" w:themeColor="text1"/>
          <w:sz w:val="28"/>
          <w:szCs w:val="28"/>
        </w:rPr>
      </w:pPr>
    </w:p>
    <w:p w14:paraId="0354D6F3" w14:textId="77777777" w:rsidR="0002194F" w:rsidRPr="00E23D04" w:rsidRDefault="0002194F" w:rsidP="0009746E">
      <w:pPr>
        <w:rPr>
          <w:b/>
          <w:bCs/>
          <w:color w:val="000000" w:themeColor="text1"/>
          <w:sz w:val="28"/>
          <w:szCs w:val="28"/>
        </w:rPr>
      </w:pPr>
    </w:p>
    <w:p w14:paraId="2DBE85C0" w14:textId="77777777" w:rsidR="0002194F" w:rsidRPr="00E23D04" w:rsidRDefault="0002194F" w:rsidP="0009746E">
      <w:pPr>
        <w:rPr>
          <w:b/>
          <w:bCs/>
          <w:color w:val="000000" w:themeColor="text1"/>
          <w:sz w:val="28"/>
          <w:szCs w:val="28"/>
        </w:rPr>
      </w:pPr>
    </w:p>
    <w:p w14:paraId="70BB4F88" w14:textId="77777777" w:rsidR="0002194F" w:rsidRPr="00E23D04" w:rsidRDefault="0002194F" w:rsidP="0009746E">
      <w:pPr>
        <w:rPr>
          <w:b/>
          <w:bCs/>
          <w:color w:val="000000" w:themeColor="text1"/>
          <w:sz w:val="28"/>
          <w:szCs w:val="28"/>
        </w:rPr>
      </w:pPr>
    </w:p>
    <w:p w14:paraId="6E98E48B" w14:textId="77777777" w:rsidR="00722FCC" w:rsidRDefault="00722FCC" w:rsidP="0009746E">
      <w:pPr>
        <w:rPr>
          <w:b/>
          <w:bCs/>
          <w:color w:val="000000" w:themeColor="text1"/>
          <w:sz w:val="28"/>
          <w:szCs w:val="28"/>
        </w:rPr>
        <w:sectPr w:rsidR="00722FCC" w:rsidSect="00722FCC">
          <w:headerReference w:type="default" r:id="rId8"/>
          <w:footerReference w:type="first" r:id="rId9"/>
          <w:pgSz w:w="11906" w:h="16838"/>
          <w:pgMar w:top="1440" w:right="1440" w:bottom="1440" w:left="1440" w:header="708" w:footer="708" w:gutter="0"/>
          <w:pgNumType w:start="0"/>
          <w:cols w:space="708"/>
          <w:titlePg/>
          <w:docGrid w:linePitch="360"/>
        </w:sectPr>
      </w:pPr>
    </w:p>
    <w:p w14:paraId="3039972C" w14:textId="44F0BA6B" w:rsidR="007B076E" w:rsidRPr="007B076E" w:rsidRDefault="00406008" w:rsidP="007B076E">
      <w:pPr>
        <w:pStyle w:val="Heading1"/>
        <w:numPr>
          <w:ilvl w:val="0"/>
          <w:numId w:val="29"/>
        </w:numPr>
        <w:rPr>
          <w:rFonts w:asciiTheme="minorHAnsi" w:hAnsiTheme="minorHAnsi" w:cstheme="minorHAnsi"/>
          <w:b/>
          <w:bCs/>
          <w:color w:val="000000" w:themeColor="text1"/>
          <w:sz w:val="24"/>
          <w:szCs w:val="24"/>
        </w:rPr>
      </w:pPr>
      <w:bookmarkStart w:id="0" w:name="_Toc218704321"/>
      <w:r w:rsidRPr="00E23D04">
        <w:rPr>
          <w:rFonts w:asciiTheme="minorHAnsi" w:hAnsiTheme="minorHAnsi" w:cstheme="minorHAnsi"/>
          <w:b/>
          <w:bCs/>
          <w:color w:val="000000" w:themeColor="text1"/>
          <w:sz w:val="24"/>
          <w:szCs w:val="24"/>
        </w:rPr>
        <w:lastRenderedPageBreak/>
        <w:t>Executive Summary</w:t>
      </w:r>
      <w:bookmarkEnd w:id="0"/>
      <w:r w:rsidRPr="00E23D04">
        <w:rPr>
          <w:rFonts w:asciiTheme="minorHAnsi" w:hAnsiTheme="minorHAnsi" w:cstheme="minorHAnsi"/>
          <w:b/>
          <w:bCs/>
          <w:color w:val="000000" w:themeColor="text1"/>
          <w:sz w:val="24"/>
          <w:szCs w:val="24"/>
        </w:rPr>
        <w:t xml:space="preserve"> </w:t>
      </w:r>
    </w:p>
    <w:p w14:paraId="17E4D212" w14:textId="622C72BA" w:rsidR="00160B60" w:rsidRPr="00E23D04" w:rsidRDefault="00160B60" w:rsidP="007B076E">
      <w:pPr>
        <w:spacing w:line="480" w:lineRule="auto"/>
        <w:rPr>
          <w:color w:val="000000" w:themeColor="text1"/>
        </w:rPr>
      </w:pPr>
      <w:r w:rsidRPr="00E23D04">
        <w:rPr>
          <w:color w:val="000000" w:themeColor="text1"/>
        </w:rPr>
        <w:t>This report critically examines the extent to which restorative justice (RJ) is more effective than traditional criminal justice approaches in the UK. It evaluates effectiveness across key indicators such as victim satisfaction, emotional repair, reductions in reoffending, cost efficiency, procedural fairness, and public confidence. The analysis draws on theoretical perspectives including reintegrative shaming, deterrence theory, relational justice and critiques of retributivism, illustrating how underlying philosophies shape both practice and outcomes.</w:t>
      </w:r>
    </w:p>
    <w:p w14:paraId="405BAE84" w14:textId="7DF11910" w:rsidR="00160B60" w:rsidRPr="00E23D04" w:rsidRDefault="00160B60" w:rsidP="007B076E">
      <w:pPr>
        <w:spacing w:line="480" w:lineRule="auto"/>
        <w:rPr>
          <w:color w:val="000000" w:themeColor="text1"/>
        </w:rPr>
      </w:pPr>
      <w:r w:rsidRPr="00E23D04">
        <w:rPr>
          <w:color w:val="000000" w:themeColor="text1"/>
        </w:rPr>
        <w:t>Evidence shows that RJ consistently achieves higher victim satisfaction, greater emotional recovery and improved perceptions of fairness compared with traditional punitive processes. Meta-analyses indicate significant reductions in reoffending, particularly among young people, while economic evaluations highlight substantial cost savings for the criminal justice system and wider society. However, the report also identifies clear limitations. RJ’s effectiveness is restricted by uneven implementation, limited access, institutional resistance, and its dependence on voluntary participation. Its suitability for domestic abuse, sexual violence and coercive control remains heavily contested due to risks of manipulation and unsafe power dynamics. Structural inequalities and methodological issues, including self-selection bias, further challenge assumptions of universal effectiveness.</w:t>
      </w:r>
    </w:p>
    <w:p w14:paraId="1842DDB7" w14:textId="77777777" w:rsidR="00160B60" w:rsidRPr="00E23D04" w:rsidRDefault="00160B60" w:rsidP="007B076E">
      <w:pPr>
        <w:spacing w:line="480" w:lineRule="auto"/>
        <w:rPr>
          <w:color w:val="000000" w:themeColor="text1"/>
        </w:rPr>
      </w:pPr>
      <w:r w:rsidRPr="00E23D04">
        <w:rPr>
          <w:color w:val="000000" w:themeColor="text1"/>
        </w:rPr>
        <w:t>Overall, the report concludes that RJ is highly effective in specific contexts and offers advantages the traditional system cannot, but it cannot fully replace punitive structures. Instead, it functions most effectively as a complement to traditional justice, particularly in serious cases where public protection and accountability remain essential.</w:t>
      </w:r>
    </w:p>
    <w:p w14:paraId="1101A15A" w14:textId="1EE9285E" w:rsidR="007B076E" w:rsidRPr="007B076E" w:rsidRDefault="00160B60" w:rsidP="007B076E">
      <w:pPr>
        <w:spacing w:line="480" w:lineRule="auto"/>
        <w:rPr>
          <w:color w:val="000000" w:themeColor="text1"/>
        </w:rPr>
      </w:pPr>
      <w:r w:rsidRPr="00E23D04">
        <w:rPr>
          <w:color w:val="000000" w:themeColor="text1"/>
        </w:rPr>
        <w:t>Key recommendations include improving compliance with the Victims’ Code, increasing long-term funding and facilitator training, establishing clearer guidance on safe use of RJ in complex cases, investing in more rigorous research, and enhancing public understanding to build confidence in restorative practices.</w:t>
      </w:r>
    </w:p>
    <w:p w14:paraId="22E13F33" w14:textId="6806384A" w:rsidR="007B076E" w:rsidRPr="007B076E" w:rsidRDefault="00F04C4E"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1" w:name="_Toc218704322"/>
      <w:r w:rsidRPr="00E23D04">
        <w:rPr>
          <w:rFonts w:asciiTheme="minorHAnsi" w:hAnsiTheme="minorHAnsi" w:cstheme="minorHAnsi"/>
          <w:b/>
          <w:bCs/>
          <w:color w:val="000000" w:themeColor="text1"/>
          <w:sz w:val="24"/>
          <w:szCs w:val="24"/>
        </w:rPr>
        <w:lastRenderedPageBreak/>
        <w:t>Introduction</w:t>
      </w:r>
      <w:bookmarkEnd w:id="1"/>
    </w:p>
    <w:p w14:paraId="3BAEFB1A" w14:textId="5EF4E541" w:rsidR="00150C86" w:rsidRPr="00E23D04" w:rsidRDefault="0009746E" w:rsidP="007B076E">
      <w:pPr>
        <w:spacing w:line="480" w:lineRule="auto"/>
        <w:rPr>
          <w:color w:val="000000" w:themeColor="text1"/>
        </w:rPr>
      </w:pPr>
      <w:r w:rsidRPr="00E23D04">
        <w:rPr>
          <w:color w:val="000000" w:themeColor="text1"/>
        </w:rPr>
        <w:t xml:space="preserve">Restorative </w:t>
      </w:r>
      <w:r w:rsidR="003B17C3" w:rsidRPr="00E23D04">
        <w:rPr>
          <w:color w:val="000000" w:themeColor="text1"/>
        </w:rPr>
        <w:t>j</w:t>
      </w:r>
      <w:r w:rsidRPr="00E23D04">
        <w:rPr>
          <w:color w:val="000000" w:themeColor="text1"/>
        </w:rPr>
        <w:t>ustice (RJ)</w:t>
      </w:r>
      <w:r w:rsidR="003B17C3" w:rsidRPr="00E23D04">
        <w:rPr>
          <w:rStyle w:val="FootnoteReference"/>
          <w:color w:val="000000" w:themeColor="text1"/>
        </w:rPr>
        <w:footnoteReference w:id="1"/>
      </w:r>
      <w:r w:rsidRPr="00E23D04">
        <w:rPr>
          <w:color w:val="000000" w:themeColor="text1"/>
        </w:rPr>
        <w:t xml:space="preserve"> brings together people harmed by crime with those who caused it, </w:t>
      </w:r>
      <w:r w:rsidR="003E6194" w:rsidRPr="00E23D04">
        <w:rPr>
          <w:color w:val="000000" w:themeColor="text1"/>
        </w:rPr>
        <w:t>in order</w:t>
      </w:r>
      <w:r w:rsidRPr="00E23D04">
        <w:rPr>
          <w:color w:val="000000" w:themeColor="text1"/>
        </w:rPr>
        <w:t xml:space="preserve"> to repair harm. It is a voluntary process requiring mutual </w:t>
      </w:r>
      <w:r w:rsidR="003366E5" w:rsidRPr="00E23D04">
        <w:rPr>
          <w:color w:val="000000" w:themeColor="text1"/>
        </w:rPr>
        <w:t>agreement</w:t>
      </w:r>
      <w:r w:rsidRPr="00E23D04">
        <w:rPr>
          <w:color w:val="000000" w:themeColor="text1"/>
        </w:rPr>
        <w:t>. RJ has gained interest, with the </w:t>
      </w:r>
      <w:r w:rsidR="00A53EC3" w:rsidRPr="00E23D04">
        <w:rPr>
          <w:color w:val="000000" w:themeColor="text1"/>
        </w:rPr>
        <w:t>c</w:t>
      </w:r>
      <w:r w:rsidRPr="00E23D04">
        <w:rPr>
          <w:color w:val="000000" w:themeColor="text1"/>
        </w:rPr>
        <w:t xml:space="preserve">rime and </w:t>
      </w:r>
      <w:r w:rsidR="00A53EC3" w:rsidRPr="00E23D04">
        <w:rPr>
          <w:color w:val="000000" w:themeColor="text1"/>
        </w:rPr>
        <w:t>c</w:t>
      </w:r>
      <w:r w:rsidRPr="00E23D04">
        <w:rPr>
          <w:color w:val="000000" w:themeColor="text1"/>
        </w:rPr>
        <w:t>ourts Act 2013</w:t>
      </w:r>
      <w:r w:rsidR="00A53EC3" w:rsidRPr="00E23D04">
        <w:rPr>
          <w:color w:val="000000" w:themeColor="text1"/>
        </w:rPr>
        <w:t>,</w:t>
      </w:r>
      <w:r w:rsidRPr="00E23D04">
        <w:rPr>
          <w:color w:val="000000" w:themeColor="text1"/>
        </w:rPr>
        <w:t> making provision for it. The Code of Practice for Victims of Crime 2020</w:t>
      </w:r>
      <w:r w:rsidR="00D036CB" w:rsidRPr="00E23D04">
        <w:rPr>
          <w:color w:val="000000" w:themeColor="text1"/>
        </w:rPr>
        <w:t>,</w:t>
      </w:r>
      <w:r w:rsidRPr="00E23D04">
        <w:rPr>
          <w:color w:val="000000" w:themeColor="text1"/>
        </w:rPr>
        <w:t> also establishes victims' right to information and referral to RJ services</w:t>
      </w:r>
      <w:r w:rsidR="003E6194" w:rsidRPr="00E23D04">
        <w:rPr>
          <w:color w:val="000000" w:themeColor="text1"/>
        </w:rPr>
        <w:t xml:space="preserve"> (Parole Board, 2021).</w:t>
      </w:r>
      <w:r w:rsidR="00566DA1" w:rsidRPr="00E23D04">
        <w:rPr>
          <w:color w:val="000000" w:themeColor="text1"/>
        </w:rPr>
        <w:t xml:space="preserve"> </w:t>
      </w:r>
      <w:r w:rsidR="0077213B" w:rsidRPr="00E23D04">
        <w:rPr>
          <w:color w:val="000000" w:themeColor="text1"/>
        </w:rPr>
        <w:t>The core value of restorative practice is </w:t>
      </w:r>
      <w:r w:rsidR="00DA05E8" w:rsidRPr="00E23D04">
        <w:rPr>
          <w:color w:val="000000" w:themeColor="text1"/>
        </w:rPr>
        <w:t>r</w:t>
      </w:r>
      <w:r w:rsidR="0077213B" w:rsidRPr="00E23D04">
        <w:rPr>
          <w:color w:val="000000" w:themeColor="text1"/>
        </w:rPr>
        <w:t>estoration. The primary aim is to address and repair</w:t>
      </w:r>
      <w:r w:rsidR="00B4297F" w:rsidRPr="00E23D04">
        <w:rPr>
          <w:color w:val="000000" w:themeColor="text1"/>
        </w:rPr>
        <w:t xml:space="preserve"> the</w:t>
      </w:r>
      <w:r w:rsidR="0077213B" w:rsidRPr="00E23D04">
        <w:rPr>
          <w:color w:val="000000" w:themeColor="text1"/>
        </w:rPr>
        <w:t xml:space="preserve"> harm caused</w:t>
      </w:r>
      <w:r w:rsidR="00FB4AB6" w:rsidRPr="00E23D04">
        <w:rPr>
          <w:color w:val="000000" w:themeColor="text1"/>
        </w:rPr>
        <w:t xml:space="preserve"> by crime</w:t>
      </w:r>
      <w:r w:rsidR="0077213B" w:rsidRPr="00E23D04">
        <w:rPr>
          <w:color w:val="000000" w:themeColor="text1"/>
        </w:rPr>
        <w:t>. </w:t>
      </w:r>
      <w:r w:rsidR="00DA05E8" w:rsidRPr="00E23D04">
        <w:rPr>
          <w:color w:val="000000" w:themeColor="text1"/>
        </w:rPr>
        <w:t>p</w:t>
      </w:r>
      <w:r w:rsidR="0077213B" w:rsidRPr="00E23D04">
        <w:rPr>
          <w:color w:val="000000" w:themeColor="text1"/>
        </w:rPr>
        <w:t>articipation is voluntary, based on informed choice. Processes must be fair</w:t>
      </w:r>
      <w:r w:rsidR="00B4297F" w:rsidRPr="00E23D04">
        <w:rPr>
          <w:color w:val="000000" w:themeColor="text1"/>
        </w:rPr>
        <w:t xml:space="preserve">, </w:t>
      </w:r>
      <w:r w:rsidR="0077213B" w:rsidRPr="00E23D04">
        <w:rPr>
          <w:color w:val="000000" w:themeColor="text1"/>
        </w:rPr>
        <w:t>unbiased</w:t>
      </w:r>
      <w:r w:rsidR="00B4297F" w:rsidRPr="00E23D04">
        <w:rPr>
          <w:color w:val="000000" w:themeColor="text1"/>
        </w:rPr>
        <w:t>, n</w:t>
      </w:r>
      <w:r w:rsidR="0077213B" w:rsidRPr="00E23D04">
        <w:rPr>
          <w:color w:val="000000" w:themeColor="text1"/>
        </w:rPr>
        <w:t>eutrality</w:t>
      </w:r>
      <w:r w:rsidR="00B4297F" w:rsidRPr="00E23D04">
        <w:rPr>
          <w:color w:val="000000" w:themeColor="text1"/>
        </w:rPr>
        <w:t xml:space="preserve"> and </w:t>
      </w:r>
      <w:r w:rsidR="0077213B" w:rsidRPr="00E23D04">
        <w:rPr>
          <w:color w:val="000000" w:themeColor="text1"/>
        </w:rPr>
        <w:t>safe for all participants</w:t>
      </w:r>
      <w:r w:rsidR="002C187C" w:rsidRPr="00E23D04">
        <w:rPr>
          <w:color w:val="000000" w:themeColor="text1"/>
        </w:rPr>
        <w:t>,</w:t>
      </w:r>
      <w:r w:rsidR="0059071A" w:rsidRPr="00E23D04">
        <w:rPr>
          <w:color w:val="000000" w:themeColor="text1"/>
        </w:rPr>
        <w:t xml:space="preserve"> also</w:t>
      </w:r>
      <w:r w:rsidR="0077213B" w:rsidRPr="00E23D04">
        <w:rPr>
          <w:color w:val="000000" w:themeColor="text1"/>
        </w:rPr>
        <w:t> </w:t>
      </w:r>
      <w:r w:rsidR="0059071A" w:rsidRPr="00E23D04">
        <w:rPr>
          <w:color w:val="000000" w:themeColor="text1"/>
        </w:rPr>
        <w:t>a</w:t>
      </w:r>
      <w:r w:rsidR="0077213B" w:rsidRPr="00E23D04">
        <w:rPr>
          <w:color w:val="000000" w:themeColor="text1"/>
        </w:rPr>
        <w:t>ccessible and conducted with respect for dignity</w:t>
      </w:r>
      <w:r w:rsidR="00D10520" w:rsidRPr="00E23D04">
        <w:rPr>
          <w:color w:val="000000" w:themeColor="text1"/>
        </w:rPr>
        <w:t xml:space="preserve"> (Restorative Justice Council</w:t>
      </w:r>
      <w:r w:rsidR="0073393C" w:rsidRPr="00E23D04">
        <w:rPr>
          <w:color w:val="000000" w:themeColor="text1"/>
        </w:rPr>
        <w:t xml:space="preserve">, 2015). </w:t>
      </w:r>
      <w:r w:rsidR="00566DA1" w:rsidRPr="00E23D04">
        <w:rPr>
          <w:color w:val="000000" w:themeColor="text1"/>
        </w:rPr>
        <w:t xml:space="preserve"> </w:t>
      </w:r>
      <w:r w:rsidR="00C94B09" w:rsidRPr="00E23D04">
        <w:rPr>
          <w:color w:val="000000" w:themeColor="text1"/>
        </w:rPr>
        <w:t xml:space="preserve">Unlike </w:t>
      </w:r>
      <w:r w:rsidR="008D7EC7" w:rsidRPr="00E23D04">
        <w:rPr>
          <w:color w:val="000000" w:themeColor="text1"/>
        </w:rPr>
        <w:t>the t</w:t>
      </w:r>
      <w:r w:rsidR="00BB6CC2" w:rsidRPr="00E23D04">
        <w:rPr>
          <w:color w:val="000000" w:themeColor="text1"/>
        </w:rPr>
        <w:t>raditional justice,</w:t>
      </w:r>
      <w:r w:rsidR="00B40F42" w:rsidRPr="00E23D04">
        <w:rPr>
          <w:color w:val="000000" w:themeColor="text1"/>
        </w:rPr>
        <w:t xml:space="preserve"> which</w:t>
      </w:r>
      <w:r w:rsidR="00BB6CC2" w:rsidRPr="00E23D04">
        <w:rPr>
          <w:color w:val="000000" w:themeColor="text1"/>
        </w:rPr>
        <w:t xml:space="preserve"> often termed retributive </w:t>
      </w:r>
      <w:r w:rsidR="0012645A" w:rsidRPr="00E23D04">
        <w:rPr>
          <w:color w:val="000000" w:themeColor="text1"/>
        </w:rPr>
        <w:t xml:space="preserve">justice, mainly </w:t>
      </w:r>
      <w:r w:rsidR="00BB6CC2" w:rsidRPr="00E23D04">
        <w:rPr>
          <w:color w:val="000000" w:themeColor="text1"/>
        </w:rPr>
        <w:t>focuses on punishing an offence through adversarial relations. It is characterized by an attitude of hostility toward the lawbreaker</w:t>
      </w:r>
      <w:r w:rsidR="006E211F" w:rsidRPr="00E23D04">
        <w:rPr>
          <w:color w:val="000000" w:themeColor="text1"/>
        </w:rPr>
        <w:t>,</w:t>
      </w:r>
      <w:r w:rsidR="00BB6CC2" w:rsidRPr="00E23D04">
        <w:rPr>
          <w:color w:val="000000" w:themeColor="text1"/>
        </w:rPr>
        <w:t xml:space="preserve"> leading to retribution, repression, and exclusion. In this model, the community is represented by the state, and the</w:t>
      </w:r>
      <w:r w:rsidR="00B47974" w:rsidRPr="00E23D04">
        <w:rPr>
          <w:color w:val="000000" w:themeColor="text1"/>
        </w:rPr>
        <w:t xml:space="preserve"> </w:t>
      </w:r>
      <w:r w:rsidR="00BB6CC2" w:rsidRPr="00E23D04">
        <w:rPr>
          <w:color w:val="000000" w:themeColor="text1"/>
        </w:rPr>
        <w:t xml:space="preserve"> aim is to punish or reform the offender</w:t>
      </w:r>
      <w:r w:rsidR="007715B9" w:rsidRPr="00E23D04">
        <w:rPr>
          <w:color w:val="000000" w:themeColor="text1"/>
        </w:rPr>
        <w:t>,</w:t>
      </w:r>
      <w:r w:rsidR="006E211F" w:rsidRPr="00E23D04">
        <w:rPr>
          <w:color w:val="000000" w:themeColor="text1"/>
        </w:rPr>
        <w:t xml:space="preserve"> as noted by </w:t>
      </w:r>
      <w:r w:rsidR="00811D1D" w:rsidRPr="00E23D04">
        <w:rPr>
          <w:color w:val="000000" w:themeColor="text1"/>
        </w:rPr>
        <w:t>Kathleen</w:t>
      </w:r>
      <w:r w:rsidR="007715B9" w:rsidRPr="00E23D04">
        <w:rPr>
          <w:color w:val="000000" w:themeColor="text1"/>
        </w:rPr>
        <w:t xml:space="preserve"> (2005</w:t>
      </w:r>
      <w:r w:rsidR="00320005" w:rsidRPr="00E23D04">
        <w:rPr>
          <w:color w:val="000000" w:themeColor="text1"/>
        </w:rPr>
        <w:t>:</w:t>
      </w:r>
      <w:r w:rsidR="007715B9" w:rsidRPr="00E23D04">
        <w:rPr>
          <w:color w:val="000000" w:themeColor="text1"/>
        </w:rPr>
        <w:t xml:space="preserve"> 28</w:t>
      </w:r>
      <w:r w:rsidR="00F14A84" w:rsidRPr="00E23D04">
        <w:rPr>
          <w:color w:val="000000" w:themeColor="text1"/>
        </w:rPr>
        <w:t>-</w:t>
      </w:r>
      <w:r w:rsidR="007715B9" w:rsidRPr="00E23D04">
        <w:rPr>
          <w:color w:val="000000" w:themeColor="text1"/>
        </w:rPr>
        <w:t>29).</w:t>
      </w:r>
      <w:r w:rsidR="00607545" w:rsidRPr="00E23D04">
        <w:rPr>
          <w:color w:val="000000" w:themeColor="text1"/>
        </w:rPr>
        <w:t xml:space="preserve">  </w:t>
      </w:r>
    </w:p>
    <w:p w14:paraId="0B353CB8" w14:textId="0BB1F544" w:rsidR="00E31905" w:rsidRPr="00E23D04" w:rsidRDefault="0019748E" w:rsidP="007B076E">
      <w:pPr>
        <w:spacing w:line="480" w:lineRule="auto"/>
        <w:rPr>
          <w:color w:val="000000" w:themeColor="text1"/>
        </w:rPr>
      </w:pPr>
      <w:r w:rsidRPr="00E23D04">
        <w:rPr>
          <w:color w:val="000000" w:themeColor="text1"/>
        </w:rPr>
        <w:t xml:space="preserve">Research shows RJ is more effective than traditional </w:t>
      </w:r>
      <w:r w:rsidR="00EA1CE6" w:rsidRPr="00E23D04">
        <w:rPr>
          <w:color w:val="000000" w:themeColor="text1"/>
        </w:rPr>
        <w:t>justice</w:t>
      </w:r>
      <w:r w:rsidRPr="00E23D04">
        <w:rPr>
          <w:color w:val="000000" w:themeColor="text1"/>
        </w:rPr>
        <w:t xml:space="preserve"> in several ways. Victims of face</w:t>
      </w:r>
      <w:r w:rsidR="00EA1CE6" w:rsidRPr="00E23D04">
        <w:rPr>
          <w:color w:val="000000" w:themeColor="text1"/>
        </w:rPr>
        <w:t xml:space="preserve"> </w:t>
      </w:r>
      <w:r w:rsidRPr="00E23D04">
        <w:rPr>
          <w:color w:val="000000" w:themeColor="text1"/>
        </w:rPr>
        <w:t>to</w:t>
      </w:r>
      <w:r w:rsidR="0021769C" w:rsidRPr="00E23D04">
        <w:rPr>
          <w:color w:val="000000" w:themeColor="text1"/>
        </w:rPr>
        <w:t xml:space="preserve"> </w:t>
      </w:r>
      <w:r w:rsidRPr="00E23D04">
        <w:rPr>
          <w:color w:val="000000" w:themeColor="text1"/>
        </w:rPr>
        <w:t>face RJ conferencing are significantly more satisfied, experience reduced post-traumatic stress</w:t>
      </w:r>
      <w:r w:rsidR="00AB11AC" w:rsidRPr="00E23D04">
        <w:rPr>
          <w:color w:val="000000" w:themeColor="text1"/>
        </w:rPr>
        <w:t>, furthermore it</w:t>
      </w:r>
      <w:r w:rsidRPr="00E23D04">
        <w:rPr>
          <w:color w:val="000000" w:themeColor="text1"/>
        </w:rPr>
        <w:t> reduces repeat offending and is highly cost</w:t>
      </w:r>
      <w:r w:rsidR="00AB11AC" w:rsidRPr="00E23D04">
        <w:rPr>
          <w:color w:val="000000" w:themeColor="text1"/>
        </w:rPr>
        <w:t xml:space="preserve"> </w:t>
      </w:r>
      <w:r w:rsidRPr="00E23D04">
        <w:rPr>
          <w:color w:val="000000" w:themeColor="text1"/>
        </w:rPr>
        <w:t>effective, with significant savings made for every pound spent</w:t>
      </w:r>
      <w:r w:rsidR="00AB11AC" w:rsidRPr="00E23D04">
        <w:rPr>
          <w:color w:val="000000" w:themeColor="text1"/>
        </w:rPr>
        <w:t xml:space="preserve"> </w:t>
      </w:r>
      <w:r w:rsidR="000D1757" w:rsidRPr="00E23D04">
        <w:rPr>
          <w:color w:val="000000" w:themeColor="text1"/>
        </w:rPr>
        <w:t>(</w:t>
      </w:r>
      <w:r w:rsidR="002572D0" w:rsidRPr="00E23D04">
        <w:rPr>
          <w:color w:val="000000" w:themeColor="text1"/>
        </w:rPr>
        <w:t xml:space="preserve">College </w:t>
      </w:r>
      <w:r w:rsidR="004D1932" w:rsidRPr="00E23D04">
        <w:rPr>
          <w:color w:val="000000" w:themeColor="text1"/>
        </w:rPr>
        <w:t>of Policing, 2022).</w:t>
      </w:r>
      <w:r w:rsidR="00566DA1" w:rsidRPr="00E23D04">
        <w:rPr>
          <w:color w:val="000000" w:themeColor="text1"/>
        </w:rPr>
        <w:t xml:space="preserve"> </w:t>
      </w:r>
      <w:r w:rsidR="00CD3AE8" w:rsidRPr="00E23D04">
        <w:rPr>
          <w:color w:val="000000" w:themeColor="text1"/>
        </w:rPr>
        <w:t>The sentencing effectiveness is assessed through its ability to punish offenders</w:t>
      </w:r>
      <w:r w:rsidR="00013E1C" w:rsidRPr="00E23D04">
        <w:rPr>
          <w:color w:val="000000" w:themeColor="text1"/>
        </w:rPr>
        <w:t xml:space="preserve"> and also to </w:t>
      </w:r>
      <w:r w:rsidR="005077D9" w:rsidRPr="00E23D04">
        <w:rPr>
          <w:color w:val="000000" w:themeColor="text1"/>
        </w:rPr>
        <w:t>protect</w:t>
      </w:r>
      <w:r w:rsidR="00013E1C" w:rsidRPr="00E23D04">
        <w:rPr>
          <w:color w:val="000000" w:themeColor="text1"/>
        </w:rPr>
        <w:t xml:space="preserve"> </w:t>
      </w:r>
      <w:r w:rsidR="005077D9" w:rsidRPr="00E23D04">
        <w:rPr>
          <w:color w:val="000000" w:themeColor="text1"/>
        </w:rPr>
        <w:t xml:space="preserve">the public, and reducing reoffending. </w:t>
      </w:r>
      <w:r w:rsidR="0084637D" w:rsidRPr="00E23D04">
        <w:rPr>
          <w:color w:val="000000" w:themeColor="text1"/>
        </w:rPr>
        <w:t>The r</w:t>
      </w:r>
      <w:r w:rsidR="005077D9" w:rsidRPr="00E23D04">
        <w:rPr>
          <w:color w:val="000000" w:themeColor="text1"/>
        </w:rPr>
        <w:t xml:space="preserve">eforms </w:t>
      </w:r>
      <w:r w:rsidR="0084637D" w:rsidRPr="00E23D04">
        <w:rPr>
          <w:color w:val="000000" w:themeColor="text1"/>
        </w:rPr>
        <w:t xml:space="preserve">are </w:t>
      </w:r>
      <w:r w:rsidR="005077D9" w:rsidRPr="00E23D04">
        <w:rPr>
          <w:color w:val="000000" w:themeColor="text1"/>
        </w:rPr>
        <w:t>aim</w:t>
      </w:r>
      <w:r w:rsidR="0084637D" w:rsidRPr="00E23D04">
        <w:rPr>
          <w:color w:val="000000" w:themeColor="text1"/>
        </w:rPr>
        <w:t>ing</w:t>
      </w:r>
      <w:r w:rsidR="005077D9" w:rsidRPr="00E23D04">
        <w:rPr>
          <w:color w:val="000000" w:themeColor="text1"/>
        </w:rPr>
        <w:t xml:space="preserve"> to achieve clarity, fairness, and consistency. Effective sentences must also ensure offenders make reparation t</w:t>
      </w:r>
      <w:r w:rsidR="00DC30E4" w:rsidRPr="00E23D04">
        <w:rPr>
          <w:color w:val="000000" w:themeColor="text1"/>
        </w:rPr>
        <w:t xml:space="preserve">oward </w:t>
      </w:r>
      <w:r w:rsidR="004F2146" w:rsidRPr="00E23D04">
        <w:rPr>
          <w:color w:val="000000" w:themeColor="text1"/>
        </w:rPr>
        <w:t xml:space="preserve">the </w:t>
      </w:r>
      <w:r w:rsidR="005077D9" w:rsidRPr="00E23D04">
        <w:rPr>
          <w:color w:val="000000" w:themeColor="text1"/>
        </w:rPr>
        <w:t>victims and that the public is safer by breaking the cycle of crime</w:t>
      </w:r>
      <w:r w:rsidR="00627B01" w:rsidRPr="00E23D04">
        <w:rPr>
          <w:color w:val="000000" w:themeColor="text1"/>
        </w:rPr>
        <w:t xml:space="preserve"> (</w:t>
      </w:r>
      <w:r w:rsidR="003F0DBA" w:rsidRPr="00E23D04">
        <w:rPr>
          <w:color w:val="000000" w:themeColor="text1"/>
        </w:rPr>
        <w:t>Ministry of Justice, 2010).</w:t>
      </w:r>
      <w:r w:rsidR="00686A58" w:rsidRPr="00E23D04">
        <w:rPr>
          <w:color w:val="000000" w:themeColor="text1"/>
        </w:rPr>
        <w:t xml:space="preserve"> </w:t>
      </w:r>
    </w:p>
    <w:p w14:paraId="1572EFF4" w14:textId="16C64FA3" w:rsidR="004C283D" w:rsidRPr="00E23D04" w:rsidRDefault="004C283D" w:rsidP="007B076E">
      <w:pPr>
        <w:spacing w:line="480" w:lineRule="auto"/>
        <w:rPr>
          <w:color w:val="000000" w:themeColor="text1"/>
        </w:rPr>
      </w:pPr>
      <w:r w:rsidRPr="00E23D04">
        <w:rPr>
          <w:color w:val="000000" w:themeColor="text1"/>
        </w:rPr>
        <w:t xml:space="preserve">In this report, effectiveness refers to the degree to which a justice approach achieves its intended outcomes. For restorative justice, this includes victim satisfaction, emotional repair, reductions in reoffending, cost effectiveness and improved accountability. For traditional criminal justice, </w:t>
      </w:r>
      <w:r w:rsidRPr="00E23D04">
        <w:rPr>
          <w:color w:val="000000" w:themeColor="text1"/>
        </w:rPr>
        <w:lastRenderedPageBreak/>
        <w:t>effectiveness focuses on punishment, public protection, deterrence, proportionality and reoffending reduction. Effectiveness also includes procedural fairness and public confidence in both systems.</w:t>
      </w:r>
    </w:p>
    <w:p w14:paraId="535E5CB0" w14:textId="6D501CE0" w:rsidR="0002194F" w:rsidRPr="00E23D04" w:rsidRDefault="006B32B9" w:rsidP="007B076E">
      <w:pPr>
        <w:spacing w:line="480" w:lineRule="auto"/>
        <w:rPr>
          <w:color w:val="000000" w:themeColor="text1"/>
        </w:rPr>
      </w:pPr>
      <w:r w:rsidRPr="00E23D04">
        <w:rPr>
          <w:color w:val="000000" w:themeColor="text1"/>
        </w:rPr>
        <w:t>This report argues that restorative justice is more effective than traditional criminal justice in victim satisfaction and certain reductions in reoffending, but its effectiveness is</w:t>
      </w:r>
      <w:r w:rsidR="00E4336A" w:rsidRPr="00E23D04">
        <w:rPr>
          <w:color w:val="000000" w:themeColor="text1"/>
        </w:rPr>
        <w:t xml:space="preserve"> nonetheless still</w:t>
      </w:r>
      <w:r w:rsidRPr="00E23D04">
        <w:rPr>
          <w:color w:val="000000" w:themeColor="text1"/>
        </w:rPr>
        <w:t xml:space="preserve"> limited by uneven access, community cohesion requirements, </w:t>
      </w:r>
      <w:r w:rsidR="00763698" w:rsidRPr="00E23D04">
        <w:rPr>
          <w:color w:val="000000" w:themeColor="text1"/>
        </w:rPr>
        <w:t xml:space="preserve">power imbalance, </w:t>
      </w:r>
      <w:r w:rsidRPr="00E23D04">
        <w:rPr>
          <w:color w:val="000000" w:themeColor="text1"/>
        </w:rPr>
        <w:t>and suitability for only certain offences</w:t>
      </w:r>
      <w:r w:rsidR="00533DD7" w:rsidRPr="00E23D04">
        <w:rPr>
          <w:color w:val="000000" w:themeColor="text1"/>
        </w:rPr>
        <w:t xml:space="preserve">, in addition to evidence gaps and methodological issues. </w:t>
      </w:r>
    </w:p>
    <w:p w14:paraId="7865BCFD" w14:textId="7561D320" w:rsidR="00BE5874" w:rsidRPr="007B076E" w:rsidRDefault="00CF51C1"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2" w:name="_Toc218704323"/>
      <w:r w:rsidRPr="00E23D04">
        <w:rPr>
          <w:rFonts w:asciiTheme="minorHAnsi" w:hAnsiTheme="minorHAnsi" w:cstheme="minorHAnsi"/>
          <w:b/>
          <w:bCs/>
          <w:color w:val="000000" w:themeColor="text1"/>
          <w:sz w:val="24"/>
          <w:szCs w:val="24"/>
        </w:rPr>
        <w:t>Conceptual and Theoretical Foundations</w:t>
      </w:r>
      <w:bookmarkEnd w:id="2"/>
      <w:r w:rsidRPr="00E23D04">
        <w:rPr>
          <w:rFonts w:asciiTheme="minorHAnsi" w:hAnsiTheme="minorHAnsi" w:cstheme="minorHAnsi"/>
          <w:b/>
          <w:bCs/>
          <w:color w:val="000000" w:themeColor="text1"/>
          <w:sz w:val="24"/>
          <w:szCs w:val="24"/>
        </w:rPr>
        <w:t xml:space="preserve"> </w:t>
      </w:r>
    </w:p>
    <w:p w14:paraId="04EFE511" w14:textId="74EC4ADA" w:rsidR="008769FB" w:rsidRPr="00E23D04" w:rsidRDefault="00AA0C0A" w:rsidP="007B076E">
      <w:pPr>
        <w:spacing w:line="480" w:lineRule="auto"/>
        <w:rPr>
          <w:color w:val="000000" w:themeColor="text1"/>
        </w:rPr>
      </w:pPr>
      <w:r w:rsidRPr="00E23D04">
        <w:rPr>
          <w:color w:val="000000" w:themeColor="text1"/>
        </w:rPr>
        <w:t xml:space="preserve"> </w:t>
      </w:r>
      <w:r w:rsidR="00FA198E">
        <w:rPr>
          <w:color w:val="000000" w:themeColor="text1"/>
        </w:rPr>
        <w:t>A</w:t>
      </w:r>
      <w:r w:rsidR="002028F9" w:rsidRPr="00E23D04">
        <w:rPr>
          <w:color w:val="000000" w:themeColor="text1"/>
        </w:rPr>
        <w:t>ccording to Braithwaite’s theory, reintegrative shaming is central to understanding why societies that communicate shame respectfully tend to have lower crime rates. This approach condemns the offence while maintaining regard for the offender, treating them as a fundamentally good person who has committed a bad act, and ideally culminating in ceremonies of reintegration. By contrast, stigmati</w:t>
      </w:r>
      <w:r w:rsidR="00231709" w:rsidRPr="00E23D04">
        <w:rPr>
          <w:color w:val="000000" w:themeColor="text1"/>
        </w:rPr>
        <w:t>s</w:t>
      </w:r>
      <w:r w:rsidR="002028F9" w:rsidRPr="00E23D04">
        <w:rPr>
          <w:color w:val="000000" w:themeColor="text1"/>
        </w:rPr>
        <w:t>ation degrades the offender’s character and ultimately contributes to higher crime rates (Braithwaite, 2000</w:t>
      </w:r>
      <w:r w:rsidR="00647DFB" w:rsidRPr="00E23D04">
        <w:rPr>
          <w:color w:val="000000" w:themeColor="text1"/>
        </w:rPr>
        <w:t>:</w:t>
      </w:r>
      <w:r w:rsidR="002D7F58" w:rsidRPr="00E23D04">
        <w:rPr>
          <w:color w:val="000000" w:themeColor="text1"/>
        </w:rPr>
        <w:t xml:space="preserve"> 1</w:t>
      </w:r>
      <w:r w:rsidR="007F67D7" w:rsidRPr="00E23D04">
        <w:rPr>
          <w:color w:val="000000" w:themeColor="text1"/>
        </w:rPr>
        <w:t>,13</w:t>
      </w:r>
      <w:r w:rsidR="002028F9" w:rsidRPr="00E23D04">
        <w:rPr>
          <w:color w:val="000000" w:themeColor="text1"/>
        </w:rPr>
        <w:t xml:space="preserve">). </w:t>
      </w:r>
    </w:p>
    <w:p w14:paraId="06EF9889" w14:textId="264DE0B8" w:rsidR="00E84C47" w:rsidRPr="00E23D04" w:rsidRDefault="002028F9" w:rsidP="007B076E">
      <w:pPr>
        <w:spacing w:line="480" w:lineRule="auto"/>
        <w:rPr>
          <w:color w:val="000000" w:themeColor="text1"/>
        </w:rPr>
      </w:pPr>
      <w:r w:rsidRPr="00E23D04">
        <w:rPr>
          <w:color w:val="000000" w:themeColor="text1"/>
        </w:rPr>
        <w:t xml:space="preserve">However, reintegrative shaming </w:t>
      </w:r>
      <w:r w:rsidR="00CE619E" w:rsidRPr="00E23D04">
        <w:rPr>
          <w:color w:val="000000" w:themeColor="text1"/>
        </w:rPr>
        <w:t>presumes that</w:t>
      </w:r>
      <w:r w:rsidRPr="00E23D04">
        <w:rPr>
          <w:color w:val="000000" w:themeColor="text1"/>
        </w:rPr>
        <w:t xml:space="preserve"> communities </w:t>
      </w:r>
      <w:r w:rsidR="00CE619E" w:rsidRPr="00E23D04">
        <w:rPr>
          <w:color w:val="000000" w:themeColor="text1"/>
        </w:rPr>
        <w:t xml:space="preserve">are </w:t>
      </w:r>
      <w:r w:rsidRPr="00E23D04">
        <w:rPr>
          <w:color w:val="000000" w:themeColor="text1"/>
        </w:rPr>
        <w:t>cohesive enough to reintegrate offenders</w:t>
      </w:r>
      <w:r w:rsidR="00231709" w:rsidRPr="00E23D04">
        <w:rPr>
          <w:color w:val="000000" w:themeColor="text1"/>
        </w:rPr>
        <w:t xml:space="preserve"> – </w:t>
      </w:r>
      <w:r w:rsidRPr="00E23D04">
        <w:rPr>
          <w:color w:val="000000" w:themeColor="text1"/>
        </w:rPr>
        <w:t xml:space="preserve">an assumption that is not always </w:t>
      </w:r>
      <w:r w:rsidR="00231709" w:rsidRPr="00E23D04">
        <w:rPr>
          <w:color w:val="000000" w:themeColor="text1"/>
        </w:rPr>
        <w:t>true</w:t>
      </w:r>
      <w:r w:rsidRPr="00E23D04">
        <w:rPr>
          <w:color w:val="000000" w:themeColor="text1"/>
        </w:rPr>
        <w:t xml:space="preserve">. The relational approach strengthens this critique by grounding justice in </w:t>
      </w:r>
      <w:r w:rsidR="001E6140" w:rsidRPr="00E23D04">
        <w:rPr>
          <w:color w:val="000000" w:themeColor="text1"/>
        </w:rPr>
        <w:t>the</w:t>
      </w:r>
      <w:r w:rsidRPr="00E23D04">
        <w:rPr>
          <w:color w:val="000000" w:themeColor="text1"/>
        </w:rPr>
        <w:t xml:space="preserve"> quality of relationships, associations, and shared institutions, emphasising that obligations arise from these relational facts. Miller’s liberal nationalist theory similarly argues that robust duties apply only within solidaristic groups such as nations or civic communities (Kim, 2009</w:t>
      </w:r>
      <w:r w:rsidR="00CF5809" w:rsidRPr="00E23D04">
        <w:rPr>
          <w:color w:val="000000" w:themeColor="text1"/>
        </w:rPr>
        <w:t xml:space="preserve">: </w:t>
      </w:r>
      <w:r w:rsidR="00897C6F" w:rsidRPr="00E23D04">
        <w:rPr>
          <w:color w:val="000000" w:themeColor="text1"/>
        </w:rPr>
        <w:t>1</w:t>
      </w:r>
      <w:r w:rsidRPr="00E23D04">
        <w:rPr>
          <w:color w:val="000000" w:themeColor="text1"/>
        </w:rPr>
        <w:t>). Taken together, these insights support the argument that reintegrative shaming can only function effectively in contexts where strong communal bonds exist.</w:t>
      </w:r>
    </w:p>
    <w:p w14:paraId="5F34FA54" w14:textId="57654E0E" w:rsidR="00481930" w:rsidRPr="00E23D04" w:rsidRDefault="00D076A0" w:rsidP="007B076E">
      <w:pPr>
        <w:spacing w:line="480" w:lineRule="auto"/>
        <w:rPr>
          <w:color w:val="000000" w:themeColor="text1"/>
        </w:rPr>
      </w:pPr>
      <w:r w:rsidRPr="00E23D04">
        <w:rPr>
          <w:color w:val="000000" w:themeColor="text1"/>
        </w:rPr>
        <w:t>The purely retributive moral justification of punishment</w:t>
      </w:r>
      <w:r w:rsidR="00D250E7" w:rsidRPr="00E23D04">
        <w:rPr>
          <w:color w:val="000000" w:themeColor="text1"/>
        </w:rPr>
        <w:t>-</w:t>
      </w:r>
      <w:r w:rsidRPr="00E23D04">
        <w:rPr>
          <w:color w:val="000000" w:themeColor="text1"/>
        </w:rPr>
        <w:t xml:space="preserve">the belief that offenders should be punished simply because they deserve </w:t>
      </w:r>
      <w:r w:rsidR="00F205F0" w:rsidRPr="00E23D04">
        <w:rPr>
          <w:color w:val="000000" w:themeColor="text1"/>
        </w:rPr>
        <w:t>the punishment</w:t>
      </w:r>
      <w:r w:rsidR="004F1F94" w:rsidRPr="00E23D04">
        <w:rPr>
          <w:color w:val="000000" w:themeColor="text1"/>
        </w:rPr>
        <w:t xml:space="preserve">, </w:t>
      </w:r>
      <w:r w:rsidR="00095ACE" w:rsidRPr="00E23D04">
        <w:rPr>
          <w:color w:val="000000" w:themeColor="text1"/>
        </w:rPr>
        <w:t>“</w:t>
      </w:r>
      <w:r w:rsidRPr="00E23D04">
        <w:rPr>
          <w:color w:val="000000" w:themeColor="text1"/>
        </w:rPr>
        <w:t>moral desert</w:t>
      </w:r>
      <w:r w:rsidR="00095ACE" w:rsidRPr="00E23D04">
        <w:rPr>
          <w:color w:val="000000" w:themeColor="text1"/>
        </w:rPr>
        <w:t>”</w:t>
      </w:r>
      <w:r w:rsidRPr="00E23D04">
        <w:rPr>
          <w:color w:val="000000" w:themeColor="text1"/>
        </w:rPr>
        <w:t xml:space="preserve"> as a necessary and sufficient reason to punish</w:t>
      </w:r>
      <w:r w:rsidR="00D250E7" w:rsidRPr="00E23D04">
        <w:rPr>
          <w:color w:val="000000" w:themeColor="text1"/>
        </w:rPr>
        <w:t>-</w:t>
      </w:r>
      <w:r w:rsidRPr="00E23D04">
        <w:rPr>
          <w:color w:val="000000" w:themeColor="text1"/>
        </w:rPr>
        <w:t>contains a central flaw</w:t>
      </w:r>
      <w:r w:rsidR="00EB639B" w:rsidRPr="00E23D04">
        <w:rPr>
          <w:color w:val="000000" w:themeColor="text1"/>
        </w:rPr>
        <w:t>,</w:t>
      </w:r>
      <w:r w:rsidRPr="00E23D04">
        <w:rPr>
          <w:color w:val="000000" w:themeColor="text1"/>
        </w:rPr>
        <w:t xml:space="preserve"> it cannot explain how afflicting another person becomes a morally </w:t>
      </w:r>
      <w:r w:rsidRPr="00E23D04">
        <w:rPr>
          <w:color w:val="000000" w:themeColor="text1"/>
        </w:rPr>
        <w:lastRenderedPageBreak/>
        <w:t>good action.</w:t>
      </w:r>
      <w:r w:rsidR="00EB639B" w:rsidRPr="00E23D04">
        <w:rPr>
          <w:color w:val="000000" w:themeColor="text1"/>
        </w:rPr>
        <w:t xml:space="preserve"> </w:t>
      </w:r>
      <w:r w:rsidRPr="00E23D04">
        <w:rPr>
          <w:color w:val="000000" w:themeColor="text1"/>
        </w:rPr>
        <w:t xml:space="preserve">This difficulty arises because retributive theories intentionally reject consequentialist justifications </w:t>
      </w:r>
      <w:r w:rsidR="00EB639B" w:rsidRPr="00E23D04">
        <w:rPr>
          <w:color w:val="000000" w:themeColor="text1"/>
        </w:rPr>
        <w:t>,</w:t>
      </w:r>
      <w:r w:rsidRPr="00E23D04">
        <w:rPr>
          <w:color w:val="000000" w:themeColor="text1"/>
        </w:rPr>
        <w:t>results-based reasons for punishment</w:t>
      </w:r>
      <w:r w:rsidR="00E430A2" w:rsidRPr="00E23D04">
        <w:rPr>
          <w:color w:val="000000" w:themeColor="text1"/>
        </w:rPr>
        <w:t xml:space="preserve"> referring to </w:t>
      </w:r>
      <w:r w:rsidR="00E578C5" w:rsidRPr="00E23D04">
        <w:rPr>
          <w:color w:val="000000" w:themeColor="text1"/>
        </w:rPr>
        <w:t>Rosebury (</w:t>
      </w:r>
      <w:r w:rsidR="00E73D1D" w:rsidRPr="00E23D04">
        <w:rPr>
          <w:color w:val="000000" w:themeColor="text1"/>
        </w:rPr>
        <w:t>2011</w:t>
      </w:r>
      <w:r w:rsidR="00CF5809" w:rsidRPr="00E23D04">
        <w:rPr>
          <w:color w:val="000000" w:themeColor="text1"/>
        </w:rPr>
        <w:t>: 1).</w:t>
      </w:r>
    </w:p>
    <w:p w14:paraId="7035A818" w14:textId="77777777" w:rsidR="00BE5874" w:rsidRPr="00E23D04" w:rsidRDefault="00BE5874" w:rsidP="007B076E">
      <w:pPr>
        <w:spacing w:line="480" w:lineRule="auto"/>
        <w:rPr>
          <w:color w:val="000000" w:themeColor="text1"/>
        </w:rPr>
      </w:pPr>
    </w:p>
    <w:p w14:paraId="52952778" w14:textId="14B2BEAD" w:rsidR="00AD123B" w:rsidRPr="00E23D04" w:rsidRDefault="001E0A3F" w:rsidP="007B076E">
      <w:pPr>
        <w:spacing w:line="480" w:lineRule="auto"/>
        <w:rPr>
          <w:color w:val="000000" w:themeColor="text1"/>
        </w:rPr>
      </w:pPr>
      <w:r w:rsidRPr="00E23D04">
        <w:rPr>
          <w:color w:val="000000" w:themeColor="text1"/>
        </w:rPr>
        <w:t>The classical theory of deterrence developed from the work of Hobbes, Beccaria and Bentham. They argued that if punishment is severe, certain and swift, a rational individual will weigh potential gains and losses before engaging in illegal activity. The so-called 3 Cs</w:t>
      </w:r>
      <w:r w:rsidR="002E4EB9" w:rsidRPr="00E23D04">
        <w:rPr>
          <w:color w:val="000000" w:themeColor="text1"/>
        </w:rPr>
        <w:t xml:space="preserve"> </w:t>
      </w:r>
      <w:r w:rsidRPr="00E23D04">
        <w:rPr>
          <w:color w:val="000000" w:themeColor="text1"/>
        </w:rPr>
        <w:t>- severity, certainty and celerity, form the basis of deterrence, with severity measured by sentence length, certainty by detection rates, and celerity by the swiftness of punishment</w:t>
      </w:r>
      <w:r w:rsidR="00F725DA" w:rsidRPr="00E23D04">
        <w:rPr>
          <w:color w:val="000000" w:themeColor="text1"/>
        </w:rPr>
        <w:t xml:space="preserve"> (Abramovaite</w:t>
      </w:r>
      <w:r w:rsidR="0091736A" w:rsidRPr="00E23D04">
        <w:rPr>
          <w:color w:val="000000" w:themeColor="text1"/>
        </w:rPr>
        <w:t xml:space="preserve"> et al.</w:t>
      </w:r>
      <w:r w:rsidR="004A60FC" w:rsidRPr="00E23D04">
        <w:rPr>
          <w:color w:val="000000" w:themeColor="text1"/>
        </w:rPr>
        <w:t>, 2022</w:t>
      </w:r>
      <w:r w:rsidR="00E417E4" w:rsidRPr="00E23D04">
        <w:rPr>
          <w:color w:val="000000" w:themeColor="text1"/>
        </w:rPr>
        <w:t xml:space="preserve">: </w:t>
      </w:r>
      <w:r w:rsidR="00016AEC" w:rsidRPr="00E23D04">
        <w:rPr>
          <w:color w:val="000000" w:themeColor="text1"/>
        </w:rPr>
        <w:t>1</w:t>
      </w:r>
      <w:r w:rsidR="00507C50" w:rsidRPr="00E23D04">
        <w:rPr>
          <w:color w:val="000000" w:themeColor="text1"/>
        </w:rPr>
        <w:t>-</w:t>
      </w:r>
      <w:r w:rsidR="003538B9" w:rsidRPr="00E23D04">
        <w:rPr>
          <w:color w:val="000000" w:themeColor="text1"/>
        </w:rPr>
        <w:t>3</w:t>
      </w:r>
      <w:r w:rsidR="004A60FC" w:rsidRPr="00E23D04">
        <w:rPr>
          <w:color w:val="000000" w:themeColor="text1"/>
        </w:rPr>
        <w:t>)</w:t>
      </w:r>
      <w:r w:rsidR="0017216A" w:rsidRPr="00E23D04">
        <w:rPr>
          <w:color w:val="000000" w:themeColor="text1"/>
        </w:rPr>
        <w:t xml:space="preserve">. </w:t>
      </w:r>
      <w:r w:rsidR="0074382D" w:rsidRPr="00E23D04">
        <w:rPr>
          <w:color w:val="000000" w:themeColor="text1"/>
        </w:rPr>
        <w:t>This shows that</w:t>
      </w:r>
      <w:r w:rsidR="00B70FFF" w:rsidRPr="00E23D04">
        <w:rPr>
          <w:color w:val="000000" w:themeColor="text1"/>
        </w:rPr>
        <w:t>,</w:t>
      </w:r>
      <w:r w:rsidR="0017216A" w:rsidRPr="00E23D04">
        <w:rPr>
          <w:color w:val="000000" w:themeColor="text1"/>
        </w:rPr>
        <w:t xml:space="preserve"> the tension between retributivism and deterrence exposes a core weakness in traditional criminal justice</w:t>
      </w:r>
      <w:r w:rsidR="00A8247A" w:rsidRPr="00E23D04">
        <w:rPr>
          <w:color w:val="000000" w:themeColor="text1"/>
        </w:rPr>
        <w:t xml:space="preserve"> as </w:t>
      </w:r>
      <w:r w:rsidR="0017216A" w:rsidRPr="00E23D04">
        <w:rPr>
          <w:color w:val="000000" w:themeColor="text1"/>
        </w:rPr>
        <w:t>it relies on punitive philosophies that either lack moral justification retributivism or empirical effectiveness deterrence, which helps explain why such systems struggle to reduce reoffending compared with restorative approaches.</w:t>
      </w:r>
    </w:p>
    <w:p w14:paraId="0E83F6B1" w14:textId="562CE546" w:rsidR="001A3232" w:rsidRPr="00E23D04" w:rsidRDefault="007E1DA0" w:rsidP="007B076E">
      <w:pPr>
        <w:spacing w:line="480" w:lineRule="auto"/>
        <w:rPr>
          <w:color w:val="000000" w:themeColor="text1"/>
        </w:rPr>
      </w:pPr>
      <w:r w:rsidRPr="00E23D04">
        <w:rPr>
          <w:color w:val="000000" w:themeColor="text1"/>
        </w:rPr>
        <w:t>Building on these theoretical contrasts, a furthe</w:t>
      </w:r>
      <w:r w:rsidR="00E42502" w:rsidRPr="00E23D04">
        <w:rPr>
          <w:color w:val="000000" w:themeColor="text1"/>
        </w:rPr>
        <w:t>r</w:t>
      </w:r>
      <w:r w:rsidR="006120CE" w:rsidRPr="00E23D04">
        <w:rPr>
          <w:color w:val="000000" w:themeColor="text1"/>
        </w:rPr>
        <w:t xml:space="preserve"> core tension revolves around competing visions of justice</w:t>
      </w:r>
      <w:r w:rsidR="008C2115" w:rsidRPr="00E23D04">
        <w:rPr>
          <w:color w:val="000000" w:themeColor="text1"/>
        </w:rPr>
        <w:t>. Indeed,</w:t>
      </w:r>
      <w:r w:rsidR="00D4757E" w:rsidRPr="00E23D04">
        <w:rPr>
          <w:color w:val="000000" w:themeColor="text1"/>
        </w:rPr>
        <w:t xml:space="preserve"> </w:t>
      </w:r>
      <w:r w:rsidR="006120CE" w:rsidRPr="00E23D04">
        <w:rPr>
          <w:color w:val="000000" w:themeColor="text1"/>
        </w:rPr>
        <w:t>retribution stresses moral responsibility and proportionate punishment "just deserts"</w:t>
      </w:r>
      <w:r w:rsidR="003854BE" w:rsidRPr="00E23D04">
        <w:rPr>
          <w:color w:val="000000" w:themeColor="text1"/>
        </w:rPr>
        <w:t xml:space="preserve">, </w:t>
      </w:r>
      <w:r w:rsidR="006120CE" w:rsidRPr="00E23D04">
        <w:rPr>
          <w:color w:val="000000" w:themeColor="text1"/>
        </w:rPr>
        <w:t>while rehabilitation aims to transform offenders by tackling the fundamental factors</w:t>
      </w:r>
      <w:r w:rsidR="005F2AF1" w:rsidRPr="00E23D04">
        <w:rPr>
          <w:color w:val="000000" w:themeColor="text1"/>
        </w:rPr>
        <w:t xml:space="preserve"> and reasons</w:t>
      </w:r>
      <w:r w:rsidR="006120CE" w:rsidRPr="00E23D04">
        <w:rPr>
          <w:color w:val="000000" w:themeColor="text1"/>
        </w:rPr>
        <w:t xml:space="preserve"> behind criminal </w:t>
      </w:r>
      <w:r w:rsidR="007E5503" w:rsidRPr="00E23D04">
        <w:rPr>
          <w:color w:val="000000" w:themeColor="text1"/>
        </w:rPr>
        <w:t>behaviour</w:t>
      </w:r>
      <w:r w:rsidR="006120CE" w:rsidRPr="00E23D04">
        <w:rPr>
          <w:color w:val="000000" w:themeColor="text1"/>
        </w:rPr>
        <w:t>. </w:t>
      </w:r>
      <w:r w:rsidR="008C2115" w:rsidRPr="00E23D04">
        <w:rPr>
          <w:color w:val="000000" w:themeColor="text1"/>
        </w:rPr>
        <w:t>Additionally, r</w:t>
      </w:r>
      <w:r w:rsidR="006120CE" w:rsidRPr="00E23D04">
        <w:rPr>
          <w:color w:val="000000" w:themeColor="text1"/>
        </w:rPr>
        <w:t>etributive policies risk intensifying social disparities and cycles of violence</w:t>
      </w:r>
      <w:r w:rsidR="007E5503" w:rsidRPr="00E23D04">
        <w:rPr>
          <w:color w:val="000000" w:themeColor="text1"/>
        </w:rPr>
        <w:t xml:space="preserve">, </w:t>
      </w:r>
      <w:r w:rsidR="006120CE" w:rsidRPr="00E23D04">
        <w:rPr>
          <w:color w:val="000000" w:themeColor="text1"/>
        </w:rPr>
        <w:t>whereas rehabilitation faces challenges concerning public perception of being too lenient and requires substantial resources for effective implementation</w:t>
      </w:r>
      <w:r w:rsidR="0013587E" w:rsidRPr="00E23D04">
        <w:rPr>
          <w:color w:val="000000" w:themeColor="text1"/>
        </w:rPr>
        <w:t xml:space="preserve"> (Miller, 2025</w:t>
      </w:r>
      <w:r w:rsidR="00E502CD" w:rsidRPr="00E23D04">
        <w:rPr>
          <w:color w:val="000000" w:themeColor="text1"/>
        </w:rPr>
        <w:t>:</w:t>
      </w:r>
      <w:r w:rsidR="00273F10" w:rsidRPr="00E23D04">
        <w:rPr>
          <w:color w:val="000000" w:themeColor="text1"/>
        </w:rPr>
        <w:t xml:space="preserve"> 70 </w:t>
      </w:r>
      <w:r w:rsidR="004A0271">
        <w:rPr>
          <w:color w:val="000000" w:themeColor="text1"/>
        </w:rPr>
        <w:t>-</w:t>
      </w:r>
      <w:r w:rsidR="00273F10" w:rsidRPr="00E23D04">
        <w:rPr>
          <w:color w:val="000000" w:themeColor="text1"/>
        </w:rPr>
        <w:t>72).</w:t>
      </w:r>
      <w:r w:rsidR="00E666DF" w:rsidRPr="00E23D04">
        <w:rPr>
          <w:color w:val="000000" w:themeColor="text1"/>
        </w:rPr>
        <w:t xml:space="preserve"> </w:t>
      </w:r>
      <w:r w:rsidR="00587B69" w:rsidRPr="00E23D04">
        <w:rPr>
          <w:color w:val="000000" w:themeColor="text1"/>
        </w:rPr>
        <w:t xml:space="preserve">These contrasting justice philosophies </w:t>
      </w:r>
      <w:r w:rsidR="006B5770" w:rsidRPr="00E23D04">
        <w:rPr>
          <w:color w:val="000000" w:themeColor="text1"/>
        </w:rPr>
        <w:t>tend to</w:t>
      </w:r>
      <w:r w:rsidR="00587B69" w:rsidRPr="00E23D04">
        <w:rPr>
          <w:color w:val="000000" w:themeColor="text1"/>
        </w:rPr>
        <w:t xml:space="preserve"> shape how effectiveness is evaluated, since theory determines which outcomes matter and how evidence should be interpreted.</w:t>
      </w:r>
    </w:p>
    <w:p w14:paraId="1CBFC1DF" w14:textId="77777777" w:rsidR="00D210BC" w:rsidRPr="00E23D04" w:rsidRDefault="00D210BC" w:rsidP="007B076E">
      <w:pPr>
        <w:spacing w:line="480" w:lineRule="auto"/>
        <w:rPr>
          <w:color w:val="000000" w:themeColor="text1"/>
        </w:rPr>
      </w:pPr>
    </w:p>
    <w:p w14:paraId="25CB6311" w14:textId="6AA452C6" w:rsidR="00864A7D" w:rsidRPr="007B076E" w:rsidRDefault="008F77C4"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3" w:name="_Toc218704324"/>
      <w:r w:rsidRPr="00E23D04">
        <w:rPr>
          <w:rFonts w:asciiTheme="minorHAnsi" w:hAnsiTheme="minorHAnsi" w:cstheme="minorHAnsi"/>
          <w:b/>
          <w:bCs/>
          <w:color w:val="000000" w:themeColor="text1"/>
          <w:sz w:val="24"/>
          <w:szCs w:val="24"/>
        </w:rPr>
        <w:lastRenderedPageBreak/>
        <w:t>The UK Context: Development and Implementation of</w:t>
      </w:r>
      <w:r w:rsidR="0002194F" w:rsidRPr="00E23D04">
        <w:rPr>
          <w:rFonts w:asciiTheme="minorHAnsi" w:hAnsiTheme="minorHAnsi" w:cstheme="minorHAnsi"/>
          <w:b/>
          <w:bCs/>
          <w:color w:val="000000" w:themeColor="text1"/>
          <w:sz w:val="24"/>
          <w:szCs w:val="24"/>
        </w:rPr>
        <w:t xml:space="preserve"> </w:t>
      </w:r>
      <w:r w:rsidRPr="00E23D04">
        <w:rPr>
          <w:rFonts w:asciiTheme="minorHAnsi" w:hAnsiTheme="minorHAnsi" w:cstheme="minorHAnsi"/>
          <w:b/>
          <w:bCs/>
          <w:color w:val="000000" w:themeColor="text1"/>
          <w:sz w:val="24"/>
          <w:szCs w:val="24"/>
        </w:rPr>
        <w:t>Restorative Justice</w:t>
      </w:r>
      <w:bookmarkEnd w:id="3"/>
    </w:p>
    <w:p w14:paraId="3D11FFD3" w14:textId="0B096ABC" w:rsidR="00864A7D" w:rsidRPr="00E23D04" w:rsidRDefault="00864A7D" w:rsidP="007B076E">
      <w:pPr>
        <w:spacing w:line="480" w:lineRule="auto"/>
        <w:rPr>
          <w:color w:val="000000" w:themeColor="text1"/>
        </w:rPr>
      </w:pPr>
      <w:r w:rsidRPr="00E23D04">
        <w:rPr>
          <w:color w:val="000000" w:themeColor="text1"/>
        </w:rPr>
        <w:t>The Thames Valley Police restorative cautioning initiative began in 1994 in Milton Keynes, with areas such as Aylesbury soon following. This early pilot, championed by the Chief Constable, produced the striking claim that reoffending had been reduced from 35% to 4% in Aylesbury. The claim attracted substantial attention and helped place restorative methods into criminal justice debates (Wilcox</w:t>
      </w:r>
      <w:r w:rsidR="004E4353" w:rsidRPr="00E23D04">
        <w:rPr>
          <w:color w:val="000000" w:themeColor="text1"/>
        </w:rPr>
        <w:t xml:space="preserve"> and</w:t>
      </w:r>
      <w:r w:rsidRPr="00E23D04">
        <w:rPr>
          <w:color w:val="000000" w:themeColor="text1"/>
        </w:rPr>
        <w:t xml:space="preserve"> Young, 2007). However, subsequent empirical scrutiny found the figure to be baseless, raising questions about the reliability of early restorative justice evidence and the relationship between the police and the media in shaping public perceptions of effectiveness</w:t>
      </w:r>
      <w:r w:rsidR="002F352D" w:rsidRPr="00E23D04">
        <w:rPr>
          <w:color w:val="000000" w:themeColor="text1"/>
        </w:rPr>
        <w:t xml:space="preserve"> (ibid</w:t>
      </w:r>
      <w:r w:rsidR="009338EE" w:rsidRPr="00E23D04">
        <w:rPr>
          <w:color w:val="000000" w:themeColor="text1"/>
        </w:rPr>
        <w:t>.</w:t>
      </w:r>
      <w:r w:rsidR="002F352D" w:rsidRPr="00E23D04">
        <w:rPr>
          <w:color w:val="000000" w:themeColor="text1"/>
        </w:rPr>
        <w:t>).</w:t>
      </w:r>
      <w:r w:rsidR="00645C42" w:rsidRPr="00E23D04">
        <w:rPr>
          <w:color w:val="000000" w:themeColor="text1"/>
        </w:rPr>
        <w:t xml:space="preserve"> </w:t>
      </w:r>
      <w:r w:rsidRPr="00E23D04">
        <w:rPr>
          <w:color w:val="000000" w:themeColor="text1"/>
        </w:rPr>
        <w:t>Despite these controversies, restorative justice has expanded across the adult criminal justice system. Courts now allow pre-sentence RJ through deferred or adjourned sentencing. In the community, RJ can form part of probation and community sentences under the Offender Rehabilitation Act 2014. In custody, NOMS (2014) encourages prisons and YOIs to deliver RJ conferences to help reduce reoffending (Restorative Justice Council, 2016).</w:t>
      </w:r>
      <w:r w:rsidR="001E1061" w:rsidRPr="00E23D04">
        <w:rPr>
          <w:color w:val="000000" w:themeColor="text1"/>
        </w:rPr>
        <w:t xml:space="preserve"> </w:t>
      </w:r>
      <w:r w:rsidRPr="00E23D04">
        <w:rPr>
          <w:color w:val="000000" w:themeColor="text1"/>
        </w:rPr>
        <w:t>However, as Hutchinson (2023) notes, restorative justice also faces notable limitations</w:t>
      </w:r>
      <w:r w:rsidR="00637CD4" w:rsidRPr="00E23D04">
        <w:rPr>
          <w:color w:val="000000" w:themeColor="text1"/>
        </w:rPr>
        <w:t xml:space="preserve"> such as,</w:t>
      </w:r>
      <w:r w:rsidRPr="00E23D04">
        <w:rPr>
          <w:color w:val="000000" w:themeColor="text1"/>
        </w:rPr>
        <w:t xml:space="preserve"> Limited funding and organisational resistance can restrict effective implementation. Power imbalances between victims and offenders may undermine fairness, particularly where social differences persist. </w:t>
      </w:r>
      <w:r w:rsidR="00D20D15" w:rsidRPr="00E23D04">
        <w:rPr>
          <w:color w:val="000000" w:themeColor="text1"/>
        </w:rPr>
        <w:t xml:space="preserve">Furthermore, </w:t>
      </w:r>
      <w:r w:rsidRPr="00E23D04">
        <w:rPr>
          <w:color w:val="000000" w:themeColor="text1"/>
        </w:rPr>
        <w:t>Its suitability for serious violent offences is widely questioned, and because participation must be fully voluntary, the process cannot function when either party declines to engage.</w:t>
      </w:r>
    </w:p>
    <w:p w14:paraId="15BF4730" w14:textId="77777777" w:rsidR="00AD4320" w:rsidRPr="00E23D04" w:rsidRDefault="00AD4320" w:rsidP="007B076E">
      <w:pPr>
        <w:spacing w:line="480" w:lineRule="auto"/>
        <w:rPr>
          <w:color w:val="000000" w:themeColor="text1"/>
        </w:rPr>
      </w:pPr>
    </w:p>
    <w:p w14:paraId="6DE9574B" w14:textId="5CF2D265" w:rsidR="00CF79D9" w:rsidRPr="007B076E" w:rsidRDefault="00E00BE7"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4" w:name="_Toc218704325"/>
      <w:r w:rsidRPr="00E23D04">
        <w:rPr>
          <w:rFonts w:asciiTheme="minorHAnsi" w:hAnsiTheme="minorHAnsi" w:cstheme="minorHAnsi"/>
          <w:b/>
          <w:bCs/>
          <w:color w:val="000000" w:themeColor="text1"/>
          <w:sz w:val="24"/>
          <w:szCs w:val="24"/>
        </w:rPr>
        <w:t>L</w:t>
      </w:r>
      <w:r w:rsidR="00AD4320" w:rsidRPr="00E23D04">
        <w:rPr>
          <w:rFonts w:asciiTheme="minorHAnsi" w:hAnsiTheme="minorHAnsi" w:cstheme="minorHAnsi"/>
          <w:b/>
          <w:bCs/>
          <w:color w:val="000000" w:themeColor="text1"/>
          <w:sz w:val="24"/>
          <w:szCs w:val="24"/>
        </w:rPr>
        <w:t>egal</w:t>
      </w:r>
      <w:r w:rsidRPr="00E23D04">
        <w:rPr>
          <w:rFonts w:asciiTheme="minorHAnsi" w:hAnsiTheme="minorHAnsi" w:cstheme="minorHAnsi"/>
          <w:b/>
          <w:bCs/>
          <w:color w:val="000000" w:themeColor="text1"/>
          <w:sz w:val="24"/>
          <w:szCs w:val="24"/>
        </w:rPr>
        <w:t xml:space="preserve"> Funding</w:t>
      </w:r>
      <w:r w:rsidR="00AD4320" w:rsidRPr="00E23D04">
        <w:rPr>
          <w:rFonts w:asciiTheme="minorHAnsi" w:hAnsiTheme="minorHAnsi" w:cstheme="minorHAnsi"/>
          <w:b/>
          <w:bCs/>
          <w:color w:val="000000" w:themeColor="text1"/>
          <w:sz w:val="24"/>
          <w:szCs w:val="24"/>
        </w:rPr>
        <w:t xml:space="preserve"> and institutional frameworks</w:t>
      </w:r>
      <w:bookmarkEnd w:id="4"/>
    </w:p>
    <w:p w14:paraId="5489C39D" w14:textId="77777777" w:rsidR="005D085B" w:rsidRPr="00E23D04" w:rsidRDefault="00FC5FD4" w:rsidP="007B076E">
      <w:pPr>
        <w:spacing w:line="480" w:lineRule="auto"/>
        <w:rPr>
          <w:color w:val="000000" w:themeColor="text1"/>
        </w:rPr>
      </w:pPr>
      <w:r w:rsidRPr="00E23D04">
        <w:rPr>
          <w:color w:val="000000" w:themeColor="text1"/>
        </w:rPr>
        <w:t>In response to many of these implementation challenges, the government sought to strengthen restorative justice provision through significant investment. The</w:t>
      </w:r>
      <w:r w:rsidR="00522C5D" w:rsidRPr="00E23D04">
        <w:rPr>
          <w:color w:val="000000" w:themeColor="text1"/>
        </w:rPr>
        <w:t xml:space="preserve"> Ministry of Justice MoJ announced significant funding for restorative justice, for victims across</w:t>
      </w:r>
      <w:r w:rsidRPr="00E23D04">
        <w:rPr>
          <w:color w:val="000000" w:themeColor="text1"/>
        </w:rPr>
        <w:t xml:space="preserve"> </w:t>
      </w:r>
      <w:r w:rsidR="00522C5D" w:rsidRPr="00E23D04">
        <w:rPr>
          <w:color w:val="000000" w:themeColor="text1"/>
        </w:rPr>
        <w:t xml:space="preserve">England and Wales. At least £29 million was made available to Police and Crime Commissioners PCCs including charities over three years. This </w:t>
      </w:r>
      <w:r w:rsidR="008C0A92" w:rsidRPr="00E23D04">
        <w:rPr>
          <w:color w:val="000000" w:themeColor="text1"/>
        </w:rPr>
        <w:t>figure</w:t>
      </w:r>
      <w:r w:rsidR="00522C5D" w:rsidRPr="00E23D04">
        <w:rPr>
          <w:color w:val="000000" w:themeColor="text1"/>
        </w:rPr>
        <w:t xml:space="preserve">, recovered from offenders, was distributed to help finance RJ across the country. For the </w:t>
      </w:r>
      <w:r w:rsidR="00522C5D" w:rsidRPr="00E23D04">
        <w:rPr>
          <w:color w:val="000000" w:themeColor="text1"/>
        </w:rPr>
        <w:lastRenderedPageBreak/>
        <w:t>2015-16 financial year alone, at least £14 million was set aside. A portion of this funding was directly provided to the Restorative Justice Council, Restorative Solutions, and the Youth Justice Board</w:t>
      </w:r>
      <w:r w:rsidR="00E03B02" w:rsidRPr="00E23D04">
        <w:rPr>
          <w:color w:val="000000" w:themeColor="text1"/>
        </w:rPr>
        <w:t xml:space="preserve"> (</w:t>
      </w:r>
      <w:r w:rsidR="004234B0" w:rsidRPr="00E23D04">
        <w:rPr>
          <w:color w:val="000000" w:themeColor="text1"/>
        </w:rPr>
        <w:t xml:space="preserve">Ministry of Justice, 2013). </w:t>
      </w:r>
    </w:p>
    <w:p w14:paraId="430B5A43" w14:textId="28499F6F" w:rsidR="00A92104" w:rsidRPr="00E23D04" w:rsidRDefault="006642F0" w:rsidP="007B076E">
      <w:pPr>
        <w:spacing w:line="480" w:lineRule="auto"/>
        <w:rPr>
          <w:color w:val="000000" w:themeColor="text1"/>
        </w:rPr>
      </w:pPr>
      <w:r w:rsidRPr="00E23D04">
        <w:rPr>
          <w:color w:val="000000" w:themeColor="text1"/>
        </w:rPr>
        <w:t xml:space="preserve">However, despite significant government investment, restorative justice can only achieve its intended </w:t>
      </w:r>
      <w:r w:rsidR="00EA5EE1" w:rsidRPr="00E23D04">
        <w:rPr>
          <w:color w:val="000000" w:themeColor="text1"/>
        </w:rPr>
        <w:t>goals</w:t>
      </w:r>
      <w:r w:rsidRPr="00E23D04">
        <w:rPr>
          <w:color w:val="000000" w:themeColor="text1"/>
        </w:rPr>
        <w:t xml:space="preserve"> when victims are fully informed and actively engaged. The Victims’ Code entitles victims to information about restorative justice</w:t>
      </w:r>
      <w:r w:rsidR="006F3447" w:rsidRPr="00E23D04">
        <w:rPr>
          <w:color w:val="000000" w:themeColor="text1"/>
        </w:rPr>
        <w:t>, in addition</w:t>
      </w:r>
      <w:r w:rsidR="0006124A" w:rsidRPr="00E23D04">
        <w:rPr>
          <w:color w:val="000000" w:themeColor="text1"/>
        </w:rPr>
        <w:t xml:space="preserve"> </w:t>
      </w:r>
      <w:r w:rsidRPr="00E23D04">
        <w:rPr>
          <w:color w:val="000000" w:themeColor="text1"/>
        </w:rPr>
        <w:t>to a referral to an RJ service, yet this entitlement is rarely met in practice. Most people affected by crime are never told about their rights or how RJ could benefit them (Keeva, 2025).</w:t>
      </w:r>
      <w:r w:rsidR="00D14E9F" w:rsidRPr="00E23D04">
        <w:rPr>
          <w:color w:val="000000" w:themeColor="text1"/>
        </w:rPr>
        <w:t xml:space="preserve"> This </w:t>
      </w:r>
      <w:r w:rsidR="007E6BEB" w:rsidRPr="00E23D04">
        <w:rPr>
          <w:color w:val="000000" w:themeColor="text1"/>
        </w:rPr>
        <w:t>shows</w:t>
      </w:r>
      <w:r w:rsidR="00D14E9F" w:rsidRPr="00E23D04">
        <w:rPr>
          <w:color w:val="000000" w:themeColor="text1"/>
        </w:rPr>
        <w:t xml:space="preserve"> a contrast </w:t>
      </w:r>
      <w:r w:rsidR="007E6BEB" w:rsidRPr="00E23D04">
        <w:rPr>
          <w:color w:val="000000" w:themeColor="text1"/>
        </w:rPr>
        <w:t xml:space="preserve">between </w:t>
      </w:r>
      <w:r w:rsidR="00D14E9F" w:rsidRPr="00E23D04">
        <w:rPr>
          <w:color w:val="000000" w:themeColor="text1"/>
        </w:rPr>
        <w:t xml:space="preserve">investment </w:t>
      </w:r>
      <w:r w:rsidR="007E6BEB" w:rsidRPr="00E23D04">
        <w:rPr>
          <w:color w:val="000000" w:themeColor="text1"/>
        </w:rPr>
        <w:t xml:space="preserve">and </w:t>
      </w:r>
      <w:r w:rsidR="00BC7EE3" w:rsidRPr="00E23D04">
        <w:rPr>
          <w:color w:val="000000" w:themeColor="text1"/>
        </w:rPr>
        <w:t xml:space="preserve">real </w:t>
      </w:r>
      <w:r w:rsidR="00D14E9F" w:rsidRPr="00E23D04">
        <w:rPr>
          <w:color w:val="000000" w:themeColor="text1"/>
        </w:rPr>
        <w:t>world practice</w:t>
      </w:r>
      <w:r w:rsidR="007E6BEB" w:rsidRPr="00E23D04">
        <w:rPr>
          <w:color w:val="000000" w:themeColor="text1"/>
        </w:rPr>
        <w:t xml:space="preserve">. </w:t>
      </w:r>
    </w:p>
    <w:p w14:paraId="72FFFA59" w14:textId="608AD1F3" w:rsidR="00526DAC" w:rsidRPr="007B076E" w:rsidRDefault="00843913"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5" w:name="_Toc218704326"/>
      <w:r w:rsidRPr="00E23D04">
        <w:rPr>
          <w:rFonts w:asciiTheme="minorHAnsi" w:hAnsiTheme="minorHAnsi" w:cstheme="minorHAnsi"/>
          <w:b/>
          <w:bCs/>
          <w:color w:val="000000" w:themeColor="text1"/>
          <w:sz w:val="24"/>
          <w:szCs w:val="24"/>
        </w:rPr>
        <w:t>Challenges in implementation</w:t>
      </w:r>
      <w:bookmarkEnd w:id="5"/>
      <w:r w:rsidRPr="00E23D04">
        <w:rPr>
          <w:rFonts w:asciiTheme="minorHAnsi" w:hAnsiTheme="minorHAnsi" w:cstheme="minorHAnsi"/>
          <w:b/>
          <w:bCs/>
          <w:color w:val="000000" w:themeColor="text1"/>
          <w:sz w:val="24"/>
          <w:szCs w:val="24"/>
        </w:rPr>
        <w:t xml:space="preserve"> </w:t>
      </w:r>
    </w:p>
    <w:p w14:paraId="29967880" w14:textId="2B761BB9" w:rsidR="00852AB8" w:rsidRPr="00AB3025" w:rsidRDefault="00AB04A0" w:rsidP="007B076E">
      <w:pPr>
        <w:spacing w:line="480" w:lineRule="auto"/>
        <w:rPr>
          <w:color w:val="000000" w:themeColor="text1"/>
        </w:rPr>
      </w:pPr>
      <w:r w:rsidRPr="00E23D04">
        <w:rPr>
          <w:color w:val="000000" w:themeColor="text1"/>
        </w:rPr>
        <w:t>This gap between policy commitments and practical delivery is further compounded by wider challenges in implementing restorative justice</w:t>
      </w:r>
      <w:r w:rsidR="00E833D1" w:rsidRPr="00E23D04">
        <w:rPr>
          <w:color w:val="000000" w:themeColor="text1"/>
        </w:rPr>
        <w:t>, as</w:t>
      </w:r>
      <w:r w:rsidRPr="00E23D04">
        <w:rPr>
          <w:color w:val="000000" w:themeColor="text1"/>
        </w:rPr>
        <w:t xml:space="preserve"> </w:t>
      </w:r>
      <w:r w:rsidR="00E833D1" w:rsidRPr="00E23D04">
        <w:rPr>
          <w:color w:val="000000" w:themeColor="text1"/>
        </w:rPr>
        <w:t>a</w:t>
      </w:r>
      <w:r w:rsidRPr="00E23D04">
        <w:rPr>
          <w:color w:val="000000" w:themeColor="text1"/>
        </w:rPr>
        <w:t>doption   continues to face societal resistance, with non-punitive measures frequently viewed as “lenient” or “ineffective.” Resource constraints also hinder growth, as limited budgets often prioritise traditional punitive approaches.</w:t>
      </w:r>
      <w:r w:rsidR="008471A6" w:rsidRPr="00E23D04">
        <w:rPr>
          <w:color w:val="000000" w:themeColor="text1"/>
        </w:rPr>
        <w:t xml:space="preserve"> </w:t>
      </w:r>
      <w:r w:rsidRPr="00E23D04">
        <w:rPr>
          <w:color w:val="000000" w:themeColor="text1"/>
        </w:rPr>
        <w:t xml:space="preserve">These pressures create inconsistencies in implementation and </w:t>
      </w:r>
      <w:r w:rsidR="00403253" w:rsidRPr="00E23D04">
        <w:rPr>
          <w:color w:val="000000" w:themeColor="text1"/>
        </w:rPr>
        <w:t xml:space="preserve">also </w:t>
      </w:r>
      <w:r w:rsidRPr="00E23D04">
        <w:rPr>
          <w:color w:val="000000" w:themeColor="text1"/>
        </w:rPr>
        <w:t xml:space="preserve">restrict the reach of RJ, particularly in smaller or rural communities lacking trained facilitators </w:t>
      </w:r>
      <w:r w:rsidR="00935273" w:rsidRPr="00E23D04">
        <w:rPr>
          <w:color w:val="000000" w:themeColor="text1"/>
        </w:rPr>
        <w:t>and</w:t>
      </w:r>
      <w:r w:rsidRPr="00E23D04">
        <w:rPr>
          <w:color w:val="000000" w:themeColor="text1"/>
        </w:rPr>
        <w:t xml:space="preserve"> infrastructure (Omowon </w:t>
      </w:r>
      <w:r w:rsidR="00D572B0" w:rsidRPr="00E23D04">
        <w:rPr>
          <w:color w:val="000000" w:themeColor="text1"/>
        </w:rPr>
        <w:t>and</w:t>
      </w:r>
      <w:r w:rsidRPr="00E23D04">
        <w:rPr>
          <w:color w:val="000000" w:themeColor="text1"/>
        </w:rPr>
        <w:t xml:space="preserve"> Kunlere, 2024).</w:t>
      </w:r>
    </w:p>
    <w:p w14:paraId="3085F216" w14:textId="0F21BE89" w:rsidR="00A11C06" w:rsidRPr="00C76750" w:rsidRDefault="00712D50" w:rsidP="00C76750">
      <w:pPr>
        <w:pStyle w:val="Heading1"/>
        <w:numPr>
          <w:ilvl w:val="0"/>
          <w:numId w:val="29"/>
        </w:numPr>
        <w:rPr>
          <w:rFonts w:asciiTheme="minorHAnsi" w:hAnsiTheme="minorHAnsi" w:cstheme="minorHAnsi"/>
          <w:b/>
          <w:bCs/>
          <w:color w:val="auto"/>
          <w:sz w:val="24"/>
          <w:szCs w:val="24"/>
        </w:rPr>
      </w:pPr>
      <w:bookmarkStart w:id="6" w:name="_Toc218704327"/>
      <w:r w:rsidRPr="00C76750">
        <w:rPr>
          <w:rFonts w:asciiTheme="minorHAnsi" w:hAnsiTheme="minorHAnsi" w:cstheme="minorHAnsi"/>
          <w:b/>
          <w:bCs/>
          <w:color w:val="auto"/>
          <w:sz w:val="24"/>
          <w:szCs w:val="24"/>
        </w:rPr>
        <w:t>Measuring Effectiveness: Indicators and Limitations</w:t>
      </w:r>
      <w:bookmarkEnd w:id="6"/>
    </w:p>
    <w:p w14:paraId="3E714570" w14:textId="34AFCB93" w:rsidR="00D5140D" w:rsidRPr="00E23D04" w:rsidRDefault="009C055F" w:rsidP="007B076E">
      <w:pPr>
        <w:spacing w:line="480" w:lineRule="auto"/>
        <w:rPr>
          <w:color w:val="000000" w:themeColor="text1"/>
        </w:rPr>
      </w:pPr>
      <w:r w:rsidRPr="00E23D04">
        <w:rPr>
          <w:color w:val="000000" w:themeColor="text1"/>
        </w:rPr>
        <w:t>R</w:t>
      </w:r>
      <w:r w:rsidR="009A4F47" w:rsidRPr="00E23D04">
        <w:rPr>
          <w:color w:val="000000" w:themeColor="text1"/>
        </w:rPr>
        <w:t>estorative justice is considered</w:t>
      </w:r>
      <w:r w:rsidR="008E4D77" w:rsidRPr="00E23D04">
        <w:rPr>
          <w:color w:val="000000" w:themeColor="text1"/>
        </w:rPr>
        <w:t xml:space="preserve"> </w:t>
      </w:r>
      <w:r w:rsidR="009A4F47" w:rsidRPr="00E23D04">
        <w:rPr>
          <w:color w:val="000000" w:themeColor="text1"/>
        </w:rPr>
        <w:t xml:space="preserve">effective </w:t>
      </w:r>
      <w:r w:rsidR="00F05597" w:rsidRPr="00E23D04">
        <w:rPr>
          <w:color w:val="000000" w:themeColor="text1"/>
        </w:rPr>
        <w:t xml:space="preserve">as </w:t>
      </w:r>
      <w:r w:rsidR="009A4F47" w:rsidRPr="00E23D04">
        <w:rPr>
          <w:color w:val="000000" w:themeColor="text1"/>
        </w:rPr>
        <w:t>it improves victim outcomes and helps reduce reoffending.</w:t>
      </w:r>
      <w:r w:rsidR="006A099F" w:rsidRPr="00E23D04">
        <w:rPr>
          <w:color w:val="000000" w:themeColor="text1"/>
        </w:rPr>
        <w:t xml:space="preserve"> Also</w:t>
      </w:r>
      <w:r w:rsidR="00F91487" w:rsidRPr="00E23D04">
        <w:rPr>
          <w:color w:val="000000" w:themeColor="text1"/>
        </w:rPr>
        <w:t xml:space="preserve"> g</w:t>
      </w:r>
      <w:r w:rsidR="009A4F47" w:rsidRPr="00E23D04">
        <w:rPr>
          <w:color w:val="000000" w:themeColor="text1"/>
        </w:rPr>
        <w:t>overnment analysis indicates</w:t>
      </w:r>
      <w:r w:rsidR="00F91487" w:rsidRPr="00E23D04">
        <w:rPr>
          <w:color w:val="000000" w:themeColor="text1"/>
        </w:rPr>
        <w:t xml:space="preserve"> that</w:t>
      </w:r>
      <w:r w:rsidR="009A4F47" w:rsidRPr="00E23D04">
        <w:rPr>
          <w:color w:val="000000" w:themeColor="text1"/>
        </w:rPr>
        <w:t xml:space="preserve"> RJ </w:t>
      </w:r>
      <w:r w:rsidR="00EC164F" w:rsidRPr="00E23D04">
        <w:rPr>
          <w:color w:val="000000" w:themeColor="text1"/>
        </w:rPr>
        <w:t xml:space="preserve">help </w:t>
      </w:r>
      <w:r w:rsidR="009A4F47" w:rsidRPr="00E23D04">
        <w:rPr>
          <w:color w:val="000000" w:themeColor="text1"/>
        </w:rPr>
        <w:t>lowers reoffending by 14%, while 85% of victims report satisfaction with the process. It is also cost</w:t>
      </w:r>
      <w:r w:rsidR="00EC164F" w:rsidRPr="00E23D04">
        <w:rPr>
          <w:color w:val="000000" w:themeColor="text1"/>
        </w:rPr>
        <w:t xml:space="preserve"> </w:t>
      </w:r>
      <w:r w:rsidR="009A4F47" w:rsidRPr="00E23D04">
        <w:rPr>
          <w:color w:val="000000" w:themeColor="text1"/>
        </w:rPr>
        <w:t>effective</w:t>
      </w:r>
      <w:r w:rsidR="009E3087" w:rsidRPr="00E23D04">
        <w:rPr>
          <w:color w:val="000000" w:themeColor="text1"/>
        </w:rPr>
        <w:t xml:space="preserve"> by </w:t>
      </w:r>
      <w:r w:rsidR="009A4F47" w:rsidRPr="00E23D04">
        <w:rPr>
          <w:color w:val="000000" w:themeColor="text1"/>
        </w:rPr>
        <w:t>saving £9 for every £1 spent. A</w:t>
      </w:r>
      <w:r w:rsidR="00D427B9" w:rsidRPr="00E23D04">
        <w:rPr>
          <w:color w:val="000000" w:themeColor="text1"/>
        </w:rPr>
        <w:t xml:space="preserve"> </w:t>
      </w:r>
      <w:r w:rsidR="009A4F47" w:rsidRPr="00E23D04">
        <w:rPr>
          <w:color w:val="000000" w:themeColor="text1"/>
        </w:rPr>
        <w:t>systematic review further supports these benefits</w:t>
      </w:r>
      <w:r w:rsidR="00AA4BE6" w:rsidRPr="00E23D04">
        <w:rPr>
          <w:color w:val="000000" w:themeColor="text1"/>
        </w:rPr>
        <w:t xml:space="preserve"> are </w:t>
      </w:r>
      <w:r w:rsidR="009A4F47" w:rsidRPr="00E23D04">
        <w:rPr>
          <w:color w:val="000000" w:themeColor="text1"/>
        </w:rPr>
        <w:t>showing consistent reductions in reoffending and improvements in victim satisfaction</w:t>
      </w:r>
      <w:r w:rsidR="00D427B9" w:rsidRPr="00E23D04">
        <w:rPr>
          <w:color w:val="000000" w:themeColor="text1"/>
        </w:rPr>
        <w:t xml:space="preserve"> too</w:t>
      </w:r>
      <w:r w:rsidR="009A4F47" w:rsidRPr="00E23D04">
        <w:rPr>
          <w:color w:val="000000" w:themeColor="text1"/>
        </w:rPr>
        <w:t>. Overall, RJ provides both efficiency gains and significant financial savings for the criminal justice system</w:t>
      </w:r>
      <w:r w:rsidR="007B1E9F" w:rsidRPr="00E23D04">
        <w:rPr>
          <w:color w:val="000000" w:themeColor="text1"/>
        </w:rPr>
        <w:t xml:space="preserve"> (Restorati</w:t>
      </w:r>
      <w:r w:rsidR="00AB1EDD" w:rsidRPr="00E23D04">
        <w:rPr>
          <w:color w:val="000000" w:themeColor="text1"/>
        </w:rPr>
        <w:t>ve</w:t>
      </w:r>
      <w:r w:rsidR="007B1E9F" w:rsidRPr="00E23D04">
        <w:rPr>
          <w:color w:val="000000" w:themeColor="text1"/>
        </w:rPr>
        <w:t xml:space="preserve"> Justice Council, </w:t>
      </w:r>
      <w:r w:rsidR="00D64F48" w:rsidRPr="00E23D04">
        <w:rPr>
          <w:color w:val="000000" w:themeColor="text1"/>
        </w:rPr>
        <w:t xml:space="preserve">2025). </w:t>
      </w:r>
    </w:p>
    <w:p w14:paraId="3D89A0A5" w14:textId="394837E6" w:rsidR="00A30490" w:rsidRPr="00E23D04" w:rsidRDefault="00FD2E5A" w:rsidP="007B076E">
      <w:pPr>
        <w:spacing w:line="480" w:lineRule="auto"/>
        <w:rPr>
          <w:color w:val="000000" w:themeColor="text1"/>
        </w:rPr>
      </w:pPr>
      <w:r w:rsidRPr="00E23D04">
        <w:rPr>
          <w:color w:val="000000" w:themeColor="text1"/>
        </w:rPr>
        <w:t xml:space="preserve">Despite these positive outcomes, significant limitations emerge when restorative justice is applied to domestic abuse. Written evidence from Women’s Aid highlights that RJ can be both unsuitable and </w:t>
      </w:r>
      <w:r w:rsidRPr="00E23D04">
        <w:rPr>
          <w:color w:val="000000" w:themeColor="text1"/>
        </w:rPr>
        <w:lastRenderedPageBreak/>
        <w:t>potentially harmful in such cases due to the inherent power imbalance and the intimate nature of abusive relationships. Domestic abuse is rooted in coercive control, meaning mediated dialogue may enable the perpetrator to continue exerting influence or manipulation. As a result, victims may feel pressured, unable to participate freely, or unsafe within the process</w:t>
      </w:r>
      <w:r w:rsidR="00BF4CAE" w:rsidRPr="00E23D04">
        <w:rPr>
          <w:color w:val="000000" w:themeColor="text1"/>
        </w:rPr>
        <w:t xml:space="preserve"> </w:t>
      </w:r>
      <w:r w:rsidR="00A50EE7" w:rsidRPr="00E23D04">
        <w:rPr>
          <w:color w:val="000000" w:themeColor="text1"/>
        </w:rPr>
        <w:t>(</w:t>
      </w:r>
      <w:r w:rsidR="0093661A" w:rsidRPr="00E23D04">
        <w:rPr>
          <w:color w:val="000000" w:themeColor="text1"/>
        </w:rPr>
        <w:t xml:space="preserve">UK </w:t>
      </w:r>
      <w:r w:rsidR="00C059FD" w:rsidRPr="00E23D04">
        <w:rPr>
          <w:color w:val="000000" w:themeColor="text1"/>
        </w:rPr>
        <w:t>Parliament, 2015</w:t>
      </w:r>
      <w:r w:rsidR="00CA3DA3" w:rsidRPr="00E23D04">
        <w:rPr>
          <w:color w:val="000000" w:themeColor="text1"/>
        </w:rPr>
        <w:t>a</w:t>
      </w:r>
      <w:r w:rsidR="00C059FD" w:rsidRPr="00E23D04">
        <w:rPr>
          <w:color w:val="000000" w:themeColor="text1"/>
        </w:rPr>
        <w:t>).</w:t>
      </w:r>
    </w:p>
    <w:p w14:paraId="4F7BAD3E" w14:textId="77777777" w:rsidR="00C76750" w:rsidRDefault="00274BAF" w:rsidP="00C76750">
      <w:pPr>
        <w:spacing w:line="480" w:lineRule="auto"/>
        <w:rPr>
          <w:color w:val="000000" w:themeColor="text1"/>
        </w:rPr>
      </w:pPr>
      <w:r w:rsidRPr="00E23D04">
        <w:rPr>
          <w:color w:val="000000" w:themeColor="text1"/>
        </w:rPr>
        <w:t>These inconsistencies in outcomes also affect public confidence, as scepticism about RJ’s suitability</w:t>
      </w:r>
      <w:r w:rsidR="004F6A98" w:rsidRPr="00E23D04">
        <w:rPr>
          <w:color w:val="000000" w:themeColor="text1"/>
        </w:rPr>
        <w:t xml:space="preserve">, </w:t>
      </w:r>
      <w:r w:rsidRPr="00E23D04">
        <w:rPr>
          <w:color w:val="000000" w:themeColor="text1"/>
        </w:rPr>
        <w:t>particularly in serious or sensitive cases</w:t>
      </w:r>
      <w:r w:rsidR="004F6A98" w:rsidRPr="00E23D04">
        <w:rPr>
          <w:color w:val="000000" w:themeColor="text1"/>
        </w:rPr>
        <w:t xml:space="preserve"> </w:t>
      </w:r>
      <w:r w:rsidRPr="00E23D04">
        <w:rPr>
          <w:color w:val="000000" w:themeColor="text1"/>
        </w:rPr>
        <w:t>can undermine broader support for its expansion.</w:t>
      </w:r>
      <w:r w:rsidR="00C032A6" w:rsidRPr="00E23D04">
        <w:rPr>
          <w:color w:val="000000" w:themeColor="text1"/>
        </w:rPr>
        <w:t xml:space="preserve"> This shows that restorative justice cannot be assumed effective across all offence types, especially where power imbalances prevent the core principles of voluntariness, safety and equal participation from being upheld. </w:t>
      </w:r>
    </w:p>
    <w:p w14:paraId="28DEF182" w14:textId="58A866C6" w:rsidR="0002194F" w:rsidRPr="00C76750" w:rsidRDefault="00160FBA" w:rsidP="00C76750">
      <w:pPr>
        <w:pStyle w:val="Heading1"/>
        <w:numPr>
          <w:ilvl w:val="0"/>
          <w:numId w:val="29"/>
        </w:numPr>
        <w:rPr>
          <w:rFonts w:asciiTheme="minorHAnsi" w:hAnsiTheme="minorHAnsi" w:cstheme="minorHAnsi"/>
          <w:b/>
          <w:bCs/>
          <w:color w:val="auto"/>
          <w:sz w:val="24"/>
          <w:szCs w:val="24"/>
        </w:rPr>
      </w:pPr>
      <w:bookmarkStart w:id="7" w:name="_Toc218704328"/>
      <w:r w:rsidRPr="00C76750">
        <w:rPr>
          <w:rFonts w:asciiTheme="minorHAnsi" w:hAnsiTheme="minorHAnsi" w:cstheme="minorHAnsi"/>
          <w:b/>
          <w:bCs/>
          <w:color w:val="auto"/>
          <w:sz w:val="24"/>
          <w:szCs w:val="24"/>
        </w:rPr>
        <w:t>Evidence on Effectiveness</w:t>
      </w:r>
      <w:bookmarkEnd w:id="7"/>
      <w:r w:rsidRPr="00C76750">
        <w:rPr>
          <w:rFonts w:asciiTheme="minorHAnsi" w:hAnsiTheme="minorHAnsi" w:cstheme="minorHAnsi"/>
          <w:b/>
          <w:bCs/>
          <w:color w:val="auto"/>
          <w:sz w:val="24"/>
          <w:szCs w:val="24"/>
        </w:rPr>
        <w:t xml:space="preserve"> </w:t>
      </w:r>
      <w:r w:rsidR="00DA7073" w:rsidRPr="00C76750">
        <w:rPr>
          <w:rFonts w:asciiTheme="minorHAnsi" w:hAnsiTheme="minorHAnsi" w:cstheme="minorHAnsi"/>
          <w:b/>
          <w:bCs/>
          <w:color w:val="auto"/>
          <w:sz w:val="24"/>
          <w:szCs w:val="24"/>
        </w:rPr>
        <w:t xml:space="preserve"> </w:t>
      </w:r>
    </w:p>
    <w:p w14:paraId="06DE1569" w14:textId="00731784" w:rsidR="00FC102D" w:rsidRPr="00E23D04" w:rsidRDefault="003C43CE" w:rsidP="007B076E">
      <w:pPr>
        <w:spacing w:line="480" w:lineRule="auto"/>
        <w:rPr>
          <w:color w:val="000000" w:themeColor="text1"/>
        </w:rPr>
      </w:pPr>
      <w:r w:rsidRPr="00E23D04">
        <w:rPr>
          <w:color w:val="000000" w:themeColor="text1"/>
        </w:rPr>
        <w:t>R</w:t>
      </w:r>
      <w:r w:rsidR="00DA7073" w:rsidRPr="00E23D04">
        <w:rPr>
          <w:color w:val="000000" w:themeColor="text1"/>
        </w:rPr>
        <w:t xml:space="preserve">estorative </w:t>
      </w:r>
      <w:r w:rsidRPr="00E23D04">
        <w:rPr>
          <w:color w:val="000000" w:themeColor="text1"/>
        </w:rPr>
        <w:t>J</w:t>
      </w:r>
      <w:r w:rsidR="00DA7073" w:rsidRPr="00E23D04">
        <w:rPr>
          <w:color w:val="000000" w:themeColor="text1"/>
        </w:rPr>
        <w:t xml:space="preserve">ustice </w:t>
      </w:r>
      <w:r w:rsidRPr="00E23D04">
        <w:rPr>
          <w:color w:val="000000" w:themeColor="text1"/>
        </w:rPr>
        <w:t>(</w:t>
      </w:r>
      <w:r w:rsidR="00DA7073" w:rsidRPr="00E23D04">
        <w:rPr>
          <w:color w:val="000000" w:themeColor="text1"/>
        </w:rPr>
        <w:t>RJ</w:t>
      </w:r>
      <w:r w:rsidRPr="00E23D04">
        <w:rPr>
          <w:color w:val="000000" w:themeColor="text1"/>
        </w:rPr>
        <w:t>)</w:t>
      </w:r>
      <w:r w:rsidR="00DA7073" w:rsidRPr="00E23D04">
        <w:rPr>
          <w:color w:val="000000" w:themeColor="text1"/>
        </w:rPr>
        <w:t xml:space="preserve"> programs were found to be significantly more effective in preventing repeat offenses compared to traditional nonrestorative criminal justice </w:t>
      </w:r>
      <w:r w:rsidR="000A1825" w:rsidRPr="00E23D04">
        <w:rPr>
          <w:color w:val="000000" w:themeColor="text1"/>
        </w:rPr>
        <w:t xml:space="preserve">approaches, this is </w:t>
      </w:r>
      <w:r w:rsidR="00DA7073" w:rsidRPr="00E23D04">
        <w:rPr>
          <w:color w:val="000000" w:themeColor="text1"/>
        </w:rPr>
        <w:t>based on a meta-analysis of existing literature</w:t>
      </w:r>
      <w:r w:rsidR="00B56471" w:rsidRPr="00E23D04">
        <w:rPr>
          <w:color w:val="000000" w:themeColor="text1"/>
        </w:rPr>
        <w:t xml:space="preserve"> </w:t>
      </w:r>
      <w:r w:rsidR="00756F62" w:rsidRPr="00E23D04">
        <w:rPr>
          <w:color w:val="000000" w:themeColor="text1"/>
        </w:rPr>
        <w:t>(Latimer,</w:t>
      </w:r>
      <w:r w:rsidR="002905BD" w:rsidRPr="00E23D04">
        <w:rPr>
          <w:color w:val="000000" w:themeColor="text1"/>
        </w:rPr>
        <w:t xml:space="preserve"> Dowden</w:t>
      </w:r>
      <w:r w:rsidR="008D0E76" w:rsidRPr="00E23D04">
        <w:rPr>
          <w:color w:val="000000" w:themeColor="text1"/>
        </w:rPr>
        <w:t xml:space="preserve"> and </w:t>
      </w:r>
      <w:r w:rsidR="002905BD" w:rsidRPr="00E23D04">
        <w:rPr>
          <w:color w:val="000000" w:themeColor="text1"/>
        </w:rPr>
        <w:t>Muise, 2005).</w:t>
      </w:r>
      <w:r w:rsidR="001921AB" w:rsidRPr="00E23D04">
        <w:rPr>
          <w:color w:val="000000" w:themeColor="text1"/>
        </w:rPr>
        <w:t xml:space="preserve"> </w:t>
      </w:r>
      <w:r w:rsidR="00DA7073" w:rsidRPr="00E23D04">
        <w:rPr>
          <w:color w:val="000000" w:themeColor="text1"/>
        </w:rPr>
        <w:t>Th</w:t>
      </w:r>
      <w:r w:rsidR="00264E24" w:rsidRPr="00E23D04">
        <w:rPr>
          <w:color w:val="000000" w:themeColor="text1"/>
        </w:rPr>
        <w:t>is</w:t>
      </w:r>
      <w:r w:rsidR="00DA7073" w:rsidRPr="00E23D04">
        <w:rPr>
          <w:color w:val="000000" w:themeColor="text1"/>
        </w:rPr>
        <w:t xml:space="preserve"> study used recidivism, along with victim and offender satisfaction and restitution compliance, as the key outcomes to measure effectiveness.</w:t>
      </w:r>
      <w:r w:rsidR="005F2502" w:rsidRPr="00E23D04">
        <w:rPr>
          <w:color w:val="000000" w:themeColor="text1"/>
        </w:rPr>
        <w:t xml:space="preserve"> </w:t>
      </w:r>
      <w:r w:rsidR="00D36F8D" w:rsidRPr="00E23D04">
        <w:rPr>
          <w:color w:val="000000" w:themeColor="text1"/>
        </w:rPr>
        <w:t>This aligns with more recent evidence indicating that rehabilitative and relational approaches</w:t>
      </w:r>
      <w:r w:rsidR="00621F4D" w:rsidRPr="00E23D04">
        <w:rPr>
          <w:color w:val="000000" w:themeColor="text1"/>
        </w:rPr>
        <w:t xml:space="preserve"> </w:t>
      </w:r>
      <w:r w:rsidR="00D36F8D" w:rsidRPr="00E23D04">
        <w:rPr>
          <w:color w:val="000000" w:themeColor="text1"/>
        </w:rPr>
        <w:t>central to restorative justice</w:t>
      </w:r>
      <w:r w:rsidR="00D801AC" w:rsidRPr="00E23D04">
        <w:rPr>
          <w:color w:val="000000" w:themeColor="text1"/>
        </w:rPr>
        <w:t xml:space="preserve"> </w:t>
      </w:r>
      <w:r w:rsidR="00621F4D" w:rsidRPr="00E23D04">
        <w:rPr>
          <w:color w:val="000000" w:themeColor="text1"/>
        </w:rPr>
        <w:t xml:space="preserve">- </w:t>
      </w:r>
      <w:r w:rsidR="00D36F8D" w:rsidRPr="00E23D04">
        <w:rPr>
          <w:color w:val="000000" w:themeColor="text1"/>
        </w:rPr>
        <w:t>are strongly associated with reduced reoffending among justice-involved young people</w:t>
      </w:r>
      <w:r w:rsidR="00D801AC" w:rsidRPr="00E23D04">
        <w:rPr>
          <w:color w:val="000000" w:themeColor="text1"/>
        </w:rPr>
        <w:t xml:space="preserve">, as </w:t>
      </w:r>
      <w:r w:rsidR="007C1796" w:rsidRPr="00E23D04">
        <w:rPr>
          <w:color w:val="000000" w:themeColor="text1"/>
        </w:rPr>
        <w:t>not</w:t>
      </w:r>
      <w:r w:rsidR="00824FDB" w:rsidRPr="00E23D04">
        <w:rPr>
          <w:color w:val="000000" w:themeColor="text1"/>
        </w:rPr>
        <w:t>ed</w:t>
      </w:r>
      <w:r w:rsidR="007C1796" w:rsidRPr="00E23D04">
        <w:rPr>
          <w:color w:val="000000" w:themeColor="text1"/>
        </w:rPr>
        <w:t xml:space="preserve"> by More,</w:t>
      </w:r>
      <w:r w:rsidR="00AA1503" w:rsidRPr="00E23D04">
        <w:rPr>
          <w:color w:val="000000" w:themeColor="text1"/>
        </w:rPr>
        <w:t xml:space="preserve"> Ahern, Daly</w:t>
      </w:r>
      <w:r w:rsidR="00DC4004" w:rsidRPr="00E23D04">
        <w:rPr>
          <w:color w:val="000000" w:themeColor="text1"/>
        </w:rPr>
        <w:t xml:space="preserve"> and </w:t>
      </w:r>
      <w:r w:rsidR="00A565BC" w:rsidRPr="00E23D04">
        <w:rPr>
          <w:color w:val="000000" w:themeColor="text1"/>
        </w:rPr>
        <w:t>Houghton</w:t>
      </w:r>
      <w:r w:rsidR="00824FDB" w:rsidRPr="00E23D04">
        <w:rPr>
          <w:color w:val="000000" w:themeColor="text1"/>
        </w:rPr>
        <w:t xml:space="preserve"> (</w:t>
      </w:r>
      <w:r w:rsidR="00A565BC" w:rsidRPr="00E23D04">
        <w:rPr>
          <w:color w:val="000000" w:themeColor="text1"/>
        </w:rPr>
        <w:t>2025</w:t>
      </w:r>
      <w:r w:rsidR="00824FDB" w:rsidRPr="00E23D04">
        <w:rPr>
          <w:color w:val="000000" w:themeColor="text1"/>
        </w:rPr>
        <w:t xml:space="preserve">: </w:t>
      </w:r>
      <w:r w:rsidR="00272991" w:rsidRPr="00E23D04">
        <w:rPr>
          <w:color w:val="000000" w:themeColor="text1"/>
        </w:rPr>
        <w:t>4</w:t>
      </w:r>
      <w:r w:rsidR="004D458E" w:rsidRPr="00E23D04">
        <w:rPr>
          <w:color w:val="000000" w:themeColor="text1"/>
        </w:rPr>
        <w:t>-</w:t>
      </w:r>
      <w:r w:rsidR="00272991" w:rsidRPr="00E23D04">
        <w:rPr>
          <w:color w:val="000000" w:themeColor="text1"/>
        </w:rPr>
        <w:t>6</w:t>
      </w:r>
      <w:r w:rsidR="00824FDB" w:rsidRPr="00E23D04">
        <w:rPr>
          <w:color w:val="000000" w:themeColor="text1"/>
        </w:rPr>
        <w:t>)</w:t>
      </w:r>
      <w:r w:rsidR="00FC579D" w:rsidRPr="00E23D04">
        <w:rPr>
          <w:color w:val="000000" w:themeColor="text1"/>
        </w:rPr>
        <w:t xml:space="preserve">. Their study </w:t>
      </w:r>
      <w:r w:rsidR="00D36F8D" w:rsidRPr="00E23D04">
        <w:rPr>
          <w:color w:val="000000" w:themeColor="text1"/>
        </w:rPr>
        <w:t>shows that 88% of high</w:t>
      </w:r>
      <w:r w:rsidR="00896357" w:rsidRPr="00E23D04">
        <w:rPr>
          <w:color w:val="000000" w:themeColor="text1"/>
        </w:rPr>
        <w:t xml:space="preserve"> standard</w:t>
      </w:r>
      <w:r w:rsidR="00D36F8D" w:rsidRPr="00E23D04">
        <w:rPr>
          <w:color w:val="000000" w:themeColor="text1"/>
        </w:rPr>
        <w:t xml:space="preserve"> restorative and rehabilitative programmes report improved reoffending outcomes, and meta-reviews confirm that interventions combining restorative and therapeutic elements achieve the greatest reductions in youth recidivism across justice systems. </w:t>
      </w:r>
      <w:r w:rsidR="00A4535C" w:rsidRPr="00E23D04">
        <w:rPr>
          <w:color w:val="000000" w:themeColor="text1"/>
        </w:rPr>
        <w:t>Similarly, in Northern Ireland, where restorative conferencing is the default youth justice response, young offenders show a reoffending rate of 37.7%, compared with 70.7% for custodial sentences and 52.1% for community sentences</w:t>
      </w:r>
      <w:r w:rsidR="00352FDC" w:rsidRPr="00E23D04">
        <w:rPr>
          <w:color w:val="000000" w:themeColor="text1"/>
        </w:rPr>
        <w:t xml:space="preserve"> (UK Parliament, 2015</w:t>
      </w:r>
      <w:r w:rsidR="00CA3DA3" w:rsidRPr="00E23D04">
        <w:rPr>
          <w:color w:val="000000" w:themeColor="text1"/>
        </w:rPr>
        <w:t>b</w:t>
      </w:r>
      <w:r w:rsidR="00352FDC" w:rsidRPr="00E23D04">
        <w:rPr>
          <w:color w:val="000000" w:themeColor="text1"/>
        </w:rPr>
        <w:t>)</w:t>
      </w:r>
      <w:r w:rsidR="00A4535C" w:rsidRPr="00E23D04">
        <w:rPr>
          <w:color w:val="000000" w:themeColor="text1"/>
        </w:rPr>
        <w:t xml:space="preserve">. These outcomes are often cited to support extending restorative approaches to young adults. The argument is that developmental factors – such as increasing maturity and cognitive growth–make restorative justice particularly effective for </w:t>
      </w:r>
      <w:r w:rsidR="00A4535C" w:rsidRPr="00E23D04">
        <w:rPr>
          <w:color w:val="000000" w:themeColor="text1"/>
        </w:rPr>
        <w:lastRenderedPageBreak/>
        <w:t>this age group, as it can strengthen accountability, empathy and desistance more successfully than traditional punitive responses. Overall,</w:t>
      </w:r>
      <w:r w:rsidR="00D008FC" w:rsidRPr="00E23D04">
        <w:rPr>
          <w:color w:val="000000" w:themeColor="text1"/>
        </w:rPr>
        <w:t xml:space="preserve"> taken</w:t>
      </w:r>
      <w:r w:rsidR="00A4535C" w:rsidRPr="00E23D04">
        <w:rPr>
          <w:color w:val="000000" w:themeColor="text1"/>
        </w:rPr>
        <w:t xml:space="preserve"> t</w:t>
      </w:r>
      <w:r w:rsidR="00D36F8D" w:rsidRPr="00E23D04">
        <w:rPr>
          <w:color w:val="000000" w:themeColor="text1"/>
        </w:rPr>
        <w:t>ogether, these findings suggest that restorative, relationship-focused practices promote engagement, trust and personal development, which contribute to lasting behavioural change and lower rates of reoffending.</w:t>
      </w:r>
    </w:p>
    <w:p w14:paraId="2FB973F7" w14:textId="490FEFA7" w:rsidR="004C7B2F" w:rsidRPr="00E23D04" w:rsidRDefault="00585C8D" w:rsidP="007B076E">
      <w:pPr>
        <w:spacing w:line="480" w:lineRule="auto"/>
        <w:rPr>
          <w:color w:val="000000" w:themeColor="text1"/>
        </w:rPr>
      </w:pPr>
      <w:r w:rsidRPr="00E23D04">
        <w:rPr>
          <w:color w:val="000000" w:themeColor="text1"/>
        </w:rPr>
        <w:t xml:space="preserve">Additionally, evidence shows that victim satisfaction within restorative justice significantly reduces </w:t>
      </w:r>
      <w:r w:rsidR="00B06606" w:rsidRPr="00E23D04">
        <w:rPr>
          <w:color w:val="000000" w:themeColor="text1"/>
        </w:rPr>
        <w:t>third-party desires for additional offender punishmen</w:t>
      </w:r>
      <w:r w:rsidR="00902EDD" w:rsidRPr="00E23D04">
        <w:rPr>
          <w:color w:val="000000" w:themeColor="text1"/>
        </w:rPr>
        <w:t xml:space="preserve">t as </w:t>
      </w:r>
      <w:r w:rsidR="00B52A9C" w:rsidRPr="00E23D04">
        <w:rPr>
          <w:color w:val="000000" w:themeColor="text1"/>
        </w:rPr>
        <w:t xml:space="preserve">noted by </w:t>
      </w:r>
      <w:r w:rsidR="007E752E" w:rsidRPr="00E23D04">
        <w:rPr>
          <w:color w:val="000000" w:themeColor="text1"/>
        </w:rPr>
        <w:t>Gromet,</w:t>
      </w:r>
      <w:r w:rsidR="006A5044" w:rsidRPr="00E23D04">
        <w:rPr>
          <w:color w:val="000000" w:themeColor="text1"/>
        </w:rPr>
        <w:t xml:space="preserve"> Okimoto, Wenzel</w:t>
      </w:r>
      <w:r w:rsidR="009052D9" w:rsidRPr="00E23D04">
        <w:rPr>
          <w:color w:val="000000" w:themeColor="text1"/>
        </w:rPr>
        <w:t xml:space="preserve"> and </w:t>
      </w:r>
      <w:r w:rsidR="00830C82" w:rsidRPr="00E23D04">
        <w:rPr>
          <w:color w:val="000000" w:themeColor="text1"/>
        </w:rPr>
        <w:t>Darley (2012</w:t>
      </w:r>
      <w:r w:rsidR="003A52B6" w:rsidRPr="00E23D04">
        <w:rPr>
          <w:color w:val="000000" w:themeColor="text1"/>
        </w:rPr>
        <w:t>: 375</w:t>
      </w:r>
      <w:r w:rsidR="009052D9" w:rsidRPr="00E23D04">
        <w:rPr>
          <w:color w:val="000000" w:themeColor="text1"/>
        </w:rPr>
        <w:t>-</w:t>
      </w:r>
      <w:r w:rsidR="003A52B6" w:rsidRPr="00E23D04">
        <w:rPr>
          <w:color w:val="000000" w:themeColor="text1"/>
        </w:rPr>
        <w:t>376</w:t>
      </w:r>
      <w:r w:rsidR="00830C82" w:rsidRPr="00E23D04">
        <w:rPr>
          <w:color w:val="000000" w:themeColor="text1"/>
        </w:rPr>
        <w:t>)</w:t>
      </w:r>
      <w:r w:rsidR="00966F71" w:rsidRPr="00E23D04">
        <w:rPr>
          <w:color w:val="000000" w:themeColor="text1"/>
        </w:rPr>
        <w:t>. They argue that,</w:t>
      </w:r>
      <w:r w:rsidR="007E752E" w:rsidRPr="00E23D04">
        <w:rPr>
          <w:color w:val="000000" w:themeColor="text1"/>
        </w:rPr>
        <w:t xml:space="preserve"> </w:t>
      </w:r>
      <w:r w:rsidR="00966F71" w:rsidRPr="00E23D04">
        <w:rPr>
          <w:color w:val="000000" w:themeColor="text1"/>
        </w:rPr>
        <w:t>t</w:t>
      </w:r>
      <w:r w:rsidR="00B06606" w:rsidRPr="00E23D04">
        <w:rPr>
          <w:color w:val="000000" w:themeColor="text1"/>
        </w:rPr>
        <w:t xml:space="preserve">his occurs because </w:t>
      </w:r>
      <w:r w:rsidR="009E236E" w:rsidRPr="00E23D04">
        <w:rPr>
          <w:color w:val="000000" w:themeColor="text1"/>
        </w:rPr>
        <w:t>observers interpret</w:t>
      </w:r>
      <w:r w:rsidR="00B06606" w:rsidRPr="00E23D04">
        <w:rPr>
          <w:color w:val="000000" w:themeColor="text1"/>
        </w:rPr>
        <w:t xml:space="preserve"> satisfaction as evidence of victim closure and offender value reform</w:t>
      </w:r>
      <w:r w:rsidR="00395E29" w:rsidRPr="00E23D04">
        <w:rPr>
          <w:color w:val="000000" w:themeColor="text1"/>
        </w:rPr>
        <w:t xml:space="preserve"> and </w:t>
      </w:r>
      <w:r w:rsidR="00206E8F" w:rsidRPr="00E23D04">
        <w:rPr>
          <w:color w:val="000000" w:themeColor="text1"/>
        </w:rPr>
        <w:t>r</w:t>
      </w:r>
      <w:r w:rsidR="00B06606" w:rsidRPr="00E23D04">
        <w:rPr>
          <w:color w:val="000000" w:themeColor="text1"/>
        </w:rPr>
        <w:t xml:space="preserve">estorative </w:t>
      </w:r>
      <w:r w:rsidR="00206E8F" w:rsidRPr="00E23D04">
        <w:rPr>
          <w:color w:val="000000" w:themeColor="text1"/>
        </w:rPr>
        <w:t>j</w:t>
      </w:r>
      <w:r w:rsidR="00B06606" w:rsidRPr="00E23D04">
        <w:rPr>
          <w:color w:val="000000" w:themeColor="text1"/>
        </w:rPr>
        <w:t>ustice is explicitly victim-oriented, providing a forum for expressing concerns and achieving material and psychological restoration.</w:t>
      </w:r>
      <w:r w:rsidR="00EB392F" w:rsidRPr="00E23D04">
        <w:rPr>
          <w:color w:val="000000" w:themeColor="text1"/>
        </w:rPr>
        <w:t xml:space="preserve"> </w:t>
      </w:r>
      <w:r w:rsidR="004C7B2F" w:rsidRPr="00E23D04">
        <w:rPr>
          <w:color w:val="000000" w:themeColor="text1"/>
        </w:rPr>
        <w:t>Empirically, victims report higher satisfaction and a stronger sense of fair treatment following RJ compared with traditional retributive procedures</w:t>
      </w:r>
      <w:r w:rsidR="00F25A88" w:rsidRPr="00E23D04">
        <w:rPr>
          <w:color w:val="000000" w:themeColor="text1"/>
        </w:rPr>
        <w:t xml:space="preserve"> (ibid.).</w:t>
      </w:r>
      <w:r w:rsidR="009B5C71" w:rsidRPr="00E23D04">
        <w:rPr>
          <w:color w:val="000000" w:themeColor="text1"/>
        </w:rPr>
        <w:t xml:space="preserve"> This evidence is particularly persuasive because it demonstrates not only direct benefits for victims but also wider social implications</w:t>
      </w:r>
      <w:r w:rsidR="003F4DF1" w:rsidRPr="00E23D04">
        <w:rPr>
          <w:color w:val="000000" w:themeColor="text1"/>
        </w:rPr>
        <w:t>.</w:t>
      </w:r>
    </w:p>
    <w:p w14:paraId="4C44FD73" w14:textId="5A59D887" w:rsidR="00DF33AF" w:rsidRPr="00AB3025" w:rsidRDefault="007B2E39" w:rsidP="007B076E">
      <w:pPr>
        <w:spacing w:line="480" w:lineRule="auto"/>
        <w:rPr>
          <w:b/>
          <w:bCs/>
          <w:color w:val="000000" w:themeColor="text1"/>
        </w:rPr>
      </w:pPr>
      <w:r w:rsidRPr="00E23D04">
        <w:rPr>
          <w:color w:val="000000" w:themeColor="text1"/>
        </w:rPr>
        <w:t>Statistics also highlight contrasts in victim satisfaction with traditional criminal justice processes</w:t>
      </w:r>
      <w:r w:rsidR="00762E60" w:rsidRPr="00E23D04">
        <w:rPr>
          <w:color w:val="000000" w:themeColor="text1"/>
        </w:rPr>
        <w:t>,</w:t>
      </w:r>
      <w:r w:rsidR="00FF217B" w:rsidRPr="00E23D04">
        <w:rPr>
          <w:color w:val="000000" w:themeColor="text1"/>
        </w:rPr>
        <w:t xml:space="preserve"> </w:t>
      </w:r>
      <w:r w:rsidRPr="00E23D04">
        <w:rPr>
          <w:color w:val="000000" w:themeColor="text1"/>
        </w:rPr>
        <w:t xml:space="preserve"> while 56% of victims were “generally satisfied,” 17% were “generally dissatisfied”</w:t>
      </w:r>
      <w:r w:rsidR="00934147" w:rsidRPr="00E23D04">
        <w:rPr>
          <w:color w:val="000000" w:themeColor="text1"/>
        </w:rPr>
        <w:t xml:space="preserve"> (Hotaling </w:t>
      </w:r>
      <w:r w:rsidR="007737E5" w:rsidRPr="00E23D04">
        <w:rPr>
          <w:color w:val="000000" w:themeColor="text1"/>
        </w:rPr>
        <w:t xml:space="preserve">and </w:t>
      </w:r>
      <w:r w:rsidR="00934147" w:rsidRPr="00E23D04">
        <w:rPr>
          <w:color w:val="000000" w:themeColor="text1"/>
        </w:rPr>
        <w:t>Buzawa, 2003: 2</w:t>
      </w:r>
      <w:r w:rsidR="004F3D36" w:rsidRPr="00E23D04">
        <w:rPr>
          <w:color w:val="000000" w:themeColor="text1"/>
        </w:rPr>
        <w:t>, 7</w:t>
      </w:r>
      <w:r w:rsidR="00934147" w:rsidRPr="00E23D04">
        <w:rPr>
          <w:color w:val="000000" w:themeColor="text1"/>
        </w:rPr>
        <w:t>)</w:t>
      </w:r>
      <w:r w:rsidRPr="00E23D04">
        <w:rPr>
          <w:color w:val="000000" w:themeColor="text1"/>
        </w:rPr>
        <w:t xml:space="preserve"> Satisfaction was shaped less by what the system did and more by the gap between victims’ preferences and criminal justice action</w:t>
      </w:r>
      <w:r w:rsidR="00934147" w:rsidRPr="00E23D04">
        <w:rPr>
          <w:color w:val="000000" w:themeColor="text1"/>
        </w:rPr>
        <w:t>, with m</w:t>
      </w:r>
      <w:r w:rsidRPr="00E23D04">
        <w:rPr>
          <w:color w:val="000000" w:themeColor="text1"/>
        </w:rPr>
        <w:t xml:space="preserve">any dissatisfied victims </w:t>
      </w:r>
      <w:r w:rsidR="00934147" w:rsidRPr="00E23D04">
        <w:rPr>
          <w:color w:val="000000" w:themeColor="text1"/>
        </w:rPr>
        <w:t xml:space="preserve">feeling </w:t>
      </w:r>
      <w:r w:rsidRPr="00E23D04">
        <w:rPr>
          <w:color w:val="000000" w:themeColor="text1"/>
        </w:rPr>
        <w:t>a lack of control due to mandatory policies. Those seeking safety rather than punishment often found their needs unmet.</w:t>
      </w:r>
      <w:r w:rsidR="002778A5" w:rsidRPr="00E23D04">
        <w:rPr>
          <w:color w:val="000000" w:themeColor="text1"/>
        </w:rPr>
        <w:t xml:space="preserve"> </w:t>
      </w:r>
      <w:r w:rsidRPr="00E23D04">
        <w:rPr>
          <w:color w:val="000000" w:themeColor="text1"/>
        </w:rPr>
        <w:t>After arrest, victims frequently realise that once a case enters court, they lose control to an impersonal bureaucracy, facing consequences that affect themselves, their families and the offender</w:t>
      </w:r>
      <w:r w:rsidR="002778A5" w:rsidRPr="00E23D04">
        <w:rPr>
          <w:color w:val="000000" w:themeColor="text1"/>
        </w:rPr>
        <w:t xml:space="preserve"> (ibid.)</w:t>
      </w:r>
      <w:r w:rsidR="005A37F0" w:rsidRPr="00E23D04">
        <w:rPr>
          <w:color w:val="000000" w:themeColor="text1"/>
        </w:rPr>
        <w:t xml:space="preserve">. </w:t>
      </w:r>
      <w:r w:rsidR="0065029A" w:rsidRPr="00E23D04">
        <w:rPr>
          <w:color w:val="000000" w:themeColor="text1"/>
        </w:rPr>
        <w:t xml:space="preserve">These findings highlight a structural limitation in traditional justice: even when outcomes are legally successful, victims </w:t>
      </w:r>
      <w:r w:rsidR="00D65FF1" w:rsidRPr="00E23D04">
        <w:rPr>
          <w:color w:val="000000" w:themeColor="text1"/>
        </w:rPr>
        <w:t xml:space="preserve"> however </w:t>
      </w:r>
      <w:r w:rsidR="0065029A" w:rsidRPr="00E23D04">
        <w:rPr>
          <w:color w:val="000000" w:themeColor="text1"/>
        </w:rPr>
        <w:t>may still feel marginalised. This strengthens the case for RJ, which directly addresses the need for participation and voic</w:t>
      </w:r>
      <w:r w:rsidR="00B46BDD" w:rsidRPr="00E23D04">
        <w:rPr>
          <w:color w:val="000000" w:themeColor="text1"/>
        </w:rPr>
        <w:t>e.</w:t>
      </w:r>
    </w:p>
    <w:p w14:paraId="0652DD3A" w14:textId="6C45BE2F" w:rsidR="003D380B" w:rsidRPr="00E23D04" w:rsidRDefault="003D380B" w:rsidP="007B076E">
      <w:pPr>
        <w:spacing w:line="480" w:lineRule="auto"/>
        <w:rPr>
          <w:color w:val="000000" w:themeColor="text1"/>
        </w:rPr>
      </w:pPr>
      <w:r w:rsidRPr="00E23D04">
        <w:rPr>
          <w:color w:val="000000" w:themeColor="text1"/>
        </w:rPr>
        <w:t xml:space="preserve">Furthermore, The traditional retributive justice manages offenders by focusing  mainly on punishment as the primary response to crime. In addition it views crime as an offence against the </w:t>
      </w:r>
      <w:r w:rsidRPr="00E23D04">
        <w:rPr>
          <w:color w:val="000000" w:themeColor="text1"/>
        </w:rPr>
        <w:lastRenderedPageBreak/>
        <w:t xml:space="preserve">state and often neglects the victim. This approach risks perpetuating cycles of violence and retribution, as noted by Sigifredo Castell-Britton (2024). In contrast, </w:t>
      </w:r>
      <w:r w:rsidR="00EC388B" w:rsidRPr="00E23D04">
        <w:rPr>
          <w:color w:val="000000" w:themeColor="text1"/>
        </w:rPr>
        <w:t>r</w:t>
      </w:r>
      <w:r w:rsidRPr="00E23D04">
        <w:rPr>
          <w:color w:val="000000" w:themeColor="text1"/>
        </w:rPr>
        <w:t xml:space="preserve">estorative </w:t>
      </w:r>
      <w:r w:rsidR="00215E15" w:rsidRPr="00E23D04">
        <w:rPr>
          <w:color w:val="000000" w:themeColor="text1"/>
        </w:rPr>
        <w:t>j</w:t>
      </w:r>
      <w:r w:rsidRPr="00E23D04">
        <w:rPr>
          <w:color w:val="000000" w:themeColor="text1"/>
        </w:rPr>
        <w:t>ustice manages offenders by encouraging responsibility and meaningful change. This approach facilitates rehabilitation and reintegration into society. RJ is considered a superior alternative to punitive measures because it leads to significantly lower recidivism rates, although effective implementation requires extensive training and a cultural shift within justice institutions</w:t>
      </w:r>
      <w:r w:rsidR="007F1B52" w:rsidRPr="00E23D04">
        <w:rPr>
          <w:color w:val="000000" w:themeColor="text1"/>
        </w:rPr>
        <w:t xml:space="preserve"> (ibid).</w:t>
      </w:r>
      <w:r w:rsidR="000D4CB9" w:rsidRPr="00E23D04">
        <w:rPr>
          <w:color w:val="000000" w:themeColor="text1"/>
        </w:rPr>
        <w:t xml:space="preserve"> </w:t>
      </w:r>
      <w:r w:rsidR="00F34351" w:rsidRPr="00E23D04">
        <w:rPr>
          <w:color w:val="000000" w:themeColor="text1"/>
        </w:rPr>
        <w:t>The scholar`s</w:t>
      </w:r>
      <w:r w:rsidR="000D4CB9" w:rsidRPr="00E23D04">
        <w:rPr>
          <w:color w:val="000000" w:themeColor="text1"/>
        </w:rPr>
        <w:t xml:space="preserve"> analysis  </w:t>
      </w:r>
      <w:r w:rsidR="00EA2AAA" w:rsidRPr="00E23D04">
        <w:rPr>
          <w:color w:val="000000" w:themeColor="text1"/>
        </w:rPr>
        <w:t>suggest</w:t>
      </w:r>
      <w:r w:rsidR="00C114EA" w:rsidRPr="00E23D04">
        <w:rPr>
          <w:color w:val="000000" w:themeColor="text1"/>
        </w:rPr>
        <w:t>s</w:t>
      </w:r>
      <w:r w:rsidR="000D4CB9" w:rsidRPr="00E23D04">
        <w:rPr>
          <w:color w:val="000000" w:themeColor="text1"/>
        </w:rPr>
        <w:t xml:space="preserve"> that</w:t>
      </w:r>
      <w:r w:rsidR="00EA2AAA" w:rsidRPr="00E23D04">
        <w:rPr>
          <w:color w:val="000000" w:themeColor="text1"/>
        </w:rPr>
        <w:t xml:space="preserve">, </w:t>
      </w:r>
      <w:r w:rsidR="000D4CB9" w:rsidRPr="00E23D04">
        <w:rPr>
          <w:color w:val="000000" w:themeColor="text1"/>
        </w:rPr>
        <w:t>RJ’s strengths depend on institutional readiness</w:t>
      </w:r>
      <w:r w:rsidR="00EA2AAA" w:rsidRPr="00E23D04">
        <w:rPr>
          <w:color w:val="000000" w:themeColor="text1"/>
        </w:rPr>
        <w:t>, as</w:t>
      </w:r>
      <w:r w:rsidR="000D4CB9" w:rsidRPr="00E23D04">
        <w:rPr>
          <w:color w:val="000000" w:themeColor="text1"/>
        </w:rPr>
        <w:t xml:space="preserve"> without cultural change, RJ may not outperform traditional models in practice. This nuance is important, as it shows RJ’s effectiveness is conditional rather than universal.</w:t>
      </w:r>
    </w:p>
    <w:p w14:paraId="4267C6A4" w14:textId="759B9733" w:rsidR="008223C9" w:rsidRPr="00E23D04" w:rsidRDefault="00060B3B" w:rsidP="007B076E">
      <w:pPr>
        <w:spacing w:line="480" w:lineRule="auto"/>
        <w:rPr>
          <w:color w:val="000000" w:themeColor="text1"/>
        </w:rPr>
      </w:pPr>
      <w:r w:rsidRPr="00E23D04">
        <w:rPr>
          <w:color w:val="000000" w:themeColor="text1"/>
        </w:rPr>
        <w:t xml:space="preserve">Moreover, </w:t>
      </w:r>
      <w:r w:rsidR="00923E3C" w:rsidRPr="00E23D04">
        <w:rPr>
          <w:color w:val="000000" w:themeColor="text1"/>
        </w:rPr>
        <w:t>r</w:t>
      </w:r>
      <w:r w:rsidRPr="00E23D04">
        <w:rPr>
          <w:color w:val="000000" w:themeColor="text1"/>
        </w:rPr>
        <w:t xml:space="preserve">estorative </w:t>
      </w:r>
      <w:r w:rsidR="00923E3C" w:rsidRPr="00E23D04">
        <w:rPr>
          <w:color w:val="000000" w:themeColor="text1"/>
        </w:rPr>
        <w:t>j</w:t>
      </w:r>
      <w:r w:rsidRPr="00E23D04">
        <w:rPr>
          <w:color w:val="000000" w:themeColor="text1"/>
        </w:rPr>
        <w:t xml:space="preserve">ustice is significantly more cost-effective than traditional criminal justice. </w:t>
      </w:r>
      <w:r w:rsidR="007F3FBD" w:rsidRPr="00E23D04">
        <w:rPr>
          <w:color w:val="000000" w:themeColor="text1"/>
        </w:rPr>
        <w:t xml:space="preserve"> For </w:t>
      </w:r>
      <w:r w:rsidR="00D04D2C" w:rsidRPr="00E23D04">
        <w:rPr>
          <w:color w:val="000000" w:themeColor="text1"/>
        </w:rPr>
        <w:t xml:space="preserve">example, </w:t>
      </w:r>
      <w:r w:rsidRPr="00E23D04">
        <w:rPr>
          <w:color w:val="000000" w:themeColor="text1"/>
        </w:rPr>
        <w:t xml:space="preserve">In England and Wales, post-sentence RJ delivers a social benefit–cost ratio of £14 for every £1 invested, largely due to reduced reoffending. </w:t>
      </w:r>
      <w:r w:rsidR="00D04D2C" w:rsidRPr="00E23D04">
        <w:rPr>
          <w:color w:val="000000" w:themeColor="text1"/>
        </w:rPr>
        <w:t>Also t</w:t>
      </w:r>
      <w:r w:rsidRPr="00E23D04">
        <w:rPr>
          <w:color w:val="000000" w:themeColor="text1"/>
        </w:rPr>
        <w:t>he direct financial return to the criminal justice system alone is £4 per £1 spent, outperforming conventional justice outcomes. Notably, 64% of total benefits accrue to society through avoided economic and social costs of crime. Modelling suggests that increasing RJ referrals from 15% to 40% could generate £17 million in net savings</w:t>
      </w:r>
      <w:r w:rsidR="006E5BD3" w:rsidRPr="00E23D04">
        <w:rPr>
          <w:color w:val="000000" w:themeColor="text1"/>
        </w:rPr>
        <w:t xml:space="preserve"> (</w:t>
      </w:r>
      <w:r w:rsidR="00016DCC" w:rsidRPr="00E23D04">
        <w:rPr>
          <w:color w:val="000000" w:themeColor="text1"/>
        </w:rPr>
        <w:t>Jaffé</w:t>
      </w:r>
      <w:r w:rsidR="000B75B4" w:rsidRPr="00E23D04">
        <w:rPr>
          <w:color w:val="000000" w:themeColor="text1"/>
        </w:rPr>
        <w:t xml:space="preserve"> et al.</w:t>
      </w:r>
      <w:r w:rsidR="001C3AF5" w:rsidRPr="00E23D04">
        <w:rPr>
          <w:color w:val="000000" w:themeColor="text1"/>
        </w:rPr>
        <w:t>, 2023)</w:t>
      </w:r>
      <w:r w:rsidR="003966A7" w:rsidRPr="00E23D04">
        <w:rPr>
          <w:color w:val="000000" w:themeColor="text1"/>
        </w:rPr>
        <w:t>.</w:t>
      </w:r>
      <w:r w:rsidR="00BF7CA8" w:rsidRPr="00E23D04">
        <w:rPr>
          <w:color w:val="000000" w:themeColor="text1"/>
        </w:rPr>
        <w:t xml:space="preserve"> </w:t>
      </w:r>
      <w:r w:rsidR="008223C9" w:rsidRPr="00E23D04">
        <w:rPr>
          <w:color w:val="000000" w:themeColor="text1"/>
        </w:rPr>
        <w:t xml:space="preserve">These figures present a compelling economic argument for RJ, yet they are based on projections and assume consistent implementation quality, which remains uneven across the UK. This </w:t>
      </w:r>
      <w:r w:rsidR="00223EA3" w:rsidRPr="00E23D04">
        <w:rPr>
          <w:color w:val="000000" w:themeColor="text1"/>
        </w:rPr>
        <w:t xml:space="preserve">also </w:t>
      </w:r>
      <w:r w:rsidR="008223C9" w:rsidRPr="00E23D04">
        <w:rPr>
          <w:color w:val="000000" w:themeColor="text1"/>
        </w:rPr>
        <w:t>highlights the importance of infrastructure and training if such savings are to be realised in practice.</w:t>
      </w:r>
    </w:p>
    <w:p w14:paraId="40524418" w14:textId="43D48803" w:rsidR="003D380B" w:rsidRPr="00E23D04" w:rsidRDefault="004217A8" w:rsidP="007B076E">
      <w:pPr>
        <w:spacing w:line="480" w:lineRule="auto"/>
        <w:rPr>
          <w:color w:val="000000" w:themeColor="text1"/>
        </w:rPr>
      </w:pPr>
      <w:r w:rsidRPr="00E23D04">
        <w:rPr>
          <w:color w:val="000000" w:themeColor="text1"/>
        </w:rPr>
        <w:t xml:space="preserve"> </w:t>
      </w:r>
      <w:r w:rsidR="00996D49" w:rsidRPr="00E23D04">
        <w:rPr>
          <w:color w:val="000000" w:themeColor="text1"/>
        </w:rPr>
        <w:t xml:space="preserve">According to UNO (2020), restorative </w:t>
      </w:r>
      <w:r w:rsidR="00097EB6" w:rsidRPr="00E23D04">
        <w:rPr>
          <w:color w:val="000000" w:themeColor="text1"/>
        </w:rPr>
        <w:t>j</w:t>
      </w:r>
      <w:r w:rsidR="00996D49" w:rsidRPr="00E23D04">
        <w:rPr>
          <w:color w:val="000000" w:themeColor="text1"/>
        </w:rPr>
        <w:t>ustice</w:t>
      </w:r>
      <w:r w:rsidR="00734CFD" w:rsidRPr="00E23D04">
        <w:rPr>
          <w:color w:val="000000" w:themeColor="text1"/>
        </w:rPr>
        <w:t xml:space="preserve">`s </w:t>
      </w:r>
      <w:r w:rsidR="002140B6" w:rsidRPr="00E23D04">
        <w:rPr>
          <w:color w:val="000000" w:themeColor="text1"/>
        </w:rPr>
        <w:t>approach</w:t>
      </w:r>
      <w:r w:rsidR="00996D49" w:rsidRPr="00E23D04">
        <w:rPr>
          <w:color w:val="000000" w:themeColor="text1"/>
        </w:rPr>
        <w:t xml:space="preserve"> is associated with greater procedural fairness and higher participant satisfaction compared with the </w:t>
      </w:r>
      <w:r w:rsidR="00D90090" w:rsidRPr="00E23D04">
        <w:rPr>
          <w:color w:val="000000" w:themeColor="text1"/>
        </w:rPr>
        <w:t>traditional</w:t>
      </w:r>
      <w:r w:rsidR="00996D49" w:rsidRPr="00E23D04">
        <w:rPr>
          <w:color w:val="000000" w:themeColor="text1"/>
        </w:rPr>
        <w:t xml:space="preserve"> criminal justice system. Agreements reached through restorative processes must contain only reasonable and proportionate obligations,</w:t>
      </w:r>
      <w:r w:rsidR="00BD47DF" w:rsidRPr="00E23D04">
        <w:rPr>
          <w:color w:val="000000" w:themeColor="text1"/>
        </w:rPr>
        <w:t xml:space="preserve"> this includes</w:t>
      </w:r>
      <w:r w:rsidR="0000620C" w:rsidRPr="00E23D04">
        <w:rPr>
          <w:color w:val="000000" w:themeColor="text1"/>
        </w:rPr>
        <w:t>:</w:t>
      </w:r>
      <w:r w:rsidR="00996D49" w:rsidRPr="00E23D04">
        <w:rPr>
          <w:color w:val="000000" w:themeColor="text1"/>
        </w:rPr>
        <w:t xml:space="preserve"> reinforcing fairness and transparency. Additionally, RJ can enhance public confidence in the justice system and strengthen police</w:t>
      </w:r>
      <w:r w:rsidR="00182DEE" w:rsidRPr="00E23D04">
        <w:rPr>
          <w:color w:val="000000" w:themeColor="text1"/>
        </w:rPr>
        <w:t xml:space="preserve"> </w:t>
      </w:r>
      <w:r w:rsidR="00996D49" w:rsidRPr="00E23D04">
        <w:rPr>
          <w:color w:val="000000" w:themeColor="text1"/>
        </w:rPr>
        <w:t xml:space="preserve">community relations, increasing overall legitimacy and cooperation. This is achieved by empowering victims, promoting offender </w:t>
      </w:r>
      <w:r w:rsidR="00996D49" w:rsidRPr="00E23D04">
        <w:rPr>
          <w:color w:val="000000" w:themeColor="text1"/>
        </w:rPr>
        <w:lastRenderedPageBreak/>
        <w:t>accountability, and involving the wider community in resolving harm (ibid.). These outcomes further support the argument that RJ offers procedural and relational advantages not typically achieved through traditional punitive responses</w:t>
      </w:r>
      <w:r w:rsidR="00996D49" w:rsidRPr="00E23D04">
        <w:rPr>
          <w:b/>
          <w:bCs/>
          <w:color w:val="000000" w:themeColor="text1"/>
        </w:rPr>
        <w:t>.</w:t>
      </w:r>
    </w:p>
    <w:p w14:paraId="7253A820" w14:textId="0F89D377" w:rsidR="00D3553A" w:rsidRPr="00E23D04" w:rsidRDefault="00B62CB2" w:rsidP="007B076E">
      <w:pPr>
        <w:spacing w:line="480" w:lineRule="auto"/>
        <w:rPr>
          <w:color w:val="000000" w:themeColor="text1"/>
        </w:rPr>
      </w:pPr>
      <w:r w:rsidRPr="00E23D04">
        <w:rPr>
          <w:color w:val="000000" w:themeColor="text1"/>
        </w:rPr>
        <w:t xml:space="preserve">From a public perception perspective, restorative </w:t>
      </w:r>
      <w:r w:rsidR="00097EB6" w:rsidRPr="00E23D04">
        <w:rPr>
          <w:color w:val="000000" w:themeColor="text1"/>
        </w:rPr>
        <w:t>j</w:t>
      </w:r>
      <w:r w:rsidRPr="00E23D04">
        <w:rPr>
          <w:color w:val="000000" w:themeColor="text1"/>
        </w:rPr>
        <w:t>ustice is often viewed sceptically through a dominant punitive narrative. Although many people support the principle that victims should be able to meet offenders, this</w:t>
      </w:r>
      <w:r w:rsidR="00D105A8" w:rsidRPr="00E23D04">
        <w:rPr>
          <w:color w:val="000000" w:themeColor="text1"/>
        </w:rPr>
        <w:t xml:space="preserve"> theory</w:t>
      </w:r>
      <w:r w:rsidRPr="00E23D04">
        <w:rPr>
          <w:color w:val="000000" w:themeColor="text1"/>
        </w:rPr>
        <w:t xml:space="preserve"> is weakened by fears that RJ is too lenient, allowing offenders to avoid consequences and threaten public safety. </w:t>
      </w:r>
      <w:r w:rsidR="00650BA1" w:rsidRPr="00E23D04">
        <w:rPr>
          <w:color w:val="000000" w:themeColor="text1"/>
        </w:rPr>
        <w:t>In addition, c</w:t>
      </w:r>
      <w:r w:rsidRPr="00E23D04">
        <w:rPr>
          <w:color w:val="000000" w:themeColor="text1"/>
        </w:rPr>
        <w:t>ritics argue that RJ can empower the powerful and place emotional burdens on victims,</w:t>
      </w:r>
      <w:r w:rsidR="00961501" w:rsidRPr="00E23D04">
        <w:rPr>
          <w:color w:val="000000" w:themeColor="text1"/>
        </w:rPr>
        <w:t xml:space="preserve"> especially young </w:t>
      </w:r>
      <w:r w:rsidR="001A6054" w:rsidRPr="00E23D04">
        <w:rPr>
          <w:color w:val="000000" w:themeColor="text1"/>
        </w:rPr>
        <w:t>ladies</w:t>
      </w:r>
      <w:r w:rsidR="00376B32" w:rsidRPr="00E23D04">
        <w:rPr>
          <w:color w:val="000000" w:themeColor="text1"/>
        </w:rPr>
        <w:t>,</w:t>
      </w:r>
      <w:r w:rsidRPr="00E23D04">
        <w:rPr>
          <w:color w:val="000000" w:themeColor="text1"/>
        </w:rPr>
        <w:t xml:space="preserve"> as noted by Vaandering</w:t>
      </w:r>
      <w:r w:rsidR="00993338" w:rsidRPr="00E23D04">
        <w:rPr>
          <w:color w:val="000000" w:themeColor="text1"/>
        </w:rPr>
        <w:t xml:space="preserve"> </w:t>
      </w:r>
      <w:r w:rsidR="00D2176B" w:rsidRPr="00E23D04">
        <w:rPr>
          <w:color w:val="000000" w:themeColor="text1"/>
        </w:rPr>
        <w:t>and</w:t>
      </w:r>
      <w:r w:rsidRPr="00E23D04">
        <w:rPr>
          <w:color w:val="000000" w:themeColor="text1"/>
        </w:rPr>
        <w:t xml:space="preserve"> Reimer (2019</w:t>
      </w:r>
      <w:r w:rsidR="007F34AA" w:rsidRPr="00E23D04">
        <w:rPr>
          <w:color w:val="000000" w:themeColor="text1"/>
        </w:rPr>
        <w:t xml:space="preserve">: </w:t>
      </w:r>
      <w:r w:rsidR="007A3793" w:rsidRPr="00E23D04">
        <w:rPr>
          <w:color w:val="000000" w:themeColor="text1"/>
        </w:rPr>
        <w:t>190, 196, 201</w:t>
      </w:r>
      <w:r w:rsidRPr="00E23D04">
        <w:rPr>
          <w:color w:val="000000" w:themeColor="text1"/>
        </w:rPr>
        <w:t>).</w:t>
      </w:r>
      <w:r w:rsidR="006C7C2A" w:rsidRPr="00E23D04">
        <w:rPr>
          <w:color w:val="000000" w:themeColor="text1"/>
        </w:rPr>
        <w:t xml:space="preserve"> However, a</w:t>
      </w:r>
      <w:r w:rsidRPr="00E23D04">
        <w:rPr>
          <w:color w:val="000000" w:themeColor="text1"/>
        </w:rPr>
        <w:t xml:space="preserve">dvocates </w:t>
      </w:r>
      <w:r w:rsidR="00EF3F5F" w:rsidRPr="00E23D04">
        <w:rPr>
          <w:color w:val="000000" w:themeColor="text1"/>
        </w:rPr>
        <w:t xml:space="preserve">argue </w:t>
      </w:r>
      <w:r w:rsidRPr="00E23D04">
        <w:rPr>
          <w:color w:val="000000" w:themeColor="text1"/>
        </w:rPr>
        <w:t>that RJ promotes genuine accountability and victim empowerment, highlighting the need for clearer communication to strengthen public understanding and confidence</w:t>
      </w:r>
      <w:r w:rsidR="00CD793F" w:rsidRPr="00E23D04">
        <w:rPr>
          <w:color w:val="000000" w:themeColor="text1"/>
        </w:rPr>
        <w:t xml:space="preserve"> (ibid</w:t>
      </w:r>
      <w:r w:rsidR="00963BB0" w:rsidRPr="00E23D04">
        <w:rPr>
          <w:color w:val="000000" w:themeColor="text1"/>
        </w:rPr>
        <w:t>.</w:t>
      </w:r>
      <w:r w:rsidR="00CD793F" w:rsidRPr="00E23D04">
        <w:rPr>
          <w:color w:val="000000" w:themeColor="text1"/>
        </w:rPr>
        <w:t xml:space="preserve">). </w:t>
      </w:r>
      <w:r w:rsidRPr="00E23D04">
        <w:rPr>
          <w:color w:val="000000" w:themeColor="text1"/>
        </w:rPr>
        <w:t>This</w:t>
      </w:r>
      <w:r w:rsidR="009E4A90" w:rsidRPr="00E23D04">
        <w:rPr>
          <w:color w:val="000000" w:themeColor="text1"/>
        </w:rPr>
        <w:t xml:space="preserve"> </w:t>
      </w:r>
      <w:r w:rsidR="00203CD6" w:rsidRPr="00E23D04">
        <w:rPr>
          <w:color w:val="000000" w:themeColor="text1"/>
        </w:rPr>
        <w:t>conflict</w:t>
      </w:r>
      <w:r w:rsidR="00605416" w:rsidRPr="00E23D04">
        <w:rPr>
          <w:color w:val="000000" w:themeColor="text1"/>
        </w:rPr>
        <w:t xml:space="preserve"> </w:t>
      </w:r>
      <w:r w:rsidR="00822EA7" w:rsidRPr="00E23D04">
        <w:rPr>
          <w:color w:val="000000" w:themeColor="text1"/>
        </w:rPr>
        <w:t>in</w:t>
      </w:r>
      <w:r w:rsidR="00605416" w:rsidRPr="00E23D04">
        <w:rPr>
          <w:color w:val="000000" w:themeColor="text1"/>
        </w:rPr>
        <w:t xml:space="preserve"> mixed views, </w:t>
      </w:r>
      <w:r w:rsidR="009E4A90" w:rsidRPr="00E23D04">
        <w:rPr>
          <w:color w:val="000000" w:themeColor="text1"/>
        </w:rPr>
        <w:t>highlights that legitimacy and effectiveness depend not only on outcomes, but also on how RJ is framed, explained, and trusted by the public.</w:t>
      </w:r>
    </w:p>
    <w:p w14:paraId="7FAA4D86" w14:textId="4B72BFA5" w:rsidR="00C216AE" w:rsidRPr="00E23D04" w:rsidRDefault="00777601" w:rsidP="007B076E">
      <w:pPr>
        <w:spacing w:line="480" w:lineRule="auto"/>
        <w:rPr>
          <w:color w:val="000000" w:themeColor="text1"/>
        </w:rPr>
      </w:pPr>
      <w:r w:rsidRPr="00E23D04">
        <w:rPr>
          <w:color w:val="000000" w:themeColor="text1"/>
        </w:rPr>
        <w:t xml:space="preserve">Building on these concerns </w:t>
      </w:r>
      <w:r w:rsidR="002E548D" w:rsidRPr="00E23D04">
        <w:rPr>
          <w:color w:val="000000" w:themeColor="text1"/>
        </w:rPr>
        <w:t>regarding</w:t>
      </w:r>
      <w:r w:rsidRPr="00E23D04">
        <w:rPr>
          <w:color w:val="000000" w:themeColor="text1"/>
        </w:rPr>
        <w:t xml:space="preserve"> legitimacy,</w:t>
      </w:r>
      <w:r w:rsidR="00374480" w:rsidRPr="00E23D04">
        <w:rPr>
          <w:color w:val="000000" w:themeColor="text1"/>
        </w:rPr>
        <w:t xml:space="preserve"> mass</w:t>
      </w:r>
      <w:r w:rsidRPr="00E23D04">
        <w:rPr>
          <w:color w:val="000000" w:themeColor="text1"/>
        </w:rPr>
        <w:t xml:space="preserve"> media influences further complicate public understanding of restorative justice. The media is driven by market logic and the pursuit of sensationalism</w:t>
      </w:r>
      <w:r w:rsidR="005662AC" w:rsidRPr="00E23D04">
        <w:rPr>
          <w:color w:val="000000" w:themeColor="text1"/>
        </w:rPr>
        <w:t xml:space="preserve">, </w:t>
      </w:r>
      <w:r w:rsidRPr="00E23D04">
        <w:rPr>
          <w:color w:val="000000" w:themeColor="text1"/>
        </w:rPr>
        <w:t>often construct</w:t>
      </w:r>
      <w:r w:rsidR="00810A19" w:rsidRPr="00E23D04">
        <w:rPr>
          <w:color w:val="000000" w:themeColor="text1"/>
        </w:rPr>
        <w:t>ing</w:t>
      </w:r>
      <w:r w:rsidRPr="00E23D04">
        <w:rPr>
          <w:color w:val="000000" w:themeColor="text1"/>
        </w:rPr>
        <w:t xml:space="preserve"> a fragmented and superficial view of crime, prioritising confrontation over informed debate</w:t>
      </w:r>
      <w:r w:rsidR="00396493" w:rsidRPr="00E23D04">
        <w:rPr>
          <w:color w:val="000000" w:themeColor="text1"/>
        </w:rPr>
        <w:t xml:space="preserve"> (Dob</w:t>
      </w:r>
      <w:r w:rsidR="00987552" w:rsidRPr="00E23D04">
        <w:rPr>
          <w:color w:val="000000" w:themeColor="text1"/>
        </w:rPr>
        <w:t>rynina, 2016:</w:t>
      </w:r>
      <w:r w:rsidR="001A738F" w:rsidRPr="00E23D04">
        <w:rPr>
          <w:color w:val="000000" w:themeColor="text1"/>
        </w:rPr>
        <w:t xml:space="preserve"> </w:t>
      </w:r>
      <w:r w:rsidR="0024239E" w:rsidRPr="00E23D04">
        <w:rPr>
          <w:color w:val="000000" w:themeColor="text1"/>
        </w:rPr>
        <w:t>106, 113</w:t>
      </w:r>
      <w:r w:rsidR="00810A19" w:rsidRPr="00E23D04">
        <w:rPr>
          <w:color w:val="000000" w:themeColor="text1"/>
        </w:rPr>
        <w:t>-</w:t>
      </w:r>
      <w:r w:rsidR="0024239E" w:rsidRPr="00E23D04">
        <w:rPr>
          <w:color w:val="000000" w:themeColor="text1"/>
        </w:rPr>
        <w:t>114)</w:t>
      </w:r>
      <w:r w:rsidR="001E5BE8" w:rsidRPr="00E23D04">
        <w:rPr>
          <w:color w:val="000000" w:themeColor="text1"/>
        </w:rPr>
        <w:t>.</w:t>
      </w:r>
      <w:r w:rsidRPr="00E23D04">
        <w:rPr>
          <w:color w:val="000000" w:themeColor="text1"/>
        </w:rPr>
        <w:t xml:space="preserve"> This portrayal of a world dominated by violence and insecurity fuels public anxiety and strengthens demands for harsher penal responses. As a result, politicians frequently adopt punitive agendas to avoid appearing soft on crime</w:t>
      </w:r>
      <w:r w:rsidR="00453CD9" w:rsidRPr="00E23D04">
        <w:rPr>
          <w:color w:val="000000" w:themeColor="text1"/>
        </w:rPr>
        <w:t xml:space="preserve"> (ibid</w:t>
      </w:r>
      <w:r w:rsidR="00F02A81" w:rsidRPr="00E23D04">
        <w:rPr>
          <w:color w:val="000000" w:themeColor="text1"/>
        </w:rPr>
        <w:t>.</w:t>
      </w:r>
      <w:r w:rsidR="00D931D7" w:rsidRPr="00E23D04">
        <w:rPr>
          <w:color w:val="000000" w:themeColor="text1"/>
        </w:rPr>
        <w:t>).</w:t>
      </w:r>
      <w:r w:rsidRPr="00E23D04">
        <w:rPr>
          <w:color w:val="000000" w:themeColor="text1"/>
        </w:rPr>
        <w:t xml:space="preserve"> </w:t>
      </w:r>
      <w:r w:rsidR="00FF72EE" w:rsidRPr="00E23D04">
        <w:rPr>
          <w:color w:val="000000" w:themeColor="text1"/>
        </w:rPr>
        <w:t>Therefore</w:t>
      </w:r>
      <w:r w:rsidRPr="00E23D04">
        <w:rPr>
          <w:color w:val="000000" w:themeColor="text1"/>
        </w:rPr>
        <w:t xml:space="preserve">, restorative justice, with its emphasis on causes, accountability and long-term repair, struggles to gain public and political </w:t>
      </w:r>
      <w:r w:rsidR="001855AE" w:rsidRPr="00E23D04">
        <w:rPr>
          <w:color w:val="000000" w:themeColor="text1"/>
        </w:rPr>
        <w:t>acceptance</w:t>
      </w:r>
      <w:r w:rsidR="00612049" w:rsidRPr="00E23D04">
        <w:rPr>
          <w:color w:val="000000" w:themeColor="text1"/>
        </w:rPr>
        <w:t xml:space="preserve">. </w:t>
      </w:r>
    </w:p>
    <w:p w14:paraId="5A48157B" w14:textId="032B3E19" w:rsidR="00C216AE" w:rsidRPr="00E23D04" w:rsidRDefault="00C216AE"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8" w:name="_Toc218704329"/>
      <w:r w:rsidRPr="00E23D04">
        <w:rPr>
          <w:rFonts w:asciiTheme="minorHAnsi" w:hAnsiTheme="minorHAnsi" w:cstheme="minorHAnsi"/>
          <w:b/>
          <w:bCs/>
          <w:color w:val="000000" w:themeColor="text1"/>
          <w:sz w:val="24"/>
          <w:szCs w:val="24"/>
        </w:rPr>
        <w:t>Limitations and Critiques of Restorative Justice</w:t>
      </w:r>
      <w:bookmarkEnd w:id="8"/>
      <w:r w:rsidRPr="00E23D04">
        <w:rPr>
          <w:rFonts w:asciiTheme="minorHAnsi" w:hAnsiTheme="minorHAnsi" w:cstheme="minorHAnsi"/>
          <w:b/>
          <w:bCs/>
          <w:color w:val="000000" w:themeColor="text1"/>
          <w:sz w:val="24"/>
          <w:szCs w:val="24"/>
        </w:rPr>
        <w:t xml:space="preserve"> </w:t>
      </w:r>
    </w:p>
    <w:p w14:paraId="44602272" w14:textId="2203995D" w:rsidR="00DA2293" w:rsidRPr="00E23D04" w:rsidRDefault="00ED6617" w:rsidP="007B076E">
      <w:pPr>
        <w:spacing w:line="480" w:lineRule="auto"/>
        <w:rPr>
          <w:color w:val="000000" w:themeColor="text1"/>
        </w:rPr>
      </w:pPr>
      <w:r w:rsidRPr="00E23D04">
        <w:rPr>
          <w:color w:val="000000" w:themeColor="text1"/>
        </w:rPr>
        <w:t>While restorative justice offers important benefits</w:t>
      </w:r>
      <w:r w:rsidR="001D24D5" w:rsidRPr="00E23D04">
        <w:rPr>
          <w:color w:val="000000" w:themeColor="text1"/>
        </w:rPr>
        <w:t xml:space="preserve">, </w:t>
      </w:r>
      <w:r w:rsidRPr="00E23D04">
        <w:rPr>
          <w:color w:val="000000" w:themeColor="text1"/>
        </w:rPr>
        <w:t>such as emotional repair, dialogue and strengthened relationships</w:t>
      </w:r>
      <w:r w:rsidR="00B63BFC" w:rsidRPr="00E23D04">
        <w:rPr>
          <w:color w:val="000000" w:themeColor="text1"/>
        </w:rPr>
        <w:t xml:space="preserve">, </w:t>
      </w:r>
      <w:r w:rsidR="005D694A" w:rsidRPr="00E23D04">
        <w:rPr>
          <w:color w:val="000000" w:themeColor="text1"/>
        </w:rPr>
        <w:t>i</w:t>
      </w:r>
      <w:r w:rsidR="00B63BFC" w:rsidRPr="00E23D04">
        <w:rPr>
          <w:color w:val="000000" w:themeColor="text1"/>
        </w:rPr>
        <w:t>t</w:t>
      </w:r>
      <w:r w:rsidR="008E4648" w:rsidRPr="00E23D04">
        <w:rPr>
          <w:color w:val="000000" w:themeColor="text1"/>
        </w:rPr>
        <w:t xml:space="preserve"> has </w:t>
      </w:r>
      <w:r w:rsidR="00ED0001" w:rsidRPr="00E23D04">
        <w:rPr>
          <w:color w:val="000000" w:themeColor="text1"/>
        </w:rPr>
        <w:t xml:space="preserve">also </w:t>
      </w:r>
      <w:r w:rsidR="008E4648" w:rsidRPr="00E23D04">
        <w:rPr>
          <w:color w:val="000000" w:themeColor="text1"/>
        </w:rPr>
        <w:t>produced uneven results across the world.</w:t>
      </w:r>
      <w:r w:rsidR="00AE3F77" w:rsidRPr="00E23D04">
        <w:rPr>
          <w:color w:val="000000" w:themeColor="text1"/>
        </w:rPr>
        <w:t xml:space="preserve"> As</w:t>
      </w:r>
      <w:r w:rsidR="008E4648" w:rsidRPr="00E23D04">
        <w:rPr>
          <w:color w:val="000000" w:themeColor="text1"/>
        </w:rPr>
        <w:t xml:space="preserve"> </w:t>
      </w:r>
      <w:r w:rsidR="00AE3F77" w:rsidRPr="00E23D04">
        <w:rPr>
          <w:color w:val="000000" w:themeColor="text1"/>
        </w:rPr>
        <w:t>i</w:t>
      </w:r>
      <w:r w:rsidR="008E4648" w:rsidRPr="00E23D04">
        <w:rPr>
          <w:color w:val="000000" w:themeColor="text1"/>
        </w:rPr>
        <w:t xml:space="preserve">ts practical application is often limited to the micro, individual level , focusing on relationships between victims </w:t>
      </w:r>
      <w:r w:rsidR="008E4648" w:rsidRPr="00E23D04">
        <w:rPr>
          <w:color w:val="000000" w:themeColor="text1"/>
        </w:rPr>
        <w:lastRenderedPageBreak/>
        <w:t>and offenders</w:t>
      </w:r>
      <w:r w:rsidR="00C819EB" w:rsidRPr="00E23D04">
        <w:rPr>
          <w:color w:val="000000" w:themeColor="text1"/>
        </w:rPr>
        <w:t xml:space="preserve"> (</w:t>
      </w:r>
      <w:r w:rsidR="0025133E" w:rsidRPr="00E23D04">
        <w:rPr>
          <w:color w:val="000000" w:themeColor="text1"/>
        </w:rPr>
        <w:t>Henkeman, 2016).</w:t>
      </w:r>
      <w:r w:rsidR="00E00E2D" w:rsidRPr="00E23D04">
        <w:rPr>
          <w:color w:val="000000" w:themeColor="text1"/>
        </w:rPr>
        <w:t xml:space="preserve"> Subsequently, t</w:t>
      </w:r>
      <w:r w:rsidR="008E4648" w:rsidRPr="00E23D04">
        <w:rPr>
          <w:color w:val="000000" w:themeColor="text1"/>
        </w:rPr>
        <w:t xml:space="preserve">his narrow focus on individual wrongdoing neglects the structural causes of harm , such as those rooted in persistent inequality. This leaves the poor and vulnerable </w:t>
      </w:r>
      <w:r w:rsidR="001948DF" w:rsidRPr="00E23D04">
        <w:rPr>
          <w:color w:val="000000" w:themeColor="text1"/>
        </w:rPr>
        <w:t>‘</w:t>
      </w:r>
      <w:r w:rsidR="008E4648" w:rsidRPr="00E23D04">
        <w:rPr>
          <w:color w:val="000000" w:themeColor="text1"/>
        </w:rPr>
        <w:t>structurally trapped</w:t>
      </w:r>
      <w:r w:rsidR="001948DF" w:rsidRPr="00E23D04">
        <w:rPr>
          <w:color w:val="000000" w:themeColor="text1"/>
        </w:rPr>
        <w:t>’</w:t>
      </w:r>
      <w:r w:rsidR="008E4648" w:rsidRPr="00E23D04">
        <w:rPr>
          <w:color w:val="000000" w:themeColor="text1"/>
        </w:rPr>
        <w:t>,</w:t>
      </w:r>
      <w:r w:rsidR="00DC5E4B" w:rsidRPr="00E23D04">
        <w:rPr>
          <w:color w:val="000000" w:themeColor="text1"/>
        </w:rPr>
        <w:t xml:space="preserve"> </w:t>
      </w:r>
      <w:r w:rsidR="008E4648" w:rsidRPr="00E23D04">
        <w:rPr>
          <w:color w:val="000000" w:themeColor="text1"/>
        </w:rPr>
        <w:t xml:space="preserve">even if they feel </w:t>
      </w:r>
      <w:r w:rsidR="001948DF" w:rsidRPr="00E23D04">
        <w:rPr>
          <w:color w:val="000000" w:themeColor="text1"/>
        </w:rPr>
        <w:t>‘</w:t>
      </w:r>
      <w:r w:rsidR="008E4648" w:rsidRPr="00E23D04">
        <w:rPr>
          <w:color w:val="000000" w:themeColor="text1"/>
        </w:rPr>
        <w:t>emotionally lighter</w:t>
      </w:r>
      <w:r w:rsidR="001948DF" w:rsidRPr="00E23D04">
        <w:rPr>
          <w:color w:val="000000" w:themeColor="text1"/>
        </w:rPr>
        <w:t>’</w:t>
      </w:r>
      <w:r w:rsidR="008E4648" w:rsidRPr="00E23D04">
        <w:rPr>
          <w:color w:val="000000" w:themeColor="text1"/>
        </w:rPr>
        <w:t>,</w:t>
      </w:r>
      <w:r w:rsidR="003E0E27" w:rsidRPr="00E23D04">
        <w:rPr>
          <w:color w:val="000000" w:themeColor="text1"/>
        </w:rPr>
        <w:t xml:space="preserve"> </w:t>
      </w:r>
      <w:r w:rsidR="008E4648" w:rsidRPr="00E23D04">
        <w:rPr>
          <w:color w:val="000000" w:themeColor="text1"/>
        </w:rPr>
        <w:t xml:space="preserve">because the process is a </w:t>
      </w:r>
      <w:r w:rsidR="0033149F" w:rsidRPr="00E23D04">
        <w:rPr>
          <w:color w:val="000000" w:themeColor="text1"/>
        </w:rPr>
        <w:t>peace-making</w:t>
      </w:r>
      <w:r w:rsidR="008E4648" w:rsidRPr="00E23D04">
        <w:rPr>
          <w:color w:val="000000" w:themeColor="text1"/>
        </w:rPr>
        <w:t xml:space="preserve"> step within a system stacked against them</w:t>
      </w:r>
      <w:r w:rsidR="00EC2463" w:rsidRPr="00E23D04">
        <w:rPr>
          <w:color w:val="000000" w:themeColor="text1"/>
        </w:rPr>
        <w:t xml:space="preserve"> (ibid</w:t>
      </w:r>
      <w:r w:rsidR="00F545F5" w:rsidRPr="00E23D04">
        <w:rPr>
          <w:color w:val="000000" w:themeColor="text1"/>
        </w:rPr>
        <w:t>.). This balanced perspective shows that although RJ can provide meaningful interpersonal repair, it cannot by itself address systemic injustices that shape crime and victimisation</w:t>
      </w:r>
      <w:r w:rsidR="00533A5C" w:rsidRPr="00E23D04">
        <w:rPr>
          <w:color w:val="000000" w:themeColor="text1"/>
        </w:rPr>
        <w:t>.</w:t>
      </w:r>
    </w:p>
    <w:p w14:paraId="6AFCCBB1" w14:textId="4C317F70" w:rsidR="00DA2293" w:rsidRPr="00E23D04" w:rsidRDefault="00C370B7" w:rsidP="007B076E">
      <w:pPr>
        <w:spacing w:line="480" w:lineRule="auto"/>
        <w:rPr>
          <w:color w:val="000000" w:themeColor="text1"/>
        </w:rPr>
      </w:pPr>
      <w:r w:rsidRPr="00E23D04">
        <w:rPr>
          <w:color w:val="000000" w:themeColor="text1"/>
        </w:rPr>
        <w:t>This outcome also aligns with Vogt and Dandurand (2018</w:t>
      </w:r>
      <w:r w:rsidR="00FD33CA" w:rsidRPr="00E23D04">
        <w:rPr>
          <w:color w:val="000000" w:themeColor="text1"/>
        </w:rPr>
        <w:t>: 1</w:t>
      </w:r>
      <w:r w:rsidR="00C01E3A" w:rsidRPr="00E23D04">
        <w:rPr>
          <w:color w:val="000000" w:themeColor="text1"/>
        </w:rPr>
        <w:t>-</w:t>
      </w:r>
      <w:r w:rsidR="00FD33CA" w:rsidRPr="00E23D04">
        <w:rPr>
          <w:color w:val="000000" w:themeColor="text1"/>
        </w:rPr>
        <w:t>2</w:t>
      </w:r>
      <w:r w:rsidRPr="00E23D04">
        <w:rPr>
          <w:color w:val="000000" w:themeColor="text1"/>
        </w:rPr>
        <w:t xml:space="preserve">), who note that although restorative justice is often applied to minor offences, </w:t>
      </w:r>
      <w:r w:rsidR="00013A17" w:rsidRPr="00E23D04">
        <w:rPr>
          <w:color w:val="000000" w:themeColor="text1"/>
        </w:rPr>
        <w:t xml:space="preserve">and </w:t>
      </w:r>
      <w:r w:rsidR="008823C8" w:rsidRPr="00E23D04">
        <w:rPr>
          <w:color w:val="000000" w:themeColor="text1"/>
        </w:rPr>
        <w:t>in</w:t>
      </w:r>
      <w:r w:rsidRPr="00E23D04">
        <w:rPr>
          <w:color w:val="000000" w:themeColor="text1"/>
        </w:rPr>
        <w:t xml:space="preserve"> some circumstances be effective in serious crime cases, its suitability for offences such as sexual violence, intimate </w:t>
      </w:r>
      <w:r w:rsidR="002A1366" w:rsidRPr="00E23D04">
        <w:rPr>
          <w:color w:val="000000" w:themeColor="text1"/>
        </w:rPr>
        <w:t>relationsh</w:t>
      </w:r>
      <w:r w:rsidR="007C48AB" w:rsidRPr="00E23D04">
        <w:rPr>
          <w:color w:val="000000" w:themeColor="text1"/>
        </w:rPr>
        <w:t>ip</w:t>
      </w:r>
      <w:r w:rsidRPr="00E23D04">
        <w:rPr>
          <w:color w:val="000000" w:themeColor="text1"/>
        </w:rPr>
        <w:t xml:space="preserve"> abuse and family violence remains highly </w:t>
      </w:r>
      <w:r w:rsidR="00AB2C83" w:rsidRPr="00E23D04">
        <w:rPr>
          <w:color w:val="000000" w:themeColor="text1"/>
        </w:rPr>
        <w:t>disputed</w:t>
      </w:r>
      <w:r w:rsidRPr="00E23D04">
        <w:rPr>
          <w:color w:val="000000" w:themeColor="text1"/>
        </w:rPr>
        <w:t xml:space="preserve">. These cases carry heightened risks of power imbalance, coercion and offender manipulation, raising concerns that RJ may </w:t>
      </w:r>
      <w:r w:rsidR="0021485C" w:rsidRPr="00E23D04">
        <w:rPr>
          <w:color w:val="000000" w:themeColor="text1"/>
        </w:rPr>
        <w:t>belittle</w:t>
      </w:r>
      <w:r w:rsidRPr="00E23D04">
        <w:rPr>
          <w:color w:val="000000" w:themeColor="text1"/>
        </w:rPr>
        <w:t xml:space="preserve"> the severity of harm or compromise victim safety. Reflecting these dangers, international instruments and expert bodies generally prohibit mandatory RJ in violence-against</w:t>
      </w:r>
      <w:r w:rsidR="00D24F1D" w:rsidRPr="00E23D04">
        <w:rPr>
          <w:color w:val="000000" w:themeColor="text1"/>
        </w:rPr>
        <w:t xml:space="preserve"> </w:t>
      </w:r>
      <w:r w:rsidRPr="00E23D04">
        <w:rPr>
          <w:color w:val="000000" w:themeColor="text1"/>
        </w:rPr>
        <w:t>women cases, emphasising that voluntariness and safety cannot be guaranteed</w:t>
      </w:r>
      <w:r w:rsidR="002A1E6E" w:rsidRPr="00E23D04">
        <w:rPr>
          <w:color w:val="000000" w:themeColor="text1"/>
        </w:rPr>
        <w:t xml:space="preserve"> (ibid</w:t>
      </w:r>
      <w:r w:rsidR="002E1488" w:rsidRPr="00E23D04">
        <w:rPr>
          <w:color w:val="000000" w:themeColor="text1"/>
        </w:rPr>
        <w:t>.).</w:t>
      </w:r>
    </w:p>
    <w:p w14:paraId="401ED9A0" w14:textId="521741EE" w:rsidR="0016393F" w:rsidRPr="00E23D04" w:rsidRDefault="000B608B" w:rsidP="007B076E">
      <w:pPr>
        <w:spacing w:line="480" w:lineRule="auto"/>
        <w:rPr>
          <w:color w:val="000000" w:themeColor="text1"/>
        </w:rPr>
      </w:pPr>
      <w:r w:rsidRPr="00E23D04">
        <w:rPr>
          <w:color w:val="000000" w:themeColor="text1"/>
        </w:rPr>
        <w:t xml:space="preserve">This also aligns with Wills (2018: 188), particularly regarding power imbalances in restorative processes. The study shows that factors such as ethnicity and disability can significantly shape communication styles, influencing how participants engage in dialogue. </w:t>
      </w:r>
      <w:r w:rsidR="00571E48" w:rsidRPr="00E23D04">
        <w:rPr>
          <w:color w:val="000000" w:themeColor="text1"/>
        </w:rPr>
        <w:t>Scholar</w:t>
      </w:r>
      <w:r w:rsidRPr="00E23D04">
        <w:rPr>
          <w:color w:val="000000" w:themeColor="text1"/>
        </w:rPr>
        <w:t xml:space="preserve"> </w:t>
      </w:r>
      <w:r w:rsidR="00571E48" w:rsidRPr="00E23D04">
        <w:rPr>
          <w:color w:val="000000" w:themeColor="text1"/>
        </w:rPr>
        <w:t xml:space="preserve">also </w:t>
      </w:r>
      <w:r w:rsidRPr="00E23D04">
        <w:rPr>
          <w:color w:val="000000" w:themeColor="text1"/>
        </w:rPr>
        <w:t>argues that</w:t>
      </w:r>
      <w:r w:rsidR="00571E48" w:rsidRPr="00E23D04">
        <w:rPr>
          <w:color w:val="000000" w:themeColor="text1"/>
        </w:rPr>
        <w:t>,</w:t>
      </w:r>
      <w:r w:rsidRPr="00E23D04">
        <w:rPr>
          <w:color w:val="000000" w:themeColor="text1"/>
        </w:rPr>
        <w:t xml:space="preserve"> </w:t>
      </w:r>
      <w:r w:rsidR="00571E48" w:rsidRPr="00E23D04">
        <w:rPr>
          <w:color w:val="000000" w:themeColor="text1"/>
        </w:rPr>
        <w:t>RJ</w:t>
      </w:r>
      <w:r w:rsidRPr="00E23D04">
        <w:rPr>
          <w:color w:val="000000" w:themeColor="text1"/>
        </w:rPr>
        <w:t xml:space="preserve"> is not class-neutral, as it tends to privilege middle</w:t>
      </w:r>
      <w:r w:rsidR="00571E48" w:rsidRPr="00E23D04">
        <w:rPr>
          <w:color w:val="000000" w:themeColor="text1"/>
        </w:rPr>
        <w:t xml:space="preserve"> </w:t>
      </w:r>
      <w:r w:rsidRPr="00E23D04">
        <w:rPr>
          <w:color w:val="000000" w:themeColor="text1"/>
        </w:rPr>
        <w:t xml:space="preserve">class forms of communication. </w:t>
      </w:r>
      <w:r w:rsidR="00594EB7" w:rsidRPr="00E23D04">
        <w:rPr>
          <w:color w:val="000000" w:themeColor="text1"/>
        </w:rPr>
        <w:t>Based on this</w:t>
      </w:r>
      <w:r w:rsidRPr="00E23D04">
        <w:rPr>
          <w:color w:val="000000" w:themeColor="text1"/>
        </w:rPr>
        <w:t>, socio-economically disadvantaged participants may be less powerfully positioned within the process, increasing the risk that their rights are under</w:t>
      </w:r>
      <w:r w:rsidR="00571E48" w:rsidRPr="00E23D04">
        <w:rPr>
          <w:color w:val="000000" w:themeColor="text1"/>
        </w:rPr>
        <w:t xml:space="preserve"> </w:t>
      </w:r>
      <w:r w:rsidRPr="00E23D04">
        <w:rPr>
          <w:color w:val="000000" w:themeColor="text1"/>
        </w:rPr>
        <w:t>enforced. This reinforces wider concerns that restorative justice can unintentionally reproduce structural inequalities rather than eliminate them</w:t>
      </w:r>
      <w:r w:rsidR="0016393F" w:rsidRPr="00E23D04">
        <w:rPr>
          <w:color w:val="000000" w:themeColor="text1"/>
        </w:rPr>
        <w:t xml:space="preserve"> (ibid.).</w:t>
      </w:r>
    </w:p>
    <w:p w14:paraId="180392C6" w14:textId="73C0F723" w:rsidR="00700069" w:rsidRPr="00E23D04" w:rsidRDefault="00F2004A" w:rsidP="007B076E">
      <w:pPr>
        <w:spacing w:line="480" w:lineRule="auto"/>
        <w:rPr>
          <w:color w:val="000000" w:themeColor="text1"/>
        </w:rPr>
      </w:pPr>
      <w:r w:rsidRPr="00E23D04">
        <w:rPr>
          <w:color w:val="000000" w:themeColor="text1"/>
        </w:rPr>
        <w:t>In addition, restorative justice struggles to become mainstream, particularly in serious cases, because it operates within a system dominated by retributive philosophy</w:t>
      </w:r>
      <w:r w:rsidR="0065474A" w:rsidRPr="00E23D04">
        <w:rPr>
          <w:color w:val="000000" w:themeColor="text1"/>
        </w:rPr>
        <w:t xml:space="preserve"> as noted by Patel (2017).</w:t>
      </w:r>
      <w:r w:rsidRPr="00E23D04">
        <w:rPr>
          <w:color w:val="000000" w:themeColor="text1"/>
        </w:rPr>
        <w:t xml:space="preserve"> </w:t>
      </w:r>
      <w:r w:rsidR="0065474A" w:rsidRPr="00E23D04">
        <w:rPr>
          <w:color w:val="000000" w:themeColor="text1"/>
        </w:rPr>
        <w:t>As r</w:t>
      </w:r>
      <w:r w:rsidRPr="00E23D04">
        <w:rPr>
          <w:color w:val="000000" w:themeColor="text1"/>
        </w:rPr>
        <w:t>etributive institutions</w:t>
      </w:r>
      <w:r w:rsidR="0065474A" w:rsidRPr="00E23D04">
        <w:rPr>
          <w:color w:val="000000" w:themeColor="text1"/>
        </w:rPr>
        <w:t xml:space="preserve"> mainly</w:t>
      </w:r>
      <w:r w:rsidRPr="00E23D04">
        <w:rPr>
          <w:color w:val="000000" w:themeColor="text1"/>
        </w:rPr>
        <w:t xml:space="preserve"> prioritise punishment as the basis of justice, even though this often </w:t>
      </w:r>
      <w:r w:rsidRPr="00E23D04">
        <w:rPr>
          <w:color w:val="000000" w:themeColor="text1"/>
        </w:rPr>
        <w:lastRenderedPageBreak/>
        <w:t xml:space="preserve">fails to meet victims’ need for meaningful repair. Critics argue that retributivism focuses on “crime” </w:t>
      </w:r>
      <w:r w:rsidR="00551E13" w:rsidRPr="00E23D04">
        <w:rPr>
          <w:color w:val="000000" w:themeColor="text1"/>
        </w:rPr>
        <w:t xml:space="preserve">and “punishment”,  </w:t>
      </w:r>
      <w:r w:rsidRPr="00E23D04">
        <w:rPr>
          <w:color w:val="000000" w:themeColor="text1"/>
        </w:rPr>
        <w:t xml:space="preserve">while victims </w:t>
      </w:r>
      <w:r w:rsidR="00551E13" w:rsidRPr="00E23D04">
        <w:rPr>
          <w:color w:val="000000" w:themeColor="text1"/>
        </w:rPr>
        <w:t xml:space="preserve">focus on wrong </w:t>
      </w:r>
      <w:r w:rsidRPr="00E23D04">
        <w:rPr>
          <w:color w:val="000000" w:themeColor="text1"/>
        </w:rPr>
        <w:t>and “righting a wrong.” This punitive logic leads courts and agencies to overlook restorative needs, limiting RJ’s recognition, resources and practical implementation</w:t>
      </w:r>
      <w:r w:rsidR="00700069" w:rsidRPr="00E23D04">
        <w:rPr>
          <w:color w:val="000000" w:themeColor="text1"/>
        </w:rPr>
        <w:t xml:space="preserve"> (ibid.). </w:t>
      </w:r>
      <w:r w:rsidR="00B82E77" w:rsidRPr="00E23D04">
        <w:rPr>
          <w:color w:val="000000" w:themeColor="text1"/>
        </w:rPr>
        <w:t>This conclusion</w:t>
      </w:r>
      <w:r w:rsidR="00700069" w:rsidRPr="00E23D04">
        <w:rPr>
          <w:color w:val="000000" w:themeColor="text1"/>
        </w:rPr>
        <w:t xml:space="preserve"> suggests that</w:t>
      </w:r>
      <w:r w:rsidR="00B82E77" w:rsidRPr="00E23D04">
        <w:rPr>
          <w:color w:val="000000" w:themeColor="text1"/>
        </w:rPr>
        <w:t>,</w:t>
      </w:r>
      <w:r w:rsidR="00700069" w:rsidRPr="00E23D04">
        <w:rPr>
          <w:color w:val="000000" w:themeColor="text1"/>
        </w:rPr>
        <w:t xml:space="preserve"> such institutional rigidity makes meaningful restorative reform difficult to achieve.</w:t>
      </w:r>
    </w:p>
    <w:p w14:paraId="3CE43974" w14:textId="0C2EEDA5" w:rsidR="00FB5ECB" w:rsidRPr="00E23D04" w:rsidRDefault="004A235D" w:rsidP="007B076E">
      <w:pPr>
        <w:spacing w:line="480" w:lineRule="auto"/>
        <w:rPr>
          <w:color w:val="000000" w:themeColor="text1"/>
        </w:rPr>
      </w:pPr>
      <w:r w:rsidRPr="00E23D04">
        <w:rPr>
          <w:color w:val="000000" w:themeColor="text1"/>
        </w:rPr>
        <w:t>Furthermore, the primary limitation in restorative justice is represented in the absence of established evidence-based practices. According to Lanterman (2021</w:t>
      </w:r>
      <w:r w:rsidR="00427CA2" w:rsidRPr="00E23D04">
        <w:rPr>
          <w:color w:val="000000" w:themeColor="text1"/>
        </w:rPr>
        <w:t>: 60</w:t>
      </w:r>
      <w:r w:rsidR="0025754E" w:rsidRPr="00E23D04">
        <w:rPr>
          <w:color w:val="000000" w:themeColor="text1"/>
        </w:rPr>
        <w:t>-</w:t>
      </w:r>
      <w:r w:rsidR="00427CA2" w:rsidRPr="00E23D04">
        <w:rPr>
          <w:color w:val="000000" w:themeColor="text1"/>
        </w:rPr>
        <w:t xml:space="preserve"> 61</w:t>
      </w:r>
      <w:r w:rsidR="002A598D" w:rsidRPr="00E23D04">
        <w:rPr>
          <w:color w:val="000000" w:themeColor="text1"/>
        </w:rPr>
        <w:t>, 69</w:t>
      </w:r>
      <w:r w:rsidRPr="00E23D04">
        <w:rPr>
          <w:color w:val="000000" w:themeColor="text1"/>
        </w:rPr>
        <w:t>), this stems from a reliance on theoretical models rather than rigorous evaluation of causal mechanisms. Research is often fragmented, with limited replication across diverse programs, preventing generalisability of findings. This “uncracked black box,” as Lanterman (2021) describes, continues to inhibit identifying beneficial restorative practices across different offence types.</w:t>
      </w:r>
      <w:r w:rsidR="00EE6469" w:rsidRPr="00E23D04">
        <w:rPr>
          <w:color w:val="000000" w:themeColor="text1"/>
        </w:rPr>
        <w:t xml:space="preserve"> Indeed</w:t>
      </w:r>
      <w:r w:rsidR="00DB685A" w:rsidRPr="00E23D04">
        <w:rPr>
          <w:color w:val="000000" w:themeColor="text1"/>
        </w:rPr>
        <w:t xml:space="preserve">, </w:t>
      </w:r>
      <w:r w:rsidR="00EE6469" w:rsidRPr="00E23D04">
        <w:rPr>
          <w:color w:val="000000" w:themeColor="text1"/>
        </w:rPr>
        <w:t>this leads to a reduction in</w:t>
      </w:r>
      <w:r w:rsidR="00DB685A" w:rsidRPr="00E23D04">
        <w:rPr>
          <w:color w:val="000000" w:themeColor="text1"/>
        </w:rPr>
        <w:t xml:space="preserve"> relation to</w:t>
      </w:r>
      <w:r w:rsidR="00EE6469" w:rsidRPr="00E23D04">
        <w:rPr>
          <w:color w:val="000000" w:themeColor="text1"/>
        </w:rPr>
        <w:t xml:space="preserve"> the effectiveness of RJ. </w:t>
      </w:r>
    </w:p>
    <w:p w14:paraId="55CA9611" w14:textId="34745BA5" w:rsidR="00DB685A" w:rsidRPr="00E23D04" w:rsidRDefault="00DB685A"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9" w:name="_Toc218704330"/>
      <w:r w:rsidRPr="00E23D04">
        <w:rPr>
          <w:rFonts w:asciiTheme="minorHAnsi" w:hAnsiTheme="minorHAnsi" w:cstheme="minorHAnsi"/>
          <w:b/>
          <w:bCs/>
          <w:color w:val="000000" w:themeColor="text1"/>
          <w:sz w:val="24"/>
          <w:szCs w:val="24"/>
        </w:rPr>
        <w:t>Comparative Assessment: Is Restorative Justice More</w:t>
      </w:r>
      <w:r w:rsidR="0002194F" w:rsidRPr="00E23D04">
        <w:rPr>
          <w:rFonts w:asciiTheme="minorHAnsi" w:hAnsiTheme="minorHAnsi" w:cstheme="minorHAnsi"/>
          <w:b/>
          <w:bCs/>
          <w:color w:val="000000" w:themeColor="text1"/>
          <w:sz w:val="24"/>
          <w:szCs w:val="24"/>
        </w:rPr>
        <w:t xml:space="preserve"> </w:t>
      </w:r>
      <w:r w:rsidRPr="00E23D04">
        <w:rPr>
          <w:rFonts w:asciiTheme="minorHAnsi" w:hAnsiTheme="minorHAnsi" w:cstheme="minorHAnsi"/>
          <w:b/>
          <w:bCs/>
          <w:color w:val="000000" w:themeColor="text1"/>
          <w:sz w:val="24"/>
          <w:szCs w:val="24"/>
        </w:rPr>
        <w:t>Effective?</w:t>
      </w:r>
      <w:bookmarkEnd w:id="9"/>
      <w:r w:rsidRPr="00E23D04">
        <w:rPr>
          <w:rFonts w:asciiTheme="minorHAnsi" w:hAnsiTheme="minorHAnsi" w:cstheme="minorHAnsi"/>
          <w:b/>
          <w:bCs/>
          <w:color w:val="000000" w:themeColor="text1"/>
          <w:sz w:val="24"/>
          <w:szCs w:val="24"/>
        </w:rPr>
        <w:t xml:space="preserve"> </w:t>
      </w:r>
    </w:p>
    <w:p w14:paraId="188D982E" w14:textId="7F5F781A" w:rsidR="00185FEA" w:rsidRPr="00E23D04" w:rsidRDefault="005D5F3B" w:rsidP="007B076E">
      <w:pPr>
        <w:spacing w:line="480" w:lineRule="auto"/>
        <w:rPr>
          <w:color w:val="000000" w:themeColor="text1"/>
        </w:rPr>
      </w:pPr>
      <w:r w:rsidRPr="00E23D04">
        <w:rPr>
          <w:color w:val="000000" w:themeColor="text1"/>
        </w:rPr>
        <w:t xml:space="preserve">Given these concerns about </w:t>
      </w:r>
      <w:r w:rsidR="00CF0DF4" w:rsidRPr="00E23D04">
        <w:rPr>
          <w:color w:val="000000" w:themeColor="text1"/>
        </w:rPr>
        <w:t>the limitation of the restorative justice</w:t>
      </w:r>
      <w:r w:rsidRPr="00E23D04">
        <w:rPr>
          <w:color w:val="000000" w:themeColor="text1"/>
        </w:rPr>
        <w:t xml:space="preserve">, evidence shows that the public generally views RJ as a complement, not </w:t>
      </w:r>
      <w:r w:rsidR="006317DF" w:rsidRPr="00E23D04">
        <w:rPr>
          <w:color w:val="000000" w:themeColor="text1"/>
        </w:rPr>
        <w:t>alternative for</w:t>
      </w:r>
      <w:r w:rsidRPr="00E23D04">
        <w:rPr>
          <w:color w:val="000000" w:themeColor="text1"/>
        </w:rPr>
        <w:t xml:space="preserve"> traditional justice. Many worry that RJ alone lacks sufficient punishment or deterrence for adults or repeat offenders</w:t>
      </w:r>
      <w:r w:rsidR="006317DF" w:rsidRPr="00E23D04">
        <w:rPr>
          <w:color w:val="000000" w:themeColor="text1"/>
        </w:rPr>
        <w:t xml:space="preserve"> (Duckfoot, 2012</w:t>
      </w:r>
      <w:r w:rsidR="00962E44" w:rsidRPr="00E23D04">
        <w:rPr>
          <w:color w:val="000000" w:themeColor="text1"/>
        </w:rPr>
        <w:t>: 16</w:t>
      </w:r>
      <w:r w:rsidR="00F1122D" w:rsidRPr="00E23D04">
        <w:rPr>
          <w:color w:val="000000" w:themeColor="text1"/>
        </w:rPr>
        <w:t>-</w:t>
      </w:r>
      <w:r w:rsidR="00962E44" w:rsidRPr="00E23D04">
        <w:rPr>
          <w:color w:val="000000" w:themeColor="text1"/>
        </w:rPr>
        <w:t>18</w:t>
      </w:r>
      <w:r w:rsidR="006317DF" w:rsidRPr="00E23D04">
        <w:rPr>
          <w:color w:val="000000" w:themeColor="text1"/>
        </w:rPr>
        <w:t>).</w:t>
      </w:r>
      <w:r w:rsidRPr="00E23D04">
        <w:rPr>
          <w:color w:val="000000" w:themeColor="text1"/>
        </w:rPr>
        <w:t xml:space="preserve"> In serious cases, it is considered acceptable only alongside sanctions such as imprisonment. This complementary role allows people to prioritise victim needs after retribution has been administered</w:t>
      </w:r>
      <w:r w:rsidR="006317DF" w:rsidRPr="00E23D04">
        <w:rPr>
          <w:color w:val="000000" w:themeColor="text1"/>
        </w:rPr>
        <w:t xml:space="preserve"> (ibid.). This suggests that RJ’s effectiveness depends on being embedded within, rather than replacing</w:t>
      </w:r>
      <w:r w:rsidR="00624F78" w:rsidRPr="00E23D04">
        <w:rPr>
          <w:color w:val="000000" w:themeColor="text1"/>
        </w:rPr>
        <w:t xml:space="preserve"> </w:t>
      </w:r>
      <w:r w:rsidR="006317DF" w:rsidRPr="00E23D04">
        <w:rPr>
          <w:color w:val="000000" w:themeColor="text1"/>
        </w:rPr>
        <w:t>the existing justice framework.</w:t>
      </w:r>
    </w:p>
    <w:p w14:paraId="3E8F504A" w14:textId="0C8F813F" w:rsidR="00E23D04" w:rsidRPr="00E23D04" w:rsidRDefault="00E42DC3" w:rsidP="007B076E">
      <w:pPr>
        <w:spacing w:line="480" w:lineRule="auto"/>
        <w:rPr>
          <w:color w:val="000000" w:themeColor="text1"/>
        </w:rPr>
      </w:pPr>
      <w:r w:rsidRPr="00E23D04">
        <w:rPr>
          <w:color w:val="000000" w:themeColor="text1"/>
        </w:rPr>
        <w:t>Building on this complementary role, restorative justice functions alongside the broader purposes of criminal law, Which extend beyond deterrence, including publicly expressing a community’s morals and values, imposing punishment, and providing a means of retribution. They are also necessary for incapacitating potentially violent offenders and protecting the public</w:t>
      </w:r>
      <w:r w:rsidR="00171C50" w:rsidRPr="00E23D04">
        <w:rPr>
          <w:color w:val="000000" w:themeColor="text1"/>
        </w:rPr>
        <w:t xml:space="preserve"> (Johnson, 2019)</w:t>
      </w:r>
      <w:r w:rsidRPr="00E23D04">
        <w:rPr>
          <w:color w:val="000000" w:themeColor="text1"/>
        </w:rPr>
        <w:t xml:space="preserve">. For serious </w:t>
      </w:r>
      <w:r w:rsidRPr="00E23D04">
        <w:rPr>
          <w:color w:val="000000" w:themeColor="text1"/>
        </w:rPr>
        <w:lastRenderedPageBreak/>
        <w:t>crimes, policies based on traditional justice still hold people accountable, even where deterrent effects are limited</w:t>
      </w:r>
      <w:r w:rsidR="00171C50" w:rsidRPr="00E23D04">
        <w:rPr>
          <w:color w:val="000000" w:themeColor="text1"/>
        </w:rPr>
        <w:t xml:space="preserve"> (ibid.).</w:t>
      </w:r>
      <w:r w:rsidRPr="00E23D04">
        <w:rPr>
          <w:color w:val="000000" w:themeColor="text1"/>
        </w:rPr>
        <w:t xml:space="preserve"> This reinforces the view that restorative justice is more acceptable as a complement to, rather than a replacement for, these traditional punitive functions.</w:t>
      </w:r>
    </w:p>
    <w:p w14:paraId="2C13037B" w14:textId="252A8163" w:rsidR="00A73AE8" w:rsidRPr="007B076E" w:rsidRDefault="00A73AE8" w:rsidP="007B076E">
      <w:pPr>
        <w:pStyle w:val="Heading1"/>
        <w:numPr>
          <w:ilvl w:val="0"/>
          <w:numId w:val="29"/>
        </w:numPr>
        <w:spacing w:line="480" w:lineRule="auto"/>
        <w:rPr>
          <w:rFonts w:asciiTheme="minorHAnsi" w:hAnsiTheme="minorHAnsi" w:cstheme="minorHAnsi"/>
          <w:b/>
          <w:bCs/>
          <w:color w:val="000000" w:themeColor="text1"/>
          <w:sz w:val="24"/>
          <w:szCs w:val="24"/>
        </w:rPr>
      </w:pPr>
      <w:bookmarkStart w:id="10" w:name="_Toc218704331"/>
      <w:r w:rsidRPr="00E23D04">
        <w:rPr>
          <w:rFonts w:asciiTheme="minorHAnsi" w:hAnsiTheme="minorHAnsi" w:cstheme="minorHAnsi"/>
          <w:b/>
          <w:bCs/>
          <w:color w:val="000000" w:themeColor="text1"/>
          <w:sz w:val="24"/>
          <w:szCs w:val="24"/>
        </w:rPr>
        <w:t>Conclusion</w:t>
      </w:r>
      <w:bookmarkEnd w:id="10"/>
      <w:r w:rsidRPr="00E23D04">
        <w:rPr>
          <w:rFonts w:asciiTheme="minorHAnsi" w:hAnsiTheme="minorHAnsi" w:cstheme="minorHAnsi"/>
          <w:b/>
          <w:bCs/>
          <w:color w:val="000000" w:themeColor="text1"/>
          <w:sz w:val="24"/>
          <w:szCs w:val="24"/>
        </w:rPr>
        <w:t xml:space="preserve"> </w:t>
      </w:r>
    </w:p>
    <w:p w14:paraId="0202B151" w14:textId="44BA25A6" w:rsidR="002E22F2" w:rsidRPr="00E23D04" w:rsidRDefault="002E22F2" w:rsidP="007B076E">
      <w:pPr>
        <w:spacing w:line="480" w:lineRule="auto"/>
        <w:rPr>
          <w:color w:val="000000" w:themeColor="text1"/>
        </w:rPr>
      </w:pPr>
      <w:r w:rsidRPr="00E23D04">
        <w:rPr>
          <w:color w:val="000000" w:themeColor="text1"/>
        </w:rPr>
        <w:t>Overall, this report finds that restorative justice offers important advantages over traditional criminal justice approaches, particularly in terms of victim satisfaction, emotional repair, procedural fairness and reductions in reoffending for certain groups, especially young people. Its focus on dialogue, accountability and repairing harm provides outcomes that punitive systems often fail to achieve. Evidence also demonstrates that RJ generates significant cost savings for the criminal justice system, including wider society, strengthening the case for its continued expansion within the UK.</w:t>
      </w:r>
    </w:p>
    <w:p w14:paraId="2B0830B8" w14:textId="785E14D7" w:rsidR="007B076E" w:rsidRDefault="002E22F2" w:rsidP="007B076E">
      <w:pPr>
        <w:spacing w:line="480" w:lineRule="auto"/>
        <w:rPr>
          <w:color w:val="000000" w:themeColor="text1"/>
        </w:rPr>
      </w:pPr>
      <w:r w:rsidRPr="00E23D04">
        <w:rPr>
          <w:color w:val="000000" w:themeColor="text1"/>
        </w:rPr>
        <w:t>However, the analysis shows that RJ’s effectiveness is not universal. Its reliance on voluntary participation, its vulnerability to power imbalances and its limited suitability for offences involving domestic abuse, intimate partner violence or coercive control constrain its application. Moreover, The implementation remains inconsistent across regions due to funding limitations, low public awareness and institutional resistance rooted in longstanding retributive traditions. In addition, methodological weaknesses, such as self-selection bias and limited replication across programmes, mean that some claims about RJ require more robust empirical testing. Taken together, these findings indicate that while RJ is highly effective in specific contexts, it works best as a complement rather than a replacement for traditional criminal justice, particularly in serious cases where public protection and proportionate punishment remain essential.</w:t>
      </w:r>
    </w:p>
    <w:p w14:paraId="6E9DC5C9" w14:textId="77777777" w:rsidR="00735F48" w:rsidRDefault="00735F48" w:rsidP="007B076E">
      <w:pPr>
        <w:spacing w:line="480" w:lineRule="auto"/>
        <w:rPr>
          <w:color w:val="000000" w:themeColor="text1"/>
        </w:rPr>
      </w:pPr>
    </w:p>
    <w:p w14:paraId="2DFB1FDB" w14:textId="77777777" w:rsidR="00735F48" w:rsidRDefault="00735F48" w:rsidP="007B076E">
      <w:pPr>
        <w:spacing w:line="480" w:lineRule="auto"/>
        <w:rPr>
          <w:color w:val="000000" w:themeColor="text1"/>
        </w:rPr>
      </w:pPr>
    </w:p>
    <w:p w14:paraId="5F04A030" w14:textId="77777777" w:rsidR="00735F48" w:rsidRDefault="00735F48" w:rsidP="007B076E">
      <w:pPr>
        <w:spacing w:line="480" w:lineRule="auto"/>
        <w:rPr>
          <w:color w:val="000000" w:themeColor="text1"/>
        </w:rPr>
      </w:pPr>
    </w:p>
    <w:p w14:paraId="5221992D" w14:textId="77777777" w:rsidR="00735F48" w:rsidRPr="00E23D04" w:rsidRDefault="00735F48" w:rsidP="007B076E">
      <w:pPr>
        <w:spacing w:line="480" w:lineRule="auto"/>
        <w:rPr>
          <w:color w:val="000000" w:themeColor="text1"/>
        </w:rPr>
      </w:pPr>
    </w:p>
    <w:p w14:paraId="79CCC7C5" w14:textId="65238A17" w:rsidR="007B076E" w:rsidRPr="007B076E" w:rsidRDefault="002F7609" w:rsidP="007B076E">
      <w:pPr>
        <w:pStyle w:val="ListParagraph"/>
        <w:numPr>
          <w:ilvl w:val="0"/>
          <w:numId w:val="29"/>
        </w:numPr>
        <w:spacing w:line="480" w:lineRule="auto"/>
        <w:rPr>
          <w:b/>
          <w:bCs/>
          <w:color w:val="000000" w:themeColor="text1"/>
          <w:sz w:val="24"/>
          <w:szCs w:val="24"/>
        </w:rPr>
      </w:pPr>
      <w:r w:rsidRPr="00E23D04">
        <w:rPr>
          <w:b/>
          <w:bCs/>
          <w:color w:val="000000" w:themeColor="text1"/>
          <w:sz w:val="24"/>
          <w:szCs w:val="24"/>
        </w:rPr>
        <w:lastRenderedPageBreak/>
        <w:t xml:space="preserve">Recommendations </w:t>
      </w:r>
    </w:p>
    <w:p w14:paraId="78D44FD0" w14:textId="656878FC" w:rsidR="002E22F2" w:rsidRPr="00E23D04" w:rsidRDefault="00216F92" w:rsidP="007B076E">
      <w:pPr>
        <w:spacing w:line="480" w:lineRule="auto"/>
        <w:rPr>
          <w:color w:val="000000" w:themeColor="text1"/>
        </w:rPr>
      </w:pPr>
      <w:r w:rsidRPr="00E23D04">
        <w:rPr>
          <w:color w:val="000000" w:themeColor="text1"/>
        </w:rPr>
        <w:t>To strengthen restorative justice, all victims should receive clear information and referral opportunities in line with the Victims’ Code, supported by stable</w:t>
      </w:r>
      <w:r w:rsidR="004714E3" w:rsidRPr="00E23D04">
        <w:rPr>
          <w:color w:val="000000" w:themeColor="text1"/>
        </w:rPr>
        <w:t xml:space="preserve"> and </w:t>
      </w:r>
      <w:r w:rsidRPr="00E23D04">
        <w:rPr>
          <w:color w:val="000000" w:themeColor="text1"/>
        </w:rPr>
        <w:t>long-term funding to expand trained facilitators and access nationwide.</w:t>
      </w:r>
      <w:r w:rsidR="004714E3" w:rsidRPr="00E23D04">
        <w:rPr>
          <w:color w:val="000000" w:themeColor="text1"/>
        </w:rPr>
        <w:t xml:space="preserve"> Also a</w:t>
      </w:r>
      <w:r w:rsidRPr="00E23D04">
        <w:rPr>
          <w:color w:val="000000" w:themeColor="text1"/>
        </w:rPr>
        <w:t xml:space="preserve"> </w:t>
      </w:r>
      <w:r w:rsidR="004714E3" w:rsidRPr="00E23D04">
        <w:rPr>
          <w:color w:val="000000" w:themeColor="text1"/>
        </w:rPr>
        <w:t>c</w:t>
      </w:r>
      <w:r w:rsidRPr="00E23D04">
        <w:rPr>
          <w:color w:val="000000" w:themeColor="text1"/>
        </w:rPr>
        <w:t xml:space="preserve">lear national guidance is needed to define when RJ is safe, particularly in cases of domestic </w:t>
      </w:r>
      <w:r w:rsidR="004714E3" w:rsidRPr="00E23D04">
        <w:rPr>
          <w:color w:val="000000" w:themeColor="text1"/>
        </w:rPr>
        <w:t>and</w:t>
      </w:r>
      <w:r w:rsidRPr="00E23D04">
        <w:rPr>
          <w:color w:val="000000" w:themeColor="text1"/>
        </w:rPr>
        <w:t xml:space="preserve"> sexual violence, alongside investment in rigorous, longitudinal research to address self-selection bias and reinforce the evidence base.</w:t>
      </w:r>
      <w:r w:rsidR="004714E3" w:rsidRPr="00E23D04">
        <w:rPr>
          <w:color w:val="000000" w:themeColor="text1"/>
        </w:rPr>
        <w:t xml:space="preserve"> Ultimately, </w:t>
      </w:r>
      <w:r w:rsidRPr="00E23D04">
        <w:rPr>
          <w:color w:val="000000" w:themeColor="text1"/>
        </w:rPr>
        <w:t>Public confidence can be further enhanced through targeted education and communication campaigns.</w:t>
      </w:r>
    </w:p>
    <w:p w14:paraId="139F222C" w14:textId="157B9149" w:rsidR="00185FEA" w:rsidRPr="00E23D04" w:rsidRDefault="00185FEA" w:rsidP="007B076E">
      <w:pPr>
        <w:spacing w:line="480" w:lineRule="auto"/>
        <w:rPr>
          <w:color w:val="000000" w:themeColor="text1"/>
        </w:rPr>
      </w:pPr>
    </w:p>
    <w:p w14:paraId="1569F941" w14:textId="77777777" w:rsidR="00FF4A99" w:rsidRDefault="00FF4A99" w:rsidP="00DA7073">
      <w:pPr>
        <w:rPr>
          <w:color w:val="000000" w:themeColor="text1"/>
        </w:rPr>
      </w:pPr>
    </w:p>
    <w:p w14:paraId="77E9FECA" w14:textId="77777777" w:rsidR="00DB685A" w:rsidRDefault="00DB685A" w:rsidP="00DA7073">
      <w:pPr>
        <w:rPr>
          <w:color w:val="000000" w:themeColor="text1"/>
        </w:rPr>
      </w:pPr>
    </w:p>
    <w:p w14:paraId="4539B209" w14:textId="7EC46F5F" w:rsidR="004E6DA3" w:rsidRDefault="004E6DA3" w:rsidP="00AB04A0">
      <w:pPr>
        <w:rPr>
          <w:color w:val="EE0000"/>
        </w:rPr>
      </w:pPr>
    </w:p>
    <w:p w14:paraId="30088136" w14:textId="77777777" w:rsidR="00363C53" w:rsidRDefault="00363C53" w:rsidP="00AB04A0">
      <w:pPr>
        <w:rPr>
          <w:color w:val="EE0000"/>
        </w:rPr>
      </w:pPr>
    </w:p>
    <w:p w14:paraId="7E7741AD" w14:textId="77777777" w:rsidR="00E5790F" w:rsidRDefault="00E5790F" w:rsidP="00AB04A0">
      <w:pPr>
        <w:rPr>
          <w:color w:val="EE0000"/>
        </w:rPr>
      </w:pPr>
    </w:p>
    <w:p w14:paraId="15088629" w14:textId="77777777" w:rsidR="00E5790F" w:rsidRDefault="00E5790F" w:rsidP="00AB04A0">
      <w:pPr>
        <w:rPr>
          <w:color w:val="EE0000"/>
        </w:rPr>
      </w:pPr>
    </w:p>
    <w:p w14:paraId="05CDDA3F" w14:textId="77777777" w:rsidR="00E5790F" w:rsidRDefault="00E5790F" w:rsidP="00AB04A0">
      <w:pPr>
        <w:rPr>
          <w:color w:val="EE0000"/>
        </w:rPr>
      </w:pPr>
    </w:p>
    <w:p w14:paraId="59A5CA0E" w14:textId="77777777" w:rsidR="00852AB8" w:rsidRDefault="00852AB8" w:rsidP="00AB04A0">
      <w:pPr>
        <w:rPr>
          <w:color w:val="EE0000"/>
        </w:rPr>
      </w:pPr>
    </w:p>
    <w:p w14:paraId="6C3ADD7D" w14:textId="77777777" w:rsidR="00E5790F" w:rsidRDefault="00E5790F" w:rsidP="00AB04A0">
      <w:pPr>
        <w:rPr>
          <w:color w:val="EE0000"/>
        </w:rPr>
      </w:pPr>
    </w:p>
    <w:p w14:paraId="4CF2A6C5" w14:textId="77777777" w:rsidR="00735F48" w:rsidRDefault="00735F48" w:rsidP="00AB04A0">
      <w:pPr>
        <w:rPr>
          <w:color w:val="EE0000"/>
        </w:rPr>
      </w:pPr>
    </w:p>
    <w:p w14:paraId="2E342EDE" w14:textId="77777777" w:rsidR="00735F48" w:rsidRDefault="00735F48" w:rsidP="00AB04A0">
      <w:pPr>
        <w:rPr>
          <w:color w:val="EE0000"/>
        </w:rPr>
      </w:pPr>
    </w:p>
    <w:p w14:paraId="6EB07A35" w14:textId="77777777" w:rsidR="00735F48" w:rsidRDefault="00735F48" w:rsidP="00AB04A0">
      <w:pPr>
        <w:rPr>
          <w:color w:val="EE0000"/>
        </w:rPr>
      </w:pPr>
    </w:p>
    <w:p w14:paraId="413C69A3" w14:textId="77777777" w:rsidR="00735F48" w:rsidRDefault="00735F48" w:rsidP="00AB04A0">
      <w:pPr>
        <w:rPr>
          <w:color w:val="EE0000"/>
        </w:rPr>
      </w:pPr>
    </w:p>
    <w:p w14:paraId="291FDD60" w14:textId="77777777" w:rsidR="00735F48" w:rsidRDefault="00735F48" w:rsidP="00AB04A0">
      <w:pPr>
        <w:rPr>
          <w:color w:val="EE0000"/>
        </w:rPr>
      </w:pPr>
    </w:p>
    <w:p w14:paraId="2EDB34EB" w14:textId="77777777" w:rsidR="00735F48" w:rsidRDefault="00735F48" w:rsidP="00AB04A0">
      <w:pPr>
        <w:rPr>
          <w:color w:val="EE0000"/>
        </w:rPr>
      </w:pPr>
    </w:p>
    <w:p w14:paraId="05DC54F8" w14:textId="77777777" w:rsidR="00735F48" w:rsidRDefault="00735F48" w:rsidP="00AB04A0">
      <w:pPr>
        <w:rPr>
          <w:color w:val="EE0000"/>
        </w:rPr>
      </w:pPr>
    </w:p>
    <w:p w14:paraId="5593D2BE" w14:textId="77777777" w:rsidR="00735F48" w:rsidRDefault="00735F48" w:rsidP="00AB04A0">
      <w:pPr>
        <w:rPr>
          <w:color w:val="EE0000"/>
        </w:rPr>
      </w:pPr>
    </w:p>
    <w:p w14:paraId="7BA025DE" w14:textId="77777777" w:rsidR="00E5790F" w:rsidRDefault="00E5790F" w:rsidP="00AB04A0">
      <w:pPr>
        <w:rPr>
          <w:color w:val="EE0000"/>
        </w:rPr>
      </w:pPr>
    </w:p>
    <w:p w14:paraId="40309D39" w14:textId="77777777" w:rsidR="00E5790F" w:rsidRDefault="00E5790F" w:rsidP="00AB04A0">
      <w:pPr>
        <w:rPr>
          <w:color w:val="EE0000"/>
        </w:rPr>
      </w:pPr>
    </w:p>
    <w:p w14:paraId="48BE8B79" w14:textId="05EDF97A" w:rsidR="00E5790F" w:rsidRPr="007B076E" w:rsidRDefault="00E5790F" w:rsidP="00AB04A0">
      <w:pPr>
        <w:pStyle w:val="ListParagraph"/>
        <w:numPr>
          <w:ilvl w:val="0"/>
          <w:numId w:val="29"/>
        </w:numPr>
        <w:rPr>
          <w:b/>
          <w:bCs/>
          <w:color w:val="000000" w:themeColor="text1"/>
          <w:sz w:val="24"/>
          <w:szCs w:val="24"/>
        </w:rPr>
      </w:pPr>
      <w:r w:rsidRPr="00852AB8">
        <w:rPr>
          <w:b/>
          <w:bCs/>
          <w:color w:val="000000" w:themeColor="text1"/>
          <w:sz w:val="24"/>
          <w:szCs w:val="24"/>
        </w:rPr>
        <w:lastRenderedPageBreak/>
        <w:t xml:space="preserve">Bibliography </w:t>
      </w:r>
    </w:p>
    <w:p w14:paraId="2F9EF50B" w14:textId="77777777" w:rsidR="00FC1EB2" w:rsidRPr="00FC1EB2" w:rsidRDefault="00FC1EB2" w:rsidP="00FC1EB2">
      <w:pPr>
        <w:rPr>
          <w:color w:val="000000" w:themeColor="text1"/>
        </w:rPr>
      </w:pPr>
      <w:r w:rsidRPr="00FC1EB2">
        <w:rPr>
          <w:color w:val="000000" w:themeColor="text1"/>
        </w:rPr>
        <w:t xml:space="preserve">Abramovaite, J., Bandyopadhyay, S., Bhattacharya, S. and Cowen, N. (2022) ‘Classical deterrence theory revisited: an empirical analysis of police force areas in England and Wales’, </w:t>
      </w:r>
      <w:r w:rsidRPr="00FC1EB2">
        <w:rPr>
          <w:i/>
          <w:iCs/>
          <w:color w:val="000000" w:themeColor="text1"/>
        </w:rPr>
        <w:t>European Journal of Criminology</w:t>
      </w:r>
      <w:r w:rsidRPr="00FC1EB2">
        <w:rPr>
          <w:color w:val="000000" w:themeColor="text1"/>
        </w:rPr>
        <w:t>, 20(5), pp. 1663–1680. doi:10.1177/14773708211072415.</w:t>
      </w:r>
    </w:p>
    <w:p w14:paraId="002B6F88" w14:textId="77777777" w:rsidR="00FC1EB2" w:rsidRPr="00FC1EB2" w:rsidRDefault="00FC1EB2" w:rsidP="00FC1EB2">
      <w:pPr>
        <w:rPr>
          <w:color w:val="000000" w:themeColor="text1"/>
        </w:rPr>
      </w:pPr>
      <w:r w:rsidRPr="00FC1EB2">
        <w:rPr>
          <w:color w:val="000000" w:themeColor="text1"/>
        </w:rPr>
        <w:t xml:space="preserve">Braithwaite, J. (2000) </w:t>
      </w:r>
      <w:r w:rsidRPr="00FC1EB2">
        <w:rPr>
          <w:i/>
          <w:iCs/>
          <w:color w:val="000000" w:themeColor="text1"/>
        </w:rPr>
        <w:t>Reintegrative shaming</w:t>
      </w:r>
      <w:r w:rsidRPr="00FC1EB2">
        <w:rPr>
          <w:color w:val="000000" w:themeColor="text1"/>
        </w:rPr>
        <w:t xml:space="preserve">. Canberra: Australian National University. Available at: </w:t>
      </w:r>
      <w:hyperlink r:id="rId10" w:tgtFrame="_new" w:history="1">
        <w:r w:rsidRPr="00FC1EB2">
          <w:rPr>
            <w:rStyle w:val="Hyperlink"/>
          </w:rPr>
          <w:t>https://johnbraithwaite.com/wp-content/uploads/2016/05/2000_Reintegrative-Shaming.pdf</w:t>
        </w:r>
      </w:hyperlink>
      <w:r w:rsidRPr="00FC1EB2">
        <w:rPr>
          <w:color w:val="000000" w:themeColor="text1"/>
        </w:rPr>
        <w:t xml:space="preserve"> (Accessed: 24 November 2025).</w:t>
      </w:r>
    </w:p>
    <w:p w14:paraId="1D62614A" w14:textId="77777777" w:rsidR="00FC1EB2" w:rsidRPr="00FC1EB2" w:rsidRDefault="00FC1EB2" w:rsidP="00FC1EB2">
      <w:pPr>
        <w:rPr>
          <w:color w:val="000000" w:themeColor="text1"/>
        </w:rPr>
      </w:pPr>
      <w:r w:rsidRPr="00FC1EB2">
        <w:rPr>
          <w:color w:val="000000" w:themeColor="text1"/>
        </w:rPr>
        <w:t xml:space="preserve">College of Policing (2022) </w:t>
      </w:r>
      <w:r w:rsidRPr="00FC1EB2">
        <w:rPr>
          <w:i/>
          <w:iCs/>
          <w:color w:val="000000" w:themeColor="text1"/>
        </w:rPr>
        <w:t>Restorative justice: evidence briefing</w:t>
      </w:r>
      <w:r w:rsidRPr="00FC1EB2">
        <w:rPr>
          <w:color w:val="000000" w:themeColor="text1"/>
        </w:rPr>
        <w:t xml:space="preserve">. Available at: </w:t>
      </w:r>
      <w:hyperlink r:id="rId11" w:tgtFrame="_new" w:history="1">
        <w:r w:rsidRPr="00FC1EB2">
          <w:rPr>
            <w:rStyle w:val="Hyperlink"/>
          </w:rPr>
          <w:t>https://www.college.police.uk/guidance/restorative-justice/evidence-briefing</w:t>
        </w:r>
      </w:hyperlink>
      <w:r w:rsidRPr="00FC1EB2">
        <w:rPr>
          <w:color w:val="000000" w:themeColor="text1"/>
        </w:rPr>
        <w:t xml:space="preserve"> (Accessed: 24 November 2025).</w:t>
      </w:r>
    </w:p>
    <w:p w14:paraId="623B2627" w14:textId="77777777" w:rsidR="00FC1EB2" w:rsidRPr="00FC1EB2" w:rsidRDefault="00FC1EB2" w:rsidP="00FC1EB2">
      <w:pPr>
        <w:rPr>
          <w:color w:val="000000" w:themeColor="text1"/>
        </w:rPr>
      </w:pPr>
      <w:r w:rsidRPr="00FC1EB2">
        <w:rPr>
          <w:color w:val="000000" w:themeColor="text1"/>
        </w:rPr>
        <w:t xml:space="preserve">Daly, K. (2005) ‘Restorative versus retributive justice’, </w:t>
      </w:r>
      <w:r w:rsidRPr="00FC1EB2">
        <w:rPr>
          <w:i/>
          <w:iCs/>
          <w:color w:val="000000" w:themeColor="text1"/>
        </w:rPr>
        <w:t>Criminal Justice Matters</w:t>
      </w:r>
      <w:r w:rsidRPr="00FC1EB2">
        <w:rPr>
          <w:color w:val="000000" w:themeColor="text1"/>
        </w:rPr>
        <w:t>, 60(1), pp. 28–37. doi:10.1080/09627250508553613.</w:t>
      </w:r>
    </w:p>
    <w:p w14:paraId="12339F55" w14:textId="77777777" w:rsidR="00FC1EB2" w:rsidRPr="00FC1EB2" w:rsidRDefault="00FC1EB2" w:rsidP="00FC1EB2">
      <w:pPr>
        <w:rPr>
          <w:color w:val="000000" w:themeColor="text1"/>
        </w:rPr>
      </w:pPr>
      <w:r w:rsidRPr="00FC1EB2">
        <w:rPr>
          <w:color w:val="000000" w:themeColor="text1"/>
        </w:rPr>
        <w:t xml:space="preserve">Dobrynina, M. (2016) ‘The roots of penal populism: the role of media and politics’, </w:t>
      </w:r>
      <w:r w:rsidRPr="00FC1EB2">
        <w:rPr>
          <w:i/>
          <w:iCs/>
          <w:color w:val="000000" w:themeColor="text1"/>
        </w:rPr>
        <w:t>Criminology in Lithuania</w:t>
      </w:r>
      <w:r w:rsidRPr="00FC1EB2">
        <w:rPr>
          <w:color w:val="000000" w:themeColor="text1"/>
        </w:rPr>
        <w:t>, pp. 106–114. doi:10.15388/crimLithuan.2016.</w:t>
      </w:r>
    </w:p>
    <w:p w14:paraId="61742857" w14:textId="77777777" w:rsidR="00FC1EB2" w:rsidRPr="00FC1EB2" w:rsidRDefault="00FC1EB2" w:rsidP="00FC1EB2">
      <w:pPr>
        <w:rPr>
          <w:color w:val="000000" w:themeColor="text1"/>
        </w:rPr>
      </w:pPr>
      <w:r w:rsidRPr="00FC1EB2">
        <w:rPr>
          <w:color w:val="000000" w:themeColor="text1"/>
        </w:rPr>
        <w:t xml:space="preserve">Duckfoot (2012) </w:t>
      </w:r>
      <w:r w:rsidRPr="00FC1EB2">
        <w:rPr>
          <w:i/>
          <w:iCs/>
          <w:color w:val="000000" w:themeColor="text1"/>
        </w:rPr>
        <w:t>The general public’s response to restorative justice: community resolution research conducted on behalf of Her Majesty’s Inspectorate of Constabulary</w:t>
      </w:r>
      <w:r w:rsidRPr="00FC1EB2">
        <w:rPr>
          <w:color w:val="000000" w:themeColor="text1"/>
        </w:rPr>
        <w:t xml:space="preserve">. Available at: </w:t>
      </w:r>
      <w:hyperlink r:id="rId12" w:tgtFrame="_new" w:history="1">
        <w:r w:rsidRPr="00FC1EB2">
          <w:rPr>
            <w:rStyle w:val="Hyperlink"/>
          </w:rPr>
          <w:t>https://assets-hmicfrs.justiceinspectorates.gov.uk/uploads/the-general-publics-response-to-restorative-justice-community-resolution.pdf</w:t>
        </w:r>
      </w:hyperlink>
      <w:r w:rsidRPr="00FC1EB2">
        <w:rPr>
          <w:color w:val="000000" w:themeColor="text1"/>
        </w:rPr>
        <w:t xml:space="preserve"> (Accessed: 24 November 2025).</w:t>
      </w:r>
    </w:p>
    <w:p w14:paraId="403C6EBE" w14:textId="77777777" w:rsidR="00FC1EB2" w:rsidRPr="00FC1EB2" w:rsidRDefault="00FC1EB2" w:rsidP="00FC1EB2">
      <w:pPr>
        <w:rPr>
          <w:color w:val="000000" w:themeColor="text1"/>
        </w:rPr>
      </w:pPr>
      <w:r w:rsidRPr="00FC1EB2">
        <w:rPr>
          <w:color w:val="000000" w:themeColor="text1"/>
        </w:rPr>
        <w:t xml:space="preserve">Grimsey Jones, F., Jaffé, L., Harris, L., Franklin, J., Allam, L. and Shapland, J. (2023) ‘An economic evaluation of restorative justice post-sentence in England and Wales’, </w:t>
      </w:r>
      <w:r w:rsidRPr="00FC1EB2">
        <w:rPr>
          <w:i/>
          <w:iCs/>
          <w:color w:val="000000" w:themeColor="text1"/>
        </w:rPr>
        <w:t>Frontiers in Psychology</w:t>
      </w:r>
      <w:r w:rsidRPr="00FC1EB2">
        <w:rPr>
          <w:color w:val="000000" w:themeColor="text1"/>
        </w:rPr>
        <w:t>, 14, 1162286. doi:10.3389/fpsyg.2023.1162286.</w:t>
      </w:r>
    </w:p>
    <w:p w14:paraId="69714065" w14:textId="77777777" w:rsidR="00FC1EB2" w:rsidRPr="00FC1EB2" w:rsidRDefault="00FC1EB2" w:rsidP="00FC1EB2">
      <w:pPr>
        <w:rPr>
          <w:color w:val="000000" w:themeColor="text1"/>
        </w:rPr>
      </w:pPr>
      <w:r w:rsidRPr="00FC1EB2">
        <w:rPr>
          <w:color w:val="000000" w:themeColor="text1"/>
        </w:rPr>
        <w:t xml:space="preserve">Gromet, D.M., Okimoto, T.G., Wenzel, M. and Darley, J.M. (2012) ‘A victim-centred approach to justice? Victim satisfaction effects on third-party punishments’, </w:t>
      </w:r>
      <w:r w:rsidRPr="00FC1EB2">
        <w:rPr>
          <w:i/>
          <w:iCs/>
          <w:color w:val="000000" w:themeColor="text1"/>
        </w:rPr>
        <w:t>Law and Human Behavior</w:t>
      </w:r>
      <w:r w:rsidRPr="00FC1EB2">
        <w:rPr>
          <w:color w:val="000000" w:themeColor="text1"/>
        </w:rPr>
        <w:t>, 36(5), pp. 375–389. doi:10.1037/h0093922.</w:t>
      </w:r>
    </w:p>
    <w:p w14:paraId="38C04692" w14:textId="77777777" w:rsidR="00FC1EB2" w:rsidRPr="00FC1EB2" w:rsidRDefault="00FC1EB2" w:rsidP="00FC1EB2">
      <w:pPr>
        <w:rPr>
          <w:color w:val="000000" w:themeColor="text1"/>
        </w:rPr>
      </w:pPr>
      <w:r w:rsidRPr="00FC1EB2">
        <w:rPr>
          <w:color w:val="000000" w:themeColor="text1"/>
        </w:rPr>
        <w:t xml:space="preserve">Henkeman, S. (2016) </w:t>
      </w:r>
      <w:r w:rsidRPr="00FC1EB2">
        <w:rPr>
          <w:i/>
          <w:iCs/>
          <w:color w:val="000000" w:themeColor="text1"/>
        </w:rPr>
        <w:t>Why a narrow view of restorative justice blunts its impact</w:t>
      </w:r>
      <w:r w:rsidRPr="00FC1EB2">
        <w:rPr>
          <w:color w:val="000000" w:themeColor="text1"/>
        </w:rPr>
        <w:t xml:space="preserve">. Available at: </w:t>
      </w:r>
      <w:hyperlink r:id="rId13" w:tgtFrame="_new" w:history="1">
        <w:r w:rsidRPr="00FC1EB2">
          <w:rPr>
            <w:rStyle w:val="Hyperlink"/>
          </w:rPr>
          <w:t>https://www.news.uct.ac.za/article/-2016-11-17-why-a-narrow-view-of-restorative-justice-blunts-its-impact</w:t>
        </w:r>
      </w:hyperlink>
      <w:r w:rsidRPr="00FC1EB2">
        <w:rPr>
          <w:color w:val="000000" w:themeColor="text1"/>
        </w:rPr>
        <w:t xml:space="preserve"> (Accessed: 24 November 2025).</w:t>
      </w:r>
    </w:p>
    <w:p w14:paraId="43602DC0" w14:textId="77777777" w:rsidR="00FC1EB2" w:rsidRPr="00FC1EB2" w:rsidRDefault="00FC1EB2" w:rsidP="00FC1EB2">
      <w:pPr>
        <w:rPr>
          <w:color w:val="000000" w:themeColor="text1"/>
        </w:rPr>
      </w:pPr>
      <w:r w:rsidRPr="00FC1EB2">
        <w:rPr>
          <w:color w:val="000000" w:themeColor="text1"/>
        </w:rPr>
        <w:t xml:space="preserve">Hotaling, G. and Buzawa, E. (2003) </w:t>
      </w:r>
      <w:r w:rsidRPr="00FC1EB2">
        <w:rPr>
          <w:i/>
          <w:iCs/>
          <w:color w:val="000000" w:themeColor="text1"/>
        </w:rPr>
        <w:t>Victim satisfaction with criminal justice case processing in a model court setting</w:t>
      </w:r>
      <w:r w:rsidRPr="00FC1EB2">
        <w:rPr>
          <w:color w:val="000000" w:themeColor="text1"/>
        </w:rPr>
        <w:t>. Washington, DC: U.S. Department of Justice.</w:t>
      </w:r>
    </w:p>
    <w:p w14:paraId="5BC7E901" w14:textId="77777777" w:rsidR="00FC1EB2" w:rsidRPr="00FC1EB2" w:rsidRDefault="00FC1EB2" w:rsidP="00FC1EB2">
      <w:pPr>
        <w:rPr>
          <w:color w:val="000000" w:themeColor="text1"/>
        </w:rPr>
      </w:pPr>
      <w:r w:rsidRPr="00FC1EB2">
        <w:rPr>
          <w:color w:val="000000" w:themeColor="text1"/>
        </w:rPr>
        <w:t xml:space="preserve">Hutchinson, M. (2023) ‘Critiques and challenges of restorative justice’, </w:t>
      </w:r>
      <w:r w:rsidRPr="00FC1EB2">
        <w:rPr>
          <w:i/>
          <w:iCs/>
          <w:color w:val="000000" w:themeColor="text1"/>
        </w:rPr>
        <w:t>Sociology and Criminology – Open Access</w:t>
      </w:r>
      <w:r w:rsidRPr="00FC1EB2">
        <w:rPr>
          <w:color w:val="000000" w:themeColor="text1"/>
        </w:rPr>
        <w:t>, 11(2), pp. 1–2. doi:10.35248/2375-4435.23.11.275.</w:t>
      </w:r>
    </w:p>
    <w:p w14:paraId="1F42A56E" w14:textId="77777777" w:rsidR="00FC1EB2" w:rsidRPr="00FC1EB2" w:rsidRDefault="00FC1EB2" w:rsidP="00FC1EB2">
      <w:pPr>
        <w:rPr>
          <w:color w:val="000000" w:themeColor="text1"/>
        </w:rPr>
      </w:pPr>
      <w:r w:rsidRPr="00FC1EB2">
        <w:rPr>
          <w:color w:val="000000" w:themeColor="text1"/>
        </w:rPr>
        <w:t xml:space="preserve">Johnson, B. (2019) </w:t>
      </w:r>
      <w:r w:rsidRPr="00FC1EB2">
        <w:rPr>
          <w:i/>
          <w:iCs/>
          <w:color w:val="000000" w:themeColor="text1"/>
        </w:rPr>
        <w:t>Do criminal laws deter crime? Deterrence theory in criminal justice policy: a primer</w:t>
      </w:r>
      <w:r w:rsidRPr="00FC1EB2">
        <w:rPr>
          <w:color w:val="000000" w:themeColor="text1"/>
        </w:rPr>
        <w:t xml:space="preserve">. Minnesota: Minnesota Legislature. Available at: </w:t>
      </w:r>
      <w:hyperlink r:id="rId14" w:tgtFrame="_new" w:history="1">
        <w:r w:rsidRPr="00FC1EB2">
          <w:rPr>
            <w:rStyle w:val="Hyperlink"/>
          </w:rPr>
          <w:t>https://www.lrl.mn.gov/docs/2019/other/190398.pdf</w:t>
        </w:r>
      </w:hyperlink>
      <w:r w:rsidRPr="00FC1EB2">
        <w:rPr>
          <w:color w:val="000000" w:themeColor="text1"/>
        </w:rPr>
        <w:t xml:space="preserve"> (Accessed: 24 November 2025).</w:t>
      </w:r>
    </w:p>
    <w:p w14:paraId="5AD12D2C" w14:textId="77777777" w:rsidR="00FC1EB2" w:rsidRPr="00FC1EB2" w:rsidRDefault="00FC1EB2" w:rsidP="00FC1EB2">
      <w:pPr>
        <w:rPr>
          <w:color w:val="000000" w:themeColor="text1"/>
        </w:rPr>
      </w:pPr>
      <w:r w:rsidRPr="00FC1EB2">
        <w:rPr>
          <w:color w:val="000000" w:themeColor="text1"/>
        </w:rPr>
        <w:t xml:space="preserve">Keeva (2025) </w:t>
      </w:r>
      <w:r w:rsidRPr="00FC1EB2">
        <w:rPr>
          <w:i/>
          <w:iCs/>
          <w:color w:val="000000" w:themeColor="text1"/>
        </w:rPr>
        <w:t>RJ Week 2025: Restorative justice as a human right — Why me?</w:t>
      </w:r>
      <w:r w:rsidRPr="00FC1EB2">
        <w:rPr>
          <w:color w:val="000000" w:themeColor="text1"/>
        </w:rPr>
        <w:t xml:space="preserve"> Available at: </w:t>
      </w:r>
      <w:hyperlink r:id="rId15" w:tgtFrame="_new" w:history="1">
        <w:r w:rsidRPr="00FC1EB2">
          <w:rPr>
            <w:rStyle w:val="Hyperlink"/>
          </w:rPr>
          <w:t>https://why-me.org/2025/rj-week-2025-restorative-justice-as-a-human-right/</w:t>
        </w:r>
      </w:hyperlink>
      <w:r w:rsidRPr="00FC1EB2">
        <w:rPr>
          <w:color w:val="000000" w:themeColor="text1"/>
        </w:rPr>
        <w:t xml:space="preserve"> (Accessed: 24 November 2025).</w:t>
      </w:r>
    </w:p>
    <w:p w14:paraId="25BEE460" w14:textId="77777777" w:rsidR="00FC1EB2" w:rsidRPr="00FC1EB2" w:rsidRDefault="00FC1EB2" w:rsidP="00FC1EB2">
      <w:pPr>
        <w:rPr>
          <w:color w:val="000000" w:themeColor="text1"/>
        </w:rPr>
      </w:pPr>
      <w:r w:rsidRPr="00FC1EB2">
        <w:rPr>
          <w:color w:val="000000" w:themeColor="text1"/>
        </w:rPr>
        <w:t xml:space="preserve">Kim, M. (2009) </w:t>
      </w:r>
      <w:r w:rsidRPr="00FC1EB2">
        <w:rPr>
          <w:i/>
          <w:iCs/>
          <w:color w:val="000000" w:themeColor="text1"/>
        </w:rPr>
        <w:t>Theories of global justice: relational and non-relational approaches</w:t>
      </w:r>
      <w:r w:rsidRPr="00FC1EB2">
        <w:rPr>
          <w:color w:val="000000" w:themeColor="text1"/>
        </w:rPr>
        <w:t xml:space="preserve">. PhD thesis. University of York. Available at: </w:t>
      </w:r>
      <w:hyperlink r:id="rId16" w:tgtFrame="_new" w:history="1">
        <w:r w:rsidRPr="00FC1EB2">
          <w:rPr>
            <w:rStyle w:val="Hyperlink"/>
          </w:rPr>
          <w:t>https://etheses.whiterose.ac.uk/id/eprint/14531/1/521864.pdf</w:t>
        </w:r>
      </w:hyperlink>
      <w:r w:rsidRPr="00FC1EB2">
        <w:rPr>
          <w:color w:val="000000" w:themeColor="text1"/>
        </w:rPr>
        <w:t xml:space="preserve"> (Accessed: 24 November 2025).</w:t>
      </w:r>
    </w:p>
    <w:p w14:paraId="274C063A" w14:textId="77777777" w:rsidR="00FC1EB2" w:rsidRPr="00FC1EB2" w:rsidRDefault="00FC1EB2" w:rsidP="00FC1EB2">
      <w:pPr>
        <w:rPr>
          <w:color w:val="000000" w:themeColor="text1"/>
        </w:rPr>
      </w:pPr>
      <w:r w:rsidRPr="00FC1EB2">
        <w:rPr>
          <w:color w:val="000000" w:themeColor="text1"/>
        </w:rPr>
        <w:lastRenderedPageBreak/>
        <w:t xml:space="preserve">Lanterman, J. (2021) ‘Models versus mechanisms: the need to crack the black box of restorative justice’, </w:t>
      </w:r>
      <w:r w:rsidRPr="00FC1EB2">
        <w:rPr>
          <w:i/>
          <w:iCs/>
          <w:color w:val="000000" w:themeColor="text1"/>
        </w:rPr>
        <w:t>British Journal of Community Justice</w:t>
      </w:r>
      <w:r w:rsidRPr="00FC1EB2">
        <w:rPr>
          <w:color w:val="000000" w:themeColor="text1"/>
        </w:rPr>
        <w:t>, 17(1), pp. 60–78.</w:t>
      </w:r>
    </w:p>
    <w:p w14:paraId="2A97A042" w14:textId="77777777" w:rsidR="00FC1EB2" w:rsidRPr="00FC1EB2" w:rsidRDefault="00FC1EB2" w:rsidP="00FC1EB2">
      <w:pPr>
        <w:rPr>
          <w:color w:val="000000" w:themeColor="text1"/>
        </w:rPr>
      </w:pPr>
      <w:r w:rsidRPr="00FC1EB2">
        <w:rPr>
          <w:color w:val="000000" w:themeColor="text1"/>
        </w:rPr>
        <w:t xml:space="preserve">Latimer, J., Dowden, C. and Muise, D. (2005) ‘The effectiveness of restorative justice practices: a meta-analysis’, </w:t>
      </w:r>
      <w:r w:rsidRPr="00FC1EB2">
        <w:rPr>
          <w:i/>
          <w:iCs/>
          <w:color w:val="000000" w:themeColor="text1"/>
        </w:rPr>
        <w:t>The Prison Journal</w:t>
      </w:r>
      <w:r w:rsidRPr="00FC1EB2">
        <w:rPr>
          <w:color w:val="000000" w:themeColor="text1"/>
        </w:rPr>
        <w:t>, 85(2), pp. 127–144. doi:10.1177/0032885505276969.</w:t>
      </w:r>
    </w:p>
    <w:p w14:paraId="15EBDEDE" w14:textId="77777777" w:rsidR="00FC1EB2" w:rsidRPr="00FC1EB2" w:rsidRDefault="00FC1EB2" w:rsidP="00FC1EB2">
      <w:pPr>
        <w:rPr>
          <w:color w:val="000000" w:themeColor="text1"/>
        </w:rPr>
      </w:pPr>
      <w:r w:rsidRPr="00FC1EB2">
        <w:rPr>
          <w:color w:val="000000" w:themeColor="text1"/>
        </w:rPr>
        <w:t xml:space="preserve">Miller, J. (2025) ‘The two faces of justice: retribution and rehabilitation in contemporary society’, </w:t>
      </w:r>
      <w:r w:rsidRPr="00FC1EB2">
        <w:rPr>
          <w:i/>
          <w:iCs/>
          <w:color w:val="000000" w:themeColor="text1"/>
        </w:rPr>
        <w:t>IOSR Journal of Humanities and Social Science</w:t>
      </w:r>
      <w:r w:rsidRPr="00FC1EB2">
        <w:rPr>
          <w:color w:val="000000" w:themeColor="text1"/>
        </w:rPr>
        <w:t>, 30(3), pp. 70–81. doi:10.9790/0837-3003037081.</w:t>
      </w:r>
    </w:p>
    <w:p w14:paraId="14D1AACA" w14:textId="77777777" w:rsidR="00FC1EB2" w:rsidRPr="00FC1EB2" w:rsidRDefault="00FC1EB2" w:rsidP="00FC1EB2">
      <w:pPr>
        <w:rPr>
          <w:color w:val="000000" w:themeColor="text1"/>
        </w:rPr>
      </w:pPr>
      <w:r w:rsidRPr="00FC1EB2">
        <w:rPr>
          <w:color w:val="000000" w:themeColor="text1"/>
        </w:rPr>
        <w:t xml:space="preserve">Ministry of Justice (2010) </w:t>
      </w:r>
      <w:r w:rsidRPr="00FC1EB2">
        <w:rPr>
          <w:i/>
          <w:iCs/>
          <w:color w:val="000000" w:themeColor="text1"/>
        </w:rPr>
        <w:t>Breaking the cycle: effective punishment, rehabilitation and sentencing of offenders</w:t>
      </w:r>
      <w:r w:rsidRPr="00FC1EB2">
        <w:rPr>
          <w:color w:val="000000" w:themeColor="text1"/>
        </w:rPr>
        <w:t xml:space="preserve">. London: Ministry of Justice. Available at: </w:t>
      </w:r>
      <w:hyperlink r:id="rId17" w:tgtFrame="_new" w:history="1">
        <w:r w:rsidRPr="00FC1EB2">
          <w:rPr>
            <w:rStyle w:val="Hyperlink"/>
          </w:rPr>
          <w:t>https://assets.publishing.service.gov.uk/media/5a74b433e5274a3cb2866813/breaking-the-cycle.pdf</w:t>
        </w:r>
      </w:hyperlink>
      <w:r w:rsidRPr="00FC1EB2">
        <w:rPr>
          <w:color w:val="000000" w:themeColor="text1"/>
        </w:rPr>
        <w:t xml:space="preserve"> (Accessed: 24 November 2025).</w:t>
      </w:r>
    </w:p>
    <w:p w14:paraId="4A91CD71" w14:textId="77777777" w:rsidR="00FC1EB2" w:rsidRPr="00FC1EB2" w:rsidRDefault="00FC1EB2" w:rsidP="00FC1EB2">
      <w:pPr>
        <w:rPr>
          <w:color w:val="000000" w:themeColor="text1"/>
        </w:rPr>
      </w:pPr>
      <w:r w:rsidRPr="00FC1EB2">
        <w:rPr>
          <w:color w:val="000000" w:themeColor="text1"/>
        </w:rPr>
        <w:t xml:space="preserve">Ministry of Justice (2013) </w:t>
      </w:r>
      <w:r w:rsidRPr="00FC1EB2">
        <w:rPr>
          <w:i/>
          <w:iCs/>
          <w:color w:val="000000" w:themeColor="text1"/>
        </w:rPr>
        <w:t>New victims’ funding for restorative justice</w:t>
      </w:r>
      <w:r w:rsidRPr="00FC1EB2">
        <w:rPr>
          <w:color w:val="000000" w:themeColor="text1"/>
        </w:rPr>
        <w:t xml:space="preserve">. Available at: </w:t>
      </w:r>
      <w:hyperlink r:id="rId18" w:tgtFrame="_new" w:history="1">
        <w:r w:rsidRPr="00FC1EB2">
          <w:rPr>
            <w:rStyle w:val="Hyperlink"/>
          </w:rPr>
          <w:t>https://www.gov.uk/government/news/new-victims-funding-for-restorative-justice</w:t>
        </w:r>
      </w:hyperlink>
      <w:r w:rsidRPr="00FC1EB2">
        <w:rPr>
          <w:color w:val="000000" w:themeColor="text1"/>
        </w:rPr>
        <w:t xml:space="preserve"> (Accessed: 24 November 2025).</w:t>
      </w:r>
    </w:p>
    <w:p w14:paraId="56833B85" w14:textId="77777777" w:rsidR="00FC1EB2" w:rsidRPr="00FC1EB2" w:rsidRDefault="00FC1EB2" w:rsidP="00FC1EB2">
      <w:pPr>
        <w:rPr>
          <w:color w:val="000000" w:themeColor="text1"/>
        </w:rPr>
      </w:pPr>
      <w:r w:rsidRPr="00FC1EB2">
        <w:rPr>
          <w:color w:val="000000" w:themeColor="text1"/>
        </w:rPr>
        <w:t xml:space="preserve">Moore, K., Ahern, E., O’Meara Daly, E., Houghton, S., McAuliffe, H. and Rogers, E. (2025) ‘Youth justice services: relationships, rehabilitation and the reality of the young people involved — a meta-synthesis of the qualitative literature’, </w:t>
      </w:r>
      <w:r w:rsidRPr="00FC1EB2">
        <w:rPr>
          <w:i/>
          <w:iCs/>
          <w:color w:val="000000" w:themeColor="text1"/>
        </w:rPr>
        <w:t>Clinical Child and Family Psychology Review</w:t>
      </w:r>
      <w:r w:rsidRPr="00FC1EB2">
        <w:rPr>
          <w:color w:val="000000" w:themeColor="text1"/>
        </w:rPr>
        <w:t>, 28(3), pp. 631–649. doi:10.1007/s10567-025-00534-6.</w:t>
      </w:r>
    </w:p>
    <w:p w14:paraId="038F447F" w14:textId="77777777" w:rsidR="00FC1EB2" w:rsidRPr="00FC1EB2" w:rsidRDefault="00FC1EB2" w:rsidP="00FC1EB2">
      <w:pPr>
        <w:rPr>
          <w:color w:val="000000" w:themeColor="text1"/>
        </w:rPr>
      </w:pPr>
      <w:r w:rsidRPr="00FC1EB2">
        <w:rPr>
          <w:color w:val="000000" w:themeColor="text1"/>
        </w:rPr>
        <w:t xml:space="preserve">Omowon, A. and Kunlere, A.S. (2024) ‘Restorative justice practices: bridging the gap between offenders and victims effectively’, </w:t>
      </w:r>
      <w:r w:rsidRPr="00FC1EB2">
        <w:rPr>
          <w:i/>
          <w:iCs/>
          <w:color w:val="000000" w:themeColor="text1"/>
        </w:rPr>
        <w:t>World Journal of Advanced Research and Reviews</w:t>
      </w:r>
      <w:r w:rsidRPr="00FC1EB2">
        <w:rPr>
          <w:color w:val="000000" w:themeColor="text1"/>
        </w:rPr>
        <w:t>, 24(3), pp. 2768–2785. doi:10.30574/wjarr.2024.24.3.3978.</w:t>
      </w:r>
    </w:p>
    <w:p w14:paraId="2A43742F" w14:textId="77777777" w:rsidR="00FC1EB2" w:rsidRPr="00FC1EB2" w:rsidRDefault="00FC1EB2" w:rsidP="00FC1EB2">
      <w:pPr>
        <w:rPr>
          <w:color w:val="000000" w:themeColor="text1"/>
        </w:rPr>
      </w:pPr>
      <w:r w:rsidRPr="00FC1EB2">
        <w:rPr>
          <w:color w:val="000000" w:themeColor="text1"/>
        </w:rPr>
        <w:t xml:space="preserve">Patel, D. (2017) </w:t>
      </w:r>
      <w:r w:rsidRPr="00FC1EB2">
        <w:rPr>
          <w:i/>
          <w:iCs/>
          <w:color w:val="000000" w:themeColor="text1"/>
        </w:rPr>
        <w:t>False choice between retributive and restorative justice</w:t>
      </w:r>
      <w:r w:rsidRPr="00FC1EB2">
        <w:rPr>
          <w:color w:val="000000" w:themeColor="text1"/>
        </w:rPr>
        <w:t xml:space="preserve">. LSE International Development Blog. Available at: </w:t>
      </w:r>
      <w:hyperlink r:id="rId19" w:tgtFrame="_new" w:history="1">
        <w:r w:rsidRPr="00FC1EB2">
          <w:rPr>
            <w:rStyle w:val="Hyperlink"/>
          </w:rPr>
          <w:t>https://blogs.lse.ac.uk/internationaldevelopment/2017/12/07/false-choice-between-retributive-and-restorative-justice/</w:t>
        </w:r>
      </w:hyperlink>
      <w:r w:rsidRPr="00FC1EB2">
        <w:rPr>
          <w:color w:val="000000" w:themeColor="text1"/>
        </w:rPr>
        <w:t xml:space="preserve"> (Accessed: 24 November 2025).</w:t>
      </w:r>
    </w:p>
    <w:p w14:paraId="78CD03D1" w14:textId="77777777" w:rsidR="00FC1EB2" w:rsidRPr="00FC1EB2" w:rsidRDefault="00FC1EB2" w:rsidP="00FC1EB2">
      <w:pPr>
        <w:rPr>
          <w:color w:val="000000" w:themeColor="text1"/>
        </w:rPr>
      </w:pPr>
      <w:r w:rsidRPr="00FC1EB2">
        <w:rPr>
          <w:color w:val="000000" w:themeColor="text1"/>
        </w:rPr>
        <w:t xml:space="preserve">Restorative Justice Council (2015) </w:t>
      </w:r>
      <w:r w:rsidRPr="00FC1EB2">
        <w:rPr>
          <w:i/>
          <w:iCs/>
          <w:color w:val="000000" w:themeColor="text1"/>
        </w:rPr>
        <w:t>Principles of restorative practice</w:t>
      </w:r>
      <w:r w:rsidRPr="00FC1EB2">
        <w:rPr>
          <w:color w:val="000000" w:themeColor="text1"/>
        </w:rPr>
        <w:t xml:space="preserve">. Available at: </w:t>
      </w:r>
      <w:hyperlink r:id="rId20" w:tgtFrame="_new" w:history="1">
        <w:r w:rsidRPr="00FC1EB2">
          <w:rPr>
            <w:rStyle w:val="Hyperlink"/>
          </w:rPr>
          <w:t>https://restorativejustice.org.uk/sites/default/files/resources/files/Principles%20of%20restorative%20practice%20-%20FINAL%2012.11.15.pdf</w:t>
        </w:r>
      </w:hyperlink>
      <w:r w:rsidRPr="00FC1EB2">
        <w:rPr>
          <w:color w:val="000000" w:themeColor="text1"/>
        </w:rPr>
        <w:t xml:space="preserve"> (Accessed: 24 November 2025).</w:t>
      </w:r>
    </w:p>
    <w:p w14:paraId="6C185379" w14:textId="77777777" w:rsidR="00FC1EB2" w:rsidRPr="00FC1EB2" w:rsidRDefault="00FC1EB2" w:rsidP="00FC1EB2">
      <w:pPr>
        <w:rPr>
          <w:color w:val="000000" w:themeColor="text1"/>
        </w:rPr>
      </w:pPr>
      <w:r w:rsidRPr="00FC1EB2">
        <w:rPr>
          <w:color w:val="000000" w:themeColor="text1"/>
        </w:rPr>
        <w:t xml:space="preserve">Restorative Justice Council (2016) </w:t>
      </w:r>
      <w:r w:rsidRPr="00FC1EB2">
        <w:rPr>
          <w:i/>
          <w:iCs/>
          <w:color w:val="000000" w:themeColor="text1"/>
        </w:rPr>
        <w:t>Restorative justice in custodial settings: information pack</w:t>
      </w:r>
      <w:r w:rsidRPr="00FC1EB2">
        <w:rPr>
          <w:color w:val="000000" w:themeColor="text1"/>
        </w:rPr>
        <w:t xml:space="preserve">. Available at: </w:t>
      </w:r>
      <w:hyperlink r:id="rId21" w:tgtFrame="_new" w:history="1">
        <w:r w:rsidRPr="00FC1EB2">
          <w:rPr>
            <w:rStyle w:val="Hyperlink"/>
          </w:rPr>
          <w:t>https://restorativejustice.org.uk/sites/default/files/resources/files/RJC%20information%20pack%20on%20restorative%20justice%20in%20custodial%20settings_0.pdf</w:t>
        </w:r>
      </w:hyperlink>
      <w:r w:rsidRPr="00FC1EB2">
        <w:rPr>
          <w:color w:val="000000" w:themeColor="text1"/>
        </w:rPr>
        <w:t xml:space="preserve"> (Accessed: 24 November 2025).</w:t>
      </w:r>
    </w:p>
    <w:p w14:paraId="7C472E2F" w14:textId="77777777" w:rsidR="00FC1EB2" w:rsidRPr="00FC1EB2" w:rsidRDefault="00FC1EB2" w:rsidP="00FC1EB2">
      <w:pPr>
        <w:rPr>
          <w:color w:val="000000" w:themeColor="text1"/>
        </w:rPr>
      </w:pPr>
      <w:r w:rsidRPr="00FC1EB2">
        <w:rPr>
          <w:color w:val="000000" w:themeColor="text1"/>
        </w:rPr>
        <w:t xml:space="preserve">Restorative Justice Council (2025) </w:t>
      </w:r>
      <w:r w:rsidRPr="00FC1EB2">
        <w:rPr>
          <w:i/>
          <w:iCs/>
          <w:color w:val="000000" w:themeColor="text1"/>
        </w:rPr>
        <w:t>Evidence supporting the use of restorative justice</w:t>
      </w:r>
      <w:r w:rsidRPr="00FC1EB2">
        <w:rPr>
          <w:color w:val="000000" w:themeColor="text1"/>
        </w:rPr>
        <w:t xml:space="preserve">. Available at: </w:t>
      </w:r>
      <w:hyperlink r:id="rId22" w:tgtFrame="_new" w:history="1">
        <w:r w:rsidRPr="00FC1EB2">
          <w:rPr>
            <w:rStyle w:val="Hyperlink"/>
          </w:rPr>
          <w:t>https://restorativejustice.org.uk/resources/evidence-supporting-use-restorative-justice</w:t>
        </w:r>
      </w:hyperlink>
      <w:r w:rsidRPr="00FC1EB2">
        <w:rPr>
          <w:color w:val="000000" w:themeColor="text1"/>
        </w:rPr>
        <w:t xml:space="preserve"> (Accessed: 24 November 2025).</w:t>
      </w:r>
    </w:p>
    <w:p w14:paraId="51C3AA33" w14:textId="77777777" w:rsidR="00FC1EB2" w:rsidRPr="00FC1EB2" w:rsidRDefault="00FC1EB2" w:rsidP="00FC1EB2">
      <w:pPr>
        <w:rPr>
          <w:color w:val="000000" w:themeColor="text1"/>
        </w:rPr>
      </w:pPr>
      <w:r w:rsidRPr="00FC1EB2">
        <w:rPr>
          <w:color w:val="000000" w:themeColor="text1"/>
        </w:rPr>
        <w:t xml:space="preserve">Rosebury, B. (2011) ‘Moore’s moral facts and the gap in retributive theory’, </w:t>
      </w:r>
      <w:r w:rsidRPr="00FC1EB2">
        <w:rPr>
          <w:i/>
          <w:iCs/>
          <w:color w:val="000000" w:themeColor="text1"/>
        </w:rPr>
        <w:t>Criminal Law and Philosophy</w:t>
      </w:r>
      <w:r w:rsidRPr="00FC1EB2">
        <w:rPr>
          <w:color w:val="000000" w:themeColor="text1"/>
        </w:rPr>
        <w:t>, 5(3), pp. 361–376. doi:10.1007/s11572-011-9117-x.</w:t>
      </w:r>
    </w:p>
    <w:p w14:paraId="5A653A5F" w14:textId="77777777" w:rsidR="00FC1EB2" w:rsidRPr="00FC1EB2" w:rsidRDefault="00FC1EB2" w:rsidP="00FC1EB2">
      <w:pPr>
        <w:rPr>
          <w:color w:val="000000" w:themeColor="text1"/>
        </w:rPr>
      </w:pPr>
      <w:r w:rsidRPr="00FC1EB2">
        <w:rPr>
          <w:color w:val="000000" w:themeColor="text1"/>
        </w:rPr>
        <w:t xml:space="preserve">Sigifredo Castell-Britton (2024) </w:t>
      </w:r>
      <w:r w:rsidRPr="00FC1EB2">
        <w:rPr>
          <w:i/>
          <w:iCs/>
          <w:color w:val="000000" w:themeColor="text1"/>
        </w:rPr>
        <w:t>Speaking about restorative justice</w:t>
      </w:r>
      <w:r w:rsidRPr="00FC1EB2">
        <w:rPr>
          <w:color w:val="000000" w:themeColor="text1"/>
        </w:rPr>
        <w:t>. Qeios. doi:10.32388/4xo9q2.2.</w:t>
      </w:r>
    </w:p>
    <w:p w14:paraId="787D322A" w14:textId="77777777" w:rsidR="00FC1EB2" w:rsidRPr="00FC1EB2" w:rsidRDefault="00FC1EB2" w:rsidP="00FC1EB2">
      <w:pPr>
        <w:rPr>
          <w:color w:val="000000" w:themeColor="text1"/>
        </w:rPr>
      </w:pPr>
      <w:r w:rsidRPr="00FC1EB2">
        <w:rPr>
          <w:color w:val="000000" w:themeColor="text1"/>
        </w:rPr>
        <w:t xml:space="preserve">The Parole Board (2021) </w:t>
      </w:r>
      <w:r w:rsidRPr="00FC1EB2">
        <w:rPr>
          <w:i/>
          <w:iCs/>
          <w:color w:val="000000" w:themeColor="text1"/>
        </w:rPr>
        <w:t>Restorative justice member guidance</w:t>
      </w:r>
      <w:r w:rsidRPr="00FC1EB2">
        <w:rPr>
          <w:color w:val="000000" w:themeColor="text1"/>
        </w:rPr>
        <w:t xml:space="preserve">. London: The Parole Board. Available at: </w:t>
      </w:r>
      <w:hyperlink r:id="rId23" w:tgtFrame="_new" w:history="1">
        <w:r w:rsidRPr="00FC1EB2">
          <w:rPr>
            <w:rStyle w:val="Hyperlink"/>
          </w:rPr>
          <w:t>https://assets.publishing.service.gov.uk/media/609ce822d3bf7f2891becefd/Parole_Board_Guidance_on_Restorative_Justice.pdf</w:t>
        </w:r>
      </w:hyperlink>
      <w:r w:rsidRPr="00FC1EB2">
        <w:rPr>
          <w:color w:val="000000" w:themeColor="text1"/>
        </w:rPr>
        <w:t xml:space="preserve"> (Accessed: 24 November 2025).</w:t>
      </w:r>
    </w:p>
    <w:p w14:paraId="75FA656C" w14:textId="77777777" w:rsidR="00FC1EB2" w:rsidRPr="00FC1EB2" w:rsidRDefault="00FC1EB2" w:rsidP="00FC1EB2">
      <w:pPr>
        <w:rPr>
          <w:color w:val="000000" w:themeColor="text1"/>
        </w:rPr>
      </w:pPr>
      <w:r w:rsidRPr="00FC1EB2">
        <w:rPr>
          <w:color w:val="000000" w:themeColor="text1"/>
        </w:rPr>
        <w:lastRenderedPageBreak/>
        <w:t xml:space="preserve">UK Parliament (2015a) </w:t>
      </w:r>
      <w:r w:rsidRPr="00FC1EB2">
        <w:rPr>
          <w:i/>
          <w:iCs/>
          <w:color w:val="000000" w:themeColor="text1"/>
        </w:rPr>
        <w:t>RJU0027 – Evidence on restorative justice</w:t>
      </w:r>
      <w:r w:rsidRPr="00FC1EB2">
        <w:rPr>
          <w:color w:val="000000" w:themeColor="text1"/>
        </w:rPr>
        <w:t xml:space="preserve">. Available at: </w:t>
      </w:r>
      <w:hyperlink r:id="rId24" w:tgtFrame="_new" w:history="1">
        <w:r w:rsidRPr="00FC1EB2">
          <w:rPr>
            <w:rStyle w:val="Hyperlink"/>
          </w:rPr>
          <w:t>https://committees.parliament.uk/writtenevidence/63726/html/</w:t>
        </w:r>
      </w:hyperlink>
      <w:r w:rsidRPr="00FC1EB2">
        <w:rPr>
          <w:color w:val="000000" w:themeColor="text1"/>
        </w:rPr>
        <w:t xml:space="preserve"> (Accessed: 24 November 2025).</w:t>
      </w:r>
    </w:p>
    <w:p w14:paraId="2211DD4B" w14:textId="77777777" w:rsidR="00FC1EB2" w:rsidRPr="00FC1EB2" w:rsidRDefault="00FC1EB2" w:rsidP="00FC1EB2">
      <w:pPr>
        <w:rPr>
          <w:color w:val="000000" w:themeColor="text1"/>
        </w:rPr>
      </w:pPr>
      <w:r w:rsidRPr="00FC1EB2">
        <w:rPr>
          <w:color w:val="000000" w:themeColor="text1"/>
        </w:rPr>
        <w:t xml:space="preserve">UK Parliament (2015b) </w:t>
      </w:r>
      <w:r w:rsidRPr="00FC1EB2">
        <w:rPr>
          <w:i/>
          <w:iCs/>
          <w:color w:val="000000" w:themeColor="text1"/>
        </w:rPr>
        <w:t>YAO0016 – Evidence on the treatment of young adults in the criminal justice system</w:t>
      </w:r>
      <w:r w:rsidRPr="00FC1EB2">
        <w:rPr>
          <w:color w:val="000000" w:themeColor="text1"/>
        </w:rPr>
        <w:t xml:space="preserve">. Available at: </w:t>
      </w:r>
      <w:hyperlink r:id="rId25" w:tgtFrame="_new" w:history="1">
        <w:r w:rsidRPr="00FC1EB2">
          <w:rPr>
            <w:rStyle w:val="Hyperlink"/>
          </w:rPr>
          <w:t>https://committees.parliament.uk/writtenevidence/59400/html/</w:t>
        </w:r>
      </w:hyperlink>
      <w:r w:rsidRPr="00FC1EB2">
        <w:rPr>
          <w:color w:val="000000" w:themeColor="text1"/>
        </w:rPr>
        <w:t xml:space="preserve"> (Accessed: 24 November 2025).</w:t>
      </w:r>
    </w:p>
    <w:p w14:paraId="22633FDE" w14:textId="77777777" w:rsidR="00FC1EB2" w:rsidRPr="00FC1EB2" w:rsidRDefault="00FC1EB2" w:rsidP="00FC1EB2">
      <w:pPr>
        <w:rPr>
          <w:color w:val="000000" w:themeColor="text1"/>
        </w:rPr>
      </w:pPr>
      <w:r w:rsidRPr="00FC1EB2">
        <w:rPr>
          <w:color w:val="000000" w:themeColor="text1"/>
        </w:rPr>
        <w:t xml:space="preserve">United Nations Office on Drugs and Crime (2020) </w:t>
      </w:r>
      <w:r w:rsidRPr="00FC1EB2">
        <w:rPr>
          <w:i/>
          <w:iCs/>
          <w:color w:val="000000" w:themeColor="text1"/>
        </w:rPr>
        <w:t>Handbook on restorative justice programmes</w:t>
      </w:r>
      <w:r w:rsidRPr="00FC1EB2">
        <w:rPr>
          <w:color w:val="000000" w:themeColor="text1"/>
        </w:rPr>
        <w:t xml:space="preserve"> (2nd edn). Vienna: UNODC. Available at: </w:t>
      </w:r>
      <w:hyperlink r:id="rId26" w:tgtFrame="_new" w:history="1">
        <w:r w:rsidRPr="00FC1EB2">
          <w:rPr>
            <w:rStyle w:val="Hyperlink"/>
          </w:rPr>
          <w:t>https://www.unodc.org/documents/justice-and-prison-reform/20-01146_Handbook_on_Restorative_Justice_Programmes.pdf</w:t>
        </w:r>
      </w:hyperlink>
      <w:r w:rsidRPr="00FC1EB2">
        <w:rPr>
          <w:color w:val="000000" w:themeColor="text1"/>
        </w:rPr>
        <w:t xml:space="preserve"> (Accessed: 24 November 2025).</w:t>
      </w:r>
    </w:p>
    <w:p w14:paraId="5495F546" w14:textId="77777777" w:rsidR="00FC1EB2" w:rsidRPr="00FC1EB2" w:rsidRDefault="00FC1EB2" w:rsidP="00FC1EB2">
      <w:pPr>
        <w:rPr>
          <w:color w:val="000000" w:themeColor="text1"/>
        </w:rPr>
      </w:pPr>
      <w:r w:rsidRPr="00FC1EB2">
        <w:rPr>
          <w:color w:val="000000" w:themeColor="text1"/>
        </w:rPr>
        <w:t xml:space="preserve">Vaandering, D. and Reimer, K. (2019) ‘Listening deeply to public perceptions of restorative justice’, </w:t>
      </w:r>
      <w:r w:rsidRPr="00FC1EB2">
        <w:rPr>
          <w:i/>
          <w:iCs/>
          <w:color w:val="000000" w:themeColor="text1"/>
        </w:rPr>
        <w:t>The International Journal of Restorative Justice</w:t>
      </w:r>
      <w:r w:rsidRPr="00FC1EB2">
        <w:rPr>
          <w:color w:val="000000" w:themeColor="text1"/>
        </w:rPr>
        <w:t>, 2(2), pp. 186–208. doi:10.5553/IJRJ/258908912019002002002.</w:t>
      </w:r>
    </w:p>
    <w:p w14:paraId="17EF5F2A" w14:textId="77777777" w:rsidR="00FC1EB2" w:rsidRPr="00FC1EB2" w:rsidRDefault="00FC1EB2" w:rsidP="00FC1EB2">
      <w:pPr>
        <w:rPr>
          <w:color w:val="000000" w:themeColor="text1"/>
        </w:rPr>
      </w:pPr>
      <w:r w:rsidRPr="00FC1EB2">
        <w:rPr>
          <w:color w:val="000000" w:themeColor="text1"/>
        </w:rPr>
        <w:t xml:space="preserve">Vogt, A. and Dandurand, Y. (2018) </w:t>
      </w:r>
      <w:r w:rsidRPr="00FC1EB2">
        <w:rPr>
          <w:i/>
          <w:iCs/>
          <w:color w:val="000000" w:themeColor="text1"/>
        </w:rPr>
        <w:t>Restorative justice in matters involving serious crimes</w:t>
      </w:r>
      <w:r w:rsidRPr="00FC1EB2">
        <w:rPr>
          <w:color w:val="000000" w:themeColor="text1"/>
        </w:rPr>
        <w:t xml:space="preserve">. Available at: </w:t>
      </w:r>
      <w:hyperlink r:id="rId27" w:tgtFrame="_new" w:history="1">
        <w:r w:rsidRPr="00FC1EB2">
          <w:rPr>
            <w:rStyle w:val="Hyperlink"/>
          </w:rPr>
          <w:t>https://icclr.org/wp-content/uploads/2019/05/Restorative-Justice-Note-4-Restorative-Justice-in-Matters-Involving-Serious-Crimes.pdf</w:t>
        </w:r>
      </w:hyperlink>
      <w:r w:rsidRPr="00FC1EB2">
        <w:rPr>
          <w:color w:val="000000" w:themeColor="text1"/>
        </w:rPr>
        <w:t xml:space="preserve"> (Accessed: 24 November 2025).</w:t>
      </w:r>
    </w:p>
    <w:p w14:paraId="552294D7" w14:textId="77777777" w:rsidR="00FC1EB2" w:rsidRPr="00FC1EB2" w:rsidRDefault="00FC1EB2" w:rsidP="00FC1EB2">
      <w:pPr>
        <w:rPr>
          <w:color w:val="000000" w:themeColor="text1"/>
        </w:rPr>
      </w:pPr>
      <w:r w:rsidRPr="00FC1EB2">
        <w:rPr>
          <w:color w:val="000000" w:themeColor="text1"/>
        </w:rPr>
        <w:t xml:space="preserve">Wilcox, A. and Young, R. (2007) ‘How green was Thames Valley? Policing the image of restorative justice cautions’, </w:t>
      </w:r>
      <w:r w:rsidRPr="00FC1EB2">
        <w:rPr>
          <w:i/>
          <w:iCs/>
          <w:color w:val="000000" w:themeColor="text1"/>
        </w:rPr>
        <w:t>Policing and Society</w:t>
      </w:r>
      <w:r w:rsidRPr="00FC1EB2">
        <w:rPr>
          <w:color w:val="000000" w:themeColor="text1"/>
        </w:rPr>
        <w:t>, 17(2), pp. 141–163. doi:10.1080/10439460701302693.</w:t>
      </w:r>
    </w:p>
    <w:p w14:paraId="2AB4D9FE" w14:textId="77777777" w:rsidR="00FC1EB2" w:rsidRPr="00FC1EB2" w:rsidRDefault="00FC1EB2" w:rsidP="00FC1EB2">
      <w:pPr>
        <w:rPr>
          <w:color w:val="000000" w:themeColor="text1"/>
        </w:rPr>
      </w:pPr>
      <w:r w:rsidRPr="00FC1EB2">
        <w:rPr>
          <w:color w:val="000000" w:themeColor="text1"/>
        </w:rPr>
        <w:t xml:space="preserve">Willis, R. (2018) ‘“Let’s talk about it”: why social class matters to restorative justice’, </w:t>
      </w:r>
      <w:r w:rsidRPr="00FC1EB2">
        <w:rPr>
          <w:i/>
          <w:iCs/>
          <w:color w:val="000000" w:themeColor="text1"/>
        </w:rPr>
        <w:t>Criminology and Criminal Justice</w:t>
      </w:r>
      <w:r w:rsidRPr="00FC1EB2">
        <w:rPr>
          <w:color w:val="000000" w:themeColor="text1"/>
        </w:rPr>
        <w:t>, 20(2), pp. 187–206. doi:10.1177/1748895818804307.</w:t>
      </w:r>
    </w:p>
    <w:p w14:paraId="4B1A6F4A" w14:textId="77777777" w:rsidR="00FC1EB2" w:rsidRDefault="00FC1EB2" w:rsidP="00AB04A0">
      <w:pPr>
        <w:rPr>
          <w:b/>
          <w:bCs/>
          <w:color w:val="000000" w:themeColor="text1"/>
          <w:sz w:val="32"/>
          <w:szCs w:val="32"/>
        </w:rPr>
      </w:pPr>
    </w:p>
    <w:p w14:paraId="6E8DD3CF" w14:textId="77777777" w:rsidR="00701CB4" w:rsidRDefault="00701CB4" w:rsidP="00701CB4">
      <w:pPr>
        <w:widowControl w:val="0"/>
        <w:autoSpaceDE w:val="0"/>
        <w:autoSpaceDN w:val="0"/>
        <w:adjustRightInd w:val="0"/>
        <w:spacing w:after="240" w:line="360" w:lineRule="auto"/>
        <w:rPr>
          <w:rFonts w:ascii="Times New Roman" w:hAnsi="Times New Roman" w:cs="Times New Roman"/>
          <w:kern w:val="0"/>
          <w:lang w:val="en-US"/>
        </w:rPr>
      </w:pPr>
    </w:p>
    <w:p w14:paraId="11FB3E33" w14:textId="77777777" w:rsidR="00701CB4" w:rsidRPr="00E5790F" w:rsidRDefault="00701CB4" w:rsidP="00AB04A0">
      <w:pPr>
        <w:rPr>
          <w:b/>
          <w:bCs/>
          <w:color w:val="000000" w:themeColor="text1"/>
          <w:sz w:val="32"/>
          <w:szCs w:val="32"/>
        </w:rPr>
      </w:pPr>
    </w:p>
    <w:sectPr w:rsidR="00701CB4" w:rsidRPr="00E5790F" w:rsidSect="00722FCC">
      <w:headerReference w:type="default" r:id="rId28"/>
      <w:headerReference w:type="firs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116BB" w14:textId="77777777" w:rsidR="003A3A10" w:rsidRDefault="003A3A10" w:rsidP="00604BFC">
      <w:pPr>
        <w:spacing w:after="0" w:line="240" w:lineRule="auto"/>
      </w:pPr>
      <w:r>
        <w:separator/>
      </w:r>
    </w:p>
  </w:endnote>
  <w:endnote w:type="continuationSeparator" w:id="0">
    <w:p w14:paraId="4FA99F3B" w14:textId="77777777" w:rsidR="003A3A10" w:rsidRDefault="003A3A10" w:rsidP="00604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EA644" w14:textId="7B74BFDC" w:rsidR="00AE2579" w:rsidRDefault="00AE2579">
    <w:pPr>
      <w:pStyle w:val="Footer"/>
    </w:pPr>
  </w:p>
  <w:p w14:paraId="1988932F" w14:textId="77777777" w:rsidR="008C75E4" w:rsidRDefault="008C7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F62E8" w14:textId="77777777" w:rsidR="003A3A10" w:rsidRDefault="003A3A10" w:rsidP="00604BFC">
      <w:pPr>
        <w:spacing w:after="0" w:line="240" w:lineRule="auto"/>
      </w:pPr>
      <w:r>
        <w:separator/>
      </w:r>
    </w:p>
  </w:footnote>
  <w:footnote w:type="continuationSeparator" w:id="0">
    <w:p w14:paraId="31A2326D" w14:textId="77777777" w:rsidR="003A3A10" w:rsidRDefault="003A3A10" w:rsidP="00604BFC">
      <w:pPr>
        <w:spacing w:after="0" w:line="240" w:lineRule="auto"/>
      </w:pPr>
      <w:r>
        <w:continuationSeparator/>
      </w:r>
    </w:p>
  </w:footnote>
  <w:footnote w:id="1">
    <w:p w14:paraId="4016B19A" w14:textId="2AFE43B3" w:rsidR="003B17C3" w:rsidRDefault="003B17C3">
      <w:pPr>
        <w:pStyle w:val="FootnoteText"/>
      </w:pPr>
      <w:r>
        <w:rPr>
          <w:rStyle w:val="FootnoteReference"/>
        </w:rPr>
        <w:footnoteRef/>
      </w:r>
      <w:r>
        <w:t xml:space="preserve"> </w:t>
      </w:r>
      <w:r w:rsidR="00806E3A" w:rsidRPr="00806E3A">
        <w:t xml:space="preserve">Hereafter, </w:t>
      </w:r>
      <w:r w:rsidR="00806E3A">
        <w:t>‘</w:t>
      </w:r>
      <w:r w:rsidR="00806E3A" w:rsidRPr="00806E3A">
        <w:t>restorative justice</w:t>
      </w:r>
      <w:r w:rsidR="00806E3A">
        <w:t>’</w:t>
      </w:r>
      <w:r w:rsidR="00806E3A" w:rsidRPr="00806E3A">
        <w:t xml:space="preserve"> is referred to as either its full form or </w:t>
      </w:r>
      <w:r w:rsidR="00806E3A">
        <w:t>‘</w:t>
      </w:r>
      <w:r w:rsidR="00806E3A" w:rsidRPr="00806E3A">
        <w:t>RJ</w:t>
      </w:r>
      <w:r w:rsidR="00806E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4C6F" w14:textId="2DE53EB9" w:rsidR="00722FCC" w:rsidRDefault="00722FCC">
    <w:pPr>
      <w:pStyle w:val="Header"/>
    </w:pPr>
  </w:p>
  <w:p w14:paraId="2463B2C5" w14:textId="1B07F855" w:rsidR="008C75E4" w:rsidRDefault="008C75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485157"/>
      <w:docPartObj>
        <w:docPartGallery w:val="Page Numbers (Top of Page)"/>
        <w:docPartUnique/>
      </w:docPartObj>
    </w:sdtPr>
    <w:sdtEndPr>
      <w:rPr>
        <w:noProof/>
      </w:rPr>
    </w:sdtEndPr>
    <w:sdtContent>
      <w:p w14:paraId="6F2AEFF4" w14:textId="77777777" w:rsidR="0032056B" w:rsidRDefault="0032056B">
        <w:pPr>
          <w:pStyle w:val="Header"/>
        </w:pPr>
        <w:r>
          <w:fldChar w:fldCharType="begin"/>
        </w:r>
        <w:r>
          <w:instrText xml:space="preserve"> PAGE   \* MERGEFORMAT </w:instrText>
        </w:r>
        <w:r>
          <w:fldChar w:fldCharType="separate"/>
        </w:r>
        <w:r>
          <w:rPr>
            <w:noProof/>
          </w:rPr>
          <w:t>2</w:t>
        </w:r>
        <w:r>
          <w:rPr>
            <w:noProof/>
          </w:rPr>
          <w:fldChar w:fldCharType="end"/>
        </w:r>
      </w:p>
    </w:sdtContent>
  </w:sdt>
  <w:p w14:paraId="5D4448B8" w14:textId="77777777" w:rsidR="0032056B" w:rsidRDefault="003205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F19A" w14:textId="77777777" w:rsidR="00722FCC" w:rsidRDefault="00722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56B"/>
    <w:multiLevelType w:val="multilevel"/>
    <w:tmpl w:val="B7C4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65B96"/>
    <w:multiLevelType w:val="multilevel"/>
    <w:tmpl w:val="BF72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1569C"/>
    <w:multiLevelType w:val="hybridMultilevel"/>
    <w:tmpl w:val="AAFE7794"/>
    <w:lvl w:ilvl="0" w:tplc="EE3AC770">
      <w:start w:val="1"/>
      <w:numFmt w:val="bullet"/>
      <w:lvlText w:val="•"/>
      <w:lvlJc w:val="left"/>
      <w:pPr>
        <w:tabs>
          <w:tab w:val="num" w:pos="720"/>
        </w:tabs>
        <w:ind w:left="720" w:hanging="360"/>
      </w:pPr>
      <w:rPr>
        <w:rFonts w:ascii="Arial" w:hAnsi="Arial" w:hint="default"/>
      </w:rPr>
    </w:lvl>
    <w:lvl w:ilvl="1" w:tplc="9B4062BE" w:tentative="1">
      <w:start w:val="1"/>
      <w:numFmt w:val="bullet"/>
      <w:lvlText w:val="•"/>
      <w:lvlJc w:val="left"/>
      <w:pPr>
        <w:tabs>
          <w:tab w:val="num" w:pos="1440"/>
        </w:tabs>
        <w:ind w:left="1440" w:hanging="360"/>
      </w:pPr>
      <w:rPr>
        <w:rFonts w:ascii="Arial" w:hAnsi="Arial" w:hint="default"/>
      </w:rPr>
    </w:lvl>
    <w:lvl w:ilvl="2" w:tplc="9BAEF184" w:tentative="1">
      <w:start w:val="1"/>
      <w:numFmt w:val="bullet"/>
      <w:lvlText w:val="•"/>
      <w:lvlJc w:val="left"/>
      <w:pPr>
        <w:tabs>
          <w:tab w:val="num" w:pos="2160"/>
        </w:tabs>
        <w:ind w:left="2160" w:hanging="360"/>
      </w:pPr>
      <w:rPr>
        <w:rFonts w:ascii="Arial" w:hAnsi="Arial" w:hint="default"/>
      </w:rPr>
    </w:lvl>
    <w:lvl w:ilvl="3" w:tplc="125A6570" w:tentative="1">
      <w:start w:val="1"/>
      <w:numFmt w:val="bullet"/>
      <w:lvlText w:val="•"/>
      <w:lvlJc w:val="left"/>
      <w:pPr>
        <w:tabs>
          <w:tab w:val="num" w:pos="2880"/>
        </w:tabs>
        <w:ind w:left="2880" w:hanging="360"/>
      </w:pPr>
      <w:rPr>
        <w:rFonts w:ascii="Arial" w:hAnsi="Arial" w:hint="default"/>
      </w:rPr>
    </w:lvl>
    <w:lvl w:ilvl="4" w:tplc="CF64C72E" w:tentative="1">
      <w:start w:val="1"/>
      <w:numFmt w:val="bullet"/>
      <w:lvlText w:val="•"/>
      <w:lvlJc w:val="left"/>
      <w:pPr>
        <w:tabs>
          <w:tab w:val="num" w:pos="3600"/>
        </w:tabs>
        <w:ind w:left="3600" w:hanging="360"/>
      </w:pPr>
      <w:rPr>
        <w:rFonts w:ascii="Arial" w:hAnsi="Arial" w:hint="default"/>
      </w:rPr>
    </w:lvl>
    <w:lvl w:ilvl="5" w:tplc="D046A85E" w:tentative="1">
      <w:start w:val="1"/>
      <w:numFmt w:val="bullet"/>
      <w:lvlText w:val="•"/>
      <w:lvlJc w:val="left"/>
      <w:pPr>
        <w:tabs>
          <w:tab w:val="num" w:pos="4320"/>
        </w:tabs>
        <w:ind w:left="4320" w:hanging="360"/>
      </w:pPr>
      <w:rPr>
        <w:rFonts w:ascii="Arial" w:hAnsi="Arial" w:hint="default"/>
      </w:rPr>
    </w:lvl>
    <w:lvl w:ilvl="6" w:tplc="CD8E4086" w:tentative="1">
      <w:start w:val="1"/>
      <w:numFmt w:val="bullet"/>
      <w:lvlText w:val="•"/>
      <w:lvlJc w:val="left"/>
      <w:pPr>
        <w:tabs>
          <w:tab w:val="num" w:pos="5040"/>
        </w:tabs>
        <w:ind w:left="5040" w:hanging="360"/>
      </w:pPr>
      <w:rPr>
        <w:rFonts w:ascii="Arial" w:hAnsi="Arial" w:hint="default"/>
      </w:rPr>
    </w:lvl>
    <w:lvl w:ilvl="7" w:tplc="B4C8089C" w:tentative="1">
      <w:start w:val="1"/>
      <w:numFmt w:val="bullet"/>
      <w:lvlText w:val="•"/>
      <w:lvlJc w:val="left"/>
      <w:pPr>
        <w:tabs>
          <w:tab w:val="num" w:pos="5760"/>
        </w:tabs>
        <w:ind w:left="5760" w:hanging="360"/>
      </w:pPr>
      <w:rPr>
        <w:rFonts w:ascii="Arial" w:hAnsi="Arial" w:hint="default"/>
      </w:rPr>
    </w:lvl>
    <w:lvl w:ilvl="8" w:tplc="C2BAFE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6629C2"/>
    <w:multiLevelType w:val="multilevel"/>
    <w:tmpl w:val="83EE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76F5B"/>
    <w:multiLevelType w:val="hybridMultilevel"/>
    <w:tmpl w:val="CDFE2356"/>
    <w:lvl w:ilvl="0" w:tplc="9F3C4B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3C6A93"/>
    <w:multiLevelType w:val="multilevel"/>
    <w:tmpl w:val="B522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02419"/>
    <w:multiLevelType w:val="multilevel"/>
    <w:tmpl w:val="2926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24393"/>
    <w:multiLevelType w:val="multilevel"/>
    <w:tmpl w:val="36C47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E0A59"/>
    <w:multiLevelType w:val="hybridMultilevel"/>
    <w:tmpl w:val="3F142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710F8F"/>
    <w:multiLevelType w:val="multilevel"/>
    <w:tmpl w:val="4ACE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B646F5"/>
    <w:multiLevelType w:val="multilevel"/>
    <w:tmpl w:val="CD7E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04F55"/>
    <w:multiLevelType w:val="multilevel"/>
    <w:tmpl w:val="7968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797495"/>
    <w:multiLevelType w:val="multilevel"/>
    <w:tmpl w:val="6D0C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37B11"/>
    <w:multiLevelType w:val="multilevel"/>
    <w:tmpl w:val="3130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51036B"/>
    <w:multiLevelType w:val="multilevel"/>
    <w:tmpl w:val="979C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063DB0"/>
    <w:multiLevelType w:val="multilevel"/>
    <w:tmpl w:val="85D8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8B6013"/>
    <w:multiLevelType w:val="multilevel"/>
    <w:tmpl w:val="1BA8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21D50"/>
    <w:multiLevelType w:val="multilevel"/>
    <w:tmpl w:val="68DC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271C3A"/>
    <w:multiLevelType w:val="multilevel"/>
    <w:tmpl w:val="495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4F7700"/>
    <w:multiLevelType w:val="hybridMultilevel"/>
    <w:tmpl w:val="DDD0F524"/>
    <w:lvl w:ilvl="0" w:tplc="57061A84">
      <w:start w:val="1"/>
      <w:numFmt w:val="decimal"/>
      <w:lvlText w:val="%1."/>
      <w:lvlJc w:val="left"/>
      <w:pPr>
        <w:ind w:left="360" w:hanging="360"/>
      </w:pPr>
      <w:rPr>
        <w:rFonts w:hint="default"/>
        <w:b/>
        <w:bCs/>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5DE64FF"/>
    <w:multiLevelType w:val="multilevel"/>
    <w:tmpl w:val="982C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0C2CB1"/>
    <w:multiLevelType w:val="hybridMultilevel"/>
    <w:tmpl w:val="6890E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8D6F38"/>
    <w:multiLevelType w:val="multilevel"/>
    <w:tmpl w:val="0CC6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702EB2"/>
    <w:multiLevelType w:val="multilevel"/>
    <w:tmpl w:val="273C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B07894"/>
    <w:multiLevelType w:val="multilevel"/>
    <w:tmpl w:val="281E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776817"/>
    <w:multiLevelType w:val="hybridMultilevel"/>
    <w:tmpl w:val="F4C83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C4326D0"/>
    <w:multiLevelType w:val="multilevel"/>
    <w:tmpl w:val="6D7A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0C7478"/>
    <w:multiLevelType w:val="multilevel"/>
    <w:tmpl w:val="E94E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0522D"/>
    <w:multiLevelType w:val="multilevel"/>
    <w:tmpl w:val="9612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5D39CB"/>
    <w:multiLevelType w:val="multilevel"/>
    <w:tmpl w:val="CDC6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13C65"/>
    <w:multiLevelType w:val="multilevel"/>
    <w:tmpl w:val="520C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113707">
    <w:abstractNumId w:val="25"/>
  </w:num>
  <w:num w:numId="2" w16cid:durableId="594751354">
    <w:abstractNumId w:val="2"/>
  </w:num>
  <w:num w:numId="3" w16cid:durableId="443156733">
    <w:abstractNumId w:val="28"/>
  </w:num>
  <w:num w:numId="4" w16cid:durableId="1635867774">
    <w:abstractNumId w:val="22"/>
  </w:num>
  <w:num w:numId="5" w16cid:durableId="166143721">
    <w:abstractNumId w:val="6"/>
  </w:num>
  <w:num w:numId="6" w16cid:durableId="1095594458">
    <w:abstractNumId w:val="24"/>
  </w:num>
  <w:num w:numId="7" w16cid:durableId="941646552">
    <w:abstractNumId w:val="0"/>
  </w:num>
  <w:num w:numId="8" w16cid:durableId="1560554889">
    <w:abstractNumId w:val="5"/>
  </w:num>
  <w:num w:numId="9" w16cid:durableId="1981956375">
    <w:abstractNumId w:val="10"/>
  </w:num>
  <w:num w:numId="10" w16cid:durableId="826239330">
    <w:abstractNumId w:val="13"/>
  </w:num>
  <w:num w:numId="11" w16cid:durableId="1446728637">
    <w:abstractNumId w:val="4"/>
  </w:num>
  <w:num w:numId="12" w16cid:durableId="978801597">
    <w:abstractNumId w:val="11"/>
  </w:num>
  <w:num w:numId="13" w16cid:durableId="579094698">
    <w:abstractNumId w:val="12"/>
  </w:num>
  <w:num w:numId="14" w16cid:durableId="1119030083">
    <w:abstractNumId w:val="1"/>
  </w:num>
  <w:num w:numId="15" w16cid:durableId="61219873">
    <w:abstractNumId w:val="15"/>
  </w:num>
  <w:num w:numId="16" w16cid:durableId="1916620206">
    <w:abstractNumId w:val="18"/>
  </w:num>
  <w:num w:numId="17" w16cid:durableId="966010695">
    <w:abstractNumId w:val="3"/>
  </w:num>
  <w:num w:numId="18" w16cid:durableId="553807656">
    <w:abstractNumId w:val="20"/>
  </w:num>
  <w:num w:numId="19" w16cid:durableId="1368988943">
    <w:abstractNumId w:val="7"/>
  </w:num>
  <w:num w:numId="20" w16cid:durableId="409698130">
    <w:abstractNumId w:val="14"/>
  </w:num>
  <w:num w:numId="21" w16cid:durableId="123275471">
    <w:abstractNumId w:val="26"/>
  </w:num>
  <w:num w:numId="22" w16cid:durableId="1296375996">
    <w:abstractNumId w:val="9"/>
  </w:num>
  <w:num w:numId="23" w16cid:durableId="452097111">
    <w:abstractNumId w:val="30"/>
  </w:num>
  <w:num w:numId="24" w16cid:durableId="1138300757">
    <w:abstractNumId w:val="27"/>
  </w:num>
  <w:num w:numId="25" w16cid:durableId="1141314305">
    <w:abstractNumId w:val="23"/>
  </w:num>
  <w:num w:numId="26" w16cid:durableId="2001889701">
    <w:abstractNumId w:val="29"/>
  </w:num>
  <w:num w:numId="27" w16cid:durableId="353458491">
    <w:abstractNumId w:val="16"/>
  </w:num>
  <w:num w:numId="28" w16cid:durableId="1762026293">
    <w:abstractNumId w:val="17"/>
  </w:num>
  <w:num w:numId="29" w16cid:durableId="17780951">
    <w:abstractNumId w:val="19"/>
  </w:num>
  <w:num w:numId="30" w16cid:durableId="1401754025">
    <w:abstractNumId w:val="8"/>
  </w:num>
  <w:num w:numId="31" w16cid:durableId="9981454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6C"/>
    <w:rsid w:val="00000EE5"/>
    <w:rsid w:val="0000442C"/>
    <w:rsid w:val="0000620C"/>
    <w:rsid w:val="000071B9"/>
    <w:rsid w:val="0000798C"/>
    <w:rsid w:val="00013786"/>
    <w:rsid w:val="00013A17"/>
    <w:rsid w:val="00013E1C"/>
    <w:rsid w:val="0001690D"/>
    <w:rsid w:val="00016AEC"/>
    <w:rsid w:val="00016DCC"/>
    <w:rsid w:val="0002194F"/>
    <w:rsid w:val="00021BE3"/>
    <w:rsid w:val="0003043C"/>
    <w:rsid w:val="00030ED2"/>
    <w:rsid w:val="000332FA"/>
    <w:rsid w:val="00034109"/>
    <w:rsid w:val="0004269D"/>
    <w:rsid w:val="00045857"/>
    <w:rsid w:val="0005506E"/>
    <w:rsid w:val="0005773E"/>
    <w:rsid w:val="00060B3B"/>
    <w:rsid w:val="0006124A"/>
    <w:rsid w:val="000616C3"/>
    <w:rsid w:val="00063159"/>
    <w:rsid w:val="000640BB"/>
    <w:rsid w:val="000643B0"/>
    <w:rsid w:val="00064AE5"/>
    <w:rsid w:val="00065596"/>
    <w:rsid w:val="000711BA"/>
    <w:rsid w:val="000714E6"/>
    <w:rsid w:val="000741CB"/>
    <w:rsid w:val="00075117"/>
    <w:rsid w:val="0008257D"/>
    <w:rsid w:val="00082903"/>
    <w:rsid w:val="00095833"/>
    <w:rsid w:val="00095ACE"/>
    <w:rsid w:val="0009746E"/>
    <w:rsid w:val="00097EB6"/>
    <w:rsid w:val="000A1825"/>
    <w:rsid w:val="000A4C6F"/>
    <w:rsid w:val="000A7443"/>
    <w:rsid w:val="000B4BCB"/>
    <w:rsid w:val="000B5C50"/>
    <w:rsid w:val="000B608B"/>
    <w:rsid w:val="000B75B4"/>
    <w:rsid w:val="000C1B81"/>
    <w:rsid w:val="000D1757"/>
    <w:rsid w:val="000D1FC6"/>
    <w:rsid w:val="000D4CB9"/>
    <w:rsid w:val="000D704C"/>
    <w:rsid w:val="000E0829"/>
    <w:rsid w:val="000E6204"/>
    <w:rsid w:val="000E7D3D"/>
    <w:rsid w:val="000F080C"/>
    <w:rsid w:val="000F4402"/>
    <w:rsid w:val="000F486C"/>
    <w:rsid w:val="000F4F21"/>
    <w:rsid w:val="00102BEB"/>
    <w:rsid w:val="00104D37"/>
    <w:rsid w:val="0010507F"/>
    <w:rsid w:val="0010571B"/>
    <w:rsid w:val="001057F7"/>
    <w:rsid w:val="00107637"/>
    <w:rsid w:val="001106F6"/>
    <w:rsid w:val="00112840"/>
    <w:rsid w:val="00112C69"/>
    <w:rsid w:val="00113A7E"/>
    <w:rsid w:val="0011781C"/>
    <w:rsid w:val="0012645A"/>
    <w:rsid w:val="00127AFF"/>
    <w:rsid w:val="00132910"/>
    <w:rsid w:val="00132B26"/>
    <w:rsid w:val="0013587E"/>
    <w:rsid w:val="001365AD"/>
    <w:rsid w:val="001400C8"/>
    <w:rsid w:val="00150C86"/>
    <w:rsid w:val="00151334"/>
    <w:rsid w:val="00154DE7"/>
    <w:rsid w:val="00156B49"/>
    <w:rsid w:val="00160498"/>
    <w:rsid w:val="00160A82"/>
    <w:rsid w:val="00160B60"/>
    <w:rsid w:val="00160FBA"/>
    <w:rsid w:val="0016274B"/>
    <w:rsid w:val="0016393F"/>
    <w:rsid w:val="00163CF5"/>
    <w:rsid w:val="001644C5"/>
    <w:rsid w:val="00165A4D"/>
    <w:rsid w:val="00165E74"/>
    <w:rsid w:val="00166437"/>
    <w:rsid w:val="00171C50"/>
    <w:rsid w:val="0017216A"/>
    <w:rsid w:val="00181B15"/>
    <w:rsid w:val="00182DEE"/>
    <w:rsid w:val="001855AE"/>
    <w:rsid w:val="00185FEA"/>
    <w:rsid w:val="00186294"/>
    <w:rsid w:val="00186C77"/>
    <w:rsid w:val="00187C6B"/>
    <w:rsid w:val="001921AB"/>
    <w:rsid w:val="00192B6F"/>
    <w:rsid w:val="00193090"/>
    <w:rsid w:val="001948DF"/>
    <w:rsid w:val="00195148"/>
    <w:rsid w:val="001958D9"/>
    <w:rsid w:val="0019748E"/>
    <w:rsid w:val="001A022C"/>
    <w:rsid w:val="001A3232"/>
    <w:rsid w:val="001A4D80"/>
    <w:rsid w:val="001A52E6"/>
    <w:rsid w:val="001A5FB1"/>
    <w:rsid w:val="001A6054"/>
    <w:rsid w:val="001A738F"/>
    <w:rsid w:val="001A757C"/>
    <w:rsid w:val="001A7AA8"/>
    <w:rsid w:val="001B1BF1"/>
    <w:rsid w:val="001B56AD"/>
    <w:rsid w:val="001B5D8D"/>
    <w:rsid w:val="001B70D3"/>
    <w:rsid w:val="001C12E2"/>
    <w:rsid w:val="001C3AF5"/>
    <w:rsid w:val="001C6A78"/>
    <w:rsid w:val="001C74A8"/>
    <w:rsid w:val="001C77CA"/>
    <w:rsid w:val="001D24D5"/>
    <w:rsid w:val="001D3AE1"/>
    <w:rsid w:val="001D66B0"/>
    <w:rsid w:val="001E0A3F"/>
    <w:rsid w:val="001E1061"/>
    <w:rsid w:val="001E275C"/>
    <w:rsid w:val="001E5BE8"/>
    <w:rsid w:val="001E6140"/>
    <w:rsid w:val="001E695F"/>
    <w:rsid w:val="001F6BA3"/>
    <w:rsid w:val="00201062"/>
    <w:rsid w:val="00201801"/>
    <w:rsid w:val="00202248"/>
    <w:rsid w:val="002028F9"/>
    <w:rsid w:val="00203CD6"/>
    <w:rsid w:val="00204073"/>
    <w:rsid w:val="00206E8F"/>
    <w:rsid w:val="00207F0E"/>
    <w:rsid w:val="002140B6"/>
    <w:rsid w:val="0021485C"/>
    <w:rsid w:val="00215D99"/>
    <w:rsid w:val="00215E15"/>
    <w:rsid w:val="00216F92"/>
    <w:rsid w:val="0021769C"/>
    <w:rsid w:val="00220477"/>
    <w:rsid w:val="00220958"/>
    <w:rsid w:val="00223EA3"/>
    <w:rsid w:val="00225ECC"/>
    <w:rsid w:val="002270F9"/>
    <w:rsid w:val="00230315"/>
    <w:rsid w:val="002307C6"/>
    <w:rsid w:val="00231709"/>
    <w:rsid w:val="00232801"/>
    <w:rsid w:val="00234690"/>
    <w:rsid w:val="002346D6"/>
    <w:rsid w:val="0024020E"/>
    <w:rsid w:val="00242181"/>
    <w:rsid w:val="0024239E"/>
    <w:rsid w:val="002501BB"/>
    <w:rsid w:val="00250F9D"/>
    <w:rsid w:val="0025133E"/>
    <w:rsid w:val="002549D8"/>
    <w:rsid w:val="002572D0"/>
    <w:rsid w:val="0025754E"/>
    <w:rsid w:val="00260182"/>
    <w:rsid w:val="0026124A"/>
    <w:rsid w:val="00262515"/>
    <w:rsid w:val="00262F94"/>
    <w:rsid w:val="00264B71"/>
    <w:rsid w:val="00264E24"/>
    <w:rsid w:val="00264F68"/>
    <w:rsid w:val="0026514F"/>
    <w:rsid w:val="00272991"/>
    <w:rsid w:val="00273C83"/>
    <w:rsid w:val="00273F10"/>
    <w:rsid w:val="0027464D"/>
    <w:rsid w:val="00274BAF"/>
    <w:rsid w:val="00275E61"/>
    <w:rsid w:val="00276634"/>
    <w:rsid w:val="002778A5"/>
    <w:rsid w:val="002805E0"/>
    <w:rsid w:val="0028063B"/>
    <w:rsid w:val="0028248F"/>
    <w:rsid w:val="002878B8"/>
    <w:rsid w:val="002905BD"/>
    <w:rsid w:val="002A1366"/>
    <w:rsid w:val="002A1E6E"/>
    <w:rsid w:val="002A4068"/>
    <w:rsid w:val="002A4292"/>
    <w:rsid w:val="002A598D"/>
    <w:rsid w:val="002A6671"/>
    <w:rsid w:val="002B1473"/>
    <w:rsid w:val="002B2D15"/>
    <w:rsid w:val="002B6D94"/>
    <w:rsid w:val="002C187C"/>
    <w:rsid w:val="002C55D0"/>
    <w:rsid w:val="002C77ED"/>
    <w:rsid w:val="002D2105"/>
    <w:rsid w:val="002D3BA6"/>
    <w:rsid w:val="002D5258"/>
    <w:rsid w:val="002D68EF"/>
    <w:rsid w:val="002D7F58"/>
    <w:rsid w:val="002E0E8B"/>
    <w:rsid w:val="002E1488"/>
    <w:rsid w:val="002E22F2"/>
    <w:rsid w:val="002E393C"/>
    <w:rsid w:val="002E4EB9"/>
    <w:rsid w:val="002E548D"/>
    <w:rsid w:val="002F1479"/>
    <w:rsid w:val="002F352D"/>
    <w:rsid w:val="002F4B51"/>
    <w:rsid w:val="002F7609"/>
    <w:rsid w:val="003028B6"/>
    <w:rsid w:val="00316646"/>
    <w:rsid w:val="00320005"/>
    <w:rsid w:val="0032056B"/>
    <w:rsid w:val="00321642"/>
    <w:rsid w:val="00323456"/>
    <w:rsid w:val="00326AD5"/>
    <w:rsid w:val="0033149F"/>
    <w:rsid w:val="00334C21"/>
    <w:rsid w:val="003366E5"/>
    <w:rsid w:val="00347E5D"/>
    <w:rsid w:val="00352FDC"/>
    <w:rsid w:val="003538B9"/>
    <w:rsid w:val="00354758"/>
    <w:rsid w:val="00355489"/>
    <w:rsid w:val="003618ED"/>
    <w:rsid w:val="00361D8E"/>
    <w:rsid w:val="00362191"/>
    <w:rsid w:val="00362F3A"/>
    <w:rsid w:val="0036320D"/>
    <w:rsid w:val="00363C53"/>
    <w:rsid w:val="0036610B"/>
    <w:rsid w:val="0036670D"/>
    <w:rsid w:val="003672CF"/>
    <w:rsid w:val="00367388"/>
    <w:rsid w:val="0037249A"/>
    <w:rsid w:val="003724FB"/>
    <w:rsid w:val="0037284E"/>
    <w:rsid w:val="003732A1"/>
    <w:rsid w:val="00374480"/>
    <w:rsid w:val="003766A2"/>
    <w:rsid w:val="00376B32"/>
    <w:rsid w:val="0038526A"/>
    <w:rsid w:val="003854BE"/>
    <w:rsid w:val="00395E29"/>
    <w:rsid w:val="00396297"/>
    <w:rsid w:val="00396493"/>
    <w:rsid w:val="003966A7"/>
    <w:rsid w:val="00396B5F"/>
    <w:rsid w:val="003A3A10"/>
    <w:rsid w:val="003A52B6"/>
    <w:rsid w:val="003A6D28"/>
    <w:rsid w:val="003B17C3"/>
    <w:rsid w:val="003B605D"/>
    <w:rsid w:val="003B79DB"/>
    <w:rsid w:val="003C27BC"/>
    <w:rsid w:val="003C43CE"/>
    <w:rsid w:val="003C6056"/>
    <w:rsid w:val="003D2E8E"/>
    <w:rsid w:val="003D380B"/>
    <w:rsid w:val="003D44A3"/>
    <w:rsid w:val="003E073A"/>
    <w:rsid w:val="003E0E27"/>
    <w:rsid w:val="003E3855"/>
    <w:rsid w:val="003E6194"/>
    <w:rsid w:val="003E63EF"/>
    <w:rsid w:val="003E7E04"/>
    <w:rsid w:val="003F0DBA"/>
    <w:rsid w:val="003F200A"/>
    <w:rsid w:val="003F4773"/>
    <w:rsid w:val="003F4DF1"/>
    <w:rsid w:val="00403253"/>
    <w:rsid w:val="00405606"/>
    <w:rsid w:val="00406008"/>
    <w:rsid w:val="00413B80"/>
    <w:rsid w:val="00413BD0"/>
    <w:rsid w:val="0041500E"/>
    <w:rsid w:val="00420345"/>
    <w:rsid w:val="00420825"/>
    <w:rsid w:val="004217A8"/>
    <w:rsid w:val="00421B4B"/>
    <w:rsid w:val="004234B0"/>
    <w:rsid w:val="004248D1"/>
    <w:rsid w:val="00427CA2"/>
    <w:rsid w:val="004320DD"/>
    <w:rsid w:val="00435EE5"/>
    <w:rsid w:val="00437ED8"/>
    <w:rsid w:val="00451723"/>
    <w:rsid w:val="00453CD9"/>
    <w:rsid w:val="00455C4E"/>
    <w:rsid w:val="0045738F"/>
    <w:rsid w:val="0045774F"/>
    <w:rsid w:val="004709AC"/>
    <w:rsid w:val="004714E3"/>
    <w:rsid w:val="00473746"/>
    <w:rsid w:val="00476D9D"/>
    <w:rsid w:val="004811D0"/>
    <w:rsid w:val="00481930"/>
    <w:rsid w:val="00495098"/>
    <w:rsid w:val="00495A36"/>
    <w:rsid w:val="004A0271"/>
    <w:rsid w:val="004A235D"/>
    <w:rsid w:val="004A4096"/>
    <w:rsid w:val="004A60FC"/>
    <w:rsid w:val="004A6F51"/>
    <w:rsid w:val="004B2D0F"/>
    <w:rsid w:val="004B3947"/>
    <w:rsid w:val="004C283D"/>
    <w:rsid w:val="004C64F0"/>
    <w:rsid w:val="004C664C"/>
    <w:rsid w:val="004C7B2F"/>
    <w:rsid w:val="004D1932"/>
    <w:rsid w:val="004D2AA3"/>
    <w:rsid w:val="004D458E"/>
    <w:rsid w:val="004E282A"/>
    <w:rsid w:val="004E4353"/>
    <w:rsid w:val="004E6D82"/>
    <w:rsid w:val="004E6DA3"/>
    <w:rsid w:val="004F1F94"/>
    <w:rsid w:val="004F2146"/>
    <w:rsid w:val="004F3D36"/>
    <w:rsid w:val="004F67D6"/>
    <w:rsid w:val="004F6A98"/>
    <w:rsid w:val="004F7356"/>
    <w:rsid w:val="005077D9"/>
    <w:rsid w:val="00507C50"/>
    <w:rsid w:val="00510F23"/>
    <w:rsid w:val="005120C6"/>
    <w:rsid w:val="00522183"/>
    <w:rsid w:val="00522C5D"/>
    <w:rsid w:val="00526DAC"/>
    <w:rsid w:val="00533A5C"/>
    <w:rsid w:val="00533DD7"/>
    <w:rsid w:val="00536A03"/>
    <w:rsid w:val="005457AA"/>
    <w:rsid w:val="00545AFB"/>
    <w:rsid w:val="00545DF7"/>
    <w:rsid w:val="00551E13"/>
    <w:rsid w:val="00555D0C"/>
    <w:rsid w:val="00560688"/>
    <w:rsid w:val="005640FA"/>
    <w:rsid w:val="00564A98"/>
    <w:rsid w:val="00565729"/>
    <w:rsid w:val="00565B2C"/>
    <w:rsid w:val="005662AC"/>
    <w:rsid w:val="00566BF7"/>
    <w:rsid w:val="00566DA1"/>
    <w:rsid w:val="00566F67"/>
    <w:rsid w:val="00570129"/>
    <w:rsid w:val="00571E48"/>
    <w:rsid w:val="00585C8D"/>
    <w:rsid w:val="00587B69"/>
    <w:rsid w:val="0059071A"/>
    <w:rsid w:val="00594EB7"/>
    <w:rsid w:val="005A2D26"/>
    <w:rsid w:val="005A3090"/>
    <w:rsid w:val="005A37F0"/>
    <w:rsid w:val="005A3F49"/>
    <w:rsid w:val="005A63DE"/>
    <w:rsid w:val="005A7A66"/>
    <w:rsid w:val="005B4F16"/>
    <w:rsid w:val="005B56C5"/>
    <w:rsid w:val="005B7459"/>
    <w:rsid w:val="005C00DF"/>
    <w:rsid w:val="005C1A4F"/>
    <w:rsid w:val="005C4DCF"/>
    <w:rsid w:val="005C4E03"/>
    <w:rsid w:val="005C66E6"/>
    <w:rsid w:val="005D085B"/>
    <w:rsid w:val="005D3EA4"/>
    <w:rsid w:val="005D5F3B"/>
    <w:rsid w:val="005D694A"/>
    <w:rsid w:val="005E219F"/>
    <w:rsid w:val="005E2551"/>
    <w:rsid w:val="005E55AD"/>
    <w:rsid w:val="005E66CE"/>
    <w:rsid w:val="005E7A49"/>
    <w:rsid w:val="005F2502"/>
    <w:rsid w:val="005F2AF1"/>
    <w:rsid w:val="00601C6E"/>
    <w:rsid w:val="00604BFC"/>
    <w:rsid w:val="00605416"/>
    <w:rsid w:val="0060684F"/>
    <w:rsid w:val="006070EE"/>
    <w:rsid w:val="00607545"/>
    <w:rsid w:val="00612049"/>
    <w:rsid w:val="006120CE"/>
    <w:rsid w:val="00613168"/>
    <w:rsid w:val="00620516"/>
    <w:rsid w:val="00621B25"/>
    <w:rsid w:val="00621F4D"/>
    <w:rsid w:val="006232B8"/>
    <w:rsid w:val="00624380"/>
    <w:rsid w:val="00624F78"/>
    <w:rsid w:val="0062780D"/>
    <w:rsid w:val="00627B01"/>
    <w:rsid w:val="006317DF"/>
    <w:rsid w:val="006363AC"/>
    <w:rsid w:val="00636991"/>
    <w:rsid w:val="00637CD4"/>
    <w:rsid w:val="00642155"/>
    <w:rsid w:val="00644C2C"/>
    <w:rsid w:val="00645C42"/>
    <w:rsid w:val="00647464"/>
    <w:rsid w:val="00647DFB"/>
    <w:rsid w:val="0065029A"/>
    <w:rsid w:val="00650BA1"/>
    <w:rsid w:val="0065474A"/>
    <w:rsid w:val="006547FE"/>
    <w:rsid w:val="006600A7"/>
    <w:rsid w:val="00660273"/>
    <w:rsid w:val="006642F0"/>
    <w:rsid w:val="00664B88"/>
    <w:rsid w:val="0067091F"/>
    <w:rsid w:val="0067394E"/>
    <w:rsid w:val="0067558C"/>
    <w:rsid w:val="00682E56"/>
    <w:rsid w:val="006835DC"/>
    <w:rsid w:val="00683BB6"/>
    <w:rsid w:val="00686A58"/>
    <w:rsid w:val="00687B2B"/>
    <w:rsid w:val="00690C8C"/>
    <w:rsid w:val="00691960"/>
    <w:rsid w:val="00692AB9"/>
    <w:rsid w:val="00693914"/>
    <w:rsid w:val="00693BCB"/>
    <w:rsid w:val="0069469F"/>
    <w:rsid w:val="00695E40"/>
    <w:rsid w:val="00696104"/>
    <w:rsid w:val="006A099F"/>
    <w:rsid w:val="006A5044"/>
    <w:rsid w:val="006B21DE"/>
    <w:rsid w:val="006B32B9"/>
    <w:rsid w:val="006B5770"/>
    <w:rsid w:val="006C081B"/>
    <w:rsid w:val="006C5197"/>
    <w:rsid w:val="006C5A78"/>
    <w:rsid w:val="006C7C2A"/>
    <w:rsid w:val="006D04E1"/>
    <w:rsid w:val="006D23BA"/>
    <w:rsid w:val="006D261E"/>
    <w:rsid w:val="006D4042"/>
    <w:rsid w:val="006D485B"/>
    <w:rsid w:val="006E15BC"/>
    <w:rsid w:val="006E1F87"/>
    <w:rsid w:val="006E211F"/>
    <w:rsid w:val="006E2E7D"/>
    <w:rsid w:val="006E5BD3"/>
    <w:rsid w:val="006E6229"/>
    <w:rsid w:val="006F3447"/>
    <w:rsid w:val="006F38F1"/>
    <w:rsid w:val="006F4153"/>
    <w:rsid w:val="006F6747"/>
    <w:rsid w:val="00700069"/>
    <w:rsid w:val="00701CB4"/>
    <w:rsid w:val="00703341"/>
    <w:rsid w:val="0070343A"/>
    <w:rsid w:val="007037F5"/>
    <w:rsid w:val="00704B70"/>
    <w:rsid w:val="00705118"/>
    <w:rsid w:val="0070626B"/>
    <w:rsid w:val="007067B8"/>
    <w:rsid w:val="0070767E"/>
    <w:rsid w:val="00712D50"/>
    <w:rsid w:val="00714FAE"/>
    <w:rsid w:val="00715F74"/>
    <w:rsid w:val="007160CE"/>
    <w:rsid w:val="00722FCC"/>
    <w:rsid w:val="00725F70"/>
    <w:rsid w:val="00727037"/>
    <w:rsid w:val="00732B3F"/>
    <w:rsid w:val="0073393C"/>
    <w:rsid w:val="00734CFD"/>
    <w:rsid w:val="00735F48"/>
    <w:rsid w:val="0074382D"/>
    <w:rsid w:val="00756F62"/>
    <w:rsid w:val="00761057"/>
    <w:rsid w:val="007618F9"/>
    <w:rsid w:val="00761C70"/>
    <w:rsid w:val="00762E60"/>
    <w:rsid w:val="00763698"/>
    <w:rsid w:val="007711CA"/>
    <w:rsid w:val="007715B9"/>
    <w:rsid w:val="0077213B"/>
    <w:rsid w:val="007737E5"/>
    <w:rsid w:val="007750BD"/>
    <w:rsid w:val="00777601"/>
    <w:rsid w:val="00781143"/>
    <w:rsid w:val="00782FD5"/>
    <w:rsid w:val="007923FA"/>
    <w:rsid w:val="007972CE"/>
    <w:rsid w:val="007A05A7"/>
    <w:rsid w:val="007A2FC2"/>
    <w:rsid w:val="007A3793"/>
    <w:rsid w:val="007A3E43"/>
    <w:rsid w:val="007A55C2"/>
    <w:rsid w:val="007A67B7"/>
    <w:rsid w:val="007B0069"/>
    <w:rsid w:val="007B076E"/>
    <w:rsid w:val="007B1E9F"/>
    <w:rsid w:val="007B2E39"/>
    <w:rsid w:val="007B7658"/>
    <w:rsid w:val="007C1796"/>
    <w:rsid w:val="007C48AB"/>
    <w:rsid w:val="007D4076"/>
    <w:rsid w:val="007E0A32"/>
    <w:rsid w:val="007E0BD6"/>
    <w:rsid w:val="007E1DA0"/>
    <w:rsid w:val="007E2F77"/>
    <w:rsid w:val="007E5503"/>
    <w:rsid w:val="007E6BEB"/>
    <w:rsid w:val="007E752E"/>
    <w:rsid w:val="007F1B52"/>
    <w:rsid w:val="007F1C21"/>
    <w:rsid w:val="007F34AA"/>
    <w:rsid w:val="007F3FBD"/>
    <w:rsid w:val="007F4406"/>
    <w:rsid w:val="007F4ADA"/>
    <w:rsid w:val="007F67D7"/>
    <w:rsid w:val="007F75B1"/>
    <w:rsid w:val="007F7AB4"/>
    <w:rsid w:val="008001FE"/>
    <w:rsid w:val="00801CFD"/>
    <w:rsid w:val="00806E3A"/>
    <w:rsid w:val="0080752A"/>
    <w:rsid w:val="00810A19"/>
    <w:rsid w:val="00810BAD"/>
    <w:rsid w:val="00811D1D"/>
    <w:rsid w:val="00813579"/>
    <w:rsid w:val="00813817"/>
    <w:rsid w:val="008223C9"/>
    <w:rsid w:val="00822EA7"/>
    <w:rsid w:val="00824FDB"/>
    <w:rsid w:val="008307BB"/>
    <w:rsid w:val="00830C82"/>
    <w:rsid w:val="00833A2A"/>
    <w:rsid w:val="00840E94"/>
    <w:rsid w:val="00843913"/>
    <w:rsid w:val="00844A36"/>
    <w:rsid w:val="0084637D"/>
    <w:rsid w:val="008471A6"/>
    <w:rsid w:val="00850001"/>
    <w:rsid w:val="00851713"/>
    <w:rsid w:val="00851E9F"/>
    <w:rsid w:val="00852AB8"/>
    <w:rsid w:val="00853C35"/>
    <w:rsid w:val="00864A7D"/>
    <w:rsid w:val="008669F0"/>
    <w:rsid w:val="00866C9A"/>
    <w:rsid w:val="00870D5C"/>
    <w:rsid w:val="008734AC"/>
    <w:rsid w:val="00873E35"/>
    <w:rsid w:val="008769FB"/>
    <w:rsid w:val="0088052D"/>
    <w:rsid w:val="00881320"/>
    <w:rsid w:val="008823C8"/>
    <w:rsid w:val="008846BD"/>
    <w:rsid w:val="00896357"/>
    <w:rsid w:val="00897743"/>
    <w:rsid w:val="00897C6F"/>
    <w:rsid w:val="008B56D6"/>
    <w:rsid w:val="008C020C"/>
    <w:rsid w:val="008C0A92"/>
    <w:rsid w:val="008C2115"/>
    <w:rsid w:val="008C75E4"/>
    <w:rsid w:val="008D0E76"/>
    <w:rsid w:val="008D1098"/>
    <w:rsid w:val="008D18A4"/>
    <w:rsid w:val="008D2871"/>
    <w:rsid w:val="008D332D"/>
    <w:rsid w:val="008D3EF9"/>
    <w:rsid w:val="008D6DD7"/>
    <w:rsid w:val="008D7EC7"/>
    <w:rsid w:val="008E4648"/>
    <w:rsid w:val="008E4819"/>
    <w:rsid w:val="008E4D77"/>
    <w:rsid w:val="008F576F"/>
    <w:rsid w:val="008F5ADC"/>
    <w:rsid w:val="008F77C4"/>
    <w:rsid w:val="00900DB2"/>
    <w:rsid w:val="00901DFA"/>
    <w:rsid w:val="0090200F"/>
    <w:rsid w:val="00902EDD"/>
    <w:rsid w:val="00903438"/>
    <w:rsid w:val="009052D9"/>
    <w:rsid w:val="009061C9"/>
    <w:rsid w:val="00907A84"/>
    <w:rsid w:val="00910068"/>
    <w:rsid w:val="0091736A"/>
    <w:rsid w:val="00921899"/>
    <w:rsid w:val="00921A1A"/>
    <w:rsid w:val="009227B9"/>
    <w:rsid w:val="00922C25"/>
    <w:rsid w:val="00922E54"/>
    <w:rsid w:val="00923E3C"/>
    <w:rsid w:val="00924D91"/>
    <w:rsid w:val="0093172D"/>
    <w:rsid w:val="009338EE"/>
    <w:rsid w:val="00934147"/>
    <w:rsid w:val="00935273"/>
    <w:rsid w:val="00935EE5"/>
    <w:rsid w:val="0093661A"/>
    <w:rsid w:val="0094188F"/>
    <w:rsid w:val="00943B0B"/>
    <w:rsid w:val="00945640"/>
    <w:rsid w:val="009522F2"/>
    <w:rsid w:val="00953D1F"/>
    <w:rsid w:val="00953D33"/>
    <w:rsid w:val="009557B0"/>
    <w:rsid w:val="00960C6D"/>
    <w:rsid w:val="009610BE"/>
    <w:rsid w:val="00961501"/>
    <w:rsid w:val="00962E44"/>
    <w:rsid w:val="00962F87"/>
    <w:rsid w:val="009638CB"/>
    <w:rsid w:val="00963BB0"/>
    <w:rsid w:val="00966F71"/>
    <w:rsid w:val="009734D3"/>
    <w:rsid w:val="00973E2C"/>
    <w:rsid w:val="009740BA"/>
    <w:rsid w:val="009765BA"/>
    <w:rsid w:val="00980399"/>
    <w:rsid w:val="009839E0"/>
    <w:rsid w:val="00986C50"/>
    <w:rsid w:val="00987552"/>
    <w:rsid w:val="00993338"/>
    <w:rsid w:val="0099537F"/>
    <w:rsid w:val="00996D49"/>
    <w:rsid w:val="00997ADC"/>
    <w:rsid w:val="009A247B"/>
    <w:rsid w:val="009A36B4"/>
    <w:rsid w:val="009A4F47"/>
    <w:rsid w:val="009A7D57"/>
    <w:rsid w:val="009B2742"/>
    <w:rsid w:val="009B5C71"/>
    <w:rsid w:val="009B630D"/>
    <w:rsid w:val="009C055F"/>
    <w:rsid w:val="009C20AC"/>
    <w:rsid w:val="009C465C"/>
    <w:rsid w:val="009D4251"/>
    <w:rsid w:val="009D50C5"/>
    <w:rsid w:val="009D5A26"/>
    <w:rsid w:val="009E236E"/>
    <w:rsid w:val="009E3087"/>
    <w:rsid w:val="009E4A90"/>
    <w:rsid w:val="009F13A8"/>
    <w:rsid w:val="009F1F9D"/>
    <w:rsid w:val="009F44CC"/>
    <w:rsid w:val="009F59C7"/>
    <w:rsid w:val="009F729A"/>
    <w:rsid w:val="009F7CA1"/>
    <w:rsid w:val="00A02FCE"/>
    <w:rsid w:val="00A0326D"/>
    <w:rsid w:val="00A045C8"/>
    <w:rsid w:val="00A06607"/>
    <w:rsid w:val="00A06F2B"/>
    <w:rsid w:val="00A11C06"/>
    <w:rsid w:val="00A13275"/>
    <w:rsid w:val="00A16D40"/>
    <w:rsid w:val="00A17622"/>
    <w:rsid w:val="00A17D14"/>
    <w:rsid w:val="00A20142"/>
    <w:rsid w:val="00A224C8"/>
    <w:rsid w:val="00A231CA"/>
    <w:rsid w:val="00A30490"/>
    <w:rsid w:val="00A31811"/>
    <w:rsid w:val="00A34296"/>
    <w:rsid w:val="00A37583"/>
    <w:rsid w:val="00A37DF0"/>
    <w:rsid w:val="00A43E0C"/>
    <w:rsid w:val="00A4535C"/>
    <w:rsid w:val="00A5023E"/>
    <w:rsid w:val="00A50EE7"/>
    <w:rsid w:val="00A51E57"/>
    <w:rsid w:val="00A53EC3"/>
    <w:rsid w:val="00A565BC"/>
    <w:rsid w:val="00A57F37"/>
    <w:rsid w:val="00A64623"/>
    <w:rsid w:val="00A67C98"/>
    <w:rsid w:val="00A7141F"/>
    <w:rsid w:val="00A73AE8"/>
    <w:rsid w:val="00A8247A"/>
    <w:rsid w:val="00A92104"/>
    <w:rsid w:val="00A94FFB"/>
    <w:rsid w:val="00A96418"/>
    <w:rsid w:val="00A969A3"/>
    <w:rsid w:val="00AA0C0A"/>
    <w:rsid w:val="00AA128F"/>
    <w:rsid w:val="00AA14AF"/>
    <w:rsid w:val="00AA1503"/>
    <w:rsid w:val="00AA4BE6"/>
    <w:rsid w:val="00AB04A0"/>
    <w:rsid w:val="00AB0EC8"/>
    <w:rsid w:val="00AB11AC"/>
    <w:rsid w:val="00AB1EDD"/>
    <w:rsid w:val="00AB2C83"/>
    <w:rsid w:val="00AB3025"/>
    <w:rsid w:val="00AB5B43"/>
    <w:rsid w:val="00AD0C2B"/>
    <w:rsid w:val="00AD123B"/>
    <w:rsid w:val="00AD2EBA"/>
    <w:rsid w:val="00AD4320"/>
    <w:rsid w:val="00AD5275"/>
    <w:rsid w:val="00AE2579"/>
    <w:rsid w:val="00AE35BD"/>
    <w:rsid w:val="00AE3F77"/>
    <w:rsid w:val="00AE40A0"/>
    <w:rsid w:val="00AE47B5"/>
    <w:rsid w:val="00AE5256"/>
    <w:rsid w:val="00AE6A6F"/>
    <w:rsid w:val="00AE75E9"/>
    <w:rsid w:val="00AF2DB0"/>
    <w:rsid w:val="00AF37AB"/>
    <w:rsid w:val="00AF654D"/>
    <w:rsid w:val="00B0171B"/>
    <w:rsid w:val="00B02ED9"/>
    <w:rsid w:val="00B04045"/>
    <w:rsid w:val="00B06192"/>
    <w:rsid w:val="00B06606"/>
    <w:rsid w:val="00B07F4A"/>
    <w:rsid w:val="00B22586"/>
    <w:rsid w:val="00B25FEB"/>
    <w:rsid w:val="00B344A8"/>
    <w:rsid w:val="00B35A54"/>
    <w:rsid w:val="00B40F42"/>
    <w:rsid w:val="00B40F96"/>
    <w:rsid w:val="00B4297F"/>
    <w:rsid w:val="00B438FC"/>
    <w:rsid w:val="00B44DE8"/>
    <w:rsid w:val="00B45CB4"/>
    <w:rsid w:val="00B46BDD"/>
    <w:rsid w:val="00B47974"/>
    <w:rsid w:val="00B5119C"/>
    <w:rsid w:val="00B527C0"/>
    <w:rsid w:val="00B52A20"/>
    <w:rsid w:val="00B52A9C"/>
    <w:rsid w:val="00B53B90"/>
    <w:rsid w:val="00B541E0"/>
    <w:rsid w:val="00B548DD"/>
    <w:rsid w:val="00B56080"/>
    <w:rsid w:val="00B56471"/>
    <w:rsid w:val="00B5688B"/>
    <w:rsid w:val="00B57718"/>
    <w:rsid w:val="00B62CB2"/>
    <w:rsid w:val="00B63BFC"/>
    <w:rsid w:val="00B65642"/>
    <w:rsid w:val="00B661AD"/>
    <w:rsid w:val="00B6749E"/>
    <w:rsid w:val="00B701F3"/>
    <w:rsid w:val="00B70FFF"/>
    <w:rsid w:val="00B722CC"/>
    <w:rsid w:val="00B72F24"/>
    <w:rsid w:val="00B82DCC"/>
    <w:rsid w:val="00B82E77"/>
    <w:rsid w:val="00B866FB"/>
    <w:rsid w:val="00B9231C"/>
    <w:rsid w:val="00B94D66"/>
    <w:rsid w:val="00B97CB2"/>
    <w:rsid w:val="00BA092E"/>
    <w:rsid w:val="00BA37A4"/>
    <w:rsid w:val="00BA4ACD"/>
    <w:rsid w:val="00BA52DA"/>
    <w:rsid w:val="00BB6CC2"/>
    <w:rsid w:val="00BC16C8"/>
    <w:rsid w:val="00BC4AF2"/>
    <w:rsid w:val="00BC7EE3"/>
    <w:rsid w:val="00BD1FD1"/>
    <w:rsid w:val="00BD4098"/>
    <w:rsid w:val="00BD47DF"/>
    <w:rsid w:val="00BE1102"/>
    <w:rsid w:val="00BE1384"/>
    <w:rsid w:val="00BE1EA7"/>
    <w:rsid w:val="00BE4F5F"/>
    <w:rsid w:val="00BE5874"/>
    <w:rsid w:val="00BF140D"/>
    <w:rsid w:val="00BF4CAE"/>
    <w:rsid w:val="00BF5279"/>
    <w:rsid w:val="00BF54A0"/>
    <w:rsid w:val="00BF7CA8"/>
    <w:rsid w:val="00C0021A"/>
    <w:rsid w:val="00C0082A"/>
    <w:rsid w:val="00C01E3A"/>
    <w:rsid w:val="00C032A6"/>
    <w:rsid w:val="00C04883"/>
    <w:rsid w:val="00C057FC"/>
    <w:rsid w:val="00C059FD"/>
    <w:rsid w:val="00C114EA"/>
    <w:rsid w:val="00C12E00"/>
    <w:rsid w:val="00C162EB"/>
    <w:rsid w:val="00C20732"/>
    <w:rsid w:val="00C214B0"/>
    <w:rsid w:val="00C216AE"/>
    <w:rsid w:val="00C275DB"/>
    <w:rsid w:val="00C349F0"/>
    <w:rsid w:val="00C35ECA"/>
    <w:rsid w:val="00C36240"/>
    <w:rsid w:val="00C370B7"/>
    <w:rsid w:val="00C4509A"/>
    <w:rsid w:val="00C45582"/>
    <w:rsid w:val="00C52B01"/>
    <w:rsid w:val="00C53001"/>
    <w:rsid w:val="00C572A1"/>
    <w:rsid w:val="00C61708"/>
    <w:rsid w:val="00C61A7A"/>
    <w:rsid w:val="00C70763"/>
    <w:rsid w:val="00C716EC"/>
    <w:rsid w:val="00C747C7"/>
    <w:rsid w:val="00C74966"/>
    <w:rsid w:val="00C76750"/>
    <w:rsid w:val="00C819EB"/>
    <w:rsid w:val="00C908E7"/>
    <w:rsid w:val="00C94B09"/>
    <w:rsid w:val="00C96CE2"/>
    <w:rsid w:val="00CA083D"/>
    <w:rsid w:val="00CA14CB"/>
    <w:rsid w:val="00CA1CCA"/>
    <w:rsid w:val="00CA3DA3"/>
    <w:rsid w:val="00CA56F7"/>
    <w:rsid w:val="00CB1549"/>
    <w:rsid w:val="00CB54D8"/>
    <w:rsid w:val="00CC1F73"/>
    <w:rsid w:val="00CC30E0"/>
    <w:rsid w:val="00CC65AE"/>
    <w:rsid w:val="00CC6904"/>
    <w:rsid w:val="00CC7B95"/>
    <w:rsid w:val="00CD1245"/>
    <w:rsid w:val="00CD175D"/>
    <w:rsid w:val="00CD3AE8"/>
    <w:rsid w:val="00CD6D4A"/>
    <w:rsid w:val="00CD793F"/>
    <w:rsid w:val="00CE41EC"/>
    <w:rsid w:val="00CE4519"/>
    <w:rsid w:val="00CE619E"/>
    <w:rsid w:val="00CE7656"/>
    <w:rsid w:val="00CF0121"/>
    <w:rsid w:val="00CF07BC"/>
    <w:rsid w:val="00CF094D"/>
    <w:rsid w:val="00CF0DF4"/>
    <w:rsid w:val="00CF1C1C"/>
    <w:rsid w:val="00CF3EC0"/>
    <w:rsid w:val="00CF51C1"/>
    <w:rsid w:val="00CF5809"/>
    <w:rsid w:val="00CF79D9"/>
    <w:rsid w:val="00D008FC"/>
    <w:rsid w:val="00D0106A"/>
    <w:rsid w:val="00D03356"/>
    <w:rsid w:val="00D036C5"/>
    <w:rsid w:val="00D036CB"/>
    <w:rsid w:val="00D042EF"/>
    <w:rsid w:val="00D047B8"/>
    <w:rsid w:val="00D04D2C"/>
    <w:rsid w:val="00D0595A"/>
    <w:rsid w:val="00D06539"/>
    <w:rsid w:val="00D06D72"/>
    <w:rsid w:val="00D076A0"/>
    <w:rsid w:val="00D10520"/>
    <w:rsid w:val="00D105A8"/>
    <w:rsid w:val="00D1333F"/>
    <w:rsid w:val="00D14E9F"/>
    <w:rsid w:val="00D166C0"/>
    <w:rsid w:val="00D16C94"/>
    <w:rsid w:val="00D20D15"/>
    <w:rsid w:val="00D210BC"/>
    <w:rsid w:val="00D2176B"/>
    <w:rsid w:val="00D24F1D"/>
    <w:rsid w:val="00D250E7"/>
    <w:rsid w:val="00D262C0"/>
    <w:rsid w:val="00D2799F"/>
    <w:rsid w:val="00D30141"/>
    <w:rsid w:val="00D30826"/>
    <w:rsid w:val="00D32D52"/>
    <w:rsid w:val="00D334A5"/>
    <w:rsid w:val="00D3553A"/>
    <w:rsid w:val="00D36145"/>
    <w:rsid w:val="00D36F8D"/>
    <w:rsid w:val="00D427B9"/>
    <w:rsid w:val="00D47512"/>
    <w:rsid w:val="00D4757E"/>
    <w:rsid w:val="00D5140D"/>
    <w:rsid w:val="00D55705"/>
    <w:rsid w:val="00D55A6D"/>
    <w:rsid w:val="00D572B0"/>
    <w:rsid w:val="00D60FF8"/>
    <w:rsid w:val="00D64F48"/>
    <w:rsid w:val="00D65FF1"/>
    <w:rsid w:val="00D73857"/>
    <w:rsid w:val="00D801AC"/>
    <w:rsid w:val="00D829CA"/>
    <w:rsid w:val="00D90090"/>
    <w:rsid w:val="00D9237A"/>
    <w:rsid w:val="00D931D7"/>
    <w:rsid w:val="00D93C48"/>
    <w:rsid w:val="00D9625C"/>
    <w:rsid w:val="00DA05E8"/>
    <w:rsid w:val="00DA1EB8"/>
    <w:rsid w:val="00DA2147"/>
    <w:rsid w:val="00DA2293"/>
    <w:rsid w:val="00DA3A6C"/>
    <w:rsid w:val="00DA3EAA"/>
    <w:rsid w:val="00DA59C1"/>
    <w:rsid w:val="00DA7073"/>
    <w:rsid w:val="00DA7725"/>
    <w:rsid w:val="00DB685A"/>
    <w:rsid w:val="00DC1099"/>
    <w:rsid w:val="00DC30E4"/>
    <w:rsid w:val="00DC4004"/>
    <w:rsid w:val="00DC5E4B"/>
    <w:rsid w:val="00DC6367"/>
    <w:rsid w:val="00DD0359"/>
    <w:rsid w:val="00DD321B"/>
    <w:rsid w:val="00DD4865"/>
    <w:rsid w:val="00DD570B"/>
    <w:rsid w:val="00DE3BD8"/>
    <w:rsid w:val="00DF33AF"/>
    <w:rsid w:val="00DF4BF1"/>
    <w:rsid w:val="00DF58B8"/>
    <w:rsid w:val="00E00BE7"/>
    <w:rsid w:val="00E00E2D"/>
    <w:rsid w:val="00E03B02"/>
    <w:rsid w:val="00E0526B"/>
    <w:rsid w:val="00E162A5"/>
    <w:rsid w:val="00E16440"/>
    <w:rsid w:val="00E23D04"/>
    <w:rsid w:val="00E26528"/>
    <w:rsid w:val="00E3099B"/>
    <w:rsid w:val="00E31905"/>
    <w:rsid w:val="00E323F5"/>
    <w:rsid w:val="00E349BA"/>
    <w:rsid w:val="00E372E2"/>
    <w:rsid w:val="00E417E4"/>
    <w:rsid w:val="00E41A2E"/>
    <w:rsid w:val="00E42502"/>
    <w:rsid w:val="00E42DC3"/>
    <w:rsid w:val="00E430A2"/>
    <w:rsid w:val="00E4336A"/>
    <w:rsid w:val="00E4721E"/>
    <w:rsid w:val="00E502CD"/>
    <w:rsid w:val="00E51647"/>
    <w:rsid w:val="00E51D6A"/>
    <w:rsid w:val="00E5299C"/>
    <w:rsid w:val="00E52B26"/>
    <w:rsid w:val="00E54336"/>
    <w:rsid w:val="00E54560"/>
    <w:rsid w:val="00E5478F"/>
    <w:rsid w:val="00E5536D"/>
    <w:rsid w:val="00E55569"/>
    <w:rsid w:val="00E578C5"/>
    <w:rsid w:val="00E5790F"/>
    <w:rsid w:val="00E61724"/>
    <w:rsid w:val="00E62546"/>
    <w:rsid w:val="00E66148"/>
    <w:rsid w:val="00E666DF"/>
    <w:rsid w:val="00E66B83"/>
    <w:rsid w:val="00E66F23"/>
    <w:rsid w:val="00E66FAD"/>
    <w:rsid w:val="00E6712B"/>
    <w:rsid w:val="00E706E0"/>
    <w:rsid w:val="00E70AF2"/>
    <w:rsid w:val="00E7364A"/>
    <w:rsid w:val="00E73D1D"/>
    <w:rsid w:val="00E747DF"/>
    <w:rsid w:val="00E77B16"/>
    <w:rsid w:val="00E82DBA"/>
    <w:rsid w:val="00E833D1"/>
    <w:rsid w:val="00E84C47"/>
    <w:rsid w:val="00E93D70"/>
    <w:rsid w:val="00E95A79"/>
    <w:rsid w:val="00E97F8B"/>
    <w:rsid w:val="00EA1CE6"/>
    <w:rsid w:val="00EA2AAA"/>
    <w:rsid w:val="00EA5E33"/>
    <w:rsid w:val="00EA5EE1"/>
    <w:rsid w:val="00EB0055"/>
    <w:rsid w:val="00EB1591"/>
    <w:rsid w:val="00EB392F"/>
    <w:rsid w:val="00EB5770"/>
    <w:rsid w:val="00EB639B"/>
    <w:rsid w:val="00EB7042"/>
    <w:rsid w:val="00EC0C0B"/>
    <w:rsid w:val="00EC0D8A"/>
    <w:rsid w:val="00EC164F"/>
    <w:rsid w:val="00EC2463"/>
    <w:rsid w:val="00EC388B"/>
    <w:rsid w:val="00EC3FBB"/>
    <w:rsid w:val="00EC4A5D"/>
    <w:rsid w:val="00EC7FC8"/>
    <w:rsid w:val="00ED0001"/>
    <w:rsid w:val="00ED01FD"/>
    <w:rsid w:val="00ED12A1"/>
    <w:rsid w:val="00ED1D30"/>
    <w:rsid w:val="00ED1D74"/>
    <w:rsid w:val="00ED58EC"/>
    <w:rsid w:val="00ED61C3"/>
    <w:rsid w:val="00ED6617"/>
    <w:rsid w:val="00ED7221"/>
    <w:rsid w:val="00EE1E7F"/>
    <w:rsid w:val="00EE29D8"/>
    <w:rsid w:val="00EE3162"/>
    <w:rsid w:val="00EE4CD2"/>
    <w:rsid w:val="00EE6469"/>
    <w:rsid w:val="00EE654A"/>
    <w:rsid w:val="00EF1D18"/>
    <w:rsid w:val="00EF2DE5"/>
    <w:rsid w:val="00EF3F5F"/>
    <w:rsid w:val="00EF42EE"/>
    <w:rsid w:val="00EF6E08"/>
    <w:rsid w:val="00F006E7"/>
    <w:rsid w:val="00F02413"/>
    <w:rsid w:val="00F02A81"/>
    <w:rsid w:val="00F02F87"/>
    <w:rsid w:val="00F03FE8"/>
    <w:rsid w:val="00F04C4E"/>
    <w:rsid w:val="00F05597"/>
    <w:rsid w:val="00F0754E"/>
    <w:rsid w:val="00F1122D"/>
    <w:rsid w:val="00F13E49"/>
    <w:rsid w:val="00F14A84"/>
    <w:rsid w:val="00F1509E"/>
    <w:rsid w:val="00F2004A"/>
    <w:rsid w:val="00F205F0"/>
    <w:rsid w:val="00F25A88"/>
    <w:rsid w:val="00F326C8"/>
    <w:rsid w:val="00F32829"/>
    <w:rsid w:val="00F34351"/>
    <w:rsid w:val="00F42FE5"/>
    <w:rsid w:val="00F43E4D"/>
    <w:rsid w:val="00F545F5"/>
    <w:rsid w:val="00F60507"/>
    <w:rsid w:val="00F61543"/>
    <w:rsid w:val="00F652B8"/>
    <w:rsid w:val="00F66325"/>
    <w:rsid w:val="00F668F0"/>
    <w:rsid w:val="00F725DA"/>
    <w:rsid w:val="00F733E4"/>
    <w:rsid w:val="00F849C6"/>
    <w:rsid w:val="00F91487"/>
    <w:rsid w:val="00F9297D"/>
    <w:rsid w:val="00F94F68"/>
    <w:rsid w:val="00F97089"/>
    <w:rsid w:val="00FA114A"/>
    <w:rsid w:val="00FA1211"/>
    <w:rsid w:val="00FA198E"/>
    <w:rsid w:val="00FA213D"/>
    <w:rsid w:val="00FA3854"/>
    <w:rsid w:val="00FA73A0"/>
    <w:rsid w:val="00FA7588"/>
    <w:rsid w:val="00FA7AA8"/>
    <w:rsid w:val="00FB1F02"/>
    <w:rsid w:val="00FB4AB6"/>
    <w:rsid w:val="00FB593A"/>
    <w:rsid w:val="00FB5ECB"/>
    <w:rsid w:val="00FC0FFF"/>
    <w:rsid w:val="00FC102D"/>
    <w:rsid w:val="00FC1EB2"/>
    <w:rsid w:val="00FC2FAA"/>
    <w:rsid w:val="00FC522F"/>
    <w:rsid w:val="00FC579D"/>
    <w:rsid w:val="00FC5FD4"/>
    <w:rsid w:val="00FC65C0"/>
    <w:rsid w:val="00FD000D"/>
    <w:rsid w:val="00FD2E5A"/>
    <w:rsid w:val="00FD33CA"/>
    <w:rsid w:val="00FE1186"/>
    <w:rsid w:val="00FE2A8E"/>
    <w:rsid w:val="00FE3EBE"/>
    <w:rsid w:val="00FE409F"/>
    <w:rsid w:val="00FE489D"/>
    <w:rsid w:val="00FE6ECB"/>
    <w:rsid w:val="00FE7DA8"/>
    <w:rsid w:val="00FF1610"/>
    <w:rsid w:val="00FF19B0"/>
    <w:rsid w:val="00FF217B"/>
    <w:rsid w:val="00FF4075"/>
    <w:rsid w:val="00FF4A99"/>
    <w:rsid w:val="00FF57D1"/>
    <w:rsid w:val="00FF7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0BE48"/>
  <w15:chartTrackingRefBased/>
  <w15:docId w15:val="{ABAC53CC-0D67-4DF4-A4A7-36C24D42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A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3A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3A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3A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3A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3A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A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A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A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A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3A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3A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3A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3A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3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A6C"/>
    <w:rPr>
      <w:rFonts w:eastAsiaTheme="majorEastAsia" w:cstheme="majorBidi"/>
      <w:color w:val="272727" w:themeColor="text1" w:themeTint="D8"/>
    </w:rPr>
  </w:style>
  <w:style w:type="paragraph" w:styleId="Title">
    <w:name w:val="Title"/>
    <w:basedOn w:val="Normal"/>
    <w:next w:val="Normal"/>
    <w:link w:val="TitleChar"/>
    <w:uiPriority w:val="10"/>
    <w:qFormat/>
    <w:rsid w:val="00DA3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A6C"/>
    <w:pPr>
      <w:spacing w:before="160"/>
      <w:jc w:val="center"/>
    </w:pPr>
    <w:rPr>
      <w:i/>
      <w:iCs/>
      <w:color w:val="404040" w:themeColor="text1" w:themeTint="BF"/>
    </w:rPr>
  </w:style>
  <w:style w:type="character" w:customStyle="1" w:styleId="QuoteChar">
    <w:name w:val="Quote Char"/>
    <w:basedOn w:val="DefaultParagraphFont"/>
    <w:link w:val="Quote"/>
    <w:uiPriority w:val="29"/>
    <w:rsid w:val="00DA3A6C"/>
    <w:rPr>
      <w:i/>
      <w:iCs/>
      <w:color w:val="404040" w:themeColor="text1" w:themeTint="BF"/>
    </w:rPr>
  </w:style>
  <w:style w:type="paragraph" w:styleId="ListParagraph">
    <w:name w:val="List Paragraph"/>
    <w:basedOn w:val="Normal"/>
    <w:uiPriority w:val="34"/>
    <w:qFormat/>
    <w:rsid w:val="00DA3A6C"/>
    <w:pPr>
      <w:ind w:left="720"/>
      <w:contextualSpacing/>
    </w:pPr>
  </w:style>
  <w:style w:type="character" w:styleId="IntenseEmphasis">
    <w:name w:val="Intense Emphasis"/>
    <w:basedOn w:val="DefaultParagraphFont"/>
    <w:uiPriority w:val="21"/>
    <w:qFormat/>
    <w:rsid w:val="00DA3A6C"/>
    <w:rPr>
      <w:i/>
      <w:iCs/>
      <w:color w:val="2F5496" w:themeColor="accent1" w:themeShade="BF"/>
    </w:rPr>
  </w:style>
  <w:style w:type="paragraph" w:styleId="IntenseQuote">
    <w:name w:val="Intense Quote"/>
    <w:basedOn w:val="Normal"/>
    <w:next w:val="Normal"/>
    <w:link w:val="IntenseQuoteChar"/>
    <w:uiPriority w:val="30"/>
    <w:qFormat/>
    <w:rsid w:val="00DA3A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3A6C"/>
    <w:rPr>
      <w:i/>
      <w:iCs/>
      <w:color w:val="2F5496" w:themeColor="accent1" w:themeShade="BF"/>
    </w:rPr>
  </w:style>
  <w:style w:type="character" w:styleId="IntenseReference">
    <w:name w:val="Intense Reference"/>
    <w:basedOn w:val="DefaultParagraphFont"/>
    <w:uiPriority w:val="32"/>
    <w:qFormat/>
    <w:rsid w:val="00DA3A6C"/>
    <w:rPr>
      <w:b/>
      <w:bCs/>
      <w:smallCaps/>
      <w:color w:val="2F5496" w:themeColor="accent1" w:themeShade="BF"/>
      <w:spacing w:val="5"/>
    </w:rPr>
  </w:style>
  <w:style w:type="paragraph" w:styleId="Header">
    <w:name w:val="header"/>
    <w:basedOn w:val="Normal"/>
    <w:link w:val="HeaderChar"/>
    <w:uiPriority w:val="99"/>
    <w:unhideWhenUsed/>
    <w:rsid w:val="00604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BFC"/>
  </w:style>
  <w:style w:type="paragraph" w:styleId="Footer">
    <w:name w:val="footer"/>
    <w:basedOn w:val="Normal"/>
    <w:link w:val="FooterChar"/>
    <w:uiPriority w:val="99"/>
    <w:unhideWhenUsed/>
    <w:rsid w:val="00604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BFC"/>
  </w:style>
  <w:style w:type="paragraph" w:styleId="NormalWeb">
    <w:name w:val="Normal (Web)"/>
    <w:basedOn w:val="Normal"/>
    <w:uiPriority w:val="99"/>
    <w:semiHidden/>
    <w:unhideWhenUsed/>
    <w:rsid w:val="00BF7CA8"/>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3B17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7C3"/>
    <w:rPr>
      <w:sz w:val="20"/>
      <w:szCs w:val="20"/>
    </w:rPr>
  </w:style>
  <w:style w:type="character" w:styleId="FootnoteReference">
    <w:name w:val="footnote reference"/>
    <w:basedOn w:val="DefaultParagraphFont"/>
    <w:uiPriority w:val="99"/>
    <w:semiHidden/>
    <w:unhideWhenUsed/>
    <w:rsid w:val="003B17C3"/>
    <w:rPr>
      <w:vertAlign w:val="superscript"/>
    </w:rPr>
  </w:style>
  <w:style w:type="paragraph" w:styleId="TOCHeading">
    <w:name w:val="TOC Heading"/>
    <w:basedOn w:val="Heading1"/>
    <w:next w:val="Normal"/>
    <w:uiPriority w:val="39"/>
    <w:unhideWhenUsed/>
    <w:qFormat/>
    <w:rsid w:val="0002194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12D50"/>
    <w:pPr>
      <w:tabs>
        <w:tab w:val="left" w:pos="480"/>
        <w:tab w:val="right" w:leader="dot" w:pos="9016"/>
      </w:tabs>
      <w:spacing w:after="100"/>
    </w:pPr>
    <w:rPr>
      <w:rFonts w:cstheme="minorHAnsi"/>
      <w:noProof/>
    </w:rPr>
  </w:style>
  <w:style w:type="character" w:styleId="Hyperlink">
    <w:name w:val="Hyperlink"/>
    <w:basedOn w:val="DefaultParagraphFont"/>
    <w:uiPriority w:val="99"/>
    <w:unhideWhenUsed/>
    <w:rsid w:val="0002194F"/>
    <w:rPr>
      <w:color w:val="0563C1" w:themeColor="hyperlink"/>
      <w:u w:val="single"/>
    </w:rPr>
  </w:style>
  <w:style w:type="character" w:styleId="UnresolvedMention">
    <w:name w:val="Unresolved Mention"/>
    <w:basedOn w:val="DefaultParagraphFont"/>
    <w:uiPriority w:val="99"/>
    <w:semiHidden/>
    <w:unhideWhenUsed/>
    <w:rsid w:val="00E57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news.uct.ac.za/article/-2016-11-17-why-a-narrow-view-of-restorative-justice-blunts-its-impact" TargetMode="External"/><Relationship Id="rId18" Type="http://schemas.openxmlformats.org/officeDocument/2006/relationships/hyperlink" Target="https://www.gov.uk/government/news/new-victims-funding-for-restorative-justice" TargetMode="External"/><Relationship Id="rId26" Type="http://schemas.openxmlformats.org/officeDocument/2006/relationships/hyperlink" Target="https://www.unodc.org/documents/justice-and-prison-reform/20-01146_Handbook_on_Restorative_Justice_Programmes.pdf" TargetMode="External"/><Relationship Id="rId3" Type="http://schemas.openxmlformats.org/officeDocument/2006/relationships/styles" Target="styles.xml"/><Relationship Id="rId21" Type="http://schemas.openxmlformats.org/officeDocument/2006/relationships/hyperlink" Target="https://restorativejustice.org.uk/sites/default/files/resources/files/RJC%20information%20pack%20on%20restorative%20justice%20in%20custodial%20settings_0.pdf" TargetMode="External"/><Relationship Id="rId7" Type="http://schemas.openxmlformats.org/officeDocument/2006/relationships/endnotes" Target="endnotes.xml"/><Relationship Id="rId12" Type="http://schemas.openxmlformats.org/officeDocument/2006/relationships/hyperlink" Target="https://assets-hmicfrs.justiceinspectorates.gov.uk/uploads/the-general-publics-response-to-restorative-justice-community-resolution.pdf" TargetMode="External"/><Relationship Id="rId17" Type="http://schemas.openxmlformats.org/officeDocument/2006/relationships/hyperlink" Target="https://assets.publishing.service.gov.uk/media/5a74b433e5274a3cb2866813/breaking-the-cycle.pdf" TargetMode="External"/><Relationship Id="rId25" Type="http://schemas.openxmlformats.org/officeDocument/2006/relationships/hyperlink" Target="https://committees.parliament.uk/writtenevidence/59400/html/" TargetMode="External"/><Relationship Id="rId2" Type="http://schemas.openxmlformats.org/officeDocument/2006/relationships/numbering" Target="numbering.xml"/><Relationship Id="rId16" Type="http://schemas.openxmlformats.org/officeDocument/2006/relationships/hyperlink" Target="https://etheses.whiterose.ac.uk/id/eprint/14531/1/521864.pdf" TargetMode="External"/><Relationship Id="rId20" Type="http://schemas.openxmlformats.org/officeDocument/2006/relationships/hyperlink" Target="https://restorativejustice.org.uk/sites/default/files/resources/files/Principles%20of%20restorative%20practice%20-%20FINAL%2012.11.15.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guidance/restorative-justice/evidence-briefing" TargetMode="External"/><Relationship Id="rId24" Type="http://schemas.openxmlformats.org/officeDocument/2006/relationships/hyperlink" Target="https://committees.parliament.uk/writtenevidence/63726/html/" TargetMode="External"/><Relationship Id="rId5" Type="http://schemas.openxmlformats.org/officeDocument/2006/relationships/webSettings" Target="webSettings.xml"/><Relationship Id="rId15" Type="http://schemas.openxmlformats.org/officeDocument/2006/relationships/hyperlink" Target="https://why-me.org/2025/rj-week-2025-restorative-justice-as-a-human-right/" TargetMode="External"/><Relationship Id="rId23" Type="http://schemas.openxmlformats.org/officeDocument/2006/relationships/hyperlink" Target="https://assets.publishing.service.gov.uk/media/609ce822d3bf7f2891becefd/Parole_Board_Guidance_on_Restorative_Justice.pdf" TargetMode="External"/><Relationship Id="rId28" Type="http://schemas.openxmlformats.org/officeDocument/2006/relationships/header" Target="header2.xml"/><Relationship Id="rId10" Type="http://schemas.openxmlformats.org/officeDocument/2006/relationships/hyperlink" Target="https://johnbraithwaite.com/wp-content/uploads/2016/05/2000_Reintegrative-Shaming.pdf" TargetMode="External"/><Relationship Id="rId19" Type="http://schemas.openxmlformats.org/officeDocument/2006/relationships/hyperlink" Target="https://blogs.lse.ac.uk/internationaldevelopment/2017/12/07/false-choice-between-retributive-and-restorative-justi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rl.mn.gov/docs/2019/other/190398.pdf" TargetMode="External"/><Relationship Id="rId22" Type="http://schemas.openxmlformats.org/officeDocument/2006/relationships/hyperlink" Target="https://restorativejustice.org.uk/resources/evidence-supporting-use-restorative-justice" TargetMode="External"/><Relationship Id="rId27" Type="http://schemas.openxmlformats.org/officeDocument/2006/relationships/hyperlink" Target="https://icclr.org/wp-content/uploads/2019/05/Restorative-Justice-Note-4-Restorative-Justice-in-Matters-Involving-Serious-Crime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5EBBD-43D4-4B33-A173-93F8BE261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5986</Words>
  <Characters>34122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152</cp:revision>
  <dcterms:created xsi:type="dcterms:W3CDTF">2025-12-06T13:42:00Z</dcterms:created>
  <dcterms:modified xsi:type="dcterms:W3CDTF">2026-01-07T19:09:00Z</dcterms:modified>
</cp:coreProperties>
</file>