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1240B" w14:textId="5F9D6101" w:rsidR="00205449" w:rsidRDefault="00205449" w:rsidP="00205449">
      <w:pPr>
        <w:jc w:val="center"/>
        <w:rPr>
          <w:rFonts w:ascii="Arial" w:hAnsi="Arial" w:cs="Arial"/>
          <w:b/>
          <w:bCs/>
        </w:rPr>
      </w:pPr>
      <w:r>
        <w:rPr>
          <w:rFonts w:ascii="Arial" w:hAnsi="Arial" w:cs="Arial"/>
          <w:b/>
          <w:noProof/>
        </w:rPr>
        <w:drawing>
          <wp:inline distT="0" distB="0" distL="0" distR="0" wp14:anchorId="680B9CF4" wp14:editId="51F92F6E">
            <wp:extent cx="4815840" cy="17678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15840" cy="1767840"/>
                    </a:xfrm>
                    <a:prstGeom prst="rect">
                      <a:avLst/>
                    </a:prstGeom>
                    <a:noFill/>
                    <a:ln>
                      <a:noFill/>
                    </a:ln>
                  </pic:spPr>
                </pic:pic>
              </a:graphicData>
            </a:graphic>
          </wp:inline>
        </w:drawing>
      </w:r>
    </w:p>
    <w:p w14:paraId="7B2086F2" w14:textId="77777777" w:rsidR="00205449" w:rsidRDefault="00205449" w:rsidP="00205449">
      <w:pPr>
        <w:rPr>
          <w:rFonts w:ascii="Arial" w:hAnsi="Arial" w:cs="Arial"/>
          <w:b/>
          <w:bCs/>
        </w:rPr>
      </w:pPr>
    </w:p>
    <w:p w14:paraId="29E5E0A9" w14:textId="77777777" w:rsidR="00205449" w:rsidRDefault="00205449" w:rsidP="00205449">
      <w:pPr>
        <w:rPr>
          <w:rFonts w:ascii="Arial" w:hAnsi="Arial" w:cs="Arial"/>
          <w:b/>
          <w:bCs/>
        </w:rPr>
      </w:pPr>
    </w:p>
    <w:p w14:paraId="72E878DA" w14:textId="77777777" w:rsidR="00205449" w:rsidRDefault="00205449" w:rsidP="00205449">
      <w:pPr>
        <w:rPr>
          <w:rFonts w:ascii="Arial" w:hAnsi="Arial" w:cs="Arial"/>
          <w:b/>
          <w:bCs/>
        </w:rPr>
      </w:pPr>
    </w:p>
    <w:p w14:paraId="5B712BA5" w14:textId="77777777" w:rsidR="00205449" w:rsidRDefault="00205449" w:rsidP="00205449">
      <w:pPr>
        <w:rPr>
          <w:rFonts w:ascii="Arial" w:hAnsi="Arial" w:cs="Arial"/>
          <w:b/>
          <w:bCs/>
          <w:sz w:val="28"/>
          <w:szCs w:val="28"/>
        </w:rPr>
      </w:pPr>
      <w:proofErr w:type="spellStart"/>
      <w:r>
        <w:rPr>
          <w:rFonts w:ascii="Arial" w:hAnsi="Arial" w:cs="Arial"/>
          <w:b/>
          <w:bCs/>
          <w:sz w:val="28"/>
          <w:szCs w:val="28"/>
        </w:rPr>
        <w:t>Programme</w:t>
      </w:r>
      <w:proofErr w:type="spellEnd"/>
      <w:r>
        <w:rPr>
          <w:rFonts w:ascii="Arial" w:hAnsi="Arial" w:cs="Arial"/>
          <w:b/>
          <w:bCs/>
          <w:sz w:val="28"/>
          <w:szCs w:val="28"/>
        </w:rPr>
        <w:t xml:space="preserve"> Name: Master of Business Administration</w:t>
      </w:r>
    </w:p>
    <w:p w14:paraId="1FA43AE0" w14:textId="77777777" w:rsidR="00205449" w:rsidRDefault="00205449" w:rsidP="00205449">
      <w:pPr>
        <w:rPr>
          <w:rFonts w:ascii="Arial" w:hAnsi="Arial" w:cs="Arial"/>
          <w:b/>
          <w:bCs/>
          <w:sz w:val="28"/>
          <w:szCs w:val="28"/>
        </w:rPr>
      </w:pPr>
    </w:p>
    <w:p w14:paraId="7A73665C" w14:textId="04232A35" w:rsidR="00205449" w:rsidRDefault="00205449" w:rsidP="00205449">
      <w:pPr>
        <w:rPr>
          <w:rFonts w:ascii="Arial" w:hAnsi="Arial" w:cs="Arial"/>
          <w:b/>
          <w:bCs/>
          <w:sz w:val="28"/>
          <w:szCs w:val="28"/>
        </w:rPr>
      </w:pPr>
      <w:r>
        <w:rPr>
          <w:rFonts w:ascii="Arial" w:hAnsi="Arial" w:cs="Arial"/>
          <w:b/>
          <w:bCs/>
          <w:sz w:val="28"/>
          <w:szCs w:val="28"/>
        </w:rPr>
        <w:t>Module Code: LCMB702</w:t>
      </w:r>
      <w:r>
        <w:rPr>
          <w:rFonts w:ascii="Arial" w:hAnsi="Arial" w:cs="Arial"/>
          <w:b/>
          <w:bCs/>
          <w:sz w:val="28"/>
          <w:szCs w:val="28"/>
        </w:rPr>
        <w:t>4</w:t>
      </w:r>
    </w:p>
    <w:p w14:paraId="382AC019" w14:textId="77777777" w:rsidR="00205449" w:rsidRDefault="00205449" w:rsidP="00205449">
      <w:pPr>
        <w:rPr>
          <w:rFonts w:ascii="Arial" w:hAnsi="Arial" w:cs="Arial"/>
          <w:b/>
          <w:bCs/>
          <w:sz w:val="28"/>
          <w:szCs w:val="28"/>
        </w:rPr>
      </w:pPr>
    </w:p>
    <w:p w14:paraId="5B184F7B" w14:textId="79886C80" w:rsidR="00205449" w:rsidRDefault="00205449" w:rsidP="00205449">
      <w:pPr>
        <w:rPr>
          <w:rFonts w:ascii="Arial" w:hAnsi="Arial" w:cs="Arial"/>
          <w:b/>
          <w:bCs/>
          <w:sz w:val="28"/>
          <w:szCs w:val="28"/>
        </w:rPr>
      </w:pPr>
      <w:r>
        <w:rPr>
          <w:rFonts w:ascii="Arial" w:hAnsi="Arial" w:cs="Arial"/>
          <w:b/>
          <w:bCs/>
          <w:sz w:val="28"/>
          <w:szCs w:val="28"/>
        </w:rPr>
        <w:t xml:space="preserve">Module Title: </w:t>
      </w:r>
      <w:r>
        <w:rPr>
          <w:rFonts w:ascii="Arial" w:hAnsi="Arial" w:cs="Arial"/>
          <w:b/>
          <w:bCs/>
          <w:sz w:val="28"/>
          <w:szCs w:val="28"/>
        </w:rPr>
        <w:t>Marketing Management</w:t>
      </w:r>
    </w:p>
    <w:p w14:paraId="03047BF4" w14:textId="412AC1D7" w:rsidR="00205449" w:rsidRDefault="00205449" w:rsidP="00205449">
      <w:pPr>
        <w:rPr>
          <w:rFonts w:ascii="Arial" w:hAnsi="Arial" w:cs="Arial"/>
          <w:b/>
          <w:bCs/>
          <w:sz w:val="28"/>
          <w:szCs w:val="28"/>
        </w:rPr>
      </w:pPr>
    </w:p>
    <w:p w14:paraId="5E13DEA9" w14:textId="77777777" w:rsidR="00205449" w:rsidRDefault="00205449" w:rsidP="00205449">
      <w:pPr>
        <w:rPr>
          <w:rFonts w:ascii="Arial" w:hAnsi="Arial" w:cs="Arial"/>
          <w:b/>
          <w:bCs/>
          <w:sz w:val="28"/>
          <w:szCs w:val="28"/>
        </w:rPr>
      </w:pPr>
    </w:p>
    <w:p w14:paraId="3B51DAE1" w14:textId="450B067B" w:rsidR="00205449" w:rsidRDefault="00205449" w:rsidP="00205449">
      <w:pPr>
        <w:rPr>
          <w:rFonts w:ascii="Arial" w:hAnsi="Arial" w:cs="Arial"/>
          <w:b/>
          <w:bCs/>
          <w:sz w:val="28"/>
          <w:szCs w:val="28"/>
        </w:rPr>
      </w:pPr>
      <w:r>
        <w:rPr>
          <w:rFonts w:ascii="Arial" w:hAnsi="Arial" w:cs="Arial"/>
          <w:b/>
          <w:bCs/>
          <w:sz w:val="28"/>
          <w:szCs w:val="28"/>
        </w:rPr>
        <w:t xml:space="preserve">Lecturer Name: </w:t>
      </w:r>
      <w:r>
        <w:rPr>
          <w:rFonts w:ascii="Arial" w:hAnsi="Arial" w:cs="Arial"/>
          <w:b/>
          <w:bCs/>
          <w:sz w:val="28"/>
          <w:szCs w:val="28"/>
        </w:rPr>
        <w:t xml:space="preserve">Dian </w:t>
      </w:r>
      <w:proofErr w:type="spellStart"/>
      <w:r>
        <w:rPr>
          <w:rFonts w:ascii="Arial" w:hAnsi="Arial" w:cs="Arial"/>
          <w:b/>
          <w:bCs/>
          <w:sz w:val="28"/>
          <w:szCs w:val="28"/>
        </w:rPr>
        <w:t>Mayasari</w:t>
      </w:r>
      <w:proofErr w:type="spellEnd"/>
    </w:p>
    <w:p w14:paraId="4E46C048" w14:textId="77777777" w:rsidR="00205449" w:rsidRDefault="00205449" w:rsidP="00205449">
      <w:pPr>
        <w:rPr>
          <w:rFonts w:ascii="Arial" w:hAnsi="Arial" w:cs="Arial"/>
          <w:b/>
          <w:bCs/>
          <w:sz w:val="28"/>
          <w:szCs w:val="28"/>
        </w:rPr>
      </w:pPr>
    </w:p>
    <w:p w14:paraId="0B4B5C22" w14:textId="77777777" w:rsidR="00205449" w:rsidRDefault="00205449" w:rsidP="00205449">
      <w:pPr>
        <w:rPr>
          <w:rFonts w:ascii="Arial" w:hAnsi="Arial" w:cs="Arial"/>
          <w:b/>
          <w:bCs/>
          <w:sz w:val="28"/>
          <w:szCs w:val="28"/>
        </w:rPr>
      </w:pPr>
      <w:r>
        <w:rPr>
          <w:rFonts w:ascii="Arial" w:hAnsi="Arial" w:cs="Arial"/>
          <w:b/>
          <w:bCs/>
          <w:sz w:val="28"/>
          <w:szCs w:val="28"/>
        </w:rPr>
        <w:t xml:space="preserve">Student Name: </w:t>
      </w:r>
      <w:proofErr w:type="spellStart"/>
      <w:r>
        <w:rPr>
          <w:rFonts w:ascii="Arial" w:hAnsi="Arial" w:cs="Arial"/>
          <w:b/>
          <w:bCs/>
          <w:sz w:val="28"/>
          <w:szCs w:val="28"/>
        </w:rPr>
        <w:t>Himadhri</w:t>
      </w:r>
      <w:proofErr w:type="spellEnd"/>
      <w:r>
        <w:rPr>
          <w:rFonts w:ascii="Arial" w:hAnsi="Arial" w:cs="Arial"/>
          <w:b/>
          <w:bCs/>
          <w:sz w:val="28"/>
          <w:szCs w:val="28"/>
        </w:rPr>
        <w:t xml:space="preserve"> </w:t>
      </w:r>
      <w:proofErr w:type="spellStart"/>
      <w:r>
        <w:rPr>
          <w:rFonts w:ascii="Arial" w:hAnsi="Arial" w:cs="Arial"/>
          <w:b/>
          <w:bCs/>
          <w:sz w:val="28"/>
          <w:szCs w:val="28"/>
        </w:rPr>
        <w:t>Bardhan</w:t>
      </w:r>
      <w:proofErr w:type="spellEnd"/>
      <w:r>
        <w:rPr>
          <w:rFonts w:ascii="Arial" w:hAnsi="Arial" w:cs="Arial"/>
          <w:b/>
          <w:bCs/>
          <w:sz w:val="28"/>
          <w:szCs w:val="28"/>
        </w:rPr>
        <w:t xml:space="preserve"> </w:t>
      </w:r>
      <w:proofErr w:type="spellStart"/>
      <w:r>
        <w:rPr>
          <w:rFonts w:ascii="Arial" w:hAnsi="Arial" w:cs="Arial"/>
          <w:b/>
          <w:bCs/>
          <w:sz w:val="28"/>
          <w:szCs w:val="28"/>
        </w:rPr>
        <w:t>Dhrubo</w:t>
      </w:r>
      <w:proofErr w:type="spellEnd"/>
    </w:p>
    <w:p w14:paraId="651A2CE3" w14:textId="77777777" w:rsidR="00205449" w:rsidRDefault="00205449" w:rsidP="00205449">
      <w:pPr>
        <w:rPr>
          <w:rFonts w:ascii="Arial" w:hAnsi="Arial" w:cs="Arial"/>
          <w:b/>
          <w:bCs/>
          <w:sz w:val="28"/>
          <w:szCs w:val="28"/>
        </w:rPr>
      </w:pPr>
    </w:p>
    <w:p w14:paraId="3838E492" w14:textId="77777777" w:rsidR="00205449" w:rsidRDefault="00205449" w:rsidP="00205449">
      <w:pPr>
        <w:rPr>
          <w:rFonts w:ascii="Arial" w:hAnsi="Arial" w:cs="Arial"/>
          <w:b/>
          <w:bCs/>
          <w:sz w:val="28"/>
          <w:szCs w:val="28"/>
        </w:rPr>
      </w:pPr>
      <w:r>
        <w:rPr>
          <w:rFonts w:ascii="Arial" w:hAnsi="Arial" w:cs="Arial"/>
          <w:b/>
          <w:bCs/>
          <w:sz w:val="28"/>
          <w:szCs w:val="28"/>
        </w:rPr>
        <w:t>Student ID: 2505914</w:t>
      </w:r>
    </w:p>
    <w:p w14:paraId="79A58249" w14:textId="77777777" w:rsidR="00205449" w:rsidRDefault="00205449" w:rsidP="00205449">
      <w:pPr>
        <w:rPr>
          <w:rFonts w:ascii="Arial" w:hAnsi="Arial" w:cs="Arial"/>
          <w:b/>
          <w:bCs/>
          <w:sz w:val="28"/>
          <w:szCs w:val="28"/>
        </w:rPr>
      </w:pPr>
    </w:p>
    <w:p w14:paraId="5D843523" w14:textId="58E1EF1A" w:rsidR="00205449" w:rsidRDefault="00205449" w:rsidP="00205449">
      <w:pPr>
        <w:rPr>
          <w:rFonts w:ascii="Arial" w:hAnsi="Arial" w:cs="Arial"/>
          <w:b/>
          <w:bCs/>
          <w:sz w:val="28"/>
          <w:szCs w:val="28"/>
        </w:rPr>
      </w:pPr>
      <w:r>
        <w:rPr>
          <w:rFonts w:ascii="Arial" w:hAnsi="Arial" w:cs="Arial"/>
          <w:b/>
          <w:bCs/>
          <w:sz w:val="28"/>
          <w:szCs w:val="28"/>
        </w:rPr>
        <w:t xml:space="preserve">Submission Date: </w:t>
      </w:r>
      <w:r>
        <w:rPr>
          <w:rFonts w:ascii="Arial" w:hAnsi="Arial" w:cs="Arial"/>
          <w:b/>
          <w:bCs/>
          <w:sz w:val="28"/>
          <w:szCs w:val="28"/>
        </w:rPr>
        <w:t>19 November</w:t>
      </w:r>
      <w:r>
        <w:rPr>
          <w:rFonts w:ascii="Arial" w:hAnsi="Arial" w:cs="Arial"/>
          <w:b/>
          <w:bCs/>
          <w:sz w:val="28"/>
          <w:szCs w:val="28"/>
        </w:rPr>
        <w:t xml:space="preserve"> 2025</w:t>
      </w:r>
    </w:p>
    <w:p w14:paraId="7A9A4E9D" w14:textId="77777777" w:rsidR="00205449" w:rsidRDefault="00205449" w:rsidP="00392E44">
      <w:pPr>
        <w:spacing w:line="360" w:lineRule="auto"/>
        <w:jc w:val="center"/>
        <w:rPr>
          <w:rFonts w:ascii="Arial" w:hAnsi="Arial" w:cs="Arial"/>
          <w:b/>
          <w:bCs/>
          <w:sz w:val="24"/>
          <w:szCs w:val="24"/>
        </w:rPr>
      </w:pPr>
    </w:p>
    <w:p w14:paraId="45D16B82" w14:textId="77777777" w:rsidR="00205449" w:rsidRDefault="00205449" w:rsidP="00392E44">
      <w:pPr>
        <w:spacing w:line="360" w:lineRule="auto"/>
        <w:jc w:val="center"/>
        <w:rPr>
          <w:rFonts w:ascii="Arial" w:hAnsi="Arial" w:cs="Arial"/>
          <w:b/>
          <w:bCs/>
          <w:sz w:val="24"/>
          <w:szCs w:val="24"/>
        </w:rPr>
      </w:pPr>
    </w:p>
    <w:p w14:paraId="694089C0" w14:textId="77777777" w:rsidR="00205449" w:rsidRDefault="00205449" w:rsidP="00205449">
      <w:pPr>
        <w:spacing w:line="360" w:lineRule="auto"/>
        <w:rPr>
          <w:rFonts w:ascii="Arial" w:hAnsi="Arial" w:cs="Arial"/>
          <w:b/>
          <w:bCs/>
          <w:sz w:val="24"/>
          <w:szCs w:val="24"/>
        </w:rPr>
      </w:pPr>
    </w:p>
    <w:p w14:paraId="1C771B0A" w14:textId="625FFB2A" w:rsidR="009776D4" w:rsidRPr="00392E44" w:rsidRDefault="00205449" w:rsidP="00205449">
      <w:pPr>
        <w:spacing w:line="360" w:lineRule="auto"/>
        <w:rPr>
          <w:rFonts w:ascii="Arial" w:hAnsi="Arial" w:cs="Arial"/>
          <w:b/>
          <w:bCs/>
          <w:sz w:val="24"/>
          <w:szCs w:val="24"/>
        </w:rPr>
      </w:pPr>
      <w:r>
        <w:rPr>
          <w:rFonts w:ascii="Arial" w:hAnsi="Arial" w:cs="Arial"/>
          <w:b/>
          <w:bCs/>
          <w:sz w:val="24"/>
          <w:szCs w:val="24"/>
        </w:rPr>
        <w:lastRenderedPageBreak/>
        <w:t xml:space="preserve">                                            </w:t>
      </w:r>
      <w:r w:rsidR="00392E44" w:rsidRPr="00392E44">
        <w:rPr>
          <w:rFonts w:ascii="Arial" w:hAnsi="Arial" w:cs="Arial"/>
          <w:b/>
          <w:bCs/>
          <w:sz w:val="24"/>
          <w:szCs w:val="24"/>
        </w:rPr>
        <w:t>TABLE OF CONTENTS</w:t>
      </w:r>
    </w:p>
    <w:p w14:paraId="20551990" w14:textId="77777777" w:rsidR="006638B4" w:rsidRPr="00392E44" w:rsidRDefault="00392E44" w:rsidP="00392E44">
      <w:pPr>
        <w:pStyle w:val="TOC1"/>
        <w:tabs>
          <w:tab w:val="right" w:leader="dot" w:pos="9350"/>
        </w:tabs>
        <w:spacing w:line="360" w:lineRule="auto"/>
        <w:rPr>
          <w:rFonts w:ascii="Arial" w:hAnsi="Arial" w:cs="Arial"/>
          <w:noProof/>
          <w:sz w:val="24"/>
          <w:szCs w:val="24"/>
        </w:rPr>
      </w:pPr>
      <w:r w:rsidRPr="00392E44">
        <w:rPr>
          <w:rFonts w:ascii="Arial" w:hAnsi="Arial" w:cs="Arial"/>
          <w:sz w:val="24"/>
          <w:szCs w:val="24"/>
        </w:rPr>
        <w:fldChar w:fldCharType="begin"/>
      </w:r>
      <w:r w:rsidRPr="00392E44">
        <w:rPr>
          <w:rFonts w:ascii="Arial" w:hAnsi="Arial" w:cs="Arial"/>
          <w:sz w:val="24"/>
          <w:szCs w:val="24"/>
        </w:rPr>
        <w:instrText xml:space="preserve"> TOC \o "1-3" \h \z \u </w:instrText>
      </w:r>
      <w:r w:rsidRPr="00392E44">
        <w:rPr>
          <w:rFonts w:ascii="Arial" w:hAnsi="Arial" w:cs="Arial"/>
          <w:sz w:val="24"/>
          <w:szCs w:val="24"/>
        </w:rPr>
        <w:fldChar w:fldCharType="separate"/>
      </w:r>
      <w:hyperlink w:anchor="_Toc213060780" w:history="1">
        <w:r w:rsidRPr="00392E44">
          <w:rPr>
            <w:rStyle w:val="Hyperlink"/>
            <w:rFonts w:ascii="Arial" w:hAnsi="Arial" w:cs="Arial"/>
            <w:noProof/>
            <w:sz w:val="24"/>
            <w:szCs w:val="24"/>
          </w:rPr>
          <w:t>01. STDP Analysis: Tesla VoltHome</w:t>
        </w:r>
        <w:r w:rsidRPr="00392E44">
          <w:rPr>
            <w:rFonts w:ascii="Arial" w:hAnsi="Arial" w:cs="Arial"/>
            <w:noProof/>
            <w:webHidden/>
            <w:sz w:val="24"/>
            <w:szCs w:val="24"/>
          </w:rPr>
          <w:tab/>
        </w:r>
        <w:r w:rsidRPr="00392E44">
          <w:rPr>
            <w:rFonts w:ascii="Arial" w:hAnsi="Arial" w:cs="Arial"/>
            <w:noProof/>
            <w:webHidden/>
            <w:sz w:val="24"/>
            <w:szCs w:val="24"/>
          </w:rPr>
          <w:fldChar w:fldCharType="begin"/>
        </w:r>
        <w:r w:rsidRPr="00392E44">
          <w:rPr>
            <w:rFonts w:ascii="Arial" w:hAnsi="Arial" w:cs="Arial"/>
            <w:noProof/>
            <w:webHidden/>
            <w:sz w:val="24"/>
            <w:szCs w:val="24"/>
          </w:rPr>
          <w:instrText xml:space="preserve"> PAGEREF _Toc213060780 \h </w:instrText>
        </w:r>
        <w:r w:rsidRPr="00392E44">
          <w:rPr>
            <w:rFonts w:ascii="Arial" w:hAnsi="Arial" w:cs="Arial"/>
            <w:noProof/>
            <w:webHidden/>
            <w:sz w:val="24"/>
            <w:szCs w:val="24"/>
          </w:rPr>
        </w:r>
        <w:r w:rsidRPr="00392E44">
          <w:rPr>
            <w:rFonts w:ascii="Arial" w:hAnsi="Arial" w:cs="Arial"/>
            <w:noProof/>
            <w:webHidden/>
            <w:sz w:val="24"/>
            <w:szCs w:val="24"/>
          </w:rPr>
          <w:fldChar w:fldCharType="separate"/>
        </w:r>
        <w:r w:rsidRPr="00392E44">
          <w:rPr>
            <w:rFonts w:ascii="Arial" w:hAnsi="Arial" w:cs="Arial"/>
            <w:noProof/>
            <w:webHidden/>
            <w:sz w:val="24"/>
            <w:szCs w:val="24"/>
          </w:rPr>
          <w:t>2</w:t>
        </w:r>
        <w:r w:rsidRPr="00392E44">
          <w:rPr>
            <w:rFonts w:ascii="Arial" w:hAnsi="Arial" w:cs="Arial"/>
            <w:noProof/>
            <w:webHidden/>
            <w:sz w:val="24"/>
            <w:szCs w:val="24"/>
          </w:rPr>
          <w:fldChar w:fldCharType="end"/>
        </w:r>
      </w:hyperlink>
    </w:p>
    <w:p w14:paraId="7BC2755D"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1" w:history="1">
        <w:r w:rsidR="00392E44" w:rsidRPr="00392E44">
          <w:rPr>
            <w:rStyle w:val="Hyperlink"/>
            <w:rFonts w:ascii="Arial" w:hAnsi="Arial" w:cs="Arial"/>
            <w:noProof/>
            <w:sz w:val="24"/>
            <w:szCs w:val="24"/>
          </w:rPr>
          <w:t>Introduction to the Company and Brand Development</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_Toc213060781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2</w:t>
        </w:r>
        <w:r w:rsidR="00392E44" w:rsidRPr="00392E44">
          <w:rPr>
            <w:rFonts w:ascii="Arial" w:hAnsi="Arial" w:cs="Arial"/>
            <w:noProof/>
            <w:webHidden/>
            <w:sz w:val="24"/>
            <w:szCs w:val="24"/>
          </w:rPr>
          <w:fldChar w:fldCharType="end"/>
        </w:r>
      </w:hyperlink>
    </w:p>
    <w:p w14:paraId="6E1D58A2"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2" w:history="1">
        <w:r w:rsidR="00392E44" w:rsidRPr="00392E44">
          <w:rPr>
            <w:rStyle w:val="Hyperlink"/>
            <w:rFonts w:ascii="Arial" w:hAnsi="Arial" w:cs="Arial"/>
            <w:noProof/>
            <w:sz w:val="24"/>
            <w:szCs w:val="24"/>
          </w:rPr>
          <w:t>Market Context and Consumer Trends</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_Toc213060782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3</w:t>
        </w:r>
        <w:r w:rsidR="00392E44" w:rsidRPr="00392E44">
          <w:rPr>
            <w:rFonts w:ascii="Arial" w:hAnsi="Arial" w:cs="Arial"/>
            <w:noProof/>
            <w:webHidden/>
            <w:sz w:val="24"/>
            <w:szCs w:val="24"/>
          </w:rPr>
          <w:fldChar w:fldCharType="end"/>
        </w:r>
      </w:hyperlink>
    </w:p>
    <w:p w14:paraId="76DE35C2"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3" w:history="1">
        <w:r w:rsidR="00392E44" w:rsidRPr="00392E44">
          <w:rPr>
            <w:rStyle w:val="Hyperlink"/>
            <w:rFonts w:ascii="Arial" w:hAnsi="Arial" w:cs="Arial"/>
            <w:noProof/>
            <w:sz w:val="24"/>
            <w:szCs w:val="24"/>
          </w:rPr>
          <w:t>Segmentation</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_Toc213060783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3</w:t>
        </w:r>
        <w:r w:rsidR="00392E44" w:rsidRPr="00392E44">
          <w:rPr>
            <w:rFonts w:ascii="Arial" w:hAnsi="Arial" w:cs="Arial"/>
            <w:noProof/>
            <w:webHidden/>
            <w:sz w:val="24"/>
            <w:szCs w:val="24"/>
          </w:rPr>
          <w:fldChar w:fldCharType="end"/>
        </w:r>
      </w:hyperlink>
    </w:p>
    <w:p w14:paraId="45C15DDE"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4" w:history="1">
        <w:r w:rsidR="00392E44" w:rsidRPr="00392E44">
          <w:rPr>
            <w:rStyle w:val="Hyperlink"/>
            <w:rFonts w:ascii="Arial" w:hAnsi="Arial" w:cs="Arial"/>
            <w:noProof/>
            <w:sz w:val="24"/>
            <w:szCs w:val="24"/>
          </w:rPr>
          <w:t>Targeting</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_Toc213060784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4</w:t>
        </w:r>
        <w:r w:rsidR="00392E44" w:rsidRPr="00392E44">
          <w:rPr>
            <w:rFonts w:ascii="Arial" w:hAnsi="Arial" w:cs="Arial"/>
            <w:noProof/>
            <w:webHidden/>
            <w:sz w:val="24"/>
            <w:szCs w:val="24"/>
          </w:rPr>
          <w:fldChar w:fldCharType="end"/>
        </w:r>
      </w:hyperlink>
    </w:p>
    <w:p w14:paraId="263AFA5F"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5" w:history="1">
        <w:r w:rsidR="00392E44" w:rsidRPr="00392E44">
          <w:rPr>
            <w:rStyle w:val="Hyperlink"/>
            <w:rFonts w:ascii="Arial" w:hAnsi="Arial" w:cs="Arial"/>
            <w:noProof/>
            <w:sz w:val="24"/>
            <w:szCs w:val="24"/>
          </w:rPr>
          <w:t>Differentiation</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_Toc213060785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4</w:t>
        </w:r>
        <w:r w:rsidR="00392E44" w:rsidRPr="00392E44">
          <w:rPr>
            <w:rFonts w:ascii="Arial" w:hAnsi="Arial" w:cs="Arial"/>
            <w:noProof/>
            <w:webHidden/>
            <w:sz w:val="24"/>
            <w:szCs w:val="24"/>
          </w:rPr>
          <w:fldChar w:fldCharType="end"/>
        </w:r>
      </w:hyperlink>
    </w:p>
    <w:p w14:paraId="3FA3D77E"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6" w:history="1">
        <w:r w:rsidR="00392E44" w:rsidRPr="00392E44">
          <w:rPr>
            <w:rStyle w:val="Hyperlink"/>
            <w:rFonts w:ascii="Arial" w:hAnsi="Arial" w:cs="Arial"/>
            <w:noProof/>
            <w:sz w:val="24"/>
            <w:szCs w:val="24"/>
          </w:rPr>
          <w:t>Positioning</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_Toc213060786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5</w:t>
        </w:r>
        <w:r w:rsidR="00392E44" w:rsidRPr="00392E44">
          <w:rPr>
            <w:rFonts w:ascii="Arial" w:hAnsi="Arial" w:cs="Arial"/>
            <w:noProof/>
            <w:webHidden/>
            <w:sz w:val="24"/>
            <w:szCs w:val="24"/>
          </w:rPr>
          <w:fldChar w:fldCharType="end"/>
        </w:r>
      </w:hyperlink>
    </w:p>
    <w:p w14:paraId="0B8ED378" w14:textId="77777777" w:rsidR="006638B4" w:rsidRPr="00392E44" w:rsidRDefault="005261BC" w:rsidP="00392E44">
      <w:pPr>
        <w:pStyle w:val="TOC1"/>
        <w:tabs>
          <w:tab w:val="right" w:leader="dot" w:pos="9350"/>
        </w:tabs>
        <w:spacing w:line="360" w:lineRule="auto"/>
        <w:rPr>
          <w:rFonts w:ascii="Arial" w:hAnsi="Arial" w:cs="Arial"/>
          <w:noProof/>
          <w:sz w:val="24"/>
          <w:szCs w:val="24"/>
        </w:rPr>
      </w:pPr>
      <w:hyperlink w:anchor="_Toc213060787" w:history="1">
        <w:r w:rsidR="00392E44" w:rsidRPr="00392E44">
          <w:rPr>
            <w:rStyle w:val="Hyperlink"/>
            <w:rFonts w:ascii="Arial" w:hAnsi="Arial" w:cs="Arial"/>
            <w:noProof/>
            <w:sz w:val="24"/>
            <w:szCs w:val="24"/>
          </w:rPr>
          <w:t>02: Marketing Mix (4Ps): Tesla VoltHome</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_Toc213060787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6</w:t>
        </w:r>
        <w:r w:rsidR="00392E44" w:rsidRPr="00392E44">
          <w:rPr>
            <w:rFonts w:ascii="Arial" w:hAnsi="Arial" w:cs="Arial"/>
            <w:noProof/>
            <w:webHidden/>
            <w:sz w:val="24"/>
            <w:szCs w:val="24"/>
          </w:rPr>
          <w:fldChar w:fldCharType="end"/>
        </w:r>
      </w:hyperlink>
    </w:p>
    <w:p w14:paraId="01535C25"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8" w:history="1">
        <w:r w:rsidR="00392E44" w:rsidRPr="00392E44">
          <w:rPr>
            <w:rStyle w:val="Hyperlink"/>
            <w:rFonts w:ascii="Arial" w:hAnsi="Arial" w:cs="Arial"/>
            <w:noProof/>
            <w:sz w:val="24"/>
            <w:szCs w:val="24"/>
          </w:rPr>
          <w:t>Product</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_Toc213060788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6</w:t>
        </w:r>
        <w:r w:rsidR="00392E44" w:rsidRPr="00392E44">
          <w:rPr>
            <w:rFonts w:ascii="Arial" w:hAnsi="Arial" w:cs="Arial"/>
            <w:noProof/>
            <w:webHidden/>
            <w:sz w:val="24"/>
            <w:szCs w:val="24"/>
          </w:rPr>
          <w:fldChar w:fldCharType="end"/>
        </w:r>
      </w:hyperlink>
    </w:p>
    <w:p w14:paraId="760297BC"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89" w:history="1">
        <w:r w:rsidR="00392E44" w:rsidRPr="00392E44">
          <w:rPr>
            <w:rStyle w:val="Hyperlink"/>
            <w:rFonts w:ascii="Arial" w:hAnsi="Arial" w:cs="Arial"/>
            <w:noProof/>
            <w:sz w:val="24"/>
            <w:szCs w:val="24"/>
          </w:rPr>
          <w:t>Pricing</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_Toc213060789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7</w:t>
        </w:r>
        <w:r w:rsidR="00392E44" w:rsidRPr="00392E44">
          <w:rPr>
            <w:rFonts w:ascii="Arial" w:hAnsi="Arial" w:cs="Arial"/>
            <w:noProof/>
            <w:webHidden/>
            <w:sz w:val="24"/>
            <w:szCs w:val="24"/>
          </w:rPr>
          <w:fldChar w:fldCharType="end"/>
        </w:r>
      </w:hyperlink>
    </w:p>
    <w:p w14:paraId="5C83EC26"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90" w:history="1">
        <w:r w:rsidR="00392E44" w:rsidRPr="00392E44">
          <w:rPr>
            <w:rStyle w:val="Hyperlink"/>
            <w:rFonts w:ascii="Arial" w:hAnsi="Arial" w:cs="Arial"/>
            <w:noProof/>
            <w:sz w:val="24"/>
            <w:szCs w:val="24"/>
          </w:rPr>
          <w:t>Place of Distribution</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_Toc213060790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8</w:t>
        </w:r>
        <w:r w:rsidR="00392E44" w:rsidRPr="00392E44">
          <w:rPr>
            <w:rFonts w:ascii="Arial" w:hAnsi="Arial" w:cs="Arial"/>
            <w:noProof/>
            <w:webHidden/>
            <w:sz w:val="24"/>
            <w:szCs w:val="24"/>
          </w:rPr>
          <w:fldChar w:fldCharType="end"/>
        </w:r>
      </w:hyperlink>
    </w:p>
    <w:p w14:paraId="4C0765EA"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91" w:history="1">
        <w:r w:rsidR="00392E44" w:rsidRPr="00392E44">
          <w:rPr>
            <w:rStyle w:val="Hyperlink"/>
            <w:rFonts w:ascii="Arial" w:hAnsi="Arial" w:cs="Arial"/>
            <w:noProof/>
            <w:sz w:val="24"/>
            <w:szCs w:val="24"/>
          </w:rPr>
          <w:t>Promotional Strategy</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_Toc213060791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8</w:t>
        </w:r>
        <w:r w:rsidR="00392E44" w:rsidRPr="00392E44">
          <w:rPr>
            <w:rFonts w:ascii="Arial" w:hAnsi="Arial" w:cs="Arial"/>
            <w:noProof/>
            <w:webHidden/>
            <w:sz w:val="24"/>
            <w:szCs w:val="24"/>
          </w:rPr>
          <w:fldChar w:fldCharType="end"/>
        </w:r>
      </w:hyperlink>
    </w:p>
    <w:p w14:paraId="52DDA25D" w14:textId="77777777" w:rsidR="006638B4" w:rsidRPr="00392E44" w:rsidRDefault="005261BC" w:rsidP="00392E44">
      <w:pPr>
        <w:pStyle w:val="TOC1"/>
        <w:tabs>
          <w:tab w:val="right" w:leader="dot" w:pos="9350"/>
        </w:tabs>
        <w:spacing w:line="360" w:lineRule="auto"/>
        <w:rPr>
          <w:rFonts w:ascii="Arial" w:hAnsi="Arial" w:cs="Arial"/>
          <w:noProof/>
          <w:sz w:val="24"/>
          <w:szCs w:val="24"/>
        </w:rPr>
      </w:pPr>
      <w:hyperlink w:anchor="_Toc213060792" w:history="1">
        <w:r w:rsidR="00392E44" w:rsidRPr="00392E44">
          <w:rPr>
            <w:rStyle w:val="Hyperlink"/>
            <w:rFonts w:ascii="Arial" w:hAnsi="Arial" w:cs="Arial"/>
            <w:noProof/>
            <w:sz w:val="24"/>
            <w:szCs w:val="24"/>
          </w:rPr>
          <w:t>03: Marketing Strategy Pitch – Tesla VoltHome</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_Toc213060792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10</w:t>
        </w:r>
        <w:r w:rsidR="00392E44" w:rsidRPr="00392E44">
          <w:rPr>
            <w:rFonts w:ascii="Arial" w:hAnsi="Arial" w:cs="Arial"/>
            <w:noProof/>
            <w:webHidden/>
            <w:sz w:val="24"/>
            <w:szCs w:val="24"/>
          </w:rPr>
          <w:fldChar w:fldCharType="end"/>
        </w:r>
      </w:hyperlink>
    </w:p>
    <w:p w14:paraId="1BAABA41" w14:textId="77777777" w:rsidR="006638B4" w:rsidRPr="00392E44" w:rsidRDefault="005261BC" w:rsidP="00392E44">
      <w:pPr>
        <w:pStyle w:val="TOC1"/>
        <w:tabs>
          <w:tab w:val="right" w:leader="dot" w:pos="9350"/>
        </w:tabs>
        <w:spacing w:line="360" w:lineRule="auto"/>
        <w:rPr>
          <w:rFonts w:ascii="Arial" w:hAnsi="Arial" w:cs="Arial"/>
          <w:noProof/>
          <w:sz w:val="24"/>
          <w:szCs w:val="24"/>
        </w:rPr>
      </w:pPr>
      <w:hyperlink w:anchor="_Toc213060793" w:history="1">
        <w:r w:rsidR="00392E44" w:rsidRPr="00392E44">
          <w:rPr>
            <w:rStyle w:val="Hyperlink"/>
            <w:rFonts w:ascii="Arial" w:hAnsi="Arial" w:cs="Arial"/>
            <w:noProof/>
            <w:sz w:val="24"/>
            <w:szCs w:val="24"/>
          </w:rPr>
          <w:t>04: Reflection</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_Toc213060793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10</w:t>
        </w:r>
        <w:r w:rsidR="00392E44" w:rsidRPr="00392E44">
          <w:rPr>
            <w:rFonts w:ascii="Arial" w:hAnsi="Arial" w:cs="Arial"/>
            <w:noProof/>
            <w:webHidden/>
            <w:sz w:val="24"/>
            <w:szCs w:val="24"/>
          </w:rPr>
          <w:fldChar w:fldCharType="end"/>
        </w:r>
      </w:hyperlink>
    </w:p>
    <w:p w14:paraId="7FB81BBD"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94" w:history="1">
        <w:r w:rsidR="00392E44" w:rsidRPr="00392E44">
          <w:rPr>
            <w:rStyle w:val="Hyperlink"/>
            <w:rFonts w:ascii="Arial" w:hAnsi="Arial" w:cs="Arial"/>
            <w:noProof/>
            <w:sz w:val="24"/>
            <w:szCs w:val="24"/>
          </w:rPr>
          <w:t>Learning from Brand Concept Development</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_Toc213060794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11</w:t>
        </w:r>
        <w:r w:rsidR="00392E44" w:rsidRPr="00392E44">
          <w:rPr>
            <w:rFonts w:ascii="Arial" w:hAnsi="Arial" w:cs="Arial"/>
            <w:noProof/>
            <w:webHidden/>
            <w:sz w:val="24"/>
            <w:szCs w:val="24"/>
          </w:rPr>
          <w:fldChar w:fldCharType="end"/>
        </w:r>
      </w:hyperlink>
    </w:p>
    <w:p w14:paraId="550D107A"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95" w:history="1">
        <w:r w:rsidR="00392E44" w:rsidRPr="00392E44">
          <w:rPr>
            <w:rStyle w:val="Hyperlink"/>
            <w:rFonts w:ascii="Arial" w:hAnsi="Arial" w:cs="Arial"/>
            <w:noProof/>
            <w:sz w:val="24"/>
            <w:szCs w:val="24"/>
          </w:rPr>
          <w:t>What I learned from marketing strategy and pitch preparation</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_Toc213060795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11</w:t>
        </w:r>
        <w:r w:rsidR="00392E44" w:rsidRPr="00392E44">
          <w:rPr>
            <w:rFonts w:ascii="Arial" w:hAnsi="Arial" w:cs="Arial"/>
            <w:noProof/>
            <w:webHidden/>
            <w:sz w:val="24"/>
            <w:szCs w:val="24"/>
          </w:rPr>
          <w:fldChar w:fldCharType="end"/>
        </w:r>
      </w:hyperlink>
    </w:p>
    <w:p w14:paraId="713E0B08" w14:textId="77777777" w:rsidR="006638B4" w:rsidRPr="00392E44" w:rsidRDefault="005261BC" w:rsidP="00392E44">
      <w:pPr>
        <w:pStyle w:val="TOC2"/>
        <w:tabs>
          <w:tab w:val="right" w:leader="dot" w:pos="9350"/>
        </w:tabs>
        <w:spacing w:line="360" w:lineRule="auto"/>
        <w:rPr>
          <w:rFonts w:ascii="Arial" w:hAnsi="Arial" w:cs="Arial"/>
          <w:noProof/>
          <w:sz w:val="24"/>
          <w:szCs w:val="24"/>
        </w:rPr>
      </w:pPr>
      <w:hyperlink w:anchor="_Toc213060796" w:history="1">
        <w:r w:rsidR="00392E44" w:rsidRPr="00392E44">
          <w:rPr>
            <w:rStyle w:val="Hyperlink"/>
            <w:rFonts w:ascii="Arial" w:hAnsi="Arial" w:cs="Arial"/>
            <w:noProof/>
            <w:sz w:val="24"/>
            <w:szCs w:val="24"/>
          </w:rPr>
          <w:t>Critical Reflection and Future Improvement</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_Toc213060796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12</w:t>
        </w:r>
        <w:r w:rsidR="00392E44" w:rsidRPr="00392E44">
          <w:rPr>
            <w:rFonts w:ascii="Arial" w:hAnsi="Arial" w:cs="Arial"/>
            <w:noProof/>
            <w:webHidden/>
            <w:sz w:val="24"/>
            <w:szCs w:val="24"/>
          </w:rPr>
          <w:fldChar w:fldCharType="end"/>
        </w:r>
      </w:hyperlink>
    </w:p>
    <w:p w14:paraId="743A35A1" w14:textId="77777777" w:rsidR="006638B4" w:rsidRPr="00392E44" w:rsidRDefault="005261BC" w:rsidP="00392E44">
      <w:pPr>
        <w:pStyle w:val="TOC1"/>
        <w:tabs>
          <w:tab w:val="right" w:leader="dot" w:pos="9350"/>
        </w:tabs>
        <w:spacing w:line="360" w:lineRule="auto"/>
        <w:rPr>
          <w:rFonts w:ascii="Arial" w:hAnsi="Arial" w:cs="Arial"/>
          <w:noProof/>
          <w:sz w:val="24"/>
          <w:szCs w:val="24"/>
        </w:rPr>
      </w:pPr>
      <w:hyperlink w:anchor="_Toc213060797" w:history="1">
        <w:r w:rsidR="00392E44" w:rsidRPr="00392E44">
          <w:rPr>
            <w:rStyle w:val="Hyperlink"/>
            <w:rFonts w:ascii="Arial" w:hAnsi="Arial" w:cs="Arial"/>
            <w:noProof/>
            <w:sz w:val="24"/>
            <w:szCs w:val="24"/>
          </w:rPr>
          <w:t>References</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_Toc213060797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13</w:t>
        </w:r>
        <w:r w:rsidR="00392E44" w:rsidRPr="00392E44">
          <w:rPr>
            <w:rFonts w:ascii="Arial" w:hAnsi="Arial" w:cs="Arial"/>
            <w:noProof/>
            <w:webHidden/>
            <w:sz w:val="24"/>
            <w:szCs w:val="24"/>
          </w:rPr>
          <w:fldChar w:fldCharType="end"/>
        </w:r>
      </w:hyperlink>
    </w:p>
    <w:p w14:paraId="782847EA" w14:textId="77777777" w:rsidR="006638B4" w:rsidRPr="00392E44" w:rsidRDefault="005261BC" w:rsidP="00392E44">
      <w:pPr>
        <w:pStyle w:val="TOC1"/>
        <w:tabs>
          <w:tab w:val="right" w:leader="dot" w:pos="9350"/>
        </w:tabs>
        <w:spacing w:line="360" w:lineRule="auto"/>
        <w:rPr>
          <w:rFonts w:ascii="Arial" w:hAnsi="Arial" w:cs="Arial"/>
          <w:noProof/>
          <w:sz w:val="24"/>
          <w:szCs w:val="24"/>
        </w:rPr>
      </w:pPr>
      <w:hyperlink w:anchor="_Toc213060798" w:history="1">
        <w:r w:rsidR="00392E44" w:rsidRPr="00392E44">
          <w:rPr>
            <w:rStyle w:val="Hyperlink"/>
            <w:rFonts w:ascii="Arial" w:hAnsi="Arial" w:cs="Arial"/>
            <w:noProof/>
            <w:sz w:val="24"/>
            <w:szCs w:val="24"/>
          </w:rPr>
          <w:t>Appendix</w:t>
        </w:r>
        <w:r w:rsidR="00392E44" w:rsidRPr="00392E44">
          <w:rPr>
            <w:rFonts w:ascii="Arial" w:hAnsi="Arial" w:cs="Arial"/>
            <w:noProof/>
            <w:webHidden/>
            <w:sz w:val="24"/>
            <w:szCs w:val="24"/>
          </w:rPr>
          <w:tab/>
        </w:r>
        <w:r w:rsidR="00392E44" w:rsidRPr="00392E44">
          <w:rPr>
            <w:rFonts w:ascii="Arial" w:hAnsi="Arial" w:cs="Arial"/>
            <w:noProof/>
            <w:webHidden/>
            <w:sz w:val="24"/>
            <w:szCs w:val="24"/>
          </w:rPr>
          <w:fldChar w:fldCharType="begin"/>
        </w:r>
        <w:r w:rsidR="00392E44" w:rsidRPr="00392E44">
          <w:rPr>
            <w:rFonts w:ascii="Arial" w:hAnsi="Arial" w:cs="Arial"/>
            <w:noProof/>
            <w:webHidden/>
            <w:sz w:val="24"/>
            <w:szCs w:val="24"/>
          </w:rPr>
          <w:instrText xml:space="preserve"> PAGEREF _Toc213060798 \h </w:instrText>
        </w:r>
        <w:r w:rsidR="00392E44" w:rsidRPr="00392E44">
          <w:rPr>
            <w:rFonts w:ascii="Arial" w:hAnsi="Arial" w:cs="Arial"/>
            <w:noProof/>
            <w:webHidden/>
            <w:sz w:val="24"/>
            <w:szCs w:val="24"/>
          </w:rPr>
        </w:r>
        <w:r w:rsidR="00392E44" w:rsidRPr="00392E44">
          <w:rPr>
            <w:rFonts w:ascii="Arial" w:hAnsi="Arial" w:cs="Arial"/>
            <w:noProof/>
            <w:webHidden/>
            <w:sz w:val="24"/>
            <w:szCs w:val="24"/>
          </w:rPr>
          <w:fldChar w:fldCharType="separate"/>
        </w:r>
        <w:r w:rsidR="00392E44" w:rsidRPr="00392E44">
          <w:rPr>
            <w:rFonts w:ascii="Arial" w:hAnsi="Arial" w:cs="Arial"/>
            <w:noProof/>
            <w:webHidden/>
            <w:sz w:val="24"/>
            <w:szCs w:val="24"/>
          </w:rPr>
          <w:t>15</w:t>
        </w:r>
        <w:r w:rsidR="00392E44" w:rsidRPr="00392E44">
          <w:rPr>
            <w:rFonts w:ascii="Arial" w:hAnsi="Arial" w:cs="Arial"/>
            <w:noProof/>
            <w:webHidden/>
            <w:sz w:val="24"/>
            <w:szCs w:val="24"/>
          </w:rPr>
          <w:fldChar w:fldCharType="end"/>
        </w:r>
      </w:hyperlink>
    </w:p>
    <w:p w14:paraId="3C5BC189" w14:textId="77777777" w:rsidR="00CC162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fldChar w:fldCharType="end"/>
      </w:r>
    </w:p>
    <w:p w14:paraId="271C8368" w14:textId="77777777" w:rsidR="009776D4" w:rsidRPr="00392E44" w:rsidRDefault="009776D4" w:rsidP="00392E44">
      <w:pPr>
        <w:spacing w:line="360" w:lineRule="auto"/>
        <w:jc w:val="both"/>
        <w:rPr>
          <w:rFonts w:ascii="Arial" w:hAnsi="Arial" w:cs="Arial"/>
          <w:b/>
          <w:bCs/>
          <w:sz w:val="24"/>
          <w:szCs w:val="24"/>
        </w:rPr>
      </w:pPr>
    </w:p>
    <w:p w14:paraId="0BE9F012" w14:textId="77777777" w:rsidR="009776D4" w:rsidRPr="00392E44" w:rsidRDefault="009776D4" w:rsidP="00392E44">
      <w:pPr>
        <w:spacing w:line="360" w:lineRule="auto"/>
        <w:jc w:val="both"/>
        <w:rPr>
          <w:rFonts w:ascii="Arial" w:hAnsi="Arial" w:cs="Arial"/>
          <w:b/>
          <w:bCs/>
          <w:sz w:val="24"/>
          <w:szCs w:val="24"/>
        </w:rPr>
      </w:pPr>
    </w:p>
    <w:p w14:paraId="28AB9A5D" w14:textId="77777777" w:rsidR="009776D4" w:rsidRPr="00392E44" w:rsidRDefault="009776D4" w:rsidP="00392E44">
      <w:pPr>
        <w:spacing w:line="360" w:lineRule="auto"/>
        <w:jc w:val="both"/>
        <w:rPr>
          <w:rFonts w:ascii="Arial" w:hAnsi="Arial" w:cs="Arial"/>
          <w:b/>
          <w:bCs/>
          <w:sz w:val="24"/>
          <w:szCs w:val="24"/>
        </w:rPr>
      </w:pPr>
    </w:p>
    <w:p w14:paraId="5A4DA19F" w14:textId="77777777" w:rsidR="009776D4" w:rsidRPr="00392E44" w:rsidRDefault="009776D4" w:rsidP="00392E44">
      <w:pPr>
        <w:spacing w:line="360" w:lineRule="auto"/>
        <w:jc w:val="both"/>
        <w:rPr>
          <w:rFonts w:ascii="Arial" w:hAnsi="Arial" w:cs="Arial"/>
          <w:b/>
          <w:bCs/>
          <w:sz w:val="24"/>
          <w:szCs w:val="24"/>
        </w:rPr>
      </w:pPr>
    </w:p>
    <w:p w14:paraId="6F3E47AC" w14:textId="77777777" w:rsidR="009776D4" w:rsidRPr="00392E44" w:rsidRDefault="009776D4" w:rsidP="00392E44">
      <w:pPr>
        <w:spacing w:line="360" w:lineRule="auto"/>
        <w:jc w:val="both"/>
        <w:rPr>
          <w:rFonts w:ascii="Arial" w:hAnsi="Arial" w:cs="Arial"/>
          <w:b/>
          <w:bCs/>
          <w:sz w:val="24"/>
          <w:szCs w:val="24"/>
        </w:rPr>
      </w:pPr>
    </w:p>
    <w:p w14:paraId="43507570" w14:textId="77777777" w:rsidR="009776D4" w:rsidRPr="00392E44" w:rsidRDefault="009776D4" w:rsidP="00392E44">
      <w:pPr>
        <w:spacing w:line="360" w:lineRule="auto"/>
        <w:jc w:val="both"/>
        <w:rPr>
          <w:rFonts w:ascii="Arial" w:hAnsi="Arial" w:cs="Arial"/>
          <w:b/>
          <w:bCs/>
          <w:sz w:val="24"/>
          <w:szCs w:val="24"/>
        </w:rPr>
      </w:pPr>
    </w:p>
    <w:p w14:paraId="00B62F85" w14:textId="77777777" w:rsidR="009776D4" w:rsidRPr="00392E44" w:rsidRDefault="00392E44" w:rsidP="00392E44">
      <w:pPr>
        <w:pStyle w:val="Heading1"/>
        <w:spacing w:line="360" w:lineRule="auto"/>
        <w:jc w:val="center"/>
        <w:rPr>
          <w:rFonts w:ascii="Arial" w:hAnsi="Arial" w:cs="Arial"/>
          <w:b/>
          <w:bCs/>
          <w:color w:val="auto"/>
          <w:sz w:val="24"/>
          <w:szCs w:val="24"/>
        </w:rPr>
      </w:pPr>
      <w:bookmarkStart w:id="0" w:name="_Toc213060780"/>
      <w:r w:rsidRPr="00392E44">
        <w:rPr>
          <w:rFonts w:ascii="Arial" w:hAnsi="Arial" w:cs="Arial"/>
          <w:b/>
          <w:bCs/>
          <w:color w:val="auto"/>
          <w:sz w:val="24"/>
          <w:szCs w:val="24"/>
        </w:rPr>
        <w:t>01. STDP Analysis: Tesla VoltHome</w:t>
      </w:r>
      <w:bookmarkEnd w:id="0"/>
    </w:p>
    <w:p w14:paraId="6849AF05" w14:textId="77777777" w:rsidR="00425B95" w:rsidRPr="00392E44" w:rsidRDefault="00392E44" w:rsidP="00392E44">
      <w:pPr>
        <w:pStyle w:val="Heading2"/>
        <w:spacing w:line="360" w:lineRule="auto"/>
        <w:rPr>
          <w:rFonts w:ascii="Arial" w:hAnsi="Arial" w:cs="Arial"/>
          <w:b/>
          <w:bCs/>
          <w:i/>
          <w:iCs/>
          <w:color w:val="auto"/>
          <w:sz w:val="24"/>
          <w:szCs w:val="24"/>
        </w:rPr>
      </w:pPr>
      <w:bookmarkStart w:id="1" w:name="_Toc213060781"/>
      <w:r w:rsidRPr="00392E44">
        <w:rPr>
          <w:rFonts w:ascii="Arial" w:hAnsi="Arial" w:cs="Arial"/>
          <w:b/>
          <w:bCs/>
          <w:i/>
          <w:iCs/>
          <w:color w:val="auto"/>
          <w:sz w:val="24"/>
          <w:szCs w:val="24"/>
        </w:rPr>
        <w:t>Introduction to the Company and Brand Development</w:t>
      </w:r>
      <w:bookmarkEnd w:id="1"/>
    </w:p>
    <w:p w14:paraId="6DCC4B60"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Inc., founded in 2003, is a top global company in the electric vehicle, solar power, and battery storage industry. Tesla has one "big picture" mission: "Accelerating the world's transition to sustainable energy" (2024). Tesla's business strategy extends beyond its vehicles: the brand also sells solar power, energy storage systems, and smart home devices, all within distinct yet collectively integrated ecosystems. </w:t>
      </w:r>
    </w:p>
    <w:p w14:paraId="51749125" w14:textId="77777777" w:rsidR="00425B95"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As an extension of that ecosystem, the proposed new product, Tesla VoltHome, is a compact, AI-powered home energy management and storage system that incorporates solar panels, electric vehicle charging capabilities, and smart home devices. The VoltHome moves energy away from isolation in systems and devices into an integrated, innovative platform, allowing users to monitor, manage, and store energy. This innovation has the potential to transform Tesla's image from a vehicle or battery company to an energy solution provider, aligning with the growing consumer interest in sustainable and practical living.</w:t>
      </w:r>
    </w:p>
    <w:p w14:paraId="7FF1083D" w14:textId="77777777" w:rsidR="00C16ABD" w:rsidRPr="00392E44" w:rsidRDefault="00392E44" w:rsidP="00392E44">
      <w:pPr>
        <w:pStyle w:val="Heading2"/>
        <w:spacing w:line="360" w:lineRule="auto"/>
        <w:rPr>
          <w:rFonts w:ascii="Arial" w:hAnsi="Arial" w:cs="Arial"/>
          <w:b/>
          <w:bCs/>
          <w:i/>
          <w:iCs/>
          <w:color w:val="auto"/>
          <w:sz w:val="24"/>
          <w:szCs w:val="24"/>
        </w:rPr>
      </w:pPr>
      <w:bookmarkStart w:id="2" w:name="_Toc213060782"/>
      <w:r w:rsidRPr="00392E44">
        <w:rPr>
          <w:rFonts w:ascii="Arial" w:hAnsi="Arial" w:cs="Arial"/>
          <w:b/>
          <w:bCs/>
          <w:i/>
          <w:iCs/>
          <w:color w:val="auto"/>
          <w:sz w:val="24"/>
          <w:szCs w:val="24"/>
        </w:rPr>
        <w:t>Market Context and Consumer Trends</w:t>
      </w:r>
      <w:bookmarkEnd w:id="2"/>
    </w:p>
    <w:p w14:paraId="5CD5F728" w14:textId="77777777" w:rsidR="00C16AB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Global electricity demand is on the rise, driven by urbanization, the electrification of transport</w:t>
      </w:r>
      <w:r w:rsidR="00012B45" w:rsidRPr="00392E44">
        <w:rPr>
          <w:rFonts w:ascii="Arial" w:hAnsi="Arial" w:cs="Arial"/>
          <w:sz w:val="24"/>
          <w:szCs w:val="24"/>
        </w:rPr>
        <w:t>ation,</w:t>
      </w:r>
      <w:r w:rsidRPr="00392E44">
        <w:rPr>
          <w:rFonts w:ascii="Arial" w:hAnsi="Arial" w:cs="Arial"/>
          <w:sz w:val="24"/>
          <w:szCs w:val="24"/>
        </w:rPr>
        <w:t xml:space="preserve"> and the increasing digitalization of the economy. The International Energy Agency reports that distributed energy storage and intelligent management systems are experiencing rapid growth in demand (International Energy Agency, 2024). At the same time, large-scale battery storage data show that Tesla's energy business segment projected deployment was 31.4 GWh in 2024, which is more than twice the level of storage deployed in 2023 (Utility Dive, 2025). </w:t>
      </w:r>
    </w:p>
    <w:p w14:paraId="1777A20F" w14:textId="77777777" w:rsidR="00425B95"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This creates an important gap: while most homes have solar or battery storage, few offer seamless integration of solar, EV, AI-driven optimization, and smart devices. Tesla VoltHome aims to fill that gap by delivering the convenience and intelligence that today's consumers expect.</w:t>
      </w:r>
    </w:p>
    <w:p w14:paraId="6390DBD5" w14:textId="77777777" w:rsidR="00C16ABD" w:rsidRPr="00392E44" w:rsidRDefault="00C16ABD" w:rsidP="00392E44">
      <w:pPr>
        <w:spacing w:line="360" w:lineRule="auto"/>
        <w:jc w:val="both"/>
        <w:rPr>
          <w:rFonts w:ascii="Arial" w:hAnsi="Arial" w:cs="Arial"/>
          <w:b/>
          <w:bCs/>
          <w:sz w:val="24"/>
          <w:szCs w:val="24"/>
        </w:rPr>
      </w:pPr>
    </w:p>
    <w:p w14:paraId="474E7809" w14:textId="77777777" w:rsidR="00C16ABD" w:rsidRPr="00392E44" w:rsidRDefault="00C16ABD" w:rsidP="00392E44">
      <w:pPr>
        <w:spacing w:line="360" w:lineRule="auto"/>
        <w:jc w:val="both"/>
        <w:rPr>
          <w:rFonts w:ascii="Arial" w:hAnsi="Arial" w:cs="Arial"/>
          <w:b/>
          <w:bCs/>
          <w:sz w:val="24"/>
          <w:szCs w:val="24"/>
        </w:rPr>
      </w:pPr>
    </w:p>
    <w:p w14:paraId="285FBC33" w14:textId="77777777" w:rsidR="009776D4" w:rsidRPr="00392E44" w:rsidRDefault="00392E44" w:rsidP="00392E44">
      <w:pPr>
        <w:pStyle w:val="Heading2"/>
        <w:spacing w:line="360" w:lineRule="auto"/>
        <w:rPr>
          <w:rFonts w:ascii="Arial" w:hAnsi="Arial" w:cs="Arial"/>
          <w:b/>
          <w:bCs/>
          <w:i/>
          <w:iCs/>
          <w:color w:val="auto"/>
          <w:sz w:val="24"/>
          <w:szCs w:val="24"/>
        </w:rPr>
      </w:pPr>
      <w:bookmarkStart w:id="3" w:name="_Toc213060783"/>
      <w:r w:rsidRPr="00392E44">
        <w:rPr>
          <w:rFonts w:ascii="Arial" w:hAnsi="Arial" w:cs="Arial"/>
          <w:b/>
          <w:bCs/>
          <w:i/>
          <w:iCs/>
          <w:color w:val="auto"/>
          <w:sz w:val="24"/>
          <w:szCs w:val="24"/>
        </w:rPr>
        <w:t>Segmentation</w:t>
      </w:r>
      <w:bookmarkEnd w:id="3"/>
    </w:p>
    <w:p w14:paraId="7BC3BC94" w14:textId="77777777" w:rsidR="00425B95"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Segmentation divides the market into distinct, smaller groups based on similar needs and wants (Kotler and Keller, 2022). For Tesla VoltHome, the segmentation dimensions include:</w:t>
      </w:r>
    </w:p>
    <w:tbl>
      <w:tblPr>
        <w:tblStyle w:val="GridTable6Colorful"/>
        <w:tblW w:w="0" w:type="auto"/>
        <w:tblLook w:val="04A0" w:firstRow="1" w:lastRow="0" w:firstColumn="1" w:lastColumn="0" w:noHBand="0" w:noVBand="1"/>
      </w:tblPr>
      <w:tblGrid>
        <w:gridCol w:w="4675"/>
        <w:gridCol w:w="4675"/>
      </w:tblGrid>
      <w:tr w:rsidR="00DB39B4" w:rsidRPr="00392E44" w14:paraId="0BBFB9DF" w14:textId="77777777" w:rsidTr="00DB3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F26619E" w14:textId="77777777" w:rsidR="009776D4"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Category</w:t>
            </w:r>
          </w:p>
        </w:tc>
        <w:tc>
          <w:tcPr>
            <w:tcW w:w="4675" w:type="dxa"/>
          </w:tcPr>
          <w:p w14:paraId="1E7BBAF3" w14:textId="77777777" w:rsidR="009776D4" w:rsidRPr="00392E44" w:rsidRDefault="00392E44" w:rsidP="00392E4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Description</w:t>
            </w:r>
          </w:p>
        </w:tc>
      </w:tr>
      <w:tr w:rsidR="00DB39B4" w:rsidRPr="00392E44" w14:paraId="778BBDBD"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54A5F53" w14:textId="77777777" w:rsidR="009776D4"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Demographic</w:t>
            </w:r>
          </w:p>
        </w:tc>
        <w:tc>
          <w:tcPr>
            <w:tcW w:w="4675" w:type="dxa"/>
          </w:tcPr>
          <w:p w14:paraId="2137DFA7" w14:textId="77777777" w:rsidR="009776D4"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Homeowners aged 30–60 with mid to high incomes, likely living in suburban/urban environments, and owning or considering EVs.</w:t>
            </w:r>
          </w:p>
        </w:tc>
      </w:tr>
      <w:tr w:rsidR="00DB39B4" w:rsidRPr="00392E44" w14:paraId="139416B0" w14:textId="77777777" w:rsidTr="00DB39B4">
        <w:tc>
          <w:tcPr>
            <w:cnfStyle w:val="001000000000" w:firstRow="0" w:lastRow="0" w:firstColumn="1" w:lastColumn="0" w:oddVBand="0" w:evenVBand="0" w:oddHBand="0" w:evenHBand="0" w:firstRowFirstColumn="0" w:firstRowLastColumn="0" w:lastRowFirstColumn="0" w:lastRowLastColumn="0"/>
            <w:tcW w:w="4675" w:type="dxa"/>
          </w:tcPr>
          <w:p w14:paraId="46FB0514" w14:textId="77777777" w:rsidR="009776D4"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Psychographic</w:t>
            </w:r>
          </w:p>
        </w:tc>
        <w:tc>
          <w:tcPr>
            <w:tcW w:w="4675" w:type="dxa"/>
          </w:tcPr>
          <w:p w14:paraId="26FEAF34" w14:textId="77777777" w:rsidR="009776D4"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Tech-savvy, sustainability-oriented individuals who value control, efficiency, and innovation in their homes.</w:t>
            </w:r>
          </w:p>
        </w:tc>
      </w:tr>
      <w:tr w:rsidR="00DB39B4" w:rsidRPr="00392E44" w14:paraId="084740D6"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3372BA4" w14:textId="77777777" w:rsidR="009776D4"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Behavioural</w:t>
            </w:r>
          </w:p>
        </w:tc>
        <w:tc>
          <w:tcPr>
            <w:tcW w:w="4675" w:type="dxa"/>
          </w:tcPr>
          <w:p w14:paraId="6691F3EA" w14:textId="77777777" w:rsidR="009776D4"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Early adopters of smart home and renewable technologies are seeking cost savings and energy independence, rather than simply relying on a utility subscription.</w:t>
            </w:r>
          </w:p>
        </w:tc>
      </w:tr>
      <w:tr w:rsidR="00DB39B4" w:rsidRPr="00392E44" w14:paraId="73FC6564" w14:textId="77777777" w:rsidTr="00DB39B4">
        <w:tc>
          <w:tcPr>
            <w:cnfStyle w:val="001000000000" w:firstRow="0" w:lastRow="0" w:firstColumn="1" w:lastColumn="0" w:oddVBand="0" w:evenVBand="0" w:oddHBand="0" w:evenHBand="0" w:firstRowFirstColumn="0" w:firstRowLastColumn="0" w:lastRowFirstColumn="0" w:lastRowLastColumn="0"/>
            <w:tcW w:w="4675" w:type="dxa"/>
          </w:tcPr>
          <w:p w14:paraId="308F09A4" w14:textId="77777777" w:rsidR="009776D4"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Geographic</w:t>
            </w:r>
          </w:p>
        </w:tc>
        <w:tc>
          <w:tcPr>
            <w:tcW w:w="4675" w:type="dxa"/>
          </w:tcPr>
          <w:p w14:paraId="7A719F62" w14:textId="77777777" w:rsidR="009776D4"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The primary geographic markets are North America, Europe, and Asia-Pacific, due to high solar installation/EV uptake and existing regulatory incentives for home energy systems (Tesla, 2024)</w:t>
            </w:r>
          </w:p>
        </w:tc>
      </w:tr>
    </w:tbl>
    <w:p w14:paraId="34CA91A8" w14:textId="77777777" w:rsidR="009776D4" w:rsidRPr="00392E44" w:rsidRDefault="009776D4" w:rsidP="00392E44">
      <w:pPr>
        <w:spacing w:line="360" w:lineRule="auto"/>
        <w:jc w:val="both"/>
        <w:rPr>
          <w:rFonts w:ascii="Arial" w:hAnsi="Arial" w:cs="Arial"/>
          <w:sz w:val="24"/>
          <w:szCs w:val="24"/>
        </w:rPr>
      </w:pPr>
    </w:p>
    <w:p w14:paraId="5A42BC43" w14:textId="77777777" w:rsidR="009776D4" w:rsidRPr="00392E44" w:rsidRDefault="00392E44" w:rsidP="00392E44">
      <w:pPr>
        <w:spacing w:line="360" w:lineRule="auto"/>
        <w:jc w:val="both"/>
        <w:rPr>
          <w:rFonts w:ascii="Arial" w:hAnsi="Arial" w:cs="Arial"/>
          <w:i/>
          <w:iCs/>
          <w:sz w:val="24"/>
          <w:szCs w:val="24"/>
        </w:rPr>
      </w:pPr>
      <w:r w:rsidRPr="00392E44">
        <w:rPr>
          <w:rFonts w:ascii="Arial" w:hAnsi="Arial" w:cs="Arial"/>
          <w:i/>
          <w:iCs/>
          <w:sz w:val="24"/>
          <w:szCs w:val="24"/>
        </w:rPr>
        <w:t>Figure 01: Table Segmentation</w:t>
      </w:r>
    </w:p>
    <w:p w14:paraId="4D3D3533"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A combination of these bases will enable the brand to identify a core segment: eco-tech homeowners who want their homes to function as an intelligent, sustainable energy hub.</w:t>
      </w:r>
    </w:p>
    <w:p w14:paraId="402EBDB8" w14:textId="77777777" w:rsidR="00BA76BB" w:rsidRPr="00392E44" w:rsidRDefault="00392E44" w:rsidP="00392E44">
      <w:pPr>
        <w:pStyle w:val="Heading2"/>
        <w:spacing w:line="360" w:lineRule="auto"/>
        <w:rPr>
          <w:rFonts w:ascii="Arial" w:hAnsi="Arial" w:cs="Arial"/>
          <w:b/>
          <w:bCs/>
          <w:i/>
          <w:iCs/>
          <w:color w:val="auto"/>
          <w:sz w:val="24"/>
          <w:szCs w:val="24"/>
        </w:rPr>
      </w:pPr>
      <w:bookmarkStart w:id="4" w:name="_Toc213060784"/>
      <w:r w:rsidRPr="00392E44">
        <w:rPr>
          <w:rFonts w:ascii="Arial" w:hAnsi="Arial" w:cs="Arial"/>
          <w:b/>
          <w:bCs/>
          <w:i/>
          <w:iCs/>
          <w:color w:val="auto"/>
          <w:sz w:val="24"/>
          <w:szCs w:val="24"/>
        </w:rPr>
        <w:lastRenderedPageBreak/>
        <w:t>Targeting</w:t>
      </w:r>
      <w:bookmarkEnd w:id="4"/>
    </w:p>
    <w:p w14:paraId="5C310DAA"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VoltHome will pursue a differentiated targeting strategy – in </w:t>
      </w:r>
      <w:r w:rsidR="004859FE" w:rsidRPr="00392E44">
        <w:rPr>
          <w:rFonts w:ascii="Arial" w:hAnsi="Arial" w:cs="Arial"/>
          <w:sz w:val="24"/>
          <w:szCs w:val="24"/>
        </w:rPr>
        <w:t xml:space="preserve">the </w:t>
      </w:r>
      <w:r w:rsidRPr="00392E44">
        <w:rPr>
          <w:rFonts w:ascii="Arial" w:hAnsi="Arial" w:cs="Arial"/>
          <w:sz w:val="24"/>
          <w:szCs w:val="24"/>
        </w:rPr>
        <w:t xml:space="preserve">initial launch, </w:t>
      </w:r>
      <w:r w:rsidR="004859FE" w:rsidRPr="00392E44">
        <w:rPr>
          <w:rFonts w:ascii="Arial" w:hAnsi="Arial" w:cs="Arial"/>
          <w:sz w:val="24"/>
          <w:szCs w:val="24"/>
        </w:rPr>
        <w:t xml:space="preserve">it </w:t>
      </w:r>
      <w:r w:rsidRPr="00392E44">
        <w:rPr>
          <w:rFonts w:ascii="Arial" w:hAnsi="Arial" w:cs="Arial"/>
          <w:sz w:val="24"/>
          <w:szCs w:val="24"/>
        </w:rPr>
        <w:t xml:space="preserve">will still begin with the core segment of affluent homeowners in developed markets with existing solar and/or EVs, </w:t>
      </w:r>
      <w:r w:rsidR="004859FE" w:rsidRPr="00392E44">
        <w:rPr>
          <w:rFonts w:ascii="Arial" w:hAnsi="Arial" w:cs="Arial"/>
          <w:sz w:val="24"/>
          <w:szCs w:val="24"/>
        </w:rPr>
        <w:t>who</w:t>
      </w:r>
      <w:r w:rsidRPr="00392E44">
        <w:rPr>
          <w:rFonts w:ascii="Arial" w:hAnsi="Arial" w:cs="Arial"/>
          <w:sz w:val="24"/>
          <w:szCs w:val="24"/>
        </w:rPr>
        <w:t xml:space="preserve"> are willing to invest in a premium smart-energy system. Affluent homeowners are characterized by their tendency to adopt new technology, prioritize value, and support sustainability.</w:t>
      </w:r>
    </w:p>
    <w:p w14:paraId="60E61A15"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A secondary target could be real estate developers or smart home integrators looking to integrate turnkey </w:t>
      </w:r>
      <w:r w:rsidR="004859FE" w:rsidRPr="00392E44">
        <w:rPr>
          <w:rFonts w:ascii="Arial" w:hAnsi="Arial" w:cs="Arial"/>
          <w:sz w:val="24"/>
          <w:szCs w:val="24"/>
        </w:rPr>
        <w:t>energy solutions</w:t>
      </w:r>
      <w:r w:rsidRPr="00392E44">
        <w:rPr>
          <w:rFonts w:ascii="Arial" w:hAnsi="Arial" w:cs="Arial"/>
          <w:sz w:val="24"/>
          <w:szCs w:val="24"/>
        </w:rPr>
        <w:t xml:space="preserve"> for new builds. </w:t>
      </w:r>
    </w:p>
    <w:p w14:paraId="768383F9" w14:textId="77777777" w:rsidR="00A32AEE" w:rsidRPr="00392E44" w:rsidRDefault="00392E44" w:rsidP="00392E44">
      <w:pPr>
        <w:pStyle w:val="Heading2"/>
        <w:spacing w:line="360" w:lineRule="auto"/>
        <w:rPr>
          <w:rFonts w:ascii="Arial" w:hAnsi="Arial" w:cs="Arial"/>
          <w:b/>
          <w:bCs/>
          <w:i/>
          <w:iCs/>
          <w:color w:val="auto"/>
          <w:sz w:val="24"/>
          <w:szCs w:val="24"/>
        </w:rPr>
      </w:pPr>
      <w:bookmarkStart w:id="5" w:name="_Toc213060785"/>
      <w:r w:rsidRPr="00392E44">
        <w:rPr>
          <w:rFonts w:ascii="Arial" w:hAnsi="Arial" w:cs="Arial"/>
          <w:b/>
          <w:bCs/>
          <w:i/>
          <w:iCs/>
          <w:color w:val="auto"/>
          <w:sz w:val="24"/>
          <w:szCs w:val="24"/>
        </w:rPr>
        <w:t>Diff</w:t>
      </w:r>
      <w:r w:rsidR="00ED4136" w:rsidRPr="00392E44">
        <w:rPr>
          <w:rFonts w:ascii="Arial" w:hAnsi="Arial" w:cs="Arial"/>
          <w:b/>
          <w:bCs/>
          <w:i/>
          <w:iCs/>
          <w:color w:val="auto"/>
          <w:sz w:val="24"/>
          <w:szCs w:val="24"/>
        </w:rPr>
        <w:t>e</w:t>
      </w:r>
      <w:r w:rsidRPr="00392E44">
        <w:rPr>
          <w:rFonts w:ascii="Arial" w:hAnsi="Arial" w:cs="Arial"/>
          <w:b/>
          <w:bCs/>
          <w:i/>
          <w:iCs/>
          <w:color w:val="auto"/>
          <w:sz w:val="24"/>
          <w:szCs w:val="24"/>
        </w:rPr>
        <w:t>rentiation</w:t>
      </w:r>
      <w:bookmarkEnd w:id="5"/>
    </w:p>
    <w:p w14:paraId="2E6ADA53"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According to Jobber and Ellis-Chadwick (2020), differentiation refers to a brand's ability to distinguish itself from other brands in the marketplace. The key differentiating areas for Tesla VoltHome are given below-</w:t>
      </w:r>
    </w:p>
    <w:tbl>
      <w:tblPr>
        <w:tblStyle w:val="GridTable4"/>
        <w:tblW w:w="0" w:type="auto"/>
        <w:tblLook w:val="04A0" w:firstRow="1" w:lastRow="0" w:firstColumn="1" w:lastColumn="0" w:noHBand="0" w:noVBand="1"/>
      </w:tblPr>
      <w:tblGrid>
        <w:gridCol w:w="4675"/>
        <w:gridCol w:w="4675"/>
      </w:tblGrid>
      <w:tr w:rsidR="00DB39B4" w:rsidRPr="00392E44" w14:paraId="42C16FB3" w14:textId="77777777" w:rsidTr="00DB3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4466729" w14:textId="77777777" w:rsidR="009776D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Differentiation Point</w:t>
            </w:r>
          </w:p>
        </w:tc>
        <w:tc>
          <w:tcPr>
            <w:tcW w:w="4675" w:type="dxa"/>
          </w:tcPr>
          <w:p w14:paraId="2BF074E6" w14:textId="77777777" w:rsidR="009776D4" w:rsidRPr="00392E44" w:rsidRDefault="00392E44" w:rsidP="00392E4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Description</w:t>
            </w:r>
          </w:p>
        </w:tc>
      </w:tr>
      <w:tr w:rsidR="00DB39B4" w:rsidRPr="00392E44" w14:paraId="4B429F2A"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1E6FF32" w14:textId="77777777" w:rsidR="009776D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System Integration</w:t>
            </w:r>
          </w:p>
        </w:tc>
        <w:tc>
          <w:tcPr>
            <w:tcW w:w="4675" w:type="dxa"/>
          </w:tcPr>
          <w:p w14:paraId="65D8DA7B" w14:textId="77777777" w:rsidR="009776D4" w:rsidRPr="00392E44" w:rsidRDefault="00392E44" w:rsidP="00392E4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Unlike many standalone solar or battery systems, VoltHome integrates solar generation, EV charging, battery storage, and AI management into a single, unified platform.</w:t>
            </w:r>
          </w:p>
        </w:tc>
      </w:tr>
      <w:tr w:rsidR="00DB39B4" w:rsidRPr="00392E44" w14:paraId="4F69835F" w14:textId="77777777" w:rsidTr="00DB39B4">
        <w:tc>
          <w:tcPr>
            <w:cnfStyle w:val="001000000000" w:firstRow="0" w:lastRow="0" w:firstColumn="1" w:lastColumn="0" w:oddVBand="0" w:evenVBand="0" w:oddHBand="0" w:evenHBand="0" w:firstRowFirstColumn="0" w:firstRowLastColumn="0" w:lastRowFirstColumn="0" w:lastRowLastColumn="0"/>
            <w:tcW w:w="4675" w:type="dxa"/>
          </w:tcPr>
          <w:p w14:paraId="55E0D91C" w14:textId="77777777" w:rsidR="009776D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AI Smart Management</w:t>
            </w:r>
          </w:p>
        </w:tc>
        <w:tc>
          <w:tcPr>
            <w:tcW w:w="4675" w:type="dxa"/>
          </w:tcPr>
          <w:p w14:paraId="2DF5F29F" w14:textId="77777777" w:rsidR="009776D4" w:rsidRPr="00392E44" w:rsidRDefault="00392E44" w:rsidP="00392E4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 xml:space="preserve">The product uses machine-learning algorithms to monitor consumption, predict usage patterns, manage charging/discharging, and </w:t>
            </w:r>
            <w:r w:rsidR="00ED4136" w:rsidRPr="00392E44">
              <w:rPr>
                <w:rFonts w:ascii="Arial" w:hAnsi="Arial" w:cs="Arial"/>
                <w:sz w:val="24"/>
                <w:szCs w:val="24"/>
              </w:rPr>
              <w:t>optimize</w:t>
            </w:r>
            <w:r w:rsidRPr="00392E44">
              <w:rPr>
                <w:rFonts w:ascii="Arial" w:hAnsi="Arial" w:cs="Arial"/>
                <w:sz w:val="24"/>
                <w:szCs w:val="24"/>
              </w:rPr>
              <w:t xml:space="preserve"> energy flows, elevating it beyond hardware to a digital service.</w:t>
            </w:r>
          </w:p>
        </w:tc>
      </w:tr>
      <w:tr w:rsidR="00DB39B4" w:rsidRPr="00392E44" w14:paraId="131EEADD"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E1A38A" w14:textId="77777777" w:rsidR="009776D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Brand Ecosystem &amp; Trust</w:t>
            </w:r>
          </w:p>
        </w:tc>
        <w:tc>
          <w:tcPr>
            <w:tcW w:w="4675" w:type="dxa"/>
          </w:tcPr>
          <w:p w14:paraId="744B984E" w14:textId="77777777" w:rsidR="009776D4"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 xml:space="preserve">Tesla’s established reputation for innovation and clean energy offers brand credibility. Its energy storage business already leads the market in deployments (Wood Mackenzie, 2025), providing a </w:t>
            </w:r>
            <w:r w:rsidRPr="00392E44">
              <w:rPr>
                <w:rFonts w:ascii="Arial" w:hAnsi="Arial" w:cs="Arial"/>
                <w:sz w:val="24"/>
                <w:szCs w:val="24"/>
              </w:rPr>
              <w:lastRenderedPageBreak/>
              <w:t>competitive advantage over newer entrants.</w:t>
            </w:r>
          </w:p>
        </w:tc>
      </w:tr>
    </w:tbl>
    <w:p w14:paraId="2424E3F3" w14:textId="77777777" w:rsidR="009776D4" w:rsidRPr="00392E44" w:rsidRDefault="00392E44" w:rsidP="00392E44">
      <w:pPr>
        <w:spacing w:line="360" w:lineRule="auto"/>
        <w:jc w:val="both"/>
        <w:rPr>
          <w:rFonts w:ascii="Arial" w:hAnsi="Arial" w:cs="Arial"/>
          <w:i/>
          <w:iCs/>
          <w:sz w:val="24"/>
          <w:szCs w:val="24"/>
        </w:rPr>
      </w:pPr>
      <w:r w:rsidRPr="00392E44">
        <w:rPr>
          <w:rFonts w:ascii="Arial" w:hAnsi="Arial" w:cs="Arial"/>
          <w:i/>
          <w:iCs/>
          <w:sz w:val="24"/>
          <w:szCs w:val="24"/>
        </w:rPr>
        <w:lastRenderedPageBreak/>
        <w:t xml:space="preserve">Figure 02: Table </w:t>
      </w:r>
      <w:r w:rsidR="00ED4136" w:rsidRPr="00392E44">
        <w:rPr>
          <w:rFonts w:ascii="Arial" w:hAnsi="Arial" w:cs="Arial"/>
          <w:i/>
          <w:iCs/>
          <w:sz w:val="24"/>
          <w:szCs w:val="24"/>
        </w:rPr>
        <w:t>Differentiation</w:t>
      </w:r>
    </w:p>
    <w:p w14:paraId="36499594" w14:textId="77777777" w:rsidR="009776D4" w:rsidRPr="00392E44" w:rsidRDefault="00392E44" w:rsidP="00392E44">
      <w:pPr>
        <w:pStyle w:val="Heading2"/>
        <w:spacing w:line="360" w:lineRule="auto"/>
        <w:rPr>
          <w:rFonts w:ascii="Arial" w:hAnsi="Arial" w:cs="Arial"/>
          <w:b/>
          <w:bCs/>
          <w:i/>
          <w:iCs/>
          <w:color w:val="auto"/>
          <w:sz w:val="24"/>
          <w:szCs w:val="24"/>
        </w:rPr>
      </w:pPr>
      <w:bookmarkStart w:id="6" w:name="_Toc213060786"/>
      <w:r w:rsidRPr="00392E44">
        <w:rPr>
          <w:rFonts w:ascii="Arial" w:hAnsi="Arial" w:cs="Arial"/>
          <w:b/>
          <w:bCs/>
          <w:i/>
          <w:iCs/>
          <w:color w:val="auto"/>
          <w:sz w:val="24"/>
          <w:szCs w:val="24"/>
        </w:rPr>
        <w:t>Positioning</w:t>
      </w:r>
      <w:bookmarkEnd w:id="6"/>
    </w:p>
    <w:p w14:paraId="3FFC205D"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Positioning refers to how a brand is perceived in the minds of consumers relative to the competitors (Kotler &amp; Keller, 2022)</w:t>
      </w:r>
    </w:p>
    <w:p w14:paraId="46726235" w14:textId="77777777" w:rsidR="00BA76BB"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Positioning Statement</w:t>
      </w:r>
    </w:p>
    <w:p w14:paraId="2D2E5D9A" w14:textId="77777777" w:rsidR="00BA76BB" w:rsidRPr="00392E44" w:rsidRDefault="00392E44" w:rsidP="00392E44">
      <w:pPr>
        <w:spacing w:line="360" w:lineRule="auto"/>
        <w:jc w:val="both"/>
        <w:rPr>
          <w:rFonts w:ascii="Arial" w:hAnsi="Arial" w:cs="Arial"/>
          <w:i/>
          <w:iCs/>
          <w:sz w:val="24"/>
          <w:szCs w:val="24"/>
        </w:rPr>
      </w:pPr>
      <w:r w:rsidRPr="00392E44">
        <w:rPr>
          <w:rFonts w:ascii="Arial" w:hAnsi="Arial" w:cs="Arial"/>
          <w:i/>
          <w:iCs/>
          <w:sz w:val="24"/>
          <w:szCs w:val="24"/>
        </w:rPr>
        <w:t>“For homeowners seeking intelligent, sustainable energy control, Tesla VoltHome delivers a fully integrated home energy system combining solar, storage, and AI — empowering you to generate, manage, and optimize power with ease.”</w:t>
      </w:r>
    </w:p>
    <w:p w14:paraId="66C9A852" w14:textId="77777777" w:rsidR="00425B95" w:rsidRPr="00392E44" w:rsidRDefault="00425B95" w:rsidP="00392E44">
      <w:pPr>
        <w:spacing w:line="360" w:lineRule="auto"/>
        <w:jc w:val="both"/>
        <w:rPr>
          <w:rFonts w:ascii="Arial" w:hAnsi="Arial" w:cs="Arial"/>
          <w:sz w:val="24"/>
          <w:szCs w:val="24"/>
        </w:rPr>
      </w:pPr>
    </w:p>
    <w:p w14:paraId="614B47A6" w14:textId="77777777" w:rsidR="004F17B4" w:rsidRPr="00392E44" w:rsidRDefault="004F17B4" w:rsidP="00392E44">
      <w:pPr>
        <w:pStyle w:val="Heading1"/>
        <w:spacing w:line="360" w:lineRule="auto"/>
        <w:jc w:val="center"/>
        <w:rPr>
          <w:rFonts w:ascii="Arial" w:hAnsi="Arial" w:cs="Arial"/>
          <w:color w:val="auto"/>
          <w:sz w:val="24"/>
          <w:szCs w:val="24"/>
        </w:rPr>
      </w:pPr>
    </w:p>
    <w:p w14:paraId="2008A0CB" w14:textId="77777777" w:rsidR="004F17B4" w:rsidRPr="00392E44" w:rsidRDefault="00392E44" w:rsidP="00392E44">
      <w:pPr>
        <w:pStyle w:val="Heading1"/>
        <w:spacing w:line="360" w:lineRule="auto"/>
        <w:jc w:val="center"/>
        <w:rPr>
          <w:rFonts w:ascii="Arial" w:hAnsi="Arial" w:cs="Arial"/>
          <w:b/>
          <w:bCs/>
          <w:color w:val="auto"/>
          <w:sz w:val="24"/>
          <w:szCs w:val="24"/>
        </w:rPr>
      </w:pPr>
      <w:bookmarkStart w:id="7" w:name="_Toc213060787"/>
      <w:r w:rsidRPr="00392E44">
        <w:rPr>
          <w:rFonts w:ascii="Arial" w:hAnsi="Arial" w:cs="Arial"/>
          <w:b/>
          <w:bCs/>
          <w:color w:val="auto"/>
          <w:sz w:val="24"/>
          <w:szCs w:val="24"/>
        </w:rPr>
        <w:t>02: Marketing Mix (4Ps): Tesla VoltHome</w:t>
      </w:r>
      <w:bookmarkEnd w:id="7"/>
    </w:p>
    <w:p w14:paraId="060D5E65" w14:textId="77777777" w:rsidR="00964EFD" w:rsidRPr="00392E44" w:rsidRDefault="00392E44" w:rsidP="00392E44">
      <w:pPr>
        <w:pStyle w:val="Heading2"/>
        <w:spacing w:line="360" w:lineRule="auto"/>
        <w:rPr>
          <w:rFonts w:ascii="Arial" w:hAnsi="Arial" w:cs="Arial"/>
          <w:b/>
          <w:bCs/>
          <w:i/>
          <w:iCs/>
          <w:color w:val="auto"/>
          <w:sz w:val="24"/>
          <w:szCs w:val="24"/>
        </w:rPr>
      </w:pPr>
      <w:bookmarkStart w:id="8" w:name="_Toc213060788"/>
      <w:r w:rsidRPr="00392E44">
        <w:rPr>
          <w:rFonts w:ascii="Arial" w:hAnsi="Arial" w:cs="Arial"/>
          <w:b/>
          <w:bCs/>
          <w:i/>
          <w:iCs/>
          <w:color w:val="auto"/>
          <w:sz w:val="24"/>
          <w:szCs w:val="24"/>
        </w:rPr>
        <w:t>Product</w:t>
      </w:r>
      <w:bookmarkEnd w:id="8"/>
    </w:p>
    <w:p w14:paraId="49EB0994"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The Tesla VoltHome marks a significant milestone in the development of Tesla's product range, expanding from electric mobility to comprehensive energy management for the home. This is a compact</w:t>
      </w:r>
      <w:r w:rsidR="00012B45" w:rsidRPr="00392E44">
        <w:rPr>
          <w:rFonts w:ascii="Arial" w:hAnsi="Arial" w:cs="Arial"/>
          <w:sz w:val="24"/>
          <w:szCs w:val="24"/>
        </w:rPr>
        <w:t>,</w:t>
      </w:r>
      <w:r w:rsidRPr="00392E44">
        <w:rPr>
          <w:rFonts w:ascii="Arial" w:hAnsi="Arial" w:cs="Arial"/>
          <w:sz w:val="24"/>
          <w:szCs w:val="24"/>
        </w:rPr>
        <w:t xml:space="preserve"> complete home energy management, storage, and generation system that combines solar generation, smart energy control, battery storage, and intelligent consumption. The product works with Tesla Solar Roofs, Powerwalls, and Electric vehicles, utilizing machine learning algorithms to predict household energy demand and </w:t>
      </w:r>
      <w:r w:rsidR="00012B45" w:rsidRPr="00392E44">
        <w:rPr>
          <w:rFonts w:ascii="Arial" w:hAnsi="Arial" w:cs="Arial"/>
          <w:sz w:val="24"/>
          <w:szCs w:val="24"/>
        </w:rPr>
        <w:t>optimize</w:t>
      </w:r>
      <w:r w:rsidRPr="00392E44">
        <w:rPr>
          <w:rFonts w:ascii="Arial" w:hAnsi="Arial" w:cs="Arial"/>
          <w:sz w:val="24"/>
          <w:szCs w:val="24"/>
        </w:rPr>
        <w:t xml:space="preserve"> the </w:t>
      </w:r>
      <w:r w:rsidR="00012B45" w:rsidRPr="00392E44">
        <w:rPr>
          <w:rFonts w:ascii="Arial" w:hAnsi="Arial" w:cs="Arial"/>
          <w:sz w:val="24"/>
          <w:szCs w:val="24"/>
        </w:rPr>
        <w:t>utilization</w:t>
      </w:r>
      <w:r w:rsidRPr="00392E44">
        <w:rPr>
          <w:rFonts w:ascii="Arial" w:hAnsi="Arial" w:cs="Arial"/>
          <w:sz w:val="24"/>
          <w:szCs w:val="24"/>
        </w:rPr>
        <w:t xml:space="preserve"> of generated, stored</w:t>
      </w:r>
      <w:r w:rsidR="00012B45" w:rsidRPr="00392E44">
        <w:rPr>
          <w:rFonts w:ascii="Arial" w:hAnsi="Arial" w:cs="Arial"/>
          <w:sz w:val="24"/>
          <w:szCs w:val="24"/>
        </w:rPr>
        <w:t>,</w:t>
      </w:r>
      <w:r w:rsidRPr="00392E44">
        <w:rPr>
          <w:rFonts w:ascii="Arial" w:hAnsi="Arial" w:cs="Arial"/>
          <w:sz w:val="24"/>
          <w:szCs w:val="24"/>
        </w:rPr>
        <w:t xml:space="preserve"> or resold electricity.</w:t>
      </w:r>
    </w:p>
    <w:p w14:paraId="58DB5824"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The product effectively acts as the "central brain" of a sustainable home, drawing on information from the grid, solar panels</w:t>
      </w:r>
      <w:r w:rsidR="00012B45" w:rsidRPr="00392E44">
        <w:rPr>
          <w:rFonts w:ascii="Arial" w:hAnsi="Arial" w:cs="Arial"/>
          <w:sz w:val="24"/>
          <w:szCs w:val="24"/>
        </w:rPr>
        <w:t>,</w:t>
      </w:r>
      <w:r w:rsidRPr="00392E44">
        <w:rPr>
          <w:rFonts w:ascii="Arial" w:hAnsi="Arial" w:cs="Arial"/>
          <w:sz w:val="24"/>
          <w:szCs w:val="24"/>
        </w:rPr>
        <w:t xml:space="preserve"> and household devices to balance consumption and </w:t>
      </w:r>
      <w:r w:rsidR="00012B45" w:rsidRPr="00392E44">
        <w:rPr>
          <w:rFonts w:ascii="Arial" w:hAnsi="Arial" w:cs="Arial"/>
          <w:sz w:val="24"/>
          <w:szCs w:val="24"/>
        </w:rPr>
        <w:t>optimize</w:t>
      </w:r>
      <w:r w:rsidRPr="00392E44">
        <w:rPr>
          <w:rFonts w:ascii="Arial" w:hAnsi="Arial" w:cs="Arial"/>
          <w:sz w:val="24"/>
          <w:szCs w:val="24"/>
        </w:rPr>
        <w:t xml:space="preserve"> efficiency. Through the Tesla Energy app, users will have visibility into their real-time power usage and control over their carbon and cost savings in a relative sense. VoltHome integrates into the existing Tesla ecosystem, particularly with the Electric vehicle's already established capabilities, to ensure value is </w:t>
      </w:r>
      <w:r w:rsidR="00012B45" w:rsidRPr="00392E44">
        <w:rPr>
          <w:rFonts w:ascii="Arial" w:hAnsi="Arial" w:cs="Arial"/>
          <w:sz w:val="24"/>
          <w:szCs w:val="24"/>
        </w:rPr>
        <w:t>realized</w:t>
      </w:r>
      <w:r w:rsidRPr="00392E44">
        <w:rPr>
          <w:rFonts w:ascii="Arial" w:hAnsi="Arial" w:cs="Arial"/>
          <w:sz w:val="24"/>
          <w:szCs w:val="24"/>
        </w:rPr>
        <w:t xml:space="preserve"> to the customer over an extensive operational lifetime.</w:t>
      </w:r>
    </w:p>
    <w:p w14:paraId="71D15410" w14:textId="77777777" w:rsidR="00964EFD" w:rsidRPr="00392E44" w:rsidRDefault="00964EFD" w:rsidP="00392E44">
      <w:pPr>
        <w:spacing w:line="360" w:lineRule="auto"/>
        <w:jc w:val="both"/>
        <w:rPr>
          <w:rFonts w:ascii="Arial" w:hAnsi="Arial" w:cs="Arial"/>
          <w:sz w:val="24"/>
          <w:szCs w:val="24"/>
        </w:rPr>
      </w:pPr>
    </w:p>
    <w:p w14:paraId="0692D4BD"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From the perspective of the product life cycle, VoltHome is classified as being in the introduction phase - it brings innovation and differentiation to a developing sector. Key value proposition offered within the product includes:</w:t>
      </w:r>
    </w:p>
    <w:p w14:paraId="49F811EE" w14:textId="77777777" w:rsidR="00964EFD" w:rsidRPr="00392E44" w:rsidRDefault="00392E44" w:rsidP="00392E44">
      <w:pPr>
        <w:pStyle w:val="ListParagraph"/>
        <w:numPr>
          <w:ilvl w:val="0"/>
          <w:numId w:val="1"/>
        </w:numPr>
        <w:spacing w:line="360" w:lineRule="auto"/>
        <w:jc w:val="both"/>
        <w:rPr>
          <w:rFonts w:ascii="Arial" w:hAnsi="Arial" w:cs="Arial"/>
          <w:sz w:val="24"/>
          <w:szCs w:val="24"/>
        </w:rPr>
      </w:pPr>
      <w:r w:rsidRPr="00392E44">
        <w:rPr>
          <w:rFonts w:ascii="Arial" w:hAnsi="Arial" w:cs="Arial"/>
          <w:sz w:val="24"/>
          <w:szCs w:val="24"/>
        </w:rPr>
        <w:t>AI-powered energy optimization, learning from consumer usage patterns for intelligent scheduling.</w:t>
      </w:r>
    </w:p>
    <w:p w14:paraId="4CD4A4F0" w14:textId="77777777" w:rsidR="00964EFD" w:rsidRPr="00392E44" w:rsidRDefault="00392E44" w:rsidP="00392E44">
      <w:pPr>
        <w:pStyle w:val="ListParagraph"/>
        <w:numPr>
          <w:ilvl w:val="0"/>
          <w:numId w:val="1"/>
        </w:numPr>
        <w:spacing w:line="360" w:lineRule="auto"/>
        <w:jc w:val="both"/>
        <w:rPr>
          <w:rFonts w:ascii="Arial" w:hAnsi="Arial" w:cs="Arial"/>
          <w:sz w:val="24"/>
          <w:szCs w:val="24"/>
        </w:rPr>
      </w:pPr>
      <w:r w:rsidRPr="00392E44">
        <w:rPr>
          <w:rFonts w:ascii="Arial" w:hAnsi="Arial" w:cs="Arial"/>
          <w:sz w:val="24"/>
          <w:szCs w:val="24"/>
        </w:rPr>
        <w:t>Energy storage capacity ranges from 10 to 15 kWh, with the ability to add modular battery packs as needed.</w:t>
      </w:r>
    </w:p>
    <w:p w14:paraId="14C85DFC" w14:textId="77777777" w:rsidR="004F17B4" w:rsidRPr="00392E44" w:rsidRDefault="00392E44" w:rsidP="00392E44">
      <w:pPr>
        <w:pStyle w:val="ListParagraph"/>
        <w:numPr>
          <w:ilvl w:val="0"/>
          <w:numId w:val="1"/>
        </w:numPr>
        <w:spacing w:line="360" w:lineRule="auto"/>
        <w:jc w:val="both"/>
        <w:rPr>
          <w:rFonts w:ascii="Arial" w:hAnsi="Arial" w:cs="Arial"/>
          <w:sz w:val="24"/>
          <w:szCs w:val="24"/>
        </w:rPr>
      </w:pPr>
      <w:r w:rsidRPr="00392E44">
        <w:rPr>
          <w:rFonts w:ascii="Arial" w:hAnsi="Arial" w:cs="Arial"/>
          <w:sz w:val="24"/>
          <w:szCs w:val="24"/>
        </w:rPr>
        <w:t>Real-time monitoring of power usage and predictive maintenance notifications via the Tesla Energy app.</w:t>
      </w:r>
    </w:p>
    <w:p w14:paraId="65CA5B5F" w14:textId="77777777" w:rsidR="00964EFD" w:rsidRPr="00392E44" w:rsidRDefault="00392E44" w:rsidP="00392E44">
      <w:pPr>
        <w:pStyle w:val="ListParagraph"/>
        <w:numPr>
          <w:ilvl w:val="0"/>
          <w:numId w:val="1"/>
        </w:numPr>
        <w:spacing w:line="360" w:lineRule="auto"/>
        <w:jc w:val="both"/>
        <w:rPr>
          <w:rFonts w:ascii="Arial" w:hAnsi="Arial" w:cs="Arial"/>
          <w:sz w:val="24"/>
          <w:szCs w:val="24"/>
        </w:rPr>
      </w:pPr>
      <w:r w:rsidRPr="00392E44">
        <w:rPr>
          <w:rFonts w:ascii="Arial" w:hAnsi="Arial" w:cs="Arial"/>
          <w:sz w:val="24"/>
          <w:szCs w:val="24"/>
        </w:rPr>
        <w:t>Integration with Tesla vehicles, Powerwall, and Solar Roof for total energy synchronization.</w:t>
      </w:r>
    </w:p>
    <w:p w14:paraId="1F2028A6" w14:textId="77777777" w:rsidR="00964EFD" w:rsidRPr="00392E44" w:rsidRDefault="00392E44" w:rsidP="00392E44">
      <w:pPr>
        <w:pStyle w:val="ListParagraph"/>
        <w:numPr>
          <w:ilvl w:val="0"/>
          <w:numId w:val="1"/>
        </w:numPr>
        <w:spacing w:line="360" w:lineRule="auto"/>
        <w:jc w:val="both"/>
        <w:rPr>
          <w:rFonts w:ascii="Arial" w:hAnsi="Arial" w:cs="Arial"/>
          <w:sz w:val="24"/>
          <w:szCs w:val="24"/>
        </w:rPr>
      </w:pPr>
      <w:r w:rsidRPr="00392E44">
        <w:rPr>
          <w:rFonts w:ascii="Arial" w:hAnsi="Arial" w:cs="Arial"/>
          <w:sz w:val="24"/>
          <w:szCs w:val="24"/>
        </w:rPr>
        <w:t>Sustainability credentials, using recyclable lithium-ion materials, and eco-friendly casing.</w:t>
      </w:r>
    </w:p>
    <w:p w14:paraId="2FC439AE" w14:textId="77777777" w:rsidR="00964EFD" w:rsidRPr="00392E44" w:rsidRDefault="00392E44" w:rsidP="00392E44">
      <w:pPr>
        <w:pStyle w:val="Heading2"/>
        <w:spacing w:line="360" w:lineRule="auto"/>
        <w:rPr>
          <w:rFonts w:ascii="Arial" w:hAnsi="Arial" w:cs="Arial"/>
          <w:b/>
          <w:bCs/>
          <w:i/>
          <w:iCs/>
          <w:color w:val="auto"/>
          <w:sz w:val="24"/>
          <w:szCs w:val="24"/>
        </w:rPr>
      </w:pPr>
      <w:bookmarkStart w:id="9" w:name="_Toc213060789"/>
      <w:r w:rsidRPr="00392E44">
        <w:rPr>
          <w:rFonts w:ascii="Arial" w:hAnsi="Arial" w:cs="Arial"/>
          <w:b/>
          <w:bCs/>
          <w:i/>
          <w:iCs/>
          <w:color w:val="auto"/>
          <w:sz w:val="24"/>
          <w:szCs w:val="24"/>
        </w:rPr>
        <w:t>Pricing</w:t>
      </w:r>
      <w:bookmarkEnd w:id="9"/>
    </w:p>
    <w:p w14:paraId="15E585BB"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Based on a value-based pricing methodology, Tesla prices its products according to perceived value, innovation, and environmental impact, rather than solely on cost (Kotler &amp; Keller, 2022). To capture this pricing method, VoltHome would position itself at the premium end of the market, with pricing reflective of its advanced AI capabilities, high-performance components, and integrated ecosystem compatibility.</w:t>
      </w:r>
    </w:p>
    <w:p w14:paraId="21480F48"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Pricing is estimated to be between £6,000 and £9,000, based on the system's configuration and the product's energy storage capacity when installed. This pricing is consistent with existing Tesla-branded Powerwall packages, while adding the value and impact of AI-based system automation and integration to an EV.</w:t>
      </w:r>
    </w:p>
    <w:p w14:paraId="647F0769"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To reduce price sensitivity and improve overall price competitiveness, Tesla would offer flexible financing options for its products. Monthly repayment plans, as well as conjunctions with renewable energy lenders, would be available. Additionally, in markets that incentivize homeowners to adopt home solar and battery storage, Tesla and potential </w:t>
      </w:r>
      <w:r w:rsidRPr="00392E44">
        <w:rPr>
          <w:rFonts w:ascii="Arial" w:hAnsi="Arial" w:cs="Arial"/>
          <w:sz w:val="24"/>
          <w:szCs w:val="24"/>
        </w:rPr>
        <w:lastRenderedPageBreak/>
        <w:t>partners would create programs to provide subsidies or rebates for customers (UK Department for Energy Security and Net Zero, 2024).</w:t>
      </w:r>
    </w:p>
    <w:p w14:paraId="784C2135"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The pricing will also be advantageous and serve as a strategic benefit.</w:t>
      </w:r>
    </w:p>
    <w:p w14:paraId="1BA2D4D5"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VoltHome customers will understand that this is not a short-term expense, but rather a long-term investment in energy sustainability.</w:t>
      </w:r>
    </w:p>
    <w:p w14:paraId="50CBBC7B"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The premium pricing will help solidify and reinforce Tesla's reputation as a premium innovator of sustainable technology.</w:t>
      </w:r>
    </w:p>
    <w:p w14:paraId="330A9101"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A premium price level would also lock customers into Tesla's product family by positioning VoltHome as a Tesla solution, as long as the system is part of the tight-knit family of Tesla products and utilizes eco-friendly, sustainable energy sources.</w:t>
      </w:r>
    </w:p>
    <w:p w14:paraId="3769906E"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The value message, "intelligent power for a cleaner, cost-efficient home", is designed as a statement of fact to appeal to environmentally conscious and educated consumers who value trust, reliability, sustainability, forward thinking, and technological innovation.</w:t>
      </w:r>
    </w:p>
    <w:p w14:paraId="67D6A739" w14:textId="77777777" w:rsidR="00964EFD" w:rsidRPr="00392E44" w:rsidRDefault="00392E44" w:rsidP="00392E44">
      <w:pPr>
        <w:pStyle w:val="Heading2"/>
        <w:spacing w:line="360" w:lineRule="auto"/>
        <w:rPr>
          <w:rFonts w:ascii="Arial" w:hAnsi="Arial" w:cs="Arial"/>
          <w:b/>
          <w:bCs/>
          <w:i/>
          <w:iCs/>
          <w:color w:val="auto"/>
          <w:sz w:val="24"/>
          <w:szCs w:val="24"/>
        </w:rPr>
      </w:pPr>
      <w:bookmarkStart w:id="10" w:name="_Toc213060790"/>
      <w:r w:rsidRPr="00392E44">
        <w:rPr>
          <w:rFonts w:ascii="Arial" w:hAnsi="Arial" w:cs="Arial"/>
          <w:b/>
          <w:bCs/>
          <w:i/>
          <w:iCs/>
          <w:color w:val="auto"/>
          <w:sz w:val="24"/>
          <w:szCs w:val="24"/>
        </w:rPr>
        <w:t>Place of Distribution</w:t>
      </w:r>
      <w:bookmarkEnd w:id="10"/>
    </w:p>
    <w:p w14:paraId="30DA18B0"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The distribution strategy will be a combination of a hybrid D2C (Direct-to-Consumer) approach and strategic partnerships to ensure maximum reach and brand control.</w:t>
      </w:r>
    </w:p>
    <w:tbl>
      <w:tblPr>
        <w:tblStyle w:val="GridTable4"/>
        <w:tblW w:w="0" w:type="auto"/>
        <w:tblLook w:val="04A0" w:firstRow="1" w:lastRow="0" w:firstColumn="1" w:lastColumn="0" w:noHBand="0" w:noVBand="1"/>
      </w:tblPr>
      <w:tblGrid>
        <w:gridCol w:w="3116"/>
        <w:gridCol w:w="3117"/>
        <w:gridCol w:w="3117"/>
      </w:tblGrid>
      <w:tr w:rsidR="00DB39B4" w:rsidRPr="00392E44" w14:paraId="3EC2F703" w14:textId="77777777" w:rsidTr="00DB3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9F1EFC1" w14:textId="77777777" w:rsidR="00964EFD"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Channel</w:t>
            </w:r>
          </w:p>
        </w:tc>
        <w:tc>
          <w:tcPr>
            <w:tcW w:w="3117" w:type="dxa"/>
          </w:tcPr>
          <w:p w14:paraId="11879476" w14:textId="77777777" w:rsidR="00964EFD" w:rsidRPr="00392E44" w:rsidRDefault="00392E44" w:rsidP="00392E4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Description</w:t>
            </w:r>
          </w:p>
        </w:tc>
        <w:tc>
          <w:tcPr>
            <w:tcW w:w="3117" w:type="dxa"/>
          </w:tcPr>
          <w:p w14:paraId="19572213" w14:textId="77777777" w:rsidR="00964EFD" w:rsidRPr="00392E44" w:rsidRDefault="00392E44" w:rsidP="00392E4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Benefit</w:t>
            </w:r>
          </w:p>
        </w:tc>
      </w:tr>
      <w:tr w:rsidR="00DB39B4" w:rsidRPr="00392E44" w14:paraId="1C3E2ECF"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88B0C33" w14:textId="77777777" w:rsidR="00964EFD"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Tesla Showrooms &amp; Experience Centers</w:t>
            </w:r>
          </w:p>
        </w:tc>
        <w:tc>
          <w:tcPr>
            <w:tcW w:w="3117" w:type="dxa"/>
          </w:tcPr>
          <w:p w14:paraId="695FDFC2" w14:textId="77777777" w:rsidR="00964EFD"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VoltHome showcased in existing global showrooms for integrated demos with Tesla vehicles and solar products.</w:t>
            </w:r>
          </w:p>
        </w:tc>
        <w:tc>
          <w:tcPr>
            <w:tcW w:w="3117" w:type="dxa"/>
          </w:tcPr>
          <w:p w14:paraId="1E181083" w14:textId="77777777" w:rsidR="00964EFD"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Strengthens emotional and brand-based purchase motivations through immersive experiences.</w:t>
            </w:r>
          </w:p>
        </w:tc>
      </w:tr>
      <w:tr w:rsidR="00DB39B4" w:rsidRPr="00392E44" w14:paraId="5047C68C" w14:textId="77777777" w:rsidTr="00DB39B4">
        <w:tc>
          <w:tcPr>
            <w:cnfStyle w:val="001000000000" w:firstRow="0" w:lastRow="0" w:firstColumn="1" w:lastColumn="0" w:oddVBand="0" w:evenVBand="0" w:oddHBand="0" w:evenHBand="0" w:firstRowFirstColumn="0" w:firstRowLastColumn="0" w:lastRowFirstColumn="0" w:lastRowLastColumn="0"/>
            <w:tcW w:w="3116" w:type="dxa"/>
          </w:tcPr>
          <w:p w14:paraId="18967E0A" w14:textId="77777777" w:rsidR="00964EFD"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Tesla Official Website</w:t>
            </w:r>
          </w:p>
        </w:tc>
        <w:tc>
          <w:tcPr>
            <w:tcW w:w="3117" w:type="dxa"/>
          </w:tcPr>
          <w:p w14:paraId="606DFA02" w14:textId="77777777" w:rsidR="00964EFD"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Online purchase, configuration, financing, and installation scheduling are available, aligning with Tesla's D2C model.</w:t>
            </w:r>
          </w:p>
        </w:tc>
        <w:tc>
          <w:tcPr>
            <w:tcW w:w="3117" w:type="dxa"/>
          </w:tcPr>
          <w:p w14:paraId="761CF74A" w14:textId="77777777" w:rsidR="00964EFD"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Eliminates third-party dealers, ensuring consistent pricing and messaging across all channels.</w:t>
            </w:r>
          </w:p>
        </w:tc>
      </w:tr>
      <w:tr w:rsidR="00DB39B4" w:rsidRPr="00392E44" w14:paraId="74C86E09"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C98BBA7" w14:textId="77777777" w:rsidR="00964EFD"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lastRenderedPageBreak/>
              <w:t>Authorized Installers &amp; Energy Partners</w:t>
            </w:r>
          </w:p>
        </w:tc>
        <w:tc>
          <w:tcPr>
            <w:tcW w:w="3117" w:type="dxa"/>
          </w:tcPr>
          <w:p w14:paraId="3A63EADB" w14:textId="77777777" w:rsidR="00964EFD"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Tesla-certified technicians or authorized service providers handle installation and after-sales service.</w:t>
            </w:r>
          </w:p>
        </w:tc>
        <w:tc>
          <w:tcPr>
            <w:tcW w:w="3117" w:type="dxa"/>
          </w:tcPr>
          <w:p w14:paraId="2635B0B2" w14:textId="77777777" w:rsidR="00964EFD"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Ensures quality control, safety compliance, and professional integration.</w:t>
            </w:r>
          </w:p>
        </w:tc>
      </w:tr>
      <w:tr w:rsidR="00DB39B4" w:rsidRPr="00392E44" w14:paraId="49924E35" w14:textId="77777777" w:rsidTr="00DB39B4">
        <w:tc>
          <w:tcPr>
            <w:cnfStyle w:val="001000000000" w:firstRow="0" w:lastRow="0" w:firstColumn="1" w:lastColumn="0" w:oddVBand="0" w:evenVBand="0" w:oddHBand="0" w:evenHBand="0" w:firstRowFirstColumn="0" w:firstRowLastColumn="0" w:lastRowFirstColumn="0" w:lastRowLastColumn="0"/>
            <w:tcW w:w="3116" w:type="dxa"/>
          </w:tcPr>
          <w:p w14:paraId="48323326" w14:textId="77777777" w:rsidR="00964EFD"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Emerging Market Access</w:t>
            </w:r>
          </w:p>
        </w:tc>
        <w:tc>
          <w:tcPr>
            <w:tcW w:w="3117" w:type="dxa"/>
          </w:tcPr>
          <w:p w14:paraId="48E11797" w14:textId="77777777" w:rsidR="00964EFD" w:rsidRPr="00392E44" w:rsidRDefault="00392E44" w:rsidP="00392E4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Collaboration with utility companies, green energy startups, or homebuilders in developing regions.</w:t>
            </w:r>
          </w:p>
        </w:tc>
        <w:tc>
          <w:tcPr>
            <w:tcW w:w="3117" w:type="dxa"/>
          </w:tcPr>
          <w:p w14:paraId="7E52CD13" w14:textId="77777777" w:rsidR="00964EFD" w:rsidRPr="00392E44" w:rsidRDefault="00392E44" w:rsidP="00392E4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Maximizes global demand and integrates VoltHome into sustainable housing projects.</w:t>
            </w:r>
          </w:p>
        </w:tc>
      </w:tr>
    </w:tbl>
    <w:p w14:paraId="0CCF2E49" w14:textId="77777777" w:rsidR="00964EFD" w:rsidRPr="00392E44" w:rsidRDefault="00392E44" w:rsidP="00392E44">
      <w:pPr>
        <w:spacing w:line="360" w:lineRule="auto"/>
        <w:jc w:val="both"/>
        <w:rPr>
          <w:rFonts w:ascii="Arial" w:hAnsi="Arial" w:cs="Arial"/>
          <w:i/>
          <w:iCs/>
          <w:sz w:val="24"/>
          <w:szCs w:val="24"/>
        </w:rPr>
      </w:pPr>
      <w:r w:rsidRPr="00392E44">
        <w:rPr>
          <w:rFonts w:ascii="Arial" w:hAnsi="Arial" w:cs="Arial"/>
          <w:i/>
          <w:iCs/>
          <w:sz w:val="24"/>
          <w:szCs w:val="24"/>
        </w:rPr>
        <w:t>Figure 03: Table Distribution Strategy</w:t>
      </w:r>
    </w:p>
    <w:p w14:paraId="032F50A2" w14:textId="77777777" w:rsidR="00425B95" w:rsidRPr="00392E44" w:rsidRDefault="00392E44" w:rsidP="00392E44">
      <w:pPr>
        <w:pStyle w:val="Heading2"/>
        <w:spacing w:line="360" w:lineRule="auto"/>
        <w:rPr>
          <w:rFonts w:ascii="Arial" w:hAnsi="Arial" w:cs="Arial"/>
          <w:b/>
          <w:bCs/>
          <w:i/>
          <w:iCs/>
          <w:color w:val="auto"/>
          <w:sz w:val="24"/>
          <w:szCs w:val="24"/>
        </w:rPr>
      </w:pPr>
      <w:bookmarkStart w:id="11" w:name="_Toc213060791"/>
      <w:r w:rsidRPr="00392E44">
        <w:rPr>
          <w:rFonts w:ascii="Arial" w:hAnsi="Arial" w:cs="Arial"/>
          <w:b/>
          <w:bCs/>
          <w:i/>
          <w:iCs/>
          <w:color w:val="auto"/>
          <w:sz w:val="24"/>
          <w:szCs w:val="24"/>
        </w:rPr>
        <w:t>Promotional Strategy</w:t>
      </w:r>
      <w:bookmarkEnd w:id="11"/>
    </w:p>
    <w:p w14:paraId="49350D79" w14:textId="77777777" w:rsidR="00F802B8"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Digital storytelling, sustainability messaging, and digital engagement will be the strategy for promotion-</w:t>
      </w:r>
    </w:p>
    <w:tbl>
      <w:tblPr>
        <w:tblStyle w:val="GridTable4"/>
        <w:tblW w:w="0" w:type="auto"/>
        <w:tblLook w:val="04A0" w:firstRow="1" w:lastRow="0" w:firstColumn="1" w:lastColumn="0" w:noHBand="0" w:noVBand="1"/>
      </w:tblPr>
      <w:tblGrid>
        <w:gridCol w:w="3116"/>
        <w:gridCol w:w="3117"/>
        <w:gridCol w:w="3117"/>
      </w:tblGrid>
      <w:tr w:rsidR="00DB39B4" w:rsidRPr="00392E44" w14:paraId="651DDB35" w14:textId="77777777" w:rsidTr="00DB3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352C4C3" w14:textId="77777777" w:rsidR="00F802B8"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Promotional Tactic</w:t>
            </w:r>
          </w:p>
        </w:tc>
        <w:tc>
          <w:tcPr>
            <w:tcW w:w="3117" w:type="dxa"/>
          </w:tcPr>
          <w:p w14:paraId="6953233C" w14:textId="77777777" w:rsidR="00F802B8" w:rsidRPr="00392E44" w:rsidRDefault="00392E44" w:rsidP="00392E4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Description</w:t>
            </w:r>
          </w:p>
        </w:tc>
        <w:tc>
          <w:tcPr>
            <w:tcW w:w="3117" w:type="dxa"/>
          </w:tcPr>
          <w:p w14:paraId="357BB00E" w14:textId="77777777" w:rsidR="00F802B8" w:rsidRPr="00392E44" w:rsidRDefault="00392E44" w:rsidP="00392E4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Key Focus/Slogan</w:t>
            </w:r>
          </w:p>
        </w:tc>
      </w:tr>
      <w:tr w:rsidR="00DB39B4" w:rsidRPr="00392E44" w14:paraId="1571462F"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56F5D17" w14:textId="77777777" w:rsidR="00F802B8"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Digital Marketing Campaigns</w:t>
            </w:r>
          </w:p>
        </w:tc>
        <w:tc>
          <w:tcPr>
            <w:tcW w:w="3117" w:type="dxa"/>
          </w:tcPr>
          <w:p w14:paraId="5C531737" w14:textId="77777777" w:rsidR="00F802B8"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Leveraging social media (YouTube, Instagram, X) for storytelling-based campaigns showing energy independence.</w:t>
            </w:r>
          </w:p>
        </w:tc>
        <w:tc>
          <w:tcPr>
            <w:tcW w:w="3117" w:type="dxa"/>
          </w:tcPr>
          <w:p w14:paraId="7AAE8D57" w14:textId="77777777" w:rsidR="00F802B8"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Slogan: “Powering Life the Smart Way” (Highlighting AI and renewable energy integration).</w:t>
            </w:r>
          </w:p>
        </w:tc>
      </w:tr>
      <w:tr w:rsidR="00DB39B4" w:rsidRPr="00392E44" w14:paraId="0752FE4D" w14:textId="77777777" w:rsidTr="00DB39B4">
        <w:tc>
          <w:tcPr>
            <w:cnfStyle w:val="001000000000" w:firstRow="0" w:lastRow="0" w:firstColumn="1" w:lastColumn="0" w:oddVBand="0" w:evenVBand="0" w:oddHBand="0" w:evenHBand="0" w:firstRowFirstColumn="0" w:firstRowLastColumn="0" w:lastRowFirstColumn="0" w:lastRowLastColumn="0"/>
            <w:tcW w:w="3116" w:type="dxa"/>
          </w:tcPr>
          <w:p w14:paraId="359E2B0D" w14:textId="77777777" w:rsidR="00F802B8"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Product Launch &amp; PR Events</w:t>
            </w:r>
          </w:p>
        </w:tc>
        <w:tc>
          <w:tcPr>
            <w:tcW w:w="3117" w:type="dxa"/>
          </w:tcPr>
          <w:p w14:paraId="0FE6717C" w14:textId="77777777" w:rsidR="00F802B8"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Global, online-streamed launch event with Tesla executives. Partnerships with sustainability influencers and green-tech journalists.</w:t>
            </w:r>
          </w:p>
        </w:tc>
        <w:tc>
          <w:tcPr>
            <w:tcW w:w="3117" w:type="dxa"/>
          </w:tcPr>
          <w:p w14:paraId="169C5AC5" w14:textId="77777777" w:rsidR="00F802B8"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Generating excitement, credibility, and amplified reach.</w:t>
            </w:r>
          </w:p>
        </w:tc>
      </w:tr>
      <w:tr w:rsidR="00DB39B4" w:rsidRPr="00392E44" w14:paraId="0DEFD583"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5F2956F" w14:textId="77777777" w:rsidR="00F802B8"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Experiential Marketing &amp; Expos</w:t>
            </w:r>
          </w:p>
        </w:tc>
        <w:tc>
          <w:tcPr>
            <w:tcW w:w="3117" w:type="dxa"/>
          </w:tcPr>
          <w:p w14:paraId="165B856A" w14:textId="77777777" w:rsidR="00F802B8"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 xml:space="preserve">Participation in major expos (CES, FutureBuild UK) with live demos, interactive VR simulations, </w:t>
            </w:r>
            <w:r w:rsidRPr="00392E44">
              <w:rPr>
                <w:rFonts w:ascii="Arial" w:hAnsi="Arial" w:cs="Arial"/>
                <w:sz w:val="24"/>
                <w:szCs w:val="24"/>
              </w:rPr>
              <w:lastRenderedPageBreak/>
              <w:t>and direct customer engagement.</w:t>
            </w:r>
          </w:p>
        </w:tc>
        <w:tc>
          <w:tcPr>
            <w:tcW w:w="3117" w:type="dxa"/>
          </w:tcPr>
          <w:p w14:paraId="5019EEED" w14:textId="77777777" w:rsidR="00F802B8"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lastRenderedPageBreak/>
              <w:t>Providing hands-on experience and engaging potential customers/investors.</w:t>
            </w:r>
          </w:p>
        </w:tc>
      </w:tr>
      <w:tr w:rsidR="00DB39B4" w:rsidRPr="00392E44" w14:paraId="00979063" w14:textId="77777777" w:rsidTr="00DB39B4">
        <w:tc>
          <w:tcPr>
            <w:cnfStyle w:val="001000000000" w:firstRow="0" w:lastRow="0" w:firstColumn="1" w:lastColumn="0" w:oddVBand="0" w:evenVBand="0" w:oddHBand="0" w:evenHBand="0" w:firstRowFirstColumn="0" w:firstRowLastColumn="0" w:lastRowFirstColumn="0" w:lastRowLastColumn="0"/>
            <w:tcW w:w="3116" w:type="dxa"/>
          </w:tcPr>
          <w:p w14:paraId="44DECD25" w14:textId="77777777" w:rsidR="00F802B8"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lastRenderedPageBreak/>
              <w:t>Community &amp; Referral Programs</w:t>
            </w:r>
          </w:p>
        </w:tc>
        <w:tc>
          <w:tcPr>
            <w:tcW w:w="3117" w:type="dxa"/>
          </w:tcPr>
          <w:p w14:paraId="3270D404" w14:textId="77777777" w:rsidR="00F802B8"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Extending Tesla's successful referral approach to VoltHome. Community initiatives ("Tesla Sustainable Homes") for real-world case studies.</w:t>
            </w:r>
          </w:p>
        </w:tc>
        <w:tc>
          <w:tcPr>
            <w:tcW w:w="3117" w:type="dxa"/>
          </w:tcPr>
          <w:p w14:paraId="2D82738C" w14:textId="77777777" w:rsidR="00F802B8" w:rsidRPr="00392E44" w:rsidRDefault="00392E44" w:rsidP="00392E4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2E44">
              <w:rPr>
                <w:rFonts w:ascii="Arial" w:hAnsi="Arial" w:cs="Arial"/>
                <w:sz w:val="24"/>
                <w:szCs w:val="24"/>
              </w:rPr>
              <w:t>Reinforcing social proof and rewarding existing users.</w:t>
            </w:r>
          </w:p>
        </w:tc>
      </w:tr>
      <w:tr w:rsidR="00DB39B4" w:rsidRPr="00392E44" w14:paraId="4C783454" w14:textId="77777777" w:rsidTr="00DB3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18AE73A" w14:textId="77777777" w:rsidR="004C5F56" w:rsidRPr="00392E44" w:rsidRDefault="00392E44" w:rsidP="00392E44">
            <w:pPr>
              <w:spacing w:line="360" w:lineRule="auto"/>
              <w:jc w:val="center"/>
              <w:rPr>
                <w:rFonts w:ascii="Arial" w:hAnsi="Arial" w:cs="Arial"/>
                <w:sz w:val="24"/>
                <w:szCs w:val="24"/>
              </w:rPr>
            </w:pPr>
            <w:r w:rsidRPr="00392E44">
              <w:rPr>
                <w:rFonts w:ascii="Arial" w:hAnsi="Arial" w:cs="Arial"/>
                <w:sz w:val="24"/>
                <w:szCs w:val="24"/>
              </w:rPr>
              <w:t>Educational &amp; Sustainability Content</w:t>
            </w:r>
          </w:p>
        </w:tc>
        <w:tc>
          <w:tcPr>
            <w:tcW w:w="3117" w:type="dxa"/>
          </w:tcPr>
          <w:p w14:paraId="58D57DED" w14:textId="77777777" w:rsidR="004C5F56"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Utilizing Tesla's blog, app, and YouTube for materials explaining how VoltHome reduces grid dependency and carbon emissions.</w:t>
            </w:r>
          </w:p>
        </w:tc>
        <w:tc>
          <w:tcPr>
            <w:tcW w:w="3117" w:type="dxa"/>
          </w:tcPr>
          <w:p w14:paraId="114CDAF2" w14:textId="77777777" w:rsidR="004C5F56" w:rsidRPr="00392E44" w:rsidRDefault="00392E44" w:rsidP="00392E4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92E44">
              <w:rPr>
                <w:rFonts w:ascii="Arial" w:hAnsi="Arial" w:cs="Arial"/>
                <w:sz w:val="24"/>
                <w:szCs w:val="24"/>
              </w:rPr>
              <w:t>Aligning the brand with environmental leadership. (Ellen MacArthur Foundation, 2023)</w:t>
            </w:r>
          </w:p>
        </w:tc>
      </w:tr>
    </w:tbl>
    <w:p w14:paraId="3A7C601E" w14:textId="77777777" w:rsidR="00F802B8" w:rsidRPr="00392E44" w:rsidRDefault="00392E44" w:rsidP="00392E44">
      <w:pPr>
        <w:spacing w:line="360" w:lineRule="auto"/>
        <w:jc w:val="both"/>
        <w:rPr>
          <w:rFonts w:ascii="Arial" w:hAnsi="Arial" w:cs="Arial"/>
          <w:i/>
          <w:iCs/>
          <w:sz w:val="24"/>
          <w:szCs w:val="24"/>
        </w:rPr>
      </w:pPr>
      <w:r w:rsidRPr="00392E44">
        <w:rPr>
          <w:rFonts w:ascii="Arial" w:hAnsi="Arial" w:cs="Arial"/>
          <w:i/>
          <w:iCs/>
          <w:sz w:val="24"/>
          <w:szCs w:val="24"/>
        </w:rPr>
        <w:t>Figure 04: Table Promotional Strategy</w:t>
      </w:r>
    </w:p>
    <w:p w14:paraId="5080446D" w14:textId="77777777" w:rsidR="00425B95" w:rsidRPr="00392E44" w:rsidRDefault="00425B95" w:rsidP="00392E44">
      <w:pPr>
        <w:spacing w:line="360" w:lineRule="auto"/>
        <w:jc w:val="both"/>
        <w:rPr>
          <w:rFonts w:ascii="Arial" w:hAnsi="Arial" w:cs="Arial"/>
          <w:sz w:val="24"/>
          <w:szCs w:val="24"/>
        </w:rPr>
      </w:pPr>
    </w:p>
    <w:p w14:paraId="63CDE828" w14:textId="77777777" w:rsidR="00A03B14" w:rsidRPr="00392E44" w:rsidRDefault="00392E44" w:rsidP="00392E44">
      <w:pPr>
        <w:pStyle w:val="Heading1"/>
        <w:spacing w:line="360" w:lineRule="auto"/>
        <w:jc w:val="center"/>
        <w:rPr>
          <w:rFonts w:ascii="Arial" w:hAnsi="Arial" w:cs="Arial"/>
          <w:b/>
          <w:bCs/>
          <w:color w:val="auto"/>
          <w:sz w:val="24"/>
          <w:szCs w:val="24"/>
        </w:rPr>
      </w:pPr>
      <w:bookmarkStart w:id="12" w:name="_Toc213060792"/>
      <w:r w:rsidRPr="00392E44">
        <w:rPr>
          <w:rFonts w:ascii="Arial" w:hAnsi="Arial" w:cs="Arial"/>
          <w:b/>
          <w:bCs/>
          <w:color w:val="auto"/>
          <w:sz w:val="24"/>
          <w:szCs w:val="24"/>
        </w:rPr>
        <w:t>03: Marketing Strategy Pitch – Tesla VoltHome</w:t>
      </w:r>
      <w:bookmarkEnd w:id="12"/>
    </w:p>
    <w:p w14:paraId="6D502936" w14:textId="77777777" w:rsidR="00A03B1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Tesla's VoltHome addresses a global demand for intelligent home energy systems that collaborate to enhance solar production, store energy, and utilize artificial intelligence (AI) to optimize management. Electricity use is expected to rise due to several factors, including the increasing number of people moving to cities, the growing adoption of electric vehicles (EVs), and the impact of climate change, which is prompting people to become more self-sufficient to save money and reduce their reliance on the grid (International Energy Agency, 2024). </w:t>
      </w:r>
    </w:p>
    <w:p w14:paraId="3749DEED" w14:textId="77777777" w:rsidR="00A03B1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VoltHome is an intelligent energy storage system that utilizes AI to learn a person's energy habits, predict their future energy usage, and automatically balance energy consumption between solar panels, Tesla EVs, and home devices. This enables individuals to manage their energy independence and minimize their environmental impact (Tesla, 2024).</w:t>
      </w:r>
    </w:p>
    <w:p w14:paraId="27F9E990" w14:textId="77777777" w:rsidR="00A03B1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lastRenderedPageBreak/>
        <w:t>The marketing plan will endorse VoltHome as a premium, yet time-conscious truth that also makes a functional, sustainable lifestyle achievable. The strategic distribution plan is implemented through a Tesla-branded showroom experience (exceeding 60% of total sales), certified installers (exceeding 30%), and digital sales channels. Promotion will be achieved through digital storytelling, influencers, and smart-home expos that maximize stakeholders' technological intelligence and lifestyle experience.</w:t>
      </w:r>
    </w:p>
    <w:p w14:paraId="39820D62" w14:textId="77777777" w:rsidR="00A03B1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By integrating innovative technology, automation, and clean energy, Tesla VoltHome will transform a household into an intelligent and sustainable ecosystem — demonstrating a commitment to continue achieving and living in alignment with its goal of accelerating the world's transition to renewable energy (Statista, 2024).</w:t>
      </w:r>
    </w:p>
    <w:p w14:paraId="4D483ACC" w14:textId="77777777" w:rsidR="0081496A" w:rsidRPr="00392E44" w:rsidRDefault="0081496A" w:rsidP="00392E44">
      <w:pPr>
        <w:spacing w:line="360" w:lineRule="auto"/>
        <w:jc w:val="both"/>
        <w:rPr>
          <w:rFonts w:ascii="Arial" w:hAnsi="Arial" w:cs="Arial"/>
          <w:sz w:val="24"/>
          <w:szCs w:val="24"/>
        </w:rPr>
      </w:pPr>
    </w:p>
    <w:p w14:paraId="670487E9" w14:textId="77777777" w:rsidR="00710055" w:rsidRPr="00392E44" w:rsidRDefault="00392E44" w:rsidP="00392E44">
      <w:pPr>
        <w:pStyle w:val="Heading1"/>
        <w:spacing w:line="360" w:lineRule="auto"/>
        <w:jc w:val="center"/>
        <w:rPr>
          <w:rFonts w:ascii="Arial" w:hAnsi="Arial" w:cs="Arial"/>
          <w:b/>
          <w:bCs/>
          <w:color w:val="auto"/>
          <w:sz w:val="24"/>
          <w:szCs w:val="24"/>
        </w:rPr>
      </w:pPr>
      <w:bookmarkStart w:id="13" w:name="_Toc213060793"/>
      <w:r w:rsidRPr="00392E44">
        <w:rPr>
          <w:rFonts w:ascii="Arial" w:hAnsi="Arial" w:cs="Arial"/>
          <w:b/>
          <w:bCs/>
          <w:color w:val="auto"/>
          <w:sz w:val="24"/>
          <w:szCs w:val="24"/>
        </w:rPr>
        <w:t>04: Reflection</w:t>
      </w:r>
      <w:bookmarkEnd w:id="13"/>
    </w:p>
    <w:p w14:paraId="33DEF3C0" w14:textId="77777777" w:rsidR="00710055"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Generating the brand idea and marketing plan for Tesla VoltHome was a truly dynamic and engaging process. It allowed me to develop a deeper appreciation for how sustainability-driven innovation, combined with strategic marketing communication, can be effectively applied. The project required integrating analytical reasoning, creativity, and theoretical implementation to develop a brand extension that remained consistent with Tesla's corporate purpose: to develop and promote solutions that accelerate the world's transition to sustainable energy. Tesla, 2024</w:t>
      </w:r>
    </w:p>
    <w:p w14:paraId="0B39DB21" w14:textId="77777777" w:rsidR="00710055" w:rsidRPr="00392E44" w:rsidRDefault="00392E44" w:rsidP="00392E44">
      <w:pPr>
        <w:pStyle w:val="Heading2"/>
        <w:spacing w:line="360" w:lineRule="auto"/>
        <w:rPr>
          <w:rFonts w:ascii="Arial" w:hAnsi="Arial" w:cs="Arial"/>
          <w:b/>
          <w:bCs/>
          <w:i/>
          <w:iCs/>
          <w:color w:val="auto"/>
          <w:sz w:val="24"/>
          <w:szCs w:val="24"/>
        </w:rPr>
      </w:pPr>
      <w:bookmarkStart w:id="14" w:name="_Toc213060794"/>
      <w:r w:rsidRPr="00392E44">
        <w:rPr>
          <w:rFonts w:ascii="Arial" w:hAnsi="Arial" w:cs="Arial"/>
          <w:b/>
          <w:bCs/>
          <w:i/>
          <w:iCs/>
          <w:color w:val="auto"/>
          <w:sz w:val="24"/>
          <w:szCs w:val="24"/>
        </w:rPr>
        <w:t>Learning from Brand Concept Development</w:t>
      </w:r>
      <w:bookmarkEnd w:id="14"/>
    </w:p>
    <w:p w14:paraId="45983450" w14:textId="77777777" w:rsidR="00710055"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The creative concept work with VoltHome signified a perfect avenue for the market value of new ideas to contribute to the world, the environment, and business. According to Kotler et al. (2023), sustainability is no longer a fleeting idea but a comprehensive business strategy. Tesla's ecosystem today, comprising electric vehicles, solar products, and Powerwall storage, provided the perfect starting point for envisioning a smart home energy management system powered by AI. Upon secondary review of some studies, the International Energy Agency (2024) and Statista (2024) reiterated a sound market opportunity for intelligent home systems that integrate renewable energy with everyday electronics. </w:t>
      </w:r>
    </w:p>
    <w:p w14:paraId="7B1BCB28" w14:textId="77777777" w:rsidR="00820053"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lastRenderedPageBreak/>
        <w:t>This technique enhanced my ability to piece together facts and determine what the market is doing. This further helped me to gain a more comprehensive understanding of the Technology Acceptance Model by Davis (1989), which demonstrates how customers can use new technologies if they perceive them as valuable and easy to use. Applying this theory to Tesla VoltHome demonstrated how AI and easy-to-use energy automation can facilitate more people using the product.</w:t>
      </w:r>
    </w:p>
    <w:p w14:paraId="744DC586" w14:textId="77777777" w:rsidR="00820053" w:rsidRPr="00392E44" w:rsidRDefault="00392E44" w:rsidP="00392E44">
      <w:pPr>
        <w:pStyle w:val="Heading2"/>
        <w:spacing w:line="360" w:lineRule="auto"/>
        <w:rPr>
          <w:rFonts w:ascii="Arial" w:hAnsi="Arial" w:cs="Arial"/>
          <w:b/>
          <w:bCs/>
          <w:i/>
          <w:iCs/>
          <w:color w:val="auto"/>
          <w:sz w:val="24"/>
          <w:szCs w:val="24"/>
        </w:rPr>
      </w:pPr>
      <w:bookmarkStart w:id="15" w:name="_Toc213060795"/>
      <w:r w:rsidRPr="00392E44">
        <w:rPr>
          <w:rFonts w:ascii="Arial" w:hAnsi="Arial" w:cs="Arial"/>
          <w:b/>
          <w:bCs/>
          <w:i/>
          <w:iCs/>
          <w:color w:val="auto"/>
          <w:sz w:val="24"/>
          <w:szCs w:val="24"/>
        </w:rPr>
        <w:t>What I learned from marketing strategy and pitch preparation</w:t>
      </w:r>
      <w:bookmarkEnd w:id="15"/>
    </w:p>
    <w:p w14:paraId="669F9997" w14:textId="77777777" w:rsidR="00820053"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It was an exciting challenge to develop the marketing mix and approach for VoltHome, as I had to seek a balance between being innovative and making things easy to use. I learned how important it is to ensure that decisions about product, pricing, placement, and promotion align with the overall values of the brand. In particular, the value-based pricing and distribution plan across digital and showroom channels really interested me because it demonstrated how brand equity and perceived value influence premium positioning.</w:t>
      </w:r>
    </w:p>
    <w:p w14:paraId="13D43610"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Preparing the marketing presentation taught me how to clearly and persuasively explain complex subjects concisely. Being able to compile a coherent, visually appealing presentation from such a large amount of material helped me improve my communication and time management skills. Additionally, writing the story for the pitch made me realize that an appeal to emotions, such as "smarter and cleaner living," can make logical arguments based on technology and efficiency even stronger.</w:t>
      </w:r>
    </w:p>
    <w:p w14:paraId="4F2AAF1F" w14:textId="77777777" w:rsidR="00710055" w:rsidRPr="00392E44" w:rsidRDefault="00392E44" w:rsidP="00392E44">
      <w:pPr>
        <w:pStyle w:val="Heading2"/>
        <w:spacing w:line="360" w:lineRule="auto"/>
        <w:rPr>
          <w:rFonts w:ascii="Arial" w:hAnsi="Arial" w:cs="Arial"/>
          <w:b/>
          <w:bCs/>
          <w:i/>
          <w:iCs/>
          <w:color w:val="auto"/>
          <w:sz w:val="24"/>
          <w:szCs w:val="24"/>
        </w:rPr>
      </w:pPr>
      <w:bookmarkStart w:id="16" w:name="_Toc213060796"/>
      <w:r w:rsidRPr="00392E44">
        <w:rPr>
          <w:rFonts w:ascii="Arial" w:hAnsi="Arial" w:cs="Arial"/>
          <w:b/>
          <w:bCs/>
          <w:i/>
          <w:iCs/>
          <w:color w:val="auto"/>
          <w:sz w:val="24"/>
          <w:szCs w:val="24"/>
        </w:rPr>
        <w:t>Critical Reflection and Future Improvement</w:t>
      </w:r>
      <w:bookmarkEnd w:id="16"/>
    </w:p>
    <w:p w14:paraId="338D11A7" w14:textId="77777777" w:rsidR="00425B95"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I now recognize there are ways to improve for next time. Suppose I were to undertake this project again. In that case, I would conduct some primary research, such as small-scale interviews or basic internet surveys, to gather direct feedback from consumers on home energy systems. This would make the plan more realistic and credible because it comes directly from the consumers' perspective. I would also spend more time developing my ability to tell a story visually, particularly as it relates to the development of infographics and data visualization, so that I can display, in a compelling way, the affective characteristics of the energy industry's growth. The VoltHome project helped me learn more about how marketing, sustainability, and technology work together in modern </w:t>
      </w:r>
      <w:r w:rsidRPr="00392E44">
        <w:rPr>
          <w:rFonts w:ascii="Arial" w:hAnsi="Arial" w:cs="Arial"/>
          <w:sz w:val="24"/>
          <w:szCs w:val="24"/>
        </w:rPr>
        <w:lastRenderedPageBreak/>
        <w:t>business contexts. It also instilled in me a greater level of strategic, analytical, and confident presentation of ideas. Perhaps most importantly, it confirmed the idea that good marketing does not really center on selling things; it is more about providing solutions to people and the planet that create value.</w:t>
      </w:r>
    </w:p>
    <w:p w14:paraId="45EB01E5" w14:textId="77777777" w:rsidR="00425B95" w:rsidRPr="00392E44" w:rsidRDefault="00425B95" w:rsidP="00392E44">
      <w:pPr>
        <w:spacing w:line="360" w:lineRule="auto"/>
        <w:jc w:val="both"/>
        <w:rPr>
          <w:rFonts w:ascii="Arial" w:hAnsi="Arial" w:cs="Arial"/>
          <w:sz w:val="24"/>
          <w:szCs w:val="24"/>
        </w:rPr>
      </w:pPr>
    </w:p>
    <w:p w14:paraId="63B479F1" w14:textId="77777777" w:rsidR="00425B95" w:rsidRPr="00392E44" w:rsidRDefault="00425B95" w:rsidP="00392E44">
      <w:pPr>
        <w:spacing w:line="360" w:lineRule="auto"/>
        <w:jc w:val="both"/>
        <w:rPr>
          <w:rFonts w:ascii="Arial" w:hAnsi="Arial" w:cs="Arial"/>
          <w:sz w:val="24"/>
          <w:szCs w:val="24"/>
        </w:rPr>
      </w:pPr>
    </w:p>
    <w:p w14:paraId="1DB704E5" w14:textId="1FFB116F" w:rsidR="00425B95" w:rsidRDefault="00425B95" w:rsidP="00392E44">
      <w:pPr>
        <w:spacing w:line="360" w:lineRule="auto"/>
        <w:jc w:val="both"/>
        <w:rPr>
          <w:rFonts w:ascii="Arial" w:hAnsi="Arial" w:cs="Arial"/>
          <w:sz w:val="24"/>
          <w:szCs w:val="24"/>
        </w:rPr>
      </w:pPr>
    </w:p>
    <w:p w14:paraId="7DD88259" w14:textId="760D84EB" w:rsidR="00392E44" w:rsidRDefault="00392E44" w:rsidP="00392E44">
      <w:pPr>
        <w:spacing w:line="360" w:lineRule="auto"/>
        <w:jc w:val="both"/>
        <w:rPr>
          <w:rFonts w:ascii="Arial" w:hAnsi="Arial" w:cs="Arial"/>
          <w:sz w:val="24"/>
          <w:szCs w:val="24"/>
        </w:rPr>
      </w:pPr>
    </w:p>
    <w:p w14:paraId="7FB11D7C" w14:textId="48C51076" w:rsidR="00392E44" w:rsidRDefault="00392E44" w:rsidP="00392E44">
      <w:pPr>
        <w:spacing w:line="360" w:lineRule="auto"/>
        <w:jc w:val="both"/>
        <w:rPr>
          <w:rFonts w:ascii="Arial" w:hAnsi="Arial" w:cs="Arial"/>
          <w:sz w:val="24"/>
          <w:szCs w:val="24"/>
        </w:rPr>
      </w:pPr>
    </w:p>
    <w:p w14:paraId="4B1566CB" w14:textId="0F15511E" w:rsidR="00392E44" w:rsidRDefault="00392E44" w:rsidP="00392E44">
      <w:pPr>
        <w:spacing w:line="360" w:lineRule="auto"/>
        <w:jc w:val="both"/>
        <w:rPr>
          <w:rFonts w:ascii="Arial" w:hAnsi="Arial" w:cs="Arial"/>
          <w:sz w:val="24"/>
          <w:szCs w:val="24"/>
        </w:rPr>
      </w:pPr>
    </w:p>
    <w:p w14:paraId="3FD5976F" w14:textId="001F4542" w:rsidR="00392E44" w:rsidRDefault="00392E44" w:rsidP="00392E44">
      <w:pPr>
        <w:spacing w:line="360" w:lineRule="auto"/>
        <w:jc w:val="both"/>
        <w:rPr>
          <w:rFonts w:ascii="Arial" w:hAnsi="Arial" w:cs="Arial"/>
          <w:sz w:val="24"/>
          <w:szCs w:val="24"/>
        </w:rPr>
      </w:pPr>
    </w:p>
    <w:p w14:paraId="4AB0B6D7" w14:textId="786322FB" w:rsidR="00392E44" w:rsidRDefault="00392E44" w:rsidP="00392E44">
      <w:pPr>
        <w:spacing w:line="360" w:lineRule="auto"/>
        <w:jc w:val="both"/>
        <w:rPr>
          <w:rFonts w:ascii="Arial" w:hAnsi="Arial" w:cs="Arial"/>
          <w:sz w:val="24"/>
          <w:szCs w:val="24"/>
        </w:rPr>
      </w:pPr>
    </w:p>
    <w:p w14:paraId="0E41ED59" w14:textId="123B340B" w:rsidR="00392E44" w:rsidRDefault="00392E44" w:rsidP="00392E44">
      <w:pPr>
        <w:spacing w:line="360" w:lineRule="auto"/>
        <w:jc w:val="both"/>
        <w:rPr>
          <w:rFonts w:ascii="Arial" w:hAnsi="Arial" w:cs="Arial"/>
          <w:sz w:val="24"/>
          <w:szCs w:val="24"/>
        </w:rPr>
      </w:pPr>
    </w:p>
    <w:p w14:paraId="04485321" w14:textId="65A9D740" w:rsidR="00392E44" w:rsidRDefault="00392E44" w:rsidP="00392E44">
      <w:pPr>
        <w:spacing w:line="360" w:lineRule="auto"/>
        <w:jc w:val="both"/>
        <w:rPr>
          <w:rFonts w:ascii="Arial" w:hAnsi="Arial" w:cs="Arial"/>
          <w:sz w:val="24"/>
          <w:szCs w:val="24"/>
        </w:rPr>
      </w:pPr>
    </w:p>
    <w:p w14:paraId="3FB3B048" w14:textId="6B7E8190" w:rsidR="00392E44" w:rsidRDefault="00392E44" w:rsidP="00392E44">
      <w:pPr>
        <w:spacing w:line="360" w:lineRule="auto"/>
        <w:jc w:val="both"/>
        <w:rPr>
          <w:rFonts w:ascii="Arial" w:hAnsi="Arial" w:cs="Arial"/>
          <w:sz w:val="24"/>
          <w:szCs w:val="24"/>
        </w:rPr>
      </w:pPr>
    </w:p>
    <w:p w14:paraId="6F3D4F1F" w14:textId="1E1141FD" w:rsidR="00392E44" w:rsidRDefault="00392E44" w:rsidP="00392E44">
      <w:pPr>
        <w:spacing w:line="360" w:lineRule="auto"/>
        <w:jc w:val="both"/>
        <w:rPr>
          <w:rFonts w:ascii="Arial" w:hAnsi="Arial" w:cs="Arial"/>
          <w:sz w:val="24"/>
          <w:szCs w:val="24"/>
        </w:rPr>
      </w:pPr>
    </w:p>
    <w:p w14:paraId="171D45C7" w14:textId="590AA5FA" w:rsidR="00392E44" w:rsidRDefault="00392E44" w:rsidP="00392E44">
      <w:pPr>
        <w:spacing w:line="360" w:lineRule="auto"/>
        <w:jc w:val="both"/>
        <w:rPr>
          <w:rFonts w:ascii="Arial" w:hAnsi="Arial" w:cs="Arial"/>
          <w:sz w:val="24"/>
          <w:szCs w:val="24"/>
        </w:rPr>
      </w:pPr>
    </w:p>
    <w:p w14:paraId="088E5AFD" w14:textId="5845565A" w:rsidR="00392E44" w:rsidRDefault="00392E44" w:rsidP="00392E44">
      <w:pPr>
        <w:spacing w:line="360" w:lineRule="auto"/>
        <w:jc w:val="both"/>
        <w:rPr>
          <w:rFonts w:ascii="Arial" w:hAnsi="Arial" w:cs="Arial"/>
          <w:sz w:val="24"/>
          <w:szCs w:val="24"/>
        </w:rPr>
      </w:pPr>
    </w:p>
    <w:p w14:paraId="770EAE9B" w14:textId="094D7071" w:rsidR="00392E44" w:rsidRDefault="00392E44" w:rsidP="00392E44">
      <w:pPr>
        <w:spacing w:line="360" w:lineRule="auto"/>
        <w:jc w:val="both"/>
        <w:rPr>
          <w:rFonts w:ascii="Arial" w:hAnsi="Arial" w:cs="Arial"/>
          <w:sz w:val="24"/>
          <w:szCs w:val="24"/>
        </w:rPr>
      </w:pPr>
    </w:p>
    <w:p w14:paraId="7ADF438A" w14:textId="622EF094" w:rsidR="00392E44" w:rsidRDefault="00392E44" w:rsidP="00392E44">
      <w:pPr>
        <w:spacing w:line="360" w:lineRule="auto"/>
        <w:jc w:val="both"/>
        <w:rPr>
          <w:rFonts w:ascii="Arial" w:hAnsi="Arial" w:cs="Arial"/>
          <w:sz w:val="24"/>
          <w:szCs w:val="24"/>
        </w:rPr>
      </w:pPr>
    </w:p>
    <w:p w14:paraId="3DD049E3" w14:textId="7AAF676C" w:rsidR="00392E44" w:rsidRDefault="00392E44" w:rsidP="00392E44">
      <w:pPr>
        <w:spacing w:line="360" w:lineRule="auto"/>
        <w:jc w:val="both"/>
        <w:rPr>
          <w:rFonts w:ascii="Arial" w:hAnsi="Arial" w:cs="Arial"/>
          <w:sz w:val="24"/>
          <w:szCs w:val="24"/>
        </w:rPr>
      </w:pPr>
    </w:p>
    <w:p w14:paraId="361F91E5" w14:textId="77777777" w:rsidR="00392E44" w:rsidRPr="00392E44" w:rsidRDefault="00392E44" w:rsidP="00392E44">
      <w:pPr>
        <w:spacing w:line="360" w:lineRule="auto"/>
        <w:jc w:val="both"/>
        <w:rPr>
          <w:rFonts w:ascii="Arial" w:hAnsi="Arial" w:cs="Arial"/>
          <w:sz w:val="24"/>
          <w:szCs w:val="24"/>
        </w:rPr>
      </w:pPr>
    </w:p>
    <w:p w14:paraId="11437FB7" w14:textId="77777777" w:rsidR="00425B95" w:rsidRPr="00392E44" w:rsidRDefault="00425B95" w:rsidP="00392E44">
      <w:pPr>
        <w:spacing w:line="360" w:lineRule="auto"/>
        <w:jc w:val="both"/>
        <w:rPr>
          <w:rFonts w:ascii="Arial" w:hAnsi="Arial" w:cs="Arial"/>
          <w:sz w:val="24"/>
          <w:szCs w:val="24"/>
        </w:rPr>
      </w:pPr>
    </w:p>
    <w:p w14:paraId="65873DA2" w14:textId="77777777" w:rsidR="00ED4136" w:rsidRPr="00392E44" w:rsidRDefault="00392E44" w:rsidP="00392E44">
      <w:pPr>
        <w:pStyle w:val="Heading1"/>
        <w:spacing w:line="360" w:lineRule="auto"/>
        <w:jc w:val="center"/>
        <w:rPr>
          <w:rFonts w:ascii="Arial" w:hAnsi="Arial" w:cs="Arial"/>
          <w:b/>
          <w:bCs/>
          <w:color w:val="auto"/>
          <w:sz w:val="24"/>
          <w:szCs w:val="24"/>
        </w:rPr>
      </w:pPr>
      <w:bookmarkStart w:id="17" w:name="_Toc213060797"/>
      <w:r w:rsidRPr="00392E44">
        <w:rPr>
          <w:rFonts w:ascii="Arial" w:hAnsi="Arial" w:cs="Arial"/>
          <w:b/>
          <w:bCs/>
          <w:color w:val="auto"/>
          <w:sz w:val="24"/>
          <w:szCs w:val="24"/>
        </w:rPr>
        <w:lastRenderedPageBreak/>
        <w:t>References</w:t>
      </w:r>
      <w:bookmarkEnd w:id="17"/>
    </w:p>
    <w:p w14:paraId="10546BDC" w14:textId="77777777" w:rsidR="00ED4136" w:rsidRPr="00392E44" w:rsidRDefault="00392E44" w:rsidP="00392E44">
      <w:pPr>
        <w:spacing w:line="360" w:lineRule="auto"/>
        <w:jc w:val="both"/>
        <w:rPr>
          <w:rFonts w:ascii="Arial" w:hAnsi="Arial" w:cs="Arial"/>
          <w:b/>
          <w:bCs/>
          <w:sz w:val="24"/>
          <w:szCs w:val="24"/>
        </w:rPr>
      </w:pPr>
      <w:r w:rsidRPr="00392E44">
        <w:rPr>
          <w:rFonts w:ascii="Arial" w:hAnsi="Arial" w:cs="Arial"/>
          <w:b/>
          <w:bCs/>
          <w:sz w:val="24"/>
          <w:szCs w:val="24"/>
        </w:rPr>
        <w:t>Element 01. STDP Analysis: Tesla VoltHome</w:t>
      </w:r>
    </w:p>
    <w:p w14:paraId="11BAA201" w14:textId="77777777" w:rsidR="00ED413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EV Driven (2025) ‘Energy Storage and Market – EV Driven’, available at: </w:t>
      </w:r>
      <w:hyperlink r:id="rId7" w:history="1">
        <w:r w:rsidRPr="00392E44">
          <w:rPr>
            <w:rStyle w:val="Hyperlink"/>
            <w:rFonts w:ascii="Arial" w:hAnsi="Arial" w:cs="Arial"/>
            <w:sz w:val="24"/>
            <w:szCs w:val="24"/>
          </w:rPr>
          <w:t>https://www.evdriven.com/energy-storage/market/</w:t>
        </w:r>
      </w:hyperlink>
    </w:p>
    <w:p w14:paraId="3FE5B3FD" w14:textId="77777777" w:rsidR="00ED413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Kotler, P. and Keller, K.L. (2022) </w:t>
      </w:r>
      <w:r w:rsidRPr="00392E44">
        <w:rPr>
          <w:rFonts w:ascii="Arial" w:hAnsi="Arial" w:cs="Arial"/>
          <w:i/>
          <w:iCs/>
          <w:sz w:val="24"/>
          <w:szCs w:val="24"/>
        </w:rPr>
        <w:t>Marketing Management</w:t>
      </w:r>
      <w:r w:rsidRPr="00392E44">
        <w:rPr>
          <w:rFonts w:ascii="Arial" w:hAnsi="Arial" w:cs="Arial"/>
          <w:sz w:val="24"/>
          <w:szCs w:val="24"/>
        </w:rPr>
        <w:t>. 16th edn. Harlow: Pearson Education.</w:t>
      </w:r>
    </w:p>
    <w:p w14:paraId="6A36D084" w14:textId="77777777" w:rsidR="00ED413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Jobber, D. and Ellis-Chadwick, F. (2020)</w:t>
      </w:r>
      <w:r w:rsidR="00875A4F" w:rsidRPr="00392E44">
        <w:rPr>
          <w:rFonts w:ascii="Arial" w:hAnsi="Arial" w:cs="Arial"/>
          <w:sz w:val="24"/>
          <w:szCs w:val="24"/>
        </w:rPr>
        <w:t>.</w:t>
      </w:r>
      <w:r w:rsidRPr="00392E44">
        <w:rPr>
          <w:rFonts w:ascii="Arial" w:hAnsi="Arial" w:cs="Arial"/>
          <w:sz w:val="24"/>
          <w:szCs w:val="24"/>
        </w:rPr>
        <w:t xml:space="preserve"> </w:t>
      </w:r>
      <w:r w:rsidRPr="00392E44">
        <w:rPr>
          <w:rFonts w:ascii="Arial" w:hAnsi="Arial" w:cs="Arial"/>
          <w:i/>
          <w:iCs/>
          <w:sz w:val="24"/>
          <w:szCs w:val="24"/>
        </w:rPr>
        <w:t>Principles and Practice of Marketing</w:t>
      </w:r>
      <w:r w:rsidRPr="00392E44">
        <w:rPr>
          <w:rFonts w:ascii="Arial" w:hAnsi="Arial" w:cs="Arial"/>
          <w:sz w:val="24"/>
          <w:szCs w:val="24"/>
        </w:rPr>
        <w:t xml:space="preserve">. 9th edn. London: McGraw-Hill Education. </w:t>
      </w:r>
    </w:p>
    <w:p w14:paraId="53EA4F76" w14:textId="77777777" w:rsidR="00ED413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Inc. (2024) </w:t>
      </w:r>
      <w:r w:rsidRPr="00392E44">
        <w:rPr>
          <w:rFonts w:ascii="Arial" w:hAnsi="Arial" w:cs="Arial"/>
          <w:i/>
          <w:iCs/>
          <w:sz w:val="24"/>
          <w:szCs w:val="24"/>
        </w:rPr>
        <w:t>Impact Report 2024: Creating a Cleaner Future</w:t>
      </w:r>
      <w:r w:rsidRPr="00392E44">
        <w:rPr>
          <w:rFonts w:ascii="Arial" w:hAnsi="Arial" w:cs="Arial"/>
          <w:sz w:val="24"/>
          <w:szCs w:val="24"/>
        </w:rPr>
        <w:t xml:space="preserve">. Available at: </w:t>
      </w:r>
      <w:hyperlink r:id="rId8" w:tgtFrame="_new" w:history="1">
        <w:r w:rsidRPr="00392E44">
          <w:rPr>
            <w:rStyle w:val="Hyperlink"/>
            <w:rFonts w:ascii="Arial" w:hAnsi="Arial" w:cs="Arial"/>
            <w:sz w:val="24"/>
            <w:szCs w:val="24"/>
          </w:rPr>
          <w:t>https://www.tesla.com/impact</w:t>
        </w:r>
      </w:hyperlink>
    </w:p>
    <w:p w14:paraId="5EF75734" w14:textId="77777777" w:rsidR="00ED413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Utility Dive (2025) ‘Tesla storage deployments more than double to 31.4 GWh in 2024’, available at: </w:t>
      </w:r>
      <w:hyperlink r:id="rId9" w:tgtFrame="_new" w:history="1">
        <w:r w:rsidRPr="00392E44">
          <w:rPr>
            <w:rStyle w:val="Hyperlink"/>
            <w:rFonts w:ascii="Arial" w:hAnsi="Arial" w:cs="Arial"/>
            <w:sz w:val="24"/>
            <w:szCs w:val="24"/>
          </w:rPr>
          <w:t>https://www.utilitydive.com/news/tesla-battery-storage-powerwall-megapack-earnings/738751/</w:t>
        </w:r>
      </w:hyperlink>
    </w:p>
    <w:p w14:paraId="51D950F6" w14:textId="77777777" w:rsidR="00ED413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Wood Mackenzie (2025) ‘Tesla remains top global battery energy storage system integrator’, available at: </w:t>
      </w:r>
      <w:hyperlink r:id="rId10" w:tgtFrame="_new" w:history="1">
        <w:r w:rsidRPr="00392E44">
          <w:rPr>
            <w:rStyle w:val="Hyperlink"/>
            <w:rFonts w:ascii="Arial" w:hAnsi="Arial" w:cs="Arial"/>
            <w:sz w:val="24"/>
            <w:szCs w:val="24"/>
          </w:rPr>
          <w:t>https://www.ess-news.com/2025/08/08/tesla-remains-top-global-battery-energy-storage-system-integrator/</w:t>
        </w:r>
      </w:hyperlink>
      <w:r w:rsidRPr="00392E44">
        <w:rPr>
          <w:rFonts w:ascii="Arial" w:hAnsi="Arial" w:cs="Arial"/>
          <w:sz w:val="24"/>
          <w:szCs w:val="24"/>
        </w:rPr>
        <w:t xml:space="preserve"> </w:t>
      </w:r>
    </w:p>
    <w:p w14:paraId="1903DCDD" w14:textId="77777777" w:rsidR="00DB34E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EV Driven (2025) ‘Energy Storage and Market – EV Driven’, available at: </w:t>
      </w:r>
      <w:hyperlink r:id="rId11" w:history="1">
        <w:r w:rsidRPr="00392E44">
          <w:rPr>
            <w:rStyle w:val="Hyperlink"/>
            <w:rFonts w:ascii="Arial" w:hAnsi="Arial" w:cs="Arial"/>
            <w:sz w:val="24"/>
            <w:szCs w:val="24"/>
          </w:rPr>
          <w:t>https://www.evdriven.com/energy-storage/market/</w:t>
        </w:r>
      </w:hyperlink>
      <w:r w:rsidRPr="00392E44">
        <w:rPr>
          <w:rFonts w:ascii="Arial" w:hAnsi="Arial" w:cs="Arial"/>
          <w:sz w:val="24"/>
          <w:szCs w:val="24"/>
        </w:rPr>
        <w:t xml:space="preserve"> </w:t>
      </w:r>
    </w:p>
    <w:p w14:paraId="443CC88D" w14:textId="77777777" w:rsidR="00DB34E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Kotler, P. and Keller, K.L. (2022) Marketing Management. 16th edn. Harlow: Pearson Education.</w:t>
      </w:r>
    </w:p>
    <w:p w14:paraId="6AE6A0E3" w14:textId="77777777" w:rsidR="00DB34E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Jobber, D. and Ellis-Chadwick, F. (2020)</w:t>
      </w:r>
      <w:r w:rsidR="00875A4F" w:rsidRPr="00392E44">
        <w:rPr>
          <w:rFonts w:ascii="Arial" w:hAnsi="Arial" w:cs="Arial"/>
          <w:sz w:val="24"/>
          <w:szCs w:val="24"/>
        </w:rPr>
        <w:t>.</w:t>
      </w:r>
      <w:r w:rsidRPr="00392E44">
        <w:rPr>
          <w:rFonts w:ascii="Arial" w:hAnsi="Arial" w:cs="Arial"/>
          <w:sz w:val="24"/>
          <w:szCs w:val="24"/>
        </w:rPr>
        <w:t xml:space="preserve"> Principles and Practice of Marketing. 9th edn. London: McGraw-Hill Education. </w:t>
      </w:r>
    </w:p>
    <w:p w14:paraId="2CB7123C" w14:textId="77777777" w:rsidR="00DB34E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Inc. (2024) </w:t>
      </w:r>
      <w:r w:rsidRPr="00392E44">
        <w:rPr>
          <w:rFonts w:ascii="Arial" w:hAnsi="Arial" w:cs="Arial"/>
          <w:i/>
          <w:iCs/>
          <w:sz w:val="24"/>
          <w:szCs w:val="24"/>
        </w:rPr>
        <w:t>Impact Report 2024: Creating a Cleaner Future</w:t>
      </w:r>
      <w:r w:rsidRPr="00392E44">
        <w:rPr>
          <w:rFonts w:ascii="Arial" w:hAnsi="Arial" w:cs="Arial"/>
          <w:sz w:val="24"/>
          <w:szCs w:val="24"/>
        </w:rPr>
        <w:t xml:space="preserve">. Available at: </w:t>
      </w:r>
      <w:hyperlink r:id="rId12" w:tgtFrame="_new" w:history="1">
        <w:r w:rsidRPr="00392E44">
          <w:rPr>
            <w:rStyle w:val="Hyperlink"/>
            <w:rFonts w:ascii="Arial" w:hAnsi="Arial" w:cs="Arial"/>
            <w:sz w:val="24"/>
            <w:szCs w:val="24"/>
          </w:rPr>
          <w:t>https://www.tesla.com/impact</w:t>
        </w:r>
      </w:hyperlink>
      <w:r w:rsidRPr="00392E44">
        <w:rPr>
          <w:rFonts w:ascii="Arial" w:hAnsi="Arial" w:cs="Arial"/>
          <w:sz w:val="24"/>
          <w:szCs w:val="24"/>
        </w:rPr>
        <w:t xml:space="preserve"> </w:t>
      </w:r>
    </w:p>
    <w:p w14:paraId="064365B0" w14:textId="77777777" w:rsidR="00DB34E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Utility Dive (2025) ‘Tesla storage deployments more than double to 31.4 GWh in 2024’, available at: </w:t>
      </w:r>
      <w:hyperlink r:id="rId13" w:history="1">
        <w:r w:rsidRPr="00392E44">
          <w:rPr>
            <w:rStyle w:val="Hyperlink"/>
            <w:rFonts w:ascii="Arial" w:hAnsi="Arial" w:cs="Arial"/>
            <w:sz w:val="24"/>
            <w:szCs w:val="24"/>
          </w:rPr>
          <w:t>https://www.utilitydive.com/news/tesla-battery-storage-powerwall-megapack-earnings/738751/</w:t>
        </w:r>
      </w:hyperlink>
      <w:r w:rsidRPr="00392E44">
        <w:rPr>
          <w:rFonts w:ascii="Arial" w:hAnsi="Arial" w:cs="Arial"/>
          <w:sz w:val="24"/>
          <w:szCs w:val="24"/>
        </w:rPr>
        <w:t xml:space="preserve"> </w:t>
      </w:r>
    </w:p>
    <w:p w14:paraId="62A0B4E7" w14:textId="77777777" w:rsidR="004F17B4"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lastRenderedPageBreak/>
        <w:t xml:space="preserve">Wood Mackenzie (2025) ‘Tesla remains top global battery energy storage system integrator’, available at: </w:t>
      </w:r>
      <w:hyperlink r:id="rId14" w:history="1">
        <w:r w:rsidRPr="00392E44">
          <w:rPr>
            <w:rStyle w:val="Hyperlink"/>
            <w:rFonts w:ascii="Arial" w:hAnsi="Arial" w:cs="Arial"/>
            <w:sz w:val="24"/>
            <w:szCs w:val="24"/>
          </w:rPr>
          <w:t>https://www.ess-news.com/2025/08/08/tesla-remains-top-global-battery-energy-storage-system-integrator/</w:t>
        </w:r>
      </w:hyperlink>
      <w:r w:rsidRPr="00392E44">
        <w:rPr>
          <w:rFonts w:ascii="Arial" w:hAnsi="Arial" w:cs="Arial"/>
          <w:sz w:val="24"/>
          <w:szCs w:val="24"/>
        </w:rPr>
        <w:t xml:space="preserve"> </w:t>
      </w:r>
    </w:p>
    <w:p w14:paraId="4A48E2F3" w14:textId="77777777" w:rsidR="00FD4B10" w:rsidRPr="00392E44" w:rsidRDefault="00392E44" w:rsidP="00392E44">
      <w:pPr>
        <w:spacing w:line="360" w:lineRule="auto"/>
        <w:jc w:val="both"/>
        <w:rPr>
          <w:rFonts w:ascii="Arial" w:hAnsi="Arial" w:cs="Arial"/>
          <w:b/>
          <w:bCs/>
          <w:sz w:val="24"/>
          <w:szCs w:val="24"/>
        </w:rPr>
      </w:pPr>
      <w:r w:rsidRPr="00392E44">
        <w:rPr>
          <w:rFonts w:ascii="Arial" w:hAnsi="Arial" w:cs="Arial"/>
          <w:b/>
          <w:bCs/>
          <w:sz w:val="24"/>
          <w:szCs w:val="24"/>
        </w:rPr>
        <w:t>Element 02: Marketing Mix (4Ps) – Tesla VoltHome</w:t>
      </w:r>
    </w:p>
    <w:p w14:paraId="693766BB"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Ellen MacArthur Foundation (2023) Circular Design for Clean Energy Systems. Available at: </w:t>
      </w:r>
      <w:hyperlink r:id="rId15" w:history="1">
        <w:r w:rsidRPr="00392E44">
          <w:rPr>
            <w:rStyle w:val="Hyperlink"/>
            <w:rFonts w:ascii="Arial" w:hAnsi="Arial" w:cs="Arial"/>
            <w:sz w:val="24"/>
            <w:szCs w:val="24"/>
          </w:rPr>
          <w:t>https://ellenmacarthurfoundation.org</w:t>
        </w:r>
      </w:hyperlink>
    </w:p>
    <w:p w14:paraId="0D6D07B4"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International Energy Agency (2024) World Energy Outlook 2024. Paris: IEA.</w:t>
      </w:r>
    </w:p>
    <w:p w14:paraId="2ACD29DB"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Kotler, P. and Keller, K. (2022) Marketing Management. 16th edn. Harlow: Pearson Education.</w:t>
      </w:r>
    </w:p>
    <w:p w14:paraId="1BCB8982"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Schindler, R. (2022). Pricing Strategies: A Marketing Approach. 3rd edn. Thousand Oaks, CA: Sage Publications.</w:t>
      </w:r>
    </w:p>
    <w:p w14:paraId="6A66F69F"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Inc. (2024) Impact Report 2024. Available at: </w:t>
      </w:r>
      <w:hyperlink r:id="rId16" w:history="1">
        <w:r w:rsidRPr="00392E44">
          <w:rPr>
            <w:rStyle w:val="Hyperlink"/>
            <w:rFonts w:ascii="Arial" w:hAnsi="Arial" w:cs="Arial"/>
            <w:sz w:val="24"/>
            <w:szCs w:val="24"/>
          </w:rPr>
          <w:t>https://www.tesla.com</w:t>
        </w:r>
      </w:hyperlink>
      <w:r w:rsidRPr="00392E44">
        <w:rPr>
          <w:rFonts w:ascii="Arial" w:hAnsi="Arial" w:cs="Arial"/>
          <w:sz w:val="24"/>
          <w:szCs w:val="24"/>
        </w:rPr>
        <w:t xml:space="preserve"> </w:t>
      </w:r>
    </w:p>
    <w:p w14:paraId="0B102D06"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UK Department for Energy Security and Net Zero (2024) Home Energy Efficiency and Renewable Support Schemes. London: HM Government. </w:t>
      </w:r>
    </w:p>
    <w:p w14:paraId="069BEAF1" w14:textId="77777777" w:rsidR="004C5F56"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Utility Dive (2025) Tesla Energy Storage Deployment Statistics. Available at: </w:t>
      </w:r>
      <w:hyperlink r:id="rId17" w:history="1">
        <w:r w:rsidRPr="00392E44">
          <w:rPr>
            <w:rStyle w:val="Hyperlink"/>
            <w:rFonts w:ascii="Arial" w:hAnsi="Arial" w:cs="Arial"/>
            <w:sz w:val="24"/>
            <w:szCs w:val="24"/>
          </w:rPr>
          <w:t>https://www.utilitydive.com</w:t>
        </w:r>
      </w:hyperlink>
      <w:r w:rsidRPr="00392E44">
        <w:rPr>
          <w:rFonts w:ascii="Arial" w:hAnsi="Arial" w:cs="Arial"/>
          <w:sz w:val="24"/>
          <w:szCs w:val="24"/>
        </w:rPr>
        <w:t xml:space="preserve"> </w:t>
      </w:r>
    </w:p>
    <w:p w14:paraId="2690D607" w14:textId="77777777" w:rsidR="00A03B14" w:rsidRPr="00392E44" w:rsidRDefault="00392E44" w:rsidP="00392E44">
      <w:pPr>
        <w:spacing w:line="360" w:lineRule="auto"/>
        <w:jc w:val="both"/>
        <w:rPr>
          <w:rFonts w:ascii="Arial" w:hAnsi="Arial" w:cs="Arial"/>
          <w:b/>
          <w:bCs/>
          <w:sz w:val="24"/>
          <w:szCs w:val="24"/>
        </w:rPr>
      </w:pPr>
      <w:r w:rsidRPr="00392E44">
        <w:rPr>
          <w:rFonts w:ascii="Arial" w:hAnsi="Arial" w:cs="Arial"/>
          <w:b/>
          <w:bCs/>
          <w:sz w:val="24"/>
          <w:szCs w:val="24"/>
        </w:rPr>
        <w:t>Element 03: Marketing Strategy Pitch – Tesla VoltHome</w:t>
      </w:r>
    </w:p>
    <w:p w14:paraId="1D6F800B"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International Energy Agency (2024). World Energy Outlook 2024. Paris: IEA.</w:t>
      </w:r>
    </w:p>
    <w:p w14:paraId="598FF3FF"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Statista (2024). Global Smart Home and Renewable Energy Market Data 2024. Available at: </w:t>
      </w:r>
      <w:hyperlink r:id="rId18" w:history="1">
        <w:r w:rsidRPr="00392E44">
          <w:rPr>
            <w:rStyle w:val="Hyperlink"/>
            <w:rFonts w:ascii="Arial" w:hAnsi="Arial" w:cs="Arial"/>
            <w:sz w:val="24"/>
            <w:szCs w:val="24"/>
          </w:rPr>
          <w:t>https://www.statista.com</w:t>
        </w:r>
      </w:hyperlink>
      <w:r w:rsidRPr="00392E44">
        <w:rPr>
          <w:rFonts w:ascii="Arial" w:hAnsi="Arial" w:cs="Arial"/>
          <w:sz w:val="24"/>
          <w:szCs w:val="24"/>
        </w:rPr>
        <w:t xml:space="preserve"> </w:t>
      </w:r>
    </w:p>
    <w:p w14:paraId="02905ADA"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Inc. (2024) Impact Report 2024. Available at: </w:t>
      </w:r>
      <w:hyperlink r:id="rId19" w:history="1">
        <w:r w:rsidRPr="00392E44">
          <w:rPr>
            <w:rStyle w:val="Hyperlink"/>
            <w:rFonts w:ascii="Arial" w:hAnsi="Arial" w:cs="Arial"/>
            <w:sz w:val="24"/>
            <w:szCs w:val="24"/>
          </w:rPr>
          <w:t>https://www.tesla.com</w:t>
        </w:r>
      </w:hyperlink>
      <w:r w:rsidRPr="00392E44">
        <w:rPr>
          <w:rFonts w:ascii="Arial" w:hAnsi="Arial" w:cs="Arial"/>
          <w:sz w:val="24"/>
          <w:szCs w:val="24"/>
        </w:rPr>
        <w:t xml:space="preserve"> </w:t>
      </w:r>
    </w:p>
    <w:p w14:paraId="76FA0F2B" w14:textId="77777777" w:rsidR="0081496A" w:rsidRPr="00392E44" w:rsidRDefault="00392E44" w:rsidP="00392E44">
      <w:pPr>
        <w:spacing w:line="360" w:lineRule="auto"/>
        <w:jc w:val="both"/>
        <w:rPr>
          <w:rFonts w:ascii="Arial" w:hAnsi="Arial" w:cs="Arial"/>
          <w:b/>
          <w:bCs/>
          <w:sz w:val="24"/>
          <w:szCs w:val="24"/>
        </w:rPr>
      </w:pPr>
      <w:r w:rsidRPr="00392E44">
        <w:rPr>
          <w:rFonts w:ascii="Arial" w:hAnsi="Arial" w:cs="Arial"/>
          <w:b/>
          <w:bCs/>
          <w:sz w:val="24"/>
          <w:szCs w:val="24"/>
        </w:rPr>
        <w:t>Element 04: Reflection</w:t>
      </w:r>
    </w:p>
    <w:p w14:paraId="7224EABE"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Davis, F. D. (1989) ‘Perceived usefulness, perceived ease of use, and user acceptance of information technology’, MIS Quarterly, 13(3), pp. 319–340.</w:t>
      </w:r>
    </w:p>
    <w:p w14:paraId="0D4E7130"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International Energy Agency (2024) World Energy Outlook 2024. Paris: IEA.</w:t>
      </w:r>
    </w:p>
    <w:p w14:paraId="15590326"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lastRenderedPageBreak/>
        <w:t>Keller, K. L. (2016). Strategic Brand Management: Building, Measuring, and Managing Brand Equity. 5th edn. Harlow: Pearson Education.</w:t>
      </w:r>
    </w:p>
    <w:p w14:paraId="12DA91F0"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Kotler, P., Kartajaya, H. and Setiawan, I. (2023) Marketing 5.0: Technology for Humanity. Hoboken: Wiley.</w:t>
      </w:r>
    </w:p>
    <w:p w14:paraId="661D6273" w14:textId="77777777" w:rsidR="0081496A"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Statista (2024). Global Smart Home and Renewable Energy Market Data 2024. Available at: </w:t>
      </w:r>
      <w:hyperlink r:id="rId20" w:history="1">
        <w:r w:rsidRPr="00392E44">
          <w:rPr>
            <w:rStyle w:val="Hyperlink"/>
            <w:rFonts w:ascii="Arial" w:hAnsi="Arial" w:cs="Arial"/>
            <w:sz w:val="24"/>
            <w:szCs w:val="24"/>
          </w:rPr>
          <w:t>https://www.statista.com</w:t>
        </w:r>
      </w:hyperlink>
      <w:r w:rsidRPr="00392E44">
        <w:rPr>
          <w:rFonts w:ascii="Arial" w:hAnsi="Arial" w:cs="Arial"/>
          <w:sz w:val="24"/>
          <w:szCs w:val="24"/>
        </w:rPr>
        <w:t xml:space="preserve"> </w:t>
      </w:r>
    </w:p>
    <w:p w14:paraId="1056D3CF" w14:textId="742CDB2D" w:rsidR="0081496A" w:rsidRDefault="00392E44" w:rsidP="00392E44">
      <w:pPr>
        <w:spacing w:line="360" w:lineRule="auto"/>
        <w:jc w:val="both"/>
        <w:rPr>
          <w:rFonts w:ascii="Arial" w:hAnsi="Arial" w:cs="Arial"/>
          <w:sz w:val="24"/>
          <w:szCs w:val="24"/>
        </w:rPr>
      </w:pPr>
      <w:r w:rsidRPr="00392E44">
        <w:rPr>
          <w:rFonts w:ascii="Arial" w:hAnsi="Arial" w:cs="Arial"/>
          <w:sz w:val="24"/>
          <w:szCs w:val="24"/>
        </w:rPr>
        <w:t xml:space="preserve">Tesla, Inc. (2024) Impact Report 2024. Available at: </w:t>
      </w:r>
      <w:hyperlink r:id="rId21" w:history="1">
        <w:r w:rsidRPr="00392E44">
          <w:rPr>
            <w:rStyle w:val="Hyperlink"/>
            <w:rFonts w:ascii="Arial" w:hAnsi="Arial" w:cs="Arial"/>
            <w:sz w:val="24"/>
            <w:szCs w:val="24"/>
          </w:rPr>
          <w:t>https://www.tesla.com</w:t>
        </w:r>
      </w:hyperlink>
      <w:r w:rsidRPr="00392E44">
        <w:rPr>
          <w:rFonts w:ascii="Arial" w:hAnsi="Arial" w:cs="Arial"/>
          <w:sz w:val="24"/>
          <w:szCs w:val="24"/>
        </w:rPr>
        <w:t xml:space="preserve"> </w:t>
      </w:r>
    </w:p>
    <w:p w14:paraId="77E13725" w14:textId="160D7291" w:rsidR="00392E44" w:rsidRDefault="00392E44" w:rsidP="00392E44">
      <w:pPr>
        <w:spacing w:line="360" w:lineRule="auto"/>
        <w:jc w:val="both"/>
        <w:rPr>
          <w:rFonts w:ascii="Arial" w:hAnsi="Arial" w:cs="Arial"/>
          <w:sz w:val="24"/>
          <w:szCs w:val="24"/>
        </w:rPr>
      </w:pPr>
    </w:p>
    <w:p w14:paraId="1CF0DC5A" w14:textId="449677B8" w:rsidR="00392E44" w:rsidRDefault="00392E44" w:rsidP="00392E44">
      <w:pPr>
        <w:spacing w:line="360" w:lineRule="auto"/>
        <w:jc w:val="both"/>
        <w:rPr>
          <w:rFonts w:ascii="Arial" w:hAnsi="Arial" w:cs="Arial"/>
          <w:sz w:val="24"/>
          <w:szCs w:val="24"/>
        </w:rPr>
      </w:pPr>
    </w:p>
    <w:p w14:paraId="5B7B9433" w14:textId="4A53C54C" w:rsidR="00392E44" w:rsidRDefault="00392E44" w:rsidP="00392E44">
      <w:pPr>
        <w:spacing w:line="360" w:lineRule="auto"/>
        <w:jc w:val="both"/>
        <w:rPr>
          <w:rFonts w:ascii="Arial" w:hAnsi="Arial" w:cs="Arial"/>
          <w:sz w:val="24"/>
          <w:szCs w:val="24"/>
        </w:rPr>
      </w:pPr>
    </w:p>
    <w:p w14:paraId="0AC4E1A2" w14:textId="26684FC2" w:rsidR="00392E44" w:rsidRDefault="00392E44" w:rsidP="00392E44">
      <w:pPr>
        <w:spacing w:line="360" w:lineRule="auto"/>
        <w:jc w:val="both"/>
        <w:rPr>
          <w:rFonts w:ascii="Arial" w:hAnsi="Arial" w:cs="Arial"/>
          <w:sz w:val="24"/>
          <w:szCs w:val="24"/>
        </w:rPr>
      </w:pPr>
    </w:p>
    <w:p w14:paraId="0AC87E0D" w14:textId="2BF78628" w:rsidR="00392E44" w:rsidRDefault="00392E44" w:rsidP="00392E44">
      <w:pPr>
        <w:spacing w:line="360" w:lineRule="auto"/>
        <w:jc w:val="both"/>
        <w:rPr>
          <w:rFonts w:ascii="Arial" w:hAnsi="Arial" w:cs="Arial"/>
          <w:sz w:val="24"/>
          <w:szCs w:val="24"/>
        </w:rPr>
      </w:pPr>
    </w:p>
    <w:p w14:paraId="51E26EFE" w14:textId="17DF5445" w:rsidR="00392E44" w:rsidRDefault="00392E44" w:rsidP="00392E44">
      <w:pPr>
        <w:spacing w:line="360" w:lineRule="auto"/>
        <w:jc w:val="both"/>
        <w:rPr>
          <w:rFonts w:ascii="Arial" w:hAnsi="Arial" w:cs="Arial"/>
          <w:sz w:val="24"/>
          <w:szCs w:val="24"/>
        </w:rPr>
      </w:pPr>
    </w:p>
    <w:p w14:paraId="6DB09FFF" w14:textId="6B057B6E" w:rsidR="00392E44" w:rsidRDefault="00392E44" w:rsidP="00392E44">
      <w:pPr>
        <w:spacing w:line="360" w:lineRule="auto"/>
        <w:jc w:val="both"/>
        <w:rPr>
          <w:rFonts w:ascii="Arial" w:hAnsi="Arial" w:cs="Arial"/>
          <w:sz w:val="24"/>
          <w:szCs w:val="24"/>
        </w:rPr>
      </w:pPr>
    </w:p>
    <w:p w14:paraId="4C5D0A0B" w14:textId="65D9D3B0" w:rsidR="00392E44" w:rsidRDefault="00392E44" w:rsidP="00392E44">
      <w:pPr>
        <w:spacing w:line="360" w:lineRule="auto"/>
        <w:jc w:val="both"/>
        <w:rPr>
          <w:rFonts w:ascii="Arial" w:hAnsi="Arial" w:cs="Arial"/>
          <w:sz w:val="24"/>
          <w:szCs w:val="24"/>
        </w:rPr>
      </w:pPr>
    </w:p>
    <w:p w14:paraId="709AE917" w14:textId="0EEDBDDF" w:rsidR="00392E44" w:rsidRDefault="00392E44" w:rsidP="00392E44">
      <w:pPr>
        <w:spacing w:line="360" w:lineRule="auto"/>
        <w:jc w:val="both"/>
        <w:rPr>
          <w:rFonts w:ascii="Arial" w:hAnsi="Arial" w:cs="Arial"/>
          <w:sz w:val="24"/>
          <w:szCs w:val="24"/>
        </w:rPr>
      </w:pPr>
    </w:p>
    <w:p w14:paraId="5199C517" w14:textId="7084C28D" w:rsidR="00392E44" w:rsidRDefault="00392E44" w:rsidP="00392E44">
      <w:pPr>
        <w:spacing w:line="360" w:lineRule="auto"/>
        <w:jc w:val="both"/>
        <w:rPr>
          <w:rFonts w:ascii="Arial" w:hAnsi="Arial" w:cs="Arial"/>
          <w:sz w:val="24"/>
          <w:szCs w:val="24"/>
        </w:rPr>
      </w:pPr>
    </w:p>
    <w:p w14:paraId="30288AF1" w14:textId="4FEDEA03" w:rsidR="00392E44" w:rsidRDefault="00392E44" w:rsidP="00392E44">
      <w:pPr>
        <w:spacing w:line="360" w:lineRule="auto"/>
        <w:jc w:val="both"/>
        <w:rPr>
          <w:rFonts w:ascii="Arial" w:hAnsi="Arial" w:cs="Arial"/>
          <w:sz w:val="24"/>
          <w:szCs w:val="24"/>
        </w:rPr>
      </w:pPr>
    </w:p>
    <w:p w14:paraId="753748C8" w14:textId="7DA4059E" w:rsidR="00392E44" w:rsidRDefault="00392E44" w:rsidP="00392E44">
      <w:pPr>
        <w:spacing w:line="360" w:lineRule="auto"/>
        <w:jc w:val="both"/>
        <w:rPr>
          <w:rFonts w:ascii="Arial" w:hAnsi="Arial" w:cs="Arial"/>
          <w:sz w:val="24"/>
          <w:szCs w:val="24"/>
        </w:rPr>
      </w:pPr>
    </w:p>
    <w:p w14:paraId="187884BF" w14:textId="01161F21" w:rsidR="00392E44" w:rsidRDefault="00392E44" w:rsidP="00392E44">
      <w:pPr>
        <w:spacing w:line="360" w:lineRule="auto"/>
        <w:jc w:val="both"/>
        <w:rPr>
          <w:rFonts w:ascii="Arial" w:hAnsi="Arial" w:cs="Arial"/>
          <w:sz w:val="24"/>
          <w:szCs w:val="24"/>
        </w:rPr>
      </w:pPr>
    </w:p>
    <w:p w14:paraId="48B4ECE2" w14:textId="09B6061B" w:rsidR="00392E44" w:rsidRDefault="00392E44" w:rsidP="00392E44">
      <w:pPr>
        <w:spacing w:line="360" w:lineRule="auto"/>
        <w:jc w:val="both"/>
        <w:rPr>
          <w:rFonts w:ascii="Arial" w:hAnsi="Arial" w:cs="Arial"/>
          <w:sz w:val="24"/>
          <w:szCs w:val="24"/>
        </w:rPr>
      </w:pPr>
    </w:p>
    <w:p w14:paraId="2714E4E5" w14:textId="00BECF52" w:rsidR="00392E44" w:rsidRDefault="00392E44" w:rsidP="00392E44">
      <w:pPr>
        <w:spacing w:line="360" w:lineRule="auto"/>
        <w:jc w:val="both"/>
        <w:rPr>
          <w:rFonts w:ascii="Arial" w:hAnsi="Arial" w:cs="Arial"/>
          <w:sz w:val="24"/>
          <w:szCs w:val="24"/>
        </w:rPr>
      </w:pPr>
    </w:p>
    <w:p w14:paraId="33242CF8" w14:textId="77777777" w:rsidR="00392E44" w:rsidRPr="00392E44" w:rsidRDefault="00392E44" w:rsidP="00392E44">
      <w:pPr>
        <w:spacing w:line="360" w:lineRule="auto"/>
        <w:jc w:val="both"/>
        <w:rPr>
          <w:rFonts w:ascii="Arial" w:hAnsi="Arial" w:cs="Arial"/>
          <w:sz w:val="24"/>
          <w:szCs w:val="24"/>
        </w:rPr>
      </w:pPr>
    </w:p>
    <w:p w14:paraId="6E08739A" w14:textId="77777777" w:rsidR="00A03B14" w:rsidRPr="00392E44" w:rsidRDefault="00392E44" w:rsidP="00392E44">
      <w:pPr>
        <w:pStyle w:val="Heading1"/>
        <w:spacing w:line="360" w:lineRule="auto"/>
        <w:rPr>
          <w:rFonts w:ascii="Arial" w:hAnsi="Arial" w:cs="Arial"/>
          <w:b/>
          <w:bCs/>
          <w:color w:val="auto"/>
          <w:sz w:val="24"/>
          <w:szCs w:val="24"/>
        </w:rPr>
      </w:pPr>
      <w:bookmarkStart w:id="18" w:name="_Toc213060798"/>
      <w:r w:rsidRPr="00392E44">
        <w:rPr>
          <w:rFonts w:ascii="Arial" w:hAnsi="Arial" w:cs="Arial"/>
          <w:b/>
          <w:bCs/>
          <w:color w:val="auto"/>
          <w:sz w:val="24"/>
          <w:szCs w:val="24"/>
        </w:rPr>
        <w:lastRenderedPageBreak/>
        <w:t>Appendix</w:t>
      </w:r>
      <w:bookmarkEnd w:id="18"/>
      <w:r w:rsidRPr="00392E44">
        <w:rPr>
          <w:rFonts w:ascii="Arial" w:hAnsi="Arial" w:cs="Arial"/>
          <w:b/>
          <w:bCs/>
          <w:color w:val="auto"/>
          <w:sz w:val="24"/>
          <w:szCs w:val="24"/>
        </w:rPr>
        <w:t xml:space="preserve"> </w:t>
      </w:r>
    </w:p>
    <w:p w14:paraId="5547DF1E" w14:textId="77777777" w:rsidR="00FE7700" w:rsidRPr="00392E44" w:rsidRDefault="00392E44" w:rsidP="00392E44">
      <w:pPr>
        <w:spacing w:line="360" w:lineRule="auto"/>
        <w:jc w:val="both"/>
        <w:rPr>
          <w:rFonts w:ascii="Arial" w:hAnsi="Arial" w:cs="Arial"/>
          <w:sz w:val="24"/>
          <w:szCs w:val="24"/>
        </w:rPr>
      </w:pPr>
      <w:r w:rsidRPr="00392E44">
        <w:rPr>
          <w:rFonts w:ascii="Arial" w:hAnsi="Arial" w:cs="Arial"/>
          <w:sz w:val="24"/>
          <w:szCs w:val="24"/>
        </w:rPr>
        <w:t>Poster For Tesla VoltHome</w:t>
      </w:r>
    </w:p>
    <w:p w14:paraId="41476B9F" w14:textId="7DDCF83A" w:rsidR="0072279E" w:rsidRPr="00392E44" w:rsidRDefault="00AB05EF" w:rsidP="00392E44">
      <w:pPr>
        <w:spacing w:line="360" w:lineRule="auto"/>
        <w:jc w:val="both"/>
        <w:rPr>
          <w:rFonts w:ascii="Arial" w:hAnsi="Arial" w:cs="Arial"/>
          <w:sz w:val="24"/>
          <w:szCs w:val="24"/>
        </w:rPr>
      </w:pPr>
      <w:r>
        <w:rPr>
          <w:rFonts w:ascii="Arial" w:hAnsi="Arial" w:cs="Arial"/>
          <w:noProof/>
          <w:sz w:val="24"/>
          <w:szCs w:val="24"/>
        </w:rPr>
        <w:drawing>
          <wp:inline distT="0" distB="0" distL="0" distR="0" wp14:anchorId="212BC1DB" wp14:editId="3B278A0F">
            <wp:extent cx="6065520" cy="6065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065520" cy="6065520"/>
                    </a:xfrm>
                    <a:prstGeom prst="rect">
                      <a:avLst/>
                    </a:prstGeom>
                  </pic:spPr>
                </pic:pic>
              </a:graphicData>
            </a:graphic>
          </wp:inline>
        </w:drawing>
      </w:r>
    </w:p>
    <w:sectPr w:rsidR="0072279E" w:rsidRPr="00392E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5B060E"/>
    <w:multiLevelType w:val="hybridMultilevel"/>
    <w:tmpl w:val="F75AB920"/>
    <w:lvl w:ilvl="0" w:tplc="1CAC7738">
      <w:start w:val="1"/>
      <w:numFmt w:val="bullet"/>
      <w:lvlText w:val=""/>
      <w:lvlJc w:val="left"/>
      <w:pPr>
        <w:ind w:left="720" w:hanging="360"/>
      </w:pPr>
      <w:rPr>
        <w:rFonts w:ascii="Symbol" w:hAnsi="Symbol" w:hint="default"/>
      </w:rPr>
    </w:lvl>
    <w:lvl w:ilvl="1" w:tplc="2F84630C" w:tentative="1">
      <w:start w:val="1"/>
      <w:numFmt w:val="bullet"/>
      <w:lvlText w:val="o"/>
      <w:lvlJc w:val="left"/>
      <w:pPr>
        <w:ind w:left="1440" w:hanging="360"/>
      </w:pPr>
      <w:rPr>
        <w:rFonts w:ascii="Courier New" w:hAnsi="Courier New" w:cs="Courier New" w:hint="default"/>
      </w:rPr>
    </w:lvl>
    <w:lvl w:ilvl="2" w:tplc="213A1F6E" w:tentative="1">
      <w:start w:val="1"/>
      <w:numFmt w:val="bullet"/>
      <w:lvlText w:val=""/>
      <w:lvlJc w:val="left"/>
      <w:pPr>
        <w:ind w:left="2160" w:hanging="360"/>
      </w:pPr>
      <w:rPr>
        <w:rFonts w:ascii="Wingdings" w:hAnsi="Wingdings" w:hint="default"/>
      </w:rPr>
    </w:lvl>
    <w:lvl w:ilvl="3" w:tplc="18A24924" w:tentative="1">
      <w:start w:val="1"/>
      <w:numFmt w:val="bullet"/>
      <w:lvlText w:val=""/>
      <w:lvlJc w:val="left"/>
      <w:pPr>
        <w:ind w:left="2880" w:hanging="360"/>
      </w:pPr>
      <w:rPr>
        <w:rFonts w:ascii="Symbol" w:hAnsi="Symbol" w:hint="default"/>
      </w:rPr>
    </w:lvl>
    <w:lvl w:ilvl="4" w:tplc="6936B5B0" w:tentative="1">
      <w:start w:val="1"/>
      <w:numFmt w:val="bullet"/>
      <w:lvlText w:val="o"/>
      <w:lvlJc w:val="left"/>
      <w:pPr>
        <w:ind w:left="3600" w:hanging="360"/>
      </w:pPr>
      <w:rPr>
        <w:rFonts w:ascii="Courier New" w:hAnsi="Courier New" w:cs="Courier New" w:hint="default"/>
      </w:rPr>
    </w:lvl>
    <w:lvl w:ilvl="5" w:tplc="CA443546" w:tentative="1">
      <w:start w:val="1"/>
      <w:numFmt w:val="bullet"/>
      <w:lvlText w:val=""/>
      <w:lvlJc w:val="left"/>
      <w:pPr>
        <w:ind w:left="4320" w:hanging="360"/>
      </w:pPr>
      <w:rPr>
        <w:rFonts w:ascii="Wingdings" w:hAnsi="Wingdings" w:hint="default"/>
      </w:rPr>
    </w:lvl>
    <w:lvl w:ilvl="6" w:tplc="053E9620" w:tentative="1">
      <w:start w:val="1"/>
      <w:numFmt w:val="bullet"/>
      <w:lvlText w:val=""/>
      <w:lvlJc w:val="left"/>
      <w:pPr>
        <w:ind w:left="5040" w:hanging="360"/>
      </w:pPr>
      <w:rPr>
        <w:rFonts w:ascii="Symbol" w:hAnsi="Symbol" w:hint="default"/>
      </w:rPr>
    </w:lvl>
    <w:lvl w:ilvl="7" w:tplc="B2F60EA8" w:tentative="1">
      <w:start w:val="1"/>
      <w:numFmt w:val="bullet"/>
      <w:lvlText w:val="o"/>
      <w:lvlJc w:val="left"/>
      <w:pPr>
        <w:ind w:left="5760" w:hanging="360"/>
      </w:pPr>
      <w:rPr>
        <w:rFonts w:ascii="Courier New" w:hAnsi="Courier New" w:cs="Courier New" w:hint="default"/>
      </w:rPr>
    </w:lvl>
    <w:lvl w:ilvl="8" w:tplc="C99AD60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88C"/>
    <w:rsid w:val="00012B45"/>
    <w:rsid w:val="00205449"/>
    <w:rsid w:val="002161E5"/>
    <w:rsid w:val="00392E44"/>
    <w:rsid w:val="00425B95"/>
    <w:rsid w:val="004859FE"/>
    <w:rsid w:val="004C5F56"/>
    <w:rsid w:val="004F17B4"/>
    <w:rsid w:val="004F2284"/>
    <w:rsid w:val="005261BC"/>
    <w:rsid w:val="006638B4"/>
    <w:rsid w:val="006B49FD"/>
    <w:rsid w:val="00710055"/>
    <w:rsid w:val="0072279E"/>
    <w:rsid w:val="0075088C"/>
    <w:rsid w:val="0081496A"/>
    <w:rsid w:val="00820053"/>
    <w:rsid w:val="00875A4F"/>
    <w:rsid w:val="008C6E24"/>
    <w:rsid w:val="00964EFD"/>
    <w:rsid w:val="009776D4"/>
    <w:rsid w:val="009968F3"/>
    <w:rsid w:val="009B2EE2"/>
    <w:rsid w:val="00A03B14"/>
    <w:rsid w:val="00A32AEE"/>
    <w:rsid w:val="00A41D60"/>
    <w:rsid w:val="00A44E37"/>
    <w:rsid w:val="00AB05EF"/>
    <w:rsid w:val="00BA76BB"/>
    <w:rsid w:val="00C0307F"/>
    <w:rsid w:val="00C16ABD"/>
    <w:rsid w:val="00C92892"/>
    <w:rsid w:val="00CC162B"/>
    <w:rsid w:val="00DB34E4"/>
    <w:rsid w:val="00DB39B4"/>
    <w:rsid w:val="00ED4136"/>
    <w:rsid w:val="00F802B8"/>
    <w:rsid w:val="00FD4B10"/>
    <w:rsid w:val="00FE77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8CE17"/>
  <w15:chartTrackingRefBased/>
  <w15:docId w15:val="{C311E794-DA98-4778-91CD-2EFCB953E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38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776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4136"/>
    <w:pPr>
      <w:ind w:left="720"/>
      <w:contextualSpacing/>
    </w:pPr>
  </w:style>
  <w:style w:type="character" w:styleId="Hyperlink">
    <w:name w:val="Hyperlink"/>
    <w:basedOn w:val="DefaultParagraphFont"/>
    <w:uiPriority w:val="99"/>
    <w:unhideWhenUsed/>
    <w:rsid w:val="00ED4136"/>
    <w:rPr>
      <w:color w:val="0563C1" w:themeColor="hyperlink"/>
      <w:u w:val="single"/>
    </w:rPr>
  </w:style>
  <w:style w:type="character" w:styleId="UnresolvedMention">
    <w:name w:val="Unresolved Mention"/>
    <w:basedOn w:val="DefaultParagraphFont"/>
    <w:uiPriority w:val="99"/>
    <w:semiHidden/>
    <w:unhideWhenUsed/>
    <w:rsid w:val="00ED4136"/>
    <w:rPr>
      <w:color w:val="605E5C"/>
      <w:shd w:val="clear" w:color="auto" w:fill="E1DFDD"/>
    </w:rPr>
  </w:style>
  <w:style w:type="table" w:styleId="GridTable6Colorful">
    <w:name w:val="Grid Table 6 Colorful"/>
    <w:basedOn w:val="TableNormal"/>
    <w:uiPriority w:val="51"/>
    <w:rsid w:val="00425B9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425B9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6638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38B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638B4"/>
    <w:pPr>
      <w:spacing w:after="100"/>
    </w:pPr>
  </w:style>
  <w:style w:type="paragraph" w:styleId="TOC2">
    <w:name w:val="toc 2"/>
    <w:basedOn w:val="Normal"/>
    <w:next w:val="Normal"/>
    <w:autoRedefine/>
    <w:uiPriority w:val="39"/>
    <w:unhideWhenUsed/>
    <w:rsid w:val="006638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578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la.com/impact" TargetMode="External"/><Relationship Id="rId13" Type="http://schemas.openxmlformats.org/officeDocument/2006/relationships/hyperlink" Target="https://www.utilitydive.com/news/tesla-battery-storage-powerwall-megapack-earnings/738751/" TargetMode="External"/><Relationship Id="rId18"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hyperlink" Target="https://www.tesla.com" TargetMode="External"/><Relationship Id="rId7" Type="http://schemas.openxmlformats.org/officeDocument/2006/relationships/hyperlink" Target="https://www.evdriven.com/energy-storage/market/" TargetMode="External"/><Relationship Id="rId12" Type="http://schemas.openxmlformats.org/officeDocument/2006/relationships/hyperlink" Target="https://www.tesla.com/impact" TargetMode="External"/><Relationship Id="rId17" Type="http://schemas.openxmlformats.org/officeDocument/2006/relationships/hyperlink" Target="https://www.utilitydive.com" TargetMode="External"/><Relationship Id="rId2" Type="http://schemas.openxmlformats.org/officeDocument/2006/relationships/numbering" Target="numbering.xml"/><Relationship Id="rId16" Type="http://schemas.openxmlformats.org/officeDocument/2006/relationships/hyperlink" Target="https://www.tesla.com"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vdriven.com/energy-storage/mark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llenmacarthurfoundation.org" TargetMode="External"/><Relationship Id="rId23" Type="http://schemas.openxmlformats.org/officeDocument/2006/relationships/fontTable" Target="fontTable.xml"/><Relationship Id="rId10" Type="http://schemas.openxmlformats.org/officeDocument/2006/relationships/hyperlink" Target="https://www.ess-news.com/2025/08/08/tesla-remains-top-global-battery-energy-storage-system-integrator/?utm_source=chatgpt.com" TargetMode="External"/><Relationship Id="rId19" Type="http://schemas.openxmlformats.org/officeDocument/2006/relationships/hyperlink" Target="https://www.tesla.com" TargetMode="External"/><Relationship Id="rId4" Type="http://schemas.openxmlformats.org/officeDocument/2006/relationships/settings" Target="settings.xml"/><Relationship Id="rId9" Type="http://schemas.openxmlformats.org/officeDocument/2006/relationships/hyperlink" Target="https://www.utilitydive.com/news/tesla-battery-storage-powerwall-megapack-earnings/738751/?utm_source=chatgpt.com" TargetMode="External"/><Relationship Id="rId14" Type="http://schemas.openxmlformats.org/officeDocument/2006/relationships/hyperlink" Target="https://www.ess-news.com/2025/08/08/tesla-remains-top-global-battery-energy-storage-system-integrator/" TargetMode="External"/><Relationship Id="rId22"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FCCF8C4D-105B-4F11-B410-0BBD1DBE9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17</Pages>
  <Words>3574</Words>
  <Characters>20374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Nusrat Zahan Ritu</dc:creator>
  <cp:lastModifiedBy>Sadman Hossain</cp:lastModifiedBy>
  <cp:revision>31</cp:revision>
  <dcterms:created xsi:type="dcterms:W3CDTF">2025-11-03T03:25:00Z</dcterms:created>
  <dcterms:modified xsi:type="dcterms:W3CDTF">2025-11-19T01:14:00Z</dcterms:modified>
</cp:coreProperties>
</file>