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90147" w14:textId="77777777" w:rsidR="00C25932" w:rsidRDefault="00C25932" w:rsidP="00C25932">
      <w:pPr>
        <w:rPr>
          <w:rFonts w:ascii="Arial" w:hAnsi="Arial" w:cs="Arial"/>
        </w:rPr>
      </w:pPr>
    </w:p>
    <w:p w14:paraId="4DB2BEA0" w14:textId="77777777" w:rsidR="00C25932" w:rsidRDefault="00C25932" w:rsidP="00C25932">
      <w:pPr>
        <w:rPr>
          <w:rFonts w:ascii="Arial" w:hAnsi="Arial" w:cs="Arial"/>
        </w:rPr>
      </w:pPr>
    </w:p>
    <w:p w14:paraId="268F1F5F" w14:textId="77777777" w:rsidR="00C25932" w:rsidRDefault="00C25932" w:rsidP="00C25932">
      <w:pPr>
        <w:jc w:val="center"/>
        <w:rPr>
          <w:rFonts w:ascii="Arial" w:hAnsi="Arial" w:cs="Arial"/>
        </w:rPr>
      </w:pPr>
      <w:r w:rsidRPr="00C25932">
        <w:rPr>
          <w:rFonts w:ascii="Arial" w:hAnsi="Arial" w:cs="Arial"/>
          <w:b/>
          <w:bCs/>
        </w:rPr>
        <w:t>Module Code:</w:t>
      </w:r>
      <w:r w:rsidRPr="00C25932">
        <w:rPr>
          <w:rFonts w:ascii="Arial" w:hAnsi="Arial" w:cs="Arial"/>
        </w:rPr>
        <w:t xml:space="preserve"> BMHP5021</w:t>
      </w:r>
    </w:p>
    <w:p w14:paraId="4D220C7E" w14:textId="2888E392" w:rsidR="00C25932" w:rsidRPr="00C25932" w:rsidRDefault="00C25932" w:rsidP="00C25932">
      <w:pPr>
        <w:jc w:val="center"/>
        <w:rPr>
          <w:rFonts w:ascii="Arial" w:hAnsi="Arial" w:cs="Arial"/>
        </w:rPr>
      </w:pPr>
      <w:r w:rsidRPr="00C25932">
        <w:rPr>
          <w:rFonts w:ascii="Arial" w:hAnsi="Arial" w:cs="Arial"/>
        </w:rPr>
        <w:br/>
      </w:r>
      <w:r w:rsidRPr="00C25932">
        <w:rPr>
          <w:rFonts w:ascii="Arial" w:hAnsi="Arial" w:cs="Arial"/>
          <w:b/>
          <w:bCs/>
        </w:rPr>
        <w:t>Module Title:</w:t>
      </w:r>
      <w:r w:rsidRPr="00C25932">
        <w:rPr>
          <w:rFonts w:ascii="Arial" w:hAnsi="Arial" w:cs="Arial"/>
        </w:rPr>
        <w:t xml:space="preserve"> Safeguarding in Health and Social Care</w:t>
      </w:r>
    </w:p>
    <w:p w14:paraId="2E4627E0" w14:textId="111F1C49" w:rsidR="00C25932" w:rsidRPr="00C25932" w:rsidRDefault="00C25932" w:rsidP="00C25932">
      <w:pPr>
        <w:jc w:val="center"/>
        <w:rPr>
          <w:rFonts w:ascii="Arial" w:hAnsi="Arial" w:cs="Arial"/>
        </w:rPr>
      </w:pPr>
      <w:r w:rsidRPr="00C25932">
        <w:rPr>
          <w:rFonts w:ascii="Arial" w:hAnsi="Arial" w:cs="Arial"/>
          <w:b/>
          <w:bCs/>
        </w:rPr>
        <w:t>Assignment Title:</w:t>
      </w:r>
      <w:r w:rsidRPr="00C25932">
        <w:rPr>
          <w:rFonts w:ascii="Arial" w:hAnsi="Arial" w:cs="Arial"/>
        </w:rPr>
        <w:t xml:space="preserve"> Individual Reference List – Case Review Presentation</w:t>
      </w:r>
    </w:p>
    <w:p w14:paraId="547477A4" w14:textId="4233045F" w:rsidR="00C614FF" w:rsidRDefault="00C25932" w:rsidP="00C25932">
      <w:pPr>
        <w:jc w:val="center"/>
        <w:rPr>
          <w:rFonts w:ascii="Arial" w:hAnsi="Arial" w:cs="Arial"/>
        </w:rPr>
      </w:pPr>
      <w:r w:rsidRPr="00C25932">
        <w:rPr>
          <w:rFonts w:ascii="Arial" w:hAnsi="Arial" w:cs="Arial"/>
          <w:b/>
          <w:bCs/>
        </w:rPr>
        <w:t>Student Name:</w:t>
      </w:r>
      <w:r w:rsidRPr="00C25932">
        <w:rPr>
          <w:rFonts w:ascii="Arial" w:hAnsi="Arial" w:cs="Arial"/>
        </w:rPr>
        <w:t xml:space="preserve"> Alezimar Santos</w:t>
      </w:r>
      <w:r w:rsidRPr="00C25932">
        <w:rPr>
          <w:rFonts w:ascii="Arial" w:hAnsi="Arial" w:cs="Arial"/>
        </w:rPr>
        <w:br/>
      </w:r>
      <w:r w:rsidRPr="00C25932">
        <w:rPr>
          <w:rFonts w:ascii="Arial" w:hAnsi="Arial" w:cs="Arial"/>
          <w:b/>
          <w:bCs/>
        </w:rPr>
        <w:t>Student ID:</w:t>
      </w:r>
      <w:r w:rsidRPr="00C25932">
        <w:rPr>
          <w:rFonts w:ascii="Arial" w:hAnsi="Arial" w:cs="Arial"/>
        </w:rPr>
        <w:t xml:space="preserve"> </w:t>
      </w:r>
      <w:r w:rsidRPr="00C25932">
        <w:rPr>
          <w:rFonts w:ascii="Arial" w:hAnsi="Arial" w:cs="Arial"/>
        </w:rPr>
        <w:t>2</w:t>
      </w:r>
      <w:r>
        <w:rPr>
          <w:rFonts w:ascii="Arial" w:hAnsi="Arial" w:cs="Arial"/>
        </w:rPr>
        <w:t>409190</w:t>
      </w:r>
    </w:p>
    <w:p w14:paraId="0F899AF3" w14:textId="1AC9DE44" w:rsidR="00C614FF" w:rsidRDefault="00C614FF" w:rsidP="00C2593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B571BC0" w14:textId="77777777" w:rsidR="00C614FF" w:rsidRDefault="00C614FF" w:rsidP="00C25932">
      <w:pPr>
        <w:rPr>
          <w:rFonts w:ascii="Arial" w:hAnsi="Arial" w:cs="Arial"/>
        </w:rPr>
      </w:pPr>
    </w:p>
    <w:p w14:paraId="1F21F83D" w14:textId="6F9A5A5D" w:rsidR="00C25932" w:rsidRPr="00C25932" w:rsidRDefault="00C25932" w:rsidP="00C25932">
      <w:pPr>
        <w:rPr>
          <w:rFonts w:ascii="Arial" w:hAnsi="Arial" w:cs="Arial"/>
        </w:rPr>
      </w:pPr>
      <w:r w:rsidRPr="00C25932">
        <w:rPr>
          <w:rFonts w:ascii="Arial" w:hAnsi="Arial" w:cs="Arial"/>
        </w:rPr>
        <w:t xml:space="preserve">Reference </w:t>
      </w:r>
    </w:p>
    <w:p w14:paraId="635B75A3" w14:textId="4E4744A9" w:rsidR="00C25932" w:rsidRPr="00C25932" w:rsidRDefault="00C25932" w:rsidP="00C25932">
      <w:pPr>
        <w:rPr>
          <w:rFonts w:ascii="Arial" w:hAnsi="Arial" w:cs="Arial"/>
        </w:rPr>
      </w:pPr>
      <w:r w:rsidRPr="00C25932">
        <w:rPr>
          <w:rFonts w:ascii="Arial" w:hAnsi="Arial" w:cs="Arial"/>
        </w:rPr>
        <w:t xml:space="preserve">Camden Safeguarding Children Partnership (2023) </w:t>
      </w:r>
      <w:r w:rsidRPr="00C25932">
        <w:rPr>
          <w:rFonts w:ascii="Arial" w:hAnsi="Arial" w:cs="Arial"/>
          <w:i/>
          <w:iCs/>
        </w:rPr>
        <w:t>Local Child Safeguarding Practice Review: Children ‘F’</w:t>
      </w:r>
      <w:r w:rsidRPr="00C25932">
        <w:rPr>
          <w:rFonts w:ascii="Arial" w:hAnsi="Arial" w:cs="Arial"/>
        </w:rPr>
        <w:t>. Camden: Camden Safeguarding Children Partnership.</w:t>
      </w:r>
    </w:p>
    <w:p w14:paraId="46BCDCCF" w14:textId="77777777" w:rsidR="00C25932" w:rsidRPr="00C25932" w:rsidRDefault="00C25932" w:rsidP="00C25932">
      <w:pPr>
        <w:rPr>
          <w:rFonts w:ascii="Arial" w:hAnsi="Arial" w:cs="Arial"/>
        </w:rPr>
      </w:pPr>
      <w:r w:rsidRPr="00C25932">
        <w:rPr>
          <w:rFonts w:ascii="Arial" w:hAnsi="Arial" w:cs="Arial"/>
        </w:rPr>
        <w:t xml:space="preserve">Department for Education (2018) </w:t>
      </w:r>
      <w:r w:rsidRPr="00C25932">
        <w:rPr>
          <w:rFonts w:ascii="Arial" w:hAnsi="Arial" w:cs="Arial"/>
          <w:i/>
          <w:iCs/>
        </w:rPr>
        <w:t>Working Together to Safeguard Children: A guide to inter-agency working to safeguard and promote the welfare of children</w:t>
      </w:r>
      <w:r w:rsidRPr="00C25932">
        <w:rPr>
          <w:rFonts w:ascii="Arial" w:hAnsi="Arial" w:cs="Arial"/>
        </w:rPr>
        <w:t>. London: HM Government.</w:t>
      </w:r>
    </w:p>
    <w:p w14:paraId="566FCEEF" w14:textId="77777777" w:rsidR="00C25932" w:rsidRPr="00C25932" w:rsidRDefault="00C25932" w:rsidP="00C25932">
      <w:pPr>
        <w:rPr>
          <w:rFonts w:ascii="Arial" w:hAnsi="Arial" w:cs="Arial"/>
        </w:rPr>
      </w:pPr>
      <w:r w:rsidRPr="00C25932">
        <w:rPr>
          <w:rFonts w:ascii="Arial" w:hAnsi="Arial" w:cs="Arial"/>
        </w:rPr>
        <w:t xml:space="preserve">HM Government (1989) </w:t>
      </w:r>
      <w:r w:rsidRPr="00C25932">
        <w:rPr>
          <w:rFonts w:ascii="Arial" w:hAnsi="Arial" w:cs="Arial"/>
          <w:i/>
          <w:iCs/>
        </w:rPr>
        <w:t>Children Act 1989</w:t>
      </w:r>
      <w:r w:rsidRPr="00C25932">
        <w:rPr>
          <w:rFonts w:ascii="Arial" w:hAnsi="Arial" w:cs="Arial"/>
        </w:rPr>
        <w:t>. London: HMSO.</w:t>
      </w:r>
    </w:p>
    <w:p w14:paraId="1A628995" w14:textId="77777777" w:rsidR="00C25932" w:rsidRPr="00C25932" w:rsidRDefault="00C25932" w:rsidP="00C25932">
      <w:pPr>
        <w:rPr>
          <w:rFonts w:ascii="Arial" w:hAnsi="Arial" w:cs="Arial"/>
        </w:rPr>
      </w:pPr>
      <w:r w:rsidRPr="00C25932">
        <w:rPr>
          <w:rFonts w:ascii="Arial" w:hAnsi="Arial" w:cs="Arial"/>
        </w:rPr>
        <w:t xml:space="preserve">HM Government (2004) </w:t>
      </w:r>
      <w:r w:rsidRPr="00C25932">
        <w:rPr>
          <w:rFonts w:ascii="Arial" w:hAnsi="Arial" w:cs="Arial"/>
          <w:i/>
          <w:iCs/>
        </w:rPr>
        <w:t>Children Act 2004</w:t>
      </w:r>
      <w:r w:rsidRPr="00C25932">
        <w:rPr>
          <w:rFonts w:ascii="Arial" w:hAnsi="Arial" w:cs="Arial"/>
        </w:rPr>
        <w:t>. London: HMSO.</w:t>
      </w:r>
    </w:p>
    <w:p w14:paraId="5144DC0A" w14:textId="77777777" w:rsidR="00C25932" w:rsidRPr="00C25932" w:rsidRDefault="00C25932" w:rsidP="00C25932">
      <w:pPr>
        <w:rPr>
          <w:rFonts w:ascii="Arial" w:hAnsi="Arial" w:cs="Arial"/>
        </w:rPr>
      </w:pPr>
      <w:r w:rsidRPr="00C25932">
        <w:rPr>
          <w:rFonts w:ascii="Arial" w:hAnsi="Arial" w:cs="Arial"/>
        </w:rPr>
        <w:t xml:space="preserve">NHS England (2022) </w:t>
      </w:r>
      <w:r w:rsidRPr="00C25932">
        <w:rPr>
          <w:rFonts w:ascii="Arial" w:hAnsi="Arial" w:cs="Arial"/>
          <w:i/>
          <w:iCs/>
        </w:rPr>
        <w:t>Safeguarding children, young people and adults at risk in the NHS: Safeguarding accountability and assurance framework</w:t>
      </w:r>
      <w:r w:rsidRPr="00C25932">
        <w:rPr>
          <w:rFonts w:ascii="Arial" w:hAnsi="Arial" w:cs="Arial"/>
        </w:rPr>
        <w:t>. London: NHS England.</w:t>
      </w:r>
    </w:p>
    <w:p w14:paraId="59BA4D57" w14:textId="77777777" w:rsidR="00C25932" w:rsidRPr="00C25932" w:rsidRDefault="00C25932" w:rsidP="00C25932">
      <w:pPr>
        <w:rPr>
          <w:rFonts w:ascii="Arial" w:hAnsi="Arial" w:cs="Arial"/>
        </w:rPr>
      </w:pPr>
      <w:r w:rsidRPr="00C25932">
        <w:rPr>
          <w:rFonts w:ascii="Arial" w:hAnsi="Arial" w:cs="Arial"/>
        </w:rPr>
        <w:t xml:space="preserve">NSPCC (2023) </w:t>
      </w:r>
      <w:r w:rsidRPr="00C25932">
        <w:rPr>
          <w:rFonts w:ascii="Arial" w:hAnsi="Arial" w:cs="Arial"/>
          <w:i/>
          <w:iCs/>
        </w:rPr>
        <w:t>The child protection system in England</w:t>
      </w:r>
      <w:r w:rsidRPr="00C25932">
        <w:rPr>
          <w:rFonts w:ascii="Arial" w:hAnsi="Arial" w:cs="Arial"/>
        </w:rPr>
        <w:t xml:space="preserve">. Available at: </w:t>
      </w:r>
      <w:hyperlink r:id="rId4" w:tgtFrame="_new" w:history="1">
        <w:r w:rsidRPr="00C25932">
          <w:rPr>
            <w:rStyle w:val="Hyperlink"/>
            <w:rFonts w:ascii="Arial" w:hAnsi="Arial" w:cs="Arial"/>
            <w:color w:val="auto"/>
          </w:rPr>
          <w:t>https://learning.nspcc.org.uk/child-protection-system</w:t>
        </w:r>
      </w:hyperlink>
      <w:r w:rsidRPr="00C25932">
        <w:rPr>
          <w:rFonts w:ascii="Arial" w:hAnsi="Arial" w:cs="Arial"/>
        </w:rPr>
        <w:t xml:space="preserve"> (Accessed: 22 February 2026).</w:t>
      </w:r>
    </w:p>
    <w:p w14:paraId="5B35D70C" w14:textId="77777777" w:rsidR="00C25932" w:rsidRPr="00C25932" w:rsidRDefault="00C25932" w:rsidP="00C25932">
      <w:pPr>
        <w:rPr>
          <w:rFonts w:ascii="Arial" w:hAnsi="Arial" w:cs="Arial"/>
        </w:rPr>
      </w:pPr>
      <w:r w:rsidRPr="00C25932">
        <w:rPr>
          <w:rFonts w:ascii="Arial" w:hAnsi="Arial" w:cs="Arial"/>
        </w:rPr>
        <w:t xml:space="preserve">NSPCC (2023) </w:t>
      </w:r>
      <w:r w:rsidRPr="00C25932">
        <w:rPr>
          <w:rFonts w:ascii="Arial" w:hAnsi="Arial" w:cs="Arial"/>
          <w:i/>
          <w:iCs/>
        </w:rPr>
        <w:t>Signs and indicators of abuse and neglect</w:t>
      </w:r>
      <w:r w:rsidRPr="00C25932">
        <w:rPr>
          <w:rFonts w:ascii="Arial" w:hAnsi="Arial" w:cs="Arial"/>
        </w:rPr>
        <w:t xml:space="preserve">. Available at: </w:t>
      </w:r>
      <w:hyperlink r:id="rId5" w:tgtFrame="_new" w:history="1">
        <w:r w:rsidRPr="00C25932">
          <w:rPr>
            <w:rStyle w:val="Hyperlink"/>
            <w:rFonts w:ascii="Arial" w:hAnsi="Arial" w:cs="Arial"/>
            <w:color w:val="auto"/>
          </w:rPr>
          <w:t>https://learning.nspcc.org.uk/child-abuse-and-neglect/signs-symptoms-effects</w:t>
        </w:r>
      </w:hyperlink>
      <w:r w:rsidRPr="00C25932">
        <w:rPr>
          <w:rFonts w:ascii="Arial" w:hAnsi="Arial" w:cs="Arial"/>
        </w:rPr>
        <w:t xml:space="preserve"> (Accessed: 22 February 2026).</w:t>
      </w:r>
    </w:p>
    <w:p w14:paraId="3B87DC66" w14:textId="77777777" w:rsidR="00C25932" w:rsidRPr="00C25932" w:rsidRDefault="00C25932" w:rsidP="00C25932">
      <w:pPr>
        <w:rPr>
          <w:rFonts w:ascii="Arial" w:hAnsi="Arial" w:cs="Arial"/>
        </w:rPr>
      </w:pPr>
      <w:r w:rsidRPr="00C25932">
        <w:rPr>
          <w:rFonts w:ascii="Arial" w:hAnsi="Arial" w:cs="Arial"/>
        </w:rPr>
        <w:t xml:space="preserve">Royal College of Nursing (2019) </w:t>
      </w:r>
      <w:r w:rsidRPr="00C25932">
        <w:rPr>
          <w:rFonts w:ascii="Arial" w:hAnsi="Arial" w:cs="Arial"/>
          <w:i/>
          <w:iCs/>
        </w:rPr>
        <w:t>Safeguarding children and young people: roles and competencies for health care staff</w:t>
      </w:r>
      <w:r w:rsidRPr="00C25932">
        <w:rPr>
          <w:rFonts w:ascii="Arial" w:hAnsi="Arial" w:cs="Arial"/>
        </w:rPr>
        <w:t>. London: RCN.</w:t>
      </w:r>
    </w:p>
    <w:p w14:paraId="2A135D36" w14:textId="77777777" w:rsidR="00C25932" w:rsidRDefault="00C25932"/>
    <w:sectPr w:rsidR="00C25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932"/>
    <w:rsid w:val="0089707E"/>
    <w:rsid w:val="00C25932"/>
    <w:rsid w:val="00C6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BB94A"/>
  <w15:chartTrackingRefBased/>
  <w15:docId w15:val="{5A2A9020-9DE5-4658-82FE-CFC2DB35D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59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59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59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59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59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59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59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59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59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59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59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59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59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59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59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59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59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59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59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59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59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59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59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59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59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59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59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59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593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259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59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.nspcc.org.uk/child-abuse-and-neglect/signs-symptoms-effects" TargetMode="External"/><Relationship Id="rId4" Type="http://schemas.openxmlformats.org/officeDocument/2006/relationships/hyperlink" Target="https://learning.nspcc.org.uk/child-protection-system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Alezimar Santos</dc:creator>
  <cp:keywords/>
  <dc:description/>
  <cp:lastModifiedBy>Alezimar Santos</cp:lastModifiedBy>
  <cp:revision>1</cp:revision>
  <dcterms:created xsi:type="dcterms:W3CDTF">2026-02-22T19:17:00Z</dcterms:created>
  <dcterms:modified xsi:type="dcterms:W3CDTF">2026-02-22T19:29:00Z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5961a9f9-af6f-402a-9480-91c33e1cead4</vt:lpwstr>
  </property>
</Properties>
</file>