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864BC4" w14:textId="77777777" w:rsidR="006938AD" w:rsidRDefault="006938AD" w:rsidP="006938AD">
      <w:pPr>
        <w:rPr>
          <w:rFonts w:cs="Arial"/>
          <w:color w:val="58595B"/>
        </w:rPr>
      </w:pPr>
    </w:p>
    <w:p w14:paraId="2E156144" w14:textId="77777777" w:rsidR="006938AD" w:rsidRDefault="006938AD" w:rsidP="006938AD">
      <w:pPr>
        <w:rPr>
          <w:rFonts w:cs="Arial"/>
          <w:color w:val="58595B"/>
          <w:sz w:val="36"/>
          <w:szCs w:val="36"/>
        </w:rPr>
      </w:pPr>
      <w:r>
        <w:rPr>
          <w:rFonts w:cs="Arial"/>
          <w:color w:val="58595B"/>
          <w:sz w:val="36"/>
          <w:szCs w:val="36"/>
        </w:rPr>
        <w:t>Qualification: CIPD Diploma in Applied Human Resources</w:t>
      </w:r>
    </w:p>
    <w:p w14:paraId="054136FD" w14:textId="77777777" w:rsidR="006938AD" w:rsidRDefault="006938AD" w:rsidP="006938AD">
      <w:pPr>
        <w:rPr>
          <w:rFonts w:cs="Arial"/>
          <w:color w:val="58595B"/>
          <w:sz w:val="36"/>
          <w:szCs w:val="36"/>
        </w:rPr>
      </w:pPr>
    </w:p>
    <w:p w14:paraId="31E72DC0" w14:textId="77777777" w:rsidR="006938AD" w:rsidRDefault="006938AD" w:rsidP="006938AD">
      <w:pPr>
        <w:rPr>
          <w:rFonts w:cs="Arial"/>
          <w:color w:val="58595B"/>
          <w:sz w:val="36"/>
          <w:szCs w:val="36"/>
        </w:rPr>
      </w:pPr>
      <w:r>
        <w:rPr>
          <w:rFonts w:cs="Arial"/>
          <w:color w:val="58595B"/>
          <w:sz w:val="36"/>
          <w:szCs w:val="36"/>
        </w:rPr>
        <w:t>Module Name: Using a Research Approach in HR</w:t>
      </w:r>
    </w:p>
    <w:p w14:paraId="0CD2EE2D" w14:textId="77777777" w:rsidR="006938AD" w:rsidRDefault="006938AD" w:rsidP="006938AD">
      <w:pPr>
        <w:rPr>
          <w:rFonts w:cs="Arial"/>
          <w:color w:val="58595B"/>
          <w:sz w:val="36"/>
          <w:szCs w:val="36"/>
        </w:rPr>
      </w:pPr>
    </w:p>
    <w:p w14:paraId="1307FC82" w14:textId="77777777" w:rsidR="006938AD" w:rsidRDefault="006938AD" w:rsidP="006938AD">
      <w:pPr>
        <w:rPr>
          <w:rFonts w:cs="Arial"/>
          <w:color w:val="58595B"/>
          <w:sz w:val="36"/>
          <w:szCs w:val="36"/>
        </w:rPr>
      </w:pPr>
      <w:r>
        <w:rPr>
          <w:rFonts w:cs="Arial"/>
          <w:color w:val="58595B"/>
          <w:sz w:val="36"/>
          <w:szCs w:val="36"/>
        </w:rPr>
        <w:t>Assessment 1 – 5CIHR – I1C1003</w:t>
      </w:r>
    </w:p>
    <w:p w14:paraId="346EB7A2" w14:textId="77777777" w:rsidR="006938AD" w:rsidRDefault="006938AD" w:rsidP="006938AD">
      <w:pPr>
        <w:rPr>
          <w:rFonts w:cs="Arial"/>
          <w:color w:val="58595B"/>
          <w:sz w:val="36"/>
          <w:szCs w:val="36"/>
        </w:rPr>
      </w:pPr>
    </w:p>
    <w:p w14:paraId="1687825E" w14:textId="77777777" w:rsidR="006938AD" w:rsidRDefault="006938AD" w:rsidP="006938AD">
      <w:pPr>
        <w:rPr>
          <w:rFonts w:cs="Arial"/>
          <w:color w:val="58595B"/>
          <w:sz w:val="36"/>
          <w:szCs w:val="36"/>
        </w:rPr>
      </w:pPr>
      <w:r>
        <w:rPr>
          <w:rFonts w:cs="Arial"/>
          <w:color w:val="58595B"/>
          <w:sz w:val="36"/>
          <w:szCs w:val="36"/>
        </w:rPr>
        <w:t>Word Count: 819</w:t>
      </w:r>
    </w:p>
    <w:p w14:paraId="67A112AF" w14:textId="77777777" w:rsidR="006938AD" w:rsidRDefault="006938AD" w:rsidP="006938AD">
      <w:pPr>
        <w:rPr>
          <w:rFonts w:cs="Arial"/>
          <w:color w:val="58595B"/>
          <w:sz w:val="36"/>
          <w:szCs w:val="36"/>
        </w:rPr>
      </w:pPr>
    </w:p>
    <w:p w14:paraId="112FABCF" w14:textId="77777777" w:rsidR="006938AD" w:rsidRDefault="006938AD" w:rsidP="006938AD">
      <w:pPr>
        <w:rPr>
          <w:rFonts w:cs="Arial"/>
          <w:color w:val="58595B"/>
          <w:sz w:val="36"/>
          <w:szCs w:val="36"/>
        </w:rPr>
      </w:pPr>
    </w:p>
    <w:p w14:paraId="6CDEEF5A" w14:textId="77777777" w:rsidR="006938AD" w:rsidRDefault="006938AD" w:rsidP="006938AD">
      <w:pPr>
        <w:rPr>
          <w:rFonts w:cs="Arial"/>
          <w:color w:val="58595B"/>
          <w:sz w:val="36"/>
          <w:szCs w:val="36"/>
        </w:rPr>
      </w:pPr>
      <w:r>
        <w:rPr>
          <w:rFonts w:cs="Arial"/>
          <w:color w:val="58595B"/>
          <w:sz w:val="36"/>
          <w:szCs w:val="36"/>
        </w:rPr>
        <w:t>Student Name: Sharon Richards</w:t>
      </w:r>
    </w:p>
    <w:p w14:paraId="3F9130A7" w14:textId="77777777" w:rsidR="006938AD" w:rsidRDefault="006938AD" w:rsidP="006938AD">
      <w:pPr>
        <w:rPr>
          <w:rFonts w:cs="Arial"/>
          <w:color w:val="58595B"/>
          <w:sz w:val="36"/>
          <w:szCs w:val="36"/>
        </w:rPr>
      </w:pPr>
      <w:r>
        <w:rPr>
          <w:rFonts w:cs="Arial"/>
          <w:color w:val="58595B"/>
          <w:sz w:val="36"/>
          <w:szCs w:val="36"/>
        </w:rPr>
        <w:t>Student Number: 2014447</w:t>
      </w:r>
    </w:p>
    <w:p w14:paraId="4004524E" w14:textId="77777777" w:rsidR="006938AD" w:rsidRDefault="006938AD" w:rsidP="006938AD">
      <w:pPr>
        <w:rPr>
          <w:rFonts w:cs="Arial"/>
          <w:color w:val="58595B"/>
          <w:sz w:val="36"/>
          <w:szCs w:val="36"/>
        </w:rPr>
      </w:pPr>
      <w:r>
        <w:rPr>
          <w:rFonts w:cs="Arial"/>
          <w:color w:val="58595B"/>
          <w:sz w:val="36"/>
          <w:szCs w:val="36"/>
        </w:rPr>
        <w:t>CIPD Membership Number: 57493181</w:t>
      </w:r>
    </w:p>
    <w:p w14:paraId="3A3FAA52" w14:textId="77777777" w:rsidR="006938AD" w:rsidRDefault="006938AD" w:rsidP="006938AD">
      <w:pPr>
        <w:rPr>
          <w:rFonts w:cs="Arial"/>
          <w:color w:val="58595B"/>
          <w:sz w:val="36"/>
          <w:szCs w:val="36"/>
        </w:rPr>
      </w:pPr>
    </w:p>
    <w:p w14:paraId="3775E302" w14:textId="77777777" w:rsidR="006938AD" w:rsidRDefault="006938AD" w:rsidP="006938AD">
      <w:pPr>
        <w:rPr>
          <w:rFonts w:cs="Arial"/>
          <w:color w:val="58595B"/>
          <w:sz w:val="36"/>
          <w:szCs w:val="36"/>
        </w:rPr>
      </w:pPr>
    </w:p>
    <w:p w14:paraId="40929327" w14:textId="77777777" w:rsidR="006938AD" w:rsidRDefault="006938AD" w:rsidP="006938AD">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2240753" w14:textId="77777777" w:rsidR="006938AD" w:rsidRDefault="006938AD" w:rsidP="006938AD">
      <w:pPr>
        <w:rPr>
          <w:rFonts w:cs="Arial"/>
          <w:color w:val="58595B"/>
          <w:sz w:val="36"/>
          <w:szCs w:val="36"/>
        </w:rPr>
      </w:pPr>
    </w:p>
    <w:p w14:paraId="4B39D1EB" w14:textId="77777777" w:rsidR="006938AD" w:rsidRDefault="006938AD" w:rsidP="006938AD">
      <w:pPr>
        <w:rPr>
          <w:rFonts w:cs="Arial"/>
          <w:color w:val="58595B"/>
          <w:sz w:val="36"/>
          <w:szCs w:val="36"/>
        </w:rPr>
      </w:pPr>
      <w:r>
        <w:rPr>
          <w:rFonts w:cs="Arial"/>
          <w:color w:val="58595B"/>
          <w:sz w:val="36"/>
          <w:szCs w:val="36"/>
        </w:rPr>
        <w:t>Signed: S Richards</w:t>
      </w:r>
    </w:p>
    <w:p w14:paraId="04370B40" w14:textId="77777777" w:rsidR="006938AD" w:rsidRDefault="006938AD" w:rsidP="006938AD">
      <w:pPr>
        <w:rPr>
          <w:rFonts w:cs="Arial"/>
          <w:color w:val="58595B"/>
          <w:sz w:val="36"/>
          <w:szCs w:val="36"/>
        </w:rPr>
      </w:pPr>
    </w:p>
    <w:p w14:paraId="4EB758C9" w14:textId="77777777" w:rsidR="006938AD" w:rsidRDefault="006938AD" w:rsidP="006938AD">
      <w:pPr>
        <w:rPr>
          <w:rFonts w:cs="Arial"/>
          <w:color w:val="58595B"/>
          <w:sz w:val="36"/>
          <w:szCs w:val="36"/>
        </w:rPr>
      </w:pPr>
      <w:r>
        <w:rPr>
          <w:rFonts w:cs="Arial"/>
          <w:color w:val="58595B"/>
          <w:sz w:val="36"/>
          <w:szCs w:val="36"/>
        </w:rPr>
        <w:t>Date: 15</w:t>
      </w:r>
      <w:r w:rsidRPr="00AC5AE7">
        <w:rPr>
          <w:rFonts w:cs="Arial"/>
          <w:color w:val="58595B"/>
          <w:sz w:val="36"/>
          <w:szCs w:val="36"/>
          <w:vertAlign w:val="superscript"/>
        </w:rPr>
        <w:t>th</w:t>
      </w:r>
      <w:r>
        <w:rPr>
          <w:rFonts w:cs="Arial"/>
          <w:color w:val="58595B"/>
          <w:sz w:val="36"/>
          <w:szCs w:val="36"/>
        </w:rPr>
        <w:t xml:space="preserve"> October 2020</w:t>
      </w:r>
    </w:p>
    <w:p w14:paraId="12AE08E0" w14:textId="0E3413F3" w:rsidR="00F1678A" w:rsidRPr="00B65C10" w:rsidRDefault="008F1C1E" w:rsidP="00B65C10">
      <w:pPr>
        <w:spacing w:after="0" w:line="240" w:lineRule="auto"/>
        <w:rPr>
          <w:rFonts w:ascii="Arial" w:hAnsi="Arial" w:cs="Arial"/>
          <w:b/>
          <w:sz w:val="24"/>
          <w:szCs w:val="24"/>
        </w:rPr>
      </w:pPr>
      <w:bookmarkStart w:id="0" w:name="_GoBack"/>
      <w:bookmarkEnd w:id="0"/>
      <w:r w:rsidRPr="00B65C10">
        <w:rPr>
          <w:rFonts w:ascii="Arial" w:hAnsi="Arial" w:cs="Arial"/>
          <w:b/>
          <w:sz w:val="24"/>
          <w:szCs w:val="24"/>
        </w:rPr>
        <w:lastRenderedPageBreak/>
        <w:t>Explain the nature of research and the stages of the research process</w:t>
      </w:r>
    </w:p>
    <w:p w14:paraId="39972462" w14:textId="77777777" w:rsidR="00122AC9" w:rsidRDefault="00122AC9" w:rsidP="00C353BE">
      <w:pPr>
        <w:spacing w:after="0" w:line="240" w:lineRule="auto"/>
        <w:rPr>
          <w:rFonts w:ascii="Arial" w:hAnsi="Arial" w:cs="Arial"/>
          <w:sz w:val="24"/>
          <w:szCs w:val="24"/>
        </w:rPr>
      </w:pPr>
    </w:p>
    <w:p w14:paraId="765BA77A" w14:textId="77777777" w:rsidR="00EA203D" w:rsidRDefault="00EA203D" w:rsidP="00C353BE">
      <w:pPr>
        <w:spacing w:after="0" w:line="240" w:lineRule="auto"/>
        <w:rPr>
          <w:rFonts w:ascii="Arial" w:hAnsi="Arial" w:cs="Arial"/>
          <w:sz w:val="24"/>
          <w:szCs w:val="24"/>
        </w:rPr>
      </w:pPr>
      <w:r>
        <w:rPr>
          <w:rFonts w:ascii="Arial" w:hAnsi="Arial" w:cs="Arial"/>
          <w:sz w:val="24"/>
          <w:szCs w:val="24"/>
        </w:rPr>
        <w:t xml:space="preserve">Often, </w:t>
      </w:r>
      <w:r w:rsidR="00384F93">
        <w:rPr>
          <w:rFonts w:ascii="Arial" w:hAnsi="Arial" w:cs="Arial"/>
          <w:sz w:val="24"/>
          <w:szCs w:val="24"/>
        </w:rPr>
        <w:t xml:space="preserve">when </w:t>
      </w:r>
      <w:r>
        <w:rPr>
          <w:rFonts w:ascii="Arial" w:hAnsi="Arial" w:cs="Arial"/>
          <w:sz w:val="24"/>
          <w:szCs w:val="24"/>
        </w:rPr>
        <w:t>people</w:t>
      </w:r>
      <w:r w:rsidR="00384F93">
        <w:rPr>
          <w:rFonts w:ascii="Arial" w:hAnsi="Arial" w:cs="Arial"/>
          <w:sz w:val="24"/>
          <w:szCs w:val="24"/>
        </w:rPr>
        <w:t xml:space="preserve"> hear or read the word ‘research’, actions such as </w:t>
      </w:r>
      <w:r>
        <w:rPr>
          <w:rFonts w:ascii="Arial" w:hAnsi="Arial" w:cs="Arial"/>
          <w:sz w:val="24"/>
          <w:szCs w:val="24"/>
        </w:rPr>
        <w:t>reading</w:t>
      </w:r>
      <w:r w:rsidR="00D15106">
        <w:rPr>
          <w:rFonts w:ascii="Arial" w:hAnsi="Arial" w:cs="Arial"/>
          <w:sz w:val="24"/>
          <w:szCs w:val="24"/>
        </w:rPr>
        <w:t xml:space="preserve"> articles</w:t>
      </w:r>
      <w:r>
        <w:rPr>
          <w:rFonts w:ascii="Arial" w:hAnsi="Arial" w:cs="Arial"/>
          <w:sz w:val="24"/>
          <w:szCs w:val="24"/>
        </w:rPr>
        <w:t xml:space="preserve"> </w:t>
      </w:r>
      <w:r w:rsidR="00384F93">
        <w:rPr>
          <w:rFonts w:ascii="Arial" w:hAnsi="Arial" w:cs="Arial"/>
          <w:sz w:val="24"/>
          <w:szCs w:val="24"/>
        </w:rPr>
        <w:t>or</w:t>
      </w:r>
      <w:r>
        <w:rPr>
          <w:rFonts w:ascii="Arial" w:hAnsi="Arial" w:cs="Arial"/>
          <w:sz w:val="24"/>
          <w:szCs w:val="24"/>
        </w:rPr>
        <w:t xml:space="preserve"> analysing data</w:t>
      </w:r>
      <w:r w:rsidR="00D15106">
        <w:rPr>
          <w:rFonts w:ascii="Arial" w:hAnsi="Arial" w:cs="Arial"/>
          <w:sz w:val="24"/>
          <w:szCs w:val="24"/>
        </w:rPr>
        <w:t xml:space="preserve"> </w:t>
      </w:r>
      <w:r w:rsidR="00384F93">
        <w:rPr>
          <w:rFonts w:ascii="Arial" w:hAnsi="Arial" w:cs="Arial"/>
          <w:sz w:val="24"/>
          <w:szCs w:val="24"/>
        </w:rPr>
        <w:t>to find out more about a topic</w:t>
      </w:r>
      <w:r w:rsidR="00A959B5">
        <w:rPr>
          <w:rFonts w:ascii="Arial" w:hAnsi="Arial" w:cs="Arial"/>
          <w:sz w:val="24"/>
          <w:szCs w:val="24"/>
        </w:rPr>
        <w:t xml:space="preserve"> might</w:t>
      </w:r>
      <w:r w:rsidR="00384F93">
        <w:rPr>
          <w:rFonts w:ascii="Arial" w:hAnsi="Arial" w:cs="Arial"/>
          <w:sz w:val="24"/>
          <w:szCs w:val="24"/>
        </w:rPr>
        <w:t xml:space="preserve"> come to mind.</w:t>
      </w:r>
      <w:r w:rsidR="00A959B5">
        <w:rPr>
          <w:rFonts w:ascii="Arial" w:hAnsi="Arial" w:cs="Arial"/>
          <w:sz w:val="24"/>
          <w:szCs w:val="24"/>
        </w:rPr>
        <w:t xml:space="preserve"> </w:t>
      </w:r>
    </w:p>
    <w:p w14:paraId="3534F865" w14:textId="77777777" w:rsidR="00441006" w:rsidRDefault="00441006" w:rsidP="00C353BE">
      <w:pPr>
        <w:spacing w:after="0" w:line="240" w:lineRule="auto"/>
        <w:rPr>
          <w:rFonts w:ascii="Arial" w:hAnsi="Arial" w:cs="Arial"/>
          <w:sz w:val="24"/>
          <w:szCs w:val="24"/>
        </w:rPr>
      </w:pPr>
    </w:p>
    <w:p w14:paraId="2811FD9A" w14:textId="5D8E63AE" w:rsidR="00A60E79" w:rsidRDefault="004C293A" w:rsidP="00C353BE">
      <w:pPr>
        <w:spacing w:after="0" w:line="240" w:lineRule="auto"/>
        <w:rPr>
          <w:rFonts w:ascii="Arial" w:hAnsi="Arial" w:cs="Arial"/>
          <w:sz w:val="24"/>
          <w:szCs w:val="24"/>
        </w:rPr>
      </w:pPr>
      <w:r>
        <w:rPr>
          <w:rFonts w:ascii="Arial" w:hAnsi="Arial" w:cs="Arial"/>
          <w:sz w:val="24"/>
          <w:szCs w:val="24"/>
        </w:rPr>
        <w:t>Saunders et al (2016, p5) describe r</w:t>
      </w:r>
      <w:r w:rsidR="0006591E">
        <w:rPr>
          <w:rFonts w:ascii="Arial" w:hAnsi="Arial" w:cs="Arial"/>
          <w:sz w:val="24"/>
          <w:szCs w:val="24"/>
        </w:rPr>
        <w:t xml:space="preserve">esearch as ‘a process that people undertake in a systematic way in order to find out things, thereby increasing their knowledge’ </w:t>
      </w:r>
    </w:p>
    <w:p w14:paraId="48A0049F" w14:textId="77777777" w:rsidR="00A60E79" w:rsidRDefault="00A60E79" w:rsidP="00C353BE">
      <w:pPr>
        <w:spacing w:after="0" w:line="240" w:lineRule="auto"/>
        <w:rPr>
          <w:rFonts w:ascii="Arial" w:hAnsi="Arial" w:cs="Arial"/>
          <w:sz w:val="24"/>
          <w:szCs w:val="24"/>
        </w:rPr>
      </w:pPr>
    </w:p>
    <w:p w14:paraId="6F42E3FA" w14:textId="047C6CC9" w:rsidR="00C80983" w:rsidRPr="003C0C6F" w:rsidRDefault="00B46417" w:rsidP="00C80983">
      <w:pPr>
        <w:spacing w:after="0" w:line="240" w:lineRule="auto"/>
        <w:rPr>
          <w:rFonts w:ascii="Arial" w:hAnsi="Arial" w:cs="Arial"/>
          <w:sz w:val="24"/>
          <w:szCs w:val="24"/>
        </w:rPr>
      </w:pPr>
      <w:r>
        <w:rPr>
          <w:rFonts w:ascii="Arial" w:hAnsi="Arial" w:cs="Arial"/>
          <w:sz w:val="24"/>
          <w:szCs w:val="24"/>
        </w:rPr>
        <w:t>Collis and</w:t>
      </w:r>
      <w:r w:rsidR="00523B3F">
        <w:rPr>
          <w:rFonts w:ascii="Arial" w:hAnsi="Arial" w:cs="Arial"/>
          <w:sz w:val="24"/>
          <w:szCs w:val="24"/>
        </w:rPr>
        <w:t xml:space="preserve"> Hussey</w:t>
      </w:r>
      <w:r w:rsidR="004D67B6">
        <w:rPr>
          <w:rFonts w:ascii="Arial" w:hAnsi="Arial" w:cs="Arial"/>
          <w:sz w:val="24"/>
          <w:szCs w:val="24"/>
        </w:rPr>
        <w:t xml:space="preserve"> (2013, p18)</w:t>
      </w:r>
      <w:r w:rsidR="00523B3F">
        <w:rPr>
          <w:rFonts w:ascii="Arial" w:hAnsi="Arial" w:cs="Arial"/>
          <w:sz w:val="24"/>
          <w:szCs w:val="24"/>
        </w:rPr>
        <w:t xml:space="preserve"> </w:t>
      </w:r>
      <w:r w:rsidR="00671BB2">
        <w:rPr>
          <w:rFonts w:ascii="Arial" w:hAnsi="Arial" w:cs="Arial"/>
          <w:sz w:val="24"/>
          <w:szCs w:val="24"/>
        </w:rPr>
        <w:t>outline the importance of a methodical</w:t>
      </w:r>
      <w:r w:rsidR="00407B08">
        <w:rPr>
          <w:rFonts w:ascii="Arial" w:hAnsi="Arial" w:cs="Arial"/>
          <w:sz w:val="24"/>
          <w:szCs w:val="24"/>
        </w:rPr>
        <w:t xml:space="preserve"> and robust</w:t>
      </w:r>
      <w:r w:rsidR="00671BB2">
        <w:rPr>
          <w:rFonts w:ascii="Arial" w:hAnsi="Arial" w:cs="Arial"/>
          <w:sz w:val="24"/>
          <w:szCs w:val="24"/>
        </w:rPr>
        <w:t xml:space="preserve"> approach to research</w:t>
      </w:r>
      <w:r w:rsidR="00407B08">
        <w:rPr>
          <w:rFonts w:ascii="Arial" w:hAnsi="Arial" w:cs="Arial"/>
          <w:sz w:val="24"/>
          <w:szCs w:val="24"/>
        </w:rPr>
        <w:t xml:space="preserve">.  </w:t>
      </w:r>
      <w:r w:rsidR="000802AB" w:rsidRPr="003C0C6F">
        <w:rPr>
          <w:rFonts w:ascii="Arial" w:hAnsi="Arial" w:cs="Arial"/>
          <w:sz w:val="24"/>
          <w:szCs w:val="24"/>
        </w:rPr>
        <w:t>Anderson</w:t>
      </w:r>
      <w:r w:rsidR="00760DE3">
        <w:rPr>
          <w:rFonts w:ascii="Arial" w:hAnsi="Arial" w:cs="Arial"/>
          <w:sz w:val="24"/>
          <w:szCs w:val="24"/>
        </w:rPr>
        <w:t xml:space="preserve"> (quoted in Taylor and Woodhams, 2016, p.9</w:t>
      </w:r>
      <w:r w:rsidR="004C293A">
        <w:rPr>
          <w:rFonts w:ascii="Arial" w:hAnsi="Arial" w:cs="Arial"/>
          <w:sz w:val="24"/>
          <w:szCs w:val="24"/>
        </w:rPr>
        <w:t>3</w:t>
      </w:r>
      <w:r w:rsidR="00760DE3">
        <w:rPr>
          <w:rFonts w:ascii="Arial" w:hAnsi="Arial" w:cs="Arial"/>
          <w:sz w:val="24"/>
          <w:szCs w:val="24"/>
        </w:rPr>
        <w:t>)</w:t>
      </w:r>
      <w:r w:rsidR="003C0C6F" w:rsidRPr="003C0C6F">
        <w:rPr>
          <w:rFonts w:ascii="Arial" w:hAnsi="Arial" w:cs="Arial"/>
          <w:sz w:val="24"/>
          <w:szCs w:val="24"/>
        </w:rPr>
        <w:t xml:space="preserve"> </w:t>
      </w:r>
      <w:r w:rsidR="004C293A">
        <w:rPr>
          <w:rFonts w:ascii="Arial" w:hAnsi="Arial" w:cs="Arial"/>
          <w:sz w:val="24"/>
          <w:szCs w:val="24"/>
        </w:rPr>
        <w:t>suggests that there are</w:t>
      </w:r>
      <w:r w:rsidR="000802AB" w:rsidRPr="003C0C6F">
        <w:rPr>
          <w:rFonts w:ascii="Arial" w:hAnsi="Arial" w:cs="Arial"/>
          <w:sz w:val="24"/>
          <w:szCs w:val="24"/>
        </w:rPr>
        <w:t xml:space="preserve"> four stages of the research process</w:t>
      </w:r>
      <w:r w:rsidR="009D22A9">
        <w:rPr>
          <w:rFonts w:ascii="Arial" w:hAnsi="Arial" w:cs="Arial"/>
          <w:sz w:val="24"/>
          <w:szCs w:val="24"/>
        </w:rPr>
        <w:t>:</w:t>
      </w:r>
    </w:p>
    <w:p w14:paraId="7430F2AA" w14:textId="60F59FDC" w:rsidR="000802AB" w:rsidRPr="003C0C6F" w:rsidRDefault="005C59C2" w:rsidP="009D22A9">
      <w:pPr>
        <w:pStyle w:val="ListParagraph"/>
        <w:numPr>
          <w:ilvl w:val="0"/>
          <w:numId w:val="15"/>
        </w:numPr>
        <w:spacing w:after="0" w:line="240" w:lineRule="auto"/>
        <w:rPr>
          <w:rFonts w:ascii="Arial" w:hAnsi="Arial" w:cs="Arial"/>
          <w:sz w:val="24"/>
          <w:szCs w:val="24"/>
        </w:rPr>
      </w:pPr>
      <w:r>
        <w:rPr>
          <w:rFonts w:ascii="Arial" w:hAnsi="Arial" w:cs="Arial"/>
          <w:sz w:val="24"/>
          <w:szCs w:val="24"/>
        </w:rPr>
        <w:t>Identify an area of interest, d</w:t>
      </w:r>
      <w:r w:rsidR="004C293A">
        <w:rPr>
          <w:rFonts w:ascii="Arial" w:hAnsi="Arial" w:cs="Arial"/>
          <w:sz w:val="24"/>
          <w:szCs w:val="24"/>
        </w:rPr>
        <w:t xml:space="preserve">ecide on </w:t>
      </w:r>
      <w:r>
        <w:rPr>
          <w:rFonts w:ascii="Arial" w:hAnsi="Arial" w:cs="Arial"/>
          <w:sz w:val="24"/>
          <w:szCs w:val="24"/>
        </w:rPr>
        <w:t xml:space="preserve">a topic and define </w:t>
      </w:r>
      <w:r w:rsidR="004C293A">
        <w:rPr>
          <w:rFonts w:ascii="Arial" w:hAnsi="Arial" w:cs="Arial"/>
          <w:sz w:val="24"/>
          <w:szCs w:val="24"/>
        </w:rPr>
        <w:t>th</w:t>
      </w:r>
      <w:r>
        <w:rPr>
          <w:rFonts w:ascii="Arial" w:hAnsi="Arial" w:cs="Arial"/>
          <w:sz w:val="24"/>
          <w:szCs w:val="24"/>
        </w:rPr>
        <w:t xml:space="preserve">e </w:t>
      </w:r>
      <w:r w:rsidR="004C293A">
        <w:rPr>
          <w:rFonts w:ascii="Arial" w:hAnsi="Arial" w:cs="Arial"/>
          <w:sz w:val="24"/>
          <w:szCs w:val="24"/>
        </w:rPr>
        <w:t>question</w:t>
      </w:r>
      <w:r>
        <w:rPr>
          <w:rFonts w:ascii="Arial" w:hAnsi="Arial" w:cs="Arial"/>
          <w:sz w:val="24"/>
          <w:szCs w:val="24"/>
        </w:rPr>
        <w:t xml:space="preserve"> to be answered;</w:t>
      </w:r>
    </w:p>
    <w:p w14:paraId="14DA65E9" w14:textId="16DB5500" w:rsidR="003C0C6F" w:rsidRPr="003C0C6F" w:rsidRDefault="004C293A" w:rsidP="009D22A9">
      <w:pPr>
        <w:pStyle w:val="ListParagraph"/>
        <w:numPr>
          <w:ilvl w:val="0"/>
          <w:numId w:val="15"/>
        </w:numPr>
        <w:spacing w:after="0" w:line="240" w:lineRule="auto"/>
        <w:rPr>
          <w:rFonts w:ascii="Arial" w:hAnsi="Arial" w:cs="Arial"/>
          <w:sz w:val="24"/>
          <w:szCs w:val="24"/>
        </w:rPr>
      </w:pPr>
      <w:r>
        <w:rPr>
          <w:rFonts w:ascii="Arial" w:hAnsi="Arial" w:cs="Arial"/>
          <w:sz w:val="24"/>
          <w:szCs w:val="24"/>
        </w:rPr>
        <w:t>Undertake a literature review</w:t>
      </w:r>
      <w:r w:rsidR="005C59C2">
        <w:rPr>
          <w:rFonts w:ascii="Arial" w:hAnsi="Arial" w:cs="Arial"/>
          <w:sz w:val="24"/>
          <w:szCs w:val="24"/>
        </w:rPr>
        <w:t xml:space="preserve"> using a wide variety of resource such as, books, journals, podcasts and datasets to understand more about the topic</w:t>
      </w:r>
      <w:r w:rsidR="003C0C6F" w:rsidRPr="003C0C6F">
        <w:rPr>
          <w:rFonts w:ascii="Arial" w:hAnsi="Arial" w:cs="Arial"/>
          <w:sz w:val="24"/>
          <w:szCs w:val="24"/>
        </w:rPr>
        <w:t>;</w:t>
      </w:r>
    </w:p>
    <w:p w14:paraId="198462C1" w14:textId="71CE5226" w:rsidR="003C0C6F" w:rsidRPr="003C0C6F" w:rsidRDefault="004C293A" w:rsidP="009D22A9">
      <w:pPr>
        <w:pStyle w:val="ListParagraph"/>
        <w:numPr>
          <w:ilvl w:val="0"/>
          <w:numId w:val="15"/>
        </w:numPr>
        <w:spacing w:after="0" w:line="240" w:lineRule="auto"/>
        <w:rPr>
          <w:rFonts w:ascii="Arial" w:hAnsi="Arial" w:cs="Arial"/>
          <w:sz w:val="24"/>
          <w:szCs w:val="24"/>
        </w:rPr>
      </w:pPr>
      <w:r>
        <w:rPr>
          <w:rFonts w:ascii="Arial" w:hAnsi="Arial" w:cs="Arial"/>
          <w:sz w:val="24"/>
          <w:szCs w:val="24"/>
        </w:rPr>
        <w:t xml:space="preserve">Source and analyse </w:t>
      </w:r>
      <w:r w:rsidR="0021439D">
        <w:rPr>
          <w:rFonts w:ascii="Arial" w:hAnsi="Arial" w:cs="Arial"/>
          <w:sz w:val="24"/>
          <w:szCs w:val="24"/>
        </w:rPr>
        <w:t>quantitative data i.e. numerical values or qualitative data i.e. descriptive information. Data can also be primary, which is collected for the purposes of a particular piece of research; or secondary, which is data that has already been collected through previous studies.</w:t>
      </w:r>
    </w:p>
    <w:p w14:paraId="06CD480E" w14:textId="569612D5" w:rsidR="003C0C6F" w:rsidRPr="003C0C6F" w:rsidRDefault="005C59C2" w:rsidP="009D22A9">
      <w:pPr>
        <w:pStyle w:val="ListParagraph"/>
        <w:numPr>
          <w:ilvl w:val="0"/>
          <w:numId w:val="15"/>
        </w:numPr>
        <w:spacing w:after="0" w:line="240" w:lineRule="auto"/>
        <w:rPr>
          <w:rFonts w:ascii="Arial" w:hAnsi="Arial" w:cs="Arial"/>
          <w:sz w:val="24"/>
          <w:szCs w:val="24"/>
        </w:rPr>
      </w:pPr>
      <w:r>
        <w:rPr>
          <w:rFonts w:ascii="Arial" w:hAnsi="Arial" w:cs="Arial"/>
          <w:sz w:val="24"/>
          <w:szCs w:val="24"/>
        </w:rPr>
        <w:t xml:space="preserve">Use the evidence to </w:t>
      </w:r>
      <w:r w:rsidR="008C6B27">
        <w:rPr>
          <w:rFonts w:ascii="Arial" w:hAnsi="Arial" w:cs="Arial"/>
          <w:sz w:val="24"/>
          <w:szCs w:val="24"/>
        </w:rPr>
        <w:t>articulate key findings a</w:t>
      </w:r>
      <w:r>
        <w:rPr>
          <w:rFonts w:ascii="Arial" w:hAnsi="Arial" w:cs="Arial"/>
          <w:sz w:val="24"/>
          <w:szCs w:val="24"/>
        </w:rPr>
        <w:t xml:space="preserve">nd </w:t>
      </w:r>
      <w:r w:rsidR="008C6B27">
        <w:rPr>
          <w:rFonts w:ascii="Arial" w:hAnsi="Arial" w:cs="Arial"/>
          <w:sz w:val="24"/>
          <w:szCs w:val="24"/>
        </w:rPr>
        <w:t>to inform</w:t>
      </w:r>
      <w:r>
        <w:rPr>
          <w:rFonts w:ascii="Arial" w:hAnsi="Arial" w:cs="Arial"/>
          <w:sz w:val="24"/>
          <w:szCs w:val="24"/>
        </w:rPr>
        <w:t xml:space="preserve"> </w:t>
      </w:r>
      <w:r w:rsidR="005F224F">
        <w:rPr>
          <w:rFonts w:ascii="Arial" w:hAnsi="Arial" w:cs="Arial"/>
          <w:sz w:val="24"/>
          <w:szCs w:val="24"/>
        </w:rPr>
        <w:t>recommendations</w:t>
      </w:r>
      <w:r w:rsidR="003C0C6F" w:rsidRPr="003C0C6F">
        <w:rPr>
          <w:rFonts w:ascii="Arial" w:hAnsi="Arial" w:cs="Arial"/>
          <w:sz w:val="24"/>
          <w:szCs w:val="24"/>
        </w:rPr>
        <w:t>.</w:t>
      </w:r>
    </w:p>
    <w:p w14:paraId="0C51EE92" w14:textId="77777777" w:rsidR="00C80983" w:rsidRDefault="00C80983" w:rsidP="00C353BE">
      <w:pPr>
        <w:spacing w:after="0" w:line="240" w:lineRule="auto"/>
        <w:rPr>
          <w:rFonts w:ascii="Arial" w:hAnsi="Arial" w:cs="Arial"/>
          <w:sz w:val="24"/>
          <w:szCs w:val="24"/>
        </w:rPr>
      </w:pPr>
    </w:p>
    <w:p w14:paraId="3E3A1455" w14:textId="7987358A" w:rsidR="00D15106" w:rsidRDefault="00883358" w:rsidP="00C353BE">
      <w:pPr>
        <w:spacing w:after="0" w:line="240" w:lineRule="auto"/>
        <w:rPr>
          <w:rFonts w:ascii="Arial" w:hAnsi="Arial" w:cs="Arial"/>
          <w:color w:val="FF0000"/>
          <w:sz w:val="24"/>
          <w:szCs w:val="24"/>
        </w:rPr>
      </w:pPr>
      <w:r>
        <w:rPr>
          <w:rFonts w:ascii="Arial" w:hAnsi="Arial" w:cs="Arial"/>
          <w:sz w:val="24"/>
          <w:szCs w:val="24"/>
        </w:rPr>
        <w:t xml:space="preserve">Underpinning </w:t>
      </w:r>
      <w:r w:rsidR="00D15106">
        <w:rPr>
          <w:rFonts w:ascii="Arial" w:hAnsi="Arial" w:cs="Arial"/>
          <w:sz w:val="24"/>
          <w:szCs w:val="24"/>
        </w:rPr>
        <w:t>research</w:t>
      </w:r>
      <w:r>
        <w:rPr>
          <w:rFonts w:ascii="Arial" w:hAnsi="Arial" w:cs="Arial"/>
          <w:sz w:val="24"/>
          <w:szCs w:val="24"/>
        </w:rPr>
        <w:t>,</w:t>
      </w:r>
      <w:r w:rsidR="00D15106">
        <w:rPr>
          <w:rFonts w:ascii="Arial" w:hAnsi="Arial" w:cs="Arial"/>
          <w:sz w:val="24"/>
          <w:szCs w:val="24"/>
        </w:rPr>
        <w:t xml:space="preserve"> is an </w:t>
      </w:r>
      <w:r w:rsidR="00D15106" w:rsidRPr="00D15106">
        <w:rPr>
          <w:rFonts w:ascii="Arial" w:hAnsi="Arial" w:cs="Arial"/>
          <w:i/>
          <w:sz w:val="24"/>
          <w:szCs w:val="24"/>
        </w:rPr>
        <w:t>evidence-</w:t>
      </w:r>
      <w:r w:rsidR="00D15106" w:rsidRPr="000D5B0A">
        <w:rPr>
          <w:rFonts w:ascii="Arial" w:hAnsi="Arial" w:cs="Arial"/>
          <w:i/>
          <w:sz w:val="24"/>
          <w:szCs w:val="24"/>
        </w:rPr>
        <w:t>based</w:t>
      </w:r>
      <w:r w:rsidR="00D15106" w:rsidRPr="000D5B0A">
        <w:rPr>
          <w:rFonts w:ascii="Arial" w:hAnsi="Arial" w:cs="Arial"/>
          <w:sz w:val="24"/>
          <w:szCs w:val="24"/>
        </w:rPr>
        <w:t xml:space="preserve"> </w:t>
      </w:r>
      <w:r w:rsidR="00D15106" w:rsidRPr="00883358">
        <w:rPr>
          <w:rFonts w:ascii="Arial" w:hAnsi="Arial" w:cs="Arial"/>
          <w:sz w:val="24"/>
          <w:szCs w:val="24"/>
        </w:rPr>
        <w:t>approach</w:t>
      </w:r>
      <w:r w:rsidR="00A959B5">
        <w:rPr>
          <w:rFonts w:ascii="Arial" w:hAnsi="Arial" w:cs="Arial"/>
          <w:sz w:val="24"/>
          <w:szCs w:val="24"/>
        </w:rPr>
        <w:t xml:space="preserve">. </w:t>
      </w:r>
      <w:r w:rsidR="00C80983">
        <w:rPr>
          <w:rFonts w:ascii="Arial" w:hAnsi="Arial" w:cs="Arial"/>
          <w:sz w:val="24"/>
          <w:szCs w:val="24"/>
        </w:rPr>
        <w:t xml:space="preserve">Barends (2019) </w:t>
      </w:r>
      <w:r w:rsidR="005F224F">
        <w:rPr>
          <w:rFonts w:ascii="Arial" w:hAnsi="Arial" w:cs="Arial"/>
          <w:sz w:val="24"/>
          <w:szCs w:val="24"/>
        </w:rPr>
        <w:t>quotes</w:t>
      </w:r>
      <w:r w:rsidR="00C80983">
        <w:rPr>
          <w:rFonts w:ascii="Arial" w:hAnsi="Arial" w:cs="Arial"/>
          <w:sz w:val="24"/>
          <w:szCs w:val="24"/>
        </w:rPr>
        <w:t xml:space="preserve"> evidence-based practice </w:t>
      </w:r>
      <w:r w:rsidR="005F224F">
        <w:rPr>
          <w:rFonts w:ascii="Arial" w:hAnsi="Arial" w:cs="Arial"/>
          <w:sz w:val="24"/>
          <w:szCs w:val="24"/>
        </w:rPr>
        <w:t>a</w:t>
      </w:r>
      <w:r w:rsidR="00C80983">
        <w:rPr>
          <w:rFonts w:ascii="Arial" w:hAnsi="Arial" w:cs="Arial"/>
          <w:sz w:val="24"/>
          <w:szCs w:val="24"/>
        </w:rPr>
        <w:t xml:space="preserve">s </w:t>
      </w:r>
      <w:r w:rsidR="00B46417">
        <w:rPr>
          <w:rFonts w:ascii="Arial" w:hAnsi="Arial" w:cs="Arial"/>
          <w:sz w:val="24"/>
          <w:szCs w:val="24"/>
        </w:rPr>
        <w:t>“</w:t>
      </w:r>
      <w:r w:rsidR="000802AB">
        <w:rPr>
          <w:rFonts w:ascii="Arial" w:hAnsi="Arial" w:cs="Arial"/>
          <w:sz w:val="24"/>
          <w:szCs w:val="24"/>
        </w:rPr>
        <w:t xml:space="preserve">about making decisions </w:t>
      </w:r>
      <w:r w:rsidR="005F224F">
        <w:rPr>
          <w:rFonts w:ascii="Arial" w:hAnsi="Arial" w:cs="Arial"/>
          <w:sz w:val="24"/>
          <w:szCs w:val="24"/>
        </w:rPr>
        <w:t>through the…</w:t>
      </w:r>
      <w:r w:rsidR="000802AB">
        <w:rPr>
          <w:rFonts w:ascii="Arial" w:hAnsi="Arial" w:cs="Arial"/>
          <w:sz w:val="24"/>
          <w:szCs w:val="24"/>
        </w:rPr>
        <w:t>use of the best available evidence</w:t>
      </w:r>
      <w:r w:rsidR="00B46417">
        <w:rPr>
          <w:rFonts w:ascii="Arial" w:hAnsi="Arial" w:cs="Arial"/>
          <w:sz w:val="24"/>
          <w:szCs w:val="24"/>
        </w:rPr>
        <w:t>”</w:t>
      </w:r>
      <w:r w:rsidR="005F224F">
        <w:rPr>
          <w:rFonts w:ascii="Arial" w:hAnsi="Arial" w:cs="Arial"/>
          <w:sz w:val="24"/>
          <w:szCs w:val="24"/>
        </w:rPr>
        <w:t>. Barends suggests that</w:t>
      </w:r>
      <w:r w:rsidR="00F3327D">
        <w:rPr>
          <w:rFonts w:ascii="Arial" w:hAnsi="Arial" w:cs="Arial"/>
          <w:sz w:val="24"/>
          <w:szCs w:val="24"/>
        </w:rPr>
        <w:t xml:space="preserve"> to secure a desired outcome, the </w:t>
      </w:r>
      <w:r w:rsidR="005F224F">
        <w:rPr>
          <w:rFonts w:ascii="Arial" w:hAnsi="Arial" w:cs="Arial"/>
          <w:sz w:val="24"/>
          <w:szCs w:val="24"/>
        </w:rPr>
        <w:t>u</w:t>
      </w:r>
      <w:r w:rsidR="00F3327D">
        <w:rPr>
          <w:rFonts w:ascii="Arial" w:hAnsi="Arial" w:cs="Arial"/>
          <w:sz w:val="24"/>
          <w:szCs w:val="24"/>
        </w:rPr>
        <w:t>se of</w:t>
      </w:r>
      <w:r w:rsidR="000D5B0A" w:rsidRPr="000D5B0A">
        <w:rPr>
          <w:rFonts w:ascii="Arial" w:hAnsi="Arial" w:cs="Arial"/>
          <w:sz w:val="24"/>
          <w:szCs w:val="24"/>
        </w:rPr>
        <w:t xml:space="preserve"> </w:t>
      </w:r>
      <w:r w:rsidR="00D15106" w:rsidRPr="000D5B0A">
        <w:rPr>
          <w:rFonts w:ascii="Arial" w:hAnsi="Arial" w:cs="Arial"/>
          <w:sz w:val="24"/>
          <w:szCs w:val="24"/>
        </w:rPr>
        <w:t xml:space="preserve">different and multiple sources of information to </w:t>
      </w:r>
      <w:r w:rsidR="00D15106" w:rsidRPr="00E01003">
        <w:rPr>
          <w:rFonts w:ascii="Arial" w:hAnsi="Arial" w:cs="Arial"/>
          <w:sz w:val="24"/>
          <w:szCs w:val="24"/>
        </w:rPr>
        <w:t>explore issues</w:t>
      </w:r>
      <w:r w:rsidR="005F224F">
        <w:rPr>
          <w:rFonts w:ascii="Arial" w:hAnsi="Arial" w:cs="Arial"/>
          <w:sz w:val="24"/>
          <w:szCs w:val="24"/>
        </w:rPr>
        <w:t xml:space="preserve"> and </w:t>
      </w:r>
      <w:r w:rsidR="00D15106" w:rsidRPr="00E01003">
        <w:rPr>
          <w:rFonts w:ascii="Arial" w:hAnsi="Arial" w:cs="Arial"/>
          <w:sz w:val="24"/>
          <w:szCs w:val="24"/>
        </w:rPr>
        <w:t>identify and test potential solutions</w:t>
      </w:r>
      <w:r w:rsidR="00F3327D">
        <w:rPr>
          <w:rFonts w:ascii="Arial" w:hAnsi="Arial" w:cs="Arial"/>
          <w:sz w:val="24"/>
          <w:szCs w:val="24"/>
        </w:rPr>
        <w:t xml:space="preserve"> is critical</w:t>
      </w:r>
      <w:r w:rsidR="00D15106" w:rsidRPr="000D5B0A">
        <w:rPr>
          <w:rFonts w:ascii="Arial" w:hAnsi="Arial" w:cs="Arial"/>
          <w:sz w:val="24"/>
          <w:szCs w:val="24"/>
        </w:rPr>
        <w:t>.</w:t>
      </w:r>
    </w:p>
    <w:p w14:paraId="552ACAAF" w14:textId="77777777" w:rsidR="00D15106" w:rsidRDefault="00D15106" w:rsidP="00C353BE">
      <w:pPr>
        <w:spacing w:after="0" w:line="240" w:lineRule="auto"/>
        <w:rPr>
          <w:rFonts w:ascii="Arial" w:hAnsi="Arial" w:cs="Arial"/>
          <w:sz w:val="24"/>
          <w:szCs w:val="24"/>
        </w:rPr>
      </w:pPr>
    </w:p>
    <w:p w14:paraId="1EC035CE" w14:textId="77777777" w:rsidR="00AE6E3D" w:rsidRPr="00B65C10" w:rsidRDefault="008F1C1E" w:rsidP="00B65C10">
      <w:pPr>
        <w:spacing w:after="0" w:line="240" w:lineRule="auto"/>
        <w:rPr>
          <w:rFonts w:ascii="Arial" w:hAnsi="Arial" w:cs="Arial"/>
          <w:b/>
          <w:sz w:val="24"/>
          <w:szCs w:val="24"/>
        </w:rPr>
      </w:pPr>
      <w:r w:rsidRPr="00B65C10">
        <w:rPr>
          <w:rFonts w:ascii="Arial" w:hAnsi="Arial" w:cs="Arial"/>
          <w:b/>
          <w:sz w:val="24"/>
          <w:szCs w:val="24"/>
        </w:rPr>
        <w:t>Compare and contrast different approaches to research</w:t>
      </w:r>
    </w:p>
    <w:p w14:paraId="125FBCCB" w14:textId="77777777" w:rsidR="002944B5" w:rsidRDefault="002944B5" w:rsidP="00C353BE">
      <w:pPr>
        <w:spacing w:after="0" w:line="240" w:lineRule="auto"/>
        <w:rPr>
          <w:rFonts w:ascii="Arial" w:hAnsi="Arial" w:cs="Arial"/>
          <w:sz w:val="24"/>
          <w:szCs w:val="24"/>
        </w:rPr>
      </w:pPr>
    </w:p>
    <w:p w14:paraId="4EDCDE1A" w14:textId="5031DEAE" w:rsidR="00C353BE" w:rsidRDefault="001C0651" w:rsidP="00C353BE">
      <w:pPr>
        <w:spacing w:after="0" w:line="240" w:lineRule="auto"/>
        <w:rPr>
          <w:rFonts w:ascii="Arial" w:hAnsi="Arial" w:cs="Arial"/>
          <w:sz w:val="24"/>
          <w:szCs w:val="24"/>
        </w:rPr>
      </w:pPr>
      <w:r>
        <w:rPr>
          <w:rFonts w:ascii="Arial" w:hAnsi="Arial" w:cs="Arial"/>
          <w:sz w:val="24"/>
          <w:szCs w:val="24"/>
        </w:rPr>
        <w:t>C</w:t>
      </w:r>
      <w:r w:rsidR="00A959B5">
        <w:rPr>
          <w:rFonts w:ascii="Arial" w:hAnsi="Arial" w:cs="Arial"/>
          <w:sz w:val="24"/>
          <w:szCs w:val="24"/>
        </w:rPr>
        <w:t xml:space="preserve">onsideration needs to be given </w:t>
      </w:r>
      <w:r w:rsidR="00AE6E3D">
        <w:rPr>
          <w:rFonts w:ascii="Arial" w:hAnsi="Arial" w:cs="Arial"/>
          <w:sz w:val="24"/>
          <w:szCs w:val="24"/>
        </w:rPr>
        <w:t xml:space="preserve">to </w:t>
      </w:r>
      <w:r w:rsidR="00A959B5">
        <w:rPr>
          <w:rFonts w:ascii="Arial" w:hAnsi="Arial" w:cs="Arial"/>
          <w:sz w:val="24"/>
          <w:szCs w:val="24"/>
        </w:rPr>
        <w:t>a re</w:t>
      </w:r>
      <w:r w:rsidR="00AE6E3D">
        <w:rPr>
          <w:rFonts w:ascii="Arial" w:hAnsi="Arial" w:cs="Arial"/>
          <w:sz w:val="24"/>
          <w:szCs w:val="24"/>
        </w:rPr>
        <w:t xml:space="preserve">search strategy; that is, what information will </w:t>
      </w:r>
      <w:r w:rsidR="00A959B5">
        <w:rPr>
          <w:rFonts w:ascii="Arial" w:hAnsi="Arial" w:cs="Arial"/>
          <w:sz w:val="24"/>
          <w:szCs w:val="24"/>
        </w:rPr>
        <w:t>provide the best</w:t>
      </w:r>
      <w:r>
        <w:rPr>
          <w:rFonts w:ascii="Arial" w:hAnsi="Arial" w:cs="Arial"/>
          <w:sz w:val="24"/>
          <w:szCs w:val="24"/>
        </w:rPr>
        <w:t xml:space="preserve"> evidence</w:t>
      </w:r>
      <w:r w:rsidR="00AE6E3D">
        <w:rPr>
          <w:rFonts w:ascii="Arial" w:hAnsi="Arial" w:cs="Arial"/>
          <w:sz w:val="24"/>
          <w:szCs w:val="24"/>
        </w:rPr>
        <w:t>.</w:t>
      </w:r>
      <w:r w:rsidR="00A60E79">
        <w:rPr>
          <w:rFonts w:ascii="Arial" w:hAnsi="Arial" w:cs="Arial"/>
          <w:sz w:val="24"/>
          <w:szCs w:val="24"/>
        </w:rPr>
        <w:t xml:space="preserve"> Gov.uk</w:t>
      </w:r>
      <w:r w:rsidR="002944B5">
        <w:rPr>
          <w:rFonts w:ascii="Arial" w:hAnsi="Arial" w:cs="Arial"/>
          <w:sz w:val="24"/>
          <w:szCs w:val="24"/>
        </w:rPr>
        <w:t xml:space="preserve"> (2019)</w:t>
      </w:r>
      <w:r w:rsidR="00A60E79">
        <w:rPr>
          <w:rFonts w:ascii="Arial" w:hAnsi="Arial" w:cs="Arial"/>
          <w:sz w:val="24"/>
          <w:szCs w:val="24"/>
        </w:rPr>
        <w:t xml:space="preserve"> describes strong evidence as coming from ‘good quality research and evaluation studies, replicated many times across different groups’.</w:t>
      </w:r>
    </w:p>
    <w:p w14:paraId="0A41631D" w14:textId="77777777" w:rsidR="00AE6E3D" w:rsidRDefault="00AE6E3D" w:rsidP="00C353BE">
      <w:pPr>
        <w:spacing w:after="0" w:line="240" w:lineRule="auto"/>
        <w:rPr>
          <w:rFonts w:ascii="Arial" w:hAnsi="Arial" w:cs="Arial"/>
          <w:sz w:val="24"/>
          <w:szCs w:val="24"/>
        </w:rPr>
      </w:pPr>
    </w:p>
    <w:p w14:paraId="098416F2" w14:textId="67FD4146" w:rsidR="00441006" w:rsidRDefault="008C6B27" w:rsidP="00AE6E3D">
      <w:pPr>
        <w:spacing w:after="0" w:line="240" w:lineRule="auto"/>
        <w:rPr>
          <w:rFonts w:ascii="Arial" w:hAnsi="Arial" w:cs="Arial"/>
          <w:sz w:val="24"/>
          <w:szCs w:val="24"/>
        </w:rPr>
      </w:pPr>
      <w:r>
        <w:rPr>
          <w:rFonts w:ascii="Arial" w:hAnsi="Arial" w:cs="Arial"/>
          <w:sz w:val="24"/>
          <w:szCs w:val="24"/>
        </w:rPr>
        <w:t xml:space="preserve">According to </w:t>
      </w:r>
      <w:r w:rsidR="00F152B0">
        <w:rPr>
          <w:rFonts w:ascii="Arial" w:hAnsi="Arial" w:cs="Arial"/>
          <w:sz w:val="24"/>
          <w:szCs w:val="24"/>
        </w:rPr>
        <w:t>Anderson (</w:t>
      </w:r>
      <w:r w:rsidR="00760DE3">
        <w:rPr>
          <w:rFonts w:ascii="Arial" w:hAnsi="Arial" w:cs="Arial"/>
          <w:sz w:val="24"/>
          <w:szCs w:val="24"/>
        </w:rPr>
        <w:t>quoted in Taylor and Woodhams, 2016, p.96</w:t>
      </w:r>
      <w:r w:rsidR="00F152B0">
        <w:rPr>
          <w:rFonts w:ascii="Arial" w:hAnsi="Arial" w:cs="Arial"/>
          <w:sz w:val="24"/>
          <w:szCs w:val="24"/>
        </w:rPr>
        <w:t>)</w:t>
      </w:r>
      <w:r w:rsidR="00EE1219">
        <w:rPr>
          <w:rFonts w:ascii="Arial" w:hAnsi="Arial" w:cs="Arial"/>
          <w:sz w:val="24"/>
          <w:szCs w:val="24"/>
        </w:rPr>
        <w:t xml:space="preserve"> </w:t>
      </w:r>
      <w:r>
        <w:rPr>
          <w:rFonts w:ascii="Arial" w:hAnsi="Arial" w:cs="Arial"/>
          <w:sz w:val="24"/>
          <w:szCs w:val="24"/>
        </w:rPr>
        <w:t>there are</w:t>
      </w:r>
      <w:r w:rsidR="00AE6E3D">
        <w:rPr>
          <w:rFonts w:ascii="Arial" w:hAnsi="Arial" w:cs="Arial"/>
          <w:sz w:val="24"/>
          <w:szCs w:val="24"/>
        </w:rPr>
        <w:t xml:space="preserve"> four </w:t>
      </w:r>
      <w:r w:rsidR="00883358">
        <w:rPr>
          <w:rFonts w:ascii="Arial" w:hAnsi="Arial" w:cs="Arial"/>
          <w:sz w:val="24"/>
          <w:szCs w:val="24"/>
        </w:rPr>
        <w:t xml:space="preserve">types of </w:t>
      </w:r>
      <w:r>
        <w:rPr>
          <w:rFonts w:ascii="Arial" w:hAnsi="Arial" w:cs="Arial"/>
          <w:sz w:val="24"/>
          <w:szCs w:val="24"/>
        </w:rPr>
        <w:t>research design:</w:t>
      </w:r>
    </w:p>
    <w:p w14:paraId="2B70F95D" w14:textId="77777777" w:rsidR="00441006" w:rsidRDefault="00441006" w:rsidP="00AE6E3D">
      <w:pPr>
        <w:spacing w:after="0" w:line="240" w:lineRule="auto"/>
        <w:rPr>
          <w:rFonts w:ascii="Arial" w:hAnsi="Arial" w:cs="Arial"/>
          <w:sz w:val="24"/>
          <w:szCs w:val="24"/>
        </w:rPr>
      </w:pPr>
    </w:p>
    <w:p w14:paraId="34DFF898" w14:textId="35E58739" w:rsidR="008C249F" w:rsidRPr="002944B5" w:rsidRDefault="00883358" w:rsidP="002944B5">
      <w:pPr>
        <w:pStyle w:val="ListParagraph"/>
        <w:numPr>
          <w:ilvl w:val="0"/>
          <w:numId w:val="14"/>
        </w:numPr>
        <w:spacing w:after="0" w:line="240" w:lineRule="auto"/>
        <w:rPr>
          <w:rFonts w:ascii="Arial" w:hAnsi="Arial" w:cs="Arial"/>
          <w:sz w:val="24"/>
          <w:szCs w:val="24"/>
        </w:rPr>
      </w:pPr>
      <w:r w:rsidRPr="002944B5">
        <w:rPr>
          <w:rFonts w:ascii="Arial" w:hAnsi="Arial" w:cs="Arial"/>
          <w:sz w:val="24"/>
          <w:szCs w:val="24"/>
        </w:rPr>
        <w:t>C</w:t>
      </w:r>
      <w:r w:rsidR="00B916A9" w:rsidRPr="002944B5">
        <w:rPr>
          <w:rFonts w:ascii="Arial" w:hAnsi="Arial" w:cs="Arial"/>
          <w:sz w:val="24"/>
          <w:szCs w:val="24"/>
        </w:rPr>
        <w:t>ross-section</w:t>
      </w:r>
      <w:r w:rsidRPr="002944B5">
        <w:rPr>
          <w:rFonts w:ascii="Arial" w:hAnsi="Arial" w:cs="Arial"/>
          <w:sz w:val="24"/>
          <w:szCs w:val="24"/>
        </w:rPr>
        <w:t xml:space="preserve">al research </w:t>
      </w:r>
      <w:r w:rsidR="00A959B5" w:rsidRPr="002944B5">
        <w:rPr>
          <w:rFonts w:ascii="Arial" w:hAnsi="Arial" w:cs="Arial"/>
          <w:sz w:val="24"/>
          <w:szCs w:val="24"/>
        </w:rPr>
        <w:t xml:space="preserve">is based </w:t>
      </w:r>
      <w:r w:rsidR="00B916A9" w:rsidRPr="002944B5">
        <w:rPr>
          <w:rFonts w:ascii="Arial" w:hAnsi="Arial" w:cs="Arial"/>
          <w:sz w:val="24"/>
          <w:szCs w:val="24"/>
        </w:rPr>
        <w:t xml:space="preserve">on the </w:t>
      </w:r>
      <w:r w:rsidR="008C249F" w:rsidRPr="002944B5">
        <w:rPr>
          <w:rFonts w:ascii="Arial" w:hAnsi="Arial" w:cs="Arial"/>
          <w:sz w:val="24"/>
          <w:szCs w:val="24"/>
        </w:rPr>
        <w:t xml:space="preserve">collection and </w:t>
      </w:r>
      <w:r w:rsidR="00B916A9" w:rsidRPr="002944B5">
        <w:rPr>
          <w:rFonts w:ascii="Arial" w:hAnsi="Arial" w:cs="Arial"/>
          <w:sz w:val="24"/>
          <w:szCs w:val="24"/>
        </w:rPr>
        <w:t xml:space="preserve">review of quantitative data at a specific point in time. For example, </w:t>
      </w:r>
      <w:r w:rsidR="00441006" w:rsidRPr="002944B5">
        <w:rPr>
          <w:rFonts w:ascii="Arial" w:hAnsi="Arial" w:cs="Arial"/>
          <w:sz w:val="24"/>
          <w:szCs w:val="24"/>
        </w:rPr>
        <w:t xml:space="preserve">using data to </w:t>
      </w:r>
      <w:r w:rsidR="00B916A9" w:rsidRPr="002944B5">
        <w:rPr>
          <w:rFonts w:ascii="Arial" w:hAnsi="Arial" w:cs="Arial"/>
          <w:sz w:val="24"/>
          <w:szCs w:val="24"/>
        </w:rPr>
        <w:t xml:space="preserve">review sickness absence for </w:t>
      </w:r>
      <w:r w:rsidR="00A60E79" w:rsidRPr="002944B5">
        <w:rPr>
          <w:rFonts w:ascii="Arial" w:hAnsi="Arial" w:cs="Arial"/>
          <w:sz w:val="24"/>
          <w:szCs w:val="24"/>
        </w:rPr>
        <w:t xml:space="preserve">two staff groups </w:t>
      </w:r>
      <w:r w:rsidR="00B916A9" w:rsidRPr="002944B5">
        <w:rPr>
          <w:rFonts w:ascii="Arial" w:hAnsi="Arial" w:cs="Arial"/>
          <w:sz w:val="24"/>
          <w:szCs w:val="24"/>
        </w:rPr>
        <w:t xml:space="preserve">during </w:t>
      </w:r>
      <w:r w:rsidR="008C249F" w:rsidRPr="002944B5">
        <w:rPr>
          <w:rFonts w:ascii="Arial" w:hAnsi="Arial" w:cs="Arial"/>
          <w:sz w:val="24"/>
          <w:szCs w:val="24"/>
        </w:rPr>
        <w:t>a particular month</w:t>
      </w:r>
      <w:r w:rsidR="00B916A9" w:rsidRPr="002944B5">
        <w:rPr>
          <w:rFonts w:ascii="Arial" w:hAnsi="Arial" w:cs="Arial"/>
          <w:sz w:val="24"/>
          <w:szCs w:val="24"/>
        </w:rPr>
        <w:t xml:space="preserve">. </w:t>
      </w:r>
      <w:r w:rsidR="008C249F" w:rsidRPr="002944B5">
        <w:rPr>
          <w:rFonts w:ascii="Arial" w:hAnsi="Arial" w:cs="Arial"/>
          <w:sz w:val="24"/>
          <w:szCs w:val="24"/>
        </w:rPr>
        <w:t>T</w:t>
      </w:r>
      <w:r w:rsidR="00B916A9" w:rsidRPr="002944B5">
        <w:rPr>
          <w:rFonts w:ascii="Arial" w:hAnsi="Arial" w:cs="Arial"/>
          <w:sz w:val="24"/>
          <w:szCs w:val="24"/>
        </w:rPr>
        <w:t xml:space="preserve">he advantages of </w:t>
      </w:r>
      <w:r w:rsidRPr="002944B5">
        <w:rPr>
          <w:rFonts w:ascii="Arial" w:hAnsi="Arial" w:cs="Arial"/>
          <w:sz w:val="24"/>
          <w:szCs w:val="24"/>
        </w:rPr>
        <w:t>cross-sectional research</w:t>
      </w:r>
      <w:r w:rsidR="00B916A9" w:rsidRPr="002944B5">
        <w:rPr>
          <w:rFonts w:ascii="Arial" w:hAnsi="Arial" w:cs="Arial"/>
          <w:sz w:val="24"/>
          <w:szCs w:val="24"/>
        </w:rPr>
        <w:t xml:space="preserve"> </w:t>
      </w:r>
      <w:r w:rsidR="00B65C10">
        <w:rPr>
          <w:rFonts w:ascii="Arial" w:hAnsi="Arial" w:cs="Arial"/>
          <w:sz w:val="24"/>
          <w:szCs w:val="24"/>
        </w:rPr>
        <w:t>are</w:t>
      </w:r>
      <w:r w:rsidR="00B916A9" w:rsidRPr="002944B5">
        <w:rPr>
          <w:rFonts w:ascii="Arial" w:hAnsi="Arial" w:cs="Arial"/>
          <w:sz w:val="24"/>
          <w:szCs w:val="24"/>
        </w:rPr>
        <w:t xml:space="preserve"> that the data often already exists and is easily available.</w:t>
      </w:r>
      <w:r w:rsidR="008C249F" w:rsidRPr="002944B5">
        <w:rPr>
          <w:rFonts w:ascii="Arial" w:hAnsi="Arial" w:cs="Arial"/>
          <w:sz w:val="24"/>
          <w:szCs w:val="24"/>
        </w:rPr>
        <w:t xml:space="preserve"> However, </w:t>
      </w:r>
      <w:r w:rsidR="008C6B27">
        <w:rPr>
          <w:rFonts w:ascii="Arial" w:hAnsi="Arial" w:cs="Arial"/>
          <w:sz w:val="24"/>
          <w:szCs w:val="24"/>
        </w:rPr>
        <w:t xml:space="preserve">as Taylor and Woodhams (2016, 97) highlight, </w:t>
      </w:r>
      <w:r w:rsidR="008C249F" w:rsidRPr="002944B5">
        <w:rPr>
          <w:rFonts w:ascii="Arial" w:hAnsi="Arial" w:cs="Arial"/>
          <w:sz w:val="24"/>
          <w:szCs w:val="24"/>
        </w:rPr>
        <w:t xml:space="preserve">this method does not provide context, or tell the ‘story’ behind the data. For example, </w:t>
      </w:r>
      <w:r w:rsidR="00A959B5" w:rsidRPr="002944B5">
        <w:rPr>
          <w:rFonts w:ascii="Arial" w:hAnsi="Arial" w:cs="Arial"/>
          <w:sz w:val="24"/>
          <w:szCs w:val="24"/>
        </w:rPr>
        <w:t xml:space="preserve">the reasons </w:t>
      </w:r>
      <w:r w:rsidR="00A959B5" w:rsidRPr="002944B5">
        <w:rPr>
          <w:rFonts w:ascii="Arial" w:hAnsi="Arial" w:cs="Arial"/>
          <w:i/>
          <w:sz w:val="24"/>
          <w:szCs w:val="24"/>
        </w:rPr>
        <w:t>why</w:t>
      </w:r>
      <w:r w:rsidR="00A959B5" w:rsidRPr="002944B5">
        <w:rPr>
          <w:rFonts w:ascii="Arial" w:hAnsi="Arial" w:cs="Arial"/>
          <w:sz w:val="24"/>
          <w:szCs w:val="24"/>
        </w:rPr>
        <w:t xml:space="preserve"> sickn</w:t>
      </w:r>
      <w:r w:rsidR="001C0651">
        <w:rPr>
          <w:rFonts w:ascii="Arial" w:hAnsi="Arial" w:cs="Arial"/>
          <w:sz w:val="24"/>
          <w:szCs w:val="24"/>
        </w:rPr>
        <w:t>ess absence rates differ between staff groups</w:t>
      </w:r>
      <w:r w:rsidR="00A959B5" w:rsidRPr="002944B5">
        <w:rPr>
          <w:rFonts w:ascii="Arial" w:hAnsi="Arial" w:cs="Arial"/>
          <w:sz w:val="24"/>
          <w:szCs w:val="24"/>
        </w:rPr>
        <w:t>.</w:t>
      </w:r>
    </w:p>
    <w:p w14:paraId="0F50C14E" w14:textId="77777777" w:rsidR="00536F8E" w:rsidRDefault="00536F8E" w:rsidP="00C353BE">
      <w:pPr>
        <w:spacing w:after="0" w:line="240" w:lineRule="auto"/>
        <w:rPr>
          <w:rFonts w:ascii="Arial" w:hAnsi="Arial" w:cs="Arial"/>
          <w:sz w:val="24"/>
          <w:szCs w:val="24"/>
        </w:rPr>
      </w:pPr>
    </w:p>
    <w:p w14:paraId="06210B9B" w14:textId="714D9145" w:rsidR="00AE6E3D" w:rsidRPr="002944B5" w:rsidRDefault="008169C7" w:rsidP="002944B5">
      <w:pPr>
        <w:pStyle w:val="ListParagraph"/>
        <w:numPr>
          <w:ilvl w:val="0"/>
          <w:numId w:val="14"/>
        </w:numPr>
        <w:spacing w:after="0" w:line="240" w:lineRule="auto"/>
        <w:rPr>
          <w:rFonts w:ascii="Arial" w:hAnsi="Arial" w:cs="Arial"/>
          <w:sz w:val="24"/>
          <w:szCs w:val="24"/>
        </w:rPr>
      </w:pPr>
      <w:r w:rsidRPr="002944B5">
        <w:rPr>
          <w:rFonts w:ascii="Arial" w:hAnsi="Arial" w:cs="Arial"/>
          <w:sz w:val="24"/>
          <w:szCs w:val="24"/>
        </w:rPr>
        <w:t xml:space="preserve">A case study is used to understand a specific issue within a particular context. For example, difficulties </w:t>
      </w:r>
      <w:r w:rsidR="001C0651">
        <w:rPr>
          <w:rFonts w:ascii="Arial" w:hAnsi="Arial" w:cs="Arial"/>
          <w:sz w:val="24"/>
          <w:szCs w:val="24"/>
        </w:rPr>
        <w:t>in staff retention</w:t>
      </w:r>
      <w:r w:rsidR="00A959B5" w:rsidRPr="002944B5">
        <w:rPr>
          <w:rFonts w:ascii="Arial" w:hAnsi="Arial" w:cs="Arial"/>
          <w:sz w:val="24"/>
          <w:szCs w:val="24"/>
        </w:rPr>
        <w:t>.</w:t>
      </w:r>
      <w:r w:rsidRPr="002944B5">
        <w:rPr>
          <w:rFonts w:ascii="Arial" w:hAnsi="Arial" w:cs="Arial"/>
          <w:sz w:val="24"/>
          <w:szCs w:val="24"/>
        </w:rPr>
        <w:t xml:space="preserve"> The reasons </w:t>
      </w:r>
      <w:r w:rsidR="00281FB6" w:rsidRPr="002944B5">
        <w:rPr>
          <w:rFonts w:ascii="Arial" w:hAnsi="Arial" w:cs="Arial"/>
          <w:sz w:val="24"/>
          <w:szCs w:val="24"/>
        </w:rPr>
        <w:t xml:space="preserve">may vary from organisation to </w:t>
      </w:r>
      <w:r w:rsidRPr="002944B5">
        <w:rPr>
          <w:rFonts w:ascii="Arial" w:hAnsi="Arial" w:cs="Arial"/>
          <w:sz w:val="24"/>
          <w:szCs w:val="24"/>
        </w:rPr>
        <w:t>organisation</w:t>
      </w:r>
      <w:r w:rsidR="00441006" w:rsidRPr="002944B5">
        <w:rPr>
          <w:rFonts w:ascii="Arial" w:hAnsi="Arial" w:cs="Arial"/>
          <w:sz w:val="24"/>
          <w:szCs w:val="24"/>
        </w:rPr>
        <w:t>; for example</w:t>
      </w:r>
      <w:r w:rsidR="00A959B5" w:rsidRPr="002944B5">
        <w:rPr>
          <w:rFonts w:ascii="Arial" w:hAnsi="Arial" w:cs="Arial"/>
          <w:sz w:val="24"/>
          <w:szCs w:val="24"/>
        </w:rPr>
        <w:t>,</w:t>
      </w:r>
      <w:r w:rsidR="00441006" w:rsidRPr="002944B5">
        <w:rPr>
          <w:rFonts w:ascii="Arial" w:hAnsi="Arial" w:cs="Arial"/>
          <w:sz w:val="24"/>
          <w:szCs w:val="24"/>
        </w:rPr>
        <w:t xml:space="preserve"> culture, pay or lack of growth opportunities.</w:t>
      </w:r>
      <w:r w:rsidR="001C0651">
        <w:rPr>
          <w:rFonts w:ascii="Arial" w:hAnsi="Arial" w:cs="Arial"/>
          <w:sz w:val="24"/>
          <w:szCs w:val="24"/>
        </w:rPr>
        <w:t xml:space="preserve"> Q</w:t>
      </w:r>
      <w:r w:rsidR="005B2EAA" w:rsidRPr="002944B5">
        <w:rPr>
          <w:rFonts w:ascii="Arial" w:hAnsi="Arial" w:cs="Arial"/>
          <w:sz w:val="24"/>
          <w:szCs w:val="24"/>
        </w:rPr>
        <w:t xml:space="preserve">ualitative information </w:t>
      </w:r>
      <w:r w:rsidR="00883358" w:rsidRPr="002944B5">
        <w:rPr>
          <w:rFonts w:ascii="Arial" w:hAnsi="Arial" w:cs="Arial"/>
          <w:sz w:val="24"/>
          <w:szCs w:val="24"/>
        </w:rPr>
        <w:t xml:space="preserve">is gathered </w:t>
      </w:r>
      <w:r w:rsidR="005B2EAA" w:rsidRPr="002944B5">
        <w:rPr>
          <w:rFonts w:ascii="Arial" w:hAnsi="Arial" w:cs="Arial"/>
          <w:sz w:val="24"/>
          <w:szCs w:val="24"/>
        </w:rPr>
        <w:t xml:space="preserve">through interviews, focus </w:t>
      </w:r>
      <w:r w:rsidR="005B2EAA" w:rsidRPr="002944B5">
        <w:rPr>
          <w:rFonts w:ascii="Arial" w:hAnsi="Arial" w:cs="Arial"/>
          <w:sz w:val="24"/>
          <w:szCs w:val="24"/>
        </w:rPr>
        <w:lastRenderedPageBreak/>
        <w:t xml:space="preserve">groups and observation. </w:t>
      </w:r>
      <w:r w:rsidR="001C0651">
        <w:rPr>
          <w:rFonts w:ascii="Arial" w:hAnsi="Arial" w:cs="Arial"/>
          <w:sz w:val="24"/>
          <w:szCs w:val="24"/>
        </w:rPr>
        <w:t>Th</w:t>
      </w:r>
      <w:r w:rsidR="005B2EAA" w:rsidRPr="002944B5">
        <w:rPr>
          <w:rFonts w:ascii="Arial" w:hAnsi="Arial" w:cs="Arial"/>
          <w:sz w:val="24"/>
          <w:szCs w:val="24"/>
        </w:rPr>
        <w:t>is approach does ‘tell the story’</w:t>
      </w:r>
      <w:r w:rsidR="001C0651">
        <w:rPr>
          <w:rFonts w:ascii="Arial" w:hAnsi="Arial" w:cs="Arial"/>
          <w:sz w:val="24"/>
          <w:szCs w:val="24"/>
        </w:rPr>
        <w:t>; h</w:t>
      </w:r>
      <w:r w:rsidR="00A959B5" w:rsidRPr="002944B5">
        <w:rPr>
          <w:rFonts w:ascii="Arial" w:hAnsi="Arial" w:cs="Arial"/>
          <w:sz w:val="24"/>
          <w:szCs w:val="24"/>
        </w:rPr>
        <w:t xml:space="preserve">owever, </w:t>
      </w:r>
      <w:r w:rsidR="005B2EAA" w:rsidRPr="002944B5">
        <w:rPr>
          <w:rFonts w:ascii="Arial" w:hAnsi="Arial" w:cs="Arial"/>
          <w:sz w:val="24"/>
          <w:szCs w:val="24"/>
        </w:rPr>
        <w:t>results and recommendations cannot be generalised and applied to other organisations. Qualitative data can be time consuming to collect and can be difficult to analyse due to the vast amount of information g</w:t>
      </w:r>
      <w:r w:rsidR="002F6406" w:rsidRPr="002944B5">
        <w:rPr>
          <w:rFonts w:ascii="Arial" w:hAnsi="Arial" w:cs="Arial"/>
          <w:sz w:val="24"/>
          <w:szCs w:val="24"/>
        </w:rPr>
        <w:t>athered</w:t>
      </w:r>
      <w:r w:rsidR="005B2EAA" w:rsidRPr="002944B5">
        <w:rPr>
          <w:rFonts w:ascii="Arial" w:hAnsi="Arial" w:cs="Arial"/>
          <w:sz w:val="24"/>
          <w:szCs w:val="24"/>
        </w:rPr>
        <w:t>.</w:t>
      </w:r>
    </w:p>
    <w:p w14:paraId="3CC6DBB4" w14:textId="77777777" w:rsidR="00AE6E3D" w:rsidRDefault="00AE6E3D" w:rsidP="00C353BE">
      <w:pPr>
        <w:spacing w:after="0" w:line="240" w:lineRule="auto"/>
        <w:rPr>
          <w:rFonts w:ascii="Arial" w:hAnsi="Arial" w:cs="Arial"/>
          <w:sz w:val="24"/>
          <w:szCs w:val="24"/>
        </w:rPr>
      </w:pPr>
    </w:p>
    <w:p w14:paraId="4B158C9E" w14:textId="4BCD9BA6" w:rsidR="00AE6E3D" w:rsidRPr="002944B5" w:rsidRDefault="003B0244" w:rsidP="002944B5">
      <w:pPr>
        <w:pStyle w:val="ListParagraph"/>
        <w:numPr>
          <w:ilvl w:val="0"/>
          <w:numId w:val="14"/>
        </w:numPr>
        <w:spacing w:after="0" w:line="240" w:lineRule="auto"/>
        <w:rPr>
          <w:rFonts w:ascii="Arial" w:hAnsi="Arial" w:cs="Arial"/>
          <w:sz w:val="24"/>
          <w:szCs w:val="24"/>
        </w:rPr>
      </w:pPr>
      <w:r w:rsidRPr="002944B5">
        <w:rPr>
          <w:rFonts w:ascii="Arial" w:hAnsi="Arial" w:cs="Arial"/>
          <w:sz w:val="24"/>
          <w:szCs w:val="24"/>
        </w:rPr>
        <w:t>Ac</w:t>
      </w:r>
      <w:r w:rsidR="008C6B27">
        <w:rPr>
          <w:rFonts w:ascii="Arial" w:hAnsi="Arial" w:cs="Arial"/>
          <w:sz w:val="24"/>
          <w:szCs w:val="24"/>
        </w:rPr>
        <w:t>cording to Anderson (quoted in Taylor and Woodhams, 2016, p.97), act</w:t>
      </w:r>
      <w:r w:rsidRPr="002944B5">
        <w:rPr>
          <w:rFonts w:ascii="Arial" w:hAnsi="Arial" w:cs="Arial"/>
          <w:sz w:val="24"/>
          <w:szCs w:val="24"/>
        </w:rPr>
        <w:t>ion research</w:t>
      </w:r>
      <w:r w:rsidR="00FE1E50" w:rsidRPr="002944B5">
        <w:rPr>
          <w:rFonts w:ascii="Arial" w:hAnsi="Arial" w:cs="Arial"/>
          <w:sz w:val="24"/>
          <w:szCs w:val="24"/>
        </w:rPr>
        <w:t xml:space="preserve"> is </w:t>
      </w:r>
      <w:r w:rsidR="00E01FEA" w:rsidRPr="002944B5">
        <w:rPr>
          <w:rFonts w:ascii="Arial" w:hAnsi="Arial" w:cs="Arial"/>
          <w:sz w:val="24"/>
          <w:szCs w:val="24"/>
        </w:rPr>
        <w:t>an iterative</w:t>
      </w:r>
      <w:r w:rsidR="00883358" w:rsidRPr="002944B5">
        <w:rPr>
          <w:rFonts w:ascii="Arial" w:hAnsi="Arial" w:cs="Arial"/>
          <w:sz w:val="24"/>
          <w:szCs w:val="24"/>
        </w:rPr>
        <w:t xml:space="preserve">, cyclical </w:t>
      </w:r>
      <w:r w:rsidR="00E01FEA" w:rsidRPr="002944B5">
        <w:rPr>
          <w:rFonts w:ascii="Arial" w:hAnsi="Arial" w:cs="Arial"/>
          <w:sz w:val="24"/>
          <w:szCs w:val="24"/>
        </w:rPr>
        <w:t xml:space="preserve">process </w:t>
      </w:r>
      <w:r w:rsidR="00FE1E50" w:rsidRPr="002944B5">
        <w:rPr>
          <w:rFonts w:ascii="Arial" w:hAnsi="Arial" w:cs="Arial"/>
          <w:sz w:val="24"/>
          <w:szCs w:val="24"/>
        </w:rPr>
        <w:t xml:space="preserve">to </w:t>
      </w:r>
      <w:r w:rsidR="00E01FEA" w:rsidRPr="002944B5">
        <w:rPr>
          <w:rFonts w:ascii="Arial" w:hAnsi="Arial" w:cs="Arial"/>
          <w:sz w:val="24"/>
          <w:szCs w:val="24"/>
        </w:rPr>
        <w:t>identify a problem; tak</w:t>
      </w:r>
      <w:r w:rsidR="001C0651">
        <w:rPr>
          <w:rFonts w:ascii="Arial" w:hAnsi="Arial" w:cs="Arial"/>
          <w:sz w:val="24"/>
          <w:szCs w:val="24"/>
        </w:rPr>
        <w:t>e</w:t>
      </w:r>
      <w:r w:rsidR="00E01FEA" w:rsidRPr="002944B5">
        <w:rPr>
          <w:rFonts w:ascii="Arial" w:hAnsi="Arial" w:cs="Arial"/>
          <w:sz w:val="24"/>
          <w:szCs w:val="24"/>
        </w:rPr>
        <w:t xml:space="preserve"> action; and evaluat</w:t>
      </w:r>
      <w:r w:rsidR="001C0651">
        <w:rPr>
          <w:rFonts w:ascii="Arial" w:hAnsi="Arial" w:cs="Arial"/>
          <w:sz w:val="24"/>
          <w:szCs w:val="24"/>
        </w:rPr>
        <w:t>e</w:t>
      </w:r>
      <w:r w:rsidR="00E01FEA" w:rsidRPr="002944B5">
        <w:rPr>
          <w:rFonts w:ascii="Arial" w:hAnsi="Arial" w:cs="Arial"/>
          <w:sz w:val="24"/>
          <w:szCs w:val="24"/>
        </w:rPr>
        <w:t xml:space="preserve"> the outcome</w:t>
      </w:r>
      <w:r w:rsidR="004B69A5" w:rsidRPr="002944B5">
        <w:rPr>
          <w:rFonts w:ascii="Arial" w:hAnsi="Arial" w:cs="Arial"/>
          <w:sz w:val="24"/>
          <w:szCs w:val="24"/>
        </w:rPr>
        <w:t>. O</w:t>
      </w:r>
      <w:r w:rsidR="0013281C" w:rsidRPr="002944B5">
        <w:rPr>
          <w:rFonts w:ascii="Arial" w:hAnsi="Arial" w:cs="Arial"/>
          <w:sz w:val="24"/>
          <w:szCs w:val="24"/>
        </w:rPr>
        <w:t>ften</w:t>
      </w:r>
      <w:r w:rsidR="00A959B5" w:rsidRPr="002944B5">
        <w:rPr>
          <w:rFonts w:ascii="Arial" w:hAnsi="Arial" w:cs="Arial"/>
          <w:sz w:val="24"/>
          <w:szCs w:val="24"/>
        </w:rPr>
        <w:t>,</w:t>
      </w:r>
      <w:r w:rsidR="0013281C" w:rsidRPr="002944B5">
        <w:rPr>
          <w:rFonts w:ascii="Arial" w:hAnsi="Arial" w:cs="Arial"/>
          <w:sz w:val="24"/>
          <w:szCs w:val="24"/>
        </w:rPr>
        <w:t xml:space="preserve"> the problem will be identified by staff</w:t>
      </w:r>
      <w:r w:rsidR="00A959B5" w:rsidRPr="002944B5">
        <w:rPr>
          <w:rFonts w:ascii="Arial" w:hAnsi="Arial" w:cs="Arial"/>
          <w:sz w:val="24"/>
          <w:szCs w:val="24"/>
        </w:rPr>
        <w:t xml:space="preserve"> members</w:t>
      </w:r>
      <w:r w:rsidR="0013281C" w:rsidRPr="002944B5">
        <w:rPr>
          <w:rFonts w:ascii="Arial" w:hAnsi="Arial" w:cs="Arial"/>
          <w:sz w:val="24"/>
          <w:szCs w:val="24"/>
        </w:rPr>
        <w:t xml:space="preserve"> and research taken forward by a </w:t>
      </w:r>
      <w:r w:rsidR="00E01FEA" w:rsidRPr="002944B5">
        <w:rPr>
          <w:rFonts w:ascii="Arial" w:hAnsi="Arial" w:cs="Arial"/>
          <w:sz w:val="24"/>
          <w:szCs w:val="24"/>
        </w:rPr>
        <w:t xml:space="preserve">mixed </w:t>
      </w:r>
      <w:r w:rsidR="001C0651">
        <w:rPr>
          <w:rFonts w:ascii="Arial" w:hAnsi="Arial" w:cs="Arial"/>
          <w:sz w:val="24"/>
          <w:szCs w:val="24"/>
        </w:rPr>
        <w:t xml:space="preserve">group of staff, which </w:t>
      </w:r>
      <w:r w:rsidR="00E01FEA" w:rsidRPr="002944B5">
        <w:rPr>
          <w:rFonts w:ascii="Arial" w:hAnsi="Arial" w:cs="Arial"/>
          <w:sz w:val="24"/>
          <w:szCs w:val="24"/>
        </w:rPr>
        <w:t>can create a sense of empowerment and ownership</w:t>
      </w:r>
      <w:r w:rsidR="0013281C" w:rsidRPr="002944B5">
        <w:rPr>
          <w:rFonts w:ascii="Arial" w:hAnsi="Arial" w:cs="Arial"/>
          <w:sz w:val="24"/>
          <w:szCs w:val="24"/>
        </w:rPr>
        <w:t xml:space="preserve">. </w:t>
      </w:r>
      <w:r w:rsidR="00A376FF" w:rsidRPr="002944B5">
        <w:rPr>
          <w:rFonts w:ascii="Arial" w:hAnsi="Arial" w:cs="Arial"/>
          <w:sz w:val="24"/>
          <w:szCs w:val="24"/>
        </w:rPr>
        <w:t xml:space="preserve">An example might be an investigation into the low uptake of </w:t>
      </w:r>
      <w:r w:rsidR="00E01003" w:rsidRPr="002944B5">
        <w:rPr>
          <w:rFonts w:ascii="Arial" w:hAnsi="Arial" w:cs="Arial"/>
          <w:sz w:val="24"/>
          <w:szCs w:val="24"/>
        </w:rPr>
        <w:t>staff surveys</w:t>
      </w:r>
      <w:r w:rsidR="00A376FF" w:rsidRPr="002944B5">
        <w:rPr>
          <w:rFonts w:ascii="Arial" w:hAnsi="Arial" w:cs="Arial"/>
          <w:sz w:val="24"/>
          <w:szCs w:val="24"/>
        </w:rPr>
        <w:t xml:space="preserve">. </w:t>
      </w:r>
      <w:r w:rsidR="00E01FEA" w:rsidRPr="002944B5">
        <w:rPr>
          <w:rFonts w:ascii="Arial" w:hAnsi="Arial" w:cs="Arial"/>
          <w:sz w:val="24"/>
          <w:szCs w:val="24"/>
        </w:rPr>
        <w:t xml:space="preserve">The disadvantage </w:t>
      </w:r>
      <w:r w:rsidR="00883358" w:rsidRPr="002944B5">
        <w:rPr>
          <w:rFonts w:ascii="Arial" w:hAnsi="Arial" w:cs="Arial"/>
          <w:sz w:val="24"/>
          <w:szCs w:val="24"/>
        </w:rPr>
        <w:t xml:space="preserve">of action research </w:t>
      </w:r>
      <w:r w:rsidR="00E01FEA" w:rsidRPr="002944B5">
        <w:rPr>
          <w:rFonts w:ascii="Arial" w:hAnsi="Arial" w:cs="Arial"/>
          <w:sz w:val="24"/>
          <w:szCs w:val="24"/>
        </w:rPr>
        <w:t>is that often the outcome is descriptive rather than explanatory</w:t>
      </w:r>
      <w:r w:rsidR="00A959B5" w:rsidRPr="002944B5">
        <w:rPr>
          <w:rFonts w:ascii="Arial" w:hAnsi="Arial" w:cs="Arial"/>
          <w:sz w:val="24"/>
          <w:szCs w:val="24"/>
        </w:rPr>
        <w:t xml:space="preserve">. </w:t>
      </w:r>
      <w:r w:rsidR="009315F8" w:rsidRPr="002944B5">
        <w:rPr>
          <w:rFonts w:ascii="Arial" w:hAnsi="Arial" w:cs="Arial"/>
          <w:sz w:val="24"/>
          <w:szCs w:val="24"/>
        </w:rPr>
        <w:t>Quantitative or qualitative data might be used in action design research</w:t>
      </w:r>
      <w:r w:rsidR="00A959B5" w:rsidRPr="002944B5">
        <w:rPr>
          <w:rFonts w:ascii="Arial" w:hAnsi="Arial" w:cs="Arial"/>
          <w:sz w:val="24"/>
          <w:szCs w:val="24"/>
        </w:rPr>
        <w:t>;</w:t>
      </w:r>
      <w:r w:rsidR="009315F8" w:rsidRPr="002944B5">
        <w:rPr>
          <w:rFonts w:ascii="Arial" w:hAnsi="Arial" w:cs="Arial"/>
          <w:sz w:val="24"/>
          <w:szCs w:val="24"/>
        </w:rPr>
        <w:t xml:space="preserve"> </w:t>
      </w:r>
      <w:r w:rsidR="00A959B5" w:rsidRPr="002944B5">
        <w:rPr>
          <w:rFonts w:ascii="Arial" w:hAnsi="Arial" w:cs="Arial"/>
          <w:sz w:val="24"/>
          <w:szCs w:val="24"/>
        </w:rPr>
        <w:t xml:space="preserve">for example, analysis of data </w:t>
      </w:r>
      <w:r w:rsidR="009315F8" w:rsidRPr="002944B5">
        <w:rPr>
          <w:rFonts w:ascii="Arial" w:hAnsi="Arial" w:cs="Arial"/>
          <w:sz w:val="24"/>
          <w:szCs w:val="24"/>
        </w:rPr>
        <w:t>identif</w:t>
      </w:r>
      <w:r w:rsidR="00A959B5" w:rsidRPr="002944B5">
        <w:rPr>
          <w:rFonts w:ascii="Arial" w:hAnsi="Arial" w:cs="Arial"/>
          <w:sz w:val="24"/>
          <w:szCs w:val="24"/>
        </w:rPr>
        <w:t>ies</w:t>
      </w:r>
      <w:r w:rsidR="009315F8" w:rsidRPr="002944B5">
        <w:rPr>
          <w:rFonts w:ascii="Arial" w:hAnsi="Arial" w:cs="Arial"/>
          <w:sz w:val="24"/>
          <w:szCs w:val="24"/>
        </w:rPr>
        <w:t xml:space="preserve"> </w:t>
      </w:r>
      <w:r w:rsidR="00A959B5" w:rsidRPr="002944B5">
        <w:rPr>
          <w:rFonts w:ascii="Arial" w:hAnsi="Arial" w:cs="Arial"/>
          <w:sz w:val="24"/>
          <w:szCs w:val="24"/>
        </w:rPr>
        <w:t>a</w:t>
      </w:r>
      <w:r w:rsidR="009315F8" w:rsidRPr="002944B5">
        <w:rPr>
          <w:rFonts w:ascii="Arial" w:hAnsi="Arial" w:cs="Arial"/>
          <w:sz w:val="24"/>
          <w:szCs w:val="24"/>
        </w:rPr>
        <w:t xml:space="preserve"> problem and interviews conducted to identify potential solutions.</w:t>
      </w:r>
      <w:r w:rsidR="00A376FF" w:rsidRPr="002944B5">
        <w:rPr>
          <w:rFonts w:ascii="Arial" w:hAnsi="Arial" w:cs="Arial"/>
          <w:sz w:val="24"/>
          <w:szCs w:val="24"/>
        </w:rPr>
        <w:t xml:space="preserve"> </w:t>
      </w:r>
    </w:p>
    <w:p w14:paraId="14C0754C" w14:textId="77777777" w:rsidR="002F6406" w:rsidRDefault="002F6406" w:rsidP="00C353BE">
      <w:pPr>
        <w:spacing w:after="0" w:line="240" w:lineRule="auto"/>
        <w:rPr>
          <w:rFonts w:ascii="Arial" w:hAnsi="Arial" w:cs="Arial"/>
          <w:sz w:val="24"/>
          <w:szCs w:val="24"/>
        </w:rPr>
      </w:pPr>
    </w:p>
    <w:p w14:paraId="35F3306B" w14:textId="2EEC62F8" w:rsidR="00A376FF" w:rsidRPr="002944B5" w:rsidRDefault="00A60E79" w:rsidP="002944B5">
      <w:pPr>
        <w:pStyle w:val="ListParagraph"/>
        <w:numPr>
          <w:ilvl w:val="0"/>
          <w:numId w:val="14"/>
        </w:numPr>
        <w:spacing w:after="0" w:line="240" w:lineRule="auto"/>
        <w:rPr>
          <w:rFonts w:ascii="Arial" w:hAnsi="Arial" w:cs="Arial"/>
          <w:sz w:val="24"/>
          <w:szCs w:val="24"/>
        </w:rPr>
      </w:pPr>
      <w:r w:rsidRPr="002944B5">
        <w:rPr>
          <w:rFonts w:ascii="Arial" w:hAnsi="Arial" w:cs="Arial"/>
          <w:sz w:val="24"/>
          <w:szCs w:val="24"/>
        </w:rPr>
        <w:t>Comparative research</w:t>
      </w:r>
      <w:r w:rsidR="002944B5" w:rsidRPr="002944B5">
        <w:rPr>
          <w:rFonts w:ascii="Arial" w:hAnsi="Arial" w:cs="Arial"/>
          <w:sz w:val="24"/>
          <w:szCs w:val="24"/>
        </w:rPr>
        <w:t xml:space="preserve"> seeks to understand differences in characteristics and behaviours between different groups, often across nations. </w:t>
      </w:r>
      <w:r w:rsidR="00A376FF" w:rsidRPr="002944B5">
        <w:rPr>
          <w:rFonts w:ascii="Arial" w:hAnsi="Arial" w:cs="Arial"/>
          <w:sz w:val="24"/>
          <w:szCs w:val="24"/>
        </w:rPr>
        <w:t>Qualitative data collection methods are often used</w:t>
      </w:r>
      <w:r w:rsidR="00080065" w:rsidRPr="002944B5">
        <w:rPr>
          <w:rFonts w:ascii="Arial" w:hAnsi="Arial" w:cs="Arial"/>
          <w:sz w:val="24"/>
          <w:szCs w:val="24"/>
        </w:rPr>
        <w:t>,</w:t>
      </w:r>
      <w:r w:rsidR="00A376FF" w:rsidRPr="002944B5">
        <w:rPr>
          <w:rFonts w:ascii="Arial" w:hAnsi="Arial" w:cs="Arial"/>
          <w:sz w:val="24"/>
          <w:szCs w:val="24"/>
        </w:rPr>
        <w:t xml:space="preserve"> such as standardised surveys or interviews</w:t>
      </w:r>
      <w:r w:rsidR="00080065" w:rsidRPr="002944B5">
        <w:rPr>
          <w:rFonts w:ascii="Arial" w:hAnsi="Arial" w:cs="Arial"/>
          <w:sz w:val="24"/>
          <w:szCs w:val="24"/>
        </w:rPr>
        <w:t>, to gather information in a variety of situations</w:t>
      </w:r>
      <w:r w:rsidR="00A376FF" w:rsidRPr="002944B5">
        <w:rPr>
          <w:rFonts w:ascii="Arial" w:hAnsi="Arial" w:cs="Arial"/>
          <w:sz w:val="24"/>
          <w:szCs w:val="24"/>
        </w:rPr>
        <w:t xml:space="preserve">. </w:t>
      </w:r>
      <w:r w:rsidR="00641CA3" w:rsidRPr="002944B5">
        <w:rPr>
          <w:rFonts w:ascii="Arial" w:hAnsi="Arial" w:cs="Arial"/>
          <w:sz w:val="24"/>
          <w:szCs w:val="24"/>
        </w:rPr>
        <w:t>A</w:t>
      </w:r>
      <w:r w:rsidR="00441006" w:rsidRPr="002944B5">
        <w:rPr>
          <w:rFonts w:ascii="Arial" w:hAnsi="Arial" w:cs="Arial"/>
          <w:sz w:val="24"/>
          <w:szCs w:val="24"/>
        </w:rPr>
        <w:t>n example of comparative research could be the</w:t>
      </w:r>
      <w:r w:rsidR="00641CA3" w:rsidRPr="002944B5">
        <w:rPr>
          <w:rFonts w:ascii="Arial" w:hAnsi="Arial" w:cs="Arial"/>
          <w:sz w:val="24"/>
          <w:szCs w:val="24"/>
        </w:rPr>
        <w:t xml:space="preserve"> comparison of multi-disciplinary team models </w:t>
      </w:r>
      <w:r w:rsidRPr="002944B5">
        <w:rPr>
          <w:rFonts w:ascii="Arial" w:hAnsi="Arial" w:cs="Arial"/>
          <w:sz w:val="24"/>
          <w:szCs w:val="24"/>
        </w:rPr>
        <w:t xml:space="preserve">between England and Wales </w:t>
      </w:r>
      <w:r w:rsidR="00641CA3" w:rsidRPr="002944B5">
        <w:rPr>
          <w:rFonts w:ascii="Arial" w:hAnsi="Arial" w:cs="Arial"/>
          <w:sz w:val="24"/>
          <w:szCs w:val="24"/>
        </w:rPr>
        <w:t xml:space="preserve">and their success in managing increased hospital demand due to COVID-19. </w:t>
      </w:r>
      <w:r w:rsidR="008C6B27">
        <w:rPr>
          <w:rFonts w:ascii="Arial" w:hAnsi="Arial" w:cs="Arial"/>
          <w:sz w:val="24"/>
          <w:szCs w:val="24"/>
        </w:rPr>
        <w:t>As Taylor and Woodhams (2016, p98) describe, c</w:t>
      </w:r>
      <w:r w:rsidR="00080065" w:rsidRPr="002944B5">
        <w:rPr>
          <w:rFonts w:ascii="Arial" w:hAnsi="Arial" w:cs="Arial"/>
          <w:sz w:val="24"/>
          <w:szCs w:val="24"/>
        </w:rPr>
        <w:t xml:space="preserve">omparative research can require a significant effort to organise </w:t>
      </w:r>
      <w:r w:rsidRPr="002944B5">
        <w:rPr>
          <w:rFonts w:ascii="Arial" w:hAnsi="Arial" w:cs="Arial"/>
          <w:sz w:val="24"/>
          <w:szCs w:val="24"/>
        </w:rPr>
        <w:t xml:space="preserve">and </w:t>
      </w:r>
      <w:r w:rsidR="00080065" w:rsidRPr="002944B5">
        <w:rPr>
          <w:rFonts w:ascii="Arial" w:hAnsi="Arial" w:cs="Arial"/>
          <w:sz w:val="24"/>
          <w:szCs w:val="24"/>
        </w:rPr>
        <w:t>can also present challenges in making legitimate comparisons</w:t>
      </w:r>
      <w:r w:rsidRPr="002944B5">
        <w:rPr>
          <w:rFonts w:ascii="Arial" w:hAnsi="Arial" w:cs="Arial"/>
          <w:sz w:val="24"/>
          <w:szCs w:val="24"/>
        </w:rPr>
        <w:t xml:space="preserve"> due to the lack of standardised data collection methodology</w:t>
      </w:r>
      <w:r w:rsidR="00080065" w:rsidRPr="002944B5">
        <w:rPr>
          <w:rFonts w:ascii="Arial" w:hAnsi="Arial" w:cs="Arial"/>
          <w:sz w:val="24"/>
          <w:szCs w:val="24"/>
        </w:rPr>
        <w:t>.</w:t>
      </w:r>
    </w:p>
    <w:p w14:paraId="4D9554A8" w14:textId="77777777" w:rsidR="00AE6E3D" w:rsidRDefault="00AE6E3D" w:rsidP="00C353BE">
      <w:pPr>
        <w:spacing w:after="0" w:line="240" w:lineRule="auto"/>
        <w:rPr>
          <w:rFonts w:ascii="Arial" w:hAnsi="Arial" w:cs="Arial"/>
          <w:sz w:val="24"/>
          <w:szCs w:val="24"/>
        </w:rPr>
      </w:pPr>
    </w:p>
    <w:p w14:paraId="74DD9E6C" w14:textId="77777777" w:rsidR="00B916A9" w:rsidRDefault="00B916A9" w:rsidP="00C353BE">
      <w:pPr>
        <w:spacing w:after="0" w:line="240" w:lineRule="auto"/>
        <w:rPr>
          <w:rFonts w:ascii="Arial" w:hAnsi="Arial" w:cs="Arial"/>
          <w:sz w:val="24"/>
          <w:szCs w:val="24"/>
        </w:rPr>
      </w:pPr>
    </w:p>
    <w:p w14:paraId="75139CED" w14:textId="517FFD58" w:rsidR="00BB427E" w:rsidRPr="00B65C10" w:rsidRDefault="00BB427E" w:rsidP="00B65C10">
      <w:pPr>
        <w:spacing w:after="0" w:line="240" w:lineRule="auto"/>
        <w:rPr>
          <w:rFonts w:ascii="Arial" w:hAnsi="Arial" w:cs="Arial"/>
          <w:b/>
          <w:sz w:val="24"/>
          <w:szCs w:val="24"/>
        </w:rPr>
      </w:pPr>
      <w:r w:rsidRPr="00B65C10">
        <w:rPr>
          <w:rFonts w:ascii="Arial" w:hAnsi="Arial" w:cs="Arial"/>
          <w:b/>
          <w:sz w:val="24"/>
          <w:szCs w:val="24"/>
        </w:rPr>
        <w:t>Give examples of how research can be used in researching H</w:t>
      </w:r>
      <w:r w:rsidR="002944B5" w:rsidRPr="00B65C10">
        <w:rPr>
          <w:rFonts w:ascii="Arial" w:hAnsi="Arial" w:cs="Arial"/>
          <w:b/>
          <w:sz w:val="24"/>
          <w:szCs w:val="24"/>
        </w:rPr>
        <w:t xml:space="preserve">uman </w:t>
      </w:r>
      <w:r w:rsidRPr="00B65C10">
        <w:rPr>
          <w:rFonts w:ascii="Arial" w:hAnsi="Arial" w:cs="Arial"/>
          <w:b/>
          <w:sz w:val="24"/>
          <w:szCs w:val="24"/>
        </w:rPr>
        <w:t>R</w:t>
      </w:r>
      <w:r w:rsidR="002944B5" w:rsidRPr="00B65C10">
        <w:rPr>
          <w:rFonts w:ascii="Arial" w:hAnsi="Arial" w:cs="Arial"/>
          <w:b/>
          <w:sz w:val="24"/>
          <w:szCs w:val="24"/>
        </w:rPr>
        <w:t>esources</w:t>
      </w:r>
    </w:p>
    <w:p w14:paraId="1DB33EB8" w14:textId="77777777" w:rsidR="00A460A4" w:rsidRDefault="00A460A4" w:rsidP="00A460A4">
      <w:pPr>
        <w:pStyle w:val="ListParagraph"/>
        <w:spacing w:after="0" w:line="240" w:lineRule="auto"/>
        <w:contextualSpacing w:val="0"/>
        <w:rPr>
          <w:rFonts w:ascii="Arial" w:hAnsi="Arial" w:cs="Arial"/>
          <w:b/>
          <w:sz w:val="24"/>
          <w:szCs w:val="24"/>
        </w:rPr>
      </w:pPr>
    </w:p>
    <w:p w14:paraId="0C782E81" w14:textId="09C8F446" w:rsidR="00DC5CF1" w:rsidRDefault="00DC5CF1" w:rsidP="00C353BE">
      <w:pPr>
        <w:spacing w:after="0" w:line="240" w:lineRule="auto"/>
        <w:rPr>
          <w:rFonts w:ascii="Arial" w:hAnsi="Arial" w:cs="Arial"/>
          <w:sz w:val="24"/>
          <w:szCs w:val="24"/>
        </w:rPr>
      </w:pPr>
      <w:r>
        <w:rPr>
          <w:rFonts w:ascii="Arial" w:hAnsi="Arial" w:cs="Arial"/>
          <w:sz w:val="24"/>
          <w:szCs w:val="24"/>
        </w:rPr>
        <w:t>Research can be used to inform</w:t>
      </w:r>
      <w:r w:rsidR="002944B5">
        <w:rPr>
          <w:rFonts w:ascii="Arial" w:hAnsi="Arial" w:cs="Arial"/>
          <w:sz w:val="24"/>
          <w:szCs w:val="24"/>
        </w:rPr>
        <w:t xml:space="preserve"> decisions across all the core human resource </w:t>
      </w:r>
      <w:r>
        <w:rPr>
          <w:rFonts w:ascii="Arial" w:hAnsi="Arial" w:cs="Arial"/>
          <w:sz w:val="24"/>
          <w:szCs w:val="24"/>
        </w:rPr>
        <w:t>functions and at an</w:t>
      </w:r>
      <w:r w:rsidR="004D2354">
        <w:rPr>
          <w:rFonts w:ascii="Arial" w:hAnsi="Arial" w:cs="Arial"/>
          <w:sz w:val="24"/>
          <w:szCs w:val="24"/>
        </w:rPr>
        <w:t xml:space="preserve"> operational or strategic level, some already </w:t>
      </w:r>
      <w:r w:rsidR="00B65C10">
        <w:rPr>
          <w:rFonts w:ascii="Arial" w:hAnsi="Arial" w:cs="Arial"/>
          <w:sz w:val="24"/>
          <w:szCs w:val="24"/>
        </w:rPr>
        <w:t>discussed</w:t>
      </w:r>
      <w:r w:rsidR="004D2354">
        <w:rPr>
          <w:rFonts w:ascii="Arial" w:hAnsi="Arial" w:cs="Arial"/>
          <w:sz w:val="24"/>
          <w:szCs w:val="24"/>
        </w:rPr>
        <w:t xml:space="preserve"> above.</w:t>
      </w:r>
    </w:p>
    <w:p w14:paraId="799CCED2" w14:textId="77777777" w:rsidR="00DC5CF1" w:rsidRDefault="00DC5CF1" w:rsidP="00C353BE">
      <w:pPr>
        <w:spacing w:after="0" w:line="240" w:lineRule="auto"/>
        <w:rPr>
          <w:rFonts w:ascii="Arial" w:hAnsi="Arial" w:cs="Arial"/>
          <w:sz w:val="24"/>
          <w:szCs w:val="24"/>
        </w:rPr>
      </w:pPr>
    </w:p>
    <w:p w14:paraId="764097A5" w14:textId="25A3CD9D" w:rsidR="00DC5CF1" w:rsidRDefault="00DC5CF1" w:rsidP="00DC5CF1">
      <w:pPr>
        <w:spacing w:after="0" w:line="240" w:lineRule="auto"/>
        <w:rPr>
          <w:rFonts w:ascii="Arial" w:hAnsi="Arial" w:cs="Arial"/>
          <w:sz w:val="24"/>
          <w:szCs w:val="24"/>
        </w:rPr>
      </w:pPr>
      <w:r>
        <w:rPr>
          <w:rFonts w:ascii="Arial" w:hAnsi="Arial" w:cs="Arial"/>
          <w:sz w:val="24"/>
          <w:szCs w:val="24"/>
        </w:rPr>
        <w:t>A</w:t>
      </w:r>
      <w:r w:rsidR="001C0651">
        <w:rPr>
          <w:rFonts w:ascii="Arial" w:hAnsi="Arial" w:cs="Arial"/>
          <w:sz w:val="24"/>
          <w:szCs w:val="24"/>
        </w:rPr>
        <w:t>n area of r</w:t>
      </w:r>
      <w:r>
        <w:rPr>
          <w:rFonts w:ascii="Arial" w:hAnsi="Arial" w:cs="Arial"/>
          <w:sz w:val="24"/>
          <w:szCs w:val="24"/>
        </w:rPr>
        <w:t xml:space="preserve">esearch at an operational level might </w:t>
      </w:r>
      <w:r w:rsidR="001C0651">
        <w:rPr>
          <w:rFonts w:ascii="Arial" w:hAnsi="Arial" w:cs="Arial"/>
          <w:sz w:val="24"/>
          <w:szCs w:val="24"/>
        </w:rPr>
        <w:t xml:space="preserve">be </w:t>
      </w:r>
      <w:r w:rsidR="0006591E">
        <w:rPr>
          <w:rFonts w:ascii="Arial" w:hAnsi="Arial" w:cs="Arial"/>
          <w:sz w:val="24"/>
          <w:szCs w:val="24"/>
        </w:rPr>
        <w:t>the impact of a new</w:t>
      </w:r>
      <w:r w:rsidR="004D2354">
        <w:rPr>
          <w:rFonts w:ascii="Arial" w:hAnsi="Arial" w:cs="Arial"/>
          <w:sz w:val="24"/>
          <w:szCs w:val="24"/>
        </w:rPr>
        <w:t xml:space="preserve"> study leave policy </w:t>
      </w:r>
      <w:r w:rsidR="0006591E">
        <w:rPr>
          <w:rFonts w:ascii="Arial" w:hAnsi="Arial" w:cs="Arial"/>
          <w:sz w:val="24"/>
          <w:szCs w:val="24"/>
        </w:rPr>
        <w:t>on</w:t>
      </w:r>
      <w:r w:rsidR="004D2354">
        <w:rPr>
          <w:rFonts w:ascii="Arial" w:hAnsi="Arial" w:cs="Arial"/>
          <w:sz w:val="24"/>
          <w:szCs w:val="24"/>
        </w:rPr>
        <w:t xml:space="preserve"> the uptake of non-mandatory training.</w:t>
      </w:r>
      <w:r w:rsidR="0006591E">
        <w:rPr>
          <w:rFonts w:ascii="Arial" w:hAnsi="Arial" w:cs="Arial"/>
          <w:sz w:val="24"/>
          <w:szCs w:val="24"/>
        </w:rPr>
        <w:t xml:space="preserve">  </w:t>
      </w:r>
      <w:r>
        <w:rPr>
          <w:rFonts w:ascii="Arial" w:hAnsi="Arial" w:cs="Arial"/>
          <w:sz w:val="24"/>
          <w:szCs w:val="24"/>
        </w:rPr>
        <w:t>Research at a more strategic level might be to compare and contrast reward packages between similar organisations or, more recently, to evaluate the impact of COVID-19 on staff well-being at work.</w:t>
      </w:r>
    </w:p>
    <w:p w14:paraId="3D806195" w14:textId="44B44A31" w:rsidR="002944B5" w:rsidRDefault="002944B5" w:rsidP="00C353BE">
      <w:pPr>
        <w:spacing w:after="0" w:line="240" w:lineRule="auto"/>
        <w:rPr>
          <w:rFonts w:ascii="Arial" w:hAnsi="Arial" w:cs="Arial"/>
          <w:sz w:val="24"/>
          <w:szCs w:val="24"/>
          <w:u w:val="single"/>
        </w:rPr>
      </w:pPr>
    </w:p>
    <w:p w14:paraId="538F0CBF" w14:textId="381423DA" w:rsidR="00002C1E" w:rsidRPr="00002C1E" w:rsidRDefault="00B61C8A" w:rsidP="00C353BE">
      <w:pPr>
        <w:spacing w:after="0" w:line="240" w:lineRule="auto"/>
        <w:rPr>
          <w:rFonts w:ascii="Arial" w:hAnsi="Arial" w:cs="Arial"/>
          <w:sz w:val="24"/>
          <w:szCs w:val="24"/>
        </w:rPr>
      </w:pPr>
      <w:r>
        <w:rPr>
          <w:rFonts w:ascii="Arial" w:hAnsi="Arial" w:cs="Arial"/>
          <w:sz w:val="24"/>
          <w:szCs w:val="24"/>
        </w:rPr>
        <w:t>Recent research conducted by YouGov (CIPD, 2020), explored the impact of COVID-19 on people’s working lives. The findings of these surveys are an important resource for managers in responding to workforce challenges as a result of the pandemic.</w:t>
      </w:r>
    </w:p>
    <w:p w14:paraId="1CBDA40C" w14:textId="6F9371FB" w:rsidR="00B65C10" w:rsidRDefault="00B65C10">
      <w:pPr>
        <w:rPr>
          <w:rFonts w:ascii="Arial" w:hAnsi="Arial" w:cs="Arial"/>
          <w:sz w:val="24"/>
          <w:szCs w:val="24"/>
          <w:u w:val="single"/>
        </w:rPr>
      </w:pPr>
      <w:r>
        <w:rPr>
          <w:rFonts w:ascii="Arial" w:hAnsi="Arial" w:cs="Arial"/>
          <w:sz w:val="24"/>
          <w:szCs w:val="24"/>
          <w:u w:val="single"/>
        </w:rPr>
        <w:br w:type="page"/>
      </w:r>
    </w:p>
    <w:p w14:paraId="5C4EB6D5" w14:textId="012C54CB" w:rsidR="004D67B6" w:rsidRPr="00194634" w:rsidRDefault="00194634" w:rsidP="00C353BE">
      <w:pPr>
        <w:spacing w:after="0" w:line="240" w:lineRule="auto"/>
        <w:rPr>
          <w:rFonts w:ascii="Arial" w:hAnsi="Arial" w:cs="Arial"/>
          <w:sz w:val="24"/>
          <w:szCs w:val="24"/>
          <w:u w:val="single"/>
        </w:rPr>
      </w:pPr>
      <w:r w:rsidRPr="00194634">
        <w:rPr>
          <w:rFonts w:ascii="Arial" w:hAnsi="Arial" w:cs="Arial"/>
          <w:sz w:val="24"/>
          <w:szCs w:val="24"/>
          <w:u w:val="single"/>
        </w:rPr>
        <w:lastRenderedPageBreak/>
        <w:t>Reference List</w:t>
      </w:r>
    </w:p>
    <w:p w14:paraId="17A9ADDE" w14:textId="1CED5ABA" w:rsidR="00D07D09" w:rsidRPr="00A60E79" w:rsidRDefault="00D07D09" w:rsidP="00D07D09">
      <w:pPr>
        <w:spacing w:after="0" w:line="240" w:lineRule="auto"/>
        <w:rPr>
          <w:rFonts w:ascii="Arial" w:hAnsi="Arial" w:cs="Arial"/>
          <w:sz w:val="24"/>
          <w:szCs w:val="24"/>
        </w:rPr>
      </w:pPr>
      <w:r>
        <w:rPr>
          <w:rFonts w:ascii="Arial" w:hAnsi="Arial" w:cs="Arial"/>
          <w:sz w:val="24"/>
          <w:szCs w:val="24"/>
        </w:rPr>
        <w:t xml:space="preserve">Barends, E (2019) </w:t>
      </w:r>
      <w:r>
        <w:rPr>
          <w:rFonts w:ascii="Arial" w:hAnsi="Arial" w:cs="Arial"/>
          <w:i/>
          <w:sz w:val="24"/>
          <w:szCs w:val="24"/>
        </w:rPr>
        <w:t xml:space="preserve">CIPD: Evidence-based practice for HR: beyond fads and fiction. </w:t>
      </w:r>
      <w:r>
        <w:rPr>
          <w:rFonts w:ascii="Arial" w:hAnsi="Arial" w:cs="Arial"/>
          <w:sz w:val="24"/>
          <w:szCs w:val="24"/>
        </w:rPr>
        <w:t xml:space="preserve">[Podcast] Available at </w:t>
      </w:r>
      <w:hyperlink r:id="rId8" w:history="1">
        <w:r w:rsidRPr="00C308FC">
          <w:rPr>
            <w:rStyle w:val="Hyperlink"/>
            <w:rFonts w:ascii="Arial" w:hAnsi="Arial" w:cs="Arial"/>
            <w:sz w:val="24"/>
            <w:szCs w:val="24"/>
          </w:rPr>
          <w:t>https://www.cipd.co.uk/podcasts/evidence-based-hr</w:t>
        </w:r>
      </w:hyperlink>
      <w:r w:rsidR="00A60E79">
        <w:rPr>
          <w:rStyle w:val="Hyperlink"/>
          <w:rFonts w:ascii="Arial" w:hAnsi="Arial" w:cs="Arial"/>
          <w:sz w:val="24"/>
          <w:szCs w:val="24"/>
        </w:rPr>
        <w:t xml:space="preserve"> </w:t>
      </w:r>
      <w:r w:rsidR="00A60E79" w:rsidRPr="00A60E79">
        <w:rPr>
          <w:rStyle w:val="Hyperlink"/>
          <w:rFonts w:ascii="Arial" w:hAnsi="Arial" w:cs="Arial"/>
          <w:color w:val="auto"/>
          <w:sz w:val="24"/>
          <w:szCs w:val="24"/>
          <w:u w:val="none"/>
        </w:rPr>
        <w:t>(Accessed 8</w:t>
      </w:r>
      <w:r w:rsidR="00A60E79" w:rsidRPr="00A60E79">
        <w:rPr>
          <w:rStyle w:val="Hyperlink"/>
          <w:rFonts w:ascii="Arial" w:hAnsi="Arial" w:cs="Arial"/>
          <w:color w:val="auto"/>
          <w:sz w:val="24"/>
          <w:szCs w:val="24"/>
          <w:u w:val="none"/>
          <w:vertAlign w:val="superscript"/>
        </w:rPr>
        <w:t>th</w:t>
      </w:r>
      <w:r w:rsidR="00A60E79" w:rsidRPr="00A60E79">
        <w:rPr>
          <w:rStyle w:val="Hyperlink"/>
          <w:rFonts w:ascii="Arial" w:hAnsi="Arial" w:cs="Arial"/>
          <w:color w:val="auto"/>
          <w:sz w:val="24"/>
          <w:szCs w:val="24"/>
          <w:u w:val="none"/>
        </w:rPr>
        <w:t xml:space="preserve"> October 2020)</w:t>
      </w:r>
    </w:p>
    <w:p w14:paraId="00885F43" w14:textId="77777777" w:rsidR="00B65C10" w:rsidRDefault="00B65C10" w:rsidP="00C353BE">
      <w:pPr>
        <w:spacing w:after="0" w:line="240" w:lineRule="auto"/>
        <w:rPr>
          <w:rFonts w:ascii="Arial" w:hAnsi="Arial" w:cs="Arial"/>
          <w:sz w:val="24"/>
          <w:szCs w:val="24"/>
        </w:rPr>
      </w:pPr>
    </w:p>
    <w:p w14:paraId="1C0CB31F" w14:textId="5D48F183" w:rsidR="00B61C8A" w:rsidRDefault="00B61C8A" w:rsidP="00C353BE">
      <w:pPr>
        <w:spacing w:after="0" w:line="240" w:lineRule="auto"/>
        <w:rPr>
          <w:rFonts w:ascii="Arial" w:hAnsi="Arial" w:cs="Arial"/>
          <w:sz w:val="24"/>
          <w:szCs w:val="24"/>
        </w:rPr>
      </w:pPr>
      <w:r>
        <w:rPr>
          <w:rFonts w:ascii="Arial" w:hAnsi="Arial" w:cs="Arial"/>
          <w:sz w:val="24"/>
          <w:szCs w:val="24"/>
        </w:rPr>
        <w:t xml:space="preserve">CIPD (2020) </w:t>
      </w:r>
      <w:r w:rsidRPr="00B61C8A">
        <w:rPr>
          <w:rFonts w:ascii="Arial" w:hAnsi="Arial" w:cs="Arial"/>
          <w:i/>
          <w:sz w:val="24"/>
          <w:szCs w:val="24"/>
        </w:rPr>
        <w:t>‘Impact of COVID-19 on working lives’</w:t>
      </w:r>
      <w:r>
        <w:rPr>
          <w:rFonts w:ascii="Arial" w:hAnsi="Arial" w:cs="Arial"/>
          <w:sz w:val="24"/>
          <w:szCs w:val="24"/>
        </w:rPr>
        <w:t xml:space="preserve">. Available at </w:t>
      </w:r>
      <w:hyperlink r:id="rId9" w:history="1">
        <w:r w:rsidRPr="00DA1D4C">
          <w:rPr>
            <w:rStyle w:val="Hyperlink"/>
            <w:rFonts w:ascii="Arial" w:hAnsi="Arial" w:cs="Arial"/>
            <w:sz w:val="24"/>
            <w:szCs w:val="24"/>
          </w:rPr>
          <w:t>https://www.cipd.co.uk/knowledge/work/trends/goodwork/covid-impact</w:t>
        </w:r>
      </w:hyperlink>
      <w:r>
        <w:rPr>
          <w:rFonts w:ascii="Arial" w:hAnsi="Arial" w:cs="Arial"/>
          <w:sz w:val="24"/>
          <w:szCs w:val="24"/>
        </w:rPr>
        <w:t>. (Accessed 13</w:t>
      </w:r>
      <w:r w:rsidRPr="00B61C8A">
        <w:rPr>
          <w:rFonts w:ascii="Arial" w:hAnsi="Arial" w:cs="Arial"/>
          <w:sz w:val="24"/>
          <w:szCs w:val="24"/>
          <w:vertAlign w:val="superscript"/>
        </w:rPr>
        <w:t>th</w:t>
      </w:r>
      <w:r>
        <w:rPr>
          <w:rFonts w:ascii="Arial" w:hAnsi="Arial" w:cs="Arial"/>
          <w:sz w:val="24"/>
          <w:szCs w:val="24"/>
        </w:rPr>
        <w:t xml:space="preserve"> October 2020)</w:t>
      </w:r>
    </w:p>
    <w:p w14:paraId="7A62DC43" w14:textId="77777777" w:rsidR="00B61C8A" w:rsidRDefault="00B61C8A" w:rsidP="00C353BE">
      <w:pPr>
        <w:spacing w:after="0" w:line="240" w:lineRule="auto"/>
        <w:rPr>
          <w:rFonts w:ascii="Arial" w:hAnsi="Arial" w:cs="Arial"/>
          <w:sz w:val="24"/>
          <w:szCs w:val="24"/>
        </w:rPr>
      </w:pPr>
    </w:p>
    <w:p w14:paraId="52C8E743" w14:textId="2E4078B1" w:rsidR="008F1C1E" w:rsidRPr="00194634" w:rsidRDefault="004D67B6" w:rsidP="00C353BE">
      <w:pPr>
        <w:spacing w:after="0" w:line="240" w:lineRule="auto"/>
        <w:rPr>
          <w:rFonts w:ascii="Arial" w:hAnsi="Arial" w:cs="Arial"/>
          <w:sz w:val="24"/>
          <w:szCs w:val="24"/>
        </w:rPr>
      </w:pPr>
      <w:r>
        <w:rPr>
          <w:rFonts w:ascii="Arial" w:hAnsi="Arial" w:cs="Arial"/>
          <w:sz w:val="24"/>
          <w:szCs w:val="24"/>
        </w:rPr>
        <w:t xml:space="preserve">Collis, J. and Hussey, R (2013) </w:t>
      </w:r>
      <w:r w:rsidR="00194634">
        <w:rPr>
          <w:rFonts w:ascii="Arial" w:hAnsi="Arial" w:cs="Arial"/>
          <w:i/>
          <w:sz w:val="24"/>
          <w:szCs w:val="24"/>
        </w:rPr>
        <w:t>Business Research:</w:t>
      </w:r>
      <w:r>
        <w:rPr>
          <w:rFonts w:ascii="Arial" w:hAnsi="Arial" w:cs="Arial"/>
          <w:i/>
          <w:sz w:val="24"/>
          <w:szCs w:val="24"/>
        </w:rPr>
        <w:t xml:space="preserve"> A Practical Guide for Undergraduate and Postgraduate Students</w:t>
      </w:r>
      <w:r w:rsidR="00194634">
        <w:rPr>
          <w:rFonts w:ascii="Arial" w:hAnsi="Arial" w:cs="Arial"/>
          <w:i/>
          <w:sz w:val="24"/>
          <w:szCs w:val="24"/>
        </w:rPr>
        <w:t xml:space="preserve">. </w:t>
      </w:r>
      <w:r w:rsidR="00194634">
        <w:rPr>
          <w:rFonts w:ascii="Arial" w:hAnsi="Arial" w:cs="Arial"/>
          <w:sz w:val="24"/>
          <w:szCs w:val="24"/>
        </w:rPr>
        <w:t>4</w:t>
      </w:r>
      <w:r w:rsidR="00194634" w:rsidRPr="00194634">
        <w:rPr>
          <w:rFonts w:ascii="Arial" w:hAnsi="Arial" w:cs="Arial"/>
          <w:sz w:val="24"/>
          <w:szCs w:val="24"/>
          <w:vertAlign w:val="superscript"/>
        </w:rPr>
        <w:t>th</w:t>
      </w:r>
      <w:r w:rsidR="00194634">
        <w:rPr>
          <w:rFonts w:ascii="Arial" w:hAnsi="Arial" w:cs="Arial"/>
          <w:sz w:val="24"/>
          <w:szCs w:val="24"/>
        </w:rPr>
        <w:t xml:space="preserve"> edition. Red Globe Press.</w:t>
      </w:r>
    </w:p>
    <w:p w14:paraId="4A53DEE3" w14:textId="77777777" w:rsidR="00B65C10" w:rsidRDefault="00B65C10" w:rsidP="00A60E79">
      <w:pPr>
        <w:pStyle w:val="CommentText"/>
        <w:spacing w:after="0"/>
        <w:rPr>
          <w:rFonts w:ascii="Arial" w:hAnsi="Arial" w:cs="Arial"/>
          <w:sz w:val="24"/>
        </w:rPr>
      </w:pPr>
    </w:p>
    <w:p w14:paraId="5876C1C6" w14:textId="0ABB3102" w:rsidR="00A60E79" w:rsidRPr="00A60E79" w:rsidRDefault="00A60E79" w:rsidP="00A60E79">
      <w:pPr>
        <w:pStyle w:val="CommentText"/>
        <w:spacing w:after="0"/>
        <w:rPr>
          <w:rFonts w:ascii="Arial" w:hAnsi="Arial" w:cs="Arial"/>
          <w:sz w:val="24"/>
          <w:szCs w:val="24"/>
        </w:rPr>
      </w:pPr>
      <w:r w:rsidRPr="00A60E79">
        <w:rPr>
          <w:rFonts w:ascii="Arial" w:hAnsi="Arial" w:cs="Arial"/>
          <w:sz w:val="24"/>
        </w:rPr>
        <w:t xml:space="preserve">Gov.uk (2019) </w:t>
      </w:r>
      <w:r w:rsidRPr="0006591E">
        <w:rPr>
          <w:rFonts w:ascii="Arial" w:hAnsi="Arial" w:cs="Arial"/>
          <w:i/>
          <w:sz w:val="24"/>
        </w:rPr>
        <w:t>‘Evidence – what is good impact evidence?’</w:t>
      </w:r>
      <w:r w:rsidRPr="00A60E79">
        <w:rPr>
          <w:rFonts w:ascii="Arial" w:hAnsi="Arial" w:cs="Arial"/>
          <w:sz w:val="24"/>
        </w:rPr>
        <w:t xml:space="preserve"> Available at </w:t>
      </w:r>
      <w:hyperlink r:id="rId10" w:history="1">
        <w:r w:rsidRPr="00A60E79">
          <w:rPr>
            <w:rStyle w:val="Hyperlink"/>
            <w:rFonts w:ascii="Arial" w:hAnsi="Arial" w:cs="Arial"/>
            <w:sz w:val="24"/>
          </w:rPr>
          <w:t>https://www.gov.uk/guidance/evidence-what-is-good-impact-evidence</w:t>
        </w:r>
      </w:hyperlink>
      <w:r w:rsidRPr="00B61C8A">
        <w:rPr>
          <w:rStyle w:val="Hyperlink"/>
          <w:rFonts w:ascii="Arial" w:hAnsi="Arial" w:cs="Arial"/>
          <w:sz w:val="24"/>
          <w:u w:val="none"/>
        </w:rPr>
        <w:t xml:space="preserve"> </w:t>
      </w:r>
      <w:r w:rsidRPr="00A60E79">
        <w:rPr>
          <w:rStyle w:val="Hyperlink"/>
          <w:rFonts w:ascii="Arial" w:hAnsi="Arial" w:cs="Arial"/>
          <w:color w:val="auto"/>
          <w:sz w:val="24"/>
          <w:szCs w:val="24"/>
        </w:rPr>
        <w:t>(</w:t>
      </w:r>
      <w:r w:rsidRPr="00A60E79">
        <w:rPr>
          <w:rFonts w:ascii="Arial" w:hAnsi="Arial" w:cs="Arial"/>
          <w:sz w:val="24"/>
          <w:szCs w:val="24"/>
        </w:rPr>
        <w:t>Accessed 8</w:t>
      </w:r>
      <w:r w:rsidRPr="00A60E79">
        <w:rPr>
          <w:rFonts w:ascii="Arial" w:hAnsi="Arial" w:cs="Arial"/>
          <w:sz w:val="24"/>
          <w:szCs w:val="24"/>
          <w:vertAlign w:val="superscript"/>
        </w:rPr>
        <w:t>th</w:t>
      </w:r>
      <w:r w:rsidRPr="00A60E79">
        <w:rPr>
          <w:rFonts w:ascii="Arial" w:hAnsi="Arial" w:cs="Arial"/>
          <w:sz w:val="24"/>
          <w:szCs w:val="24"/>
        </w:rPr>
        <w:t xml:space="preserve"> October 2020)</w:t>
      </w:r>
    </w:p>
    <w:p w14:paraId="588EE902" w14:textId="77777777" w:rsidR="00B65C10" w:rsidRDefault="00B65C10" w:rsidP="00A60E79">
      <w:pPr>
        <w:spacing w:after="0" w:line="240" w:lineRule="auto"/>
        <w:rPr>
          <w:rFonts w:ascii="Arial" w:hAnsi="Arial" w:cs="Arial"/>
          <w:sz w:val="24"/>
          <w:szCs w:val="24"/>
        </w:rPr>
      </w:pPr>
    </w:p>
    <w:p w14:paraId="597EC87F" w14:textId="0E9A828C" w:rsidR="0006591E" w:rsidRPr="0006591E" w:rsidRDefault="0006591E" w:rsidP="00A60E79">
      <w:pPr>
        <w:spacing w:after="0" w:line="240" w:lineRule="auto"/>
        <w:rPr>
          <w:rFonts w:ascii="Arial" w:hAnsi="Arial" w:cs="Arial"/>
          <w:sz w:val="24"/>
          <w:szCs w:val="24"/>
        </w:rPr>
      </w:pPr>
      <w:r>
        <w:rPr>
          <w:rFonts w:ascii="Arial" w:hAnsi="Arial" w:cs="Arial"/>
          <w:sz w:val="24"/>
          <w:szCs w:val="24"/>
        </w:rPr>
        <w:t xml:space="preserve">Saunders M, Lewis P and Thornhill A (2016) </w:t>
      </w:r>
      <w:r>
        <w:rPr>
          <w:rFonts w:ascii="Arial" w:hAnsi="Arial" w:cs="Arial"/>
          <w:i/>
          <w:sz w:val="24"/>
          <w:szCs w:val="24"/>
        </w:rPr>
        <w:t xml:space="preserve">Research Methods for Business Students. </w:t>
      </w:r>
      <w:r>
        <w:rPr>
          <w:rFonts w:ascii="Arial" w:hAnsi="Arial" w:cs="Arial"/>
          <w:sz w:val="24"/>
          <w:szCs w:val="24"/>
        </w:rPr>
        <w:t>7</w:t>
      </w:r>
      <w:r w:rsidRPr="0006591E">
        <w:rPr>
          <w:rFonts w:ascii="Arial" w:hAnsi="Arial" w:cs="Arial"/>
          <w:sz w:val="24"/>
          <w:szCs w:val="24"/>
          <w:vertAlign w:val="superscript"/>
        </w:rPr>
        <w:t>th</w:t>
      </w:r>
      <w:r>
        <w:rPr>
          <w:rFonts w:ascii="Arial" w:hAnsi="Arial" w:cs="Arial"/>
          <w:sz w:val="24"/>
          <w:szCs w:val="24"/>
        </w:rPr>
        <w:t xml:space="preserve"> edition. </w:t>
      </w:r>
      <w:r w:rsidR="00B65C10">
        <w:rPr>
          <w:rFonts w:ascii="Arial" w:hAnsi="Arial" w:cs="Arial"/>
          <w:sz w:val="24"/>
          <w:szCs w:val="24"/>
        </w:rPr>
        <w:t>Pearson: England</w:t>
      </w:r>
      <w:r>
        <w:rPr>
          <w:rFonts w:ascii="Arial" w:hAnsi="Arial" w:cs="Arial"/>
          <w:sz w:val="24"/>
          <w:szCs w:val="24"/>
        </w:rPr>
        <w:t>.</w:t>
      </w:r>
    </w:p>
    <w:p w14:paraId="46342F6A" w14:textId="77777777" w:rsidR="00B65C10" w:rsidRDefault="00B65C10" w:rsidP="00A60E79">
      <w:pPr>
        <w:spacing w:after="0" w:line="240" w:lineRule="auto"/>
        <w:rPr>
          <w:rFonts w:ascii="Arial" w:hAnsi="Arial" w:cs="Arial"/>
          <w:sz w:val="24"/>
          <w:szCs w:val="24"/>
        </w:rPr>
      </w:pPr>
    </w:p>
    <w:p w14:paraId="005CE609" w14:textId="7D8DDBBF" w:rsidR="00194634" w:rsidRPr="0069513F" w:rsidRDefault="0069513F" w:rsidP="00A60E79">
      <w:pPr>
        <w:spacing w:after="0" w:line="240" w:lineRule="auto"/>
        <w:rPr>
          <w:rFonts w:ascii="Arial" w:hAnsi="Arial" w:cs="Arial"/>
          <w:i/>
          <w:sz w:val="24"/>
          <w:szCs w:val="24"/>
        </w:rPr>
      </w:pPr>
      <w:r>
        <w:rPr>
          <w:rFonts w:ascii="Arial" w:hAnsi="Arial" w:cs="Arial"/>
          <w:sz w:val="24"/>
          <w:szCs w:val="24"/>
        </w:rPr>
        <w:t xml:space="preserve">Taylor, S and Woodhams, C (2016) </w:t>
      </w:r>
      <w:r w:rsidR="002944B5">
        <w:rPr>
          <w:rFonts w:ascii="Arial" w:hAnsi="Arial" w:cs="Arial"/>
          <w:i/>
          <w:sz w:val="24"/>
          <w:szCs w:val="24"/>
        </w:rPr>
        <w:t>Studying Human R</w:t>
      </w:r>
      <w:r>
        <w:rPr>
          <w:rFonts w:ascii="Arial" w:hAnsi="Arial" w:cs="Arial"/>
          <w:i/>
          <w:sz w:val="24"/>
          <w:szCs w:val="24"/>
        </w:rPr>
        <w:t>esource Management</w:t>
      </w:r>
      <w:r w:rsidR="007A10FF">
        <w:rPr>
          <w:rFonts w:ascii="Arial" w:hAnsi="Arial" w:cs="Arial"/>
          <w:i/>
          <w:sz w:val="24"/>
          <w:szCs w:val="24"/>
        </w:rPr>
        <w:t xml:space="preserve">, </w:t>
      </w:r>
      <w:r w:rsidR="007A10FF">
        <w:rPr>
          <w:rFonts w:ascii="Arial" w:hAnsi="Arial" w:cs="Arial"/>
          <w:sz w:val="24"/>
          <w:szCs w:val="24"/>
        </w:rPr>
        <w:t>2</w:t>
      </w:r>
      <w:r w:rsidR="007A10FF" w:rsidRPr="007A10FF">
        <w:rPr>
          <w:rFonts w:ascii="Arial" w:hAnsi="Arial" w:cs="Arial"/>
          <w:sz w:val="24"/>
          <w:szCs w:val="24"/>
          <w:vertAlign w:val="superscript"/>
        </w:rPr>
        <w:t>nd</w:t>
      </w:r>
      <w:r w:rsidR="007A10FF">
        <w:rPr>
          <w:rFonts w:ascii="Arial" w:hAnsi="Arial" w:cs="Arial"/>
          <w:sz w:val="24"/>
          <w:szCs w:val="24"/>
        </w:rPr>
        <w:t xml:space="preserve"> edition. CIPD</w:t>
      </w:r>
      <w:r w:rsidR="0006591E">
        <w:rPr>
          <w:rFonts w:ascii="Arial" w:hAnsi="Arial" w:cs="Arial"/>
          <w:sz w:val="24"/>
          <w:szCs w:val="24"/>
        </w:rPr>
        <w:t>:</w:t>
      </w:r>
      <w:r w:rsidR="00B65C10">
        <w:rPr>
          <w:rFonts w:ascii="Arial" w:hAnsi="Arial" w:cs="Arial"/>
          <w:sz w:val="24"/>
          <w:szCs w:val="24"/>
        </w:rPr>
        <w:t xml:space="preserve"> </w:t>
      </w:r>
      <w:r w:rsidR="0006591E">
        <w:rPr>
          <w:rFonts w:ascii="Arial" w:hAnsi="Arial" w:cs="Arial"/>
          <w:sz w:val="24"/>
          <w:szCs w:val="24"/>
        </w:rPr>
        <w:t>London</w:t>
      </w:r>
      <w:r w:rsidR="007A10FF">
        <w:rPr>
          <w:rFonts w:ascii="Arial" w:hAnsi="Arial" w:cs="Arial"/>
          <w:sz w:val="24"/>
          <w:szCs w:val="24"/>
        </w:rPr>
        <w:t>.</w:t>
      </w:r>
      <w:r>
        <w:rPr>
          <w:rFonts w:ascii="Arial" w:hAnsi="Arial" w:cs="Arial"/>
          <w:sz w:val="24"/>
          <w:szCs w:val="24"/>
        </w:rPr>
        <w:t xml:space="preserve"> </w:t>
      </w:r>
    </w:p>
    <w:p w14:paraId="7EDE56A4" w14:textId="77777777" w:rsidR="00194634" w:rsidRDefault="00194634" w:rsidP="00C353BE">
      <w:pPr>
        <w:spacing w:after="0" w:line="240" w:lineRule="auto"/>
        <w:rPr>
          <w:rFonts w:ascii="Arial" w:hAnsi="Arial" w:cs="Arial"/>
          <w:sz w:val="24"/>
          <w:szCs w:val="24"/>
          <w:u w:val="single"/>
        </w:rPr>
      </w:pPr>
    </w:p>
    <w:p w14:paraId="32AED3B8" w14:textId="77777777" w:rsidR="00194634" w:rsidRDefault="00194634" w:rsidP="008A2E25">
      <w:pPr>
        <w:spacing w:after="0" w:line="240" w:lineRule="auto"/>
        <w:rPr>
          <w:rFonts w:ascii="Arial" w:hAnsi="Arial" w:cs="Arial"/>
          <w:sz w:val="24"/>
          <w:szCs w:val="24"/>
          <w:u w:val="single"/>
        </w:rPr>
      </w:pPr>
      <w:r w:rsidRPr="00194634">
        <w:rPr>
          <w:rFonts w:ascii="Arial" w:hAnsi="Arial" w:cs="Arial"/>
          <w:sz w:val="24"/>
          <w:szCs w:val="24"/>
          <w:u w:val="single"/>
        </w:rPr>
        <w:t>Bibliography</w:t>
      </w:r>
    </w:p>
    <w:p w14:paraId="77FD1807" w14:textId="24900919" w:rsidR="008A2E25" w:rsidRPr="00A60E79" w:rsidRDefault="008A2E25" w:rsidP="008A2E25">
      <w:pPr>
        <w:spacing w:after="0" w:line="240" w:lineRule="auto"/>
        <w:rPr>
          <w:rFonts w:ascii="Arial" w:eastAsia="Times New Roman" w:hAnsi="Arial" w:cs="Arial"/>
          <w:sz w:val="24"/>
          <w:lang w:eastAsia="en-GB"/>
        </w:rPr>
      </w:pPr>
      <w:r>
        <w:rPr>
          <w:rFonts w:ascii="Arial" w:hAnsi="Arial" w:cs="Arial"/>
          <w:sz w:val="24"/>
          <w:szCs w:val="24"/>
        </w:rPr>
        <w:t xml:space="preserve">CIPD (2020) </w:t>
      </w:r>
      <w:r>
        <w:rPr>
          <w:rFonts w:ascii="Arial" w:hAnsi="Arial" w:cs="Arial"/>
          <w:i/>
          <w:sz w:val="24"/>
          <w:szCs w:val="24"/>
        </w:rPr>
        <w:t xml:space="preserve">Evidence-based practice for effective decision-making. </w:t>
      </w:r>
      <w:r w:rsidRPr="008A2E25">
        <w:rPr>
          <w:rFonts w:ascii="Arial" w:hAnsi="Arial" w:cs="Arial"/>
          <w:sz w:val="24"/>
          <w:szCs w:val="24"/>
        </w:rPr>
        <w:t>[Factsheet]</w:t>
      </w:r>
      <w:r>
        <w:rPr>
          <w:rFonts w:ascii="Arial" w:hAnsi="Arial" w:cs="Arial"/>
          <w:i/>
          <w:sz w:val="24"/>
          <w:szCs w:val="24"/>
        </w:rPr>
        <w:t xml:space="preserve"> </w:t>
      </w:r>
      <w:r>
        <w:rPr>
          <w:rFonts w:ascii="Arial" w:hAnsi="Arial" w:cs="Arial"/>
          <w:sz w:val="24"/>
          <w:szCs w:val="24"/>
        </w:rPr>
        <w:t xml:space="preserve">Available at </w:t>
      </w:r>
      <w:hyperlink r:id="rId11" w:history="1">
        <w:r w:rsidRPr="008A2E25">
          <w:rPr>
            <w:rFonts w:ascii="Arial" w:eastAsia="Times New Roman" w:hAnsi="Arial" w:cs="Arial"/>
            <w:color w:val="0563C1"/>
            <w:sz w:val="24"/>
            <w:u w:val="single"/>
            <w:lang w:eastAsia="en-GB"/>
          </w:rPr>
          <w:t>https://www.cipd.co.uk/knowledge/strategy/analytics/evidence-based-practice-factsheet</w:t>
        </w:r>
      </w:hyperlink>
      <w:r w:rsidR="00A60E79">
        <w:rPr>
          <w:rFonts w:ascii="Arial" w:eastAsia="Times New Roman" w:hAnsi="Arial" w:cs="Arial"/>
          <w:color w:val="0563C1"/>
          <w:sz w:val="24"/>
          <w:lang w:eastAsia="en-GB"/>
        </w:rPr>
        <w:t xml:space="preserve"> </w:t>
      </w:r>
      <w:r w:rsidR="00A60E79" w:rsidRPr="00A60E79">
        <w:rPr>
          <w:rFonts w:ascii="Arial" w:eastAsia="Times New Roman" w:hAnsi="Arial" w:cs="Arial"/>
          <w:sz w:val="24"/>
          <w:lang w:eastAsia="en-GB"/>
        </w:rPr>
        <w:t>(Accessed 8</w:t>
      </w:r>
      <w:r w:rsidR="00A60E79" w:rsidRPr="00A60E79">
        <w:rPr>
          <w:rFonts w:ascii="Arial" w:eastAsia="Times New Roman" w:hAnsi="Arial" w:cs="Arial"/>
          <w:sz w:val="24"/>
          <w:vertAlign w:val="superscript"/>
          <w:lang w:eastAsia="en-GB"/>
        </w:rPr>
        <w:t>th</w:t>
      </w:r>
      <w:r w:rsidR="00A60E79" w:rsidRPr="00A60E79">
        <w:rPr>
          <w:rFonts w:ascii="Arial" w:eastAsia="Times New Roman" w:hAnsi="Arial" w:cs="Arial"/>
          <w:sz w:val="24"/>
          <w:lang w:eastAsia="en-GB"/>
        </w:rPr>
        <w:t xml:space="preserve"> October 2020)</w:t>
      </w:r>
    </w:p>
    <w:p w14:paraId="6DE7E8F8" w14:textId="77777777" w:rsidR="00B65C10" w:rsidRDefault="00B65C10" w:rsidP="008A2E25">
      <w:pPr>
        <w:spacing w:after="0" w:line="240" w:lineRule="auto"/>
        <w:rPr>
          <w:rFonts w:ascii="Arial" w:eastAsia="Times New Roman" w:hAnsi="Arial" w:cs="Arial"/>
          <w:sz w:val="24"/>
          <w:lang w:eastAsia="en-GB"/>
        </w:rPr>
      </w:pPr>
    </w:p>
    <w:p w14:paraId="438FAABF" w14:textId="5B0BC741" w:rsidR="008A2E25" w:rsidRPr="00A60E79" w:rsidRDefault="008A2E25" w:rsidP="008A2E25">
      <w:pPr>
        <w:spacing w:after="0" w:line="240" w:lineRule="auto"/>
        <w:rPr>
          <w:rFonts w:ascii="Arial" w:eastAsia="Times New Roman" w:hAnsi="Arial" w:cs="Arial"/>
          <w:sz w:val="24"/>
          <w:lang w:eastAsia="en-GB"/>
        </w:rPr>
      </w:pPr>
      <w:r w:rsidRPr="008A2E25">
        <w:rPr>
          <w:rFonts w:ascii="Arial" w:eastAsia="Times New Roman" w:hAnsi="Arial" w:cs="Arial"/>
          <w:sz w:val="24"/>
          <w:lang w:eastAsia="en-GB"/>
        </w:rPr>
        <w:t xml:space="preserve">CIPD (2020) </w:t>
      </w:r>
      <w:r w:rsidRPr="008A2E25">
        <w:rPr>
          <w:rFonts w:ascii="Arial" w:eastAsia="Times New Roman" w:hAnsi="Arial" w:cs="Arial"/>
          <w:i/>
          <w:sz w:val="24"/>
          <w:lang w:eastAsia="en-GB"/>
        </w:rPr>
        <w:t>Using evidence in HR decision-making: 10 lessons from the COVID-19 crisis</w:t>
      </w:r>
      <w:r w:rsidRPr="008A2E25">
        <w:rPr>
          <w:rFonts w:ascii="Arial" w:eastAsia="Times New Roman" w:hAnsi="Arial" w:cs="Arial"/>
          <w:sz w:val="24"/>
          <w:lang w:eastAsia="en-GB"/>
        </w:rPr>
        <w:t>.</w:t>
      </w:r>
      <w:r>
        <w:rPr>
          <w:rFonts w:ascii="Arial" w:eastAsia="Times New Roman" w:hAnsi="Arial" w:cs="Arial"/>
          <w:sz w:val="24"/>
          <w:lang w:eastAsia="en-GB"/>
        </w:rPr>
        <w:t xml:space="preserve"> [Webinar] Available at</w:t>
      </w:r>
      <w:r w:rsidRPr="008A2E25">
        <w:rPr>
          <w:rFonts w:ascii="Arial" w:eastAsia="Times New Roman" w:hAnsi="Arial" w:cs="Arial"/>
          <w:sz w:val="24"/>
          <w:lang w:eastAsia="en-GB"/>
        </w:rPr>
        <w:t xml:space="preserve"> </w:t>
      </w:r>
      <w:hyperlink r:id="rId12" w:history="1">
        <w:r w:rsidRPr="008A2E25">
          <w:rPr>
            <w:rFonts w:ascii="Arial" w:eastAsia="Times New Roman" w:hAnsi="Arial" w:cs="Arial"/>
            <w:color w:val="0563C1"/>
            <w:sz w:val="24"/>
            <w:u w:val="single"/>
            <w:lang w:eastAsia="en-GB"/>
          </w:rPr>
          <w:t>https://www.cipd.co.uk/news-views/coronavirus/webinars/using-evidence-HR-decision-making-17-june-2020</w:t>
        </w:r>
      </w:hyperlink>
      <w:r w:rsidR="00A60E79">
        <w:rPr>
          <w:rFonts w:ascii="Arial" w:eastAsia="Times New Roman" w:hAnsi="Arial" w:cs="Arial"/>
          <w:color w:val="0563C1"/>
          <w:sz w:val="24"/>
          <w:u w:val="single"/>
          <w:lang w:eastAsia="en-GB"/>
        </w:rPr>
        <w:t xml:space="preserve"> </w:t>
      </w:r>
      <w:r w:rsidR="00A60E79" w:rsidRPr="00A60E79">
        <w:rPr>
          <w:rFonts w:ascii="Arial" w:eastAsia="Times New Roman" w:hAnsi="Arial" w:cs="Arial"/>
          <w:sz w:val="24"/>
          <w:lang w:eastAsia="en-GB"/>
        </w:rPr>
        <w:t>(Accessed 8</w:t>
      </w:r>
      <w:r w:rsidR="00A60E79" w:rsidRPr="00A60E79">
        <w:rPr>
          <w:rFonts w:ascii="Arial" w:eastAsia="Times New Roman" w:hAnsi="Arial" w:cs="Arial"/>
          <w:sz w:val="24"/>
          <w:vertAlign w:val="superscript"/>
          <w:lang w:eastAsia="en-GB"/>
        </w:rPr>
        <w:t>th</w:t>
      </w:r>
      <w:r w:rsidR="00A60E79" w:rsidRPr="00A60E79">
        <w:rPr>
          <w:rFonts w:ascii="Arial" w:eastAsia="Times New Roman" w:hAnsi="Arial" w:cs="Arial"/>
          <w:sz w:val="24"/>
          <w:lang w:eastAsia="en-GB"/>
        </w:rPr>
        <w:t xml:space="preserve"> October 2020)</w:t>
      </w:r>
    </w:p>
    <w:p w14:paraId="799631EE" w14:textId="77777777" w:rsidR="00E01003" w:rsidRPr="008A2E25" w:rsidRDefault="00E01003" w:rsidP="008A2E25">
      <w:pPr>
        <w:spacing w:after="0" w:line="240" w:lineRule="auto"/>
        <w:rPr>
          <w:rFonts w:ascii="Arial" w:hAnsi="Arial" w:cs="Arial"/>
          <w:sz w:val="24"/>
          <w:szCs w:val="24"/>
        </w:rPr>
      </w:pPr>
    </w:p>
    <w:sectPr w:rsidR="00E01003" w:rsidRPr="008A2E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DD1DB" w14:textId="77777777" w:rsidR="00F2069C" w:rsidRDefault="00F2069C" w:rsidP="00760DE3">
      <w:pPr>
        <w:spacing w:after="0" w:line="240" w:lineRule="auto"/>
      </w:pPr>
      <w:r>
        <w:separator/>
      </w:r>
    </w:p>
  </w:endnote>
  <w:endnote w:type="continuationSeparator" w:id="0">
    <w:p w14:paraId="1EC8C3BA" w14:textId="77777777" w:rsidR="00F2069C" w:rsidRDefault="00F2069C" w:rsidP="00760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D235E3" w14:textId="77777777" w:rsidR="00F2069C" w:rsidRDefault="00F2069C" w:rsidP="00760DE3">
      <w:pPr>
        <w:spacing w:after="0" w:line="240" w:lineRule="auto"/>
      </w:pPr>
      <w:r>
        <w:separator/>
      </w:r>
    </w:p>
  </w:footnote>
  <w:footnote w:type="continuationSeparator" w:id="0">
    <w:p w14:paraId="4AC9BECD" w14:textId="77777777" w:rsidR="00F2069C" w:rsidRDefault="00F2069C" w:rsidP="00760D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73DA"/>
    <w:multiLevelType w:val="hybridMultilevel"/>
    <w:tmpl w:val="89588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E42DD"/>
    <w:multiLevelType w:val="hybridMultilevel"/>
    <w:tmpl w:val="D108B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573A2"/>
    <w:multiLevelType w:val="multilevel"/>
    <w:tmpl w:val="940E41F6"/>
    <w:lvl w:ilvl="0">
      <w:start w:val="1"/>
      <w:numFmt w:val="bullet"/>
      <w:lvlText w:val=""/>
      <w:lvlJc w:val="left"/>
      <w:pPr>
        <w:tabs>
          <w:tab w:val="num" w:pos="786"/>
        </w:tabs>
        <w:ind w:left="786" w:hanging="360"/>
      </w:pPr>
      <w:rPr>
        <w:rFonts w:ascii="Wingdings" w:hAnsi="Wingdings" w:hint="default"/>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 w15:restartNumberingAfterBreak="0">
    <w:nsid w:val="2F601FA0"/>
    <w:multiLevelType w:val="hybridMultilevel"/>
    <w:tmpl w:val="E6CA7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65489F"/>
    <w:multiLevelType w:val="hybridMultilevel"/>
    <w:tmpl w:val="97F632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250B4C"/>
    <w:multiLevelType w:val="hybridMultilevel"/>
    <w:tmpl w:val="34DEA9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8275D87"/>
    <w:multiLevelType w:val="multilevel"/>
    <w:tmpl w:val="945C0F46"/>
    <w:lvl w:ilvl="0">
      <w:start w:val="1"/>
      <w:numFmt w:val="bullet"/>
      <w:lvlText w:val=""/>
      <w:lvlJc w:val="left"/>
      <w:pPr>
        <w:tabs>
          <w:tab w:val="num" w:pos="786"/>
        </w:tabs>
        <w:ind w:left="786" w:hanging="360"/>
      </w:pPr>
      <w:rPr>
        <w:rFonts w:ascii="Symbol" w:hAnsi="Symbol" w:hint="default"/>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7" w15:restartNumberingAfterBreak="0">
    <w:nsid w:val="403A2F34"/>
    <w:multiLevelType w:val="hybridMultilevel"/>
    <w:tmpl w:val="01768D82"/>
    <w:lvl w:ilvl="0" w:tplc="608EA4F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472737"/>
    <w:multiLevelType w:val="hybridMultilevel"/>
    <w:tmpl w:val="07466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20D61"/>
    <w:multiLevelType w:val="hybridMultilevel"/>
    <w:tmpl w:val="E9CE0E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A9513A2"/>
    <w:multiLevelType w:val="hybridMultilevel"/>
    <w:tmpl w:val="CBDE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992B23"/>
    <w:multiLevelType w:val="hybridMultilevel"/>
    <w:tmpl w:val="1C428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9B46BA"/>
    <w:multiLevelType w:val="multilevel"/>
    <w:tmpl w:val="940E41F6"/>
    <w:lvl w:ilvl="0">
      <w:start w:val="1"/>
      <w:numFmt w:val="bullet"/>
      <w:lvlText w:val=""/>
      <w:lvlJc w:val="left"/>
      <w:pPr>
        <w:tabs>
          <w:tab w:val="num" w:pos="786"/>
        </w:tabs>
        <w:ind w:left="786" w:hanging="360"/>
      </w:pPr>
      <w:rPr>
        <w:rFonts w:ascii="Wingdings" w:hAnsi="Wingdings" w:hint="default"/>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3" w15:restartNumberingAfterBreak="0">
    <w:nsid w:val="7A6B332D"/>
    <w:multiLevelType w:val="hybridMultilevel"/>
    <w:tmpl w:val="FF0E4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C24DAB"/>
    <w:multiLevelType w:val="hybridMultilevel"/>
    <w:tmpl w:val="A6408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5"/>
  </w:num>
  <w:num w:numId="4">
    <w:abstractNumId w:val="2"/>
  </w:num>
  <w:num w:numId="5">
    <w:abstractNumId w:val="12"/>
  </w:num>
  <w:num w:numId="6">
    <w:abstractNumId w:val="6"/>
  </w:num>
  <w:num w:numId="7">
    <w:abstractNumId w:val="11"/>
  </w:num>
  <w:num w:numId="8">
    <w:abstractNumId w:val="1"/>
  </w:num>
  <w:num w:numId="9">
    <w:abstractNumId w:val="14"/>
  </w:num>
  <w:num w:numId="10">
    <w:abstractNumId w:val="8"/>
  </w:num>
  <w:num w:numId="11">
    <w:abstractNumId w:val="9"/>
  </w:num>
  <w:num w:numId="12">
    <w:abstractNumId w:val="7"/>
  </w:num>
  <w:num w:numId="13">
    <w:abstractNumId w:val="3"/>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C1E"/>
    <w:rsid w:val="0000265E"/>
    <w:rsid w:val="00002C1E"/>
    <w:rsid w:val="0003098B"/>
    <w:rsid w:val="0006591E"/>
    <w:rsid w:val="00080065"/>
    <w:rsid w:val="000802AB"/>
    <w:rsid w:val="000823D1"/>
    <w:rsid w:val="000B4264"/>
    <w:rsid w:val="000D1AD0"/>
    <w:rsid w:val="000D5B0A"/>
    <w:rsid w:val="000E33BA"/>
    <w:rsid w:val="000F070D"/>
    <w:rsid w:val="00122AC9"/>
    <w:rsid w:val="0013281C"/>
    <w:rsid w:val="00147444"/>
    <w:rsid w:val="00194634"/>
    <w:rsid w:val="001965F0"/>
    <w:rsid w:val="001C0651"/>
    <w:rsid w:val="001E6BBA"/>
    <w:rsid w:val="001F4D9D"/>
    <w:rsid w:val="002016C2"/>
    <w:rsid w:val="00214025"/>
    <w:rsid w:val="0021439D"/>
    <w:rsid w:val="00216D48"/>
    <w:rsid w:val="0023075B"/>
    <w:rsid w:val="00236806"/>
    <w:rsid w:val="00281FB6"/>
    <w:rsid w:val="002832D3"/>
    <w:rsid w:val="002944B5"/>
    <w:rsid w:val="002A3F5F"/>
    <w:rsid w:val="002B043C"/>
    <w:rsid w:val="002D1BE7"/>
    <w:rsid w:val="002F52F1"/>
    <w:rsid w:val="002F6406"/>
    <w:rsid w:val="00352E73"/>
    <w:rsid w:val="00384F93"/>
    <w:rsid w:val="003975BF"/>
    <w:rsid w:val="003B0244"/>
    <w:rsid w:val="003B1919"/>
    <w:rsid w:val="003C0C6F"/>
    <w:rsid w:val="003D1E42"/>
    <w:rsid w:val="00402BD5"/>
    <w:rsid w:val="00407B08"/>
    <w:rsid w:val="00430B50"/>
    <w:rsid w:val="00441006"/>
    <w:rsid w:val="00443984"/>
    <w:rsid w:val="004B69A5"/>
    <w:rsid w:val="004B7329"/>
    <w:rsid w:val="004C293A"/>
    <w:rsid w:val="004D2354"/>
    <w:rsid w:val="004D67B6"/>
    <w:rsid w:val="004F22B7"/>
    <w:rsid w:val="00511F5E"/>
    <w:rsid w:val="00523B3F"/>
    <w:rsid w:val="00536F8E"/>
    <w:rsid w:val="005B2EAA"/>
    <w:rsid w:val="005B533C"/>
    <w:rsid w:val="005C59C2"/>
    <w:rsid w:val="005E6B0A"/>
    <w:rsid w:val="005F224F"/>
    <w:rsid w:val="00641CA3"/>
    <w:rsid w:val="00656AE0"/>
    <w:rsid w:val="006602A5"/>
    <w:rsid w:val="00660DB8"/>
    <w:rsid w:val="00660E0B"/>
    <w:rsid w:val="006616F7"/>
    <w:rsid w:val="00667423"/>
    <w:rsid w:val="00671BB2"/>
    <w:rsid w:val="006938AD"/>
    <w:rsid w:val="0069513F"/>
    <w:rsid w:val="006C0F4B"/>
    <w:rsid w:val="006C7A80"/>
    <w:rsid w:val="00760DE3"/>
    <w:rsid w:val="00774557"/>
    <w:rsid w:val="007A10FF"/>
    <w:rsid w:val="007C713D"/>
    <w:rsid w:val="008077EF"/>
    <w:rsid w:val="008169C7"/>
    <w:rsid w:val="0081735E"/>
    <w:rsid w:val="00831E91"/>
    <w:rsid w:val="00872230"/>
    <w:rsid w:val="00883358"/>
    <w:rsid w:val="00886F59"/>
    <w:rsid w:val="008A2E25"/>
    <w:rsid w:val="008C174B"/>
    <w:rsid w:val="008C249F"/>
    <w:rsid w:val="008C6B27"/>
    <w:rsid w:val="008F1C1E"/>
    <w:rsid w:val="008F52E8"/>
    <w:rsid w:val="00904911"/>
    <w:rsid w:val="00917EF6"/>
    <w:rsid w:val="009315F8"/>
    <w:rsid w:val="009B52BC"/>
    <w:rsid w:val="009D22A9"/>
    <w:rsid w:val="009D4AA4"/>
    <w:rsid w:val="00A220A9"/>
    <w:rsid w:val="00A27AA6"/>
    <w:rsid w:val="00A376FF"/>
    <w:rsid w:val="00A4115D"/>
    <w:rsid w:val="00A460A4"/>
    <w:rsid w:val="00A60E79"/>
    <w:rsid w:val="00A62A8B"/>
    <w:rsid w:val="00A77076"/>
    <w:rsid w:val="00A800F1"/>
    <w:rsid w:val="00A959B5"/>
    <w:rsid w:val="00AB1C55"/>
    <w:rsid w:val="00AE3943"/>
    <w:rsid w:val="00AE6E3D"/>
    <w:rsid w:val="00B268A9"/>
    <w:rsid w:val="00B46417"/>
    <w:rsid w:val="00B61C8A"/>
    <w:rsid w:val="00B65C10"/>
    <w:rsid w:val="00B916A9"/>
    <w:rsid w:val="00B92B88"/>
    <w:rsid w:val="00BA035A"/>
    <w:rsid w:val="00BA6993"/>
    <w:rsid w:val="00BB2DB9"/>
    <w:rsid w:val="00BB427E"/>
    <w:rsid w:val="00BB78D6"/>
    <w:rsid w:val="00BD2ACB"/>
    <w:rsid w:val="00BE15FD"/>
    <w:rsid w:val="00C12F14"/>
    <w:rsid w:val="00C353BE"/>
    <w:rsid w:val="00C80983"/>
    <w:rsid w:val="00CC15B1"/>
    <w:rsid w:val="00D07D09"/>
    <w:rsid w:val="00D15106"/>
    <w:rsid w:val="00D256BD"/>
    <w:rsid w:val="00D92155"/>
    <w:rsid w:val="00D93B55"/>
    <w:rsid w:val="00DC140F"/>
    <w:rsid w:val="00DC59E0"/>
    <w:rsid w:val="00DC5CF1"/>
    <w:rsid w:val="00E01003"/>
    <w:rsid w:val="00E01FEA"/>
    <w:rsid w:val="00E1354E"/>
    <w:rsid w:val="00E21152"/>
    <w:rsid w:val="00E31DD9"/>
    <w:rsid w:val="00E415E2"/>
    <w:rsid w:val="00E67A10"/>
    <w:rsid w:val="00E86C3A"/>
    <w:rsid w:val="00EA203D"/>
    <w:rsid w:val="00EC57F6"/>
    <w:rsid w:val="00ED52DA"/>
    <w:rsid w:val="00EE1219"/>
    <w:rsid w:val="00F1500E"/>
    <w:rsid w:val="00F152B0"/>
    <w:rsid w:val="00F1678A"/>
    <w:rsid w:val="00F2069C"/>
    <w:rsid w:val="00F3327D"/>
    <w:rsid w:val="00F52089"/>
    <w:rsid w:val="00F6255E"/>
    <w:rsid w:val="00F72DDE"/>
    <w:rsid w:val="00FE1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6417A"/>
  <w15:chartTrackingRefBased/>
  <w15:docId w15:val="{3D31499E-21CF-43F4-9D38-55C9582CE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C1E"/>
    <w:pPr>
      <w:ind w:left="720"/>
      <w:contextualSpacing/>
    </w:pPr>
  </w:style>
  <w:style w:type="character" w:styleId="Strong">
    <w:name w:val="Strong"/>
    <w:basedOn w:val="DefaultParagraphFont"/>
    <w:uiPriority w:val="22"/>
    <w:qFormat/>
    <w:rsid w:val="00D256BD"/>
    <w:rPr>
      <w:b/>
      <w:bCs/>
    </w:rPr>
  </w:style>
  <w:style w:type="paragraph" w:styleId="NormalWeb">
    <w:name w:val="Normal (Web)"/>
    <w:basedOn w:val="Normal"/>
    <w:uiPriority w:val="99"/>
    <w:semiHidden/>
    <w:unhideWhenUsed/>
    <w:rsid w:val="004439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0983"/>
    <w:rPr>
      <w:color w:val="0563C1" w:themeColor="hyperlink"/>
      <w:u w:val="single"/>
    </w:rPr>
  </w:style>
  <w:style w:type="paragraph" w:styleId="Header">
    <w:name w:val="header"/>
    <w:basedOn w:val="Normal"/>
    <w:link w:val="HeaderChar"/>
    <w:uiPriority w:val="99"/>
    <w:unhideWhenUsed/>
    <w:rsid w:val="00760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DE3"/>
  </w:style>
  <w:style w:type="paragraph" w:styleId="Footer">
    <w:name w:val="footer"/>
    <w:basedOn w:val="Normal"/>
    <w:link w:val="FooterChar"/>
    <w:uiPriority w:val="99"/>
    <w:unhideWhenUsed/>
    <w:rsid w:val="00760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DE3"/>
  </w:style>
  <w:style w:type="character" w:styleId="FollowedHyperlink">
    <w:name w:val="FollowedHyperlink"/>
    <w:basedOn w:val="DefaultParagraphFont"/>
    <w:uiPriority w:val="99"/>
    <w:semiHidden/>
    <w:unhideWhenUsed/>
    <w:rsid w:val="00760DE3"/>
    <w:rPr>
      <w:color w:val="954F72" w:themeColor="followedHyperlink"/>
      <w:u w:val="single"/>
    </w:rPr>
  </w:style>
  <w:style w:type="character" w:styleId="CommentReference">
    <w:name w:val="annotation reference"/>
    <w:basedOn w:val="DefaultParagraphFont"/>
    <w:uiPriority w:val="99"/>
    <w:semiHidden/>
    <w:unhideWhenUsed/>
    <w:rsid w:val="002B043C"/>
    <w:rPr>
      <w:sz w:val="16"/>
      <w:szCs w:val="16"/>
    </w:rPr>
  </w:style>
  <w:style w:type="paragraph" w:styleId="CommentText">
    <w:name w:val="annotation text"/>
    <w:basedOn w:val="Normal"/>
    <w:link w:val="CommentTextChar"/>
    <w:uiPriority w:val="99"/>
    <w:unhideWhenUsed/>
    <w:rsid w:val="002B043C"/>
    <w:pPr>
      <w:spacing w:line="240" w:lineRule="auto"/>
    </w:pPr>
    <w:rPr>
      <w:sz w:val="20"/>
      <w:szCs w:val="20"/>
    </w:rPr>
  </w:style>
  <w:style w:type="character" w:customStyle="1" w:styleId="CommentTextChar">
    <w:name w:val="Comment Text Char"/>
    <w:basedOn w:val="DefaultParagraphFont"/>
    <w:link w:val="CommentText"/>
    <w:uiPriority w:val="99"/>
    <w:rsid w:val="002B043C"/>
    <w:rPr>
      <w:sz w:val="20"/>
      <w:szCs w:val="20"/>
    </w:rPr>
  </w:style>
  <w:style w:type="paragraph" w:styleId="CommentSubject">
    <w:name w:val="annotation subject"/>
    <w:basedOn w:val="CommentText"/>
    <w:next w:val="CommentText"/>
    <w:link w:val="CommentSubjectChar"/>
    <w:uiPriority w:val="99"/>
    <w:semiHidden/>
    <w:unhideWhenUsed/>
    <w:rsid w:val="002B043C"/>
    <w:rPr>
      <w:b/>
      <w:bCs/>
    </w:rPr>
  </w:style>
  <w:style w:type="character" w:customStyle="1" w:styleId="CommentSubjectChar">
    <w:name w:val="Comment Subject Char"/>
    <w:basedOn w:val="CommentTextChar"/>
    <w:link w:val="CommentSubject"/>
    <w:uiPriority w:val="99"/>
    <w:semiHidden/>
    <w:rsid w:val="002B043C"/>
    <w:rPr>
      <w:b/>
      <w:bCs/>
      <w:sz w:val="20"/>
      <w:szCs w:val="20"/>
    </w:rPr>
  </w:style>
  <w:style w:type="paragraph" w:styleId="BalloonText">
    <w:name w:val="Balloon Text"/>
    <w:basedOn w:val="Normal"/>
    <w:link w:val="BalloonTextChar"/>
    <w:uiPriority w:val="99"/>
    <w:semiHidden/>
    <w:unhideWhenUsed/>
    <w:rsid w:val="002B04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4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617510">
      <w:bodyDiv w:val="1"/>
      <w:marLeft w:val="0"/>
      <w:marRight w:val="0"/>
      <w:marTop w:val="0"/>
      <w:marBottom w:val="0"/>
      <w:divBdr>
        <w:top w:val="none" w:sz="0" w:space="0" w:color="auto"/>
        <w:left w:val="none" w:sz="0" w:space="0" w:color="auto"/>
        <w:bottom w:val="none" w:sz="0" w:space="0" w:color="auto"/>
        <w:right w:val="none" w:sz="0" w:space="0" w:color="auto"/>
      </w:divBdr>
    </w:div>
    <w:div w:id="1158115094">
      <w:bodyDiv w:val="1"/>
      <w:marLeft w:val="0"/>
      <w:marRight w:val="0"/>
      <w:marTop w:val="0"/>
      <w:marBottom w:val="0"/>
      <w:divBdr>
        <w:top w:val="none" w:sz="0" w:space="0" w:color="auto"/>
        <w:left w:val="none" w:sz="0" w:space="0" w:color="auto"/>
        <w:bottom w:val="none" w:sz="0" w:space="0" w:color="auto"/>
        <w:right w:val="none" w:sz="0" w:space="0" w:color="auto"/>
      </w:divBdr>
    </w:div>
    <w:div w:id="1289580943">
      <w:bodyDiv w:val="1"/>
      <w:marLeft w:val="0"/>
      <w:marRight w:val="0"/>
      <w:marTop w:val="0"/>
      <w:marBottom w:val="0"/>
      <w:divBdr>
        <w:top w:val="none" w:sz="0" w:space="0" w:color="auto"/>
        <w:left w:val="none" w:sz="0" w:space="0" w:color="auto"/>
        <w:bottom w:val="none" w:sz="0" w:space="0" w:color="auto"/>
        <w:right w:val="none" w:sz="0" w:space="0" w:color="auto"/>
      </w:divBdr>
    </w:div>
    <w:div w:id="1377317408">
      <w:bodyDiv w:val="1"/>
      <w:marLeft w:val="0"/>
      <w:marRight w:val="0"/>
      <w:marTop w:val="0"/>
      <w:marBottom w:val="0"/>
      <w:divBdr>
        <w:top w:val="none" w:sz="0" w:space="0" w:color="auto"/>
        <w:left w:val="none" w:sz="0" w:space="0" w:color="auto"/>
        <w:bottom w:val="none" w:sz="0" w:space="0" w:color="auto"/>
        <w:right w:val="none" w:sz="0" w:space="0" w:color="auto"/>
      </w:divBdr>
    </w:div>
    <w:div w:id="1391342054">
      <w:bodyDiv w:val="1"/>
      <w:marLeft w:val="0"/>
      <w:marRight w:val="0"/>
      <w:marTop w:val="0"/>
      <w:marBottom w:val="0"/>
      <w:divBdr>
        <w:top w:val="none" w:sz="0" w:space="0" w:color="auto"/>
        <w:left w:val="none" w:sz="0" w:space="0" w:color="auto"/>
        <w:bottom w:val="none" w:sz="0" w:space="0" w:color="auto"/>
        <w:right w:val="none" w:sz="0" w:space="0" w:color="auto"/>
      </w:divBdr>
    </w:div>
    <w:div w:id="201919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podcasts/evidence-based-h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news-views/coronavirus/webinars/using-evidence-HR-decision-making-17-june-20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strategy/analytics/evidence-based-practice-factsheet" TargetMode="External"/><Relationship Id="rId5" Type="http://schemas.openxmlformats.org/officeDocument/2006/relationships/webSettings" Target="webSettings.xml"/><Relationship Id="rId10" Type="http://schemas.openxmlformats.org/officeDocument/2006/relationships/hyperlink" Target="https://www.gov.uk/guidance/evidence-what-is-good-impact-evidence" TargetMode="External"/><Relationship Id="rId4" Type="http://schemas.openxmlformats.org/officeDocument/2006/relationships/settings" Target="settings.xml"/><Relationship Id="rId9" Type="http://schemas.openxmlformats.org/officeDocument/2006/relationships/hyperlink" Target="https://www.cipd.co.uk/knowledge/work/trends/goodwork/covid-impac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1E2ED-8726-4EFD-AB70-72B295545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1138</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Principal Project Manager)</dc:creator>
  <cp:keywords/>
  <dc:description/>
  <cp:lastModifiedBy>Sharon Richards (Hywel Dda UHB - Principal Project Manager)</cp:lastModifiedBy>
  <cp:revision>3</cp:revision>
  <dcterms:created xsi:type="dcterms:W3CDTF">2020-10-15T16:56:00Z</dcterms:created>
  <dcterms:modified xsi:type="dcterms:W3CDTF">2020-10-15T17:01:00Z</dcterms:modified>
</cp:coreProperties>
</file>