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EA0F1AC" w:rsidP="4EA0F1AC" w:rsidRDefault="4EA0F1AC" w14:paraId="7E040A0B" w14:textId="0449766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3FBB464C" w:rsidP="4EA0F1AC" w:rsidRDefault="3FBB464C" w14:paraId="33C70F45" w14:textId="4E941FC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538135" w:themeColor="accent6" w:themeTint="FF" w:themeShade="BF"/>
          <w:sz w:val="24"/>
          <w:szCs w:val="24"/>
          <w:lang w:val="en-US"/>
        </w:rPr>
      </w:pPr>
      <w:r w:rsidRPr="7A8982E0" w:rsidR="3FBB464C">
        <w:rPr>
          <w:rFonts w:ascii="Calibri" w:hAnsi="Calibri" w:eastAsia="Calibri" w:cs="Calibri"/>
          <w:b w:val="0"/>
          <w:bCs w:val="0"/>
          <w:i w:val="0"/>
          <w:iCs w:val="0"/>
          <w:caps w:val="0"/>
          <w:smallCaps w:val="0"/>
          <w:noProof w:val="0"/>
          <w:color w:val="538135" w:themeColor="accent6" w:themeTint="FF" w:themeShade="BF"/>
          <w:sz w:val="24"/>
          <w:szCs w:val="24"/>
          <w:lang w:val="en-US"/>
        </w:rPr>
        <w:t>P3: Discuss the main weaknesses of your primary sources, and how these affect your argument in 250 words.</w:t>
      </w:r>
      <w:r w:rsidRPr="7A8982E0" w:rsidR="3FBB464C">
        <w:rPr>
          <w:rFonts w:ascii="Calibri" w:hAnsi="Calibri" w:eastAsia="Calibri" w:cs="Calibri" w:asciiTheme="minorAscii" w:hAnsiTheme="minorAscii" w:eastAsiaTheme="minorAscii" w:cstheme="minorAscii"/>
          <w:b w:val="0"/>
          <w:bCs w:val="0"/>
          <w:i w:val="0"/>
          <w:iCs w:val="0"/>
          <w:caps w:val="0"/>
          <w:smallCaps w:val="0"/>
          <w:noProof w:val="0"/>
          <w:color w:val="538135" w:themeColor="accent6" w:themeTint="FF" w:themeShade="BF"/>
          <w:sz w:val="24"/>
          <w:szCs w:val="24"/>
          <w:lang w:val="en-US"/>
        </w:rPr>
        <w:t xml:space="preserve"> </w:t>
      </w:r>
    </w:p>
    <w:p w:rsidR="6EB88C13" w:rsidP="7A8982E0" w:rsidRDefault="6EB88C13" w14:paraId="7B66C981" w14:textId="52B9A18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considering the weakness of primary sources Vanzetti et al concede their spatial analysis would have had similar results if Ötzi had ‘collapsed, or decided to lie down or camp’ (Vanzetti et al (2010) P 687) on the platform, freeze and thaw causing movement of the remains and </w:t>
      </w: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US"/>
        </w:rPr>
        <w:t>artifacts.</w:t>
      </w: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6EB88C13" w:rsidP="7A8982E0" w:rsidRDefault="6EB88C13" w14:paraId="462847C1" w14:textId="3846960E">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US"/>
        </w:rPr>
        <w:t>Vanzetti et al based their Spatial Point Pattern Analysis on assumed locations for some artifacts in the absence of ‘precise spatial information’. (Vanzetti et al (2010) P 683). There is no discussion on the movement or potential for casual removal of artifacts from the unsupervised site and the impact of this on the analysis.</w:t>
      </w:r>
    </w:p>
    <w:p w:rsidR="6EB88C13" w:rsidP="7A8982E0" w:rsidRDefault="6EB88C13" w14:paraId="2B893CB8" w14:textId="5FCDBD01">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support their ceremonial burial hypothesis Vanzetti et al cite firstly the unfinished weapons as being ‘probably funerary items’. (Vanzetti et al (2010) P 687) excluding discussion of the significance of the unusual finished copper axe. Secondly referencing that bodies were stored and moved later for burial supported by much later evidence from the Sixteenth-Century. </w:t>
      </w:r>
    </w:p>
    <w:p w:rsidR="6EB88C13" w:rsidP="7A8982E0" w:rsidRDefault="6EB88C13" w14:paraId="04E82704" w14:textId="6B38B13C">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US"/>
        </w:rPr>
        <w:t>Nerlich et al consider Ötzi’s diet indicates he died in ‘early summer’ (Nerlich et al (2021)  *) from gut pollen vs Vanzetti’s ‘early/mid spring’ (Vanzetti et al (2010) P 682) – much is made of the pollen in the ice surrounding the body which dates to late summer/early autumn – no clear understanding of the disparate evidence. Flexibility in the language used to describe the movement between seasons may narrow the burial gap between the time of death and the time of burial.</w:t>
      </w:r>
    </w:p>
    <w:p w:rsidR="6EB88C13" w:rsidP="7A8982E0" w:rsidRDefault="6EB88C13" w14:paraId="05CA5284" w14:textId="7355C743">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A8982E0" w:rsidR="37936256">
        <w:rPr>
          <w:rFonts w:ascii="Calibri" w:hAnsi="Calibri" w:eastAsia="Calibri" w:cs="Calibri"/>
          <w:b w:val="0"/>
          <w:bCs w:val="0"/>
          <w:i w:val="0"/>
          <w:iCs w:val="0"/>
          <w:caps w:val="0"/>
          <w:smallCaps w:val="0"/>
          <w:noProof w:val="0"/>
          <w:color w:val="000000" w:themeColor="text1" w:themeTint="FF" w:themeShade="FF"/>
          <w:sz w:val="24"/>
          <w:szCs w:val="24"/>
          <w:lang w:val="en-GB"/>
        </w:rPr>
        <w:t>Analysis of the primary source indicates inconsistencies in the argument for a ceremonial burial.</w:t>
      </w:r>
    </w:p>
    <w:p w:rsidR="6EB88C13" w:rsidP="7A8982E0" w:rsidRDefault="6EB88C13" w14:paraId="0FF20B4A" w14:textId="6809341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7A8982E0" w:rsidR="379362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w:t>
      </w:r>
      <w:r w:rsidRPr="7A8982E0" w:rsidR="40332C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5</w:t>
      </w:r>
      <w:r w:rsidRPr="7A8982E0" w:rsidR="379362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3 words)</w:t>
      </w:r>
    </w:p>
    <w:p w:rsidR="6EB88C13" w:rsidP="7A8982E0" w:rsidRDefault="6EB88C13" w14:paraId="195E3B25" w14:textId="4D4935EC">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7A8982E0" w:rsidR="01FDDC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*No page number on online version</w:t>
      </w:r>
    </w:p>
    <w:p w:rsidR="6EB88C13" w:rsidP="4EA0F1AC" w:rsidRDefault="6EB88C13" w14:paraId="18E3D512" w14:textId="5C6494F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Nerlich, A.G., </w:t>
      </w:r>
      <w:proofErr w:type="spellStart"/>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Egarter</w:t>
      </w:r>
      <w:proofErr w:type="spellEnd"/>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roofErr w:type="spellStart"/>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Vigl</w:t>
      </w:r>
      <w:proofErr w:type="spellEnd"/>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 </w:t>
      </w:r>
      <w:proofErr w:type="spellStart"/>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Fleckinger</w:t>
      </w:r>
      <w:proofErr w:type="spellEnd"/>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et al. (2021) ‘Der Mann </w:t>
      </w:r>
      <w:proofErr w:type="spellStart"/>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aus</w:t>
      </w:r>
      <w:proofErr w:type="spellEnd"/>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dem Eis’,  </w:t>
      </w:r>
      <w:proofErr w:type="spellStart"/>
      <w:r w:rsidRPr="4EA0F1AC" w:rsidR="3E59D8E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Pathologe</w:t>
      </w:r>
      <w:proofErr w:type="spellEnd"/>
      <w:r w:rsidRPr="4EA0F1AC" w:rsidR="3E59D8E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w:t>
      </w:r>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42, pp. 530–539. Available at: </w:t>
      </w:r>
      <w:hyperlink r:id="R63c69c6e1523471b">
        <w:r w:rsidRPr="4EA0F1AC" w:rsidR="3E59D8E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https://doi-org.ezproxy.uwtsd.ac.uk/10.1007/s00292-021-00961-6</w:t>
        </w:r>
      </w:hyperlink>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26/10/21)</w:t>
      </w:r>
    </w:p>
    <w:p w:rsidR="6EB88C13" w:rsidP="4EA0F1AC" w:rsidRDefault="6EB88C13" w14:paraId="334987B8" w14:textId="3B11BA4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VANZETTI, A., VIDALE, M., GALLINARO, M., FRAYER, D.W. and BONDIOLI, L. (2010) ‘The iceman as a burial’,</w:t>
      </w:r>
      <w:r w:rsidRPr="4EA0F1AC" w:rsidR="3E59D8E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Antiquity</w:t>
      </w:r>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84(325), pp. 681-692. Available at: </w:t>
      </w:r>
      <w:hyperlink r:id="R3e761db67f164c16">
        <w:r w:rsidRPr="4EA0F1AC" w:rsidR="3E59D8E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The iceman as a burial - ProQuest</w:t>
        </w:r>
      </w:hyperlink>
      <w:r w:rsidRPr="4EA0F1AC"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27/10/21)</w:t>
      </w:r>
    </w:p>
    <w:p w:rsidR="6EB88C13" w:rsidP="7A8982E0" w:rsidRDefault="6EB88C13" w14:paraId="78F4614C" w14:textId="5CE98A9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A8982E0"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Wierer U, Arrighi S, Bertola S, Kaufmann G, Baumgarten B, Pedrotti A, et al. (2018) ‘The Iceman’s lithic toolkit: Raw material, technology, typology and use’, </w:t>
      </w:r>
      <w:r w:rsidRPr="7A8982E0" w:rsidR="3E59D8E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PLoS</w:t>
      </w:r>
      <w:r w:rsidRPr="7A8982E0" w:rsidR="3E59D8E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ONE</w:t>
      </w:r>
      <w:r w:rsidRPr="7A8982E0"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13(6): e0198292. </w:t>
      </w:r>
      <w:hyperlink r:id="Re398abf2b3e24b00">
        <w:r w:rsidRPr="7A8982E0" w:rsidR="3E59D8E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https://doi.org/10.1371/journal.pone.0198292</w:t>
        </w:r>
      </w:hyperlink>
      <w:r w:rsidRPr="7A8982E0" w:rsidR="3E59D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26/10/21)</w:t>
      </w:r>
    </w:p>
    <w:p w:rsidR="7A8982E0" w:rsidP="7A8982E0" w:rsidRDefault="7A8982E0" w14:paraId="48A68537" w14:textId="6373D57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A8982E0" w:rsidP="7A8982E0" w:rsidRDefault="7A8982E0" w14:paraId="09F25F4A" w14:textId="34936FD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uZ4IoPGp6zXC6i" id="V7wu2YLg"/>
    <int:WordHash hashCode="RmgKZl0ISEoohg" id="/N2Gp3sY"/>
    <int:WordHash hashCode="AUrsE42ec3e2Sa" id="NDt9j3Y9"/>
    <int:WordHash hashCode="gPfT/oShpV0nYT" id="BMh8/924"/>
    <int:WordHash hashCode="6DW/QuRHahII2Y" id="X/D4BsBB"/>
    <int:WordHash hashCode="KT9BrStr/pJiwY" id="Qr0tWrrq"/>
    <int:ParagraphRange paragraphId="1258691606" textId="76945243" start="127" length="4" invalidationStart="127" invalidationLength="4" id="iXFM7oIn"/>
    <int:WordHash hashCode="xEXVmfLCs2dn3u" id="c3DQSDfX"/>
    <int:WordHash hashCode="c4TnTJPfRW2CrQ" id="p/x8h0di"/>
    <int:WordHash hashCode="qbY6hYS/ekHJOK" id="AYbMjgfP"/>
    <int:WordHash hashCode="nam+SrSWtCP/BF" id="hTswODH8"/>
    <int:WordHash hashCode="/wGHvNR2Z1obvj" id="8qNNB+p6"/>
    <int:WordHash hashCode="qBHMemew4aBXXx" id="8GeeDjxF"/>
    <int:WordHash hashCode="TaUNCpEh0sOBot" id="qe6KGajV"/>
    <int:ParagraphRange paragraphId="137143718" textId="1741629910" start="91" length="4" invalidationStart="91" invalidationLength="4" id="liiLtNy7"/>
    <int:ParagraphRange paragraphId="168692055" textId="1088317240" start="342" length="4" invalidationStart="342" invalidationLength="4" id="/IlGTjJJ"/>
    <int:ParagraphRange paragraphId="1270646823" textId="1891181859" start="137" length="13" invalidationStart="137" invalidationLength="13" id="BWyEnkno"/>
  </int:Manifest>
  <int:Observations>
    <int:Content id="V7wu2YLg">
      <int:Rejection type="LegacyProofing"/>
    </int:Content>
    <int:Content id="/N2Gp3sY">
      <int:Rejection type="LegacyProofing"/>
    </int:Content>
    <int:Content id="NDt9j3Y9">
      <int:Rejection type="LegacyProofing"/>
    </int:Content>
    <int:Content id="BMh8/924">
      <int:Rejection type="LegacyProofing"/>
    </int:Content>
    <int:Content id="X/D4BsBB">
      <int:Rejection type="LegacyProofing"/>
    </int:Content>
    <int:Content id="Qr0tWrrq">
      <int:Rejection type="LegacyProofing"/>
    </int:Content>
    <int:Content id="iXFM7oIn">
      <int:Rejection type="LegacyProofing"/>
    </int:Content>
    <int:Content id="c3DQSDfX">
      <int:Rejection type="LegacyProofing"/>
    </int:Content>
    <int:Content id="p/x8h0di">
      <int:Rejection type="LegacyProofing"/>
    </int:Content>
    <int:Content id="AYbMjgfP">
      <int:Rejection type="LegacyProofing"/>
    </int:Content>
    <int:Content id="hTswODH8">
      <int:Rejection type="LegacyProofing"/>
    </int:Content>
    <int:Content id="8qNNB+p6">
      <int:Rejection type="LegacyProofing"/>
    </int:Content>
    <int:Content id="8GeeDjxF">
      <int:Rejection type="LegacyProofing"/>
    </int:Content>
    <int:Content id="qe6KGajV">
      <int:Rejection type="LegacyProofing"/>
    </int:Content>
    <int:Content id="liiLtNy7">
      <int:Rejection type="LegacyProofing"/>
    </int:Content>
    <int:Content id="/IlGTjJJ">
      <int:Rejection type="LegacyProofing"/>
    </int:Content>
    <int:Content id="BWyEnkn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1E500D"/>
    <w:rsid w:val="002507EE"/>
    <w:rsid w:val="006A17F6"/>
    <w:rsid w:val="00CAF821"/>
    <w:rsid w:val="00E00701"/>
    <w:rsid w:val="0119A203"/>
    <w:rsid w:val="012B4275"/>
    <w:rsid w:val="01FDDC54"/>
    <w:rsid w:val="024666F2"/>
    <w:rsid w:val="0266AA07"/>
    <w:rsid w:val="027C2C2E"/>
    <w:rsid w:val="02988B81"/>
    <w:rsid w:val="02BEC752"/>
    <w:rsid w:val="02C7BDA5"/>
    <w:rsid w:val="02EAC09F"/>
    <w:rsid w:val="03444DD8"/>
    <w:rsid w:val="0373EF9B"/>
    <w:rsid w:val="03956117"/>
    <w:rsid w:val="040B2C6C"/>
    <w:rsid w:val="04974F52"/>
    <w:rsid w:val="04BF2684"/>
    <w:rsid w:val="04EE87D8"/>
    <w:rsid w:val="05090E10"/>
    <w:rsid w:val="05662140"/>
    <w:rsid w:val="059E6944"/>
    <w:rsid w:val="05ED1326"/>
    <w:rsid w:val="0607B7D0"/>
    <w:rsid w:val="06653D40"/>
    <w:rsid w:val="06F35E40"/>
    <w:rsid w:val="06F491AB"/>
    <w:rsid w:val="0739FDB5"/>
    <w:rsid w:val="078AF63F"/>
    <w:rsid w:val="07DFB3B0"/>
    <w:rsid w:val="083303AD"/>
    <w:rsid w:val="08490E49"/>
    <w:rsid w:val="0869F806"/>
    <w:rsid w:val="08A4EDB0"/>
    <w:rsid w:val="08B45901"/>
    <w:rsid w:val="0924B3E8"/>
    <w:rsid w:val="096AC075"/>
    <w:rsid w:val="096F5DFD"/>
    <w:rsid w:val="0B551E3C"/>
    <w:rsid w:val="0BE2C7B6"/>
    <w:rsid w:val="0BE489A6"/>
    <w:rsid w:val="0BFD15F4"/>
    <w:rsid w:val="0C2DFAF6"/>
    <w:rsid w:val="0D0A0144"/>
    <w:rsid w:val="0D0A7E9E"/>
    <w:rsid w:val="0DBB537A"/>
    <w:rsid w:val="0DDB1025"/>
    <w:rsid w:val="0DF7D555"/>
    <w:rsid w:val="0E00E645"/>
    <w:rsid w:val="0E98FD53"/>
    <w:rsid w:val="0EA64EFF"/>
    <w:rsid w:val="0EC35A19"/>
    <w:rsid w:val="0EDC70C6"/>
    <w:rsid w:val="0F60A2E8"/>
    <w:rsid w:val="0F610815"/>
    <w:rsid w:val="0F619B15"/>
    <w:rsid w:val="0FADA687"/>
    <w:rsid w:val="0FD3D0E2"/>
    <w:rsid w:val="10421F60"/>
    <w:rsid w:val="10565133"/>
    <w:rsid w:val="10CBBC1C"/>
    <w:rsid w:val="10E484FB"/>
    <w:rsid w:val="10FCF2A8"/>
    <w:rsid w:val="11755D9C"/>
    <w:rsid w:val="11BB6B59"/>
    <w:rsid w:val="11DDEFC1"/>
    <w:rsid w:val="12D383B4"/>
    <w:rsid w:val="13EDB81B"/>
    <w:rsid w:val="142B9339"/>
    <w:rsid w:val="14709B89"/>
    <w:rsid w:val="149DDA9D"/>
    <w:rsid w:val="14E7E345"/>
    <w:rsid w:val="14F31C8D"/>
    <w:rsid w:val="150553AE"/>
    <w:rsid w:val="15092E23"/>
    <w:rsid w:val="156DF8A4"/>
    <w:rsid w:val="15B7F61E"/>
    <w:rsid w:val="15EC214B"/>
    <w:rsid w:val="160C6BEA"/>
    <w:rsid w:val="1618960F"/>
    <w:rsid w:val="162AB05F"/>
    <w:rsid w:val="170E6A63"/>
    <w:rsid w:val="1787F1AC"/>
    <w:rsid w:val="17DBF400"/>
    <w:rsid w:val="17DD83E9"/>
    <w:rsid w:val="17EDADE6"/>
    <w:rsid w:val="1888811D"/>
    <w:rsid w:val="18B748DA"/>
    <w:rsid w:val="19087D5B"/>
    <w:rsid w:val="19625121"/>
    <w:rsid w:val="19700023"/>
    <w:rsid w:val="19B79489"/>
    <w:rsid w:val="19E98EBF"/>
    <w:rsid w:val="19FCCE7A"/>
    <w:rsid w:val="1A2E9AA5"/>
    <w:rsid w:val="1A92299D"/>
    <w:rsid w:val="1ABF926E"/>
    <w:rsid w:val="1AF69683"/>
    <w:rsid w:val="1B662A1B"/>
    <w:rsid w:val="1B6B2C50"/>
    <w:rsid w:val="1C2BBC18"/>
    <w:rsid w:val="1C36EE2E"/>
    <w:rsid w:val="1C5B62CF"/>
    <w:rsid w:val="1C62D134"/>
    <w:rsid w:val="1C645D87"/>
    <w:rsid w:val="1C99F1E3"/>
    <w:rsid w:val="1D0A841C"/>
    <w:rsid w:val="1D636C68"/>
    <w:rsid w:val="1DF73330"/>
    <w:rsid w:val="1DFEA195"/>
    <w:rsid w:val="1E0FE88E"/>
    <w:rsid w:val="1E13E695"/>
    <w:rsid w:val="1E1FF85F"/>
    <w:rsid w:val="1ED99FA7"/>
    <w:rsid w:val="1EF0D0F1"/>
    <w:rsid w:val="1EFC5CDF"/>
    <w:rsid w:val="1F303971"/>
    <w:rsid w:val="1F930391"/>
    <w:rsid w:val="1FED6503"/>
    <w:rsid w:val="1FF82C58"/>
    <w:rsid w:val="20110879"/>
    <w:rsid w:val="20A40338"/>
    <w:rsid w:val="20C48F42"/>
    <w:rsid w:val="20F8A6BA"/>
    <w:rsid w:val="2139F186"/>
    <w:rsid w:val="216D6306"/>
    <w:rsid w:val="22B7F6E0"/>
    <w:rsid w:val="22D212B8"/>
    <w:rsid w:val="230A2BFE"/>
    <w:rsid w:val="2315E7A8"/>
    <w:rsid w:val="233F6C5E"/>
    <w:rsid w:val="234A7FD3"/>
    <w:rsid w:val="23C44214"/>
    <w:rsid w:val="24080A13"/>
    <w:rsid w:val="243A370D"/>
    <w:rsid w:val="251DA886"/>
    <w:rsid w:val="25CFC945"/>
    <w:rsid w:val="265E4623"/>
    <w:rsid w:val="26B4F997"/>
    <w:rsid w:val="26DCDFAB"/>
    <w:rsid w:val="26F1644E"/>
    <w:rsid w:val="26FF02C0"/>
    <w:rsid w:val="27E0D28E"/>
    <w:rsid w:val="28236DA6"/>
    <w:rsid w:val="28524ADC"/>
    <w:rsid w:val="2878B00C"/>
    <w:rsid w:val="288D8A58"/>
    <w:rsid w:val="28BAC6E3"/>
    <w:rsid w:val="28F26C19"/>
    <w:rsid w:val="291475FC"/>
    <w:rsid w:val="2A0E812C"/>
    <w:rsid w:val="2A17F52D"/>
    <w:rsid w:val="2A34EA8B"/>
    <w:rsid w:val="2C0425AF"/>
    <w:rsid w:val="2C5F0536"/>
    <w:rsid w:val="2C90551D"/>
    <w:rsid w:val="2CEB2028"/>
    <w:rsid w:val="2D30DC7D"/>
    <w:rsid w:val="2D6CB7F1"/>
    <w:rsid w:val="2D8AB043"/>
    <w:rsid w:val="2DC56BAE"/>
    <w:rsid w:val="2E7C5A27"/>
    <w:rsid w:val="2F342FA6"/>
    <w:rsid w:val="2F484CAA"/>
    <w:rsid w:val="2FB113E6"/>
    <w:rsid w:val="2FF9FC85"/>
    <w:rsid w:val="30541B3A"/>
    <w:rsid w:val="309B80EF"/>
    <w:rsid w:val="30BA359C"/>
    <w:rsid w:val="30BD53EB"/>
    <w:rsid w:val="310ED451"/>
    <w:rsid w:val="31487C30"/>
    <w:rsid w:val="31797A24"/>
    <w:rsid w:val="32C06637"/>
    <w:rsid w:val="32E36366"/>
    <w:rsid w:val="32E6183A"/>
    <w:rsid w:val="3315BE95"/>
    <w:rsid w:val="3351B68C"/>
    <w:rsid w:val="33AB5AC9"/>
    <w:rsid w:val="33E211D9"/>
    <w:rsid w:val="340A7757"/>
    <w:rsid w:val="34D920A0"/>
    <w:rsid w:val="353D0CEC"/>
    <w:rsid w:val="356A7F7B"/>
    <w:rsid w:val="36137150"/>
    <w:rsid w:val="36AEA0A4"/>
    <w:rsid w:val="36C0FAD7"/>
    <w:rsid w:val="36ED87CF"/>
    <w:rsid w:val="37064FDC"/>
    <w:rsid w:val="37319289"/>
    <w:rsid w:val="37936256"/>
    <w:rsid w:val="37D9B62B"/>
    <w:rsid w:val="37E0E689"/>
    <w:rsid w:val="37F6B18C"/>
    <w:rsid w:val="39397C8D"/>
    <w:rsid w:val="394E6B9C"/>
    <w:rsid w:val="394F48CB"/>
    <w:rsid w:val="399281ED"/>
    <w:rsid w:val="3A05C275"/>
    <w:rsid w:val="3A6521F0"/>
    <w:rsid w:val="3A7DA9C4"/>
    <w:rsid w:val="3A8FB3EF"/>
    <w:rsid w:val="3AC78CEE"/>
    <w:rsid w:val="3AF38947"/>
    <w:rsid w:val="3AF4B4C0"/>
    <w:rsid w:val="3B2441F8"/>
    <w:rsid w:val="3B3561F5"/>
    <w:rsid w:val="3B4ADBEE"/>
    <w:rsid w:val="3BE577C3"/>
    <w:rsid w:val="3BE78980"/>
    <w:rsid w:val="3C660A84"/>
    <w:rsid w:val="3C711D4F"/>
    <w:rsid w:val="3CF19C18"/>
    <w:rsid w:val="3CF9AC9F"/>
    <w:rsid w:val="3D464907"/>
    <w:rsid w:val="3D69B35E"/>
    <w:rsid w:val="3D939899"/>
    <w:rsid w:val="3DB9FC6A"/>
    <w:rsid w:val="3DE049E1"/>
    <w:rsid w:val="3E0D625A"/>
    <w:rsid w:val="3E2E0A8B"/>
    <w:rsid w:val="3E493446"/>
    <w:rsid w:val="3E59D8ED"/>
    <w:rsid w:val="3F0602E0"/>
    <w:rsid w:val="3FBB464C"/>
    <w:rsid w:val="3FF1D84D"/>
    <w:rsid w:val="3FF7B31B"/>
    <w:rsid w:val="40332C93"/>
    <w:rsid w:val="407CC2BA"/>
    <w:rsid w:val="40CBDE95"/>
    <w:rsid w:val="416712DA"/>
    <w:rsid w:val="422253AD"/>
    <w:rsid w:val="423DA3A2"/>
    <w:rsid w:val="4328AD49"/>
    <w:rsid w:val="44826EA9"/>
    <w:rsid w:val="45583E18"/>
    <w:rsid w:val="458284A9"/>
    <w:rsid w:val="46942F8A"/>
    <w:rsid w:val="47BA0F6B"/>
    <w:rsid w:val="4831B028"/>
    <w:rsid w:val="483796B6"/>
    <w:rsid w:val="48A3A7ED"/>
    <w:rsid w:val="48B4538B"/>
    <w:rsid w:val="48B5DFDE"/>
    <w:rsid w:val="48EB743A"/>
    <w:rsid w:val="4955DFCC"/>
    <w:rsid w:val="49A5D951"/>
    <w:rsid w:val="49CD8089"/>
    <w:rsid w:val="4AF1B02D"/>
    <w:rsid w:val="4B3A65C2"/>
    <w:rsid w:val="4B6950EA"/>
    <w:rsid w:val="4B716B6E"/>
    <w:rsid w:val="4BED80A0"/>
    <w:rsid w:val="4C5FC1C1"/>
    <w:rsid w:val="4C843C99"/>
    <w:rsid w:val="4CBB7252"/>
    <w:rsid w:val="4D1C73BC"/>
    <w:rsid w:val="4D3FA474"/>
    <w:rsid w:val="4D5A5A46"/>
    <w:rsid w:val="4DBEE55D"/>
    <w:rsid w:val="4E79F40A"/>
    <w:rsid w:val="4E897704"/>
    <w:rsid w:val="4EA0F1AC"/>
    <w:rsid w:val="4EB81311"/>
    <w:rsid w:val="4EBC63CE"/>
    <w:rsid w:val="4EFBAEE7"/>
    <w:rsid w:val="4F23950F"/>
    <w:rsid w:val="4F9A2B92"/>
    <w:rsid w:val="4FDC67AF"/>
    <w:rsid w:val="506BD319"/>
    <w:rsid w:val="508389FC"/>
    <w:rsid w:val="509BEB06"/>
    <w:rsid w:val="5135FBF3"/>
    <w:rsid w:val="516AE152"/>
    <w:rsid w:val="51A9A746"/>
    <w:rsid w:val="51EFB3D3"/>
    <w:rsid w:val="524F0CA7"/>
    <w:rsid w:val="5257D13A"/>
    <w:rsid w:val="52900F54"/>
    <w:rsid w:val="52925680"/>
    <w:rsid w:val="52DCAF84"/>
    <w:rsid w:val="53131D50"/>
    <w:rsid w:val="531F4AA2"/>
    <w:rsid w:val="532208B6"/>
    <w:rsid w:val="5339EC70"/>
    <w:rsid w:val="537E2BED"/>
    <w:rsid w:val="542E26E1"/>
    <w:rsid w:val="5452DF3C"/>
    <w:rsid w:val="54D6871A"/>
    <w:rsid w:val="5519FC4E"/>
    <w:rsid w:val="5571D233"/>
    <w:rsid w:val="5642FE13"/>
    <w:rsid w:val="5678C24B"/>
    <w:rsid w:val="568041A6"/>
    <w:rsid w:val="56D77FB8"/>
    <w:rsid w:val="576E883E"/>
    <w:rsid w:val="57A00CEF"/>
    <w:rsid w:val="57A78881"/>
    <w:rsid w:val="581E500D"/>
    <w:rsid w:val="5820D650"/>
    <w:rsid w:val="58A1B3AB"/>
    <w:rsid w:val="59170A41"/>
    <w:rsid w:val="5AE340CD"/>
    <w:rsid w:val="5B09CD30"/>
    <w:rsid w:val="5B587712"/>
    <w:rsid w:val="5B9508D0"/>
    <w:rsid w:val="5BC45B41"/>
    <w:rsid w:val="5BF4F949"/>
    <w:rsid w:val="5CA0D739"/>
    <w:rsid w:val="5CE3D6AD"/>
    <w:rsid w:val="5DE1F530"/>
    <w:rsid w:val="5E1BD6D0"/>
    <w:rsid w:val="5E3CE97C"/>
    <w:rsid w:val="5E8DF94E"/>
    <w:rsid w:val="5EBE8736"/>
    <w:rsid w:val="5F97969A"/>
    <w:rsid w:val="5FA6BA2F"/>
    <w:rsid w:val="5FDD3E53"/>
    <w:rsid w:val="604358B5"/>
    <w:rsid w:val="60582FA7"/>
    <w:rsid w:val="60B6D48B"/>
    <w:rsid w:val="60D34C75"/>
    <w:rsid w:val="6100FF64"/>
    <w:rsid w:val="61B7935D"/>
    <w:rsid w:val="61DF2916"/>
    <w:rsid w:val="6271D7C1"/>
    <w:rsid w:val="62A3A92B"/>
    <w:rsid w:val="646F523C"/>
    <w:rsid w:val="64E9CA96"/>
    <w:rsid w:val="64FE3500"/>
    <w:rsid w:val="65136BE6"/>
    <w:rsid w:val="6540784F"/>
    <w:rsid w:val="658AFEE4"/>
    <w:rsid w:val="65A97883"/>
    <w:rsid w:val="66F7300D"/>
    <w:rsid w:val="674548E4"/>
    <w:rsid w:val="6752D0A8"/>
    <w:rsid w:val="676DD6C9"/>
    <w:rsid w:val="6818A07C"/>
    <w:rsid w:val="68AF7211"/>
    <w:rsid w:val="68C29FA6"/>
    <w:rsid w:val="691C977F"/>
    <w:rsid w:val="69D92E07"/>
    <w:rsid w:val="69E6DD09"/>
    <w:rsid w:val="6A13E972"/>
    <w:rsid w:val="6B0A6F12"/>
    <w:rsid w:val="6B86F9F0"/>
    <w:rsid w:val="6C94151B"/>
    <w:rsid w:val="6CB6FB03"/>
    <w:rsid w:val="6CF306B1"/>
    <w:rsid w:val="6DC97DAF"/>
    <w:rsid w:val="6E976E58"/>
    <w:rsid w:val="6EAF7098"/>
    <w:rsid w:val="6EB88C13"/>
    <w:rsid w:val="6F79B26C"/>
    <w:rsid w:val="6F8E47CD"/>
    <w:rsid w:val="6FAFC15C"/>
    <w:rsid w:val="6FD0E326"/>
    <w:rsid w:val="6FEE9BC5"/>
    <w:rsid w:val="7087E55F"/>
    <w:rsid w:val="70A1A588"/>
    <w:rsid w:val="70F62FC8"/>
    <w:rsid w:val="714B91BD"/>
    <w:rsid w:val="71694B1D"/>
    <w:rsid w:val="718A6C26"/>
    <w:rsid w:val="71AEAB90"/>
    <w:rsid w:val="71E703F2"/>
    <w:rsid w:val="72CE809E"/>
    <w:rsid w:val="72E7621E"/>
    <w:rsid w:val="73599D15"/>
    <w:rsid w:val="73AD8184"/>
    <w:rsid w:val="740118FF"/>
    <w:rsid w:val="743A55DD"/>
    <w:rsid w:val="74453062"/>
    <w:rsid w:val="7483327F"/>
    <w:rsid w:val="74B2727A"/>
    <w:rsid w:val="74C9FA6E"/>
    <w:rsid w:val="751BE0AE"/>
    <w:rsid w:val="754D809E"/>
    <w:rsid w:val="76343B6E"/>
    <w:rsid w:val="764A5F0C"/>
    <w:rsid w:val="767B1040"/>
    <w:rsid w:val="767DAE20"/>
    <w:rsid w:val="7772BFBC"/>
    <w:rsid w:val="778BE819"/>
    <w:rsid w:val="78019B30"/>
    <w:rsid w:val="78360744"/>
    <w:rsid w:val="784645FC"/>
    <w:rsid w:val="786C907B"/>
    <w:rsid w:val="78EDB27F"/>
    <w:rsid w:val="790A2D62"/>
    <w:rsid w:val="7964078B"/>
    <w:rsid w:val="799D6B91"/>
    <w:rsid w:val="79B2B102"/>
    <w:rsid w:val="79E49C35"/>
    <w:rsid w:val="7A0860DC"/>
    <w:rsid w:val="7A7AD346"/>
    <w:rsid w:val="7A8982E0"/>
    <w:rsid w:val="7AAA607E"/>
    <w:rsid w:val="7AEF6B05"/>
    <w:rsid w:val="7AF27403"/>
    <w:rsid w:val="7B099568"/>
    <w:rsid w:val="7BA0BC16"/>
    <w:rsid w:val="7C0576AF"/>
    <w:rsid w:val="7C907CC3"/>
    <w:rsid w:val="7CD50C53"/>
    <w:rsid w:val="7CFEBE1E"/>
    <w:rsid w:val="7D097867"/>
    <w:rsid w:val="7DA59F41"/>
    <w:rsid w:val="7DD42FD1"/>
    <w:rsid w:val="7E919548"/>
    <w:rsid w:val="7F05C598"/>
    <w:rsid w:val="7F68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E500D"/>
  <w15:chartTrackingRefBased/>
  <w15:docId w15:val="{060DE68E-6E48-400D-9ACB-15119D8FEC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ezproxy.uwtsd.ac.uk/10.1007/s00292-021-00961-6%20Accessed" TargetMode="External" Id="R63c69c6e1523471b" /><Relationship Type="http://schemas.openxmlformats.org/officeDocument/2006/relationships/hyperlink" Target="https://www.proquest.com/docview/755013317?accountid=130472&amp;pq-origsite=primo" TargetMode="External" Id="R3e761db67f164c16" /><Relationship Type="http://schemas.microsoft.com/office/2019/09/relationships/intelligence" Target="/word/intelligence.xml" Id="R1824a6e2c3904586" /><Relationship Type="http://schemas.openxmlformats.org/officeDocument/2006/relationships/numbering" Target="/word/numbering.xml" Id="Rf46cf90479bf4705" /><Relationship Type="http://schemas.openxmlformats.org/officeDocument/2006/relationships/hyperlink" Target="https://doi.org/10.1371/journal.pone.0198292" TargetMode="External" Id="Re398abf2b3e24b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2021-10-27T18:15:15.2641452Z</dcterms:created>
  <dcterms:modified xsi:type="dcterms:W3CDTF">2021-11-02T18:14:29.7156601Z</dcterms:modified>
  <dc:creator>Kay Woodhouse (2110818)</dc:creator>
  <lastModifiedBy>Kay Woodhouse (2110818)</lastModifiedBy>
</coreProperties>
</file>