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cs="Arial"/>
        </w:rPr>
      </w:pPr>
      <w:r>
        <w:rPr>
          <w:noProof/>
          <w:lang w:val="en-GB" w:eastAsia="en-GB"/>
        </w:rPr>
        <w:drawing>
          <wp:anchor distT="0" distB="0" distL="114300" distR="114300" simplePos="0" relativeHeight="251659264" behindDoc="1" locked="0" layoutInCell="1" allowOverlap="1" wp14:anchorId="309E58E3" wp14:editId="70ADC073">
            <wp:simplePos x="0" y="0"/>
            <wp:positionH relativeFrom="margin">
              <wp:align>center</wp:align>
            </wp:positionH>
            <wp:positionV relativeFrom="paragraph">
              <wp:posOffset>8890</wp:posOffset>
            </wp:positionV>
            <wp:extent cx="3009900" cy="962660"/>
            <wp:effectExtent l="0" t="0" r="0" b="0"/>
            <wp:wrapTight wrapText="bothSides">
              <wp:wrapPolygon edited="0">
                <wp:start x="820" y="2992"/>
                <wp:lineTo x="820" y="11968"/>
                <wp:lineTo x="2324" y="17953"/>
                <wp:lineTo x="13124" y="17953"/>
                <wp:lineTo x="14765" y="17098"/>
                <wp:lineTo x="17362" y="13251"/>
                <wp:lineTo x="17225" y="10686"/>
                <wp:lineTo x="21327" y="8976"/>
                <wp:lineTo x="21463" y="5129"/>
                <wp:lineTo x="19413" y="2992"/>
                <wp:lineTo x="820" y="2992"/>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3009900" cy="962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253CFB" w14:textId="2DFFF591" w:rsidR="00ED1049" w:rsidRPr="00074402" w:rsidRDefault="00ED1049" w:rsidP="00ED1049">
      <w:pPr>
        <w:ind w:left="426"/>
        <w:rPr>
          <w:rFonts w:cs="Arial"/>
          <w:szCs w:val="24"/>
        </w:rPr>
      </w:pPr>
    </w:p>
    <w:p w14:paraId="41A133E3" w14:textId="77777777" w:rsidR="00ED1049" w:rsidRPr="00074402" w:rsidRDefault="00ED1049" w:rsidP="00ED1049">
      <w:pPr>
        <w:ind w:left="426"/>
        <w:rPr>
          <w:rFonts w:cs="Arial"/>
          <w:szCs w:val="24"/>
        </w:rPr>
      </w:pPr>
    </w:p>
    <w:p w14:paraId="1B9C9B98" w14:textId="77777777" w:rsidR="00C31D85" w:rsidRDefault="00C31D85" w:rsidP="00814999">
      <w:pPr>
        <w:jc w:val="left"/>
        <w:rPr>
          <w:rFonts w:ascii="Aptos" w:hAnsi="Aptos"/>
          <w:b/>
          <w:bCs/>
          <w:sz w:val="36"/>
          <w:szCs w:val="36"/>
        </w:rPr>
      </w:pPr>
    </w:p>
    <w:p w14:paraId="216E92B4" w14:textId="77777777" w:rsidR="00C31D85" w:rsidRPr="00814999" w:rsidRDefault="00C31D85" w:rsidP="00C31D85">
      <w:pPr>
        <w:jc w:val="center"/>
        <w:rPr>
          <w:rFonts w:cs="Arial"/>
          <w:b/>
          <w:bCs/>
          <w:sz w:val="32"/>
          <w:szCs w:val="36"/>
        </w:rPr>
      </w:pPr>
      <w:r w:rsidRPr="00814999">
        <w:rPr>
          <w:rFonts w:cs="Arial"/>
          <w:b/>
          <w:bCs/>
          <w:sz w:val="32"/>
          <w:szCs w:val="36"/>
        </w:rPr>
        <w:t xml:space="preserve">Methods and Search Strategy Academic Poster </w:t>
      </w:r>
    </w:p>
    <w:p w14:paraId="630B5F3A" w14:textId="77777777" w:rsidR="00C31D85" w:rsidRPr="00814999" w:rsidRDefault="00C31D85" w:rsidP="00DC15D1">
      <w:pPr>
        <w:rPr>
          <w:rFonts w:cs="Arial"/>
          <w:b/>
          <w:bCs/>
          <w:sz w:val="36"/>
          <w:szCs w:val="36"/>
        </w:rPr>
      </w:pPr>
    </w:p>
    <w:p w14:paraId="3260C959" w14:textId="77777777" w:rsidR="00C31D85" w:rsidRPr="00814999" w:rsidRDefault="00C31D85" w:rsidP="00C31D85">
      <w:pPr>
        <w:jc w:val="center"/>
        <w:rPr>
          <w:rFonts w:cs="Arial"/>
          <w:b/>
          <w:bCs/>
          <w:sz w:val="36"/>
          <w:szCs w:val="36"/>
        </w:rPr>
      </w:pPr>
    </w:p>
    <w:p w14:paraId="461920A4" w14:textId="28822A0E" w:rsidR="00C31D85" w:rsidRPr="00814999" w:rsidRDefault="00C31D85" w:rsidP="00814999">
      <w:pPr>
        <w:tabs>
          <w:tab w:val="left" w:pos="6540"/>
        </w:tabs>
        <w:ind w:left="426"/>
        <w:jc w:val="center"/>
        <w:rPr>
          <w:rFonts w:cs="Arial"/>
          <w:sz w:val="28"/>
          <w:szCs w:val="28"/>
          <w:lang w:val="nl-NL"/>
        </w:rPr>
      </w:pPr>
      <w:r w:rsidRPr="00814999">
        <w:rPr>
          <w:rFonts w:cs="Arial"/>
          <w:b/>
          <w:bCs/>
          <w:sz w:val="28"/>
          <w:szCs w:val="28"/>
          <w:lang w:val="nl-NL"/>
        </w:rPr>
        <w:t>Student name</w:t>
      </w:r>
      <w:r w:rsidRPr="00814999">
        <w:rPr>
          <w:rFonts w:cs="Arial"/>
          <w:sz w:val="28"/>
          <w:szCs w:val="28"/>
          <w:lang w:val="nl-NL"/>
        </w:rPr>
        <w:t>:</w:t>
      </w:r>
      <w:r w:rsidR="005E1397">
        <w:rPr>
          <w:rFonts w:cs="Arial"/>
          <w:sz w:val="28"/>
          <w:szCs w:val="28"/>
          <w:lang w:val="nl-NL"/>
        </w:rPr>
        <w:t xml:space="preserve"> </w:t>
      </w:r>
      <w:r w:rsidR="00814999" w:rsidRPr="00814999">
        <w:rPr>
          <w:rFonts w:cs="Arial"/>
          <w:sz w:val="28"/>
          <w:szCs w:val="28"/>
          <w:lang w:val="nl-NL"/>
        </w:rPr>
        <w:t xml:space="preserve"> Diana Anim</w:t>
      </w:r>
    </w:p>
    <w:p w14:paraId="4D060E17" w14:textId="0B0DB916" w:rsidR="00C31D85" w:rsidRPr="00814999" w:rsidRDefault="00C31D85" w:rsidP="00814999">
      <w:pPr>
        <w:tabs>
          <w:tab w:val="left" w:pos="6540"/>
        </w:tabs>
        <w:ind w:left="426"/>
        <w:jc w:val="center"/>
        <w:rPr>
          <w:rFonts w:cs="Arial"/>
          <w:sz w:val="28"/>
          <w:szCs w:val="28"/>
          <w:lang w:val="nl-NL"/>
        </w:rPr>
      </w:pPr>
      <w:r w:rsidRPr="00814999">
        <w:rPr>
          <w:rFonts w:cs="Arial"/>
          <w:b/>
          <w:bCs/>
          <w:sz w:val="28"/>
          <w:szCs w:val="28"/>
          <w:lang w:val="nl-NL"/>
        </w:rPr>
        <w:t>Student ID</w:t>
      </w:r>
      <w:r w:rsidRPr="00814999">
        <w:rPr>
          <w:rFonts w:cs="Arial"/>
          <w:sz w:val="28"/>
          <w:szCs w:val="28"/>
          <w:lang w:val="nl-NL"/>
        </w:rPr>
        <w:t>:</w:t>
      </w:r>
      <w:r w:rsidR="005E1397">
        <w:rPr>
          <w:rFonts w:cs="Arial"/>
          <w:sz w:val="28"/>
          <w:szCs w:val="28"/>
          <w:lang w:val="nl-NL"/>
        </w:rPr>
        <w:t xml:space="preserve">  2240207</w:t>
      </w:r>
    </w:p>
    <w:p w14:paraId="7C577260" w14:textId="77777777" w:rsidR="00C31D85" w:rsidRPr="00814999" w:rsidRDefault="00C31D85" w:rsidP="00814999">
      <w:pPr>
        <w:tabs>
          <w:tab w:val="left" w:pos="6540"/>
        </w:tabs>
        <w:ind w:left="426"/>
        <w:jc w:val="center"/>
        <w:rPr>
          <w:rFonts w:cs="Arial"/>
          <w:sz w:val="28"/>
          <w:szCs w:val="28"/>
          <w:lang w:val="nl-NL"/>
        </w:rPr>
      </w:pPr>
    </w:p>
    <w:p w14:paraId="41CBCDE7" w14:textId="2494233E" w:rsidR="00C31D85" w:rsidRPr="00814999" w:rsidRDefault="00C31D85" w:rsidP="00814999">
      <w:pPr>
        <w:tabs>
          <w:tab w:val="left" w:pos="6540"/>
        </w:tabs>
        <w:ind w:left="426"/>
        <w:jc w:val="center"/>
        <w:rPr>
          <w:rFonts w:cs="Arial"/>
          <w:sz w:val="28"/>
          <w:szCs w:val="28"/>
          <w:lang w:val="nl-NL"/>
        </w:rPr>
      </w:pPr>
      <w:r w:rsidRPr="00814999">
        <w:rPr>
          <w:rFonts w:cs="Arial"/>
          <w:b/>
          <w:bCs/>
          <w:sz w:val="28"/>
          <w:szCs w:val="28"/>
          <w:lang w:val="nl-NL"/>
        </w:rPr>
        <w:t>Module name</w:t>
      </w:r>
      <w:r w:rsidRPr="00814999">
        <w:rPr>
          <w:rFonts w:cs="Arial"/>
          <w:sz w:val="28"/>
          <w:szCs w:val="28"/>
          <w:lang w:val="nl-NL"/>
        </w:rPr>
        <w:t>:</w:t>
      </w:r>
      <w:r w:rsidR="00814999" w:rsidRPr="00814999">
        <w:rPr>
          <w:rFonts w:cs="Arial"/>
          <w:sz w:val="28"/>
          <w:szCs w:val="28"/>
          <w:lang w:val="nl-NL"/>
        </w:rPr>
        <w:t xml:space="preserve"> Independent </w:t>
      </w:r>
      <w:r w:rsidR="005E1397">
        <w:rPr>
          <w:rFonts w:cs="Arial"/>
          <w:sz w:val="28"/>
          <w:szCs w:val="28"/>
          <w:lang w:val="nl-NL"/>
        </w:rPr>
        <w:t xml:space="preserve"> </w:t>
      </w:r>
      <w:r w:rsidR="00814999" w:rsidRPr="00814999">
        <w:rPr>
          <w:rFonts w:cs="Arial"/>
          <w:sz w:val="28"/>
          <w:szCs w:val="28"/>
          <w:lang w:val="nl-NL"/>
        </w:rPr>
        <w:t>Project</w:t>
      </w:r>
    </w:p>
    <w:p w14:paraId="42A6E8AA" w14:textId="446A0342" w:rsidR="00C31D85" w:rsidRPr="00814999" w:rsidRDefault="00C31D85" w:rsidP="00814999">
      <w:pPr>
        <w:tabs>
          <w:tab w:val="left" w:pos="6540"/>
        </w:tabs>
        <w:ind w:left="426"/>
        <w:jc w:val="center"/>
        <w:rPr>
          <w:rFonts w:cs="Arial"/>
          <w:sz w:val="28"/>
          <w:szCs w:val="28"/>
        </w:rPr>
      </w:pPr>
      <w:r w:rsidRPr="00814999">
        <w:rPr>
          <w:rFonts w:cs="Arial"/>
          <w:b/>
          <w:bCs/>
          <w:sz w:val="28"/>
          <w:szCs w:val="28"/>
        </w:rPr>
        <w:t>Module code</w:t>
      </w:r>
      <w:r w:rsidRPr="00814999">
        <w:rPr>
          <w:rFonts w:cs="Arial"/>
          <w:sz w:val="28"/>
          <w:szCs w:val="28"/>
        </w:rPr>
        <w:t>:</w:t>
      </w:r>
      <w:r w:rsidR="00814999" w:rsidRPr="00814999">
        <w:rPr>
          <w:rFonts w:cs="Arial"/>
          <w:sz w:val="28"/>
          <w:szCs w:val="28"/>
        </w:rPr>
        <w:t xml:space="preserve"> BMHP6020</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footerReference w:type="first" r:id="rId14"/>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7225"/>
        <w:gridCol w:w="7391"/>
      </w:tblGrid>
      <w:tr w:rsidR="00802FF1" w:rsidRPr="000D3447" w14:paraId="2F1EE6C0" w14:textId="77777777" w:rsidTr="000D3447">
        <w:trPr>
          <w:trHeight w:val="455"/>
        </w:trPr>
        <w:tc>
          <w:tcPr>
            <w:tcW w:w="14616" w:type="dxa"/>
            <w:gridSpan w:val="2"/>
            <w:shd w:val="clear" w:color="auto" w:fill="E7E6E6" w:themeFill="background2"/>
            <w:vAlign w:val="center"/>
          </w:tcPr>
          <w:p w14:paraId="080E7EB0" w14:textId="4567FC9F" w:rsidR="00802FF1" w:rsidRPr="000D3447" w:rsidRDefault="00814999" w:rsidP="00814999">
            <w:pPr>
              <w:spacing w:after="0"/>
              <w:jc w:val="center"/>
              <w:rPr>
                <w:rFonts w:cs="Arial"/>
                <w:b/>
                <w:bCs/>
                <w:sz w:val="20"/>
                <w:szCs w:val="20"/>
              </w:rPr>
            </w:pPr>
            <w:r w:rsidRPr="000C430A">
              <w:rPr>
                <w:rFonts w:cs="Arial"/>
                <w:b/>
                <w:sz w:val="24"/>
                <w:szCs w:val="20"/>
                <w:lang w:val="en-GB"/>
              </w:rPr>
              <w:lastRenderedPageBreak/>
              <w:t>The impact of social support on the mental health of older adults in long-term care facilities in the UK - A Case Study of Age UK</w:t>
            </w:r>
            <w:r w:rsidRPr="000C430A">
              <w:rPr>
                <w:rFonts w:cs="Arial"/>
                <w:b/>
                <w:bCs/>
                <w:sz w:val="24"/>
                <w:szCs w:val="20"/>
              </w:rPr>
              <w:t xml:space="preserve"> </w:t>
            </w:r>
          </w:p>
        </w:tc>
      </w:tr>
      <w:tr w:rsidR="00C31D85" w:rsidRPr="000D3447" w14:paraId="51100EC3" w14:textId="77777777" w:rsidTr="000D3447">
        <w:trPr>
          <w:trHeight w:val="1856"/>
        </w:trPr>
        <w:tc>
          <w:tcPr>
            <w:tcW w:w="7225" w:type="dxa"/>
            <w:shd w:val="clear" w:color="auto" w:fill="FBE4D5" w:themeFill="accent2" w:themeFillTint="33"/>
          </w:tcPr>
          <w:p w14:paraId="7D5ABB49" w14:textId="62303867" w:rsidR="00C31D85" w:rsidRPr="000D3447" w:rsidRDefault="00C31D85" w:rsidP="000D3447">
            <w:pPr>
              <w:spacing w:after="0"/>
              <w:jc w:val="center"/>
              <w:rPr>
                <w:rFonts w:cs="Arial"/>
                <w:b/>
                <w:bCs/>
                <w:sz w:val="20"/>
                <w:szCs w:val="20"/>
                <w:u w:val="single"/>
              </w:rPr>
            </w:pPr>
            <w:r w:rsidRPr="000D3447">
              <w:rPr>
                <w:rFonts w:cs="Arial"/>
                <w:b/>
                <w:bCs/>
                <w:sz w:val="20"/>
                <w:szCs w:val="20"/>
                <w:u w:val="single"/>
              </w:rPr>
              <w:t>01</w:t>
            </w:r>
            <w:r w:rsidR="00890534" w:rsidRPr="000D3447">
              <w:rPr>
                <w:rFonts w:cs="Arial"/>
                <w:sz w:val="20"/>
                <w:szCs w:val="20"/>
                <w:u w:val="single"/>
              </w:rPr>
              <w:t xml:space="preserve"> </w:t>
            </w:r>
            <w:r w:rsidR="00AB5409" w:rsidRPr="000D3447">
              <w:rPr>
                <w:rFonts w:cs="Arial"/>
                <w:sz w:val="20"/>
                <w:szCs w:val="20"/>
                <w:u w:val="single"/>
              </w:rPr>
              <w:t xml:space="preserve"> </w:t>
            </w:r>
            <w:r w:rsidR="001A2DAB" w:rsidRPr="000D3447">
              <w:rPr>
                <w:rFonts w:cs="Arial"/>
                <w:b/>
                <w:bCs/>
                <w:sz w:val="20"/>
                <w:szCs w:val="20"/>
                <w:u w:val="single"/>
              </w:rPr>
              <w:t xml:space="preserve">Introduction and </w:t>
            </w:r>
            <w:r w:rsidR="00AB5409" w:rsidRPr="000D3447">
              <w:rPr>
                <w:rFonts w:cs="Arial"/>
                <w:b/>
                <w:bCs/>
                <w:sz w:val="20"/>
                <w:szCs w:val="20"/>
                <w:u w:val="single"/>
              </w:rPr>
              <w:t xml:space="preserve">Research </w:t>
            </w:r>
            <w:r w:rsidR="001A2DAB" w:rsidRPr="000D3447">
              <w:rPr>
                <w:rFonts w:cs="Arial"/>
                <w:b/>
                <w:bCs/>
                <w:sz w:val="20"/>
                <w:szCs w:val="20"/>
                <w:u w:val="single"/>
              </w:rPr>
              <w:t>Aim</w:t>
            </w:r>
          </w:p>
          <w:p w14:paraId="0DAF0F57" w14:textId="6B615104" w:rsidR="00814999" w:rsidRPr="000D3447" w:rsidRDefault="00814999" w:rsidP="00814999">
            <w:pPr>
              <w:spacing w:after="0"/>
              <w:rPr>
                <w:rFonts w:cs="Arial"/>
                <w:sz w:val="20"/>
                <w:szCs w:val="20"/>
                <w:lang w:val="en-GB"/>
              </w:rPr>
            </w:pPr>
            <w:r w:rsidRPr="000D3447">
              <w:rPr>
                <w:rFonts w:cs="Arial"/>
                <w:sz w:val="20"/>
                <w:szCs w:val="20"/>
                <w:lang w:val="en-GB"/>
              </w:rPr>
              <w:t xml:space="preserve">The method chapter outlines the methodological focus of the proposed research study. This includes the search strategy and information for sources, data collection method, validity, analysis of the data, selection criteria and ethical consideration. Sam (2020), explains that research methods are techniques based on which the research will be conducted. </w:t>
            </w:r>
          </w:p>
          <w:p w14:paraId="0FEC47B0" w14:textId="77777777" w:rsidR="00814999" w:rsidRPr="000D3447" w:rsidRDefault="00814999" w:rsidP="00814999">
            <w:pPr>
              <w:spacing w:after="0"/>
              <w:rPr>
                <w:rFonts w:cs="Arial"/>
                <w:b/>
                <w:sz w:val="20"/>
                <w:szCs w:val="20"/>
                <w:u w:val="single"/>
                <w:lang w:val="en-GB"/>
              </w:rPr>
            </w:pPr>
            <w:r w:rsidRPr="000D3447">
              <w:rPr>
                <w:rFonts w:cs="Arial"/>
                <w:b/>
                <w:sz w:val="20"/>
                <w:szCs w:val="20"/>
                <w:u w:val="single"/>
                <w:lang w:val="en-GB"/>
              </w:rPr>
              <w:t>Aim:</w:t>
            </w:r>
          </w:p>
          <w:p w14:paraId="4F873229" w14:textId="2F1519EC" w:rsidR="000E56ED" w:rsidRPr="000D3447" w:rsidRDefault="00814999" w:rsidP="00814999">
            <w:pPr>
              <w:spacing w:after="0"/>
              <w:rPr>
                <w:rFonts w:asciiTheme="minorHAnsi" w:hAnsiTheme="minorHAnsi"/>
                <w:sz w:val="20"/>
                <w:szCs w:val="20"/>
                <w:lang w:val="en-GB"/>
              </w:rPr>
            </w:pPr>
            <w:r w:rsidRPr="000D3447">
              <w:rPr>
                <w:rFonts w:cs="Arial"/>
                <w:sz w:val="20"/>
                <w:szCs w:val="20"/>
                <w:lang w:val="en-GB"/>
              </w:rPr>
              <w:t>The study aims to investigate how social support affects the mental health of older adults in long-term facilities in the UK. Herein, the case study of Age UK has been used to understand its advocacy initiative for the older adult population.</w:t>
            </w:r>
          </w:p>
        </w:tc>
        <w:tc>
          <w:tcPr>
            <w:tcW w:w="7391" w:type="dxa"/>
            <w:shd w:val="clear" w:color="auto" w:fill="FFF2CC" w:themeFill="accent4" w:themeFillTint="33"/>
          </w:tcPr>
          <w:p w14:paraId="3C0F8DA8" w14:textId="6EF0A766" w:rsidR="00814999" w:rsidRPr="000D3447" w:rsidRDefault="00C31D85" w:rsidP="000D3447">
            <w:pPr>
              <w:spacing w:after="0"/>
              <w:jc w:val="center"/>
              <w:rPr>
                <w:rFonts w:cs="Arial"/>
                <w:sz w:val="20"/>
                <w:szCs w:val="20"/>
                <w:u w:val="single"/>
              </w:rPr>
            </w:pPr>
            <w:r w:rsidRPr="000D3447">
              <w:rPr>
                <w:rFonts w:cs="Arial"/>
                <w:b/>
                <w:bCs/>
                <w:sz w:val="20"/>
                <w:szCs w:val="20"/>
                <w:u w:val="single"/>
              </w:rPr>
              <w:t>02</w:t>
            </w:r>
            <w:r w:rsidR="00AB5409" w:rsidRPr="000D3447">
              <w:rPr>
                <w:rFonts w:cs="Arial"/>
                <w:b/>
                <w:bCs/>
                <w:sz w:val="20"/>
                <w:szCs w:val="20"/>
                <w:u w:val="single"/>
              </w:rPr>
              <w:t xml:space="preserve"> Search Strategy</w:t>
            </w:r>
          </w:p>
          <w:p w14:paraId="109C23A4" w14:textId="7D2FD80C" w:rsidR="0029329C" w:rsidRPr="000D3447" w:rsidRDefault="00814999" w:rsidP="00814999">
            <w:pPr>
              <w:spacing w:after="0"/>
              <w:rPr>
                <w:rFonts w:cs="Arial"/>
                <w:sz w:val="20"/>
                <w:szCs w:val="20"/>
              </w:rPr>
            </w:pPr>
            <w:r w:rsidRPr="000D3447">
              <w:rPr>
                <w:sz w:val="20"/>
                <w:szCs w:val="20"/>
                <w:lang w:val="en-GB"/>
              </w:rPr>
              <w:t xml:space="preserve">A </w:t>
            </w:r>
            <w:r w:rsidRPr="000D3447">
              <w:rPr>
                <w:b/>
                <w:sz w:val="20"/>
                <w:szCs w:val="20"/>
                <w:lang w:val="en-GB"/>
              </w:rPr>
              <w:t>“search strategy”</w:t>
            </w:r>
            <w:r w:rsidRPr="000D3447">
              <w:rPr>
                <w:sz w:val="20"/>
                <w:szCs w:val="20"/>
                <w:lang w:val="en-GB"/>
              </w:rPr>
              <w:t xml:space="preserve"> defines an organised structure that uses key terms to consider authentic databases &amp; online sources. Evidence suggests that the search strategy blends research question-based concepts (keywords, &amp; Boolean operators) to gather authentic as well as relevant results (Khurshid </w:t>
            </w:r>
            <w:r w:rsidRPr="000D3447">
              <w:rPr>
                <w:i/>
                <w:sz w:val="20"/>
                <w:szCs w:val="20"/>
                <w:lang w:val="en-GB"/>
              </w:rPr>
              <w:t xml:space="preserve">et al., </w:t>
            </w:r>
            <w:r w:rsidRPr="000D3447">
              <w:rPr>
                <w:sz w:val="20"/>
                <w:szCs w:val="20"/>
                <w:lang w:val="en-GB"/>
              </w:rPr>
              <w:t>2021). Thus, this search strategy has been used and clarify the research question to search for databases, develop keywords, specify the selection criteria and finally record the sources. Finally, data sources are validated using a critical appraisal tool.</w:t>
            </w:r>
          </w:p>
        </w:tc>
      </w:tr>
      <w:tr w:rsidR="00C31D85" w:rsidRPr="000D3447" w14:paraId="56FBFF17" w14:textId="77777777" w:rsidTr="000D3447">
        <w:trPr>
          <w:trHeight w:val="699"/>
        </w:trPr>
        <w:tc>
          <w:tcPr>
            <w:tcW w:w="7225" w:type="dxa"/>
            <w:shd w:val="clear" w:color="auto" w:fill="8EAADB" w:themeFill="accent1" w:themeFillTint="99"/>
          </w:tcPr>
          <w:p w14:paraId="30AEBD55" w14:textId="2152E80C" w:rsidR="00C31D85" w:rsidRPr="000D3447" w:rsidRDefault="00C31D85" w:rsidP="000D3447">
            <w:pPr>
              <w:spacing w:after="0"/>
              <w:jc w:val="center"/>
              <w:rPr>
                <w:rFonts w:cs="Arial"/>
                <w:sz w:val="20"/>
                <w:szCs w:val="20"/>
                <w:u w:val="single"/>
              </w:rPr>
            </w:pPr>
            <w:r w:rsidRPr="000D3447">
              <w:rPr>
                <w:rFonts w:cs="Arial"/>
                <w:b/>
                <w:bCs/>
                <w:sz w:val="20"/>
                <w:szCs w:val="20"/>
                <w:u w:val="single"/>
              </w:rPr>
              <w:t>03</w:t>
            </w:r>
            <w:r w:rsidR="00AB5409" w:rsidRPr="000D3447">
              <w:rPr>
                <w:rFonts w:cs="Arial"/>
                <w:sz w:val="20"/>
                <w:szCs w:val="20"/>
                <w:u w:val="single"/>
              </w:rPr>
              <w:t xml:space="preserve"> </w:t>
            </w:r>
            <w:r w:rsidR="00AB5409" w:rsidRPr="000D3447">
              <w:rPr>
                <w:rFonts w:cs="Arial"/>
                <w:b/>
                <w:bCs/>
                <w:sz w:val="20"/>
                <w:szCs w:val="20"/>
                <w:u w:val="single"/>
              </w:rPr>
              <w:t>Searching for Information</w:t>
            </w:r>
          </w:p>
          <w:p w14:paraId="11810760" w14:textId="77777777" w:rsidR="00814999" w:rsidRPr="000D3447" w:rsidRDefault="00814999" w:rsidP="00814999">
            <w:pPr>
              <w:spacing w:after="0"/>
              <w:rPr>
                <w:sz w:val="20"/>
                <w:szCs w:val="20"/>
                <w:lang w:val="en-GB"/>
              </w:rPr>
            </w:pPr>
            <w:r w:rsidRPr="000D3447">
              <w:rPr>
                <w:sz w:val="20"/>
                <w:szCs w:val="20"/>
                <w:lang w:val="en-GB"/>
              </w:rPr>
              <w:t>The information has been gathered through a rigorous search process, which followed different steps to obtain relevant information.</w:t>
            </w:r>
          </w:p>
          <w:p w14:paraId="1E04AE8A" w14:textId="77777777" w:rsidR="00814999" w:rsidRPr="000D3447" w:rsidRDefault="00814999" w:rsidP="00814999">
            <w:pPr>
              <w:spacing w:after="0"/>
              <w:rPr>
                <w:b/>
                <w:sz w:val="20"/>
                <w:szCs w:val="20"/>
                <w:u w:val="single"/>
                <w:lang w:val="en-GB"/>
              </w:rPr>
            </w:pPr>
            <w:r w:rsidRPr="000D3447">
              <w:rPr>
                <w:b/>
                <w:sz w:val="20"/>
                <w:szCs w:val="20"/>
                <w:u w:val="single"/>
                <w:lang w:val="en-GB"/>
              </w:rPr>
              <w:t>Clarification of the research question</w:t>
            </w:r>
          </w:p>
          <w:p w14:paraId="34A8B49B" w14:textId="77777777" w:rsidR="00814999" w:rsidRPr="000D3447" w:rsidRDefault="00814999" w:rsidP="00814999">
            <w:pPr>
              <w:numPr>
                <w:ilvl w:val="0"/>
                <w:numId w:val="15"/>
              </w:numPr>
              <w:spacing w:after="0"/>
              <w:rPr>
                <w:sz w:val="20"/>
                <w:szCs w:val="20"/>
                <w:lang w:val="en-GB"/>
              </w:rPr>
            </w:pPr>
            <w:r w:rsidRPr="000D3447">
              <w:rPr>
                <w:sz w:val="20"/>
                <w:szCs w:val="20"/>
                <w:lang w:val="en-GB"/>
              </w:rPr>
              <w:t>Key concepts are established</w:t>
            </w:r>
          </w:p>
          <w:p w14:paraId="47257B4B" w14:textId="77777777" w:rsidR="00814999" w:rsidRPr="000D3447" w:rsidRDefault="00814999" w:rsidP="00814999">
            <w:pPr>
              <w:spacing w:after="0"/>
              <w:rPr>
                <w:b/>
                <w:sz w:val="20"/>
                <w:szCs w:val="20"/>
                <w:u w:val="single"/>
                <w:lang w:val="en-GB"/>
              </w:rPr>
            </w:pPr>
            <w:r w:rsidRPr="000D3447">
              <w:rPr>
                <w:b/>
                <w:sz w:val="20"/>
                <w:szCs w:val="20"/>
                <w:u w:val="single"/>
                <w:lang w:val="en-GB"/>
              </w:rPr>
              <w:t>Selection of appropriate databases</w:t>
            </w:r>
          </w:p>
          <w:p w14:paraId="03F7D60D" w14:textId="77777777" w:rsidR="00814999" w:rsidRPr="000D3447" w:rsidRDefault="00814999" w:rsidP="00814999">
            <w:pPr>
              <w:numPr>
                <w:ilvl w:val="0"/>
                <w:numId w:val="17"/>
              </w:numPr>
              <w:spacing w:after="0"/>
              <w:rPr>
                <w:sz w:val="20"/>
                <w:szCs w:val="20"/>
                <w:lang w:val="en-GB"/>
              </w:rPr>
            </w:pPr>
            <w:r w:rsidRPr="000D3447">
              <w:rPr>
                <w:sz w:val="20"/>
                <w:szCs w:val="20"/>
                <w:lang w:val="en-GB"/>
              </w:rPr>
              <w:t>Academic sources are used, including PubMed, ScienceDirect, UK government sites and Google Scholar.</w:t>
            </w:r>
          </w:p>
          <w:p w14:paraId="55DB501E" w14:textId="77777777" w:rsidR="00814999" w:rsidRPr="000D3447" w:rsidRDefault="00814999" w:rsidP="00814999">
            <w:pPr>
              <w:numPr>
                <w:ilvl w:val="0"/>
                <w:numId w:val="17"/>
              </w:numPr>
              <w:spacing w:after="0"/>
              <w:rPr>
                <w:sz w:val="20"/>
                <w:szCs w:val="20"/>
                <w:lang w:val="en-GB"/>
              </w:rPr>
            </w:pPr>
            <w:r w:rsidRPr="000D3447">
              <w:rPr>
                <w:sz w:val="20"/>
                <w:szCs w:val="20"/>
                <w:lang w:val="en-GB"/>
              </w:rPr>
              <w:t>These platforms provide peer-reviewed and authentic information &amp; grey literature supporting the research topic.</w:t>
            </w:r>
          </w:p>
          <w:p w14:paraId="599D6CDB" w14:textId="77777777" w:rsidR="00814999" w:rsidRPr="000D3447" w:rsidRDefault="00814999" w:rsidP="00814999">
            <w:pPr>
              <w:spacing w:after="0"/>
              <w:rPr>
                <w:b/>
                <w:sz w:val="20"/>
                <w:szCs w:val="20"/>
                <w:u w:val="single"/>
                <w:lang w:val="en-GB"/>
              </w:rPr>
            </w:pPr>
            <w:r w:rsidRPr="000D3447">
              <w:rPr>
                <w:b/>
                <w:sz w:val="20"/>
                <w:szCs w:val="20"/>
                <w:u w:val="single"/>
                <w:lang w:val="en-GB"/>
              </w:rPr>
              <w:t>Keywords developed and combined</w:t>
            </w:r>
          </w:p>
          <w:p w14:paraId="07660539" w14:textId="77777777" w:rsidR="00814999" w:rsidRPr="000D3447" w:rsidRDefault="00814999" w:rsidP="00814999">
            <w:pPr>
              <w:numPr>
                <w:ilvl w:val="0"/>
                <w:numId w:val="14"/>
              </w:numPr>
              <w:spacing w:after="0"/>
              <w:rPr>
                <w:sz w:val="20"/>
                <w:szCs w:val="20"/>
                <w:lang w:val="en-GB"/>
              </w:rPr>
            </w:pPr>
            <w:r w:rsidRPr="000D3447">
              <w:rPr>
                <w:sz w:val="20"/>
                <w:szCs w:val="20"/>
                <w:lang w:val="en-GB"/>
              </w:rPr>
              <w:t>Boolean operators (AND, OR) are used to combine keywords.</w:t>
            </w:r>
          </w:p>
          <w:p w14:paraId="6FE31241" w14:textId="77777777" w:rsidR="00814999" w:rsidRPr="000D3447" w:rsidRDefault="00814999" w:rsidP="00814999">
            <w:pPr>
              <w:numPr>
                <w:ilvl w:val="0"/>
                <w:numId w:val="14"/>
              </w:numPr>
              <w:spacing w:after="0"/>
              <w:rPr>
                <w:sz w:val="20"/>
                <w:szCs w:val="20"/>
                <w:lang w:val="en-GB"/>
              </w:rPr>
            </w:pPr>
            <w:r w:rsidRPr="000D3447">
              <w:rPr>
                <w:sz w:val="20"/>
                <w:szCs w:val="20"/>
                <w:lang w:val="en-GB"/>
              </w:rPr>
              <w:t>This includes “mental health” AND “older adults”; “mental health” OR “psychological support” AND “care homes”</w:t>
            </w:r>
          </w:p>
          <w:p w14:paraId="75402A71" w14:textId="77777777" w:rsidR="00814999" w:rsidRPr="000D3447" w:rsidRDefault="00814999" w:rsidP="00814999">
            <w:pPr>
              <w:spacing w:after="0"/>
              <w:rPr>
                <w:b/>
                <w:sz w:val="20"/>
                <w:szCs w:val="20"/>
                <w:u w:val="single"/>
                <w:lang w:val="en-GB"/>
              </w:rPr>
            </w:pPr>
            <w:r w:rsidRPr="000D3447">
              <w:rPr>
                <w:b/>
                <w:sz w:val="20"/>
                <w:szCs w:val="20"/>
                <w:u w:val="single"/>
                <w:lang w:val="en-GB"/>
              </w:rPr>
              <w:t>Selection criteria/filters</w:t>
            </w:r>
          </w:p>
          <w:p w14:paraId="39A9215E" w14:textId="77777777" w:rsidR="00814999" w:rsidRPr="000D3447" w:rsidRDefault="00814999" w:rsidP="00814999">
            <w:pPr>
              <w:numPr>
                <w:ilvl w:val="0"/>
                <w:numId w:val="16"/>
              </w:numPr>
              <w:spacing w:after="0"/>
              <w:rPr>
                <w:sz w:val="20"/>
                <w:szCs w:val="20"/>
                <w:lang w:val="en-GB"/>
              </w:rPr>
            </w:pPr>
            <w:r w:rsidRPr="000D3447">
              <w:rPr>
                <w:sz w:val="20"/>
                <w:szCs w:val="20"/>
                <w:lang w:val="en-GB"/>
              </w:rPr>
              <w:lastRenderedPageBreak/>
              <w:t>Articles are included based on specific limits, including language, publication date, databases and full-text sources</w:t>
            </w:r>
          </w:p>
          <w:p w14:paraId="701333EA" w14:textId="56E0358F" w:rsidR="0029329C" w:rsidRPr="000D3447" w:rsidRDefault="00814999" w:rsidP="00814999">
            <w:pPr>
              <w:numPr>
                <w:ilvl w:val="0"/>
                <w:numId w:val="16"/>
              </w:numPr>
              <w:spacing w:after="0"/>
              <w:rPr>
                <w:rFonts w:asciiTheme="minorHAnsi" w:hAnsiTheme="minorHAnsi"/>
                <w:sz w:val="20"/>
                <w:szCs w:val="20"/>
                <w:lang w:val="en-GB"/>
              </w:rPr>
            </w:pPr>
            <w:r w:rsidRPr="000D3447">
              <w:rPr>
                <w:sz w:val="20"/>
                <w:szCs w:val="20"/>
                <w:lang w:val="en-GB"/>
              </w:rPr>
              <w:t>These are considered to be the inclusion criteria of the research study.</w:t>
            </w:r>
          </w:p>
        </w:tc>
        <w:tc>
          <w:tcPr>
            <w:tcW w:w="7391" w:type="dxa"/>
            <w:shd w:val="clear" w:color="auto" w:fill="D9E2F3" w:themeFill="accent1" w:themeFillTint="33"/>
          </w:tcPr>
          <w:p w14:paraId="54995ADA" w14:textId="049CCEBC" w:rsidR="00814999" w:rsidRPr="000D3447" w:rsidRDefault="000D3447" w:rsidP="000D3447">
            <w:pPr>
              <w:spacing w:after="0"/>
              <w:jc w:val="center"/>
              <w:rPr>
                <w:rFonts w:cs="Arial"/>
                <w:sz w:val="20"/>
                <w:szCs w:val="20"/>
                <w:u w:val="single"/>
              </w:rPr>
            </w:pPr>
            <w:r w:rsidRPr="000D3447">
              <w:rPr>
                <w:noProof/>
                <w:u w:val="single"/>
                <w:lang w:val="en-GB" w:eastAsia="en-GB"/>
              </w:rPr>
              <w:lastRenderedPageBreak/>
              <w:drawing>
                <wp:anchor distT="0" distB="0" distL="114300" distR="114300" simplePos="0" relativeHeight="251660288" behindDoc="0" locked="0" layoutInCell="1" allowOverlap="1" wp14:anchorId="1A11926D" wp14:editId="24E7144E">
                  <wp:simplePos x="0" y="0"/>
                  <wp:positionH relativeFrom="column">
                    <wp:posOffset>883285</wp:posOffset>
                  </wp:positionH>
                  <wp:positionV relativeFrom="paragraph">
                    <wp:posOffset>339090</wp:posOffset>
                  </wp:positionV>
                  <wp:extent cx="2978785" cy="2930525"/>
                  <wp:effectExtent l="19050" t="19050" r="12065" b="222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978785" cy="29305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C31D85" w:rsidRPr="000D3447">
              <w:rPr>
                <w:rFonts w:cs="Arial"/>
                <w:b/>
                <w:bCs/>
                <w:sz w:val="20"/>
                <w:szCs w:val="20"/>
                <w:u w:val="single"/>
              </w:rPr>
              <w:t>04</w:t>
            </w:r>
            <w:r w:rsidR="00AB5409" w:rsidRPr="000D3447">
              <w:rPr>
                <w:rFonts w:cs="Arial"/>
                <w:sz w:val="20"/>
                <w:szCs w:val="20"/>
                <w:u w:val="single"/>
              </w:rPr>
              <w:t xml:space="preserve"> </w:t>
            </w:r>
            <w:r w:rsidR="00AB5409" w:rsidRPr="000D3447">
              <w:rPr>
                <w:rFonts w:cs="Arial"/>
                <w:b/>
                <w:bCs/>
                <w:sz w:val="20"/>
                <w:szCs w:val="20"/>
                <w:u w:val="single"/>
              </w:rPr>
              <w:t>Picture / Graph / Visual Aid / Statistics</w:t>
            </w:r>
          </w:p>
          <w:p w14:paraId="1994A3D7" w14:textId="77777777" w:rsidR="000D3447" w:rsidRPr="000D3447" w:rsidRDefault="000D3447" w:rsidP="000D3447">
            <w:pPr>
              <w:spacing w:after="0"/>
              <w:jc w:val="center"/>
              <w:rPr>
                <w:rFonts w:cs="Arial"/>
                <w:b/>
                <w:sz w:val="20"/>
                <w:szCs w:val="20"/>
              </w:rPr>
            </w:pPr>
          </w:p>
          <w:p w14:paraId="5F376C0B" w14:textId="77777777" w:rsidR="005F7D75" w:rsidRPr="000D3447" w:rsidRDefault="000D3447" w:rsidP="000D3447">
            <w:pPr>
              <w:spacing w:after="0"/>
              <w:jc w:val="center"/>
              <w:rPr>
                <w:rFonts w:cs="Arial"/>
                <w:b/>
                <w:sz w:val="20"/>
                <w:szCs w:val="20"/>
              </w:rPr>
            </w:pPr>
            <w:r w:rsidRPr="000D3447">
              <w:rPr>
                <w:rFonts w:cs="Arial"/>
                <w:b/>
                <w:sz w:val="20"/>
                <w:szCs w:val="20"/>
              </w:rPr>
              <w:lastRenderedPageBreak/>
              <w:t>Figure 1: Aspects of Secondary Research</w:t>
            </w:r>
          </w:p>
          <w:p w14:paraId="2BBB997C" w14:textId="5AD49601" w:rsidR="000D3447" w:rsidRPr="000D3447" w:rsidRDefault="000D3447" w:rsidP="000D3447">
            <w:pPr>
              <w:spacing w:after="0"/>
              <w:jc w:val="center"/>
              <w:rPr>
                <w:rFonts w:cs="Arial"/>
                <w:sz w:val="20"/>
                <w:szCs w:val="20"/>
              </w:rPr>
            </w:pPr>
            <w:r w:rsidRPr="000D3447">
              <w:rPr>
                <w:rFonts w:cs="Arial"/>
                <w:sz w:val="20"/>
                <w:szCs w:val="20"/>
              </w:rPr>
              <w:t xml:space="preserve">(Source: </w:t>
            </w:r>
            <w:r w:rsidRPr="000D3447">
              <w:rPr>
                <w:sz w:val="18"/>
              </w:rPr>
              <w:t>La</w:t>
            </w:r>
            <w:r w:rsidR="00E97DFA">
              <w:rPr>
                <w:sz w:val="18"/>
              </w:rPr>
              <w:t>rgan</w:t>
            </w:r>
            <w:r w:rsidRPr="000D3447">
              <w:rPr>
                <w:sz w:val="18"/>
              </w:rPr>
              <w:t xml:space="preserve"> and Morris, 2020)</w:t>
            </w:r>
          </w:p>
        </w:tc>
      </w:tr>
      <w:tr w:rsidR="00C31D85" w:rsidRPr="000D3447" w14:paraId="71279A0E" w14:textId="77777777" w:rsidTr="000D3447">
        <w:trPr>
          <w:trHeight w:val="983"/>
        </w:trPr>
        <w:tc>
          <w:tcPr>
            <w:tcW w:w="14616" w:type="dxa"/>
            <w:gridSpan w:val="2"/>
            <w:shd w:val="clear" w:color="auto" w:fill="E2EFD9" w:themeFill="accent6" w:themeFillTint="33"/>
          </w:tcPr>
          <w:p w14:paraId="559B5E23" w14:textId="6C38DAA1" w:rsidR="00C31D85" w:rsidRPr="000D3447" w:rsidRDefault="00C31D85" w:rsidP="00814999">
            <w:pPr>
              <w:spacing w:after="0"/>
              <w:jc w:val="center"/>
              <w:rPr>
                <w:rFonts w:cs="Arial"/>
                <w:b/>
                <w:bCs/>
                <w:sz w:val="20"/>
                <w:szCs w:val="20"/>
                <w:u w:val="single"/>
              </w:rPr>
            </w:pPr>
            <w:r w:rsidRPr="000D3447">
              <w:rPr>
                <w:rFonts w:cs="Arial"/>
                <w:b/>
                <w:bCs/>
                <w:sz w:val="20"/>
                <w:szCs w:val="20"/>
                <w:u w:val="single"/>
              </w:rPr>
              <w:lastRenderedPageBreak/>
              <w:t>05</w:t>
            </w:r>
            <w:r w:rsidR="00AB5409" w:rsidRPr="000D3447">
              <w:rPr>
                <w:rFonts w:cs="Arial"/>
                <w:sz w:val="20"/>
                <w:szCs w:val="20"/>
                <w:u w:val="single"/>
              </w:rPr>
              <w:t xml:space="preserve"> </w:t>
            </w:r>
            <w:r w:rsidR="00AB5409" w:rsidRPr="000D3447">
              <w:rPr>
                <w:rFonts w:cs="Arial"/>
                <w:b/>
                <w:bCs/>
                <w:sz w:val="20"/>
                <w:szCs w:val="20"/>
                <w:u w:val="single"/>
              </w:rPr>
              <w:t>Research Validation and Analysis</w:t>
            </w:r>
          </w:p>
          <w:p w14:paraId="6E051158" w14:textId="77777777" w:rsidR="00814999" w:rsidRPr="000D3447" w:rsidRDefault="00814999" w:rsidP="00814999">
            <w:pPr>
              <w:spacing w:after="0"/>
              <w:rPr>
                <w:sz w:val="20"/>
                <w:szCs w:val="20"/>
                <w:lang w:val="en-GB"/>
              </w:rPr>
            </w:pPr>
            <w:r w:rsidRPr="000D3447">
              <w:rPr>
                <w:b/>
                <w:sz w:val="20"/>
                <w:szCs w:val="20"/>
                <w:lang w:val="en-GB"/>
              </w:rPr>
              <w:t xml:space="preserve">Validation </w:t>
            </w:r>
            <w:r w:rsidRPr="000D3447">
              <w:rPr>
                <w:sz w:val="20"/>
                <w:szCs w:val="20"/>
                <w:lang w:val="en-GB"/>
              </w:rPr>
              <w:t xml:space="preserve">explains the process of evaluating the accuracy, trustworthiness and relevance of the data gathered (Hassan, 2024). Evidence specified that data validation is important to obtain information, which is aligned with real-world scenarios (or bias-free). </w:t>
            </w:r>
          </w:p>
          <w:p w14:paraId="53773D8D" w14:textId="77777777" w:rsidR="00814999" w:rsidRPr="000D3447" w:rsidRDefault="00814999" w:rsidP="00814999">
            <w:pPr>
              <w:spacing w:after="0"/>
              <w:rPr>
                <w:sz w:val="20"/>
                <w:szCs w:val="20"/>
                <w:lang w:val="en-GB"/>
              </w:rPr>
            </w:pPr>
            <w:r w:rsidRPr="000D3447">
              <w:rPr>
                <w:sz w:val="20"/>
                <w:szCs w:val="20"/>
                <w:lang w:val="en-GB"/>
              </w:rPr>
              <w:t>Data validation is essential when performing secondary research. This is because</w:t>
            </w:r>
          </w:p>
          <w:p w14:paraId="2081294F" w14:textId="77777777" w:rsidR="00814999" w:rsidRPr="000D3447" w:rsidRDefault="00814999" w:rsidP="00814999">
            <w:pPr>
              <w:numPr>
                <w:ilvl w:val="0"/>
                <w:numId w:val="19"/>
              </w:numPr>
              <w:spacing w:after="0"/>
              <w:rPr>
                <w:sz w:val="20"/>
                <w:szCs w:val="20"/>
                <w:lang w:val="en-GB"/>
              </w:rPr>
            </w:pPr>
            <w:r w:rsidRPr="000D3447">
              <w:rPr>
                <w:sz w:val="20"/>
                <w:szCs w:val="20"/>
                <w:lang w:val="en-GB"/>
              </w:rPr>
              <w:t>To ensure protection against misinformation</w:t>
            </w:r>
          </w:p>
          <w:p w14:paraId="161A826F" w14:textId="77777777" w:rsidR="00814999" w:rsidRPr="000D3447" w:rsidRDefault="00814999" w:rsidP="00814999">
            <w:pPr>
              <w:numPr>
                <w:ilvl w:val="0"/>
                <w:numId w:val="19"/>
              </w:numPr>
              <w:spacing w:after="0"/>
              <w:rPr>
                <w:sz w:val="20"/>
                <w:szCs w:val="20"/>
                <w:lang w:val="en-GB"/>
              </w:rPr>
            </w:pPr>
            <w:r w:rsidRPr="000D3447">
              <w:rPr>
                <w:sz w:val="20"/>
                <w:szCs w:val="20"/>
                <w:lang w:val="en-GB"/>
              </w:rPr>
              <w:t>To increase research credibility</w:t>
            </w:r>
          </w:p>
          <w:p w14:paraId="120AA1C9" w14:textId="77777777" w:rsidR="00814999" w:rsidRPr="000D3447" w:rsidRDefault="00814999" w:rsidP="00814999">
            <w:pPr>
              <w:spacing w:after="0"/>
              <w:rPr>
                <w:sz w:val="20"/>
                <w:szCs w:val="20"/>
                <w:lang w:val="en-GB"/>
              </w:rPr>
            </w:pPr>
            <w:r w:rsidRPr="000D3447">
              <w:rPr>
                <w:sz w:val="20"/>
                <w:szCs w:val="20"/>
                <w:lang w:val="en-GB"/>
              </w:rPr>
              <w:t>Understandably, both the benefits and limitations of validation are outlined:</w:t>
            </w:r>
          </w:p>
          <w:tbl>
            <w:tblPr>
              <w:tblW w:w="11907" w:type="dxa"/>
              <w:tblInd w:w="10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6237"/>
              <w:gridCol w:w="5670"/>
            </w:tblGrid>
            <w:tr w:rsidR="00814999" w:rsidRPr="000D3447" w14:paraId="2A3C6345" w14:textId="77777777" w:rsidTr="00814999">
              <w:tc>
                <w:tcPr>
                  <w:tcW w:w="6237" w:type="dxa"/>
                  <w:tcMar>
                    <w:top w:w="100" w:type="dxa"/>
                    <w:left w:w="100" w:type="dxa"/>
                    <w:bottom w:w="100" w:type="dxa"/>
                    <w:right w:w="100" w:type="dxa"/>
                  </w:tcMar>
                </w:tcPr>
                <w:p w14:paraId="3CED5E1B" w14:textId="77777777" w:rsidR="00814999" w:rsidRPr="000D3447" w:rsidRDefault="00814999" w:rsidP="00814999">
                  <w:pPr>
                    <w:widowControl w:val="0"/>
                    <w:pBdr>
                      <w:top w:val="nil"/>
                      <w:left w:val="nil"/>
                      <w:bottom w:val="nil"/>
                      <w:right w:val="nil"/>
                      <w:between w:val="nil"/>
                    </w:pBdr>
                    <w:spacing w:after="0"/>
                    <w:jc w:val="center"/>
                    <w:rPr>
                      <w:b/>
                      <w:sz w:val="20"/>
                      <w:szCs w:val="20"/>
                      <w:u w:val="single"/>
                      <w:lang w:val="en-GB"/>
                    </w:rPr>
                  </w:pPr>
                  <w:r w:rsidRPr="000D3447">
                    <w:rPr>
                      <w:b/>
                      <w:sz w:val="20"/>
                      <w:szCs w:val="20"/>
                      <w:u w:val="single"/>
                      <w:lang w:val="en-GB"/>
                    </w:rPr>
                    <w:t>Benefits</w:t>
                  </w:r>
                </w:p>
              </w:tc>
              <w:tc>
                <w:tcPr>
                  <w:tcW w:w="5670" w:type="dxa"/>
                  <w:tcMar>
                    <w:top w:w="100" w:type="dxa"/>
                    <w:left w:w="100" w:type="dxa"/>
                    <w:bottom w:w="100" w:type="dxa"/>
                    <w:right w:w="100" w:type="dxa"/>
                  </w:tcMar>
                </w:tcPr>
                <w:p w14:paraId="79401396" w14:textId="77777777" w:rsidR="00814999" w:rsidRPr="000D3447" w:rsidRDefault="00814999" w:rsidP="00814999">
                  <w:pPr>
                    <w:widowControl w:val="0"/>
                    <w:pBdr>
                      <w:top w:val="nil"/>
                      <w:left w:val="nil"/>
                      <w:bottom w:val="nil"/>
                      <w:right w:val="nil"/>
                      <w:between w:val="nil"/>
                    </w:pBdr>
                    <w:spacing w:after="0"/>
                    <w:jc w:val="center"/>
                    <w:rPr>
                      <w:b/>
                      <w:sz w:val="20"/>
                      <w:szCs w:val="20"/>
                      <w:u w:val="single"/>
                      <w:lang w:val="en-GB"/>
                    </w:rPr>
                  </w:pPr>
                  <w:r w:rsidRPr="000D3447">
                    <w:rPr>
                      <w:b/>
                      <w:sz w:val="20"/>
                      <w:szCs w:val="20"/>
                      <w:u w:val="single"/>
                      <w:lang w:val="en-GB"/>
                    </w:rPr>
                    <w:t>Limitations</w:t>
                  </w:r>
                </w:p>
              </w:tc>
            </w:tr>
            <w:tr w:rsidR="00814999" w:rsidRPr="000D3447" w14:paraId="58637BC6" w14:textId="77777777" w:rsidTr="00814999">
              <w:tc>
                <w:tcPr>
                  <w:tcW w:w="6237" w:type="dxa"/>
                  <w:tcMar>
                    <w:top w:w="100" w:type="dxa"/>
                    <w:left w:w="100" w:type="dxa"/>
                    <w:bottom w:w="100" w:type="dxa"/>
                    <w:right w:w="100" w:type="dxa"/>
                  </w:tcMar>
                </w:tcPr>
                <w:p w14:paraId="69B9189E" w14:textId="77777777" w:rsidR="00814999" w:rsidRPr="000D3447" w:rsidRDefault="00814999" w:rsidP="00814999">
                  <w:pPr>
                    <w:widowControl w:val="0"/>
                    <w:numPr>
                      <w:ilvl w:val="0"/>
                      <w:numId w:val="20"/>
                    </w:numPr>
                    <w:pBdr>
                      <w:top w:val="nil"/>
                      <w:left w:val="nil"/>
                      <w:bottom w:val="nil"/>
                      <w:right w:val="nil"/>
                      <w:between w:val="nil"/>
                    </w:pBdr>
                    <w:spacing w:after="0"/>
                    <w:rPr>
                      <w:sz w:val="20"/>
                      <w:szCs w:val="20"/>
                      <w:lang w:val="en-GB"/>
                    </w:rPr>
                  </w:pPr>
                  <w:r w:rsidRPr="000D3447">
                    <w:rPr>
                      <w:sz w:val="20"/>
                      <w:szCs w:val="20"/>
                      <w:lang w:val="en-GB"/>
                    </w:rPr>
                    <w:t>Increase research trustworthiness</w:t>
                  </w:r>
                </w:p>
                <w:p w14:paraId="7CF25B55" w14:textId="77777777" w:rsidR="00814999" w:rsidRPr="000D3447" w:rsidRDefault="00814999" w:rsidP="00814999">
                  <w:pPr>
                    <w:widowControl w:val="0"/>
                    <w:numPr>
                      <w:ilvl w:val="0"/>
                      <w:numId w:val="20"/>
                    </w:numPr>
                    <w:pBdr>
                      <w:top w:val="nil"/>
                      <w:left w:val="nil"/>
                      <w:bottom w:val="nil"/>
                      <w:right w:val="nil"/>
                      <w:between w:val="nil"/>
                    </w:pBdr>
                    <w:spacing w:after="0"/>
                    <w:rPr>
                      <w:sz w:val="20"/>
                      <w:szCs w:val="20"/>
                      <w:lang w:val="en-GB"/>
                    </w:rPr>
                  </w:pPr>
                  <w:r w:rsidRPr="000D3447">
                    <w:rPr>
                      <w:sz w:val="20"/>
                      <w:szCs w:val="20"/>
                      <w:lang w:val="en-GB"/>
                    </w:rPr>
                    <w:t>A time and resource-efficient approach</w:t>
                  </w:r>
                </w:p>
              </w:tc>
              <w:tc>
                <w:tcPr>
                  <w:tcW w:w="5670" w:type="dxa"/>
                  <w:tcMar>
                    <w:top w:w="100" w:type="dxa"/>
                    <w:left w:w="100" w:type="dxa"/>
                    <w:bottom w:w="100" w:type="dxa"/>
                    <w:right w:w="100" w:type="dxa"/>
                  </w:tcMar>
                </w:tcPr>
                <w:p w14:paraId="78A6C855" w14:textId="77777777" w:rsidR="00814999" w:rsidRPr="000D3447" w:rsidRDefault="00814999" w:rsidP="00814999">
                  <w:pPr>
                    <w:widowControl w:val="0"/>
                    <w:numPr>
                      <w:ilvl w:val="0"/>
                      <w:numId w:val="20"/>
                    </w:numPr>
                    <w:pBdr>
                      <w:top w:val="nil"/>
                      <w:left w:val="nil"/>
                      <w:bottom w:val="nil"/>
                      <w:right w:val="nil"/>
                      <w:between w:val="nil"/>
                    </w:pBdr>
                    <w:spacing w:after="0"/>
                    <w:rPr>
                      <w:sz w:val="20"/>
                      <w:szCs w:val="20"/>
                      <w:lang w:val="en-GB"/>
                    </w:rPr>
                  </w:pPr>
                  <w:r w:rsidRPr="000D3447">
                    <w:rPr>
                      <w:sz w:val="20"/>
                      <w:szCs w:val="20"/>
                      <w:lang w:val="en-GB"/>
                    </w:rPr>
                    <w:t>Limited focus on first-hand information</w:t>
                  </w:r>
                </w:p>
                <w:p w14:paraId="316059D8" w14:textId="77777777" w:rsidR="00814999" w:rsidRPr="000D3447" w:rsidRDefault="00814999" w:rsidP="00814999">
                  <w:pPr>
                    <w:widowControl w:val="0"/>
                    <w:numPr>
                      <w:ilvl w:val="0"/>
                      <w:numId w:val="20"/>
                    </w:numPr>
                    <w:pBdr>
                      <w:top w:val="nil"/>
                      <w:left w:val="nil"/>
                      <w:bottom w:val="nil"/>
                      <w:right w:val="nil"/>
                      <w:between w:val="nil"/>
                    </w:pBdr>
                    <w:spacing w:after="0"/>
                    <w:rPr>
                      <w:sz w:val="20"/>
                      <w:szCs w:val="20"/>
                      <w:lang w:val="en-GB"/>
                    </w:rPr>
                  </w:pPr>
                  <w:r w:rsidRPr="000D3447">
                    <w:rPr>
                      <w:sz w:val="20"/>
                      <w:szCs w:val="20"/>
                      <w:lang w:val="en-GB"/>
                    </w:rPr>
                    <w:t>A lack of contextual depth</w:t>
                  </w:r>
                </w:p>
              </w:tc>
            </w:tr>
          </w:tbl>
          <w:p w14:paraId="41AD4FF6" w14:textId="77777777" w:rsidR="00814999" w:rsidRPr="000D3447" w:rsidRDefault="00814999" w:rsidP="00814999">
            <w:pPr>
              <w:spacing w:after="0"/>
              <w:rPr>
                <w:b/>
                <w:sz w:val="20"/>
                <w:szCs w:val="20"/>
                <w:lang w:val="en-GB"/>
              </w:rPr>
            </w:pPr>
          </w:p>
          <w:p w14:paraId="7454B819" w14:textId="51ABD0D3" w:rsidR="00516CC0" w:rsidRPr="000D3447" w:rsidRDefault="00814999" w:rsidP="00814999">
            <w:pPr>
              <w:spacing w:after="0"/>
              <w:rPr>
                <w:rFonts w:cs="Arial"/>
                <w:sz w:val="20"/>
                <w:szCs w:val="20"/>
                <w:lang w:val="en-GB"/>
              </w:rPr>
            </w:pPr>
            <w:r w:rsidRPr="000D3447">
              <w:rPr>
                <w:b/>
                <w:sz w:val="20"/>
                <w:szCs w:val="20"/>
                <w:lang w:val="en-GB"/>
              </w:rPr>
              <w:t>“Secondary research analysis”</w:t>
            </w:r>
            <w:r w:rsidRPr="000D3447">
              <w:rPr>
                <w:sz w:val="20"/>
                <w:szCs w:val="20"/>
                <w:lang w:val="en-GB"/>
              </w:rPr>
              <w:t xml:space="preserve"> demonstrates the investigation of existing data, which enabled the researcher to utilise the information for answering research questions (new) (Wickham, 2020). Notably, a </w:t>
            </w:r>
            <w:r w:rsidRPr="000D3447">
              <w:rPr>
                <w:b/>
                <w:sz w:val="20"/>
                <w:szCs w:val="20"/>
                <w:lang w:val="en-GB"/>
              </w:rPr>
              <w:t>thematic analysis</w:t>
            </w:r>
            <w:r w:rsidRPr="000D3447">
              <w:rPr>
                <w:sz w:val="20"/>
                <w:szCs w:val="20"/>
                <w:lang w:val="en-GB"/>
              </w:rPr>
              <w:t xml:space="preserve"> has been performed to analyse the qualitative information gathered to answer the research questions. Herein, multiple steps are considered to generate themes: familiarisation, coding, theme, reviewing themes and theme clarification.</w:t>
            </w:r>
          </w:p>
        </w:tc>
      </w:tr>
      <w:tr w:rsidR="00AB5409" w:rsidRPr="000D3447" w14:paraId="1159AF67" w14:textId="77777777" w:rsidTr="000D3447">
        <w:trPr>
          <w:trHeight w:val="1856"/>
        </w:trPr>
        <w:tc>
          <w:tcPr>
            <w:tcW w:w="7225" w:type="dxa"/>
            <w:shd w:val="clear" w:color="auto" w:fill="FFE599" w:themeFill="accent4" w:themeFillTint="66"/>
          </w:tcPr>
          <w:p w14:paraId="398EE9B0" w14:textId="0EB3A285" w:rsidR="00AB5409" w:rsidRPr="000D3447" w:rsidRDefault="00AB5409" w:rsidP="000D3447">
            <w:pPr>
              <w:spacing w:after="0"/>
              <w:jc w:val="center"/>
              <w:rPr>
                <w:rFonts w:cs="Arial"/>
                <w:sz w:val="20"/>
                <w:szCs w:val="20"/>
                <w:u w:val="single"/>
              </w:rPr>
            </w:pPr>
            <w:r w:rsidRPr="000D3447">
              <w:rPr>
                <w:rFonts w:cs="Arial"/>
                <w:b/>
                <w:bCs/>
                <w:sz w:val="20"/>
                <w:szCs w:val="20"/>
                <w:u w:val="single"/>
              </w:rPr>
              <w:t>06</w:t>
            </w:r>
            <w:r w:rsidRPr="000D3447">
              <w:rPr>
                <w:rFonts w:cs="Arial"/>
                <w:sz w:val="20"/>
                <w:szCs w:val="20"/>
                <w:u w:val="single"/>
              </w:rPr>
              <w:t xml:space="preserve"> </w:t>
            </w:r>
            <w:r w:rsidRPr="000D3447">
              <w:rPr>
                <w:rFonts w:cs="Arial"/>
                <w:b/>
                <w:bCs/>
                <w:sz w:val="20"/>
                <w:szCs w:val="20"/>
                <w:u w:val="single"/>
              </w:rPr>
              <w:t>Inclusion Criteria</w:t>
            </w:r>
          </w:p>
          <w:p w14:paraId="430D36B0" w14:textId="77777777" w:rsidR="00814999" w:rsidRPr="000D3447" w:rsidRDefault="00814999" w:rsidP="00814999">
            <w:pPr>
              <w:spacing w:after="0"/>
              <w:rPr>
                <w:sz w:val="20"/>
                <w:szCs w:val="20"/>
                <w:lang w:val="en-GB"/>
              </w:rPr>
            </w:pPr>
            <w:r w:rsidRPr="000D3447">
              <w:rPr>
                <w:sz w:val="20"/>
                <w:szCs w:val="20"/>
                <w:lang w:val="en-GB"/>
              </w:rPr>
              <w:t>The following inclusion criteria will be considered:</w:t>
            </w:r>
          </w:p>
          <w:p w14:paraId="6CF7D407" w14:textId="77777777" w:rsidR="00814999" w:rsidRPr="000D3447" w:rsidRDefault="00814999" w:rsidP="00814999">
            <w:pPr>
              <w:numPr>
                <w:ilvl w:val="0"/>
                <w:numId w:val="21"/>
              </w:numPr>
              <w:spacing w:after="0"/>
              <w:rPr>
                <w:sz w:val="20"/>
                <w:szCs w:val="20"/>
                <w:lang w:val="en-GB"/>
              </w:rPr>
            </w:pPr>
            <w:r w:rsidRPr="000D3447">
              <w:rPr>
                <w:sz w:val="20"/>
                <w:szCs w:val="20"/>
                <w:lang w:val="en-GB"/>
              </w:rPr>
              <w:t>Studies published in the last 5-6 years will be considered.</w:t>
            </w:r>
          </w:p>
          <w:p w14:paraId="7A8E056E" w14:textId="77777777" w:rsidR="00814999" w:rsidRPr="000D3447" w:rsidRDefault="00814999" w:rsidP="00814999">
            <w:pPr>
              <w:numPr>
                <w:ilvl w:val="0"/>
                <w:numId w:val="21"/>
              </w:numPr>
              <w:spacing w:after="0"/>
              <w:rPr>
                <w:sz w:val="20"/>
                <w:szCs w:val="20"/>
                <w:lang w:val="en-GB"/>
              </w:rPr>
            </w:pPr>
            <w:r w:rsidRPr="000D3447">
              <w:rPr>
                <w:sz w:val="20"/>
                <w:szCs w:val="20"/>
                <w:lang w:val="en-GB"/>
              </w:rPr>
              <w:t>Studies from authentic sources like journals, UK government sites and Age UK will be considered</w:t>
            </w:r>
          </w:p>
          <w:p w14:paraId="00628477" w14:textId="35733496" w:rsidR="00516CC0" w:rsidRPr="000D3447" w:rsidRDefault="00814999" w:rsidP="00814999">
            <w:pPr>
              <w:pStyle w:val="ListParagraph"/>
              <w:numPr>
                <w:ilvl w:val="0"/>
                <w:numId w:val="21"/>
              </w:numPr>
              <w:spacing w:after="0"/>
              <w:rPr>
                <w:rFonts w:cs="Arial"/>
                <w:sz w:val="20"/>
                <w:szCs w:val="20"/>
              </w:rPr>
            </w:pPr>
            <w:r w:rsidRPr="000D3447">
              <w:rPr>
                <w:sz w:val="20"/>
                <w:szCs w:val="20"/>
                <w:lang w:val="en-GB"/>
              </w:rPr>
              <w:t>Studies published in English will be included</w:t>
            </w:r>
          </w:p>
        </w:tc>
        <w:tc>
          <w:tcPr>
            <w:tcW w:w="7391" w:type="dxa"/>
            <w:shd w:val="clear" w:color="auto" w:fill="F7CAAC" w:themeFill="accent2" w:themeFillTint="66"/>
          </w:tcPr>
          <w:p w14:paraId="51867809" w14:textId="1C6E7FD7" w:rsidR="00AB5409" w:rsidRPr="000D3447" w:rsidRDefault="00AB5409" w:rsidP="000D3447">
            <w:pPr>
              <w:spacing w:after="0"/>
              <w:jc w:val="center"/>
              <w:rPr>
                <w:rFonts w:cs="Arial"/>
                <w:sz w:val="20"/>
                <w:szCs w:val="20"/>
                <w:u w:val="single"/>
              </w:rPr>
            </w:pPr>
            <w:r w:rsidRPr="000D3447">
              <w:rPr>
                <w:rFonts w:cs="Arial"/>
                <w:b/>
                <w:bCs/>
                <w:sz w:val="20"/>
                <w:szCs w:val="20"/>
                <w:u w:val="single"/>
              </w:rPr>
              <w:t>07</w:t>
            </w:r>
            <w:r w:rsidRPr="000D3447">
              <w:rPr>
                <w:rFonts w:cs="Arial"/>
                <w:sz w:val="20"/>
                <w:szCs w:val="20"/>
                <w:u w:val="single"/>
              </w:rPr>
              <w:t xml:space="preserve"> </w:t>
            </w:r>
            <w:r w:rsidRPr="000D3447">
              <w:rPr>
                <w:rFonts w:cs="Arial"/>
                <w:b/>
                <w:bCs/>
                <w:sz w:val="20"/>
                <w:szCs w:val="20"/>
                <w:u w:val="single"/>
              </w:rPr>
              <w:t>Exclusion Criteria</w:t>
            </w:r>
          </w:p>
          <w:p w14:paraId="2191A184" w14:textId="77777777" w:rsidR="00814999" w:rsidRPr="000D3447" w:rsidRDefault="00814999" w:rsidP="00814999">
            <w:pPr>
              <w:spacing w:after="0"/>
              <w:rPr>
                <w:sz w:val="20"/>
                <w:szCs w:val="20"/>
                <w:lang w:val="en-GB"/>
              </w:rPr>
            </w:pPr>
            <w:r w:rsidRPr="000D3447">
              <w:rPr>
                <w:sz w:val="20"/>
                <w:szCs w:val="20"/>
                <w:lang w:val="en-GB"/>
              </w:rPr>
              <w:t>The following exclusion criteria will be considered:</w:t>
            </w:r>
          </w:p>
          <w:p w14:paraId="6AEE04B7" w14:textId="77777777" w:rsidR="00814999" w:rsidRPr="000D3447" w:rsidRDefault="00814999" w:rsidP="00814999">
            <w:pPr>
              <w:numPr>
                <w:ilvl w:val="0"/>
                <w:numId w:val="22"/>
              </w:numPr>
              <w:spacing w:after="0"/>
              <w:rPr>
                <w:sz w:val="20"/>
                <w:szCs w:val="20"/>
                <w:lang w:val="en-GB"/>
              </w:rPr>
            </w:pPr>
            <w:r w:rsidRPr="000D3447">
              <w:rPr>
                <w:sz w:val="20"/>
                <w:szCs w:val="20"/>
                <w:lang w:val="en-GB"/>
              </w:rPr>
              <w:t>Studies published before 6 years will be excluded</w:t>
            </w:r>
          </w:p>
          <w:p w14:paraId="4837D06C" w14:textId="77777777" w:rsidR="00814999" w:rsidRPr="000D3447" w:rsidRDefault="00814999" w:rsidP="00814999">
            <w:pPr>
              <w:numPr>
                <w:ilvl w:val="0"/>
                <w:numId w:val="22"/>
              </w:numPr>
              <w:spacing w:after="0"/>
              <w:rPr>
                <w:sz w:val="20"/>
                <w:szCs w:val="20"/>
                <w:lang w:val="en-GB"/>
              </w:rPr>
            </w:pPr>
            <w:r w:rsidRPr="000D3447">
              <w:rPr>
                <w:sz w:val="20"/>
                <w:szCs w:val="20"/>
                <w:lang w:val="en-GB"/>
              </w:rPr>
              <w:t>Studies published in other languages will be excluded</w:t>
            </w:r>
          </w:p>
          <w:p w14:paraId="253F8839" w14:textId="2043A776" w:rsidR="00516CC0" w:rsidRPr="000D3447" w:rsidRDefault="00814999" w:rsidP="00814999">
            <w:pPr>
              <w:pStyle w:val="ListParagraph"/>
              <w:numPr>
                <w:ilvl w:val="0"/>
                <w:numId w:val="22"/>
              </w:numPr>
              <w:spacing w:after="0"/>
              <w:rPr>
                <w:rFonts w:cs="Arial"/>
                <w:sz w:val="20"/>
                <w:szCs w:val="20"/>
              </w:rPr>
            </w:pPr>
            <w:r w:rsidRPr="000D3447">
              <w:rPr>
                <w:sz w:val="20"/>
                <w:szCs w:val="20"/>
                <w:lang w:val="en-GB"/>
              </w:rPr>
              <w:t>Studies from blog articles and other non-authentic sources will be excluded</w:t>
            </w:r>
          </w:p>
        </w:tc>
      </w:tr>
      <w:tr w:rsidR="00C31D85" w:rsidRPr="00814999" w14:paraId="583C9C87" w14:textId="77777777" w:rsidTr="00260B1B">
        <w:trPr>
          <w:trHeight w:val="1798"/>
        </w:trPr>
        <w:tc>
          <w:tcPr>
            <w:tcW w:w="14616" w:type="dxa"/>
            <w:gridSpan w:val="2"/>
            <w:shd w:val="clear" w:color="auto" w:fill="A8D08D" w:themeFill="accent6" w:themeFillTint="99"/>
          </w:tcPr>
          <w:p w14:paraId="44C8BC9D" w14:textId="77777777" w:rsidR="00C31D85" w:rsidRPr="000D3447" w:rsidRDefault="00C31D85" w:rsidP="00814999">
            <w:pPr>
              <w:spacing w:after="0"/>
              <w:jc w:val="center"/>
              <w:rPr>
                <w:rFonts w:cs="Arial"/>
                <w:b/>
                <w:bCs/>
                <w:sz w:val="20"/>
                <w:szCs w:val="20"/>
                <w:u w:val="single"/>
              </w:rPr>
            </w:pPr>
            <w:r w:rsidRPr="000D3447">
              <w:rPr>
                <w:rFonts w:cs="Arial"/>
                <w:b/>
                <w:bCs/>
                <w:sz w:val="20"/>
                <w:szCs w:val="20"/>
                <w:u w:val="single"/>
              </w:rPr>
              <w:t>0</w:t>
            </w:r>
            <w:r w:rsidR="00AB5409" w:rsidRPr="000D3447">
              <w:rPr>
                <w:rFonts w:cs="Arial"/>
                <w:b/>
                <w:bCs/>
                <w:sz w:val="20"/>
                <w:szCs w:val="20"/>
                <w:u w:val="single"/>
              </w:rPr>
              <w:t>8</w:t>
            </w:r>
            <w:r w:rsidR="00AB5409" w:rsidRPr="000D3447">
              <w:rPr>
                <w:rFonts w:cs="Arial"/>
                <w:sz w:val="20"/>
                <w:szCs w:val="20"/>
                <w:u w:val="single"/>
              </w:rPr>
              <w:t xml:space="preserve"> </w:t>
            </w:r>
            <w:r w:rsidR="00AB5409" w:rsidRPr="000D3447">
              <w:rPr>
                <w:rFonts w:cs="Arial"/>
                <w:b/>
                <w:bCs/>
                <w:sz w:val="20"/>
                <w:szCs w:val="20"/>
                <w:u w:val="single"/>
              </w:rPr>
              <w:t>Ethical Considerations</w:t>
            </w:r>
          </w:p>
          <w:p w14:paraId="2174DDD0" w14:textId="77777777" w:rsidR="00814999" w:rsidRPr="000D3447" w:rsidRDefault="00814999" w:rsidP="00814999">
            <w:pPr>
              <w:spacing w:after="0"/>
              <w:rPr>
                <w:sz w:val="20"/>
                <w:szCs w:val="20"/>
                <w:lang w:val="en-GB"/>
              </w:rPr>
            </w:pPr>
            <w:r w:rsidRPr="000D3447">
              <w:rPr>
                <w:sz w:val="20"/>
                <w:szCs w:val="20"/>
                <w:lang w:val="en-GB"/>
              </w:rPr>
              <w:t>The ethical consideration in secondary research demonstrates a responsible collection and use of published data from different sources. This is met through privacy maintenance and intellectual integrity. Understandably, the following ethic will be prioritised:</w:t>
            </w:r>
          </w:p>
          <w:p w14:paraId="1B6E2904" w14:textId="77777777" w:rsidR="00814999" w:rsidRPr="000D3447" w:rsidRDefault="00814999" w:rsidP="00814999">
            <w:pPr>
              <w:numPr>
                <w:ilvl w:val="0"/>
                <w:numId w:val="23"/>
              </w:numPr>
              <w:spacing w:after="0"/>
              <w:rPr>
                <w:sz w:val="20"/>
                <w:szCs w:val="20"/>
                <w:lang w:val="en-GB"/>
              </w:rPr>
            </w:pPr>
            <w:r w:rsidRPr="000D3447">
              <w:rPr>
                <w:sz w:val="20"/>
                <w:szCs w:val="20"/>
                <w:lang w:val="en-GB"/>
              </w:rPr>
              <w:t>Maintenance of intellectual integrity through proper referencing and citations.</w:t>
            </w:r>
          </w:p>
          <w:p w14:paraId="28D04039" w14:textId="6C28379F" w:rsidR="00F52F83" w:rsidRPr="000D3447" w:rsidRDefault="00814999" w:rsidP="00814999">
            <w:pPr>
              <w:pStyle w:val="ListParagraph"/>
              <w:numPr>
                <w:ilvl w:val="0"/>
                <w:numId w:val="23"/>
              </w:numPr>
              <w:spacing w:after="0"/>
              <w:rPr>
                <w:rFonts w:cs="Arial"/>
                <w:sz w:val="20"/>
                <w:szCs w:val="20"/>
                <w:lang w:val="en-GB"/>
              </w:rPr>
            </w:pPr>
            <w:r w:rsidRPr="000D3447">
              <w:rPr>
                <w:sz w:val="20"/>
                <w:szCs w:val="20"/>
                <w:lang w:val="en-GB"/>
              </w:rPr>
              <w:t xml:space="preserve">Adherence to the </w:t>
            </w:r>
            <w:r w:rsidRPr="000D3447">
              <w:rPr>
                <w:b/>
                <w:sz w:val="20"/>
                <w:szCs w:val="20"/>
                <w:lang w:val="en-GB"/>
              </w:rPr>
              <w:t>Data Protection Act, 2018</w:t>
            </w:r>
            <w:r w:rsidRPr="000D3447">
              <w:rPr>
                <w:sz w:val="20"/>
                <w:szCs w:val="20"/>
                <w:lang w:val="en-GB"/>
              </w:rPr>
              <w:t>, to ensure data validity, transparency, and accountability (Regulation, 2020).</w:t>
            </w: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489BBCE1" w14:textId="79920A52" w:rsidR="00ED1049" w:rsidRPr="00C31D85" w:rsidRDefault="00ED1049" w:rsidP="00C31D85">
      <w:r w:rsidRPr="00ED1049">
        <w:rPr>
          <w:rFonts w:cs="Arial"/>
          <w:b/>
          <w:bCs/>
          <w:sz w:val="28"/>
          <w:szCs w:val="28"/>
        </w:rPr>
        <w:lastRenderedPageBreak/>
        <w:t>References</w:t>
      </w:r>
    </w:p>
    <w:p w14:paraId="2F572CB9" w14:textId="77777777" w:rsidR="000D3447" w:rsidRPr="005824F4" w:rsidRDefault="000D3447" w:rsidP="000D3447">
      <w:pPr>
        <w:spacing w:before="240"/>
        <w:rPr>
          <w:shd w:val="clear" w:color="auto" w:fill="FFFFFF"/>
          <w:lang w:val="en-GB"/>
        </w:rPr>
      </w:pPr>
      <w:r w:rsidRPr="005824F4">
        <w:rPr>
          <w:lang w:val="en-GB"/>
        </w:rPr>
        <w:t>Hassan, M. (2024) Research Validity – Types and Examples</w:t>
      </w:r>
      <w:r w:rsidRPr="005824F4">
        <w:rPr>
          <w:shd w:val="clear" w:color="auto" w:fill="FFFFFF"/>
          <w:lang w:val="en-GB"/>
        </w:rPr>
        <w:t xml:space="preserve">. Available at: </w:t>
      </w:r>
      <w:hyperlink r:id="rId16" w:history="1">
        <w:r w:rsidRPr="005824F4">
          <w:rPr>
            <w:rStyle w:val="Hyperlink"/>
            <w:shd w:val="clear" w:color="auto" w:fill="FFFFFF"/>
            <w:lang w:val="en-GB"/>
          </w:rPr>
          <w:t>https://researchmethodology.org/research-validity/</w:t>
        </w:r>
      </w:hyperlink>
      <w:r w:rsidRPr="005824F4">
        <w:rPr>
          <w:shd w:val="clear" w:color="auto" w:fill="FFFFFF"/>
          <w:lang w:val="en-GB"/>
        </w:rPr>
        <w:t xml:space="preserve"> [Accessed 13 October 2025]</w:t>
      </w:r>
    </w:p>
    <w:p w14:paraId="3E5B7592" w14:textId="77777777" w:rsidR="000D3447" w:rsidRPr="005824F4" w:rsidRDefault="000D3447" w:rsidP="000D3447">
      <w:pPr>
        <w:spacing w:before="240"/>
        <w:rPr>
          <w:shd w:val="clear" w:color="auto" w:fill="FFFFFF"/>
          <w:lang w:val="en-GB"/>
        </w:rPr>
      </w:pPr>
      <w:r w:rsidRPr="005824F4">
        <w:rPr>
          <w:shd w:val="clear" w:color="auto" w:fill="FFFFFF"/>
          <w:lang w:val="en-GB"/>
        </w:rPr>
        <w:t>Khurshid, Z., Tariq, R., Asiri, F.Y., Abid, K. and Zafar, M.S. (2021) ‘Literature search strategies in dental education and research.’ </w:t>
      </w:r>
      <w:r w:rsidRPr="005824F4">
        <w:rPr>
          <w:i/>
          <w:iCs/>
          <w:shd w:val="clear" w:color="auto" w:fill="FFFFFF"/>
          <w:lang w:val="en-GB"/>
        </w:rPr>
        <w:t>Journal of Taibah University Medical Sciences</w:t>
      </w:r>
      <w:r w:rsidRPr="005824F4">
        <w:rPr>
          <w:shd w:val="clear" w:color="auto" w:fill="FFFFFF"/>
          <w:lang w:val="en-GB"/>
        </w:rPr>
        <w:t>, </w:t>
      </w:r>
      <w:r w:rsidRPr="005824F4">
        <w:rPr>
          <w:i/>
          <w:iCs/>
          <w:shd w:val="clear" w:color="auto" w:fill="FFFFFF"/>
          <w:lang w:val="en-GB"/>
        </w:rPr>
        <w:t>16</w:t>
      </w:r>
      <w:r w:rsidRPr="005824F4">
        <w:rPr>
          <w:shd w:val="clear" w:color="auto" w:fill="FFFFFF"/>
          <w:lang w:val="en-GB"/>
        </w:rPr>
        <w:t xml:space="preserve">(6), pp.799-806. Available at: </w:t>
      </w:r>
      <w:hyperlink r:id="rId17" w:history="1">
        <w:r w:rsidRPr="005824F4">
          <w:rPr>
            <w:rStyle w:val="Hyperlink"/>
            <w:shd w:val="clear" w:color="auto" w:fill="FFFFFF"/>
            <w:lang w:val="en-GB"/>
          </w:rPr>
          <w:t>https://doi.org/10.1016/j.jtumed.2021.05.012</w:t>
        </w:r>
      </w:hyperlink>
      <w:r w:rsidRPr="005824F4">
        <w:rPr>
          <w:shd w:val="clear" w:color="auto" w:fill="FFFFFF"/>
          <w:lang w:val="en-GB"/>
        </w:rPr>
        <w:t xml:space="preserve"> </w:t>
      </w:r>
    </w:p>
    <w:p w14:paraId="55BA3D00" w14:textId="77777777" w:rsidR="000D3447" w:rsidRPr="005824F4" w:rsidRDefault="000D3447" w:rsidP="000D3447">
      <w:pPr>
        <w:spacing w:before="240"/>
        <w:rPr>
          <w:rFonts w:cstheme="majorBidi"/>
          <w:lang w:val="en-GB"/>
        </w:rPr>
      </w:pPr>
      <w:r>
        <w:rPr>
          <w:shd w:val="clear" w:color="auto" w:fill="FFFFFF"/>
        </w:rPr>
        <w:t xml:space="preserve">Largan, C. and Morris, T.M. (2020) ‘Qualitative secondary research: A step-by-step guide.’ </w:t>
      </w:r>
      <w:r w:rsidRPr="005824F4">
        <w:rPr>
          <w:shd w:val="clear" w:color="auto" w:fill="FFFFFF"/>
          <w:lang w:val="en-GB"/>
        </w:rPr>
        <w:t xml:space="preserve">Available at: </w:t>
      </w:r>
      <w:hyperlink r:id="rId18" w:history="1">
        <w:r w:rsidRPr="006B0034">
          <w:rPr>
            <w:rStyle w:val="Hyperlink"/>
            <w:shd w:val="clear" w:color="auto" w:fill="FFFFFF"/>
          </w:rPr>
          <w:t>https://doi.org/10.4135/9781529682816.n2</w:t>
        </w:r>
      </w:hyperlink>
      <w:r>
        <w:rPr>
          <w:color w:val="2E2E2E"/>
          <w:shd w:val="clear" w:color="auto" w:fill="FFFFFF"/>
        </w:rPr>
        <w:t xml:space="preserve"> </w:t>
      </w:r>
    </w:p>
    <w:p w14:paraId="64C31678" w14:textId="77777777" w:rsidR="000D3447" w:rsidRPr="005824F4" w:rsidRDefault="000D3447" w:rsidP="000D3447">
      <w:pPr>
        <w:spacing w:before="240"/>
        <w:rPr>
          <w:shd w:val="clear" w:color="auto" w:fill="FFFFFF"/>
          <w:lang w:val="en-GB"/>
        </w:rPr>
      </w:pPr>
      <w:r w:rsidRPr="005824F4">
        <w:rPr>
          <w:shd w:val="clear" w:color="auto" w:fill="FFFFFF"/>
          <w:lang w:val="en-GB"/>
        </w:rPr>
        <w:t>Regulation, P. (2020) ‘General data protection regulation.’ </w:t>
      </w:r>
      <w:r w:rsidRPr="005824F4">
        <w:rPr>
          <w:i/>
          <w:iCs/>
          <w:shd w:val="clear" w:color="auto" w:fill="FFFFFF"/>
          <w:lang w:val="en-GB"/>
        </w:rPr>
        <w:t>Intouch</w:t>
      </w:r>
      <w:r w:rsidRPr="005824F4">
        <w:rPr>
          <w:shd w:val="clear" w:color="auto" w:fill="FFFFFF"/>
          <w:lang w:val="en-GB"/>
        </w:rPr>
        <w:t>, </w:t>
      </w:r>
      <w:r w:rsidRPr="005824F4">
        <w:rPr>
          <w:i/>
          <w:iCs/>
          <w:shd w:val="clear" w:color="auto" w:fill="FFFFFF"/>
          <w:lang w:val="en-GB"/>
        </w:rPr>
        <w:t>25</w:t>
      </w:r>
      <w:r w:rsidRPr="005824F4">
        <w:rPr>
          <w:shd w:val="clear" w:color="auto" w:fill="FFFFFF"/>
          <w:lang w:val="en-GB"/>
        </w:rPr>
        <w:t xml:space="preserve">, pp.1-5. Available at: </w:t>
      </w:r>
      <w:hyperlink r:id="rId19" w:history="1">
        <w:r w:rsidRPr="005824F4">
          <w:rPr>
            <w:rStyle w:val="Hyperlink"/>
            <w:shd w:val="clear" w:color="auto" w:fill="FFFFFF"/>
            <w:lang w:val="en-GB"/>
          </w:rPr>
          <w:t>https://www.into.ie/app/uploads/2019/10/GDPR_FAQ.pdf</w:t>
        </w:r>
      </w:hyperlink>
      <w:r w:rsidRPr="005824F4">
        <w:rPr>
          <w:shd w:val="clear" w:color="auto" w:fill="FFFFFF"/>
          <w:lang w:val="en-GB"/>
        </w:rPr>
        <w:t xml:space="preserve"> [Accessed 13 October 2025]</w:t>
      </w:r>
    </w:p>
    <w:p w14:paraId="2B41E1E5" w14:textId="77777777" w:rsidR="000D3447" w:rsidRPr="005824F4" w:rsidRDefault="000D3447" w:rsidP="000D3447">
      <w:pPr>
        <w:spacing w:before="240"/>
        <w:rPr>
          <w:shd w:val="clear" w:color="auto" w:fill="FFFFFF"/>
          <w:lang w:val="en-GB"/>
        </w:rPr>
      </w:pPr>
      <w:r w:rsidRPr="005824F4">
        <w:rPr>
          <w:shd w:val="clear" w:color="auto" w:fill="FFFFFF"/>
          <w:lang w:val="en-GB"/>
        </w:rPr>
        <w:t>Sam, G. (2020) ‘Chapter 3–Research Methodology and Research Method.’ </w:t>
      </w:r>
      <w:r w:rsidRPr="005824F4">
        <w:rPr>
          <w:i/>
          <w:iCs/>
          <w:shd w:val="clear" w:color="auto" w:fill="FFFFFF"/>
          <w:lang w:val="en-GB"/>
        </w:rPr>
        <w:t>Research Methodology and Research Method</w:t>
      </w:r>
      <w:r w:rsidRPr="005824F4">
        <w:rPr>
          <w:shd w:val="clear" w:color="auto" w:fill="FFFFFF"/>
          <w:lang w:val="en-GB"/>
        </w:rPr>
        <w:t>, </w:t>
      </w:r>
      <w:r w:rsidRPr="005824F4">
        <w:rPr>
          <w:i/>
          <w:iCs/>
          <w:shd w:val="clear" w:color="auto" w:fill="FFFFFF"/>
          <w:lang w:val="en-GB"/>
        </w:rPr>
        <w:t>4</w:t>
      </w:r>
      <w:r w:rsidRPr="005824F4">
        <w:rPr>
          <w:shd w:val="clear" w:color="auto" w:fill="FFFFFF"/>
          <w:lang w:val="en-GB"/>
        </w:rPr>
        <w:t xml:space="preserve">(2), pp.43-45. Available at: </w:t>
      </w:r>
      <w:hyperlink r:id="rId20" w:history="1">
        <w:r w:rsidRPr="005824F4">
          <w:rPr>
            <w:rStyle w:val="Hyperlink"/>
            <w:shd w:val="clear" w:color="auto" w:fill="FFFFFF"/>
            <w:lang w:val="en-GB"/>
          </w:rPr>
          <w:t>https://www.researchgate.net/publication/333015026_Chapter_3_-_Research_Methodology_and_Research_Method</w:t>
        </w:r>
      </w:hyperlink>
      <w:r w:rsidRPr="005824F4">
        <w:rPr>
          <w:shd w:val="clear" w:color="auto" w:fill="FFFFFF"/>
          <w:lang w:val="en-GB"/>
        </w:rPr>
        <w:t xml:space="preserve"> [Accessed 13 October 2025]</w:t>
      </w:r>
    </w:p>
    <w:p w14:paraId="03F0D60E" w14:textId="3FD10928" w:rsidR="00582081" w:rsidRPr="00E97DFA" w:rsidRDefault="000D3447" w:rsidP="00E97DFA">
      <w:pPr>
        <w:spacing w:before="240"/>
        <w:rPr>
          <w:shd w:val="clear" w:color="auto" w:fill="FFFFFF"/>
          <w:lang w:val="en-GB"/>
        </w:rPr>
      </w:pPr>
      <w:r w:rsidRPr="005824F4">
        <w:rPr>
          <w:shd w:val="clear" w:color="auto" w:fill="FFFFFF"/>
          <w:lang w:val="en-GB"/>
        </w:rPr>
        <w:t>Wickham, R.J. (2020) ‘Secondary analysis research.’ </w:t>
      </w:r>
      <w:r w:rsidRPr="005824F4">
        <w:rPr>
          <w:i/>
          <w:iCs/>
          <w:shd w:val="clear" w:color="auto" w:fill="FFFFFF"/>
          <w:lang w:val="en-GB"/>
        </w:rPr>
        <w:t>Journal of the advanced practitioner in oncology</w:t>
      </w:r>
      <w:r w:rsidRPr="005824F4">
        <w:rPr>
          <w:shd w:val="clear" w:color="auto" w:fill="FFFFFF"/>
          <w:lang w:val="en-GB"/>
        </w:rPr>
        <w:t>, </w:t>
      </w:r>
      <w:r w:rsidRPr="005824F4">
        <w:rPr>
          <w:i/>
          <w:iCs/>
          <w:shd w:val="clear" w:color="auto" w:fill="FFFFFF"/>
          <w:lang w:val="en-GB"/>
        </w:rPr>
        <w:t>10</w:t>
      </w:r>
      <w:r w:rsidRPr="005824F4">
        <w:rPr>
          <w:shd w:val="clear" w:color="auto" w:fill="FFFFFF"/>
          <w:lang w:val="en-GB"/>
        </w:rPr>
        <w:t xml:space="preserve">(4), p.395. Available at: </w:t>
      </w:r>
      <w:hyperlink r:id="rId21" w:history="1">
        <w:r w:rsidRPr="005824F4">
          <w:rPr>
            <w:rStyle w:val="Hyperlink"/>
            <w:shd w:val="clear" w:color="auto" w:fill="FFFFFF"/>
            <w:lang w:val="en-GB"/>
          </w:rPr>
          <w:t>https://doi.org/10.6004/jadpro.2019.10.4.7</w:t>
        </w:r>
      </w:hyperlink>
      <w:r w:rsidRPr="005824F4">
        <w:rPr>
          <w:shd w:val="clear" w:color="auto" w:fill="FFFFFF"/>
          <w:lang w:val="en-GB"/>
        </w:rPr>
        <w:t xml:space="preserve"> </w:t>
      </w:r>
      <w:r w:rsidR="00EB6F36">
        <w:rPr>
          <w:rFonts w:cs="Arial"/>
          <w:sz w:val="24"/>
          <w:szCs w:val="24"/>
        </w:rPr>
        <w:t xml:space="preserve">  </w:t>
      </w:r>
    </w:p>
    <w:sectPr w:rsidR="00582081" w:rsidRPr="00E97DFA"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43995" w14:textId="77777777" w:rsidR="006049D7" w:rsidRDefault="006049D7" w:rsidP="00D210FA">
      <w:pPr>
        <w:spacing w:after="0"/>
      </w:pPr>
      <w:r>
        <w:separator/>
      </w:r>
    </w:p>
  </w:endnote>
  <w:endnote w:type="continuationSeparator" w:id="0">
    <w:p w14:paraId="43E700E7" w14:textId="77777777" w:rsidR="006049D7" w:rsidRDefault="006049D7"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0600267"/>
      <w:docPartObj>
        <w:docPartGallery w:val="Page Numbers (Bottom of Page)"/>
        <w:docPartUnique/>
      </w:docPartObj>
    </w:sdtPr>
    <w:sdtContent>
      <w:p w14:paraId="7772A3BE" w14:textId="2AABE4DA" w:rsidR="00E97DFA" w:rsidRDefault="00E97DFA">
        <w:pPr>
          <w:pStyle w:val="Footer"/>
          <w:jc w:val="right"/>
        </w:pPr>
        <w:r>
          <w:t xml:space="preserve">Page | </w:t>
        </w:r>
        <w:r>
          <w:fldChar w:fldCharType="begin"/>
        </w:r>
        <w:r>
          <w:instrText xml:space="preserve"> PAGE   \* MERGEFORMAT </w:instrText>
        </w:r>
        <w:r>
          <w:fldChar w:fldCharType="separate"/>
        </w:r>
        <w:r w:rsidR="00366E84">
          <w:rPr>
            <w:noProof/>
          </w:rPr>
          <w:t>4</w:t>
        </w:r>
        <w:r>
          <w:rPr>
            <w:noProof/>
          </w:rPr>
          <w:fldChar w:fldCharType="end"/>
        </w:r>
        <w:r>
          <w:t xml:space="preserve"> </w:t>
        </w:r>
      </w:p>
    </w:sdtContent>
  </w:sdt>
  <w:p w14:paraId="482CBD9A" w14:textId="77777777" w:rsidR="00E97DFA" w:rsidRDefault="00E97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0F586" w14:textId="77777777" w:rsidR="006049D7" w:rsidRDefault="006049D7" w:rsidP="00D210FA">
      <w:pPr>
        <w:spacing w:after="0"/>
      </w:pPr>
      <w:r>
        <w:separator/>
      </w:r>
    </w:p>
  </w:footnote>
  <w:footnote w:type="continuationSeparator" w:id="0">
    <w:p w14:paraId="4FD816CC" w14:textId="77777777" w:rsidR="006049D7" w:rsidRDefault="006049D7"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DC438B"/>
    <w:multiLevelType w:val="multilevel"/>
    <w:tmpl w:val="CEE49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968617F"/>
    <w:multiLevelType w:val="multilevel"/>
    <w:tmpl w:val="3872E9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E653FA7"/>
    <w:multiLevelType w:val="multilevel"/>
    <w:tmpl w:val="3DBCE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8DB1DD0"/>
    <w:multiLevelType w:val="multilevel"/>
    <w:tmpl w:val="E7AA1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9B67387"/>
    <w:multiLevelType w:val="multilevel"/>
    <w:tmpl w:val="83FCC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AD02627"/>
    <w:multiLevelType w:val="multilevel"/>
    <w:tmpl w:val="9D3EB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3307AF5"/>
    <w:multiLevelType w:val="multilevel"/>
    <w:tmpl w:val="D2EC4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3C95709"/>
    <w:multiLevelType w:val="multilevel"/>
    <w:tmpl w:val="942C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D0E4C7E"/>
    <w:multiLevelType w:val="multilevel"/>
    <w:tmpl w:val="61DA4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8B6914"/>
    <w:multiLevelType w:val="multilevel"/>
    <w:tmpl w:val="CD84E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728993">
    <w:abstractNumId w:val="6"/>
  </w:num>
  <w:num w:numId="2" w16cid:durableId="1699886495">
    <w:abstractNumId w:val="4"/>
  </w:num>
  <w:num w:numId="3" w16cid:durableId="1006831344">
    <w:abstractNumId w:val="21"/>
  </w:num>
  <w:num w:numId="4" w16cid:durableId="800460882">
    <w:abstractNumId w:val="22"/>
  </w:num>
  <w:num w:numId="5" w16cid:durableId="51081075">
    <w:abstractNumId w:val="15"/>
  </w:num>
  <w:num w:numId="6" w16cid:durableId="1909267346">
    <w:abstractNumId w:val="12"/>
  </w:num>
  <w:num w:numId="7" w16cid:durableId="599490079">
    <w:abstractNumId w:val="18"/>
  </w:num>
  <w:num w:numId="8" w16cid:durableId="1033262989">
    <w:abstractNumId w:val="16"/>
  </w:num>
  <w:num w:numId="9" w16cid:durableId="876234741">
    <w:abstractNumId w:val="2"/>
  </w:num>
  <w:num w:numId="10" w16cid:durableId="348142108">
    <w:abstractNumId w:val="0"/>
  </w:num>
  <w:num w:numId="11" w16cid:durableId="2090692335">
    <w:abstractNumId w:val="8"/>
  </w:num>
  <w:num w:numId="12" w16cid:durableId="2065910104">
    <w:abstractNumId w:val="1"/>
  </w:num>
  <w:num w:numId="13" w16cid:durableId="1490711620">
    <w:abstractNumId w:val="19"/>
  </w:num>
  <w:num w:numId="14" w16cid:durableId="801537010">
    <w:abstractNumId w:val="3"/>
  </w:num>
  <w:num w:numId="15" w16cid:durableId="86386060">
    <w:abstractNumId w:val="11"/>
  </w:num>
  <w:num w:numId="16" w16cid:durableId="8651184">
    <w:abstractNumId w:val="10"/>
  </w:num>
  <w:num w:numId="17" w16cid:durableId="959070638">
    <w:abstractNumId w:val="7"/>
  </w:num>
  <w:num w:numId="18" w16cid:durableId="911045228">
    <w:abstractNumId w:val="13"/>
  </w:num>
  <w:num w:numId="19" w16cid:durableId="1183399316">
    <w:abstractNumId w:val="14"/>
  </w:num>
  <w:num w:numId="20" w16cid:durableId="449664712">
    <w:abstractNumId w:val="5"/>
  </w:num>
  <w:num w:numId="21" w16cid:durableId="973604443">
    <w:abstractNumId w:val="20"/>
  </w:num>
  <w:num w:numId="22" w16cid:durableId="222958569">
    <w:abstractNumId w:val="9"/>
  </w:num>
  <w:num w:numId="23" w16cid:durableId="1671369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C19"/>
    <w:rsid w:val="00002366"/>
    <w:rsid w:val="00023293"/>
    <w:rsid w:val="00061977"/>
    <w:rsid w:val="00063B85"/>
    <w:rsid w:val="0008782A"/>
    <w:rsid w:val="000A065A"/>
    <w:rsid w:val="000C430A"/>
    <w:rsid w:val="000D3447"/>
    <w:rsid w:val="000E56ED"/>
    <w:rsid w:val="00106FC5"/>
    <w:rsid w:val="00120DEC"/>
    <w:rsid w:val="00123C19"/>
    <w:rsid w:val="00184C41"/>
    <w:rsid w:val="001A2DAB"/>
    <w:rsid w:val="001C55B6"/>
    <w:rsid w:val="001D6CC4"/>
    <w:rsid w:val="00206405"/>
    <w:rsid w:val="002341AD"/>
    <w:rsid w:val="00253267"/>
    <w:rsid w:val="00260B1B"/>
    <w:rsid w:val="002823CD"/>
    <w:rsid w:val="0028713F"/>
    <w:rsid w:val="00287787"/>
    <w:rsid w:val="00291685"/>
    <w:rsid w:val="0029329C"/>
    <w:rsid w:val="002B0A3D"/>
    <w:rsid w:val="002F26AB"/>
    <w:rsid w:val="003007A7"/>
    <w:rsid w:val="003257E1"/>
    <w:rsid w:val="00325DEC"/>
    <w:rsid w:val="00346FFA"/>
    <w:rsid w:val="00366E84"/>
    <w:rsid w:val="00385494"/>
    <w:rsid w:val="003A3069"/>
    <w:rsid w:val="003C20B5"/>
    <w:rsid w:val="003E545F"/>
    <w:rsid w:val="003F03D2"/>
    <w:rsid w:val="003F1E1A"/>
    <w:rsid w:val="003F7194"/>
    <w:rsid w:val="004045E5"/>
    <w:rsid w:val="00421496"/>
    <w:rsid w:val="00422C27"/>
    <w:rsid w:val="0044367C"/>
    <w:rsid w:val="0044412C"/>
    <w:rsid w:val="004642F0"/>
    <w:rsid w:val="00500564"/>
    <w:rsid w:val="0051102B"/>
    <w:rsid w:val="00516CC0"/>
    <w:rsid w:val="005475F0"/>
    <w:rsid w:val="00582081"/>
    <w:rsid w:val="005838BC"/>
    <w:rsid w:val="005B57E1"/>
    <w:rsid w:val="005E1397"/>
    <w:rsid w:val="005E61E0"/>
    <w:rsid w:val="005F0F31"/>
    <w:rsid w:val="005F7D75"/>
    <w:rsid w:val="006024ED"/>
    <w:rsid w:val="006049D7"/>
    <w:rsid w:val="0061793F"/>
    <w:rsid w:val="0062123A"/>
    <w:rsid w:val="006605F8"/>
    <w:rsid w:val="006676A1"/>
    <w:rsid w:val="006833BD"/>
    <w:rsid w:val="006D2642"/>
    <w:rsid w:val="006E2D42"/>
    <w:rsid w:val="00720FEE"/>
    <w:rsid w:val="00764B6F"/>
    <w:rsid w:val="007C7319"/>
    <w:rsid w:val="007D43B3"/>
    <w:rsid w:val="007F20B4"/>
    <w:rsid w:val="007F525E"/>
    <w:rsid w:val="00802FF1"/>
    <w:rsid w:val="00814999"/>
    <w:rsid w:val="0082695D"/>
    <w:rsid w:val="0083044C"/>
    <w:rsid w:val="00846694"/>
    <w:rsid w:val="0085182D"/>
    <w:rsid w:val="00867E5F"/>
    <w:rsid w:val="008709F5"/>
    <w:rsid w:val="00877A91"/>
    <w:rsid w:val="00884E86"/>
    <w:rsid w:val="00890534"/>
    <w:rsid w:val="00891124"/>
    <w:rsid w:val="008927FF"/>
    <w:rsid w:val="008B0F18"/>
    <w:rsid w:val="008B4C76"/>
    <w:rsid w:val="008C1616"/>
    <w:rsid w:val="008E3921"/>
    <w:rsid w:val="0090027B"/>
    <w:rsid w:val="00905238"/>
    <w:rsid w:val="00936FEB"/>
    <w:rsid w:val="0094702A"/>
    <w:rsid w:val="00967DAB"/>
    <w:rsid w:val="00990E76"/>
    <w:rsid w:val="00991A53"/>
    <w:rsid w:val="00996F4E"/>
    <w:rsid w:val="009F71FE"/>
    <w:rsid w:val="00A27D8D"/>
    <w:rsid w:val="00A31F33"/>
    <w:rsid w:val="00A70A62"/>
    <w:rsid w:val="00A71DA8"/>
    <w:rsid w:val="00A90A7A"/>
    <w:rsid w:val="00AB1210"/>
    <w:rsid w:val="00AB5409"/>
    <w:rsid w:val="00AB770D"/>
    <w:rsid w:val="00AF2088"/>
    <w:rsid w:val="00AF5FB0"/>
    <w:rsid w:val="00B0080A"/>
    <w:rsid w:val="00B0538C"/>
    <w:rsid w:val="00B376E4"/>
    <w:rsid w:val="00B37AB8"/>
    <w:rsid w:val="00B418DE"/>
    <w:rsid w:val="00B47FE7"/>
    <w:rsid w:val="00B67824"/>
    <w:rsid w:val="00BE15BA"/>
    <w:rsid w:val="00C20ED0"/>
    <w:rsid w:val="00C31D85"/>
    <w:rsid w:val="00C348A8"/>
    <w:rsid w:val="00C34FA0"/>
    <w:rsid w:val="00C46111"/>
    <w:rsid w:val="00C47DCC"/>
    <w:rsid w:val="00C83332"/>
    <w:rsid w:val="00C95E04"/>
    <w:rsid w:val="00CC0A8F"/>
    <w:rsid w:val="00CC24B6"/>
    <w:rsid w:val="00CD3A64"/>
    <w:rsid w:val="00CE08CD"/>
    <w:rsid w:val="00D0664A"/>
    <w:rsid w:val="00D210FA"/>
    <w:rsid w:val="00D30F1D"/>
    <w:rsid w:val="00D57231"/>
    <w:rsid w:val="00D87B48"/>
    <w:rsid w:val="00D91203"/>
    <w:rsid w:val="00D94FD1"/>
    <w:rsid w:val="00DC15D1"/>
    <w:rsid w:val="00E41692"/>
    <w:rsid w:val="00E55D74"/>
    <w:rsid w:val="00E81234"/>
    <w:rsid w:val="00E9037E"/>
    <w:rsid w:val="00E97DFA"/>
    <w:rsid w:val="00EA120D"/>
    <w:rsid w:val="00EA49C3"/>
    <w:rsid w:val="00EB5E14"/>
    <w:rsid w:val="00EB6F36"/>
    <w:rsid w:val="00ED1049"/>
    <w:rsid w:val="00EE19D9"/>
    <w:rsid w:val="00EF26FC"/>
    <w:rsid w:val="00F37523"/>
    <w:rsid w:val="00F50168"/>
    <w:rsid w:val="00F50D34"/>
    <w:rsid w:val="00F52F83"/>
    <w:rsid w:val="00F61360"/>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447"/>
    <w:pPr>
      <w:spacing w:line="360" w:lineRule="auto"/>
      <w:jc w:val="both"/>
    </w:pPr>
    <w:rPr>
      <w:rFonts w:ascii="Arial" w:hAnsi="Arial"/>
    </w:rPr>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customStyle="1" w:styleId="Hashtag1">
    <w:name w:val="Hashtag1"/>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1">
    <w:name w:val="Unresolved Mention1"/>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rsid w:val="00C46111"/>
    <w:pPr>
      <w:spacing w:after="0"/>
    </w:pPr>
  </w:style>
  <w:style w:type="character" w:customStyle="1" w:styleId="FooterChar">
    <w:name w:val="Footer Char"/>
    <w:basedOn w:val="DefaultParagraphFont"/>
    <w:link w:val="Footer"/>
    <w:uiPriority w:val="99"/>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0D34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doi.org/10.4135/9781529682816.n2" TargetMode="External"/><Relationship Id="rId3" Type="http://schemas.openxmlformats.org/officeDocument/2006/relationships/customXml" Target="../customXml/item3.xml"/><Relationship Id="rId21" Type="http://schemas.openxmlformats.org/officeDocument/2006/relationships/hyperlink" Target="https://doi.org/10.6004/jadpro.2019.10.4.7"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doi.org/10.1016/j.jtumed.2021.05.012" TargetMode="External"/><Relationship Id="rId2" Type="http://schemas.openxmlformats.org/officeDocument/2006/relationships/customXml" Target="../customXml/item2.xml"/><Relationship Id="rId16" Type="http://schemas.openxmlformats.org/officeDocument/2006/relationships/hyperlink" Target="https://researchmethodology.org/research-validity/" TargetMode="External"/><Relationship Id="rId20" Type="http://schemas.openxmlformats.org/officeDocument/2006/relationships/hyperlink" Target="https://www.researchgate.net/publication/333015026_Chapter_3_-_Research_Methodology_and_Research_Metho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into.ie/app/uploads/2019/10/GDPR_FAQ.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3DAF5406-332C-4E7B-A7C4-47492E7FF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4</Pages>
  <Words>943</Words>
  <Characters>5377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2026-03-29T14:23:00Z</dcterms:created>
  <dcterms:modified xsi:type="dcterms:W3CDTF">2026-03-29T14:23:00Z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40e44625-c16a-44b5-9155-7afe20b3b861</vt:lpwstr>
  </property>
</Properties>
</file>