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61BE430" wp14:paraId="2964CFC2" wp14:textId="1AD86C56">
      <w:pPr>
        <w:pStyle w:val="Normal"/>
      </w:pPr>
      <w:r w:rsidR="03CE8033">
        <w:rPr/>
        <w:t xml:space="preserve">                          </w:t>
      </w:r>
      <w:r w:rsidR="03CE8033">
        <w:drawing>
          <wp:inline xmlns:wp14="http://schemas.microsoft.com/office/word/2010/wordprocessingDrawing" wp14:editId="0AD0EDD1" wp14:anchorId="37583ADD">
            <wp:extent cx="3595116" cy="1600200"/>
            <wp:effectExtent l="0" t="0" r="0" b="0"/>
            <wp:docPr id="1616964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696404" name=""/>
                    <pic:cNvPicPr/>
                  </pic:nvPicPr>
                  <pic:blipFill>
                    <a:blip xmlns:r="http://schemas.openxmlformats.org/officeDocument/2006/relationships" r:embed="rId959953784">
                      <a:extLst>
                        <a:ext uri="{28A0092B-C50C-407E-A947-70E740481C1C}">
                          <a14:useLocalDpi xmlns:a14="http://schemas.microsoft.com/office/drawing/2010/main"/>
                        </a:ext>
                      </a:extLst>
                    </a:blip>
                    <a:stretch>
                      <a:fillRect/>
                    </a:stretch>
                  </pic:blipFill>
                  <pic:spPr>
                    <a:xfrm rot="0">
                      <a:off x="0" y="0"/>
                      <a:ext cx="3595116" cy="1600200"/>
                    </a:xfrm>
                    <a:prstGeom prst="rect">
                      <a:avLst/>
                    </a:prstGeom>
                  </pic:spPr>
                </pic:pic>
              </a:graphicData>
            </a:graphic>
          </wp:inline>
        </w:drawing>
      </w:r>
    </w:p>
    <w:p w:rsidR="609306D4" w:rsidP="609306D4" w:rsidRDefault="609306D4" w14:paraId="31CB2C9E" w14:textId="2CE191D6">
      <w:pPr>
        <w:pStyle w:val="Normal"/>
      </w:pPr>
    </w:p>
    <w:p w:rsidR="609306D4" w:rsidP="609306D4" w:rsidRDefault="609306D4" w14:paraId="23A5A1C6" w14:textId="3F04CE6F">
      <w:pPr>
        <w:pStyle w:val="Normal"/>
      </w:pPr>
    </w:p>
    <w:p xmlns:wp14="http://schemas.microsoft.com/office/word/2010/wordml" w:rsidP="609306D4" wp14:paraId="1D29803E" wp14:textId="30CDB12B" wp14:noSpellErr="1">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609306D4" w:rsidR="03CE8033">
        <w:rPr>
          <w:rFonts w:ascii="Arial Nova" w:hAnsi="Arial Nova" w:eastAsia="Arial Nova" w:cs="Arial Nova"/>
          <w:b w:val="0"/>
          <w:bCs w:val="0"/>
          <w:i w:val="0"/>
          <w:iCs w:val="0"/>
          <w:caps w:val="0"/>
          <w:smallCaps w:val="0"/>
          <w:noProof w:val="0"/>
          <w:color w:val="000000" w:themeColor="text1" w:themeTint="FF" w:themeShade="FF"/>
          <w:sz w:val="36"/>
          <w:szCs w:val="36"/>
          <w:lang w:val="en-GB"/>
        </w:rPr>
        <w:t>Name: Sayo Adedini 2328876</w:t>
      </w:r>
    </w:p>
    <w:p w:rsidR="6C36B70E" w:rsidP="609306D4" w:rsidRDefault="6C36B70E" w14:paraId="3F602223" w14:textId="1E2BEC37">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609306D4" w:rsidR="6C36B70E">
        <w:rPr>
          <w:rFonts w:ascii="Arial Nova" w:hAnsi="Arial Nova" w:eastAsia="Arial Nova" w:cs="Arial Nova"/>
          <w:b w:val="0"/>
          <w:bCs w:val="0"/>
          <w:i w:val="0"/>
          <w:iCs w:val="0"/>
          <w:caps w:val="0"/>
          <w:smallCaps w:val="0"/>
          <w:noProof w:val="0"/>
          <w:color w:val="000000" w:themeColor="text1" w:themeTint="FF" w:themeShade="FF"/>
          <w:sz w:val="36"/>
          <w:szCs w:val="36"/>
          <w:lang w:val="en-GB"/>
        </w:rPr>
        <w:t>Module: Protecting and supporting families in Health and soc</w:t>
      </w:r>
      <w:r w:rsidRPr="609306D4" w:rsidR="19669CC6">
        <w:rPr>
          <w:rFonts w:ascii="Arial Nova" w:hAnsi="Arial Nova" w:eastAsia="Arial Nova" w:cs="Arial Nova"/>
          <w:b w:val="0"/>
          <w:bCs w:val="0"/>
          <w:i w:val="0"/>
          <w:iCs w:val="0"/>
          <w:caps w:val="0"/>
          <w:smallCaps w:val="0"/>
          <w:noProof w:val="0"/>
          <w:color w:val="000000" w:themeColor="text1" w:themeTint="FF" w:themeShade="FF"/>
          <w:sz w:val="36"/>
          <w:szCs w:val="36"/>
          <w:lang w:val="en-GB"/>
        </w:rPr>
        <w:t>ial and care</w:t>
      </w:r>
    </w:p>
    <w:p w:rsidR="19669CC6" w:rsidP="609306D4" w:rsidRDefault="19669CC6" w14:paraId="61EA4BD5" w14:textId="33B0947B">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609306D4" w:rsidR="19669CC6">
        <w:rPr>
          <w:rFonts w:ascii="Arial Nova" w:hAnsi="Arial Nova" w:eastAsia="Arial Nova" w:cs="Arial Nova"/>
          <w:b w:val="0"/>
          <w:bCs w:val="0"/>
          <w:i w:val="0"/>
          <w:iCs w:val="0"/>
          <w:caps w:val="0"/>
          <w:smallCaps w:val="0"/>
          <w:noProof w:val="0"/>
          <w:color w:val="000000" w:themeColor="text1" w:themeTint="FF" w:themeShade="FF"/>
          <w:sz w:val="36"/>
          <w:szCs w:val="36"/>
          <w:lang w:val="en-GB"/>
        </w:rPr>
        <w:t>Module Code: BMHP5021</w:t>
      </w:r>
    </w:p>
    <w:p w:rsidR="19669CC6" w:rsidP="609306D4" w:rsidRDefault="19669CC6" w14:paraId="055D4DF2" w14:textId="6A02FC59">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609306D4" w:rsidR="19669CC6">
        <w:rPr>
          <w:rFonts w:ascii="Arial Nova" w:hAnsi="Arial Nova" w:eastAsia="Arial Nova" w:cs="Arial Nova"/>
          <w:b w:val="0"/>
          <w:bCs w:val="0"/>
          <w:i w:val="0"/>
          <w:iCs w:val="0"/>
          <w:caps w:val="0"/>
          <w:smallCaps w:val="0"/>
          <w:noProof w:val="0"/>
          <w:color w:val="000000" w:themeColor="text1" w:themeTint="FF" w:themeShade="FF"/>
          <w:sz w:val="36"/>
          <w:szCs w:val="36"/>
          <w:lang w:val="en-GB"/>
        </w:rPr>
        <w:t>Lecturer name: Gillian Weaver</w:t>
      </w:r>
    </w:p>
    <w:p w:rsidR="19669CC6" w:rsidP="609306D4" w:rsidRDefault="19669CC6" w14:paraId="4A9356A6" w14:textId="5F1C1DD4">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609306D4" w:rsidR="19669CC6">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Assignment Tittle: </w:t>
      </w:r>
      <w:r w:rsidRPr="609306D4" w:rsidR="19669CC6">
        <w:rPr>
          <w:rFonts w:ascii="Arial Nova" w:hAnsi="Arial Nova" w:eastAsia="Arial Nova" w:cs="Arial Nova"/>
          <w:b w:val="0"/>
          <w:bCs w:val="0"/>
          <w:i w:val="0"/>
          <w:iCs w:val="0"/>
          <w:caps w:val="0"/>
          <w:smallCaps w:val="0"/>
          <w:noProof w:val="0"/>
          <w:color w:val="000000" w:themeColor="text1" w:themeTint="FF" w:themeShade="FF"/>
          <w:sz w:val="36"/>
          <w:szCs w:val="36"/>
          <w:lang w:val="en-GB"/>
        </w:rPr>
        <w:t>Component</w:t>
      </w:r>
      <w:r w:rsidRPr="609306D4" w:rsidR="19669CC6">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2: Written Assignment (Report)</w:t>
      </w:r>
    </w:p>
    <w:p xmlns:wp14="http://schemas.microsoft.com/office/word/2010/wordml" w:rsidP="609306D4" wp14:paraId="23EF7F37" wp14:noSpellErr="1" wp14:textId="16FEF3A8">
      <w:pPr>
        <w:pStyle w:val="Normal"/>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609306D4" w:rsidR="41911078">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                 </w:t>
      </w:r>
      <w:r w:rsidRPr="609306D4" w:rsidR="4191107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p>
    <w:p w:rsidR="7C1C72BE" w:rsidP="609306D4" w:rsidRDefault="7C1C72BE" w14:paraId="2D7B8619" w14:textId="62BB33EA">
      <w:pPr>
        <w:spacing w:before="322" w:beforeAutospacing="off" w:after="322" w:afterAutospacing="off"/>
      </w:pPr>
      <w:r>
        <w:br w:type="page"/>
      </w:r>
    </w:p>
    <w:p w:rsidR="7C1C72BE" w:rsidP="609306D4" w:rsidRDefault="7C1C72BE" w14:paraId="571F3E38" w14:textId="141EC822">
      <w:pPr>
        <w:pStyle w:val="Heading1"/>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609306D4" w:rsidR="7C1C72BE">
        <w:rPr>
          <w:noProof w:val="0"/>
          <w:lang w:val="en-GB"/>
        </w:rPr>
        <w:t>An Examination and Analysis of How the ‘Early Help’ System is Signposted to UK Families by Their Local Authority Website</w:t>
      </w:r>
    </w:p>
    <w:p w:rsidR="661BE430" w:rsidRDefault="661BE430" w14:paraId="5A19954F" w14:textId="624A9307"/>
    <w:p w:rsidR="7C1C72BE" w:rsidP="609306D4" w:rsidRDefault="7C1C72BE" w14:paraId="33493E12" w14:noSpellErr="1" w14:textId="2C06F200">
      <w:pPr>
        <w:pStyle w:val="Normal"/>
        <w:rPr>
          <w:b w:val="1"/>
          <w:bCs w:val="1"/>
          <w:noProof w:val="0"/>
          <w:lang w:val="en-GB"/>
        </w:rPr>
      </w:pPr>
      <w:r w:rsidRPr="7350E18F" w:rsidR="053429E4">
        <w:rPr>
          <w:b w:val="1"/>
          <w:bCs w:val="1"/>
          <w:noProof w:val="0"/>
          <w:lang w:val="en-GB"/>
        </w:rPr>
        <w:t>A</w:t>
      </w:r>
      <w:r w:rsidRPr="7350E18F" w:rsidR="7C1C72BE">
        <w:rPr>
          <w:b w:val="1"/>
          <w:bCs w:val="1"/>
          <w:noProof w:val="0"/>
          <w:lang w:val="en-GB"/>
        </w:rPr>
        <w:t>) Introduction</w:t>
      </w:r>
    </w:p>
    <w:p w:rsidR="497A6E42" w:rsidP="7350E18F" w:rsidRDefault="497A6E42" w14:paraId="474F9F31" w14:textId="2D5B40B3">
      <w:pPr>
        <w:spacing w:before="240" w:beforeAutospacing="off" w:after="240" w:afterAutospacing="off"/>
        <w:rPr>
          <w:rFonts w:ascii="Aptos" w:hAnsi="Aptos" w:eastAsia="Aptos" w:cs="Aptos"/>
          <w:noProof w:val="0"/>
          <w:sz w:val="24"/>
          <w:szCs w:val="24"/>
          <w:lang w:val="en-GB"/>
        </w:rPr>
      </w:pPr>
      <w:r w:rsidRPr="7350E18F" w:rsidR="497A6E42">
        <w:rPr>
          <w:rFonts w:ascii="Aptos" w:hAnsi="Aptos" w:eastAsia="Aptos" w:cs="Aptos"/>
          <w:noProof w:val="0"/>
          <w:sz w:val="24"/>
          <w:szCs w:val="24"/>
          <w:lang w:val="en-GB"/>
        </w:rPr>
        <w:t xml:space="preserve">A key </w:t>
      </w:r>
      <w:r w:rsidRPr="7350E18F" w:rsidR="497A6E42">
        <w:rPr>
          <w:rFonts w:ascii="Aptos" w:hAnsi="Aptos" w:eastAsia="Aptos" w:cs="Aptos"/>
          <w:noProof w:val="0"/>
          <w:sz w:val="24"/>
          <w:szCs w:val="24"/>
          <w:lang w:val="en-GB"/>
        </w:rPr>
        <w:t>component</w:t>
      </w:r>
      <w:r w:rsidRPr="7350E18F" w:rsidR="497A6E42">
        <w:rPr>
          <w:rFonts w:ascii="Aptos" w:hAnsi="Aptos" w:eastAsia="Aptos" w:cs="Aptos"/>
          <w:noProof w:val="0"/>
          <w:sz w:val="24"/>
          <w:szCs w:val="24"/>
          <w:lang w:val="en-GB"/>
        </w:rPr>
        <w:t xml:space="preserve"> of the safeguarding framework in the UK is Early Help, which aims to </w:t>
      </w:r>
      <w:r w:rsidRPr="7350E18F" w:rsidR="497A6E42">
        <w:rPr>
          <w:rFonts w:ascii="Aptos" w:hAnsi="Aptos" w:eastAsia="Aptos" w:cs="Aptos"/>
          <w:noProof w:val="0"/>
          <w:sz w:val="24"/>
          <w:szCs w:val="24"/>
          <w:lang w:val="en-GB"/>
        </w:rPr>
        <w:t>identify</w:t>
      </w:r>
      <w:r w:rsidRPr="7350E18F" w:rsidR="497A6E42">
        <w:rPr>
          <w:rFonts w:ascii="Aptos" w:hAnsi="Aptos" w:eastAsia="Aptos" w:cs="Aptos"/>
          <w:noProof w:val="0"/>
          <w:sz w:val="24"/>
          <w:szCs w:val="24"/>
          <w:lang w:val="en-GB"/>
        </w:rPr>
        <w:t xml:space="preserve"> and support families, children, and young people facing difficulties before they reach a crisis. To help families understand the support available to them and how to access it, the government emphasises the importance of providing </w:t>
      </w:r>
      <w:r w:rsidRPr="7350E18F" w:rsidR="497A6E42">
        <w:rPr>
          <w:rFonts w:ascii="Aptos" w:hAnsi="Aptos" w:eastAsia="Aptos" w:cs="Aptos"/>
          <w:noProof w:val="0"/>
          <w:sz w:val="24"/>
          <w:szCs w:val="24"/>
          <w:lang w:val="en-GB"/>
        </w:rPr>
        <w:t>timely</w:t>
      </w:r>
      <w:r w:rsidRPr="7350E18F" w:rsidR="497A6E42">
        <w:rPr>
          <w:rFonts w:ascii="Aptos" w:hAnsi="Aptos" w:eastAsia="Aptos" w:cs="Aptos"/>
          <w:noProof w:val="0"/>
          <w:sz w:val="24"/>
          <w:szCs w:val="24"/>
          <w:lang w:val="en-GB"/>
        </w:rPr>
        <w:t xml:space="preserve"> and easily accessible information about Early Help (Department for Education, 2023). Local authorities act as the primary point of contact for families in need of </w:t>
      </w:r>
      <w:r w:rsidRPr="7350E18F" w:rsidR="497A6E42">
        <w:rPr>
          <w:rFonts w:ascii="Aptos" w:hAnsi="Aptos" w:eastAsia="Aptos" w:cs="Aptos"/>
          <w:noProof w:val="0"/>
          <w:sz w:val="24"/>
          <w:szCs w:val="24"/>
          <w:lang w:val="en-GB"/>
        </w:rPr>
        <w:t>assistance</w:t>
      </w:r>
      <w:r w:rsidRPr="7350E18F" w:rsidR="497A6E42">
        <w:rPr>
          <w:rFonts w:ascii="Aptos" w:hAnsi="Aptos" w:eastAsia="Aptos" w:cs="Aptos"/>
          <w:noProof w:val="0"/>
          <w:sz w:val="24"/>
          <w:szCs w:val="24"/>
          <w:lang w:val="en-GB"/>
        </w:rPr>
        <w:t xml:space="preserve">, playing a crucial role in this process. </w:t>
      </w:r>
      <w:r w:rsidRPr="7350E18F" w:rsidR="5A6515E2">
        <w:rPr>
          <w:rFonts w:ascii="Aptos" w:hAnsi="Aptos" w:eastAsia="Aptos" w:cs="Aptos"/>
          <w:noProof w:val="0"/>
          <w:sz w:val="24"/>
          <w:szCs w:val="24"/>
          <w:lang w:val="en-GB"/>
        </w:rPr>
        <w:t>This study looks at how three local government websites</w:t>
      </w:r>
      <w:r w:rsidRPr="7350E18F" w:rsidR="70D061BD">
        <w:rPr>
          <w:rFonts w:ascii="Aptos" w:hAnsi="Aptos" w:eastAsia="Aptos" w:cs="Aptos"/>
          <w:noProof w:val="0"/>
          <w:sz w:val="24"/>
          <w:szCs w:val="24"/>
          <w:lang w:val="en-GB"/>
        </w:rPr>
        <w:t xml:space="preserve"> </w:t>
      </w:r>
      <w:r w:rsidRPr="7350E18F" w:rsidR="5A6515E2">
        <w:rPr>
          <w:rFonts w:ascii="Aptos" w:hAnsi="Aptos" w:eastAsia="Aptos" w:cs="Aptos"/>
          <w:noProof w:val="0"/>
          <w:sz w:val="24"/>
          <w:szCs w:val="24"/>
          <w:lang w:val="en-GB"/>
        </w:rPr>
        <w:t>Leeds City Council, Leicestershire County Council, and Southwark Council</w:t>
      </w:r>
      <w:r w:rsidRPr="7350E18F" w:rsidR="2AA0984F">
        <w:rPr>
          <w:rFonts w:ascii="Aptos" w:hAnsi="Aptos" w:eastAsia="Aptos" w:cs="Aptos"/>
          <w:noProof w:val="0"/>
          <w:sz w:val="24"/>
          <w:szCs w:val="24"/>
          <w:lang w:val="en-GB"/>
        </w:rPr>
        <w:t xml:space="preserve"> </w:t>
      </w:r>
      <w:r w:rsidRPr="7350E18F" w:rsidR="5A6515E2">
        <w:rPr>
          <w:rFonts w:ascii="Aptos" w:hAnsi="Aptos" w:eastAsia="Aptos" w:cs="Aptos"/>
          <w:noProof w:val="0"/>
          <w:sz w:val="24"/>
          <w:szCs w:val="24"/>
          <w:lang w:val="en-GB"/>
        </w:rPr>
        <w:t>dir</w:t>
      </w:r>
      <w:r w:rsidRPr="7350E18F" w:rsidR="6E63DE89">
        <w:rPr>
          <w:rFonts w:ascii="Aptos" w:hAnsi="Aptos" w:eastAsia="Aptos" w:cs="Aptos"/>
          <w:noProof w:val="0"/>
          <w:sz w:val="24"/>
          <w:szCs w:val="24"/>
          <w:lang w:val="en-GB"/>
        </w:rPr>
        <w:t xml:space="preserve">ect examines how three local government websites, Leeds City Council, Leicestershire County Council, and Southwark Council, how three local government websites, Leeds City Council, Leicestershire County Council, and Southwark Council, etc., provide families in the UK with </w:t>
      </w:r>
      <w:r w:rsidRPr="7350E18F" w:rsidR="5A6515E2">
        <w:rPr>
          <w:rFonts w:ascii="Aptos" w:hAnsi="Aptos" w:eastAsia="Aptos" w:cs="Aptos"/>
          <w:noProof w:val="0"/>
          <w:sz w:val="24"/>
          <w:szCs w:val="24"/>
          <w:lang w:val="en-GB"/>
        </w:rPr>
        <w:t xml:space="preserve"> </w:t>
      </w:r>
      <w:r w:rsidRPr="7350E18F" w:rsidR="5A6515E2">
        <w:rPr>
          <w:rFonts w:ascii="Aptos" w:hAnsi="Aptos" w:eastAsia="Aptos" w:cs="Aptos"/>
          <w:noProof w:val="0"/>
          <w:sz w:val="24"/>
          <w:szCs w:val="24"/>
          <w:lang w:val="en-GB"/>
        </w:rPr>
        <w:t xml:space="preserve">families in the UK to information about Early Help.  It examines how these councils </w:t>
      </w:r>
      <w:r w:rsidRPr="7350E18F" w:rsidR="5A6515E2">
        <w:rPr>
          <w:rFonts w:ascii="Aptos" w:hAnsi="Aptos" w:eastAsia="Aptos" w:cs="Aptos"/>
          <w:noProof w:val="0"/>
          <w:sz w:val="24"/>
          <w:szCs w:val="24"/>
          <w:lang w:val="en-GB"/>
        </w:rPr>
        <w:t>disseminate</w:t>
      </w:r>
      <w:r w:rsidRPr="7350E18F" w:rsidR="5A6515E2">
        <w:rPr>
          <w:rFonts w:ascii="Aptos" w:hAnsi="Aptos" w:eastAsia="Aptos" w:cs="Aptos"/>
          <w:noProof w:val="0"/>
          <w:sz w:val="24"/>
          <w:szCs w:val="24"/>
          <w:lang w:val="en-GB"/>
        </w:rPr>
        <w:t xml:space="preserve"> Early Help and other family support services online, assessing the inclusion, clarity, and accessibility of the digital information.</w:t>
      </w:r>
      <w:r w:rsidRPr="7350E18F" w:rsidR="165252DD">
        <w:rPr>
          <w:rFonts w:ascii="Aptos" w:hAnsi="Aptos" w:eastAsia="Aptos" w:cs="Aptos"/>
          <w:noProof w:val="0"/>
          <w:sz w:val="24"/>
          <w:szCs w:val="24"/>
          <w:lang w:val="en-GB"/>
        </w:rPr>
        <w:t xml:space="preserve"> The report evaluates each local authority website after outlining the Early Help system and the fundamentals of multi-agency cooperation. Communication and accessibility strengths and weaknesses are found through a comparative analysis. In line with legal guidelines such as "Working Together to Safeguard Children" (HM Government, 2023) and the "Early Help System Guide" (Department for Education, 2021), the research concludes with recommendations for improving the delivery of Early Help to families. </w:t>
      </w:r>
    </w:p>
    <w:p w:rsidR="661BE430" w:rsidRDefault="661BE430" w14:paraId="6B169333" w14:textId="4135928A" w14:noSpellErr="1"/>
    <w:p w:rsidR="7350E18F" w:rsidRDefault="7350E18F" w14:paraId="56D3C358" w14:textId="453F52E3"/>
    <w:p w:rsidR="7350E18F" w:rsidRDefault="7350E18F" w14:paraId="3EC49EDF" w14:textId="127448C9">
      <w:r>
        <w:br/>
      </w:r>
    </w:p>
    <w:p w:rsidR="7350E18F" w:rsidRDefault="7350E18F" w14:paraId="67216455" w14:textId="68FF46E8">
      <w:r>
        <w:br/>
      </w:r>
    </w:p>
    <w:p w:rsidR="7350E18F" w:rsidP="7350E18F" w:rsidRDefault="7350E18F" w14:paraId="278954C2" w14:textId="69B28109">
      <w:pPr>
        <w:pStyle w:val="Normal"/>
      </w:pPr>
    </w:p>
    <w:p w:rsidR="7C1C72BE" w:rsidP="661BE430" w:rsidRDefault="7C1C72BE" w14:paraId="63816B9E" w14:noSpellErr="1" w14:textId="0FEF9C28">
      <w:pPr>
        <w:pStyle w:val="Heading2"/>
        <w:spacing w:before="299" w:beforeAutospacing="off" w:after="299" w:afterAutospacing="off"/>
      </w:pPr>
      <w:r w:rsidRPr="7350E18F" w:rsidR="31A02456">
        <w:rPr>
          <w:rFonts w:ascii="Aptos" w:hAnsi="Aptos" w:eastAsia="Aptos" w:cs="Aptos"/>
          <w:b w:val="1"/>
          <w:bCs w:val="1"/>
          <w:noProof w:val="0"/>
          <w:sz w:val="36"/>
          <w:szCs w:val="36"/>
          <w:lang w:val="en-GB"/>
        </w:rPr>
        <w:t>B</w:t>
      </w:r>
      <w:r w:rsidRPr="7350E18F" w:rsidR="7C1C72BE">
        <w:rPr>
          <w:rFonts w:ascii="Aptos" w:hAnsi="Aptos" w:eastAsia="Aptos" w:cs="Aptos"/>
          <w:b w:val="1"/>
          <w:bCs w:val="1"/>
          <w:noProof w:val="0"/>
          <w:sz w:val="36"/>
          <w:szCs w:val="36"/>
          <w:lang w:val="en-GB"/>
        </w:rPr>
        <w:t>) Explanation of the Early Help System</w:t>
      </w:r>
    </w:p>
    <w:p w:rsidR="7C1C72BE" w:rsidP="661BE430" w:rsidRDefault="7C1C72BE" w14:paraId="34B5F95A" w14:noSpellErr="1" w14:textId="119A1BA6">
      <w:pPr>
        <w:spacing w:before="240" w:beforeAutospacing="off" w:after="240" w:afterAutospacing="off"/>
      </w:pPr>
      <w:r w:rsidRPr="7350E18F" w:rsidR="47380E62">
        <w:rPr>
          <w:rFonts w:ascii="Aptos" w:hAnsi="Aptos" w:eastAsia="Aptos" w:cs="Aptos"/>
          <w:noProof w:val="0"/>
          <w:sz w:val="24"/>
          <w:szCs w:val="24"/>
          <w:lang w:val="en-GB"/>
        </w:rPr>
        <w:t xml:space="preserve">The term "early help" refers to the support offered to children, adolescents, and families when challenges first </w:t>
      </w:r>
      <w:r w:rsidRPr="7350E18F" w:rsidR="47380E62">
        <w:rPr>
          <w:rFonts w:ascii="Aptos" w:hAnsi="Aptos" w:eastAsia="Aptos" w:cs="Aptos"/>
          <w:noProof w:val="0"/>
          <w:sz w:val="24"/>
          <w:szCs w:val="24"/>
          <w:lang w:val="en-GB"/>
        </w:rPr>
        <w:t>emerge</w:t>
      </w:r>
      <w:r w:rsidRPr="7350E18F" w:rsidR="47380E62">
        <w:rPr>
          <w:rFonts w:ascii="Aptos" w:hAnsi="Aptos" w:eastAsia="Aptos" w:cs="Aptos"/>
          <w:noProof w:val="0"/>
          <w:sz w:val="24"/>
          <w:szCs w:val="24"/>
          <w:lang w:val="en-GB"/>
        </w:rPr>
        <w:t>, rather than waiting for those issues to escalate or reach a crisis. The goal is to address problems proactively, which can help reduce escalation and minimise the need for serious interventions, such as child protection measures or care proceedings. This approach aims to improve outcomes for children (Department for Education, 2021).</w:t>
      </w:r>
    </w:p>
    <w:p w:rsidR="7C1C72BE" w:rsidP="7350E18F" w:rsidRDefault="7C1C72BE" w14:paraId="07687D4B" w14:textId="635B77A9" w14:noSpellErr="1">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7350E18F" w:rsidR="7C1C72BE">
        <w:rPr>
          <w:rFonts w:ascii="Aptos" w:hAnsi="Aptos" w:eastAsia="Aptos" w:cs="Aptos"/>
          <w:noProof w:val="0"/>
          <w:sz w:val="24"/>
          <w:szCs w:val="24"/>
          <w:lang w:val="en-GB"/>
        </w:rPr>
        <w:t xml:space="preserve">According to the </w:t>
      </w:r>
      <w:r w:rsidRPr="7350E18F" w:rsidR="7C1C72BE">
        <w:rPr>
          <w:rFonts w:ascii="Aptos" w:hAnsi="Aptos" w:eastAsia="Aptos" w:cs="Aptos"/>
          <w:i w:val="1"/>
          <w:iCs w:val="1"/>
          <w:noProof w:val="0"/>
          <w:sz w:val="24"/>
          <w:szCs w:val="24"/>
          <w:lang w:val="en-GB"/>
        </w:rPr>
        <w:t>Early Help System Guide</w:t>
      </w:r>
      <w:r w:rsidRPr="7350E18F" w:rsidR="7C1C72BE">
        <w:rPr>
          <w:rFonts w:ascii="Aptos" w:hAnsi="Aptos" w:eastAsia="Aptos" w:cs="Aptos"/>
          <w:noProof w:val="0"/>
          <w:sz w:val="24"/>
          <w:szCs w:val="24"/>
          <w:lang w:val="en-GB"/>
        </w:rPr>
        <w:t xml:space="preserve"> (DfE, 2021), effective Early Help systems should:</w:t>
      </w:r>
    </w:p>
    <w:p w:rsidR="7C1C72BE" w:rsidP="7350E18F" w:rsidRDefault="7C1C72BE" w14:paraId="3375DF20" w14:textId="07F125E0">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7350E18F" w:rsidR="1EB93740">
        <w:rPr>
          <w:rFonts w:ascii="Aptos" w:hAnsi="Aptos" w:eastAsia="Aptos" w:cs="Aptos"/>
          <w:noProof w:val="0"/>
          <w:sz w:val="24"/>
          <w:szCs w:val="24"/>
          <w:lang w:val="en-GB"/>
        </w:rPr>
        <w:t>Early identification of needs can be achieved through community engagement and information sharing.</w:t>
      </w:r>
    </w:p>
    <w:p w:rsidR="7C1C72BE" w:rsidP="7350E18F" w:rsidRDefault="7C1C72BE" w14:paraId="178A6D7B" w14:textId="17D002A3">
      <w:pPr>
        <w:pStyle w:val="ListParagraph"/>
        <w:numPr>
          <w:ilvl w:val="0"/>
          <w:numId w:val="5"/>
        </w:numPr>
        <w:spacing w:before="240" w:beforeAutospacing="off" w:after="240" w:afterAutospacing="off"/>
        <w:rPr>
          <w:rFonts w:ascii="Aptos" w:hAnsi="Aptos" w:eastAsia="Aptos" w:cs="Aptos"/>
          <w:noProof w:val="0"/>
          <w:sz w:val="24"/>
          <w:szCs w:val="24"/>
          <w:lang w:val="en-GB"/>
        </w:rPr>
      </w:pPr>
      <w:r w:rsidRPr="7350E18F" w:rsidR="1EB93740">
        <w:rPr>
          <w:rFonts w:ascii="Aptos" w:hAnsi="Aptos" w:eastAsia="Aptos" w:cs="Aptos"/>
          <w:noProof w:val="0"/>
          <w:sz w:val="24"/>
          <w:szCs w:val="24"/>
          <w:lang w:val="en-GB"/>
        </w:rPr>
        <w:t xml:space="preserve">Provide prompt and </w:t>
      </w:r>
      <w:r w:rsidRPr="7350E18F" w:rsidR="1EB93740">
        <w:rPr>
          <w:rFonts w:ascii="Aptos" w:hAnsi="Aptos" w:eastAsia="Aptos" w:cs="Aptos"/>
          <w:noProof w:val="0"/>
          <w:sz w:val="24"/>
          <w:szCs w:val="24"/>
          <w:lang w:val="en-GB"/>
        </w:rPr>
        <w:t>appropriate assistance</w:t>
      </w:r>
      <w:r w:rsidRPr="7350E18F" w:rsidR="1EB93740">
        <w:rPr>
          <w:rFonts w:ascii="Aptos" w:hAnsi="Aptos" w:eastAsia="Aptos" w:cs="Aptos"/>
          <w:noProof w:val="0"/>
          <w:sz w:val="24"/>
          <w:szCs w:val="24"/>
          <w:lang w:val="en-GB"/>
        </w:rPr>
        <w:t xml:space="preserve"> tailored to the family's specific needs. </w:t>
      </w:r>
    </w:p>
    <w:p w:rsidR="7C1C72BE" w:rsidP="7350E18F" w:rsidRDefault="7C1C72BE" w14:paraId="5BE80732" w14:textId="081CA889">
      <w:pPr>
        <w:pStyle w:val="ListParagraph"/>
        <w:numPr>
          <w:ilvl w:val="0"/>
          <w:numId w:val="6"/>
        </w:numPr>
        <w:spacing w:before="240" w:beforeAutospacing="off" w:after="240" w:afterAutospacing="off"/>
        <w:rPr>
          <w:rFonts w:ascii="Aptos" w:hAnsi="Aptos" w:eastAsia="Aptos" w:cs="Aptos"/>
          <w:noProof w:val="0"/>
          <w:sz w:val="24"/>
          <w:szCs w:val="24"/>
          <w:lang w:val="en-GB"/>
        </w:rPr>
      </w:pPr>
      <w:r w:rsidRPr="7350E18F" w:rsidR="1EB93740">
        <w:rPr>
          <w:rFonts w:ascii="Aptos" w:hAnsi="Aptos" w:eastAsia="Aptos" w:cs="Aptos"/>
          <w:noProof w:val="0"/>
          <w:sz w:val="24"/>
          <w:szCs w:val="24"/>
          <w:lang w:val="en-GB"/>
        </w:rPr>
        <w:t xml:space="preserve">Involve kids, teens, and families in choices </w:t>
      </w:r>
      <w:r w:rsidRPr="7350E18F" w:rsidR="1EB93740">
        <w:rPr>
          <w:rFonts w:ascii="Aptos" w:hAnsi="Aptos" w:eastAsia="Aptos" w:cs="Aptos"/>
          <w:noProof w:val="0"/>
          <w:sz w:val="24"/>
          <w:szCs w:val="24"/>
          <w:lang w:val="en-GB"/>
        </w:rPr>
        <w:t>regarding</w:t>
      </w:r>
      <w:r w:rsidRPr="7350E18F" w:rsidR="1EB93740">
        <w:rPr>
          <w:rFonts w:ascii="Aptos" w:hAnsi="Aptos" w:eastAsia="Aptos" w:cs="Aptos"/>
          <w:noProof w:val="0"/>
          <w:sz w:val="24"/>
          <w:szCs w:val="24"/>
          <w:lang w:val="en-GB"/>
        </w:rPr>
        <w:t xml:space="preserve"> their </w:t>
      </w:r>
      <w:r w:rsidRPr="7350E18F" w:rsidR="1EB93740">
        <w:rPr>
          <w:rFonts w:ascii="Aptos" w:hAnsi="Aptos" w:eastAsia="Aptos" w:cs="Aptos"/>
          <w:noProof w:val="0"/>
          <w:sz w:val="24"/>
          <w:szCs w:val="24"/>
          <w:lang w:val="en-GB"/>
        </w:rPr>
        <w:t>assistance</w:t>
      </w:r>
      <w:r w:rsidRPr="7350E18F" w:rsidR="1EB93740">
        <w:rPr>
          <w:rFonts w:ascii="Aptos" w:hAnsi="Aptos" w:eastAsia="Aptos" w:cs="Aptos"/>
          <w:noProof w:val="0"/>
          <w:sz w:val="24"/>
          <w:szCs w:val="24"/>
          <w:lang w:val="en-GB"/>
        </w:rPr>
        <w:t xml:space="preserve">. </w:t>
      </w:r>
    </w:p>
    <w:p w:rsidR="7C1C72BE" w:rsidP="7350E18F" w:rsidRDefault="7C1C72BE" w14:paraId="1727157B" w14:textId="0B955EA5">
      <w:pPr>
        <w:pStyle w:val="Normal"/>
        <w:spacing w:before="240" w:beforeAutospacing="off" w:after="240" w:afterAutospacing="off"/>
      </w:pPr>
      <w:r w:rsidRPr="7350E18F" w:rsidR="1EB93740">
        <w:rPr>
          <w:rFonts w:ascii="Aptos" w:hAnsi="Aptos" w:eastAsia="Aptos" w:cs="Aptos"/>
          <w:noProof w:val="0"/>
          <w:sz w:val="24"/>
          <w:szCs w:val="24"/>
          <w:lang w:val="en-GB"/>
        </w:rPr>
        <w:t>It should be based on solid collaborations between law enforcement, health, education, and volunteer services.</w:t>
      </w:r>
      <w:r w:rsidRPr="7350E18F" w:rsidR="4FDBEB48">
        <w:rPr>
          <w:rFonts w:ascii="Aptos" w:hAnsi="Aptos" w:eastAsia="Aptos" w:cs="Aptos"/>
          <w:noProof w:val="0"/>
          <w:sz w:val="24"/>
          <w:szCs w:val="24"/>
          <w:lang w:val="en-GB"/>
        </w:rPr>
        <w:t xml:space="preserve"> </w:t>
      </w:r>
      <w:bookmarkStart w:name="_Int_jysRDFNE" w:id="41465635"/>
      <w:r w:rsidRPr="7350E18F" w:rsidR="4FDBEB48">
        <w:rPr>
          <w:rFonts w:ascii="Aptos" w:hAnsi="Aptos" w:eastAsia="Aptos" w:cs="Aptos"/>
          <w:noProof w:val="0"/>
          <w:sz w:val="24"/>
          <w:szCs w:val="24"/>
          <w:lang w:val="en-GB"/>
        </w:rPr>
        <w:t>In order to</w:t>
      </w:r>
      <w:bookmarkEnd w:id="41465635"/>
      <w:r w:rsidRPr="7350E18F" w:rsidR="4FDBEB48">
        <w:rPr>
          <w:rFonts w:ascii="Aptos" w:hAnsi="Aptos" w:eastAsia="Aptos" w:cs="Aptos"/>
          <w:noProof w:val="0"/>
          <w:sz w:val="24"/>
          <w:szCs w:val="24"/>
          <w:lang w:val="en-GB"/>
        </w:rPr>
        <w:t xml:space="preserve"> ensure that "children and families receive the right help, in the right place, at the right time," all agencies must collaborate, according to the Working Together to Safeguard Children </w:t>
      </w:r>
      <w:r w:rsidRPr="7350E18F" w:rsidR="301AA9C7">
        <w:rPr>
          <w:rFonts w:ascii="Aptos" w:hAnsi="Aptos" w:eastAsia="Aptos" w:cs="Aptos"/>
          <w:noProof w:val="0"/>
          <w:sz w:val="24"/>
          <w:szCs w:val="24"/>
          <w:lang w:val="en-GB"/>
        </w:rPr>
        <w:t>(</w:t>
      </w:r>
      <w:r w:rsidRPr="7350E18F" w:rsidR="4C1C31D2">
        <w:rPr>
          <w:rFonts w:ascii="Aptos" w:hAnsi="Aptos" w:eastAsia="Aptos" w:cs="Aptos"/>
          <w:noProof w:val="0"/>
          <w:sz w:val="24"/>
          <w:szCs w:val="24"/>
          <w:lang w:val="en-GB"/>
        </w:rPr>
        <w:t>2023) guidanc</w:t>
      </w:r>
      <w:r w:rsidRPr="7350E18F" w:rsidR="4FDBEB48">
        <w:rPr>
          <w:rFonts w:ascii="Aptos" w:hAnsi="Aptos" w:eastAsia="Aptos" w:cs="Aptos"/>
          <w:noProof w:val="0"/>
          <w:sz w:val="24"/>
          <w:szCs w:val="24"/>
          <w:lang w:val="en-GB"/>
        </w:rPr>
        <w:t>e (HM Government, 2023, p. 16).  Thus, Early Help is a shared responsibility across sectors as well as a preventive strategy.</w:t>
      </w:r>
      <w:r w:rsidRPr="7350E18F" w:rsidR="63576264">
        <w:rPr>
          <w:rFonts w:ascii="Aptos" w:hAnsi="Aptos" w:eastAsia="Aptos" w:cs="Aptos"/>
          <w:noProof w:val="0"/>
          <w:sz w:val="24"/>
          <w:szCs w:val="24"/>
          <w:lang w:val="en-GB"/>
        </w:rPr>
        <w:t xml:space="preserve"> To ensure that families can readily access support, local authorities play a coordinating role by offering professional guidance, self-referral methods, and online information resources.  Therefore, the efficacy of their websites is critical: if information is ambiguous or difficult to </w:t>
      </w:r>
      <w:r w:rsidRPr="7350E18F" w:rsidR="63576264">
        <w:rPr>
          <w:rFonts w:ascii="Aptos" w:hAnsi="Aptos" w:eastAsia="Aptos" w:cs="Aptos"/>
          <w:noProof w:val="0"/>
          <w:sz w:val="24"/>
          <w:szCs w:val="24"/>
          <w:lang w:val="en-GB"/>
        </w:rPr>
        <w:t>locate</w:t>
      </w:r>
      <w:r w:rsidRPr="7350E18F" w:rsidR="63576264">
        <w:rPr>
          <w:rFonts w:ascii="Aptos" w:hAnsi="Aptos" w:eastAsia="Aptos" w:cs="Aptos"/>
          <w:noProof w:val="0"/>
          <w:sz w:val="24"/>
          <w:szCs w:val="24"/>
          <w:lang w:val="en-GB"/>
        </w:rPr>
        <w:t xml:space="preserve">, families may delay seeking </w:t>
      </w:r>
      <w:r w:rsidRPr="7350E18F" w:rsidR="63576264">
        <w:rPr>
          <w:rFonts w:ascii="Aptos" w:hAnsi="Aptos" w:eastAsia="Aptos" w:cs="Aptos"/>
          <w:noProof w:val="0"/>
          <w:sz w:val="24"/>
          <w:szCs w:val="24"/>
          <w:lang w:val="en-GB"/>
        </w:rPr>
        <w:t>assistance</w:t>
      </w:r>
      <w:r w:rsidRPr="7350E18F" w:rsidR="63576264">
        <w:rPr>
          <w:rFonts w:ascii="Aptos" w:hAnsi="Aptos" w:eastAsia="Aptos" w:cs="Aptos"/>
          <w:noProof w:val="0"/>
          <w:sz w:val="24"/>
          <w:szCs w:val="24"/>
          <w:lang w:val="en-GB"/>
        </w:rPr>
        <w:t xml:space="preserve"> until problems have worsened.</w:t>
      </w:r>
      <w:r w:rsidRPr="7350E18F" w:rsidR="416F4B3C">
        <w:rPr>
          <w:rFonts w:ascii="Aptos" w:hAnsi="Aptos" w:eastAsia="Aptos" w:cs="Aptos"/>
          <w:noProof w:val="0"/>
          <w:sz w:val="24"/>
          <w:szCs w:val="24"/>
          <w:lang w:val="en-GB"/>
        </w:rPr>
        <w:t xml:space="preserve"> </w:t>
      </w:r>
    </w:p>
    <w:p w:rsidR="7C1C72BE" w:rsidP="7350E18F" w:rsidRDefault="7C1C72BE" w14:paraId="361F5BB4" w14:textId="650ADE06">
      <w:pPr>
        <w:pStyle w:val="Normal"/>
        <w:spacing w:before="240" w:beforeAutospacing="off" w:after="240" w:afterAutospacing="off"/>
        <w:rPr>
          <w:rFonts w:ascii="Aptos" w:hAnsi="Aptos" w:eastAsia="Aptos" w:cs="Aptos"/>
          <w:noProof w:val="0"/>
          <w:sz w:val="24"/>
          <w:szCs w:val="24"/>
          <w:lang w:val="en-GB"/>
        </w:rPr>
      </w:pPr>
    </w:p>
    <w:p w:rsidR="7C1C72BE" w:rsidP="7350E18F" w:rsidRDefault="7C1C72BE" w14:paraId="08AFE682" w14:textId="14738817">
      <w:pPr>
        <w:pStyle w:val="Normal"/>
        <w:spacing w:before="240" w:beforeAutospacing="off" w:after="240" w:afterAutospacing="off"/>
        <w:rPr>
          <w:rFonts w:ascii="Aptos" w:hAnsi="Aptos" w:eastAsia="Aptos" w:cs="Aptos"/>
          <w:noProof w:val="0"/>
          <w:sz w:val="24"/>
          <w:szCs w:val="24"/>
          <w:lang w:val="en-GB"/>
        </w:rPr>
      </w:pPr>
    </w:p>
    <w:p w:rsidR="7C1C72BE" w:rsidP="7350E18F" w:rsidRDefault="7C1C72BE" w14:paraId="5AAE2696" w14:textId="5E3AE380">
      <w:pPr>
        <w:spacing w:before="299" w:beforeAutospacing="off" w:after="299" w:afterAutospacing="off"/>
      </w:pPr>
      <w:r>
        <w:br w:type="page"/>
      </w:r>
    </w:p>
    <w:p w:rsidR="7C1C72BE" w:rsidP="7350E18F" w:rsidRDefault="7C1C72BE" w14:paraId="012B51C4" w14:textId="17F65CD7">
      <w:pPr>
        <w:pStyle w:val="Heading2"/>
        <w:spacing w:before="240" w:beforeAutospacing="off" w:after="240" w:afterAutospacing="off"/>
        <w:rPr>
          <w:rFonts w:ascii="Aptos" w:hAnsi="Aptos" w:eastAsia="Aptos" w:cs="Aptos"/>
          <w:noProof w:val="0"/>
          <w:sz w:val="24"/>
          <w:szCs w:val="24"/>
          <w:lang w:val="en-GB"/>
        </w:rPr>
      </w:pPr>
      <w:r w:rsidRPr="7350E18F" w:rsidR="416F4B3C">
        <w:rPr>
          <w:rFonts w:ascii="Aptos" w:hAnsi="Aptos" w:eastAsia="Aptos" w:cs="Aptos"/>
          <w:b w:val="1"/>
          <w:bCs w:val="1"/>
          <w:noProof w:val="0"/>
          <w:sz w:val="36"/>
          <w:szCs w:val="36"/>
          <w:lang w:val="en-GB"/>
        </w:rPr>
        <w:t>C</w:t>
      </w:r>
      <w:r w:rsidRPr="7350E18F" w:rsidR="7C1C72BE">
        <w:rPr>
          <w:rFonts w:ascii="Aptos" w:hAnsi="Aptos" w:eastAsia="Aptos" w:cs="Aptos"/>
          <w:b w:val="1"/>
          <w:bCs w:val="1"/>
          <w:noProof w:val="0"/>
          <w:sz w:val="36"/>
          <w:szCs w:val="36"/>
          <w:lang w:val="en-GB"/>
        </w:rPr>
        <w:t>) Explanation of Multi-Agency Working</w:t>
      </w:r>
    </w:p>
    <w:p w:rsidR="7C1C72BE" w:rsidP="7350E18F" w:rsidRDefault="7C1C72BE" w14:paraId="2118A45D" w14:textId="0DFE7C72">
      <w:pPr>
        <w:spacing w:before="0" w:beforeAutospacing="off" w:after="0" w:afterAutospacing="off"/>
        <w:rPr>
          <w:rFonts w:ascii="Aptos" w:hAnsi="Aptos" w:eastAsia="Aptos" w:cs="Aptos"/>
          <w:noProof w:val="0"/>
          <w:color w:val="0E101A"/>
          <w:sz w:val="24"/>
          <w:szCs w:val="24"/>
          <w:lang w:val="en-GB"/>
        </w:rPr>
      </w:pPr>
      <w:r w:rsidRPr="7350E18F" w:rsidR="2877CD3A">
        <w:rPr>
          <w:rFonts w:ascii="Aptos" w:hAnsi="Aptos" w:eastAsia="Aptos" w:cs="Aptos"/>
          <w:noProof w:val="0"/>
          <w:color w:val="0E101A"/>
          <w:sz w:val="24"/>
          <w:szCs w:val="24"/>
          <w:lang w:val="en-GB"/>
        </w:rPr>
        <w:t xml:space="preserve">Multi-agency working involves professionals from various </w:t>
      </w:r>
      <w:r w:rsidRPr="7350E18F" w:rsidR="16BDAE46">
        <w:rPr>
          <w:rFonts w:ascii="Aptos" w:hAnsi="Aptos" w:eastAsia="Aptos" w:cs="Aptos"/>
          <w:noProof w:val="0"/>
          <w:color w:val="0E101A"/>
          <w:sz w:val="24"/>
          <w:szCs w:val="24"/>
          <w:lang w:val="en-GB"/>
        </w:rPr>
        <w:t>sectors,</w:t>
      </w:r>
      <w:r w:rsidRPr="7350E18F" w:rsidR="16BDAE46">
        <w:rPr>
          <w:rFonts w:ascii="Aptos" w:hAnsi="Aptos" w:eastAsia="Aptos" w:cs="Aptos"/>
          <w:noProof w:val="0"/>
          <w:color w:val="0E101A"/>
          <w:sz w:val="24"/>
          <w:szCs w:val="24"/>
          <w:lang w:val="en-GB"/>
        </w:rPr>
        <w:t xml:space="preserve"> including social care, education, health, housing, the police, and the voluntary sector, </w:t>
      </w:r>
      <w:r w:rsidRPr="7350E18F" w:rsidR="2877CD3A">
        <w:rPr>
          <w:rFonts w:ascii="Aptos" w:hAnsi="Aptos" w:eastAsia="Aptos" w:cs="Aptos"/>
          <w:noProof w:val="0"/>
          <w:color w:val="0E101A"/>
          <w:sz w:val="24"/>
          <w:szCs w:val="24"/>
          <w:lang w:val="en-GB"/>
        </w:rPr>
        <w:t xml:space="preserve">such as social care, </w:t>
      </w:r>
      <w:r w:rsidRPr="7350E18F" w:rsidR="2877CD3A">
        <w:rPr>
          <w:rFonts w:ascii="Aptos" w:hAnsi="Aptos" w:eastAsia="Aptos" w:cs="Aptos"/>
          <w:noProof w:val="0"/>
          <w:color w:val="0E101A"/>
          <w:sz w:val="24"/>
          <w:szCs w:val="24"/>
          <w:lang w:val="en-GB"/>
        </w:rPr>
        <w:t>education, health, housing, police, and the voluntary sector</w:t>
      </w:r>
      <w:r w:rsidRPr="7350E18F" w:rsidR="71413008">
        <w:rPr>
          <w:rFonts w:ascii="Aptos" w:hAnsi="Aptos" w:eastAsia="Aptos" w:cs="Aptos"/>
          <w:noProof w:val="0"/>
          <w:color w:val="0E101A"/>
          <w:sz w:val="24"/>
          <w:szCs w:val="24"/>
          <w:lang w:val="en-GB"/>
        </w:rPr>
        <w:t xml:space="preserve">. </w:t>
      </w:r>
      <w:r w:rsidRPr="7350E18F" w:rsidR="2877CD3A">
        <w:rPr>
          <w:rFonts w:ascii="Aptos" w:hAnsi="Aptos" w:eastAsia="Aptos" w:cs="Aptos"/>
          <w:noProof w:val="0"/>
          <w:color w:val="0E101A"/>
          <w:sz w:val="24"/>
          <w:szCs w:val="24"/>
          <w:lang w:val="en-GB"/>
        </w:rPr>
        <w:t xml:space="preserve">collaborating to provide coordinated support to children and families. </w:t>
      </w:r>
      <w:r w:rsidRPr="7350E18F" w:rsidR="2877CD3A">
        <w:rPr>
          <w:rFonts w:ascii="Aptos" w:hAnsi="Aptos" w:eastAsia="Aptos" w:cs="Aptos"/>
          <w:noProof w:val="0"/>
          <w:color w:val="0E101A"/>
          <w:sz w:val="24"/>
          <w:szCs w:val="24"/>
          <w:lang w:val="en-GB"/>
        </w:rPr>
        <w:t xml:space="preserve">Under </w:t>
      </w:r>
      <w:r w:rsidRPr="7350E18F" w:rsidR="2877CD3A">
        <w:rPr>
          <w:rFonts w:ascii="Aptos" w:hAnsi="Aptos" w:eastAsia="Aptos" w:cs="Aptos"/>
          <w:i w:val="1"/>
          <w:iCs w:val="1"/>
          <w:noProof w:val="0"/>
          <w:color w:val="0E101A"/>
          <w:sz w:val="24"/>
          <w:szCs w:val="24"/>
          <w:lang w:val="en-GB"/>
        </w:rPr>
        <w:t>Working Together to Safeguard Children</w:t>
      </w:r>
      <w:r w:rsidRPr="7350E18F" w:rsidR="2877CD3A">
        <w:rPr>
          <w:rFonts w:ascii="Aptos" w:hAnsi="Aptos" w:eastAsia="Aptos" w:cs="Aptos"/>
          <w:noProof w:val="0"/>
          <w:color w:val="0E101A"/>
          <w:sz w:val="24"/>
          <w:szCs w:val="24"/>
          <w:lang w:val="en-GB"/>
        </w:rPr>
        <w:t xml:space="preserve"> (HM Government, 2023), safeguarding partnerships are led by three statutory agencies: the local authority, the integrated care board (ICB), and the police. These partners must ensure effective information sharing and joint planning for Early Help. The </w:t>
      </w:r>
      <w:r w:rsidRPr="7350E18F" w:rsidR="2877CD3A">
        <w:rPr>
          <w:rFonts w:ascii="Aptos" w:hAnsi="Aptos" w:eastAsia="Aptos" w:cs="Aptos"/>
          <w:i w:val="1"/>
          <w:iCs w:val="1"/>
          <w:noProof w:val="0"/>
          <w:color w:val="0E101A"/>
          <w:sz w:val="24"/>
          <w:szCs w:val="24"/>
          <w:lang w:val="en-GB"/>
        </w:rPr>
        <w:t>Early Help System Guide</w:t>
      </w:r>
      <w:r w:rsidRPr="7350E18F" w:rsidR="2877CD3A">
        <w:rPr>
          <w:rFonts w:ascii="Aptos" w:hAnsi="Aptos" w:eastAsia="Aptos" w:cs="Aptos"/>
          <w:noProof w:val="0"/>
          <w:color w:val="0E101A"/>
          <w:sz w:val="24"/>
          <w:szCs w:val="24"/>
          <w:lang w:val="en-GB"/>
        </w:rPr>
        <w:t xml:space="preserve"> (DfE, 2021) emphasises that Early Help is most effective when agencies </w:t>
      </w:r>
      <w:r w:rsidRPr="7350E18F" w:rsidR="2877CD3A">
        <w:rPr>
          <w:rFonts w:ascii="Aptos" w:hAnsi="Aptos" w:eastAsia="Aptos" w:cs="Aptos"/>
          <w:noProof w:val="0"/>
          <w:color w:val="0E101A"/>
          <w:sz w:val="24"/>
          <w:szCs w:val="24"/>
          <w:lang w:val="en-GB"/>
        </w:rPr>
        <w:t>operate</w:t>
      </w:r>
      <w:r w:rsidRPr="7350E18F" w:rsidR="2877CD3A">
        <w:rPr>
          <w:rFonts w:ascii="Aptos" w:hAnsi="Aptos" w:eastAsia="Aptos" w:cs="Aptos"/>
          <w:noProof w:val="0"/>
          <w:color w:val="0E101A"/>
          <w:sz w:val="24"/>
          <w:szCs w:val="24"/>
          <w:lang w:val="en-GB"/>
        </w:rPr>
        <w:t xml:space="preserve"> as part of a “whole system” model rather than isolated services.</w:t>
      </w:r>
    </w:p>
    <w:p w:rsidR="7C1C72BE" w:rsidP="7350E18F" w:rsidRDefault="7C1C72BE" w14:paraId="58989049" w14:textId="14476D9D">
      <w:pPr>
        <w:spacing w:before="0" w:beforeAutospacing="off" w:after="0" w:afterAutospacing="off"/>
        <w:rPr>
          <w:rFonts w:ascii="Aptos" w:hAnsi="Aptos" w:eastAsia="Aptos" w:cs="Aptos"/>
          <w:noProof w:val="0"/>
          <w:color w:val="0E101A"/>
          <w:sz w:val="24"/>
          <w:szCs w:val="24"/>
          <w:lang w:val="en-GB"/>
        </w:rPr>
      </w:pPr>
      <w:r w:rsidRPr="7350E18F" w:rsidR="2877CD3A">
        <w:rPr>
          <w:rFonts w:ascii="Aptos" w:hAnsi="Aptos" w:eastAsia="Aptos" w:cs="Aptos"/>
          <w:noProof w:val="0"/>
          <w:color w:val="0E101A"/>
          <w:sz w:val="24"/>
          <w:szCs w:val="24"/>
          <w:lang w:val="en-GB"/>
        </w:rPr>
        <w:t xml:space="preserve"> </w:t>
      </w:r>
    </w:p>
    <w:p w:rsidR="7C1C72BE" w:rsidP="7350E18F" w:rsidRDefault="7C1C72BE" w14:paraId="6D69B1A4" w14:textId="6271D3E7">
      <w:pPr>
        <w:spacing w:before="0" w:beforeAutospacing="off" w:after="0" w:afterAutospacing="off"/>
      </w:pPr>
      <w:r w:rsidRPr="7350E18F" w:rsidR="2877CD3A">
        <w:rPr>
          <w:rFonts w:ascii="Aptos" w:hAnsi="Aptos" w:eastAsia="Aptos" w:cs="Aptos"/>
          <w:noProof w:val="0"/>
          <w:color w:val="0E101A"/>
          <w:sz w:val="24"/>
          <w:szCs w:val="24"/>
          <w:lang w:val="en-GB"/>
        </w:rPr>
        <w:t xml:space="preserve">In practice, this means: </w:t>
      </w:r>
    </w:p>
    <w:p w:rsidR="7C1C72BE" w:rsidP="7350E18F" w:rsidRDefault="7C1C72BE" w14:paraId="46D20A15" w14:textId="3E09EAF1">
      <w:pPr>
        <w:spacing w:before="0" w:beforeAutospacing="off" w:after="0" w:afterAutospacing="off"/>
        <w:rPr>
          <w:rFonts w:ascii="Aptos" w:hAnsi="Aptos" w:eastAsia="Aptos" w:cs="Aptos"/>
          <w:noProof w:val="0"/>
          <w:color w:val="0E101A"/>
          <w:sz w:val="24"/>
          <w:szCs w:val="24"/>
          <w:lang w:val="en-GB"/>
        </w:rPr>
      </w:pPr>
    </w:p>
    <w:p w:rsidR="7C1C72BE" w:rsidP="7350E18F" w:rsidRDefault="7C1C72BE" w14:paraId="4214E0C0" w14:textId="76006316">
      <w:pPr>
        <w:pStyle w:val="ListParagraph"/>
        <w:numPr>
          <w:ilvl w:val="0"/>
          <w:numId w:val="7"/>
        </w:numPr>
        <w:spacing w:before="0" w:beforeAutospacing="off" w:after="0" w:afterAutospacing="off"/>
        <w:rPr>
          <w:rFonts w:ascii="Aptos" w:hAnsi="Aptos" w:eastAsia="Aptos" w:cs="Aptos"/>
          <w:noProof w:val="0"/>
          <w:color w:val="0E101A"/>
          <w:sz w:val="24"/>
          <w:szCs w:val="24"/>
          <w:lang w:val="en-GB"/>
        </w:rPr>
      </w:pPr>
      <w:r w:rsidRPr="7350E18F" w:rsidR="2877CD3A">
        <w:rPr>
          <w:rFonts w:ascii="Aptos" w:hAnsi="Aptos" w:eastAsia="Aptos" w:cs="Aptos"/>
          <w:noProof w:val="0"/>
          <w:color w:val="0E101A"/>
          <w:sz w:val="24"/>
          <w:szCs w:val="24"/>
          <w:lang w:val="en-GB"/>
        </w:rPr>
        <w:t xml:space="preserve">Joint assessments such as the Early Help Assessment (EHA) or Family Plan. </w:t>
      </w:r>
    </w:p>
    <w:p w:rsidR="7C1C72BE" w:rsidP="7350E18F" w:rsidRDefault="7C1C72BE" w14:paraId="5A6ECB51" w14:textId="2A800454">
      <w:pPr>
        <w:pStyle w:val="ListParagraph"/>
        <w:numPr>
          <w:ilvl w:val="0"/>
          <w:numId w:val="7"/>
        </w:numPr>
        <w:spacing w:before="0" w:beforeAutospacing="off" w:after="0" w:afterAutospacing="off"/>
        <w:rPr>
          <w:rFonts w:ascii="Aptos" w:hAnsi="Aptos" w:eastAsia="Aptos" w:cs="Aptos"/>
          <w:noProof w:val="0"/>
          <w:color w:val="0E101A"/>
          <w:sz w:val="24"/>
          <w:szCs w:val="24"/>
          <w:lang w:val="en-GB"/>
        </w:rPr>
      </w:pPr>
      <w:r w:rsidRPr="7350E18F" w:rsidR="2877CD3A">
        <w:rPr>
          <w:rFonts w:ascii="Aptos" w:hAnsi="Aptos" w:eastAsia="Aptos" w:cs="Aptos"/>
          <w:noProof w:val="0"/>
          <w:color w:val="0E101A"/>
          <w:sz w:val="24"/>
          <w:szCs w:val="24"/>
          <w:lang w:val="en-GB"/>
        </w:rPr>
        <w:t xml:space="preserve">Shared referral pathways. </w:t>
      </w:r>
    </w:p>
    <w:p w:rsidR="7C1C72BE" w:rsidP="7350E18F" w:rsidRDefault="7C1C72BE" w14:paraId="73B23CF7" w14:textId="5DE71819">
      <w:pPr>
        <w:pStyle w:val="ListParagraph"/>
        <w:numPr>
          <w:ilvl w:val="0"/>
          <w:numId w:val="7"/>
        </w:numPr>
        <w:spacing w:before="0" w:beforeAutospacing="off" w:after="0" w:afterAutospacing="off"/>
        <w:rPr>
          <w:rFonts w:ascii="Aptos" w:hAnsi="Aptos" w:eastAsia="Aptos" w:cs="Aptos"/>
          <w:noProof w:val="0"/>
          <w:color w:val="0E101A"/>
          <w:sz w:val="24"/>
          <w:szCs w:val="24"/>
          <w:lang w:val="en-GB"/>
        </w:rPr>
      </w:pPr>
      <w:r w:rsidRPr="7350E18F" w:rsidR="2877CD3A">
        <w:rPr>
          <w:rFonts w:ascii="Aptos" w:hAnsi="Aptos" w:eastAsia="Aptos" w:cs="Aptos"/>
          <w:noProof w:val="0"/>
          <w:color w:val="0E101A"/>
          <w:sz w:val="24"/>
          <w:szCs w:val="24"/>
          <w:lang w:val="en-GB"/>
        </w:rPr>
        <w:t xml:space="preserve">Coordinated key workers or family hubs. </w:t>
      </w:r>
    </w:p>
    <w:p w:rsidR="7C1C72BE" w:rsidP="7350E18F" w:rsidRDefault="7C1C72BE" w14:paraId="09D27E09" w14:textId="61339F0F">
      <w:pPr>
        <w:pStyle w:val="ListParagraph"/>
        <w:numPr>
          <w:ilvl w:val="0"/>
          <w:numId w:val="7"/>
        </w:numPr>
        <w:spacing w:before="0" w:beforeAutospacing="off" w:after="0" w:afterAutospacing="off"/>
        <w:rPr>
          <w:rFonts w:ascii="Aptos" w:hAnsi="Aptos" w:eastAsia="Aptos" w:cs="Aptos"/>
          <w:noProof w:val="0"/>
          <w:color w:val="0E101A"/>
          <w:sz w:val="24"/>
          <w:szCs w:val="24"/>
          <w:lang w:val="en-GB"/>
        </w:rPr>
      </w:pPr>
      <w:r w:rsidRPr="7350E18F" w:rsidR="2877CD3A">
        <w:rPr>
          <w:rFonts w:ascii="Aptos" w:hAnsi="Aptos" w:eastAsia="Aptos" w:cs="Aptos"/>
          <w:noProof w:val="0"/>
          <w:color w:val="0E101A"/>
          <w:sz w:val="24"/>
          <w:szCs w:val="24"/>
          <w:lang w:val="en-GB"/>
        </w:rPr>
        <w:t xml:space="preserve">Multi-disciplinary meetings reviewing progress and outcomes. </w:t>
      </w:r>
    </w:p>
    <w:p w:rsidR="7C1C72BE" w:rsidP="7350E18F" w:rsidRDefault="7C1C72BE" w14:paraId="3AC07278" w14:textId="4D175CC8">
      <w:pPr>
        <w:pStyle w:val="ListParagraph"/>
        <w:spacing w:before="0" w:beforeAutospacing="off" w:after="0" w:afterAutospacing="off"/>
        <w:ind w:left="720"/>
        <w:rPr>
          <w:rFonts w:ascii="Aptos" w:hAnsi="Aptos" w:eastAsia="Aptos" w:cs="Aptos"/>
          <w:noProof w:val="0"/>
          <w:color w:val="0E101A"/>
          <w:sz w:val="24"/>
          <w:szCs w:val="24"/>
          <w:lang w:val="en-GB"/>
        </w:rPr>
      </w:pPr>
    </w:p>
    <w:p w:rsidR="7C1C72BE" w:rsidP="7350E18F" w:rsidRDefault="7C1C72BE" w14:paraId="7C5FC404" w14:textId="6AF66728">
      <w:pPr>
        <w:spacing w:before="0" w:beforeAutospacing="off" w:after="0" w:afterAutospacing="off"/>
      </w:pPr>
      <w:r w:rsidRPr="7350E18F" w:rsidR="2877CD3A">
        <w:rPr>
          <w:rFonts w:ascii="Aptos" w:hAnsi="Aptos" w:eastAsia="Aptos" w:cs="Aptos"/>
          <w:noProof w:val="0"/>
          <w:color w:val="0E101A"/>
          <w:sz w:val="24"/>
          <w:szCs w:val="24"/>
          <w:lang w:val="en-GB"/>
        </w:rPr>
        <w:t>Strong multi-agency collaboration ensures families do not have to repeat their story multiple times and that professionals work collectively to achieve positive outcomes. Local authority websites should therefore communicate this joined-up approach clearly to reassure families that Early Help is supportive, not punitive.</w:t>
      </w:r>
    </w:p>
    <w:p w:rsidR="7C1C72BE" w:rsidP="7350E18F" w:rsidRDefault="7C1C72BE" w14:paraId="259DA23C" w14:textId="79766324">
      <w:pPr>
        <w:pStyle w:val="Normal"/>
        <w:rPr>
          <w:noProof w:val="0"/>
          <w:lang w:val="en-GB"/>
        </w:rPr>
      </w:pPr>
    </w:p>
    <w:p w:rsidR="7C1C72BE" w:rsidP="7350E18F" w:rsidRDefault="7C1C72BE" w14:paraId="1145A79C" w14:textId="583190B0">
      <w:pPr>
        <w:spacing w:before="299" w:beforeAutospacing="off" w:after="299" w:afterAutospacing="off"/>
      </w:pPr>
      <w:r>
        <w:br w:type="page"/>
      </w:r>
    </w:p>
    <w:p w:rsidR="7C1C72BE" w:rsidP="7350E18F" w:rsidRDefault="7C1C72BE" w14:paraId="5994A1F3" w14:textId="0D7A94E8">
      <w:pPr>
        <w:pStyle w:val="Heading2"/>
        <w:rPr>
          <w:noProof w:val="0"/>
          <w:lang w:val="en-GB"/>
        </w:rPr>
      </w:pPr>
      <w:r w:rsidRPr="7350E18F" w:rsidR="58A5BCD0">
        <w:rPr>
          <w:rFonts w:ascii="Aptos" w:hAnsi="Aptos" w:eastAsia="Aptos" w:cs="Aptos"/>
          <w:b w:val="1"/>
          <w:bCs w:val="1"/>
          <w:noProof w:val="0"/>
          <w:sz w:val="36"/>
          <w:szCs w:val="36"/>
          <w:lang w:val="en-GB"/>
        </w:rPr>
        <w:t>D</w:t>
      </w:r>
      <w:r w:rsidRPr="7350E18F" w:rsidR="7C1C72BE">
        <w:rPr>
          <w:rFonts w:ascii="Aptos" w:hAnsi="Aptos" w:eastAsia="Aptos" w:cs="Aptos"/>
          <w:b w:val="1"/>
          <w:bCs w:val="1"/>
          <w:noProof w:val="0"/>
          <w:sz w:val="36"/>
          <w:szCs w:val="36"/>
          <w:lang w:val="en-GB"/>
        </w:rPr>
        <w:t>) Evaluation of Each Local Authority Website</w:t>
      </w:r>
    </w:p>
    <w:p w:rsidR="7C1C72BE" w:rsidP="7350E18F" w:rsidRDefault="7C1C72BE" w14:paraId="7F38F65E" w14:textId="521193A6" w14:noSpellErr="1">
      <w:pPr>
        <w:pStyle w:val="Heading3"/>
        <w:spacing w:before="281" w:beforeAutospacing="off" w:after="281" w:afterAutospacing="off"/>
        <w:rPr>
          <w:rFonts w:ascii="Arial" w:hAnsi="Arial" w:eastAsia="Arial" w:cs="Arial"/>
          <w:b w:val="1"/>
          <w:bCs w:val="1"/>
          <w:noProof w:val="0"/>
          <w:sz w:val="28"/>
          <w:szCs w:val="28"/>
          <w:lang w:val="en-GB"/>
        </w:rPr>
      </w:pPr>
      <w:r w:rsidRPr="7350E18F" w:rsidR="7C1C72BE">
        <w:rPr>
          <w:rFonts w:ascii="Arial" w:hAnsi="Arial" w:eastAsia="Arial" w:cs="Arial"/>
          <w:b w:val="1"/>
          <w:bCs w:val="1"/>
          <w:noProof w:val="0"/>
          <w:sz w:val="28"/>
          <w:szCs w:val="28"/>
          <w:lang w:val="en-GB"/>
        </w:rPr>
        <w:t>1. Leeds City Council</w:t>
      </w:r>
    </w:p>
    <w:p w:rsidR="7C1C72BE" w:rsidP="7350E18F" w:rsidRDefault="7C1C72BE" w14:paraId="4940E7CE" w14:textId="79E53733" w14:noSpellErr="1">
      <w:pPr>
        <w:spacing w:before="240" w:beforeAutospacing="off" w:after="240" w:afterAutospacing="off"/>
        <w:rPr>
          <w:rFonts w:ascii="Arial" w:hAnsi="Arial" w:eastAsia="Arial" w:cs="Arial"/>
        </w:rPr>
      </w:pPr>
      <w:r w:rsidRPr="7350E18F" w:rsidR="7C1C72BE">
        <w:rPr>
          <w:rFonts w:ascii="Arial" w:hAnsi="Arial" w:eastAsia="Arial" w:cs="Arial"/>
          <w:b w:val="1"/>
          <w:bCs w:val="1"/>
          <w:noProof w:val="0"/>
          <w:sz w:val="24"/>
          <w:szCs w:val="24"/>
          <w:lang w:val="en-GB"/>
        </w:rPr>
        <w:t>Website:</w:t>
      </w:r>
      <w:r w:rsidRPr="7350E18F" w:rsidR="7C1C72BE">
        <w:rPr>
          <w:rFonts w:ascii="Arial" w:hAnsi="Arial" w:eastAsia="Arial" w:cs="Arial"/>
          <w:noProof w:val="0"/>
          <w:sz w:val="24"/>
          <w:szCs w:val="24"/>
          <w:lang w:val="en-GB"/>
        </w:rPr>
        <w:t xml:space="preserve"> </w:t>
      </w:r>
      <w:hyperlink r:id="R75cebc52258f4285">
        <w:r w:rsidRPr="7350E18F" w:rsidR="7C1C72BE">
          <w:rPr>
            <w:rStyle w:val="Hyperlink"/>
            <w:rFonts w:ascii="Arial" w:hAnsi="Arial" w:eastAsia="Arial" w:cs="Arial"/>
            <w:noProof w:val="0"/>
            <w:sz w:val="24"/>
            <w:szCs w:val="24"/>
            <w:lang w:val="en-GB"/>
          </w:rPr>
          <w:t>https://www.leeds.gov.uk/children-and-families/support-for-families/early-help</w:t>
        </w:r>
      </w:hyperlink>
    </w:p>
    <w:p w:rsidR="68AFC18A" w:rsidP="7350E18F" w:rsidRDefault="68AFC18A" w14:paraId="7E78868E" w14:textId="0F5700C0">
      <w:pPr>
        <w:spacing w:before="240" w:beforeAutospacing="off" w:after="240" w:afterAutospacing="off"/>
        <w:rPr>
          <w:rFonts w:ascii="Arial" w:hAnsi="Arial" w:eastAsia="Arial" w:cs="Arial"/>
          <w:noProof w:val="0"/>
          <w:sz w:val="22"/>
          <w:szCs w:val="22"/>
          <w:lang w:val="en-GB"/>
        </w:rPr>
      </w:pPr>
      <w:r w:rsidRPr="7350E18F" w:rsidR="68AFC18A">
        <w:rPr>
          <w:rFonts w:ascii="Arial" w:hAnsi="Arial" w:eastAsia="Arial" w:cs="Arial"/>
          <w:noProof w:val="0"/>
          <w:sz w:val="22"/>
          <w:szCs w:val="22"/>
          <w:lang w:val="en-GB"/>
        </w:rPr>
        <w:t xml:space="preserve">Leeds City Council has a dedicated section on "Early Help." Early Help is described as the support offered to children, young people, and families as soon as problems begin to arise. The council emphasises that this support is voluntary and aimed at helping families find solutions (Leeds City Council, 2025). </w:t>
      </w:r>
    </w:p>
    <w:p w:rsidR="48C41FD6" w:rsidP="7350E18F" w:rsidRDefault="48C41FD6" w14:paraId="436FA4C9" w14:textId="1FA7613A">
      <w:pPr>
        <w:pStyle w:val="Normal"/>
        <w:spacing w:before="240" w:beforeAutospacing="off" w:after="240" w:afterAutospacing="off"/>
      </w:pPr>
      <w:r w:rsidRPr="7350E18F" w:rsidR="48C41FD6">
        <w:rPr>
          <w:rFonts w:ascii="Aptos" w:hAnsi="Aptos" w:eastAsia="Aptos" w:cs="Aptos"/>
          <w:b w:val="1"/>
          <w:bCs w:val="1"/>
          <w:noProof w:val="0"/>
          <w:sz w:val="24"/>
          <w:szCs w:val="24"/>
          <w:lang w:val="en-GB"/>
        </w:rPr>
        <w:t>Accessibility and Clarity:</w:t>
      </w:r>
    </w:p>
    <w:p w:rsidR="48C41FD6" w:rsidP="7350E18F" w:rsidRDefault="48C41FD6" w14:paraId="62C91109" w14:textId="49703BD0">
      <w:pPr>
        <w:spacing w:before="240" w:beforeAutospacing="off" w:after="240" w:afterAutospacing="off"/>
        <w:rPr>
          <w:rFonts w:ascii="Arial" w:hAnsi="Arial" w:eastAsia="Arial" w:cs="Arial"/>
          <w:sz w:val="22"/>
          <w:szCs w:val="22"/>
        </w:rPr>
      </w:pPr>
      <w:r w:rsidRPr="7350E18F" w:rsidR="48C41FD6">
        <w:rPr>
          <w:rFonts w:ascii="Arial" w:hAnsi="Arial" w:eastAsia="Arial" w:cs="Arial"/>
          <w:sz w:val="22"/>
          <w:szCs w:val="22"/>
        </w:rPr>
        <w:t>The website uses clear and accessible language to explain Early Help in simple, everyday terms. It includes examples of situations in which families might seek support, such as behavioural challenges, emotional well-being, or financial concerns, making the information relatable and easy to understand. The layout is user-friendly, featuring clear headings like “What Early Help Is,” “How to Get Early Help,” and “How Professionals Can Refer.”</w:t>
      </w:r>
    </w:p>
    <w:p w:rsidR="48C41FD6" w:rsidP="7350E18F" w:rsidRDefault="48C41FD6" w14:noSpellErr="1" w14:paraId="1B114F4F" w14:textId="1CCF5686">
      <w:pPr>
        <w:spacing w:before="240" w:beforeAutospacing="off" w:after="240" w:afterAutospacing="off"/>
        <w:rPr>
          <w:rFonts w:ascii="Arial" w:hAnsi="Arial" w:eastAsia="Arial" w:cs="Arial"/>
          <w:b w:val="1"/>
          <w:bCs w:val="1"/>
          <w:noProof w:val="0"/>
          <w:sz w:val="22"/>
          <w:szCs w:val="22"/>
          <w:lang w:val="en-GB"/>
        </w:rPr>
      </w:pPr>
      <w:r w:rsidRPr="7350E18F" w:rsidR="48C41FD6">
        <w:rPr>
          <w:rFonts w:ascii="Arial" w:hAnsi="Arial" w:eastAsia="Arial" w:cs="Arial"/>
          <w:b w:val="1"/>
          <w:bCs w:val="1"/>
          <w:noProof w:val="0"/>
          <w:sz w:val="22"/>
          <w:szCs w:val="22"/>
          <w:lang w:val="en-GB"/>
        </w:rPr>
        <w:t>Navigation:</w:t>
      </w:r>
      <w:r>
        <w:br/>
      </w:r>
      <w:r>
        <w:br/>
      </w:r>
      <w:r w:rsidRPr="7350E18F" w:rsidR="48C41FD6">
        <w:rPr>
          <w:rFonts w:ascii="Arial" w:hAnsi="Arial" w:eastAsia="Arial" w:cs="Arial"/>
          <w:sz w:val="22"/>
          <w:szCs w:val="22"/>
        </w:rPr>
        <w:t>One of the key strengths of the site is its clear referral information, which includes options for both professional and self-referrals. It provides a downloadable Early Help Request form and directs users to Family Hubs for local, face-to-face support. Additionally, there is a video that explains the Family Hubs, making it easier for families with low literacy to understand the available resources.</w:t>
      </w:r>
      <w:r>
        <w:br/>
      </w:r>
      <w:r>
        <w:br/>
      </w:r>
      <w:r w:rsidRPr="7350E18F" w:rsidR="48C41FD6">
        <w:rPr>
          <w:rFonts w:ascii="Arial" w:hAnsi="Arial" w:eastAsia="Arial" w:cs="Arial"/>
          <w:b w:val="1"/>
          <w:bCs w:val="1"/>
          <w:noProof w:val="0"/>
          <w:sz w:val="22"/>
          <w:szCs w:val="22"/>
          <w:lang w:val="en-GB"/>
        </w:rPr>
        <w:t>Multi-Agency Focus:</w:t>
      </w:r>
    </w:p>
    <w:p w:rsidR="48C41FD6" w:rsidP="7350E18F" w:rsidRDefault="48C41FD6" w14:paraId="66C30A41" w14:textId="20399B45">
      <w:pPr>
        <w:spacing w:before="240" w:beforeAutospacing="off" w:after="240" w:afterAutospacing="off"/>
        <w:rPr>
          <w:rFonts w:ascii="Arial" w:hAnsi="Arial" w:eastAsia="Arial" w:cs="Arial"/>
          <w:noProof w:val="0"/>
          <w:sz w:val="22"/>
          <w:szCs w:val="22"/>
          <w:lang w:val="en-GB"/>
        </w:rPr>
      </w:pPr>
      <w:r w:rsidRPr="7350E18F" w:rsidR="48C41FD6">
        <w:rPr>
          <w:rFonts w:ascii="Arial" w:hAnsi="Arial" w:eastAsia="Arial" w:cs="Arial"/>
          <w:noProof w:val="0"/>
          <w:sz w:val="22"/>
          <w:szCs w:val="22"/>
          <w:lang w:val="en-GB"/>
        </w:rPr>
        <w:t xml:space="preserve">Leeds emphasises the importance of multi-agency partnerships by mentioning the “Leeds Safeguarding Children Partnership” and the “Early Help Practitioners’ Network.” The website clarifies that Early Help can be coordinated by various professionals, including schools and health visitors, </w:t>
      </w:r>
      <w:r w:rsidRPr="7350E18F" w:rsidR="48C41FD6">
        <w:rPr>
          <w:rFonts w:ascii="Arial" w:hAnsi="Arial" w:eastAsia="Arial" w:cs="Arial"/>
          <w:noProof w:val="0"/>
          <w:sz w:val="22"/>
          <w:szCs w:val="22"/>
          <w:lang w:val="en-GB"/>
        </w:rPr>
        <w:t>indicating</w:t>
      </w:r>
      <w:r w:rsidRPr="7350E18F" w:rsidR="48C41FD6">
        <w:rPr>
          <w:rFonts w:ascii="Arial" w:hAnsi="Arial" w:eastAsia="Arial" w:cs="Arial"/>
          <w:noProof w:val="0"/>
          <w:sz w:val="22"/>
          <w:szCs w:val="22"/>
          <w:lang w:val="en-GB"/>
        </w:rPr>
        <w:t xml:space="preserve"> that multiple agencies work together to provide support.</w:t>
      </w:r>
    </w:p>
    <w:p w:rsidR="7350E18F" w:rsidP="7350E18F" w:rsidRDefault="7350E18F" w14:paraId="253EDE04" w14:textId="5B33D8C2">
      <w:pPr>
        <w:spacing w:before="240" w:beforeAutospacing="off" w:after="240" w:afterAutospacing="off"/>
        <w:rPr>
          <w:rFonts w:ascii="Aptos" w:hAnsi="Aptos" w:eastAsia="Aptos" w:cs="Aptos"/>
          <w:b w:val="1"/>
          <w:bCs w:val="1"/>
          <w:noProof w:val="0"/>
          <w:sz w:val="24"/>
          <w:szCs w:val="24"/>
          <w:lang w:val="en-GB"/>
        </w:rPr>
      </w:pPr>
    </w:p>
    <w:p w:rsidR="7350E18F" w:rsidP="7350E18F" w:rsidRDefault="7350E18F" w14:paraId="3D437C17" w14:textId="7F4A50A4">
      <w:pPr>
        <w:spacing w:before="240" w:beforeAutospacing="off" w:after="240" w:afterAutospacing="off"/>
        <w:rPr>
          <w:rFonts w:ascii="Aptos" w:hAnsi="Aptos" w:eastAsia="Aptos" w:cs="Aptos"/>
          <w:b w:val="1"/>
          <w:bCs w:val="1"/>
          <w:noProof w:val="0"/>
          <w:sz w:val="24"/>
          <w:szCs w:val="24"/>
          <w:lang w:val="en-GB"/>
        </w:rPr>
      </w:pPr>
    </w:p>
    <w:p w:rsidR="505CA717" w:rsidP="7350E18F" w:rsidRDefault="505CA717" w14:noSpellErr="1" w14:paraId="12E2487E" w14:textId="4BE0E832">
      <w:pPr>
        <w:spacing w:before="240" w:beforeAutospacing="off" w:after="240" w:afterAutospacing="off"/>
      </w:pPr>
      <w:r w:rsidRPr="7350E18F" w:rsidR="505CA717">
        <w:rPr>
          <w:rFonts w:ascii="Aptos" w:hAnsi="Aptos" w:eastAsia="Aptos" w:cs="Aptos"/>
          <w:b w:val="1"/>
          <w:bCs w:val="1"/>
          <w:noProof w:val="0"/>
          <w:sz w:val="24"/>
          <w:szCs w:val="24"/>
          <w:lang w:val="en-GB"/>
        </w:rPr>
        <w:t xml:space="preserve">Weaknesses: </w:t>
      </w:r>
    </w:p>
    <w:p w:rsidR="505CA717" w:rsidP="7350E18F" w:rsidRDefault="505CA717" w14:paraId="0FA521B4" w14:textId="36B8A319">
      <w:pPr>
        <w:spacing w:before="240" w:beforeAutospacing="off" w:after="240" w:afterAutospacing="off"/>
        <w:rPr>
          <w:rFonts w:ascii="Arial" w:hAnsi="Arial" w:eastAsia="Arial" w:cs="Arial"/>
          <w:noProof w:val="0"/>
          <w:sz w:val="22"/>
          <w:szCs w:val="22"/>
          <w:lang w:val="en-GB"/>
        </w:rPr>
      </w:pPr>
      <w:r w:rsidRPr="7350E18F" w:rsidR="505CA717">
        <w:rPr>
          <w:rFonts w:ascii="Arial" w:hAnsi="Arial" w:eastAsia="Arial" w:cs="Arial"/>
          <w:noProof w:val="0"/>
          <w:sz w:val="22"/>
          <w:szCs w:val="22"/>
          <w:lang w:val="en-GB"/>
        </w:rPr>
        <w:t>While the information provided is thorough, some sections, such as professional guidance documents, may overwhelm parents seeking quick help. Overall, however, the Leeds website successfully balances professional and family-friendly content.</w:t>
      </w:r>
    </w:p>
    <w:p w:rsidR="7350E18F" w:rsidP="7350E18F" w:rsidRDefault="7350E18F" w14:paraId="4C924469" w14:textId="59649293">
      <w:pPr>
        <w:spacing w:before="240" w:beforeAutospacing="off" w:after="240" w:afterAutospacing="off"/>
        <w:rPr>
          <w:rFonts w:ascii="Arial" w:hAnsi="Arial" w:eastAsia="Arial" w:cs="Arial"/>
          <w:noProof w:val="0"/>
          <w:sz w:val="22"/>
          <w:szCs w:val="22"/>
          <w:lang w:val="en-GB"/>
        </w:rPr>
      </w:pPr>
    </w:p>
    <w:p w:rsidR="7350E18F" w:rsidP="7350E18F" w:rsidRDefault="7350E18F" w14:paraId="51687111" w14:textId="5D858364">
      <w:pPr>
        <w:spacing w:before="240" w:beforeAutospacing="off" w:after="240" w:afterAutospacing="off"/>
        <w:rPr>
          <w:rFonts w:ascii="Aptos" w:hAnsi="Aptos" w:eastAsia="Aptos" w:cs="Aptos"/>
          <w:b w:val="1"/>
          <w:bCs w:val="1"/>
          <w:noProof w:val="0"/>
          <w:sz w:val="24"/>
          <w:szCs w:val="24"/>
          <w:lang w:val="en-GB"/>
        </w:rPr>
      </w:pPr>
    </w:p>
    <w:p w:rsidR="7350E18F" w:rsidP="7350E18F" w:rsidRDefault="7350E18F" w14:paraId="248AEB87" w14:textId="2DA79893">
      <w:pPr>
        <w:spacing w:before="240" w:beforeAutospacing="off" w:after="240" w:afterAutospacing="off"/>
        <w:rPr>
          <w:rFonts w:ascii="Aptos" w:hAnsi="Aptos" w:eastAsia="Aptos" w:cs="Aptos"/>
          <w:b w:val="1"/>
          <w:bCs w:val="1"/>
          <w:noProof w:val="0"/>
          <w:sz w:val="24"/>
          <w:szCs w:val="24"/>
          <w:lang w:val="en-GB"/>
        </w:rPr>
      </w:pPr>
    </w:p>
    <w:p w:rsidR="7350E18F" w:rsidP="7350E18F" w:rsidRDefault="7350E18F" w14:paraId="13112734" w14:textId="495B0C55">
      <w:pPr>
        <w:spacing w:before="240" w:beforeAutospacing="off" w:after="240" w:afterAutospacing="off"/>
        <w:rPr>
          <w:rFonts w:ascii="Aptos" w:hAnsi="Aptos" w:eastAsia="Aptos" w:cs="Aptos"/>
          <w:b w:val="1"/>
          <w:bCs w:val="1"/>
          <w:noProof w:val="0"/>
          <w:sz w:val="24"/>
          <w:szCs w:val="24"/>
          <w:lang w:val="en-GB"/>
        </w:rPr>
      </w:pPr>
    </w:p>
    <w:p w:rsidR="7350E18F" w:rsidP="7350E18F" w:rsidRDefault="7350E18F" w14:paraId="7D8C5A03" w14:textId="1CBB215C">
      <w:pPr>
        <w:spacing w:before="240" w:beforeAutospacing="off" w:after="240" w:afterAutospacing="off"/>
        <w:rPr>
          <w:rFonts w:ascii="Aptos" w:hAnsi="Aptos" w:eastAsia="Aptos" w:cs="Aptos"/>
          <w:noProof w:val="0"/>
          <w:sz w:val="24"/>
          <w:szCs w:val="24"/>
          <w:lang w:val="en-GB"/>
        </w:rPr>
      </w:pPr>
    </w:p>
    <w:p w:rsidR="7C1C72BE" w:rsidP="7350E18F" w:rsidRDefault="7C1C72BE" w14:noSpellErr="1" w14:paraId="3608F244" w14:textId="682C5183">
      <w:pPr>
        <w:spacing w:before="240" w:beforeAutospacing="off" w:after="240" w:afterAutospacing="off"/>
        <w:rPr>
          <w:rFonts w:ascii="Aptos" w:hAnsi="Aptos" w:eastAsia="Aptos" w:cs="Aptos"/>
          <w:b w:val="1"/>
          <w:bCs w:val="1"/>
          <w:noProof w:val="0"/>
          <w:sz w:val="24"/>
          <w:szCs w:val="24"/>
          <w:lang w:val="en-GB"/>
        </w:rPr>
      </w:pPr>
    </w:p>
    <w:p w:rsidR="7C1C72BE" w:rsidP="7350E18F" w:rsidRDefault="7C1C72BE" w14:paraId="7A837649" w14:textId="7636679D">
      <w:pPr>
        <w:spacing w:before="281" w:beforeAutospacing="off" w:after="281" w:afterAutospacing="off"/>
      </w:pPr>
      <w:r>
        <w:br w:type="page"/>
      </w:r>
    </w:p>
    <w:p w:rsidR="7C1C72BE" w:rsidP="7350E18F" w:rsidRDefault="7C1C72BE" w14:paraId="7AAEB0B0" w14:textId="3FE063FB">
      <w:pPr>
        <w:pStyle w:val="Heading3"/>
        <w:spacing w:before="281" w:beforeAutospacing="off" w:after="281" w:afterAutospacing="off"/>
        <w:rPr>
          <w:rFonts w:ascii="Aptos" w:hAnsi="Aptos" w:eastAsia="Aptos" w:cs="Aptos"/>
          <w:b w:val="1"/>
          <w:bCs w:val="1"/>
          <w:noProof w:val="0"/>
          <w:sz w:val="28"/>
          <w:szCs w:val="28"/>
          <w:lang w:val="en-GB"/>
        </w:rPr>
      </w:pPr>
      <w:r w:rsidRPr="7350E18F" w:rsidR="7C1C72BE">
        <w:rPr>
          <w:rFonts w:ascii="Aptos" w:hAnsi="Aptos" w:eastAsia="Aptos" w:cs="Aptos"/>
          <w:b w:val="1"/>
          <w:bCs w:val="1"/>
          <w:noProof w:val="0"/>
          <w:sz w:val="28"/>
          <w:szCs w:val="28"/>
          <w:lang w:val="en-GB"/>
        </w:rPr>
        <w:t>2. Leicestershire County Council</w:t>
      </w:r>
    </w:p>
    <w:p w:rsidR="7C1C72BE" w:rsidP="661BE430" w:rsidRDefault="7C1C72BE" w14:paraId="1B76E2C5" w14:textId="6D62C80E">
      <w:pPr>
        <w:spacing w:before="240" w:beforeAutospacing="off" w:after="240" w:afterAutospacing="off"/>
      </w:pPr>
      <w:r w:rsidRPr="7350E18F" w:rsidR="7C1C72BE">
        <w:rPr>
          <w:rFonts w:ascii="Aptos" w:hAnsi="Aptos" w:eastAsia="Aptos" w:cs="Aptos"/>
          <w:b w:val="1"/>
          <w:bCs w:val="1"/>
          <w:noProof w:val="0"/>
          <w:sz w:val="24"/>
          <w:szCs w:val="24"/>
          <w:lang w:val="en-GB"/>
        </w:rPr>
        <w:t>Website:</w:t>
      </w:r>
      <w:r w:rsidRPr="7350E18F" w:rsidR="7C1C72BE">
        <w:rPr>
          <w:rFonts w:ascii="Aptos" w:hAnsi="Aptos" w:eastAsia="Aptos" w:cs="Aptos"/>
          <w:noProof w:val="0"/>
          <w:sz w:val="24"/>
          <w:szCs w:val="24"/>
          <w:lang w:val="en-GB"/>
        </w:rPr>
        <w:t xml:space="preserve"> </w:t>
      </w:r>
      <w:hyperlink r:id="R5201144fde724daa">
        <w:r w:rsidRPr="7350E18F" w:rsidR="7C1C72BE">
          <w:rPr>
            <w:rStyle w:val="Hyperlink"/>
            <w:rFonts w:ascii="Aptos" w:hAnsi="Aptos" w:eastAsia="Aptos" w:cs="Aptos"/>
            <w:noProof w:val="0"/>
            <w:sz w:val="24"/>
            <w:szCs w:val="24"/>
            <w:lang w:val="en-GB"/>
          </w:rPr>
          <w:t>https://www.leicestershire.gov.uk/education-and-children/social-care-and-supporting-families/help-for-children-and-families</w:t>
        </w:r>
      </w:hyperlink>
    </w:p>
    <w:p w:rsidR="49A6DBE0" w:rsidP="7350E18F" w:rsidRDefault="49A6DBE0" w14:paraId="28B832F4" w14:textId="2B9F82AF">
      <w:pPr>
        <w:spacing w:before="240" w:beforeAutospacing="off" w:after="240" w:afterAutospacing="off"/>
        <w:rPr>
          <w:rFonts w:ascii="Arial" w:hAnsi="Arial" w:eastAsia="Arial" w:cs="Arial"/>
          <w:noProof w:val="0"/>
          <w:sz w:val="22"/>
          <w:szCs w:val="22"/>
          <w:lang w:val="en-GB"/>
        </w:rPr>
      </w:pPr>
      <w:r w:rsidRPr="7350E18F" w:rsidR="49A6DBE0">
        <w:rPr>
          <w:rFonts w:ascii="Arial" w:hAnsi="Arial" w:eastAsia="Arial" w:cs="Arial"/>
          <w:noProof w:val="0"/>
          <w:sz w:val="22"/>
          <w:szCs w:val="22"/>
          <w:lang w:val="en-GB"/>
        </w:rPr>
        <w:t>Leicestershire's Early Help provision is called the "Family Help Service," formerly known as the "Children and Family Wellbeing Service." It offers targeted early support to families encountering challenges that universal services are unable to address.</w:t>
      </w:r>
    </w:p>
    <w:p w:rsidR="7C1C72BE" w:rsidP="7350E18F" w:rsidRDefault="7C1C72BE" w14:noSpellErr="1" w14:paraId="5A153DFB" w14:textId="45561DA7">
      <w:pPr>
        <w:spacing w:before="240" w:beforeAutospacing="off" w:after="240" w:afterAutospacing="off"/>
      </w:pPr>
      <w:r w:rsidRPr="7350E18F" w:rsidR="7C1C72BE">
        <w:rPr>
          <w:rFonts w:ascii="Aptos" w:hAnsi="Aptos" w:eastAsia="Aptos" w:cs="Aptos"/>
          <w:b w:val="1"/>
          <w:bCs w:val="1"/>
          <w:noProof w:val="0"/>
          <w:sz w:val="24"/>
          <w:szCs w:val="24"/>
          <w:lang w:val="en-GB"/>
        </w:rPr>
        <w:t>Accessibility and Clarity:</w:t>
      </w:r>
    </w:p>
    <w:p w:rsidR="30732886" w:rsidP="7350E18F" w:rsidRDefault="30732886" w14:paraId="337957CC" w14:textId="2D776F35">
      <w:pPr>
        <w:spacing w:before="240" w:beforeAutospacing="off" w:after="240" w:afterAutospacing="off"/>
      </w:pPr>
      <w:r w:rsidRPr="7350E18F" w:rsidR="30732886">
        <w:rPr>
          <w:rFonts w:ascii="Aptos" w:hAnsi="Aptos" w:eastAsia="Aptos" w:cs="Aptos"/>
          <w:noProof w:val="0"/>
          <w:sz w:val="24"/>
          <w:szCs w:val="24"/>
          <w:lang w:val="en-GB"/>
        </w:rPr>
        <w:t xml:space="preserve">The service description is thorough and provides a comprehensive overview of the available support areas, including parenting, special educational needs and disabilities (SEND), youth work, and domestic abuse. However, the site uses some technical terms, such as "targeted early help" and "keyworker intervention," which may not be easily understood by the </w:t>
      </w:r>
      <w:r w:rsidRPr="7350E18F" w:rsidR="30732886">
        <w:rPr>
          <w:rFonts w:ascii="Aptos" w:hAnsi="Aptos" w:eastAsia="Aptos" w:cs="Aptos"/>
          <w:noProof w:val="0"/>
          <w:sz w:val="24"/>
          <w:szCs w:val="24"/>
          <w:lang w:val="en-GB"/>
        </w:rPr>
        <w:t>public</w:t>
      </w:r>
      <w:r w:rsidRPr="7350E18F" w:rsidR="30732886">
        <w:rPr>
          <w:rFonts w:ascii="Aptos" w:hAnsi="Aptos" w:eastAsia="Aptos" w:cs="Aptos"/>
          <w:noProof w:val="0"/>
          <w:sz w:val="24"/>
          <w:szCs w:val="24"/>
          <w:lang w:val="en-GB"/>
        </w:rPr>
        <w:t>.</w:t>
      </w:r>
    </w:p>
    <w:p w:rsidR="7C1C72BE" w:rsidP="661BE430" w:rsidRDefault="7C1C72BE" w14:noSpellErr="1" w14:paraId="18D9CD92" w14:textId="165FBEE2">
      <w:pPr>
        <w:spacing w:before="240" w:beforeAutospacing="off" w:after="240" w:afterAutospacing="off"/>
      </w:pPr>
      <w:r w:rsidRPr="7350E18F" w:rsidR="7C1C72BE">
        <w:rPr>
          <w:rFonts w:ascii="Aptos" w:hAnsi="Aptos" w:eastAsia="Aptos" w:cs="Aptos"/>
          <w:b w:val="1"/>
          <w:bCs w:val="1"/>
          <w:noProof w:val="0"/>
          <w:sz w:val="24"/>
          <w:szCs w:val="24"/>
          <w:lang w:val="en-GB"/>
        </w:rPr>
        <w:t>Navigation:</w:t>
      </w:r>
    </w:p>
    <w:p w:rsidR="7C1C72BE" w:rsidP="661BE430" w:rsidRDefault="7C1C72BE" w14:paraId="3B55CE24" w14:textId="27265508">
      <w:pPr>
        <w:spacing w:before="240" w:beforeAutospacing="off" w:after="240" w:afterAutospacing="off"/>
      </w:pPr>
      <w:r w:rsidR="721090DF">
        <w:rPr/>
        <w:t xml:space="preserve">Families can refer themselves by using an online "Request for Services" form, while professionals can complete a Multi-Agency Referral Form (MARF). Both forms are easy to find, though the note </w:t>
      </w:r>
      <w:r w:rsidR="721090DF">
        <w:rPr/>
        <w:t>indicating</w:t>
      </w:r>
      <w:r w:rsidR="721090DF">
        <w:rPr/>
        <w:t xml:space="preserve"> that completion may take up to 60 minutes might discourage those with limited digital skills. The website is designed simply but has a lot of text, with fewer visuals compared to the Leeds or Southwark websites.</w:t>
      </w:r>
    </w:p>
    <w:p w:rsidR="7C1C72BE" w:rsidP="7350E18F" w:rsidRDefault="7C1C72BE" w14:noSpellErr="1" w14:paraId="4BB4E695" w14:textId="0ADB3BB5">
      <w:pPr>
        <w:spacing w:before="240" w:beforeAutospacing="off" w:after="240" w:afterAutospacing="off"/>
        <w:rPr>
          <w:rFonts w:ascii="Arial" w:hAnsi="Arial" w:eastAsia="Arial" w:cs="Arial"/>
          <w:noProof w:val="0"/>
          <w:sz w:val="22"/>
          <w:szCs w:val="22"/>
          <w:lang w:val="en-GB"/>
        </w:rPr>
      </w:pPr>
      <w:r w:rsidRPr="7350E18F" w:rsidR="7C1C72BE">
        <w:rPr>
          <w:rFonts w:ascii="Aptos" w:hAnsi="Aptos" w:eastAsia="Aptos" w:cs="Aptos"/>
          <w:b w:val="1"/>
          <w:bCs w:val="1"/>
          <w:noProof w:val="0"/>
          <w:sz w:val="24"/>
          <w:szCs w:val="24"/>
          <w:lang w:val="en-GB"/>
        </w:rPr>
        <w:t>Multi-agency Focus:</w:t>
      </w:r>
    </w:p>
    <w:p w:rsidR="59CD51FE" w:rsidP="7350E18F" w:rsidRDefault="59CD51FE" w14:paraId="13BDE8AB" w14:textId="66F66FE9">
      <w:pPr>
        <w:spacing w:before="240" w:beforeAutospacing="off" w:after="240" w:afterAutospacing="off"/>
        <w:rPr>
          <w:rFonts w:ascii="Arial" w:hAnsi="Arial" w:eastAsia="Arial" w:cs="Arial"/>
          <w:noProof w:val="0"/>
          <w:sz w:val="22"/>
          <w:szCs w:val="22"/>
          <w:lang w:val="en-GB"/>
        </w:rPr>
      </w:pPr>
      <w:r w:rsidRPr="7350E18F" w:rsidR="59CD51FE">
        <w:rPr>
          <w:rFonts w:ascii="Arial" w:hAnsi="Arial" w:eastAsia="Arial" w:cs="Arial"/>
          <w:noProof w:val="0"/>
          <w:sz w:val="22"/>
          <w:szCs w:val="22"/>
          <w:lang w:val="en-GB"/>
        </w:rPr>
        <w:t xml:space="preserve">The website references the Leicestershire Children and Families Partnership, along with a subgroup known as the "Early Help Partnership." This highlights the strategic coordination among various agencies. However, the information about the multi-agency </w:t>
      </w:r>
      <w:r w:rsidRPr="7350E18F" w:rsidR="59CD51FE">
        <w:rPr>
          <w:rFonts w:ascii="Arial" w:hAnsi="Arial" w:eastAsia="Arial" w:cs="Arial"/>
          <w:noProof w:val="0"/>
          <w:sz w:val="22"/>
          <w:szCs w:val="22"/>
          <w:lang w:val="en-GB"/>
        </w:rPr>
        <w:t>supports</w:t>
      </w:r>
      <w:r w:rsidRPr="7350E18F" w:rsidR="59CD51FE">
        <w:rPr>
          <w:rFonts w:ascii="Arial" w:hAnsi="Arial" w:eastAsia="Arial" w:cs="Arial"/>
          <w:noProof w:val="0"/>
          <w:sz w:val="22"/>
          <w:szCs w:val="22"/>
          <w:lang w:val="en-GB"/>
        </w:rPr>
        <w:t xml:space="preserve"> available to families, including what they can expect from different professionals, is not clearly explained.</w:t>
      </w:r>
    </w:p>
    <w:p w:rsidR="7C1C72BE" w:rsidP="7350E18F" w:rsidRDefault="7C1C72BE" w14:noSpellErr="1" w14:paraId="51847B96" w14:textId="1B63693B">
      <w:pPr>
        <w:spacing w:before="240" w:beforeAutospacing="off" w:after="240" w:afterAutospacing="off"/>
        <w:rPr>
          <w:noProof w:val="0"/>
          <w:sz w:val="32"/>
          <w:szCs w:val="32"/>
          <w:lang w:val="en-GB"/>
        </w:rPr>
      </w:pPr>
      <w:r w:rsidRPr="7350E18F" w:rsidR="7C1C72BE">
        <w:rPr>
          <w:rFonts w:ascii="Aptos" w:hAnsi="Aptos" w:eastAsia="Aptos" w:cs="Aptos"/>
          <w:b w:val="1"/>
          <w:bCs w:val="1"/>
          <w:noProof w:val="0"/>
          <w:sz w:val="24"/>
          <w:szCs w:val="24"/>
          <w:lang w:val="en-GB"/>
        </w:rPr>
        <w:t>Weaknesses:</w:t>
      </w:r>
      <w:r>
        <w:br/>
      </w:r>
      <w:r w:rsidR="069FECD0">
        <w:rPr/>
        <w:t>Weaknesses: Although the services offered are diverse and referrals are easy, the limited use of the term "Early Help" may reduce visibility for families specifically searching for that phrase. Furthermore, the formal tone might hinder approachability.</w:t>
      </w:r>
    </w:p>
    <w:p w:rsidR="7C1C72BE" w:rsidP="7350E18F" w:rsidRDefault="7C1C72BE" w14:paraId="0C8440D9" w14:textId="57B9F8EE">
      <w:pPr>
        <w:spacing w:before="240" w:beforeAutospacing="off" w:after="240" w:afterAutospacing="off"/>
        <w:rPr>
          <w:noProof w:val="0"/>
          <w:sz w:val="32"/>
          <w:szCs w:val="32"/>
          <w:lang w:val="en-GB"/>
        </w:rPr>
      </w:pPr>
      <w:r w:rsidRPr="7350E18F" w:rsidR="7C1C72BE">
        <w:rPr>
          <w:noProof w:val="0"/>
          <w:sz w:val="32"/>
          <w:szCs w:val="32"/>
          <w:lang w:val="en-GB"/>
        </w:rPr>
        <w:t>3. Southwark Council</w:t>
      </w:r>
    </w:p>
    <w:p w:rsidR="7C1C72BE" w:rsidP="661BE430" w:rsidRDefault="7C1C72BE" w14:paraId="7B4E87FD" w14:textId="42597D44">
      <w:pPr>
        <w:spacing w:before="240" w:beforeAutospacing="off" w:after="240" w:afterAutospacing="off"/>
      </w:pPr>
      <w:r w:rsidRPr="7350E18F" w:rsidR="7C1C72BE">
        <w:rPr>
          <w:rFonts w:ascii="Aptos" w:hAnsi="Aptos" w:eastAsia="Aptos" w:cs="Aptos"/>
          <w:b w:val="1"/>
          <w:bCs w:val="1"/>
          <w:noProof w:val="0"/>
          <w:sz w:val="24"/>
          <w:szCs w:val="24"/>
          <w:lang w:val="en-GB"/>
        </w:rPr>
        <w:t>Website:</w:t>
      </w:r>
      <w:r w:rsidRPr="7350E18F" w:rsidR="7C1C72BE">
        <w:rPr>
          <w:rFonts w:ascii="Aptos" w:hAnsi="Aptos" w:eastAsia="Aptos" w:cs="Aptos"/>
          <w:noProof w:val="0"/>
          <w:sz w:val="24"/>
          <w:szCs w:val="24"/>
          <w:lang w:val="en-GB"/>
        </w:rPr>
        <w:t xml:space="preserve"> </w:t>
      </w:r>
      <w:hyperlink r:id="R66cbb2aa402c4337">
        <w:r w:rsidRPr="7350E18F" w:rsidR="7C1C72BE">
          <w:rPr>
            <w:rStyle w:val="Hyperlink"/>
            <w:rFonts w:ascii="Aptos" w:hAnsi="Aptos" w:eastAsia="Aptos" w:cs="Aptos"/>
            <w:noProof w:val="0"/>
            <w:sz w:val="24"/>
            <w:szCs w:val="24"/>
            <w:lang w:val="en-GB"/>
          </w:rPr>
          <w:t>https://www.southwark.gov.uk/children-and-families/childrens-social-care/early-help/about-early-help</w:t>
        </w:r>
      </w:hyperlink>
    </w:p>
    <w:p w:rsidR="15CBC03A" w:rsidP="7350E18F" w:rsidRDefault="15CBC03A" w14:paraId="79A4E12F" w14:textId="3A6A4DC7">
      <w:pPr>
        <w:spacing w:before="240" w:beforeAutospacing="off" w:after="240" w:afterAutospacing="off"/>
      </w:pPr>
      <w:r w:rsidRPr="7350E18F" w:rsidR="15CBC03A">
        <w:rPr>
          <w:rFonts w:ascii="Aptos" w:hAnsi="Aptos" w:eastAsia="Aptos" w:cs="Aptos"/>
          <w:noProof w:val="0"/>
          <w:sz w:val="24"/>
          <w:szCs w:val="24"/>
          <w:lang w:val="en-GB"/>
        </w:rPr>
        <w:t>Southwark Council offers clear and accessible information about Early Help, referred to as “Family Early Help (FEH).” Early Help is defined as the support that some children and families need to remain healthy, safe, and reach their full potential when universal services are inadequate (Southwark Council, 2025).</w:t>
      </w:r>
    </w:p>
    <w:p w:rsidR="7C1C72BE" w:rsidP="7350E18F" w:rsidRDefault="7C1C72BE" w14:noSpellErr="1" w14:paraId="77B61FC8" w14:textId="1D8F0EFB">
      <w:pPr>
        <w:spacing w:before="240" w:beforeAutospacing="off" w:after="240" w:afterAutospacing="off"/>
      </w:pPr>
      <w:r w:rsidRPr="7350E18F" w:rsidR="7C1C72BE">
        <w:rPr>
          <w:rFonts w:ascii="Aptos" w:hAnsi="Aptos" w:eastAsia="Aptos" w:cs="Aptos"/>
          <w:b w:val="1"/>
          <w:bCs w:val="1"/>
          <w:noProof w:val="0"/>
          <w:sz w:val="24"/>
          <w:szCs w:val="24"/>
          <w:lang w:val="en-GB"/>
        </w:rPr>
        <w:t>Accessibility and Clarity:</w:t>
      </w:r>
    </w:p>
    <w:p w:rsidR="206BA09B" w:rsidP="7350E18F" w:rsidRDefault="206BA09B" w14:paraId="376C89BB" w14:textId="0BE0F340">
      <w:pPr>
        <w:spacing w:before="240" w:beforeAutospacing="off" w:after="240" w:afterAutospacing="off"/>
      </w:pPr>
      <w:r w:rsidRPr="7350E18F" w:rsidR="206BA09B">
        <w:rPr>
          <w:rFonts w:ascii="Aptos" w:hAnsi="Aptos" w:eastAsia="Aptos" w:cs="Aptos"/>
          <w:noProof w:val="0"/>
          <w:sz w:val="24"/>
          <w:szCs w:val="24"/>
          <w:lang w:val="en-GB"/>
        </w:rPr>
        <w:t>This website uses straightforward, family-friendly language to communicate effectively. It outlines common reasons families may seek support, including parenting, financial issues, and emotional well-being, making the content relatable and easy to understand. Contact options are prominently displayed, featuring both an email address and a phone number for the Early Help team.</w:t>
      </w:r>
    </w:p>
    <w:p w:rsidR="7C1C72BE" w:rsidP="7350E18F" w:rsidRDefault="7C1C72BE" w14:noSpellErr="1" w14:paraId="6D05703C" w14:textId="26F1797E">
      <w:pPr>
        <w:spacing w:before="240" w:beforeAutospacing="off" w:after="240" w:afterAutospacing="off"/>
      </w:pPr>
      <w:r w:rsidRPr="7350E18F" w:rsidR="7C1C72BE">
        <w:rPr>
          <w:rFonts w:ascii="Aptos" w:hAnsi="Aptos" w:eastAsia="Aptos" w:cs="Aptos"/>
          <w:b w:val="1"/>
          <w:bCs w:val="1"/>
          <w:noProof w:val="0"/>
          <w:sz w:val="24"/>
          <w:szCs w:val="24"/>
          <w:lang w:val="en-GB"/>
        </w:rPr>
        <w:t>Navigation:</w:t>
      </w:r>
    </w:p>
    <w:p w:rsidR="254E7E02" w:rsidP="7350E18F" w:rsidRDefault="254E7E02" w14:paraId="35F9174A" w14:textId="7F27A9E3">
      <w:pPr>
        <w:spacing w:before="240" w:beforeAutospacing="off" w:after="240" w:afterAutospacing="off"/>
      </w:pPr>
      <w:r w:rsidRPr="7350E18F" w:rsidR="254E7E02">
        <w:rPr>
          <w:rFonts w:ascii="Aptos" w:hAnsi="Aptos" w:eastAsia="Aptos" w:cs="Aptos"/>
          <w:noProof w:val="0"/>
          <w:sz w:val="24"/>
          <w:szCs w:val="24"/>
          <w:lang w:val="en-GB"/>
        </w:rPr>
        <w:t xml:space="preserve">Southwark’s website organises information into two categories: “Universal Early Help” and “Extra Early Help.” This division helps families </w:t>
      </w:r>
      <w:r w:rsidRPr="7350E18F" w:rsidR="254E7E02">
        <w:rPr>
          <w:rFonts w:ascii="Aptos" w:hAnsi="Aptos" w:eastAsia="Aptos" w:cs="Aptos"/>
          <w:noProof w:val="0"/>
          <w:sz w:val="24"/>
          <w:szCs w:val="24"/>
          <w:lang w:val="en-GB"/>
        </w:rPr>
        <w:t>identify</w:t>
      </w:r>
      <w:r w:rsidRPr="7350E18F" w:rsidR="254E7E02">
        <w:rPr>
          <w:rFonts w:ascii="Aptos" w:hAnsi="Aptos" w:eastAsia="Aptos" w:cs="Aptos"/>
          <w:noProof w:val="0"/>
          <w:sz w:val="24"/>
          <w:szCs w:val="24"/>
          <w:lang w:val="en-GB"/>
        </w:rPr>
        <w:t xml:space="preserve"> the level of support they may need. The referral information is easy to </w:t>
      </w:r>
      <w:r w:rsidRPr="7350E18F" w:rsidR="254E7E02">
        <w:rPr>
          <w:rFonts w:ascii="Aptos" w:hAnsi="Aptos" w:eastAsia="Aptos" w:cs="Aptos"/>
          <w:noProof w:val="0"/>
          <w:sz w:val="24"/>
          <w:szCs w:val="24"/>
          <w:lang w:val="en-GB"/>
        </w:rPr>
        <w:t>locate</w:t>
      </w:r>
      <w:r w:rsidRPr="7350E18F" w:rsidR="254E7E02">
        <w:rPr>
          <w:rFonts w:ascii="Aptos" w:hAnsi="Aptos" w:eastAsia="Aptos" w:cs="Aptos"/>
          <w:noProof w:val="0"/>
          <w:sz w:val="24"/>
          <w:szCs w:val="24"/>
          <w:lang w:val="en-GB"/>
        </w:rPr>
        <w:t>; however, the forms must be downloaded as Word documents, which can make them less accessible on mobile devices.</w:t>
      </w:r>
    </w:p>
    <w:p w:rsidR="7C1C72BE" w:rsidP="661BE430" w:rsidRDefault="7C1C72BE" w14:paraId="01C996F0" w14:noSpellErr="1" w14:textId="21B26E50">
      <w:pPr>
        <w:spacing w:before="240" w:beforeAutospacing="off" w:after="240" w:afterAutospacing="off"/>
      </w:pPr>
      <w:r w:rsidRPr="7350E18F" w:rsidR="7C1C72BE">
        <w:rPr>
          <w:rFonts w:ascii="Aptos" w:hAnsi="Aptos" w:eastAsia="Aptos" w:cs="Aptos"/>
          <w:b w:val="1"/>
          <w:bCs w:val="1"/>
          <w:noProof w:val="0"/>
          <w:sz w:val="24"/>
          <w:szCs w:val="24"/>
          <w:lang w:val="en-GB"/>
        </w:rPr>
        <w:t>Multi-agency Focus:</w:t>
      </w:r>
      <w:r>
        <w:br/>
      </w:r>
      <w:r>
        <w:br/>
      </w:r>
      <w:r w:rsidR="2D9F7EF8">
        <w:rPr/>
        <w:t>The site explains its partnership approach, emphasizing services like schools, health visitors, and community centres. A visual flowchart illustrates the referral pathway and how different agencies work together. However, some content, such as the criteria for professional eligibility, might confuse families looking for straightforward guidance.</w:t>
      </w:r>
    </w:p>
    <w:p w:rsidR="7C1C72BE" w:rsidP="7350E18F" w:rsidRDefault="7C1C72BE" w14:noSpellErr="1" w14:paraId="7A6148B6" w14:textId="1839D4BC">
      <w:pPr>
        <w:spacing w:before="240" w:beforeAutospacing="off" w:after="240" w:afterAutospacing="off"/>
        <w:rPr>
          <w:rFonts w:ascii="Aptos" w:hAnsi="Aptos" w:eastAsia="Aptos" w:cs="Aptos"/>
          <w:noProof w:val="0"/>
          <w:sz w:val="22"/>
          <w:szCs w:val="22"/>
          <w:lang w:val="en-GB"/>
        </w:rPr>
      </w:pPr>
      <w:r w:rsidRPr="7350E18F" w:rsidR="7C1C72BE">
        <w:rPr>
          <w:rFonts w:ascii="Aptos" w:hAnsi="Aptos" w:eastAsia="Aptos" w:cs="Aptos"/>
          <w:b w:val="1"/>
          <w:bCs w:val="1"/>
          <w:noProof w:val="0"/>
          <w:sz w:val="24"/>
          <w:szCs w:val="24"/>
          <w:lang w:val="en-GB"/>
        </w:rPr>
        <w:t>Weaknesses:</w:t>
      </w:r>
      <w:r>
        <w:br/>
      </w:r>
      <w:r>
        <w:br/>
      </w:r>
      <w:r w:rsidRPr="7350E18F" w:rsidR="7C1C72BE">
        <w:rPr>
          <w:rFonts w:ascii="Aptos" w:hAnsi="Aptos" w:eastAsia="Aptos" w:cs="Aptos"/>
          <w:noProof w:val="0"/>
          <w:sz w:val="24"/>
          <w:szCs w:val="24"/>
          <w:lang w:val="en-GB"/>
        </w:rPr>
        <w:t xml:space="preserve"> While navigation is mostly clear, the Early Help section is not </w:t>
      </w:r>
      <w:r w:rsidRPr="7350E18F" w:rsidR="7C1C72BE">
        <w:rPr>
          <w:rFonts w:ascii="Aptos" w:hAnsi="Aptos" w:eastAsia="Aptos" w:cs="Aptos"/>
          <w:noProof w:val="0"/>
          <w:sz w:val="24"/>
          <w:szCs w:val="24"/>
          <w:lang w:val="en-GB"/>
        </w:rPr>
        <w:t>directly linked</w:t>
      </w:r>
      <w:r w:rsidRPr="7350E18F" w:rsidR="7C1C72BE">
        <w:rPr>
          <w:rFonts w:ascii="Aptos" w:hAnsi="Aptos" w:eastAsia="Aptos" w:cs="Aptos"/>
          <w:noProof w:val="0"/>
          <w:sz w:val="24"/>
          <w:szCs w:val="24"/>
          <w:lang w:val="en-GB"/>
        </w:rPr>
        <w:t xml:space="preserve"> from the homepage; users must search or navigate multiple clicks, which could be a barrier for less digitally confident users.</w:t>
      </w:r>
    </w:p>
    <w:p w:rsidR="7C1C72BE" w:rsidP="7350E18F" w:rsidRDefault="7C1C72BE" w14:paraId="6FEF34C8" w14:textId="7DBE7D0E">
      <w:pPr>
        <w:spacing w:before="299" w:beforeAutospacing="off" w:after="299" w:afterAutospacing="off"/>
      </w:pPr>
      <w:r>
        <w:br w:type="page"/>
      </w:r>
    </w:p>
    <w:p w:rsidR="7C1C72BE" w:rsidP="661BE430" w:rsidRDefault="7C1C72BE" w14:paraId="24ACADA6" w14:textId="16EF3147">
      <w:pPr>
        <w:pStyle w:val="Heading2"/>
        <w:spacing w:before="299" w:beforeAutospacing="off" w:after="299" w:afterAutospacing="off"/>
      </w:pPr>
      <w:r w:rsidRPr="7350E18F" w:rsidR="046633ED">
        <w:rPr>
          <w:rFonts w:ascii="Aptos" w:hAnsi="Aptos" w:eastAsia="Aptos" w:cs="Aptos"/>
          <w:b w:val="1"/>
          <w:bCs w:val="1"/>
          <w:noProof w:val="0"/>
          <w:sz w:val="36"/>
          <w:szCs w:val="36"/>
          <w:lang w:val="en-GB"/>
        </w:rPr>
        <w:t>E</w:t>
      </w:r>
      <w:r w:rsidRPr="7350E18F" w:rsidR="7C1C72BE">
        <w:rPr>
          <w:rFonts w:ascii="Aptos" w:hAnsi="Aptos" w:eastAsia="Aptos" w:cs="Aptos"/>
          <w:b w:val="1"/>
          <w:bCs w:val="1"/>
          <w:noProof w:val="0"/>
          <w:sz w:val="36"/>
          <w:szCs w:val="36"/>
          <w:lang w:val="en-GB"/>
        </w:rPr>
        <w:t>) Comparative Analysis of Strengths and Weaknesses</w:t>
      </w:r>
    </w:p>
    <w:p w:rsidR="3F3AAC7A" w:rsidP="7350E18F" w:rsidRDefault="3F3AAC7A" w14:paraId="01E910C4" w14:textId="38C19292">
      <w:pPr>
        <w:pStyle w:val="Normal"/>
        <w:rPr>
          <w:noProof w:val="0"/>
          <w:lang w:val="en-GB"/>
        </w:rPr>
      </w:pPr>
      <w:r w:rsidRPr="7350E18F" w:rsidR="3F3AAC7A">
        <w:rPr>
          <w:noProof w:val="0"/>
          <w:lang w:val="en-GB"/>
        </w:rPr>
        <w:t>All three websites present Early Help as a voluntary and supportive service aimed at preventing issues from escalating. Each site provides mechanisms for referrals and highlights the multi-agency approach of Early Help, in line with statutory guidance. However, there are differences in terminology, accessibility, and user experience among the sites.</w:t>
      </w:r>
    </w:p>
    <w:p w:rsidR="7350E18F" w:rsidP="7350E18F" w:rsidRDefault="7350E18F" w14:paraId="0727384D" w14:textId="3859597F">
      <w:pPr>
        <w:pStyle w:val="Normal"/>
        <w:rPr>
          <w:noProof w:val="0"/>
          <w:lang w:val="en-GB"/>
        </w:rPr>
      </w:pPr>
    </w:p>
    <w:tbl>
      <w:tblPr>
        <w:tblStyle w:val="GridTable4-Accent1"/>
        <w:bidiVisual w:val="0"/>
        <w:tblW w:w="0" w:type="auto"/>
        <w:tblLayout w:type="fixed"/>
        <w:tblLook w:val="06A0" w:firstRow="1" w:lastRow="0" w:firstColumn="1" w:lastColumn="0" w:noHBand="1" w:noVBand="1"/>
      </w:tblPr>
      <w:tblGrid>
        <w:gridCol w:w="1253"/>
        <w:gridCol w:w="2070"/>
        <w:gridCol w:w="2878"/>
        <w:gridCol w:w="2814"/>
      </w:tblGrid>
      <w:tr w:rsidR="661BE430" w:rsidTr="7350E18F" w14:paraId="0BC7BF95">
        <w:trPr>
          <w:trHeight w:val="300"/>
        </w:trPr>
        <w:tc>
          <w:tcPr>
            <w:cnfStyle w:val="001000000000" w:firstRow="0" w:lastRow="0" w:firstColumn="1" w:lastColumn="0" w:oddVBand="0" w:evenVBand="0" w:oddHBand="0" w:evenHBand="0" w:firstRowFirstColumn="0" w:firstRowLastColumn="0" w:lastRowFirstColumn="0" w:lastRowLastColumn="0"/>
            <w:tcW w:w="1253" w:type="dxa"/>
            <w:tcMar/>
            <w:vAlign w:val="center"/>
          </w:tcPr>
          <w:p w:rsidR="661BE430" w:rsidP="661BE430" w:rsidRDefault="661BE430" w14:paraId="47A7FDF2" w14:textId="797583B8">
            <w:pPr>
              <w:spacing w:before="0" w:beforeAutospacing="off" w:after="0" w:afterAutospacing="off"/>
              <w:jc w:val="center"/>
            </w:pPr>
            <w:r w:rsidRPr="661BE430" w:rsidR="661BE430">
              <w:rPr>
                <w:b w:val="1"/>
                <w:bCs w:val="1"/>
              </w:rPr>
              <w:t>Aspect</w:t>
            </w:r>
          </w:p>
        </w:tc>
        <w:tc>
          <w:tcPr>
            <w:cnfStyle w:val="000000000000" w:firstRow="0" w:lastRow="0" w:firstColumn="0" w:lastColumn="0" w:oddVBand="0" w:evenVBand="0" w:oddHBand="0" w:evenHBand="0" w:firstRowFirstColumn="0" w:firstRowLastColumn="0" w:lastRowFirstColumn="0" w:lastRowLastColumn="0"/>
            <w:tcW w:w="2070" w:type="dxa"/>
            <w:tcMar/>
            <w:vAlign w:val="center"/>
          </w:tcPr>
          <w:p w:rsidR="661BE430" w:rsidP="661BE430" w:rsidRDefault="661BE430" w14:paraId="4CB8D602" w14:textId="147FE8AA">
            <w:pPr>
              <w:spacing w:before="0" w:beforeAutospacing="off" w:after="0" w:afterAutospacing="off"/>
              <w:jc w:val="center"/>
            </w:pPr>
            <w:r w:rsidRPr="661BE430" w:rsidR="661BE430">
              <w:rPr>
                <w:b w:val="1"/>
                <w:bCs w:val="1"/>
              </w:rPr>
              <w:t>Leeds City Council</w:t>
            </w:r>
          </w:p>
        </w:tc>
        <w:tc>
          <w:tcPr>
            <w:cnfStyle w:val="000000000000" w:firstRow="0" w:lastRow="0" w:firstColumn="0" w:lastColumn="0" w:oddVBand="0" w:evenVBand="0" w:oddHBand="0" w:evenHBand="0" w:firstRowFirstColumn="0" w:firstRowLastColumn="0" w:lastRowFirstColumn="0" w:lastRowLastColumn="0"/>
            <w:tcW w:w="2878" w:type="dxa"/>
            <w:tcMar/>
            <w:vAlign w:val="center"/>
          </w:tcPr>
          <w:p w:rsidR="661BE430" w:rsidP="661BE430" w:rsidRDefault="661BE430" w14:paraId="1D758715" w14:textId="63734AD9">
            <w:pPr>
              <w:spacing w:before="0" w:beforeAutospacing="off" w:after="0" w:afterAutospacing="off"/>
              <w:jc w:val="center"/>
            </w:pPr>
            <w:r w:rsidRPr="661BE430" w:rsidR="661BE430">
              <w:rPr>
                <w:b w:val="1"/>
                <w:bCs w:val="1"/>
              </w:rPr>
              <w:t>Leicestershire County Council</w:t>
            </w:r>
          </w:p>
        </w:tc>
        <w:tc>
          <w:tcPr>
            <w:cnfStyle w:val="000000000000" w:firstRow="0" w:lastRow="0" w:firstColumn="0" w:lastColumn="0" w:oddVBand="0" w:evenVBand="0" w:oddHBand="0" w:evenHBand="0" w:firstRowFirstColumn="0" w:firstRowLastColumn="0" w:lastRowFirstColumn="0" w:lastRowLastColumn="0"/>
            <w:tcW w:w="2814" w:type="dxa"/>
            <w:tcMar/>
            <w:vAlign w:val="center"/>
          </w:tcPr>
          <w:p w:rsidR="661BE430" w:rsidP="661BE430" w:rsidRDefault="661BE430" w14:paraId="3AC26E81" w14:textId="2FC6097E">
            <w:pPr>
              <w:spacing w:before="0" w:beforeAutospacing="off" w:after="0" w:afterAutospacing="off"/>
              <w:jc w:val="center"/>
            </w:pPr>
            <w:r w:rsidRPr="661BE430" w:rsidR="661BE430">
              <w:rPr>
                <w:b w:val="1"/>
                <w:bCs w:val="1"/>
              </w:rPr>
              <w:t>Southwark Council</w:t>
            </w:r>
          </w:p>
        </w:tc>
      </w:tr>
      <w:tr w:rsidR="661BE430" w:rsidTr="7350E18F" w14:paraId="3838C6DA">
        <w:trPr>
          <w:trHeight w:val="300"/>
        </w:trPr>
        <w:tc>
          <w:tcPr>
            <w:cnfStyle w:val="001000000000" w:firstRow="0" w:lastRow="0" w:firstColumn="1" w:lastColumn="0" w:oddVBand="0" w:evenVBand="0" w:oddHBand="0" w:evenHBand="0" w:firstRowFirstColumn="0" w:firstRowLastColumn="0" w:lastRowFirstColumn="0" w:lastRowLastColumn="0"/>
            <w:tcW w:w="1253" w:type="dxa"/>
            <w:tcMar/>
            <w:vAlign w:val="center"/>
          </w:tcPr>
          <w:p w:rsidR="661BE430" w:rsidP="7350E18F" w:rsidRDefault="661BE430" w14:paraId="360C760A" w14:textId="06EAFDCD" w14:noSpellErr="1">
            <w:pPr>
              <w:spacing w:before="0" w:beforeAutospacing="off" w:after="0" w:afterAutospacing="off"/>
              <w:rPr>
                <w:rFonts w:ascii="Arial" w:hAnsi="Arial" w:eastAsia="Arial" w:cs="Arial"/>
                <w:b w:val="1"/>
                <w:bCs w:val="1"/>
                <w:sz w:val="22"/>
                <w:szCs w:val="22"/>
              </w:rPr>
            </w:pPr>
            <w:r w:rsidRPr="7350E18F" w:rsidR="57C15CA0">
              <w:rPr>
                <w:rFonts w:ascii="Arial" w:hAnsi="Arial" w:eastAsia="Arial" w:cs="Arial"/>
                <w:b w:val="1"/>
                <w:bCs w:val="1"/>
                <w:sz w:val="22"/>
                <w:szCs w:val="22"/>
              </w:rPr>
              <w:t>Terminology</w:t>
            </w:r>
          </w:p>
        </w:tc>
        <w:tc>
          <w:tcPr>
            <w:cnfStyle w:val="000000000000" w:firstRow="0" w:lastRow="0" w:firstColumn="0" w:lastColumn="0" w:oddVBand="0" w:evenVBand="0" w:oddHBand="0" w:evenHBand="0" w:firstRowFirstColumn="0" w:firstRowLastColumn="0" w:lastRowFirstColumn="0" w:lastRowLastColumn="0"/>
            <w:tcW w:w="2070" w:type="dxa"/>
            <w:tcMar/>
            <w:vAlign w:val="center"/>
          </w:tcPr>
          <w:p w:rsidR="661BE430" w:rsidP="7350E18F" w:rsidRDefault="661BE430" w14:paraId="46AAB94B" w14:textId="6F3CCB67"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Clear use of “Early Help”</w:t>
            </w:r>
          </w:p>
        </w:tc>
        <w:tc>
          <w:tcPr>
            <w:cnfStyle w:val="000000000000" w:firstRow="0" w:lastRow="0" w:firstColumn="0" w:lastColumn="0" w:oddVBand="0" w:evenVBand="0" w:oddHBand="0" w:evenHBand="0" w:firstRowFirstColumn="0" w:firstRowLastColumn="0" w:lastRowFirstColumn="0" w:lastRowLastColumn="0"/>
            <w:tcW w:w="2878" w:type="dxa"/>
            <w:tcMar/>
            <w:vAlign w:val="center"/>
          </w:tcPr>
          <w:p w:rsidR="661BE430" w:rsidP="7350E18F" w:rsidRDefault="661BE430" w14:paraId="783208A5" w14:textId="0076C177"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Uses “Family Help,” which may confuse users</w:t>
            </w:r>
          </w:p>
        </w:tc>
        <w:tc>
          <w:tcPr>
            <w:cnfStyle w:val="000000000000" w:firstRow="0" w:lastRow="0" w:firstColumn="0" w:lastColumn="0" w:oddVBand="0" w:evenVBand="0" w:oddHBand="0" w:evenHBand="0" w:firstRowFirstColumn="0" w:firstRowLastColumn="0" w:lastRowFirstColumn="0" w:lastRowLastColumn="0"/>
            <w:tcW w:w="2814" w:type="dxa"/>
            <w:tcMar/>
            <w:vAlign w:val="center"/>
          </w:tcPr>
          <w:p w:rsidR="661BE430" w:rsidP="7350E18F" w:rsidRDefault="661BE430" w14:paraId="6B965100" w14:textId="5C83FD34"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Uses “Family Early Help,” recognisable</w:t>
            </w:r>
          </w:p>
        </w:tc>
      </w:tr>
      <w:tr w:rsidR="661BE430" w:rsidTr="7350E18F" w14:paraId="504293C7">
        <w:trPr>
          <w:trHeight w:val="300"/>
        </w:trPr>
        <w:tc>
          <w:tcPr>
            <w:cnfStyle w:val="001000000000" w:firstRow="0" w:lastRow="0" w:firstColumn="1" w:lastColumn="0" w:oddVBand="0" w:evenVBand="0" w:oddHBand="0" w:evenHBand="0" w:firstRowFirstColumn="0" w:firstRowLastColumn="0" w:lastRowFirstColumn="0" w:lastRowLastColumn="0"/>
            <w:tcW w:w="1253" w:type="dxa"/>
            <w:tcMar/>
            <w:vAlign w:val="center"/>
          </w:tcPr>
          <w:p w:rsidR="661BE430" w:rsidP="7350E18F" w:rsidRDefault="661BE430" w14:paraId="37E8EDFF" w14:textId="1ABE286C" w14:noSpellErr="1">
            <w:pPr>
              <w:spacing w:before="0" w:beforeAutospacing="off" w:after="0" w:afterAutospacing="off"/>
              <w:rPr>
                <w:rFonts w:ascii="Arial" w:hAnsi="Arial" w:eastAsia="Arial" w:cs="Arial"/>
                <w:b w:val="1"/>
                <w:bCs w:val="1"/>
                <w:sz w:val="22"/>
                <w:szCs w:val="22"/>
              </w:rPr>
            </w:pPr>
            <w:r w:rsidRPr="7350E18F" w:rsidR="57C15CA0">
              <w:rPr>
                <w:rFonts w:ascii="Arial" w:hAnsi="Arial" w:eastAsia="Arial" w:cs="Arial"/>
                <w:b w:val="1"/>
                <w:bCs w:val="1"/>
                <w:sz w:val="22"/>
                <w:szCs w:val="22"/>
              </w:rPr>
              <w:t>Accessibility</w:t>
            </w:r>
          </w:p>
        </w:tc>
        <w:tc>
          <w:tcPr>
            <w:cnfStyle w:val="000000000000" w:firstRow="0" w:lastRow="0" w:firstColumn="0" w:lastColumn="0" w:oddVBand="0" w:evenVBand="0" w:oddHBand="0" w:evenHBand="0" w:firstRowFirstColumn="0" w:firstRowLastColumn="0" w:lastRowFirstColumn="0" w:lastRowLastColumn="0"/>
            <w:tcW w:w="2070" w:type="dxa"/>
            <w:tcMar/>
            <w:vAlign w:val="center"/>
          </w:tcPr>
          <w:p w:rsidR="661BE430" w:rsidP="7350E18F" w:rsidRDefault="661BE430" w14:paraId="3C1BB239" w14:textId="2CBEF65A"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Plain language, family-focused</w:t>
            </w:r>
          </w:p>
        </w:tc>
        <w:tc>
          <w:tcPr>
            <w:cnfStyle w:val="000000000000" w:firstRow="0" w:lastRow="0" w:firstColumn="0" w:lastColumn="0" w:oddVBand="0" w:evenVBand="0" w:oddHBand="0" w:evenHBand="0" w:firstRowFirstColumn="0" w:firstRowLastColumn="0" w:lastRowFirstColumn="0" w:lastRowLastColumn="0"/>
            <w:tcW w:w="2878" w:type="dxa"/>
            <w:tcMar/>
            <w:vAlign w:val="center"/>
          </w:tcPr>
          <w:p w:rsidR="661BE430" w:rsidP="7350E18F" w:rsidRDefault="661BE430" w14:paraId="397E69C1" w14:textId="14151EBD"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Technical terminology</w:t>
            </w:r>
          </w:p>
        </w:tc>
        <w:tc>
          <w:tcPr>
            <w:cnfStyle w:val="000000000000" w:firstRow="0" w:lastRow="0" w:firstColumn="0" w:lastColumn="0" w:oddVBand="0" w:evenVBand="0" w:oddHBand="0" w:evenHBand="0" w:firstRowFirstColumn="0" w:firstRowLastColumn="0" w:lastRowFirstColumn="0" w:lastRowLastColumn="0"/>
            <w:tcW w:w="2814" w:type="dxa"/>
            <w:tcMar/>
            <w:vAlign w:val="center"/>
          </w:tcPr>
          <w:p w:rsidR="661BE430" w:rsidP="7350E18F" w:rsidRDefault="661BE430" w14:paraId="33C051AA" w14:textId="35F27545"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Very clear</w:t>
            </w:r>
            <w:r w:rsidRPr="7350E18F" w:rsidR="57C15CA0">
              <w:rPr>
                <w:rFonts w:ascii="Arial" w:hAnsi="Arial" w:eastAsia="Arial" w:cs="Arial"/>
                <w:sz w:val="22"/>
                <w:szCs w:val="22"/>
              </w:rPr>
              <w:t xml:space="preserve"> and relatable</w:t>
            </w:r>
          </w:p>
        </w:tc>
      </w:tr>
      <w:tr w:rsidR="661BE430" w:rsidTr="7350E18F" w14:paraId="3ADE78A5">
        <w:trPr>
          <w:trHeight w:val="300"/>
        </w:trPr>
        <w:tc>
          <w:tcPr>
            <w:cnfStyle w:val="001000000000" w:firstRow="0" w:lastRow="0" w:firstColumn="1" w:lastColumn="0" w:oddVBand="0" w:evenVBand="0" w:oddHBand="0" w:evenHBand="0" w:firstRowFirstColumn="0" w:firstRowLastColumn="0" w:lastRowFirstColumn="0" w:lastRowLastColumn="0"/>
            <w:tcW w:w="1253" w:type="dxa"/>
            <w:tcMar/>
            <w:vAlign w:val="center"/>
          </w:tcPr>
          <w:p w:rsidR="661BE430" w:rsidP="7350E18F" w:rsidRDefault="661BE430" w14:paraId="17367E3F" w14:noSpellErr="1" w14:textId="1DDF1788">
            <w:pPr>
              <w:spacing w:before="0" w:beforeAutospacing="off" w:after="0" w:afterAutospacing="off"/>
              <w:rPr>
                <w:rFonts w:ascii="Arial" w:hAnsi="Arial" w:eastAsia="Arial" w:cs="Arial"/>
                <w:b w:val="1"/>
                <w:bCs w:val="1"/>
                <w:sz w:val="22"/>
                <w:szCs w:val="22"/>
              </w:rPr>
            </w:pPr>
            <w:r w:rsidRPr="7350E18F" w:rsidR="57C15CA0">
              <w:rPr>
                <w:rFonts w:ascii="Arial" w:hAnsi="Arial" w:eastAsia="Arial" w:cs="Arial"/>
                <w:b w:val="1"/>
                <w:bCs w:val="1"/>
                <w:sz w:val="22"/>
                <w:szCs w:val="22"/>
              </w:rPr>
              <w:t>Navigati</w:t>
            </w:r>
            <w:r w:rsidRPr="7350E18F" w:rsidR="6EBF8BE2">
              <w:rPr>
                <w:rFonts w:ascii="Arial" w:hAnsi="Arial" w:eastAsia="Arial" w:cs="Arial"/>
                <w:b w:val="1"/>
                <w:bCs w:val="1"/>
                <w:sz w:val="22"/>
                <w:szCs w:val="22"/>
              </w:rPr>
              <w:t>o</w:t>
            </w:r>
            <w:r w:rsidRPr="7350E18F" w:rsidR="57C15CA0">
              <w:rPr>
                <w:rFonts w:ascii="Arial" w:hAnsi="Arial" w:eastAsia="Arial" w:cs="Arial"/>
                <w:b w:val="1"/>
                <w:bCs w:val="1"/>
                <w:sz w:val="22"/>
                <w:szCs w:val="22"/>
              </w:rPr>
              <w:t>n</w:t>
            </w:r>
          </w:p>
        </w:tc>
        <w:tc>
          <w:tcPr>
            <w:cnfStyle w:val="000000000000" w:firstRow="0" w:lastRow="0" w:firstColumn="0" w:lastColumn="0" w:oddVBand="0" w:evenVBand="0" w:oddHBand="0" w:evenHBand="0" w:firstRowFirstColumn="0" w:firstRowLastColumn="0" w:lastRowFirstColumn="0" w:lastRowLastColumn="0"/>
            <w:tcW w:w="2070" w:type="dxa"/>
            <w:tcMar/>
            <w:vAlign w:val="center"/>
          </w:tcPr>
          <w:p w:rsidR="661BE430" w:rsidP="7350E18F" w:rsidRDefault="661BE430" w14:paraId="263BD12A" w14:textId="7895934E"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Easy access, video support</w:t>
            </w:r>
          </w:p>
        </w:tc>
        <w:tc>
          <w:tcPr>
            <w:cnfStyle w:val="000000000000" w:firstRow="0" w:lastRow="0" w:firstColumn="0" w:lastColumn="0" w:oddVBand="0" w:evenVBand="0" w:oddHBand="0" w:evenHBand="0" w:firstRowFirstColumn="0" w:firstRowLastColumn="0" w:lastRowFirstColumn="0" w:lastRowLastColumn="0"/>
            <w:tcW w:w="2878" w:type="dxa"/>
            <w:tcMar/>
            <w:vAlign w:val="center"/>
          </w:tcPr>
          <w:p w:rsidR="661BE430" w:rsidP="7350E18F" w:rsidRDefault="661BE430" w14:paraId="7F0DDBA3" w14:textId="076B9A8C"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Clear but form-heavy</w:t>
            </w:r>
          </w:p>
        </w:tc>
        <w:tc>
          <w:tcPr>
            <w:cnfStyle w:val="000000000000" w:firstRow="0" w:lastRow="0" w:firstColumn="0" w:lastColumn="0" w:oddVBand="0" w:evenVBand="0" w:oddHBand="0" w:evenHBand="0" w:firstRowFirstColumn="0" w:firstRowLastColumn="0" w:lastRowFirstColumn="0" w:lastRowLastColumn="0"/>
            <w:tcW w:w="2814" w:type="dxa"/>
            <w:tcMar/>
            <w:vAlign w:val="center"/>
          </w:tcPr>
          <w:p w:rsidR="661BE430" w:rsidP="7350E18F" w:rsidRDefault="661BE430" w14:paraId="43377425" w14:textId="771D3BB1"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Simple, but referral forms downloadable only</w:t>
            </w:r>
          </w:p>
        </w:tc>
      </w:tr>
      <w:tr w:rsidR="661BE430" w:rsidTr="7350E18F" w14:paraId="58039365">
        <w:trPr>
          <w:trHeight w:val="300"/>
        </w:trPr>
        <w:tc>
          <w:tcPr>
            <w:cnfStyle w:val="001000000000" w:firstRow="0" w:lastRow="0" w:firstColumn="1" w:lastColumn="0" w:oddVBand="0" w:evenVBand="0" w:oddHBand="0" w:evenHBand="0" w:firstRowFirstColumn="0" w:firstRowLastColumn="0" w:lastRowFirstColumn="0" w:lastRowLastColumn="0"/>
            <w:tcW w:w="1253" w:type="dxa"/>
            <w:tcMar/>
            <w:vAlign w:val="center"/>
          </w:tcPr>
          <w:p w:rsidR="661BE430" w:rsidP="7350E18F" w:rsidRDefault="661BE430" w14:paraId="1E782884" w14:textId="34C86E8F" w14:noSpellErr="1">
            <w:pPr>
              <w:spacing w:before="0" w:beforeAutospacing="off" w:after="0" w:afterAutospacing="off"/>
              <w:rPr>
                <w:rFonts w:ascii="Arial" w:hAnsi="Arial" w:eastAsia="Arial" w:cs="Arial"/>
                <w:b w:val="1"/>
                <w:bCs w:val="1"/>
                <w:sz w:val="22"/>
                <w:szCs w:val="22"/>
              </w:rPr>
            </w:pPr>
            <w:r w:rsidRPr="7350E18F" w:rsidR="57C15CA0">
              <w:rPr>
                <w:rFonts w:ascii="Arial" w:hAnsi="Arial" w:eastAsia="Arial" w:cs="Arial"/>
                <w:b w:val="1"/>
                <w:bCs w:val="1"/>
                <w:sz w:val="22"/>
                <w:szCs w:val="22"/>
              </w:rPr>
              <w:t>Multi-agency focus</w:t>
            </w:r>
          </w:p>
        </w:tc>
        <w:tc>
          <w:tcPr>
            <w:cnfStyle w:val="000000000000" w:firstRow="0" w:lastRow="0" w:firstColumn="0" w:lastColumn="0" w:oddVBand="0" w:evenVBand="0" w:oddHBand="0" w:evenHBand="0" w:firstRowFirstColumn="0" w:firstRowLastColumn="0" w:lastRowFirstColumn="0" w:lastRowLastColumn="0"/>
            <w:tcW w:w="2070" w:type="dxa"/>
            <w:tcMar/>
            <w:vAlign w:val="center"/>
          </w:tcPr>
          <w:p w:rsidR="661BE430" w:rsidP="7350E18F" w:rsidRDefault="661BE430" w14:paraId="05F6C123" w14:textId="7963DCFD"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Explicitly references partnerships</w:t>
            </w:r>
          </w:p>
        </w:tc>
        <w:tc>
          <w:tcPr>
            <w:cnfStyle w:val="000000000000" w:firstRow="0" w:lastRow="0" w:firstColumn="0" w:lastColumn="0" w:oddVBand="0" w:evenVBand="0" w:oddHBand="0" w:evenHBand="0" w:firstRowFirstColumn="0" w:firstRowLastColumn="0" w:lastRowFirstColumn="0" w:lastRowLastColumn="0"/>
            <w:tcW w:w="2878" w:type="dxa"/>
            <w:tcMar/>
            <w:vAlign w:val="center"/>
          </w:tcPr>
          <w:p w:rsidR="661BE430" w:rsidP="7350E18F" w:rsidRDefault="661BE430" w14:paraId="5C91CE74" w14:textId="74D13BB1"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Strategic focus, less family-facing</w:t>
            </w:r>
          </w:p>
        </w:tc>
        <w:tc>
          <w:tcPr>
            <w:cnfStyle w:val="000000000000" w:firstRow="0" w:lastRow="0" w:firstColumn="0" w:lastColumn="0" w:oddVBand="0" w:evenVBand="0" w:oddHBand="0" w:evenHBand="0" w:firstRowFirstColumn="0" w:firstRowLastColumn="0" w:lastRowFirstColumn="0" w:lastRowLastColumn="0"/>
            <w:tcW w:w="2814" w:type="dxa"/>
            <w:tcMar/>
            <w:vAlign w:val="center"/>
          </w:tcPr>
          <w:p w:rsidR="661BE430" w:rsidP="7350E18F" w:rsidRDefault="661BE430" w14:paraId="53ED8CBC" w14:textId="75050478"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Clear partner explanation, visual flowchart</w:t>
            </w:r>
          </w:p>
        </w:tc>
      </w:tr>
      <w:tr w:rsidR="661BE430" w:rsidTr="7350E18F" w14:paraId="71123227">
        <w:trPr>
          <w:trHeight w:val="300"/>
        </w:trPr>
        <w:tc>
          <w:tcPr>
            <w:cnfStyle w:val="001000000000" w:firstRow="0" w:lastRow="0" w:firstColumn="1" w:lastColumn="0" w:oddVBand="0" w:evenVBand="0" w:oddHBand="0" w:evenHBand="0" w:firstRowFirstColumn="0" w:firstRowLastColumn="0" w:lastRowFirstColumn="0" w:lastRowLastColumn="0"/>
            <w:tcW w:w="1253" w:type="dxa"/>
            <w:tcMar/>
            <w:vAlign w:val="center"/>
          </w:tcPr>
          <w:p w:rsidR="661BE430" w:rsidP="7350E18F" w:rsidRDefault="661BE430" w14:paraId="571C7BE5" w14:textId="7BFFB932" w14:noSpellErr="1">
            <w:pPr>
              <w:spacing w:before="0" w:beforeAutospacing="off" w:after="0" w:afterAutospacing="off"/>
              <w:rPr>
                <w:rFonts w:ascii="Arial" w:hAnsi="Arial" w:eastAsia="Arial" w:cs="Arial"/>
                <w:b w:val="1"/>
                <w:bCs w:val="1"/>
                <w:sz w:val="22"/>
                <w:szCs w:val="22"/>
              </w:rPr>
            </w:pPr>
            <w:r w:rsidRPr="7350E18F" w:rsidR="57C15CA0">
              <w:rPr>
                <w:rFonts w:ascii="Arial" w:hAnsi="Arial" w:eastAsia="Arial" w:cs="Arial"/>
                <w:b w:val="1"/>
                <w:bCs w:val="1"/>
                <w:sz w:val="22"/>
                <w:szCs w:val="22"/>
              </w:rPr>
              <w:t>Visual appeal</w:t>
            </w:r>
          </w:p>
        </w:tc>
        <w:tc>
          <w:tcPr>
            <w:cnfStyle w:val="000000000000" w:firstRow="0" w:lastRow="0" w:firstColumn="0" w:lastColumn="0" w:oddVBand="0" w:evenVBand="0" w:oddHBand="0" w:evenHBand="0" w:firstRowFirstColumn="0" w:firstRowLastColumn="0" w:lastRowFirstColumn="0" w:lastRowLastColumn="0"/>
            <w:tcW w:w="2070" w:type="dxa"/>
            <w:tcMar/>
            <w:vAlign w:val="center"/>
          </w:tcPr>
          <w:p w:rsidR="661BE430" w:rsidP="7350E18F" w:rsidRDefault="661BE430" w14:paraId="40B642CF" w14:textId="349E2283"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Strong use of icons and headings</w:t>
            </w:r>
          </w:p>
        </w:tc>
        <w:tc>
          <w:tcPr>
            <w:cnfStyle w:val="000000000000" w:firstRow="0" w:lastRow="0" w:firstColumn="0" w:lastColumn="0" w:oddVBand="0" w:evenVBand="0" w:oddHBand="0" w:evenHBand="0" w:firstRowFirstColumn="0" w:firstRowLastColumn="0" w:lastRowFirstColumn="0" w:lastRowLastColumn="0"/>
            <w:tcW w:w="2878" w:type="dxa"/>
            <w:tcMar/>
            <w:vAlign w:val="center"/>
          </w:tcPr>
          <w:p w:rsidR="661BE430" w:rsidP="7350E18F" w:rsidRDefault="661BE430" w14:paraId="5959593B" w14:textId="15E8523B"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Text-heavy</w:t>
            </w:r>
          </w:p>
        </w:tc>
        <w:tc>
          <w:tcPr>
            <w:cnfStyle w:val="000000000000" w:firstRow="0" w:lastRow="0" w:firstColumn="0" w:lastColumn="0" w:oddVBand="0" w:evenVBand="0" w:oddHBand="0" w:evenHBand="0" w:firstRowFirstColumn="0" w:firstRowLastColumn="0" w:lastRowFirstColumn="0" w:lastRowLastColumn="0"/>
            <w:tcW w:w="2814" w:type="dxa"/>
            <w:tcMar/>
            <w:vAlign w:val="center"/>
          </w:tcPr>
          <w:p w:rsidR="661BE430" w:rsidP="7350E18F" w:rsidRDefault="661BE430" w14:paraId="72B68AA6" w14:textId="1864409D" w14:noSpellErr="1">
            <w:pPr>
              <w:spacing w:before="0" w:beforeAutospacing="off" w:after="0" w:afterAutospacing="off"/>
              <w:rPr>
                <w:rFonts w:ascii="Arial" w:hAnsi="Arial" w:eastAsia="Arial" w:cs="Arial"/>
                <w:sz w:val="22"/>
                <w:szCs w:val="22"/>
              </w:rPr>
            </w:pPr>
            <w:r w:rsidRPr="7350E18F" w:rsidR="57C15CA0">
              <w:rPr>
                <w:rFonts w:ascii="Arial" w:hAnsi="Arial" w:eastAsia="Arial" w:cs="Arial"/>
                <w:sz w:val="22"/>
                <w:szCs w:val="22"/>
              </w:rPr>
              <w:t>Clean, minimal but accessible</w:t>
            </w:r>
          </w:p>
        </w:tc>
      </w:tr>
    </w:tbl>
    <w:p w:rsidR="7350E18F" w:rsidP="7350E18F" w:rsidRDefault="7350E18F" w14:paraId="2E7D1B8A" w14:textId="035617C2">
      <w:pPr>
        <w:bidi w:val="0"/>
        <w:spacing w:before="240" w:beforeAutospacing="off" w:after="240" w:afterAutospacing="off"/>
        <w:rPr>
          <w:rFonts w:ascii="Aptos" w:hAnsi="Aptos" w:eastAsia="Aptos" w:cs="Aptos"/>
          <w:b w:val="1"/>
          <w:bCs w:val="1"/>
          <w:noProof w:val="0"/>
          <w:sz w:val="24"/>
          <w:szCs w:val="24"/>
          <w:lang w:val="en-GB"/>
        </w:rPr>
      </w:pPr>
    </w:p>
    <w:p w:rsidR="661BE430" w:rsidRDefault="661BE430" w14:paraId="18DE6014" w14:noSpellErr="1" w14:textId="7E974253">
      <w:r w:rsidR="6B8BDB35">
        <w:rPr/>
        <w:t xml:space="preserve">Leeds City Council is notable for its well-structured, balanced content and user-friendly navigation. Leicestershire County Council </w:t>
      </w:r>
      <w:r w:rsidR="6B8BDB35">
        <w:rPr/>
        <w:t>showcases</w:t>
      </w:r>
      <w:r w:rsidR="6B8BDB35">
        <w:rPr/>
        <w:t xml:space="preserve"> organisational strength but tends to use more professional language and less visual guidance, which can limit accessibility. Southwark Council excels in clarity and is particularly family-friendly, addressing common issues faced by families directly and effectively. Overall, Southwark Council provides the most accessible and empathetic information for families, while Leeds offers the most comprehensive structure for both professionals and the public. Leicestershire's website could improve by simplifying its language and promoting the term "Early Help" more prominently.</w:t>
      </w:r>
    </w:p>
    <w:p w:rsidR="1D1F80D1" w:rsidP="7350E18F" w:rsidRDefault="1D1F80D1" w14:paraId="2F25DDE8" w14:textId="3A658F63">
      <w:pPr>
        <w:spacing w:before="299" w:beforeAutospacing="off" w:after="299" w:afterAutospacing="off"/>
      </w:pPr>
    </w:p>
    <w:p w:rsidR="1D1F80D1" w:rsidP="7350E18F" w:rsidRDefault="1D1F80D1" w14:paraId="5151CD62" w14:textId="72A6F126">
      <w:pPr>
        <w:spacing w:before="299" w:beforeAutospacing="off" w:after="299" w:afterAutospacing="off"/>
      </w:pPr>
      <w:r>
        <w:br w:type="page"/>
      </w:r>
    </w:p>
    <w:p w:rsidR="1D1F80D1" w:rsidP="7350E18F" w:rsidRDefault="1D1F80D1" w14:paraId="5B303D89" w14:textId="2A0BCDC2">
      <w:pPr>
        <w:pStyle w:val="Heading2"/>
        <w:spacing w:before="299" w:beforeAutospacing="off" w:after="299" w:afterAutospacing="off"/>
      </w:pPr>
      <w:r w:rsidRPr="7350E18F" w:rsidR="6B8BDB35">
        <w:rPr>
          <w:rFonts w:ascii="Aptos" w:hAnsi="Aptos" w:eastAsia="Aptos" w:cs="Aptos"/>
          <w:b w:val="1"/>
          <w:bCs w:val="1"/>
          <w:noProof w:val="0"/>
          <w:sz w:val="36"/>
          <w:szCs w:val="36"/>
          <w:lang w:val="en-GB"/>
        </w:rPr>
        <w:t>F</w:t>
      </w:r>
      <w:r w:rsidRPr="7350E18F" w:rsidR="1D1F80D1">
        <w:rPr>
          <w:rFonts w:ascii="Aptos" w:hAnsi="Aptos" w:eastAsia="Aptos" w:cs="Aptos"/>
          <w:b w:val="1"/>
          <w:bCs w:val="1"/>
          <w:noProof w:val="0"/>
          <w:sz w:val="36"/>
          <w:szCs w:val="36"/>
          <w:lang w:val="en-GB"/>
        </w:rPr>
        <w:t>) Conclusion and Recommendations</w:t>
      </w:r>
    </w:p>
    <w:p w:rsidR="7350E18F" w:rsidP="7350E18F" w:rsidRDefault="7350E18F" w14:paraId="548599A6" w14:textId="42D0859E">
      <w:pPr>
        <w:pStyle w:val="Normal"/>
        <w:rPr>
          <w:noProof w:val="0"/>
          <w:lang w:val="en-GB"/>
        </w:rPr>
      </w:pPr>
    </w:p>
    <w:p w:rsidR="1D1F80D1" w:rsidP="7350E18F" w:rsidRDefault="1D1F80D1" w14:paraId="753CF886" w14:textId="260978AC" w14:noSpellErr="1">
      <w:pPr>
        <w:pStyle w:val="Normal"/>
        <w:rPr>
          <w:b w:val="1"/>
          <w:bCs w:val="1"/>
          <w:noProof w:val="0"/>
          <w:lang w:val="en-GB"/>
        </w:rPr>
      </w:pPr>
      <w:r w:rsidRPr="7350E18F" w:rsidR="1D1F80D1">
        <w:rPr>
          <w:b w:val="1"/>
          <w:bCs w:val="1"/>
          <w:noProof w:val="0"/>
          <w:lang w:val="en-GB"/>
        </w:rPr>
        <w:t>Conclusion</w:t>
      </w:r>
    </w:p>
    <w:p w:rsidR="1D1F80D1" w:rsidP="7350E18F" w:rsidRDefault="1D1F80D1" w14:paraId="6DC1EB8D" w14:noSpellErr="1" w14:textId="321A8F5F">
      <w:pPr>
        <w:pStyle w:val="Normal"/>
        <w:bidi w:val="0"/>
        <w:spacing w:before="240" w:beforeAutospacing="off" w:after="240" w:afterAutospacing="off"/>
        <w:rPr>
          <w:rFonts w:ascii="Aptos" w:hAnsi="Aptos" w:eastAsia="Aptos" w:cs="Aptos"/>
          <w:noProof w:val="0"/>
          <w:sz w:val="24"/>
          <w:szCs w:val="24"/>
          <w:lang w:val="en-GB"/>
        </w:rPr>
      </w:pPr>
      <w:r w:rsidRPr="7350E18F" w:rsidR="17D51D45">
        <w:rPr>
          <w:rFonts w:ascii="Aptos" w:hAnsi="Aptos" w:eastAsia="Aptos" w:cs="Aptos"/>
          <w:noProof w:val="0"/>
          <w:sz w:val="24"/>
          <w:szCs w:val="24"/>
          <w:lang w:val="en-GB"/>
        </w:rPr>
        <w:t xml:space="preserve">This analysis reveals that all three councils meet national expectations for Early Help communication, yet they differ in their approaches and accessibility. Southwark’s website effectively supports families with explicit, relatable content. Leeds strikes a good balance between professional guidance and community involvement, while Leicestershire offers a wide range of services but could improve the inclusivity of its communication. </w:t>
      </w:r>
      <w:r w:rsidRPr="7350E18F" w:rsidR="6B191A67">
        <w:rPr>
          <w:rFonts w:ascii="Aptos" w:hAnsi="Aptos" w:eastAsia="Aptos" w:cs="Aptos"/>
          <w:noProof w:val="0"/>
          <w:color w:val="0E101A"/>
          <w:sz w:val="24"/>
          <w:szCs w:val="24"/>
          <w:lang w:val="en-GB"/>
        </w:rPr>
        <w:t xml:space="preserve">Accessible and well-structured online information is vital for effective Early Help systems. When families can easily find and understand available support, they are more likely to seek help </w:t>
      </w:r>
      <w:r w:rsidRPr="7350E18F" w:rsidR="6B191A67">
        <w:rPr>
          <w:rFonts w:ascii="Aptos" w:hAnsi="Aptos" w:eastAsia="Aptos" w:cs="Aptos"/>
          <w:noProof w:val="0"/>
          <w:color w:val="0E101A"/>
          <w:sz w:val="24"/>
          <w:szCs w:val="24"/>
          <w:lang w:val="en-GB"/>
        </w:rPr>
        <w:t>early reducing</w:t>
      </w:r>
      <w:r w:rsidRPr="7350E18F" w:rsidR="6B191A67">
        <w:rPr>
          <w:rFonts w:ascii="Aptos" w:hAnsi="Aptos" w:eastAsia="Aptos" w:cs="Aptos"/>
          <w:noProof w:val="0"/>
          <w:color w:val="0E101A"/>
          <w:sz w:val="24"/>
          <w:szCs w:val="24"/>
          <w:lang w:val="en-GB"/>
        </w:rPr>
        <w:t xml:space="preserve"> pressure on statutory services and improving outcomes for children. This aligns with the principles of </w:t>
      </w:r>
      <w:r w:rsidRPr="7350E18F" w:rsidR="6B191A67">
        <w:rPr>
          <w:rFonts w:ascii="Aptos" w:hAnsi="Aptos" w:eastAsia="Aptos" w:cs="Aptos"/>
          <w:i w:val="1"/>
          <w:iCs w:val="1"/>
          <w:noProof w:val="0"/>
          <w:color w:val="0E101A"/>
          <w:sz w:val="24"/>
          <w:szCs w:val="24"/>
          <w:lang w:val="en-GB"/>
        </w:rPr>
        <w:t>Working Together to Safeguard Children 2023</w:t>
      </w:r>
      <w:r w:rsidRPr="7350E18F" w:rsidR="6B191A67">
        <w:rPr>
          <w:rFonts w:ascii="Aptos" w:hAnsi="Aptos" w:eastAsia="Aptos" w:cs="Aptos"/>
          <w:noProof w:val="0"/>
          <w:color w:val="0E101A"/>
          <w:sz w:val="24"/>
          <w:szCs w:val="24"/>
          <w:lang w:val="en-GB"/>
        </w:rPr>
        <w:t xml:space="preserve"> and the </w:t>
      </w:r>
      <w:r w:rsidRPr="7350E18F" w:rsidR="6B191A67">
        <w:rPr>
          <w:rFonts w:ascii="Aptos" w:hAnsi="Aptos" w:eastAsia="Aptos" w:cs="Aptos"/>
          <w:i w:val="1"/>
          <w:iCs w:val="1"/>
          <w:noProof w:val="0"/>
          <w:color w:val="0E101A"/>
          <w:sz w:val="24"/>
          <w:szCs w:val="24"/>
          <w:lang w:val="en-GB"/>
        </w:rPr>
        <w:t>Early Help System Guide</w:t>
      </w:r>
      <w:r w:rsidRPr="7350E18F" w:rsidR="6B191A67">
        <w:rPr>
          <w:rFonts w:ascii="Aptos" w:hAnsi="Aptos" w:eastAsia="Aptos" w:cs="Aptos"/>
          <w:noProof w:val="0"/>
          <w:color w:val="0E101A"/>
          <w:sz w:val="24"/>
          <w:szCs w:val="24"/>
          <w:lang w:val="en-GB"/>
        </w:rPr>
        <w:t xml:space="preserve">, which emphasise early identification, partnership working, and community engagement. </w:t>
      </w:r>
      <w:r w:rsidRPr="7350E18F" w:rsidR="6B191A67">
        <w:rPr>
          <w:rFonts w:ascii="Aptos" w:hAnsi="Aptos" w:eastAsia="Aptos" w:cs="Aptos"/>
          <w:noProof w:val="0"/>
          <w:sz w:val="24"/>
          <w:szCs w:val="24"/>
          <w:lang w:val="en-GB"/>
        </w:rPr>
        <w:t xml:space="preserve"> </w:t>
      </w:r>
    </w:p>
    <w:p w:rsidR="1D1F80D1" w:rsidP="661BE430" w:rsidRDefault="1D1F80D1" w14:paraId="046B1A95" w14:textId="4A759DB9">
      <w:pPr>
        <w:pStyle w:val="Heading3"/>
        <w:bidi w:val="0"/>
        <w:spacing w:before="281" w:beforeAutospacing="off" w:after="281" w:afterAutospacing="off"/>
      </w:pPr>
      <w:r w:rsidRPr="661BE430" w:rsidR="1D1F80D1">
        <w:rPr>
          <w:rFonts w:ascii="Aptos" w:hAnsi="Aptos" w:eastAsia="Aptos" w:cs="Aptos"/>
          <w:b w:val="1"/>
          <w:bCs w:val="1"/>
          <w:noProof w:val="0"/>
          <w:sz w:val="28"/>
          <w:szCs w:val="28"/>
          <w:lang w:val="en-GB"/>
        </w:rPr>
        <w:t>Recommendations</w:t>
      </w:r>
    </w:p>
    <w:p w:rsidR="1D1F80D1" w:rsidP="661BE430" w:rsidRDefault="1D1F80D1" w14:paraId="4B4C96F4" w14:textId="53515B55" w14:noSpellErr="1">
      <w:pPr>
        <w:pStyle w:val="ListParagraph"/>
        <w:numPr>
          <w:ilvl w:val="0"/>
          <w:numId w:val="3"/>
        </w:numPr>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b w:val="0"/>
          <w:bCs w:val="0"/>
          <w:noProof w:val="0"/>
          <w:sz w:val="24"/>
          <w:szCs w:val="24"/>
          <w:lang w:val="en-GB"/>
        </w:rPr>
        <w:t>Use consistent terminology</w:t>
      </w:r>
      <w:r w:rsidRPr="7350E18F" w:rsidR="1D1F80D1">
        <w:rPr>
          <w:rFonts w:ascii="Aptos" w:hAnsi="Aptos" w:eastAsia="Aptos" w:cs="Aptos"/>
          <w:b w:val="0"/>
          <w:bCs w:val="0"/>
          <w:noProof w:val="0"/>
          <w:sz w:val="24"/>
          <w:szCs w:val="24"/>
          <w:lang w:val="en-GB"/>
        </w:rPr>
        <w:t xml:space="preserve"> </w:t>
      </w:r>
      <w:r w:rsidRPr="7350E18F" w:rsidR="1D1F80D1">
        <w:rPr>
          <w:rFonts w:ascii="Aptos" w:hAnsi="Aptos" w:eastAsia="Aptos" w:cs="Aptos"/>
          <w:noProof w:val="0"/>
          <w:sz w:val="24"/>
          <w:szCs w:val="24"/>
          <w:lang w:val="en-GB"/>
        </w:rPr>
        <w:t>– Ensure “Early Help” appears prominently to improve searchability and public recognition.</w:t>
      </w:r>
    </w:p>
    <w:p w:rsidR="1D1F80D1" w:rsidP="661BE430" w:rsidRDefault="1D1F80D1" w14:paraId="533F748B" w14:textId="6CE7D9A7" w14:noSpellErr="1">
      <w:pPr>
        <w:pStyle w:val="ListParagraph"/>
        <w:numPr>
          <w:ilvl w:val="0"/>
          <w:numId w:val="3"/>
        </w:numPr>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b w:val="0"/>
          <w:bCs w:val="0"/>
          <w:noProof w:val="0"/>
          <w:sz w:val="24"/>
          <w:szCs w:val="24"/>
          <w:lang w:val="en-GB"/>
        </w:rPr>
        <w:t>Simplify language</w:t>
      </w:r>
      <w:r w:rsidRPr="7350E18F" w:rsidR="1D1F80D1">
        <w:rPr>
          <w:rFonts w:ascii="Aptos" w:hAnsi="Aptos" w:eastAsia="Aptos" w:cs="Aptos"/>
          <w:b w:val="0"/>
          <w:bCs w:val="0"/>
          <w:noProof w:val="0"/>
          <w:sz w:val="24"/>
          <w:szCs w:val="24"/>
          <w:lang w:val="en-GB"/>
        </w:rPr>
        <w:t xml:space="preserve"> </w:t>
      </w:r>
      <w:r w:rsidRPr="7350E18F" w:rsidR="1D1F80D1">
        <w:rPr>
          <w:rFonts w:ascii="Aptos" w:hAnsi="Aptos" w:eastAsia="Aptos" w:cs="Aptos"/>
          <w:noProof w:val="0"/>
          <w:sz w:val="24"/>
          <w:szCs w:val="24"/>
          <w:lang w:val="en-GB"/>
        </w:rPr>
        <w:t>– Replace technical terms with plain English explanations and real-life examples of support.</w:t>
      </w:r>
    </w:p>
    <w:p w:rsidR="1D1F80D1" w:rsidP="661BE430" w:rsidRDefault="1D1F80D1" w14:paraId="0F9B7411" w14:textId="61C20192" w14:noSpellErr="1">
      <w:pPr>
        <w:pStyle w:val="ListParagraph"/>
        <w:numPr>
          <w:ilvl w:val="0"/>
          <w:numId w:val="3"/>
        </w:numPr>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b w:val="0"/>
          <w:bCs w:val="0"/>
          <w:noProof w:val="0"/>
          <w:sz w:val="24"/>
          <w:szCs w:val="24"/>
          <w:lang w:val="en-GB"/>
        </w:rPr>
        <w:t>Enhance digital accessibility</w:t>
      </w:r>
      <w:r w:rsidRPr="7350E18F" w:rsidR="1D1F80D1">
        <w:rPr>
          <w:rFonts w:ascii="Aptos" w:hAnsi="Aptos" w:eastAsia="Aptos" w:cs="Aptos"/>
          <w:b w:val="0"/>
          <w:bCs w:val="0"/>
          <w:noProof w:val="0"/>
          <w:sz w:val="24"/>
          <w:szCs w:val="24"/>
          <w:lang w:val="en-GB"/>
        </w:rPr>
        <w:t xml:space="preserve"> </w:t>
      </w:r>
      <w:r w:rsidRPr="7350E18F" w:rsidR="1D1F80D1">
        <w:rPr>
          <w:rFonts w:ascii="Aptos" w:hAnsi="Aptos" w:eastAsia="Aptos" w:cs="Aptos"/>
          <w:noProof w:val="0"/>
          <w:sz w:val="24"/>
          <w:szCs w:val="24"/>
          <w:lang w:val="en-GB"/>
        </w:rPr>
        <w:t>– Offer mobile-friendly forms, video explainers, and easy-read versions.</w:t>
      </w:r>
    </w:p>
    <w:p w:rsidR="1D1F80D1" w:rsidP="661BE430" w:rsidRDefault="1D1F80D1" w14:paraId="34622573" w14:textId="3810243F" w14:noSpellErr="1">
      <w:pPr>
        <w:pStyle w:val="ListParagraph"/>
        <w:numPr>
          <w:ilvl w:val="0"/>
          <w:numId w:val="3"/>
        </w:numPr>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b w:val="0"/>
          <w:bCs w:val="0"/>
          <w:noProof w:val="0"/>
          <w:sz w:val="24"/>
          <w:szCs w:val="24"/>
          <w:lang w:val="en-GB"/>
        </w:rPr>
        <w:t>Show the family journey</w:t>
      </w:r>
      <w:r w:rsidRPr="7350E18F" w:rsidR="1D1F80D1">
        <w:rPr>
          <w:rFonts w:ascii="Aptos" w:hAnsi="Aptos" w:eastAsia="Aptos" w:cs="Aptos"/>
          <w:noProof w:val="0"/>
          <w:sz w:val="24"/>
          <w:szCs w:val="24"/>
          <w:lang w:val="en-GB"/>
        </w:rPr>
        <w:t xml:space="preserve"> – Include clear visual pathways showing how agencies work together.</w:t>
      </w:r>
    </w:p>
    <w:p w:rsidR="1D1F80D1" w:rsidP="661BE430" w:rsidRDefault="1D1F80D1" w14:paraId="5DA0C5C3" w14:textId="3196E926" w14:noSpellErr="1">
      <w:pPr>
        <w:pStyle w:val="ListParagraph"/>
        <w:numPr>
          <w:ilvl w:val="0"/>
          <w:numId w:val="3"/>
        </w:numPr>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b w:val="0"/>
          <w:bCs w:val="0"/>
          <w:noProof w:val="0"/>
          <w:sz w:val="24"/>
          <w:szCs w:val="24"/>
          <w:lang w:val="en-GB"/>
        </w:rPr>
        <w:t>Improve homepage signposting</w:t>
      </w:r>
      <w:r w:rsidRPr="7350E18F" w:rsidR="1D1F80D1">
        <w:rPr>
          <w:rFonts w:ascii="Aptos" w:hAnsi="Aptos" w:eastAsia="Aptos" w:cs="Aptos"/>
          <w:b w:val="0"/>
          <w:bCs w:val="0"/>
          <w:noProof w:val="0"/>
          <w:sz w:val="24"/>
          <w:szCs w:val="24"/>
          <w:lang w:val="en-GB"/>
        </w:rPr>
        <w:t xml:space="preserve"> </w:t>
      </w:r>
      <w:r w:rsidRPr="7350E18F" w:rsidR="1D1F80D1">
        <w:rPr>
          <w:rFonts w:ascii="Aptos" w:hAnsi="Aptos" w:eastAsia="Aptos" w:cs="Aptos"/>
          <w:noProof w:val="0"/>
          <w:sz w:val="24"/>
          <w:szCs w:val="24"/>
          <w:lang w:val="en-GB"/>
        </w:rPr>
        <w:t>– Create visible “Support for Families” buttons linking directly to Early Help information.</w:t>
      </w:r>
    </w:p>
    <w:p w:rsidR="1D1F80D1" w:rsidP="661BE430" w:rsidRDefault="1D1F80D1" w14:paraId="7D79A85B" w14:textId="1F44D380" w14:noSpellErr="1">
      <w:pPr>
        <w:pStyle w:val="ListParagraph"/>
        <w:numPr>
          <w:ilvl w:val="0"/>
          <w:numId w:val="3"/>
        </w:numPr>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b w:val="0"/>
          <w:bCs w:val="0"/>
          <w:noProof w:val="0"/>
          <w:sz w:val="24"/>
          <w:szCs w:val="24"/>
          <w:lang w:val="en-GB"/>
        </w:rPr>
        <w:t>Encourage co-production</w:t>
      </w:r>
      <w:r w:rsidRPr="7350E18F" w:rsidR="1D1F80D1">
        <w:rPr>
          <w:rFonts w:ascii="Aptos" w:hAnsi="Aptos" w:eastAsia="Aptos" w:cs="Aptos"/>
          <w:b w:val="0"/>
          <w:bCs w:val="0"/>
          <w:noProof w:val="0"/>
          <w:sz w:val="24"/>
          <w:szCs w:val="24"/>
          <w:lang w:val="en-GB"/>
        </w:rPr>
        <w:t xml:space="preserve"> </w:t>
      </w:r>
      <w:r w:rsidRPr="7350E18F" w:rsidR="1D1F80D1">
        <w:rPr>
          <w:rFonts w:ascii="Aptos" w:hAnsi="Aptos" w:eastAsia="Aptos" w:cs="Aptos"/>
          <w:noProof w:val="0"/>
          <w:sz w:val="24"/>
          <w:szCs w:val="24"/>
          <w:lang w:val="en-GB"/>
        </w:rPr>
        <w:t>– Involve parents and carers in reviewing and testing website usability.</w:t>
      </w:r>
    </w:p>
    <w:p w:rsidR="1D1F80D1" w:rsidP="661BE430" w:rsidRDefault="1D1F80D1" w14:paraId="13D92EAE" w14:textId="4AF91C7E" w14:noSpellErr="1">
      <w:pPr>
        <w:pStyle w:val="ListParagraph"/>
        <w:numPr>
          <w:ilvl w:val="0"/>
          <w:numId w:val="3"/>
        </w:numPr>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b w:val="0"/>
          <w:bCs w:val="0"/>
          <w:noProof w:val="0"/>
          <w:sz w:val="24"/>
          <w:szCs w:val="24"/>
          <w:lang w:val="en-GB"/>
        </w:rPr>
        <w:t>Highlight success stories</w:t>
      </w:r>
      <w:r w:rsidRPr="7350E18F" w:rsidR="1D1F80D1">
        <w:rPr>
          <w:rFonts w:ascii="Aptos" w:hAnsi="Aptos" w:eastAsia="Aptos" w:cs="Aptos"/>
          <w:noProof w:val="0"/>
          <w:sz w:val="24"/>
          <w:szCs w:val="24"/>
          <w:lang w:val="en-GB"/>
        </w:rPr>
        <w:t xml:space="preserve"> – Use case studies to show families that Early Help is supportive and non-stigmatising.</w:t>
      </w:r>
    </w:p>
    <w:p w:rsidR="661BE430" w:rsidRDefault="661BE430" w14:paraId="5E718428" w14:textId="169CDBBE">
      <w:r w:rsidR="103B3FAF">
        <w:rPr/>
        <w:t>By implementing these measures, local authorities can ensure that Early Help services are accessible and empowering for all families.</w:t>
      </w:r>
    </w:p>
    <w:p w:rsidR="1D1F80D1" w:rsidP="7350E18F" w:rsidRDefault="1D1F80D1" w14:paraId="390FABA3" w14:textId="39EC2B11">
      <w:pPr>
        <w:spacing w:before="299" w:beforeAutospacing="off" w:after="299" w:afterAutospacing="off"/>
      </w:pPr>
    </w:p>
    <w:p w:rsidR="1D1F80D1" w:rsidP="7350E18F" w:rsidRDefault="1D1F80D1" w14:paraId="280AE58E" w14:textId="2D719E20">
      <w:pPr>
        <w:spacing w:before="299" w:beforeAutospacing="off" w:after="299" w:afterAutospacing="off"/>
      </w:pPr>
      <w:r>
        <w:br w:type="page"/>
      </w:r>
    </w:p>
    <w:p w:rsidR="1D1F80D1" w:rsidP="7350E18F" w:rsidRDefault="1D1F80D1" w14:paraId="338753CC" w14:textId="0805628F">
      <w:pPr>
        <w:pStyle w:val="Heading2"/>
        <w:spacing w:before="299" w:beforeAutospacing="off" w:after="299" w:afterAutospacing="off"/>
      </w:pPr>
      <w:r w:rsidRPr="7350E18F" w:rsidR="1D1F80D1">
        <w:rPr>
          <w:rFonts w:ascii="Aptos" w:hAnsi="Aptos" w:eastAsia="Aptos" w:cs="Aptos"/>
          <w:b w:val="1"/>
          <w:bCs w:val="1"/>
          <w:noProof w:val="0"/>
          <w:sz w:val="36"/>
          <w:szCs w:val="36"/>
          <w:lang w:val="en-GB"/>
        </w:rPr>
        <w:t>References</w:t>
      </w:r>
    </w:p>
    <w:p w:rsidR="1D1F80D1" w:rsidP="7350E18F" w:rsidRDefault="1D1F80D1" w14:paraId="27A4CDEC" w14:noSpellErr="1" w14:textId="4775AE10">
      <w:pPr>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noProof w:val="0"/>
          <w:sz w:val="24"/>
          <w:szCs w:val="24"/>
          <w:lang w:val="en-GB"/>
        </w:rPr>
        <w:t xml:space="preserve">Department for Education (2023) </w:t>
      </w:r>
      <w:r w:rsidRPr="7350E18F" w:rsidR="1D1F80D1">
        <w:rPr>
          <w:rFonts w:ascii="Aptos" w:hAnsi="Aptos" w:eastAsia="Aptos" w:cs="Aptos"/>
          <w:i w:val="1"/>
          <w:iCs w:val="1"/>
          <w:noProof w:val="0"/>
          <w:sz w:val="24"/>
          <w:szCs w:val="24"/>
          <w:lang w:val="en-GB"/>
        </w:rPr>
        <w:t>Working Together to Safeguard Children 2023: Statutory Guidance.</w:t>
      </w:r>
      <w:r w:rsidRPr="7350E18F" w:rsidR="1D1F80D1">
        <w:rPr>
          <w:rFonts w:ascii="Aptos" w:hAnsi="Aptos" w:eastAsia="Aptos" w:cs="Aptos"/>
          <w:noProof w:val="0"/>
          <w:sz w:val="24"/>
          <w:szCs w:val="24"/>
          <w:lang w:val="en-GB"/>
        </w:rPr>
        <w:t xml:space="preserve"> London: HM Government. Available at: </w:t>
      </w:r>
      <w:hyperlink r:id="R0518eaf5b8e94dac">
        <w:r w:rsidRPr="7350E18F" w:rsidR="1D1F80D1">
          <w:rPr>
            <w:rStyle w:val="Hyperlink"/>
            <w:rFonts w:ascii="Aptos" w:hAnsi="Aptos" w:eastAsia="Aptos" w:cs="Aptos"/>
            <w:noProof w:val="0"/>
            <w:sz w:val="24"/>
            <w:szCs w:val="24"/>
            <w:lang w:val="en-GB"/>
          </w:rPr>
          <w:t>https://www.gov.uk/government/publications/working-together-to-safeguard-children--2</w:t>
        </w:r>
      </w:hyperlink>
      <w:r w:rsidRPr="7350E18F" w:rsidR="1D1F80D1">
        <w:rPr>
          <w:rFonts w:ascii="Aptos" w:hAnsi="Aptos" w:eastAsia="Aptos" w:cs="Aptos"/>
          <w:noProof w:val="0"/>
          <w:sz w:val="24"/>
          <w:szCs w:val="24"/>
          <w:lang w:val="en-GB"/>
        </w:rPr>
        <w:t xml:space="preserve"> (Accessed: </w:t>
      </w:r>
      <w:r w:rsidRPr="7350E18F" w:rsidR="3AA310A7">
        <w:rPr>
          <w:rFonts w:ascii="Aptos" w:hAnsi="Aptos" w:eastAsia="Aptos" w:cs="Aptos"/>
          <w:noProof w:val="0"/>
          <w:sz w:val="24"/>
          <w:szCs w:val="24"/>
          <w:lang w:val="en-GB"/>
        </w:rPr>
        <w:t>9</w:t>
      </w:r>
      <w:r w:rsidRPr="7350E18F" w:rsidR="1D1F80D1">
        <w:rPr>
          <w:rFonts w:ascii="Aptos" w:hAnsi="Aptos" w:eastAsia="Aptos" w:cs="Aptos"/>
          <w:noProof w:val="0"/>
          <w:sz w:val="24"/>
          <w:szCs w:val="24"/>
          <w:lang w:val="en-GB"/>
        </w:rPr>
        <w:t xml:space="preserve"> </w:t>
      </w:r>
      <w:r w:rsidRPr="7350E18F" w:rsidR="1D1F80D1">
        <w:rPr>
          <w:rFonts w:ascii="Aptos" w:hAnsi="Aptos" w:eastAsia="Aptos" w:cs="Aptos"/>
          <w:noProof w:val="0"/>
          <w:sz w:val="24"/>
          <w:szCs w:val="24"/>
          <w:lang w:val="en-GB"/>
        </w:rPr>
        <w:t>November 2025).</w:t>
      </w:r>
    </w:p>
    <w:p w:rsidR="1D1F80D1" w:rsidP="661BE430" w:rsidRDefault="1D1F80D1" w14:paraId="504CC0ED" w14:noSpellErr="1" w14:textId="30FB5012">
      <w:pPr>
        <w:bidi w:val="0"/>
        <w:spacing w:before="240" w:beforeAutospacing="off" w:after="240" w:afterAutospacing="off"/>
      </w:pPr>
      <w:r w:rsidRPr="7350E18F" w:rsidR="1D1F80D1">
        <w:rPr>
          <w:rFonts w:ascii="Aptos" w:hAnsi="Aptos" w:eastAsia="Aptos" w:cs="Aptos"/>
          <w:noProof w:val="0"/>
          <w:sz w:val="24"/>
          <w:szCs w:val="24"/>
          <w:lang w:val="en-GB"/>
        </w:rPr>
        <w:t xml:space="preserve">Leeds City Council (2025) </w:t>
      </w:r>
      <w:r w:rsidRPr="7350E18F" w:rsidR="1D1F80D1">
        <w:rPr>
          <w:rFonts w:ascii="Aptos" w:hAnsi="Aptos" w:eastAsia="Aptos" w:cs="Aptos"/>
          <w:i w:val="1"/>
          <w:iCs w:val="1"/>
          <w:noProof w:val="0"/>
          <w:sz w:val="24"/>
          <w:szCs w:val="24"/>
          <w:lang w:val="en-GB"/>
        </w:rPr>
        <w:t>Early Help and Support for Families.</w:t>
      </w:r>
      <w:r w:rsidRPr="7350E18F" w:rsidR="1D1F80D1">
        <w:rPr>
          <w:rFonts w:ascii="Aptos" w:hAnsi="Aptos" w:eastAsia="Aptos" w:cs="Aptos"/>
          <w:noProof w:val="0"/>
          <w:sz w:val="24"/>
          <w:szCs w:val="24"/>
          <w:lang w:val="en-GB"/>
        </w:rPr>
        <w:t xml:space="preserve"> Available at: </w:t>
      </w:r>
      <w:hyperlink r:id="Rb6f2d6d707de48c9">
        <w:r w:rsidRPr="7350E18F" w:rsidR="1D1F80D1">
          <w:rPr>
            <w:rStyle w:val="Hyperlink"/>
            <w:rFonts w:ascii="Aptos" w:hAnsi="Aptos" w:eastAsia="Aptos" w:cs="Aptos"/>
            <w:noProof w:val="0"/>
            <w:sz w:val="24"/>
            <w:szCs w:val="24"/>
            <w:lang w:val="en-GB"/>
          </w:rPr>
          <w:t>https://www.leeds.gov.uk</w:t>
        </w:r>
      </w:hyperlink>
      <w:r w:rsidRPr="7350E18F" w:rsidR="1D1F80D1">
        <w:rPr>
          <w:rFonts w:ascii="Aptos" w:hAnsi="Aptos" w:eastAsia="Aptos" w:cs="Aptos"/>
          <w:noProof w:val="0"/>
          <w:sz w:val="24"/>
          <w:szCs w:val="24"/>
          <w:lang w:val="en-GB"/>
        </w:rPr>
        <w:t xml:space="preserve"> (Accessed: </w:t>
      </w:r>
      <w:r w:rsidRPr="7350E18F" w:rsidR="1ED84082">
        <w:rPr>
          <w:rFonts w:ascii="Aptos" w:hAnsi="Aptos" w:eastAsia="Aptos" w:cs="Aptos"/>
          <w:noProof w:val="0"/>
          <w:sz w:val="24"/>
          <w:szCs w:val="24"/>
          <w:lang w:val="en-GB"/>
        </w:rPr>
        <w:t>9</w:t>
      </w:r>
      <w:r w:rsidRPr="7350E18F" w:rsidR="1D1F80D1">
        <w:rPr>
          <w:rFonts w:ascii="Aptos" w:hAnsi="Aptos" w:eastAsia="Aptos" w:cs="Aptos"/>
          <w:noProof w:val="0"/>
          <w:sz w:val="24"/>
          <w:szCs w:val="24"/>
          <w:lang w:val="en-GB"/>
        </w:rPr>
        <w:t xml:space="preserve"> November 2025).</w:t>
      </w:r>
    </w:p>
    <w:p w:rsidR="1D1F80D1" w:rsidP="7350E18F" w:rsidRDefault="1D1F80D1" w14:paraId="0DAF3A01" w14:noSpellErr="1" w14:textId="731EB2C2">
      <w:pPr>
        <w:pStyle w:val="Normal"/>
        <w:bidi w:val="0"/>
        <w:spacing w:before="240" w:beforeAutospacing="off" w:after="240" w:afterAutospacing="off"/>
        <w:rPr>
          <w:rFonts w:ascii="Aptos" w:hAnsi="Aptos" w:eastAsia="Aptos" w:cs="Aptos"/>
          <w:noProof w:val="0"/>
          <w:sz w:val="24"/>
          <w:szCs w:val="24"/>
          <w:lang w:val="en-GB"/>
        </w:rPr>
      </w:pPr>
      <w:r w:rsidRPr="7350E18F" w:rsidR="1D1F80D1">
        <w:rPr>
          <w:rFonts w:ascii="Aptos" w:hAnsi="Aptos" w:eastAsia="Aptos" w:cs="Aptos"/>
          <w:noProof w:val="0"/>
          <w:sz w:val="24"/>
          <w:szCs w:val="24"/>
          <w:lang w:val="en-GB"/>
        </w:rPr>
        <w:t xml:space="preserve">Leicestershire County Council (2025) </w:t>
      </w:r>
      <w:r w:rsidRPr="7350E18F" w:rsidR="1D1F80D1">
        <w:rPr>
          <w:rFonts w:ascii="Aptos" w:hAnsi="Aptos" w:eastAsia="Aptos" w:cs="Aptos"/>
          <w:i w:val="1"/>
          <w:iCs w:val="1"/>
          <w:noProof w:val="0"/>
          <w:sz w:val="24"/>
          <w:szCs w:val="24"/>
          <w:lang w:val="en-GB"/>
        </w:rPr>
        <w:t>Help for Children and Families.</w:t>
      </w:r>
      <w:r w:rsidRPr="7350E18F" w:rsidR="1D1F80D1">
        <w:rPr>
          <w:rFonts w:ascii="Aptos" w:hAnsi="Aptos" w:eastAsia="Aptos" w:cs="Aptos"/>
          <w:noProof w:val="0"/>
          <w:sz w:val="24"/>
          <w:szCs w:val="24"/>
          <w:lang w:val="en-GB"/>
        </w:rPr>
        <w:t xml:space="preserve"> Available at: </w:t>
      </w:r>
      <w:hyperlink r:id="Rfd9560aca4474daf">
        <w:r w:rsidRPr="7350E18F" w:rsidR="4614F76A">
          <w:rPr>
            <w:rStyle w:val="Hyperlink"/>
            <w:rFonts w:ascii="Aptos" w:hAnsi="Aptos" w:eastAsia="Aptos" w:cs="Aptos"/>
            <w:noProof w:val="0"/>
            <w:sz w:val="24"/>
            <w:szCs w:val="24"/>
            <w:lang w:val="en-GB"/>
          </w:rPr>
          <w:t>https://www.leicestershire.gov.uk/education-and-children/social-care-and-supporting-families/help-for-children-and-families</w:t>
        </w:r>
      </w:hyperlink>
      <w:r w:rsidRPr="7350E18F" w:rsidR="4614F76A">
        <w:rPr>
          <w:rFonts w:ascii="Aptos" w:hAnsi="Aptos" w:eastAsia="Aptos" w:cs="Aptos"/>
          <w:noProof w:val="0"/>
          <w:sz w:val="24"/>
          <w:szCs w:val="24"/>
          <w:lang w:val="en-GB"/>
        </w:rPr>
        <w:t xml:space="preserve"> </w:t>
      </w:r>
      <w:r w:rsidRPr="7350E18F" w:rsidR="1D1F80D1">
        <w:rPr>
          <w:rFonts w:ascii="Aptos" w:hAnsi="Aptos" w:eastAsia="Aptos" w:cs="Aptos"/>
          <w:noProof w:val="0"/>
          <w:sz w:val="24"/>
          <w:szCs w:val="24"/>
          <w:lang w:val="en-GB"/>
        </w:rPr>
        <w:t>(Accessed: 3</w:t>
      </w:r>
      <w:r w:rsidRPr="7350E18F" w:rsidR="3FF3D02C">
        <w:rPr>
          <w:rFonts w:ascii="Aptos" w:hAnsi="Aptos" w:eastAsia="Aptos" w:cs="Aptos"/>
          <w:noProof w:val="0"/>
          <w:sz w:val="24"/>
          <w:szCs w:val="24"/>
          <w:lang w:val="en-GB"/>
        </w:rPr>
        <w:t>0</w:t>
      </w:r>
      <w:r w:rsidRPr="7350E18F" w:rsidR="1D1F80D1">
        <w:rPr>
          <w:rFonts w:ascii="Aptos" w:hAnsi="Aptos" w:eastAsia="Aptos" w:cs="Aptos"/>
          <w:noProof w:val="0"/>
          <w:sz w:val="24"/>
          <w:szCs w:val="24"/>
          <w:lang w:val="en-GB"/>
        </w:rPr>
        <w:t>November 2025).</w:t>
      </w:r>
    </w:p>
    <w:p w:rsidR="1D1F80D1" w:rsidP="7350E18F" w:rsidRDefault="1D1F80D1" w14:paraId="4D69591D" w14:noSpellErr="1" w14:textId="723E3587">
      <w:pPr>
        <w:pStyle w:val="Normal"/>
        <w:bidi w:val="0"/>
        <w:spacing w:before="240" w:beforeAutospacing="off" w:after="240" w:afterAutospacing="off"/>
      </w:pPr>
      <w:r w:rsidRPr="7350E18F" w:rsidR="1D1F80D1">
        <w:rPr>
          <w:rFonts w:ascii="Aptos" w:hAnsi="Aptos" w:eastAsia="Aptos" w:cs="Aptos"/>
          <w:noProof w:val="0"/>
          <w:sz w:val="24"/>
          <w:szCs w:val="24"/>
          <w:lang w:val="en-GB"/>
        </w:rPr>
        <w:t xml:space="preserve">Southwark Council (2025) </w:t>
      </w:r>
      <w:r w:rsidRPr="7350E18F" w:rsidR="1D1F80D1">
        <w:rPr>
          <w:rFonts w:ascii="Aptos" w:hAnsi="Aptos" w:eastAsia="Aptos" w:cs="Aptos"/>
          <w:i w:val="1"/>
          <w:iCs w:val="1"/>
          <w:noProof w:val="0"/>
          <w:sz w:val="24"/>
          <w:szCs w:val="24"/>
          <w:lang w:val="en-GB"/>
        </w:rPr>
        <w:t>About Early Help.</w:t>
      </w:r>
      <w:r w:rsidRPr="7350E18F" w:rsidR="1D1F80D1">
        <w:rPr>
          <w:rFonts w:ascii="Aptos" w:hAnsi="Aptos" w:eastAsia="Aptos" w:cs="Aptos"/>
          <w:noProof w:val="0"/>
          <w:sz w:val="24"/>
          <w:szCs w:val="24"/>
          <w:lang w:val="en-GB"/>
        </w:rPr>
        <w:t xml:space="preserve"> Available at</w:t>
      </w:r>
      <w:r w:rsidRPr="7350E18F" w:rsidR="1D1F80D1">
        <w:rPr>
          <w:rFonts w:ascii="Aptos" w:hAnsi="Aptos" w:eastAsia="Aptos" w:cs="Aptos"/>
          <w:noProof w:val="0"/>
          <w:sz w:val="24"/>
          <w:szCs w:val="24"/>
          <w:lang w:val="en-GB"/>
        </w:rPr>
        <w:t xml:space="preserve">: </w:t>
      </w:r>
      <w:hyperlink r:id="R73c84f9373454267">
        <w:r w:rsidRPr="7350E18F" w:rsidR="159BAF45">
          <w:rPr>
            <w:rStyle w:val="Hyperlink"/>
            <w:rFonts w:ascii="Aptos" w:hAnsi="Aptos" w:eastAsia="Aptos" w:cs="Aptos"/>
            <w:noProof w:val="0"/>
            <w:sz w:val="24"/>
            <w:szCs w:val="24"/>
            <w:lang w:val="en-GB"/>
          </w:rPr>
          <w:t>https://www.southwark.gov.uk/children-and-families/childrens-social-care/early-help/about-early-help</w:t>
        </w:r>
      </w:hyperlink>
      <w:r w:rsidRPr="7350E18F" w:rsidR="1D1F80D1">
        <w:rPr>
          <w:rFonts w:ascii="Aptos" w:hAnsi="Aptos" w:eastAsia="Aptos" w:cs="Aptos"/>
          <w:noProof w:val="0"/>
          <w:sz w:val="24"/>
          <w:szCs w:val="24"/>
          <w:lang w:val="en-GB"/>
        </w:rPr>
        <w:t xml:space="preserve"> (</w:t>
      </w:r>
      <w:r w:rsidRPr="7350E18F" w:rsidR="1D1F80D1">
        <w:rPr>
          <w:rFonts w:ascii="Aptos" w:hAnsi="Aptos" w:eastAsia="Aptos" w:cs="Aptos"/>
          <w:noProof w:val="0"/>
          <w:sz w:val="24"/>
          <w:szCs w:val="24"/>
          <w:lang w:val="en-GB"/>
        </w:rPr>
        <w:t xml:space="preserve">Accessed: </w:t>
      </w:r>
      <w:r w:rsidRPr="7350E18F" w:rsidR="4F92A58C">
        <w:rPr>
          <w:rFonts w:ascii="Aptos" w:hAnsi="Aptos" w:eastAsia="Aptos" w:cs="Aptos"/>
          <w:noProof w:val="0"/>
          <w:sz w:val="24"/>
          <w:szCs w:val="24"/>
          <w:lang w:val="en-GB"/>
        </w:rPr>
        <w:t>9</w:t>
      </w:r>
      <w:r w:rsidRPr="7350E18F" w:rsidR="1D1F80D1">
        <w:rPr>
          <w:rFonts w:ascii="Aptos" w:hAnsi="Aptos" w:eastAsia="Aptos" w:cs="Aptos"/>
          <w:noProof w:val="0"/>
          <w:sz w:val="24"/>
          <w:szCs w:val="24"/>
          <w:lang w:val="en-GB"/>
        </w:rPr>
        <w:t xml:space="preserve"> November 2025).</w:t>
      </w:r>
    </w:p>
    <w:p w:rsidR="661BE430" w:rsidRDefault="661BE430" w14:paraId="154D3D4D" w14:textId="211550C1"/>
    <w:sectPr>
      <w:pgSz w:w="11906" w:h="16838" w:orient="portrait"/>
      <w:pgMar w:top="1440" w:right="1440" w:bottom="1440" w:left="1440" w:header="720" w:footer="720" w:gutter="0"/>
      <w:cols w:space="720"/>
      <w:docGrid w:linePitch="360"/>
      <w:headerReference w:type="default" r:id="Ra697e9258cb84867"/>
      <w:footerReference w:type="default" r:id="Rdd95d451e1d44e2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9306D4" w:rsidTr="609306D4" w14:paraId="2CBAEFDB">
      <w:trPr>
        <w:trHeight w:val="300"/>
      </w:trPr>
      <w:tc>
        <w:tcPr>
          <w:tcW w:w="3005" w:type="dxa"/>
          <w:tcMar/>
        </w:tcPr>
        <w:p w:rsidR="609306D4" w:rsidP="609306D4" w:rsidRDefault="609306D4" w14:paraId="11FD9C5B" w14:textId="39690A08">
          <w:pPr>
            <w:pStyle w:val="Header"/>
            <w:bidi w:val="0"/>
            <w:ind w:left="-115"/>
            <w:jc w:val="left"/>
          </w:pPr>
        </w:p>
      </w:tc>
      <w:tc>
        <w:tcPr>
          <w:tcW w:w="3005" w:type="dxa"/>
          <w:tcMar/>
        </w:tcPr>
        <w:p w:rsidR="609306D4" w:rsidP="609306D4" w:rsidRDefault="609306D4" w14:paraId="359BB021" w14:textId="6D95A189">
          <w:pPr>
            <w:pStyle w:val="Header"/>
            <w:bidi w:val="0"/>
            <w:jc w:val="center"/>
          </w:pPr>
        </w:p>
      </w:tc>
      <w:tc>
        <w:tcPr>
          <w:tcW w:w="3005" w:type="dxa"/>
          <w:tcMar/>
        </w:tcPr>
        <w:p w:rsidR="609306D4" w:rsidP="609306D4" w:rsidRDefault="609306D4" w14:paraId="2B39392B" w14:textId="0ABBC1E5">
          <w:pPr>
            <w:pStyle w:val="Header"/>
            <w:bidi w:val="0"/>
            <w:ind w:right="-115"/>
            <w:jc w:val="right"/>
          </w:pPr>
        </w:p>
      </w:tc>
    </w:tr>
  </w:tbl>
  <w:p w:rsidR="609306D4" w:rsidP="609306D4" w:rsidRDefault="609306D4" w14:paraId="59DBA291" w14:textId="68CCF9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9306D4" w:rsidTr="609306D4" w14:paraId="683F8F01">
      <w:trPr>
        <w:trHeight w:val="300"/>
      </w:trPr>
      <w:tc>
        <w:tcPr>
          <w:tcW w:w="3005" w:type="dxa"/>
          <w:tcMar/>
        </w:tcPr>
        <w:p w:rsidR="609306D4" w:rsidP="609306D4" w:rsidRDefault="609306D4" w14:paraId="42F9FE04" w14:textId="26D069D0">
          <w:pPr>
            <w:pStyle w:val="Header"/>
            <w:bidi w:val="0"/>
            <w:ind w:left="-115"/>
            <w:jc w:val="left"/>
          </w:pPr>
          <w:r>
            <w:fldChar w:fldCharType="begin"/>
          </w:r>
          <w:r>
            <w:instrText xml:space="preserve">PAGE</w:instrText>
          </w:r>
          <w:r>
            <w:fldChar w:fldCharType="separate"/>
          </w:r>
          <w:r>
            <w:fldChar w:fldCharType="end"/>
          </w:r>
        </w:p>
      </w:tc>
      <w:tc>
        <w:tcPr>
          <w:tcW w:w="3005" w:type="dxa"/>
          <w:tcMar/>
        </w:tcPr>
        <w:p w:rsidR="609306D4" w:rsidP="609306D4" w:rsidRDefault="609306D4" w14:paraId="449CC404" w14:textId="795E716E">
          <w:pPr>
            <w:pStyle w:val="Header"/>
            <w:bidi w:val="0"/>
            <w:jc w:val="center"/>
          </w:pPr>
        </w:p>
      </w:tc>
      <w:tc>
        <w:tcPr>
          <w:tcW w:w="3005" w:type="dxa"/>
          <w:tcMar/>
        </w:tcPr>
        <w:p w:rsidR="609306D4" w:rsidP="609306D4" w:rsidRDefault="609306D4" w14:paraId="5C29391B" w14:textId="4F68A377">
          <w:pPr>
            <w:pStyle w:val="Header"/>
            <w:bidi w:val="0"/>
            <w:ind w:right="-115"/>
            <w:jc w:val="right"/>
          </w:pPr>
        </w:p>
      </w:tc>
    </w:tr>
  </w:tbl>
  <w:p w:rsidR="609306D4" w:rsidP="609306D4" w:rsidRDefault="609306D4" w14:paraId="7BF82D9D" w14:textId="513B5FA1">
    <w:pPr>
      <w:pStyle w:val="Header"/>
      <w:bidi w:val="0"/>
    </w:pPr>
  </w:p>
</w:hdr>
</file>

<file path=word/intelligence2.xml><?xml version="1.0" encoding="utf-8"?>
<int2:intelligence xmlns:int2="http://schemas.microsoft.com/office/intelligence/2020/intelligence">
  <int2:observations>
    <int2:bookmark int2:bookmarkName="_Int_jysRDFNE" int2:invalidationBookmarkName="" int2:hashCode="3KKjJeR/dxf+gy" int2:id="xRo74OF5">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4e716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e785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1bdc3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cfac5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d2fc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278a3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62b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9DCBE6"/>
    <w:rsid w:val="001A9B4B"/>
    <w:rsid w:val="0031DC07"/>
    <w:rsid w:val="00443DF6"/>
    <w:rsid w:val="00D15097"/>
    <w:rsid w:val="00FAFB43"/>
    <w:rsid w:val="01BC8A22"/>
    <w:rsid w:val="02A390EA"/>
    <w:rsid w:val="0327A332"/>
    <w:rsid w:val="03424F8B"/>
    <w:rsid w:val="03C7753D"/>
    <w:rsid w:val="03C7753D"/>
    <w:rsid w:val="03CE8033"/>
    <w:rsid w:val="03FDF3C9"/>
    <w:rsid w:val="046633ED"/>
    <w:rsid w:val="052574C0"/>
    <w:rsid w:val="053429E4"/>
    <w:rsid w:val="05C3E50C"/>
    <w:rsid w:val="06845767"/>
    <w:rsid w:val="06997DDB"/>
    <w:rsid w:val="069FECD0"/>
    <w:rsid w:val="070BD1BF"/>
    <w:rsid w:val="07983A9A"/>
    <w:rsid w:val="083E076A"/>
    <w:rsid w:val="08C83DE5"/>
    <w:rsid w:val="09217273"/>
    <w:rsid w:val="09DB20C9"/>
    <w:rsid w:val="0D9C54C6"/>
    <w:rsid w:val="0E15614D"/>
    <w:rsid w:val="0E15614D"/>
    <w:rsid w:val="0E437C5F"/>
    <w:rsid w:val="0E7F63C9"/>
    <w:rsid w:val="0E957AB3"/>
    <w:rsid w:val="0F61851C"/>
    <w:rsid w:val="0FD69692"/>
    <w:rsid w:val="103B3FAF"/>
    <w:rsid w:val="103B63BE"/>
    <w:rsid w:val="103B63BE"/>
    <w:rsid w:val="125A5C50"/>
    <w:rsid w:val="125A5C50"/>
    <w:rsid w:val="1275CA20"/>
    <w:rsid w:val="12ABDB62"/>
    <w:rsid w:val="13515CD4"/>
    <w:rsid w:val="151A3CCA"/>
    <w:rsid w:val="159BAF45"/>
    <w:rsid w:val="15CBC03A"/>
    <w:rsid w:val="164E5F34"/>
    <w:rsid w:val="164E5F34"/>
    <w:rsid w:val="165252DD"/>
    <w:rsid w:val="168C10CB"/>
    <w:rsid w:val="16BDAE46"/>
    <w:rsid w:val="17D07936"/>
    <w:rsid w:val="17D51D45"/>
    <w:rsid w:val="18177ACB"/>
    <w:rsid w:val="18F39130"/>
    <w:rsid w:val="18F39130"/>
    <w:rsid w:val="19669CC6"/>
    <w:rsid w:val="1ACC4AFC"/>
    <w:rsid w:val="1B3B3AEF"/>
    <w:rsid w:val="1B68C0C1"/>
    <w:rsid w:val="1BDE828C"/>
    <w:rsid w:val="1BDE828C"/>
    <w:rsid w:val="1CECDFC8"/>
    <w:rsid w:val="1D1F80D1"/>
    <w:rsid w:val="1D65DC6B"/>
    <w:rsid w:val="1EB93740"/>
    <w:rsid w:val="1ED84082"/>
    <w:rsid w:val="1F762D82"/>
    <w:rsid w:val="1F762D82"/>
    <w:rsid w:val="1FC9CBDB"/>
    <w:rsid w:val="1FF300DF"/>
    <w:rsid w:val="206BA09B"/>
    <w:rsid w:val="20847ABF"/>
    <w:rsid w:val="23DA22B7"/>
    <w:rsid w:val="24198CC3"/>
    <w:rsid w:val="244A9664"/>
    <w:rsid w:val="24C333AA"/>
    <w:rsid w:val="251B3E32"/>
    <w:rsid w:val="254E7E02"/>
    <w:rsid w:val="27B50672"/>
    <w:rsid w:val="2870EC1B"/>
    <w:rsid w:val="2877CD3A"/>
    <w:rsid w:val="29681760"/>
    <w:rsid w:val="29681760"/>
    <w:rsid w:val="2AA0984F"/>
    <w:rsid w:val="2B0A9F83"/>
    <w:rsid w:val="2B496B4B"/>
    <w:rsid w:val="2B702393"/>
    <w:rsid w:val="2C9C0944"/>
    <w:rsid w:val="2CDBC902"/>
    <w:rsid w:val="2CFAA9D5"/>
    <w:rsid w:val="2D8CCE7D"/>
    <w:rsid w:val="2D8DFC49"/>
    <w:rsid w:val="2D9F7EF8"/>
    <w:rsid w:val="2DAA8CA4"/>
    <w:rsid w:val="2E1D450D"/>
    <w:rsid w:val="2E1D450D"/>
    <w:rsid w:val="2E37C8FF"/>
    <w:rsid w:val="2FFF3BBB"/>
    <w:rsid w:val="301AA9C7"/>
    <w:rsid w:val="30732886"/>
    <w:rsid w:val="30B95A24"/>
    <w:rsid w:val="30CA821B"/>
    <w:rsid w:val="31A02456"/>
    <w:rsid w:val="337BD254"/>
    <w:rsid w:val="33F82A4B"/>
    <w:rsid w:val="34D8B3B4"/>
    <w:rsid w:val="383C84CA"/>
    <w:rsid w:val="383C84CA"/>
    <w:rsid w:val="398D0815"/>
    <w:rsid w:val="3AA310A7"/>
    <w:rsid w:val="3AE3F6CB"/>
    <w:rsid w:val="3B80D100"/>
    <w:rsid w:val="3B80D100"/>
    <w:rsid w:val="3DA9B2C4"/>
    <w:rsid w:val="3E15A6D0"/>
    <w:rsid w:val="3E60DAD2"/>
    <w:rsid w:val="3F3AAC7A"/>
    <w:rsid w:val="3FE5EBEC"/>
    <w:rsid w:val="3FF3D02C"/>
    <w:rsid w:val="416F4B3C"/>
    <w:rsid w:val="417B0186"/>
    <w:rsid w:val="41911078"/>
    <w:rsid w:val="438D2734"/>
    <w:rsid w:val="43DD30FC"/>
    <w:rsid w:val="43DD30FC"/>
    <w:rsid w:val="4476186F"/>
    <w:rsid w:val="44F75422"/>
    <w:rsid w:val="4614F76A"/>
    <w:rsid w:val="467505CE"/>
    <w:rsid w:val="46B5D5B4"/>
    <w:rsid w:val="47025E5C"/>
    <w:rsid w:val="47025E5C"/>
    <w:rsid w:val="47380E62"/>
    <w:rsid w:val="474006EF"/>
    <w:rsid w:val="482E22CB"/>
    <w:rsid w:val="48C41FD6"/>
    <w:rsid w:val="4926DB0F"/>
    <w:rsid w:val="497A6E42"/>
    <w:rsid w:val="49A6DBE0"/>
    <w:rsid w:val="4A931CB8"/>
    <w:rsid w:val="4A931CB8"/>
    <w:rsid w:val="4BBC9930"/>
    <w:rsid w:val="4BC69DFC"/>
    <w:rsid w:val="4BC69DFC"/>
    <w:rsid w:val="4BFAE8DC"/>
    <w:rsid w:val="4C19B522"/>
    <w:rsid w:val="4C19B522"/>
    <w:rsid w:val="4C1C31D2"/>
    <w:rsid w:val="4C7070C8"/>
    <w:rsid w:val="4C7070C8"/>
    <w:rsid w:val="4C88D9AE"/>
    <w:rsid w:val="4D1A91B6"/>
    <w:rsid w:val="4F92A58C"/>
    <w:rsid w:val="4F9BFB44"/>
    <w:rsid w:val="4FC7D394"/>
    <w:rsid w:val="4FC7D394"/>
    <w:rsid w:val="4FDBEB48"/>
    <w:rsid w:val="505CA717"/>
    <w:rsid w:val="5069DDBE"/>
    <w:rsid w:val="5069DDBE"/>
    <w:rsid w:val="516326E6"/>
    <w:rsid w:val="51CB4A53"/>
    <w:rsid w:val="52D79783"/>
    <w:rsid w:val="54535FEA"/>
    <w:rsid w:val="54B468F4"/>
    <w:rsid w:val="5737FB2C"/>
    <w:rsid w:val="5737FB2C"/>
    <w:rsid w:val="5739CE53"/>
    <w:rsid w:val="57C15CA0"/>
    <w:rsid w:val="589DCBE6"/>
    <w:rsid w:val="58A5BCD0"/>
    <w:rsid w:val="593DF1AF"/>
    <w:rsid w:val="59CD51FE"/>
    <w:rsid w:val="5A6515E2"/>
    <w:rsid w:val="5B101127"/>
    <w:rsid w:val="5CC0F9C4"/>
    <w:rsid w:val="5D2B73BB"/>
    <w:rsid w:val="5DCDFB96"/>
    <w:rsid w:val="5EE0C371"/>
    <w:rsid w:val="5EE0C371"/>
    <w:rsid w:val="5FE63DD6"/>
    <w:rsid w:val="602EF89A"/>
    <w:rsid w:val="609306D4"/>
    <w:rsid w:val="60D2E808"/>
    <w:rsid w:val="60D2E808"/>
    <w:rsid w:val="61C86966"/>
    <w:rsid w:val="61C9DC0C"/>
    <w:rsid w:val="61F49635"/>
    <w:rsid w:val="61FF7787"/>
    <w:rsid w:val="63576264"/>
    <w:rsid w:val="63746683"/>
    <w:rsid w:val="638399C7"/>
    <w:rsid w:val="651BF22B"/>
    <w:rsid w:val="6582A1A2"/>
    <w:rsid w:val="659604FC"/>
    <w:rsid w:val="65ED0CB8"/>
    <w:rsid w:val="661BE430"/>
    <w:rsid w:val="66562AD1"/>
    <w:rsid w:val="66562AD1"/>
    <w:rsid w:val="6781FBB7"/>
    <w:rsid w:val="6806A827"/>
    <w:rsid w:val="68AFC18A"/>
    <w:rsid w:val="6A17B807"/>
    <w:rsid w:val="6A17B807"/>
    <w:rsid w:val="6B191A67"/>
    <w:rsid w:val="6B522736"/>
    <w:rsid w:val="6B8BDB35"/>
    <w:rsid w:val="6C36B70E"/>
    <w:rsid w:val="6C5A4D8F"/>
    <w:rsid w:val="6C7C6F16"/>
    <w:rsid w:val="6C7C6F16"/>
    <w:rsid w:val="6D065D5A"/>
    <w:rsid w:val="6D065D5A"/>
    <w:rsid w:val="6D085E02"/>
    <w:rsid w:val="6D605F29"/>
    <w:rsid w:val="6E63DE89"/>
    <w:rsid w:val="6EBF8BE2"/>
    <w:rsid w:val="6F1CFE56"/>
    <w:rsid w:val="702410AA"/>
    <w:rsid w:val="706BB7B9"/>
    <w:rsid w:val="70D061BD"/>
    <w:rsid w:val="71413008"/>
    <w:rsid w:val="721090DF"/>
    <w:rsid w:val="725040A9"/>
    <w:rsid w:val="72A2707F"/>
    <w:rsid w:val="72A2707F"/>
    <w:rsid w:val="7350E18F"/>
    <w:rsid w:val="74DF8949"/>
    <w:rsid w:val="755023B5"/>
    <w:rsid w:val="75AD0843"/>
    <w:rsid w:val="76048088"/>
    <w:rsid w:val="76883688"/>
    <w:rsid w:val="7935BEB1"/>
    <w:rsid w:val="7A0E238E"/>
    <w:rsid w:val="7A0E238E"/>
    <w:rsid w:val="7B8DC9E8"/>
    <w:rsid w:val="7C1C72BE"/>
    <w:rsid w:val="7D2E3916"/>
    <w:rsid w:val="7D2E3916"/>
    <w:rsid w:val="7D2FD63A"/>
    <w:rsid w:val="7E5CC5C1"/>
    <w:rsid w:val="7F0E7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DCBE6"/>
  <w15:chartTrackingRefBased/>
  <w15:docId w15:val="{017247E5-E616-41A5-ACFB-2CB7B85077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61BE43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61BE43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61BE430"/>
    <w:pPr>
      <w:spacing/>
      <w:ind w:left="720"/>
      <w:contextualSpacing/>
    </w:pPr>
  </w:style>
  <w:style w:type="paragraph" w:styleId="Heading3">
    <w:uiPriority w:val="9"/>
    <w:name w:val="heading 3"/>
    <w:basedOn w:val="Normal"/>
    <w:next w:val="Normal"/>
    <w:unhideWhenUsed/>
    <w:qFormat/>
    <w:rsid w:val="661BE43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61BE43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609306D4"/>
    <w:pPr>
      <w:tabs>
        <w:tab w:val="center" w:leader="none" w:pos="4680"/>
        <w:tab w:val="right" w:leader="none" w:pos="9360"/>
      </w:tabs>
      <w:spacing w:after="0" w:line="240" w:lineRule="auto"/>
    </w:pPr>
  </w:style>
  <w:style w:type="paragraph" w:styleId="Footer">
    <w:uiPriority w:val="99"/>
    <w:name w:val="footer"/>
    <w:basedOn w:val="Normal"/>
    <w:unhideWhenUsed/>
    <w:rsid w:val="609306D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59953784" /><Relationship Type="http://schemas.openxmlformats.org/officeDocument/2006/relationships/numbering" Target="/word/numbering.xml" Id="R440535ece1c74fc8" /><Relationship Type="http://schemas.openxmlformats.org/officeDocument/2006/relationships/header" Target="/word/header.xml" Id="Ra697e9258cb84867" /><Relationship Type="http://schemas.openxmlformats.org/officeDocument/2006/relationships/footer" Target="/word/footer.xml" Id="Rdd95d451e1d44e28" /><Relationship Type="http://schemas.openxmlformats.org/officeDocument/2006/relationships/hyperlink" Target="https://www.leeds.gov.uk/children-and-families/support-for-families/early-help" TargetMode="External" Id="R75cebc52258f4285" /><Relationship Type="http://schemas.openxmlformats.org/officeDocument/2006/relationships/hyperlink" Target="https://www.leicestershire.gov.uk/education-and-children/social-care-and-supporting-families/help-for-children-and-families?utm_source=chatgpt.com" TargetMode="External" Id="R5201144fde724daa" /><Relationship Type="http://schemas.openxmlformats.org/officeDocument/2006/relationships/hyperlink" Target="https://www.southwark.gov.uk/children-and-families/childrens-social-care/early-help/about-early-help?utm_source=chatgpt.com" TargetMode="External" Id="R66cbb2aa402c4337" /><Relationship Type="http://schemas.openxmlformats.org/officeDocument/2006/relationships/hyperlink" Target="https://www.gov.uk/government/publications/working-together-to-safeguard-children--2" TargetMode="External" Id="R0518eaf5b8e94dac" /><Relationship Type="http://schemas.openxmlformats.org/officeDocument/2006/relationships/hyperlink" Target="https://www.leeds.gov.uk/" TargetMode="External" Id="Rb6f2d6d707de48c9" /><Relationship Type="http://schemas.openxmlformats.org/officeDocument/2006/relationships/hyperlink" Target="https://www.leicestershire.gov.uk/education-and-children/social-care-and-supporting-families/help-for-children-and-families" TargetMode="External" Id="Rfd9560aca4474daf" /><Relationship Type="http://schemas.openxmlformats.org/officeDocument/2006/relationships/hyperlink" Target="https://www.southwark.gov.uk/children-and-families/childrens-social-care/early-help/about-early-help" TargetMode="External" Id="R73c84f9373454267" /><Relationship Type="http://schemas.microsoft.com/office/2020/10/relationships/intelligence" Target="/word/intelligence2.xml" Id="R0daa9bf0630f48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Sayo Adedini (2328876)</dc:creator>
  <keywords/>
  <dc:description/>
  <lastModifiedBy>Sayo Adedini (2328876)</lastModifiedBy>
  <revision>4</revision>
  <dcterms:created xsi:type="dcterms:W3CDTF">2025-11-04T10:08:08.3420108Z</dcterms:created>
  <dcterms:modified xsi:type="dcterms:W3CDTF">2025-11-09T21:49:45.6140852Z</dcterms:modified>
</coreProperties>
</file>