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3DE720" w14:textId="77777777" w:rsidR="000D6D2E" w:rsidRPr="00A36A98" w:rsidRDefault="000D6D2E" w:rsidP="005D4506">
      <w:pPr>
        <w:pStyle w:val="NoSpacing"/>
        <w:spacing w:line="276" w:lineRule="auto"/>
        <w:jc w:val="both"/>
        <w:rPr>
          <w:rFonts w:eastAsiaTheme="minorHAnsi" w:cstheme="minorHAnsi"/>
          <w:sz w:val="24"/>
          <w:szCs w:val="24"/>
          <w:lang w:val="en-GB"/>
        </w:rPr>
      </w:pPr>
    </w:p>
    <w:sdt>
      <w:sdtPr>
        <w:rPr>
          <w:rFonts w:eastAsiaTheme="minorHAnsi" w:cstheme="minorHAnsi"/>
          <w:sz w:val="24"/>
          <w:szCs w:val="24"/>
          <w:lang w:val="en-GB"/>
        </w:rPr>
        <w:id w:val="-1583758527"/>
        <w:docPartObj>
          <w:docPartGallery w:val="Cover Pages"/>
          <w:docPartUnique/>
        </w:docPartObj>
      </w:sdtPr>
      <w:sdtEndPr/>
      <w:sdtContent>
        <w:p w14:paraId="33EDF5A9" w14:textId="01511922" w:rsidR="007E115C" w:rsidRPr="00A36A98" w:rsidRDefault="007E115C" w:rsidP="005D4506">
          <w:pPr>
            <w:pStyle w:val="NoSpacing"/>
            <w:spacing w:line="276" w:lineRule="auto"/>
            <w:jc w:val="both"/>
            <w:rPr>
              <w:rFonts w:cstheme="minorHAnsi"/>
              <w:sz w:val="24"/>
              <w:szCs w:val="24"/>
            </w:rPr>
          </w:pPr>
          <w:r w:rsidRPr="00A36A98">
            <w:rPr>
              <w:rFonts w:cstheme="minorHAnsi"/>
              <w:noProof/>
              <w:sz w:val="24"/>
              <w:szCs w:val="24"/>
              <w:lang w:val="en-GB" w:eastAsia="en-GB"/>
            </w:rPr>
            <w:drawing>
              <wp:inline distT="0" distB="0" distL="0" distR="0" wp14:anchorId="14319808" wp14:editId="4DA21BC2">
                <wp:extent cx="1809750" cy="7239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r w:rsidRPr="00A36A98">
            <w:rPr>
              <w:rFonts w:cstheme="minorHAnsi"/>
              <w:noProof/>
              <w:sz w:val="24"/>
              <w:szCs w:val="24"/>
              <w:lang w:val="en-GB" w:eastAsia="en-GB"/>
            </w:rPr>
            <mc:AlternateContent>
              <mc:Choice Requires="wpg">
                <w:drawing>
                  <wp:anchor distT="0" distB="0" distL="114300" distR="114300" simplePos="0" relativeHeight="251659264" behindDoc="1" locked="0" layoutInCell="1" allowOverlap="1" wp14:anchorId="5F0FCBCC" wp14:editId="7C0A47A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EE9CE1" w14:textId="77777777" w:rsidR="007E115C" w:rsidRDefault="007E115C">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F0FCBCC"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EE9CE1" w14:textId="77777777" w:rsidR="007E115C" w:rsidRDefault="007E115C">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A36A98">
            <w:rPr>
              <w:rFonts w:cstheme="minorHAnsi"/>
              <w:noProof/>
              <w:sz w:val="24"/>
              <w:szCs w:val="24"/>
              <w:lang w:val="en-GB" w:eastAsia="en-GB"/>
            </w:rPr>
            <mc:AlternateContent>
              <mc:Choice Requires="wps">
                <w:drawing>
                  <wp:anchor distT="0" distB="0" distL="114300" distR="114300" simplePos="0" relativeHeight="251661312" behindDoc="0" locked="0" layoutInCell="1" allowOverlap="1" wp14:anchorId="316B6C6B" wp14:editId="012B18D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B2B36A" w14:textId="30CB599B" w:rsidR="007E115C" w:rsidRDefault="00FF52B4">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E115C">
                                      <w:rPr>
                                        <w:color w:val="5B9BD5" w:themeColor="accent1"/>
                                        <w:sz w:val="26"/>
                                        <w:szCs w:val="26"/>
                                      </w:rPr>
                                      <w:t xml:space="preserve">Emanuel </w:t>
                                    </w:r>
                                    <w:proofErr w:type="spellStart"/>
                                    <w:r w:rsidR="007E115C">
                                      <w:rPr>
                                        <w:color w:val="5B9BD5" w:themeColor="accent1"/>
                                        <w:sz w:val="26"/>
                                        <w:szCs w:val="26"/>
                                      </w:rPr>
                                      <w:t>Sanches</w:t>
                                    </w:r>
                                    <w:proofErr w:type="spellEnd"/>
                                    <w:r w:rsidR="00D23BDB">
                                      <w:rPr>
                                        <w:color w:val="5B9BD5" w:themeColor="accent1"/>
                                        <w:sz w:val="26"/>
                                        <w:szCs w:val="26"/>
                                      </w:rPr>
                                      <w:t xml:space="preserve"> </w:t>
                                    </w:r>
                                    <w:r w:rsidR="007E115C">
                                      <w:rPr>
                                        <w:color w:val="5B9BD5" w:themeColor="accent1"/>
                                        <w:sz w:val="26"/>
                                        <w:szCs w:val="26"/>
                                      </w:rPr>
                                      <w:t>Lopes (P151595)</w:t>
                                    </w:r>
                                  </w:sdtContent>
                                </w:sdt>
                              </w:p>
                              <w:p w14:paraId="2399C140" w14:textId="77777777" w:rsidR="007E115C" w:rsidRDefault="00FF52B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E115C">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6B6C6B"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5B2B36A" w14:textId="30CB599B" w:rsidR="007E115C" w:rsidRDefault="00FF52B4">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E115C">
                                <w:rPr>
                                  <w:color w:val="5B9BD5" w:themeColor="accent1"/>
                                  <w:sz w:val="26"/>
                                  <w:szCs w:val="26"/>
                                </w:rPr>
                                <w:t xml:space="preserve">Emanuel </w:t>
                              </w:r>
                              <w:proofErr w:type="spellStart"/>
                              <w:r w:rsidR="007E115C">
                                <w:rPr>
                                  <w:color w:val="5B9BD5" w:themeColor="accent1"/>
                                  <w:sz w:val="26"/>
                                  <w:szCs w:val="26"/>
                                </w:rPr>
                                <w:t>Sanches</w:t>
                              </w:r>
                              <w:proofErr w:type="spellEnd"/>
                              <w:r w:rsidR="00D23BDB">
                                <w:rPr>
                                  <w:color w:val="5B9BD5" w:themeColor="accent1"/>
                                  <w:sz w:val="26"/>
                                  <w:szCs w:val="26"/>
                                </w:rPr>
                                <w:t xml:space="preserve"> </w:t>
                              </w:r>
                              <w:r w:rsidR="007E115C">
                                <w:rPr>
                                  <w:color w:val="5B9BD5" w:themeColor="accent1"/>
                                  <w:sz w:val="26"/>
                                  <w:szCs w:val="26"/>
                                </w:rPr>
                                <w:t>Lopes (P151595)</w:t>
                              </w:r>
                            </w:sdtContent>
                          </w:sdt>
                        </w:p>
                        <w:p w14:paraId="2399C140" w14:textId="77777777" w:rsidR="007E115C" w:rsidRDefault="00FF52B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E115C">
                                <w:rPr>
                                  <w:caps/>
                                  <w:color w:val="595959" w:themeColor="text1" w:themeTint="A6"/>
                                  <w:sz w:val="20"/>
                                  <w:szCs w:val="20"/>
                                </w:rPr>
                                <w:t>University of Wales Trinity Saint David</w:t>
                              </w:r>
                            </w:sdtContent>
                          </w:sdt>
                        </w:p>
                      </w:txbxContent>
                    </v:textbox>
                    <w10:wrap anchorx="page" anchory="page"/>
                  </v:shape>
                </w:pict>
              </mc:Fallback>
            </mc:AlternateContent>
          </w:r>
        </w:p>
        <w:p w14:paraId="4AF615A8" w14:textId="77777777" w:rsidR="007E115C" w:rsidRPr="00A36A98" w:rsidRDefault="007E115C" w:rsidP="005D4506">
          <w:pPr>
            <w:spacing w:line="276" w:lineRule="auto"/>
            <w:jc w:val="both"/>
            <w:rPr>
              <w:rFonts w:cstheme="minorHAnsi"/>
              <w:sz w:val="24"/>
              <w:szCs w:val="24"/>
            </w:rPr>
          </w:pPr>
          <w:r w:rsidRPr="00A36A98">
            <w:rPr>
              <w:rFonts w:cstheme="minorHAnsi"/>
              <w:noProof/>
              <w:sz w:val="24"/>
              <w:szCs w:val="24"/>
              <w:lang w:eastAsia="en-GB"/>
            </w:rPr>
            <mc:AlternateContent>
              <mc:Choice Requires="wps">
                <w:drawing>
                  <wp:anchor distT="0" distB="0" distL="114300" distR="114300" simplePos="0" relativeHeight="251660288" behindDoc="0" locked="0" layoutInCell="1" allowOverlap="1" wp14:anchorId="6D65C7E0" wp14:editId="74B1C44D">
                    <wp:simplePos x="0" y="0"/>
                    <wp:positionH relativeFrom="page">
                      <wp:posOffset>3171825</wp:posOffset>
                    </wp:positionH>
                    <wp:positionV relativeFrom="page">
                      <wp:posOffset>1866900</wp:posOffset>
                    </wp:positionV>
                    <wp:extent cx="3657600" cy="2581275"/>
                    <wp:effectExtent l="0" t="0" r="7620" b="9525"/>
                    <wp:wrapNone/>
                    <wp:docPr id="1" name="Text Box 1"/>
                    <wp:cNvGraphicFramePr/>
                    <a:graphic xmlns:a="http://schemas.openxmlformats.org/drawingml/2006/main">
                      <a:graphicData uri="http://schemas.microsoft.com/office/word/2010/wordprocessingShape">
                        <wps:wsp>
                          <wps:cNvSpPr txBox="1"/>
                          <wps:spPr>
                            <a:xfrm>
                              <a:off x="0" y="0"/>
                              <a:ext cx="3657600" cy="2581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7B0DD1" w14:textId="5C1FAE08" w:rsidR="007E115C" w:rsidRPr="009B295F" w:rsidRDefault="00FF52B4" w:rsidP="007E115C">
                                <w:pPr>
                                  <w:pStyle w:val="NoSpacing"/>
                                  <w:rPr>
                                    <w:rStyle w:val="NoSpacingChar"/>
                                    <w:rFonts w:asciiTheme="majorHAnsi" w:eastAsiaTheme="majorEastAsia" w:hAnsiTheme="majorHAnsi" w:cstheme="majorHAnsi"/>
                                    <w:b/>
                                    <w:color w:val="262626" w:themeColor="text1" w:themeTint="D9"/>
                                    <w:sz w:val="72"/>
                                  </w:rPr>
                                </w:pPr>
                                <w:sdt>
                                  <w:sdtPr>
                                    <w:rPr>
                                      <w:rFonts w:asciiTheme="majorHAnsi" w:eastAsiaTheme="majorEastAsia" w:hAnsiTheme="majorHAnsi" w:cstheme="majorHAnsi"/>
                                      <w:b/>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D2094">
                                      <w:rPr>
                                        <w:rFonts w:asciiTheme="majorHAnsi" w:eastAsiaTheme="majorEastAsia" w:hAnsiTheme="majorHAnsi" w:cstheme="majorHAnsi"/>
                                        <w:b/>
                                        <w:color w:val="262626" w:themeColor="text1" w:themeTint="D9"/>
                                        <w:sz w:val="52"/>
                                        <w:szCs w:val="52"/>
                                      </w:rPr>
                                      <w:t>Innovation created by the</w:t>
                                    </w:r>
                                    <w:r w:rsidR="008E351D">
                                      <w:rPr>
                                        <w:rFonts w:asciiTheme="majorHAnsi" w:eastAsiaTheme="majorEastAsia" w:hAnsiTheme="majorHAnsi" w:cstheme="majorHAnsi"/>
                                        <w:b/>
                                        <w:color w:val="262626" w:themeColor="text1" w:themeTint="D9"/>
                                        <w:sz w:val="52"/>
                                        <w:szCs w:val="52"/>
                                      </w:rPr>
                                      <w:t xml:space="preserve"> Marco Polo </w:t>
                                    </w:r>
                                    <w:proofErr w:type="spellStart"/>
                                    <w:r w:rsidR="00327F8F">
                                      <w:rPr>
                                        <w:rFonts w:asciiTheme="majorHAnsi" w:eastAsiaTheme="majorEastAsia" w:hAnsiTheme="majorHAnsi" w:cstheme="majorHAnsi"/>
                                        <w:b/>
                                        <w:color w:val="262626" w:themeColor="text1" w:themeTint="D9"/>
                                        <w:sz w:val="52"/>
                                        <w:szCs w:val="52"/>
                                      </w:rPr>
                                      <w:t>P</w:t>
                                    </w:r>
                                    <w:r w:rsidR="00841095">
                                      <w:rPr>
                                        <w:rFonts w:asciiTheme="majorHAnsi" w:eastAsiaTheme="majorEastAsia" w:hAnsiTheme="majorHAnsi" w:cstheme="majorHAnsi"/>
                                        <w:b/>
                                        <w:color w:val="262626" w:themeColor="text1" w:themeTint="D9"/>
                                        <w:sz w:val="52"/>
                                        <w:szCs w:val="52"/>
                                      </w:rPr>
                                      <w:t>rogramme</w:t>
                                    </w:r>
                                    <w:proofErr w:type="spellEnd"/>
                                  </w:sdtContent>
                                </w:sdt>
                              </w:p>
                              <w:p w14:paraId="7ACDCEA8" w14:textId="77777777" w:rsidR="007E115C" w:rsidRPr="009B295F"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 xml:space="preserve">Student name: Emanuel </w:t>
                                </w:r>
                                <w:proofErr w:type="spellStart"/>
                                <w:r w:rsidRPr="009B295F">
                                  <w:rPr>
                                    <w:rFonts w:asciiTheme="majorHAnsi" w:hAnsiTheme="majorHAnsi" w:cstheme="majorHAnsi"/>
                                    <w:color w:val="404040" w:themeColor="text1" w:themeTint="BF"/>
                                    <w:sz w:val="32"/>
                                    <w:szCs w:val="32"/>
                                  </w:rPr>
                                  <w:t>Sanches</w:t>
                                </w:r>
                                <w:proofErr w:type="spellEnd"/>
                                <w:r w:rsidRPr="009B295F">
                                  <w:rPr>
                                    <w:rFonts w:asciiTheme="majorHAnsi" w:hAnsiTheme="majorHAnsi" w:cstheme="majorHAnsi"/>
                                    <w:color w:val="404040" w:themeColor="text1" w:themeTint="BF"/>
                                    <w:sz w:val="32"/>
                                    <w:szCs w:val="32"/>
                                  </w:rPr>
                                  <w:t xml:space="preserve"> Lopes </w:t>
                                </w:r>
                              </w:p>
                              <w:p w14:paraId="447E0B07" w14:textId="77777777" w:rsidR="007E115C" w:rsidRPr="009B295F"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 xml:space="preserve">Student number: P151595 </w:t>
                                </w:r>
                              </w:p>
                              <w:p w14:paraId="3279D918" w14:textId="5328FE29" w:rsidR="007E115C" w:rsidRPr="009B295F"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Programme: HND/BS</w:t>
                                </w:r>
                                <w:r w:rsidR="008E351D">
                                  <w:rPr>
                                    <w:rFonts w:asciiTheme="majorHAnsi" w:hAnsiTheme="majorHAnsi" w:cstheme="majorHAnsi"/>
                                    <w:color w:val="404040" w:themeColor="text1" w:themeTint="BF"/>
                                    <w:sz w:val="32"/>
                                    <w:szCs w:val="32"/>
                                  </w:rPr>
                                  <w:t>C</w:t>
                                </w:r>
                                <w:r w:rsidRPr="009B295F">
                                  <w:rPr>
                                    <w:rFonts w:asciiTheme="majorHAnsi" w:hAnsiTheme="majorHAnsi" w:cstheme="majorHAnsi"/>
                                    <w:color w:val="404040" w:themeColor="text1" w:themeTint="BF"/>
                                    <w:sz w:val="32"/>
                                    <w:szCs w:val="32"/>
                                  </w:rPr>
                                  <w:t>(Hons) Logistics and Supply Chain Management Level 6</w:t>
                                </w:r>
                              </w:p>
                              <w:p w14:paraId="078A477D" w14:textId="3E344F89" w:rsidR="007E115C" w:rsidRPr="009B295F"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Module Name and Code:</w:t>
                                </w:r>
                                <w:r w:rsidR="008E351D">
                                  <w:rPr>
                                    <w:rFonts w:asciiTheme="majorHAnsi" w:hAnsiTheme="majorHAnsi" w:cstheme="majorHAnsi"/>
                                    <w:color w:val="404040" w:themeColor="text1" w:themeTint="BF"/>
                                    <w:sz w:val="32"/>
                                    <w:szCs w:val="32"/>
                                  </w:rPr>
                                  <w:t xml:space="preserve"> M6X01294</w:t>
                                </w:r>
                              </w:p>
                              <w:p w14:paraId="5EE52AC0" w14:textId="5E93FFD8" w:rsidR="009B295F" w:rsidRPr="009B295F"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​Lecture</w:t>
                                </w:r>
                                <w:r w:rsidR="009B295F">
                                  <w:rPr>
                                    <w:rFonts w:asciiTheme="majorHAnsi" w:hAnsiTheme="majorHAnsi" w:cstheme="majorHAnsi"/>
                                    <w:color w:val="404040" w:themeColor="text1" w:themeTint="BF"/>
                                    <w:sz w:val="32"/>
                                    <w:szCs w:val="32"/>
                                  </w:rPr>
                                  <w:t>r</w:t>
                                </w:r>
                                <w:r w:rsidRPr="009B295F">
                                  <w:rPr>
                                    <w:rFonts w:asciiTheme="majorHAnsi" w:hAnsiTheme="majorHAnsi" w:cstheme="majorHAnsi"/>
                                    <w:color w:val="404040" w:themeColor="text1" w:themeTint="BF"/>
                                    <w:sz w:val="32"/>
                                    <w:szCs w:val="32"/>
                                  </w:rPr>
                                  <w:t xml:space="preserve">: </w:t>
                                </w:r>
                                <w:r w:rsidR="008E351D">
                                  <w:rPr>
                                    <w:rFonts w:asciiTheme="majorHAnsi" w:hAnsiTheme="majorHAnsi" w:cstheme="majorHAnsi"/>
                                    <w:color w:val="404040" w:themeColor="text1" w:themeTint="BF"/>
                                    <w:sz w:val="32"/>
                                    <w:szCs w:val="32"/>
                                  </w:rPr>
                                  <w:t>G A Edwards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6D65C7E0" id="Text Box 1" o:spid="_x0000_s1056" type="#_x0000_t202" style="position:absolute;left:0;text-align:left;margin-left:249.75pt;margin-top:147pt;width:4in;height:203.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" filled="f" stroked="f" strokeweight=".5pt">
                    <v:textbox inset="0,0,0,0">
                      <w:txbxContent>
                        <w:p w14:paraId="3B7B0DD1" w14:textId="5C1FAE08" w:rsidR="007E115C" w:rsidRPr="009B295F" w:rsidRDefault="00FF52B4" w:rsidP="007E115C">
                          <w:pPr>
                            <w:pStyle w:val="NoSpacing"/>
                            <w:rPr>
                              <w:rStyle w:val="NoSpacingChar"/>
                              <w:rFonts w:asciiTheme="majorHAnsi" w:eastAsiaTheme="majorEastAsia" w:hAnsiTheme="majorHAnsi" w:cstheme="majorHAnsi"/>
                              <w:b/>
                              <w:color w:val="262626" w:themeColor="text1" w:themeTint="D9"/>
                              <w:sz w:val="72"/>
                            </w:rPr>
                          </w:pPr>
                          <w:sdt>
                            <w:sdtPr>
                              <w:rPr>
                                <w:rFonts w:asciiTheme="majorHAnsi" w:eastAsiaTheme="majorEastAsia" w:hAnsiTheme="majorHAnsi" w:cstheme="majorHAnsi"/>
                                <w:b/>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D2094">
                                <w:rPr>
                                  <w:rFonts w:asciiTheme="majorHAnsi" w:eastAsiaTheme="majorEastAsia" w:hAnsiTheme="majorHAnsi" w:cstheme="majorHAnsi"/>
                                  <w:b/>
                                  <w:color w:val="262626" w:themeColor="text1" w:themeTint="D9"/>
                                  <w:sz w:val="52"/>
                                  <w:szCs w:val="52"/>
                                </w:rPr>
                                <w:t>Innovation created by the</w:t>
                              </w:r>
                              <w:r w:rsidR="008E351D">
                                <w:rPr>
                                  <w:rFonts w:asciiTheme="majorHAnsi" w:eastAsiaTheme="majorEastAsia" w:hAnsiTheme="majorHAnsi" w:cstheme="majorHAnsi"/>
                                  <w:b/>
                                  <w:color w:val="262626" w:themeColor="text1" w:themeTint="D9"/>
                                  <w:sz w:val="52"/>
                                  <w:szCs w:val="52"/>
                                </w:rPr>
                                <w:t xml:space="preserve"> Marco Polo </w:t>
                              </w:r>
                              <w:proofErr w:type="spellStart"/>
                              <w:r w:rsidR="00327F8F">
                                <w:rPr>
                                  <w:rFonts w:asciiTheme="majorHAnsi" w:eastAsiaTheme="majorEastAsia" w:hAnsiTheme="majorHAnsi" w:cstheme="majorHAnsi"/>
                                  <w:b/>
                                  <w:color w:val="262626" w:themeColor="text1" w:themeTint="D9"/>
                                  <w:sz w:val="52"/>
                                  <w:szCs w:val="52"/>
                                </w:rPr>
                                <w:t>P</w:t>
                              </w:r>
                              <w:r w:rsidR="00841095">
                                <w:rPr>
                                  <w:rFonts w:asciiTheme="majorHAnsi" w:eastAsiaTheme="majorEastAsia" w:hAnsiTheme="majorHAnsi" w:cstheme="majorHAnsi"/>
                                  <w:b/>
                                  <w:color w:val="262626" w:themeColor="text1" w:themeTint="D9"/>
                                  <w:sz w:val="52"/>
                                  <w:szCs w:val="52"/>
                                </w:rPr>
                                <w:t>rogramme</w:t>
                              </w:r>
                              <w:proofErr w:type="spellEnd"/>
                            </w:sdtContent>
                          </w:sdt>
                        </w:p>
                        <w:p w14:paraId="7ACDCEA8" w14:textId="77777777" w:rsidR="007E115C" w:rsidRPr="009B295F"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 xml:space="preserve">Student name: Emanuel </w:t>
                          </w:r>
                          <w:proofErr w:type="spellStart"/>
                          <w:r w:rsidRPr="009B295F">
                            <w:rPr>
                              <w:rFonts w:asciiTheme="majorHAnsi" w:hAnsiTheme="majorHAnsi" w:cstheme="majorHAnsi"/>
                              <w:color w:val="404040" w:themeColor="text1" w:themeTint="BF"/>
                              <w:sz w:val="32"/>
                              <w:szCs w:val="32"/>
                            </w:rPr>
                            <w:t>Sanches</w:t>
                          </w:r>
                          <w:proofErr w:type="spellEnd"/>
                          <w:r w:rsidRPr="009B295F">
                            <w:rPr>
                              <w:rFonts w:asciiTheme="majorHAnsi" w:hAnsiTheme="majorHAnsi" w:cstheme="majorHAnsi"/>
                              <w:color w:val="404040" w:themeColor="text1" w:themeTint="BF"/>
                              <w:sz w:val="32"/>
                              <w:szCs w:val="32"/>
                            </w:rPr>
                            <w:t xml:space="preserve"> Lopes </w:t>
                          </w:r>
                        </w:p>
                        <w:p w14:paraId="447E0B07" w14:textId="77777777" w:rsidR="007E115C" w:rsidRPr="009B295F"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 xml:space="preserve">Student number: P151595 </w:t>
                          </w:r>
                        </w:p>
                        <w:p w14:paraId="3279D918" w14:textId="5328FE29" w:rsidR="007E115C" w:rsidRPr="009B295F"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Programme: HND/BS</w:t>
                          </w:r>
                          <w:r w:rsidR="008E351D">
                            <w:rPr>
                              <w:rFonts w:asciiTheme="majorHAnsi" w:hAnsiTheme="majorHAnsi" w:cstheme="majorHAnsi"/>
                              <w:color w:val="404040" w:themeColor="text1" w:themeTint="BF"/>
                              <w:sz w:val="32"/>
                              <w:szCs w:val="32"/>
                            </w:rPr>
                            <w:t>C</w:t>
                          </w:r>
                          <w:r w:rsidRPr="009B295F">
                            <w:rPr>
                              <w:rFonts w:asciiTheme="majorHAnsi" w:hAnsiTheme="majorHAnsi" w:cstheme="majorHAnsi"/>
                              <w:color w:val="404040" w:themeColor="text1" w:themeTint="BF"/>
                              <w:sz w:val="32"/>
                              <w:szCs w:val="32"/>
                            </w:rPr>
                            <w:t>(Hons) Logistics and Supply Chain Management Level 6</w:t>
                          </w:r>
                        </w:p>
                        <w:p w14:paraId="078A477D" w14:textId="3E344F89" w:rsidR="007E115C" w:rsidRPr="009B295F"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Module Name and Code:</w:t>
                          </w:r>
                          <w:r w:rsidR="008E351D">
                            <w:rPr>
                              <w:rFonts w:asciiTheme="majorHAnsi" w:hAnsiTheme="majorHAnsi" w:cstheme="majorHAnsi"/>
                              <w:color w:val="404040" w:themeColor="text1" w:themeTint="BF"/>
                              <w:sz w:val="32"/>
                              <w:szCs w:val="32"/>
                            </w:rPr>
                            <w:t xml:space="preserve"> M6X01294</w:t>
                          </w:r>
                        </w:p>
                        <w:p w14:paraId="5EE52AC0" w14:textId="5E93FFD8" w:rsidR="009B295F" w:rsidRPr="009B295F"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​Lecture</w:t>
                          </w:r>
                          <w:r w:rsidR="009B295F">
                            <w:rPr>
                              <w:rFonts w:asciiTheme="majorHAnsi" w:hAnsiTheme="majorHAnsi" w:cstheme="majorHAnsi"/>
                              <w:color w:val="404040" w:themeColor="text1" w:themeTint="BF"/>
                              <w:sz w:val="32"/>
                              <w:szCs w:val="32"/>
                            </w:rPr>
                            <w:t>r</w:t>
                          </w:r>
                          <w:r w:rsidRPr="009B295F">
                            <w:rPr>
                              <w:rFonts w:asciiTheme="majorHAnsi" w:hAnsiTheme="majorHAnsi" w:cstheme="majorHAnsi"/>
                              <w:color w:val="404040" w:themeColor="text1" w:themeTint="BF"/>
                              <w:sz w:val="32"/>
                              <w:szCs w:val="32"/>
                            </w:rPr>
                            <w:t xml:space="preserve">: </w:t>
                          </w:r>
                          <w:r w:rsidR="008E351D">
                            <w:rPr>
                              <w:rFonts w:asciiTheme="majorHAnsi" w:hAnsiTheme="majorHAnsi" w:cstheme="majorHAnsi"/>
                              <w:color w:val="404040" w:themeColor="text1" w:themeTint="BF"/>
                              <w:sz w:val="32"/>
                              <w:szCs w:val="32"/>
                            </w:rPr>
                            <w:t>G A Edwards</w:t>
                          </w:r>
                        </w:p>
                      </w:txbxContent>
                    </v:textbox>
                    <w10:wrap anchorx="page" anchory="page"/>
                  </v:shape>
                </w:pict>
              </mc:Fallback>
            </mc:AlternateContent>
          </w:r>
          <w:r w:rsidRPr="00A36A98">
            <w:rPr>
              <w:rFonts w:cstheme="minorHAnsi"/>
              <w:sz w:val="24"/>
              <w:szCs w:val="24"/>
            </w:rPr>
            <w:br w:type="page"/>
          </w:r>
        </w:p>
      </w:sdtContent>
    </w:sdt>
    <w:sdt>
      <w:sdtPr>
        <w:rPr>
          <w:rFonts w:asciiTheme="minorHAnsi" w:eastAsiaTheme="minorHAnsi" w:hAnsiTheme="minorHAnsi" w:cstheme="minorHAnsi"/>
          <w:color w:val="auto"/>
          <w:sz w:val="24"/>
          <w:szCs w:val="24"/>
          <w:lang w:val="en-GB"/>
        </w:rPr>
        <w:id w:val="1410574544"/>
        <w:docPartObj>
          <w:docPartGallery w:val="Table of Contents"/>
          <w:docPartUnique/>
        </w:docPartObj>
      </w:sdtPr>
      <w:sdtEndPr>
        <w:rPr>
          <w:b/>
          <w:bCs/>
          <w:noProof/>
        </w:rPr>
      </w:sdtEndPr>
      <w:sdtContent>
        <w:p w14:paraId="5DA9AFE3" w14:textId="77777777" w:rsidR="006E1CBA" w:rsidRPr="00A36A98" w:rsidRDefault="006E1CBA" w:rsidP="005D4506">
          <w:pPr>
            <w:pStyle w:val="TOCHeading"/>
            <w:spacing w:line="276" w:lineRule="auto"/>
            <w:jc w:val="both"/>
            <w:rPr>
              <w:rFonts w:asciiTheme="minorHAnsi" w:hAnsiTheme="minorHAnsi" w:cstheme="minorHAnsi"/>
              <w:sz w:val="24"/>
              <w:szCs w:val="24"/>
            </w:rPr>
          </w:pPr>
          <w:r w:rsidRPr="00A36A98">
            <w:rPr>
              <w:rFonts w:asciiTheme="minorHAnsi" w:hAnsiTheme="minorHAnsi" w:cstheme="minorHAnsi"/>
              <w:sz w:val="24"/>
              <w:szCs w:val="24"/>
            </w:rPr>
            <w:t>Contents</w:t>
          </w:r>
        </w:p>
        <w:p w14:paraId="3947C03E" w14:textId="72BE040E" w:rsidR="009759BF" w:rsidRDefault="006E1CBA">
          <w:pPr>
            <w:pStyle w:val="TOC1"/>
            <w:tabs>
              <w:tab w:val="right" w:leader="dot" w:pos="9016"/>
            </w:tabs>
            <w:rPr>
              <w:rFonts w:eastAsiaTheme="minorEastAsia"/>
              <w:noProof/>
              <w:lang w:eastAsia="en-GB"/>
            </w:rPr>
          </w:pPr>
          <w:r w:rsidRPr="00A36A98">
            <w:rPr>
              <w:rFonts w:cstheme="minorHAnsi"/>
              <w:b/>
              <w:bCs/>
              <w:noProof/>
              <w:sz w:val="24"/>
              <w:szCs w:val="24"/>
            </w:rPr>
            <w:fldChar w:fldCharType="begin"/>
          </w:r>
          <w:r w:rsidRPr="00A36A98">
            <w:rPr>
              <w:rFonts w:cstheme="minorHAnsi"/>
              <w:b/>
              <w:bCs/>
              <w:noProof/>
              <w:sz w:val="24"/>
              <w:szCs w:val="24"/>
            </w:rPr>
            <w:instrText xml:space="preserve"> TOC \o "1-3" \h \z \u </w:instrText>
          </w:r>
          <w:r w:rsidRPr="00A36A98">
            <w:rPr>
              <w:rFonts w:cstheme="minorHAnsi"/>
              <w:b/>
              <w:bCs/>
              <w:noProof/>
              <w:sz w:val="24"/>
              <w:szCs w:val="24"/>
            </w:rPr>
            <w:fldChar w:fldCharType="separate"/>
          </w:r>
          <w:hyperlink w:anchor="_Toc515690" w:history="1">
            <w:r w:rsidR="009759BF" w:rsidRPr="003B1C95">
              <w:rPr>
                <w:rStyle w:val="Hyperlink"/>
                <w:noProof/>
              </w:rPr>
              <w:t>Introduction</w:t>
            </w:r>
            <w:r w:rsidR="009759BF">
              <w:rPr>
                <w:noProof/>
                <w:webHidden/>
              </w:rPr>
              <w:tab/>
            </w:r>
            <w:r w:rsidR="009759BF">
              <w:rPr>
                <w:noProof/>
                <w:webHidden/>
              </w:rPr>
              <w:fldChar w:fldCharType="begin"/>
            </w:r>
            <w:r w:rsidR="009759BF">
              <w:rPr>
                <w:noProof/>
                <w:webHidden/>
              </w:rPr>
              <w:instrText xml:space="preserve"> PAGEREF _Toc515690 \h </w:instrText>
            </w:r>
            <w:r w:rsidR="009759BF">
              <w:rPr>
                <w:noProof/>
                <w:webHidden/>
              </w:rPr>
            </w:r>
            <w:r w:rsidR="009759BF">
              <w:rPr>
                <w:noProof/>
                <w:webHidden/>
              </w:rPr>
              <w:fldChar w:fldCharType="separate"/>
            </w:r>
            <w:r w:rsidR="009759BF">
              <w:rPr>
                <w:noProof/>
                <w:webHidden/>
              </w:rPr>
              <w:t>2</w:t>
            </w:r>
            <w:r w:rsidR="009759BF">
              <w:rPr>
                <w:noProof/>
                <w:webHidden/>
              </w:rPr>
              <w:fldChar w:fldCharType="end"/>
            </w:r>
          </w:hyperlink>
        </w:p>
        <w:p w14:paraId="10A6D77A" w14:textId="29335BFE" w:rsidR="009759BF" w:rsidRDefault="00FF52B4">
          <w:pPr>
            <w:pStyle w:val="TOC1"/>
            <w:tabs>
              <w:tab w:val="right" w:leader="dot" w:pos="9016"/>
            </w:tabs>
            <w:rPr>
              <w:rFonts w:eastAsiaTheme="minorEastAsia"/>
              <w:noProof/>
              <w:lang w:eastAsia="en-GB"/>
            </w:rPr>
          </w:pPr>
          <w:hyperlink w:anchor="_Toc515691" w:history="1">
            <w:r w:rsidR="009759BF" w:rsidRPr="003B1C95">
              <w:rPr>
                <w:rStyle w:val="Hyperlink"/>
                <w:noProof/>
              </w:rPr>
              <w:t>The Marco Programme</w:t>
            </w:r>
            <w:r w:rsidR="009759BF">
              <w:rPr>
                <w:noProof/>
                <w:webHidden/>
              </w:rPr>
              <w:tab/>
            </w:r>
            <w:r w:rsidR="009759BF">
              <w:rPr>
                <w:noProof/>
                <w:webHidden/>
              </w:rPr>
              <w:fldChar w:fldCharType="begin"/>
            </w:r>
            <w:r w:rsidR="009759BF">
              <w:rPr>
                <w:noProof/>
                <w:webHidden/>
              </w:rPr>
              <w:instrText xml:space="preserve"> PAGEREF _Toc515691 \h </w:instrText>
            </w:r>
            <w:r w:rsidR="009759BF">
              <w:rPr>
                <w:noProof/>
                <w:webHidden/>
              </w:rPr>
            </w:r>
            <w:r w:rsidR="009759BF">
              <w:rPr>
                <w:noProof/>
                <w:webHidden/>
              </w:rPr>
              <w:fldChar w:fldCharType="separate"/>
            </w:r>
            <w:r w:rsidR="009759BF">
              <w:rPr>
                <w:noProof/>
                <w:webHidden/>
              </w:rPr>
              <w:t>2</w:t>
            </w:r>
            <w:r w:rsidR="009759BF">
              <w:rPr>
                <w:noProof/>
                <w:webHidden/>
              </w:rPr>
              <w:fldChar w:fldCharType="end"/>
            </w:r>
          </w:hyperlink>
        </w:p>
        <w:p w14:paraId="6BA52BB3" w14:textId="27B751A8" w:rsidR="009759BF" w:rsidRDefault="00FF52B4">
          <w:pPr>
            <w:pStyle w:val="TOC1"/>
            <w:tabs>
              <w:tab w:val="right" w:leader="dot" w:pos="9016"/>
            </w:tabs>
            <w:rPr>
              <w:rFonts w:eastAsiaTheme="minorEastAsia"/>
              <w:noProof/>
              <w:lang w:eastAsia="en-GB"/>
            </w:rPr>
          </w:pPr>
          <w:hyperlink w:anchor="_Toc515692" w:history="1">
            <w:r w:rsidR="009759BF" w:rsidRPr="003B1C95">
              <w:rPr>
                <w:rStyle w:val="Hyperlink"/>
                <w:noProof/>
              </w:rPr>
              <w:t>Modal shift</w:t>
            </w:r>
            <w:r w:rsidR="009759BF">
              <w:rPr>
                <w:noProof/>
                <w:webHidden/>
              </w:rPr>
              <w:tab/>
            </w:r>
            <w:r w:rsidR="009759BF">
              <w:rPr>
                <w:noProof/>
                <w:webHidden/>
              </w:rPr>
              <w:fldChar w:fldCharType="begin"/>
            </w:r>
            <w:r w:rsidR="009759BF">
              <w:rPr>
                <w:noProof/>
                <w:webHidden/>
              </w:rPr>
              <w:instrText xml:space="preserve"> PAGEREF _Toc515692 \h </w:instrText>
            </w:r>
            <w:r w:rsidR="009759BF">
              <w:rPr>
                <w:noProof/>
                <w:webHidden/>
              </w:rPr>
            </w:r>
            <w:r w:rsidR="009759BF">
              <w:rPr>
                <w:noProof/>
                <w:webHidden/>
              </w:rPr>
              <w:fldChar w:fldCharType="separate"/>
            </w:r>
            <w:r w:rsidR="009759BF">
              <w:rPr>
                <w:noProof/>
                <w:webHidden/>
              </w:rPr>
              <w:t>3</w:t>
            </w:r>
            <w:r w:rsidR="009759BF">
              <w:rPr>
                <w:noProof/>
                <w:webHidden/>
              </w:rPr>
              <w:fldChar w:fldCharType="end"/>
            </w:r>
          </w:hyperlink>
        </w:p>
        <w:p w14:paraId="3A8A5DB3" w14:textId="51C6940C" w:rsidR="009759BF" w:rsidRDefault="00FF52B4">
          <w:pPr>
            <w:pStyle w:val="TOC1"/>
            <w:tabs>
              <w:tab w:val="right" w:leader="dot" w:pos="9016"/>
            </w:tabs>
            <w:rPr>
              <w:rFonts w:eastAsiaTheme="minorEastAsia"/>
              <w:noProof/>
              <w:lang w:eastAsia="en-GB"/>
            </w:rPr>
          </w:pPr>
          <w:hyperlink w:anchor="_Toc515693" w:history="1">
            <w:r w:rsidR="009759BF" w:rsidRPr="003B1C95">
              <w:rPr>
                <w:rStyle w:val="Hyperlink"/>
                <w:noProof/>
              </w:rPr>
              <w:t>Motorways of the Seas Actions (MoS)</w:t>
            </w:r>
            <w:r w:rsidR="009759BF">
              <w:rPr>
                <w:noProof/>
                <w:webHidden/>
              </w:rPr>
              <w:tab/>
            </w:r>
            <w:r w:rsidR="009759BF">
              <w:rPr>
                <w:noProof/>
                <w:webHidden/>
              </w:rPr>
              <w:fldChar w:fldCharType="begin"/>
            </w:r>
            <w:r w:rsidR="009759BF">
              <w:rPr>
                <w:noProof/>
                <w:webHidden/>
              </w:rPr>
              <w:instrText xml:space="preserve"> PAGEREF _Toc515693 \h </w:instrText>
            </w:r>
            <w:r w:rsidR="009759BF">
              <w:rPr>
                <w:noProof/>
                <w:webHidden/>
              </w:rPr>
            </w:r>
            <w:r w:rsidR="009759BF">
              <w:rPr>
                <w:noProof/>
                <w:webHidden/>
              </w:rPr>
              <w:fldChar w:fldCharType="separate"/>
            </w:r>
            <w:r w:rsidR="009759BF">
              <w:rPr>
                <w:noProof/>
                <w:webHidden/>
              </w:rPr>
              <w:t>4</w:t>
            </w:r>
            <w:r w:rsidR="009759BF">
              <w:rPr>
                <w:noProof/>
                <w:webHidden/>
              </w:rPr>
              <w:fldChar w:fldCharType="end"/>
            </w:r>
          </w:hyperlink>
        </w:p>
        <w:p w14:paraId="6939769D" w14:textId="0456E1D0" w:rsidR="009759BF" w:rsidRDefault="00FF52B4">
          <w:pPr>
            <w:pStyle w:val="TOC1"/>
            <w:tabs>
              <w:tab w:val="right" w:leader="dot" w:pos="9016"/>
            </w:tabs>
            <w:rPr>
              <w:rFonts w:eastAsiaTheme="minorEastAsia"/>
              <w:noProof/>
              <w:lang w:eastAsia="en-GB"/>
            </w:rPr>
          </w:pPr>
          <w:hyperlink w:anchor="_Toc515694" w:history="1">
            <w:r w:rsidR="009759BF" w:rsidRPr="003B1C95">
              <w:rPr>
                <w:rStyle w:val="Hyperlink"/>
                <w:noProof/>
              </w:rPr>
              <w:t>Gulf stream</w:t>
            </w:r>
            <w:r w:rsidR="009759BF">
              <w:rPr>
                <w:noProof/>
                <w:webHidden/>
              </w:rPr>
              <w:tab/>
            </w:r>
            <w:r w:rsidR="009759BF">
              <w:rPr>
                <w:noProof/>
                <w:webHidden/>
              </w:rPr>
              <w:fldChar w:fldCharType="begin"/>
            </w:r>
            <w:r w:rsidR="009759BF">
              <w:rPr>
                <w:noProof/>
                <w:webHidden/>
              </w:rPr>
              <w:instrText xml:space="preserve"> PAGEREF _Toc515694 \h </w:instrText>
            </w:r>
            <w:r w:rsidR="009759BF">
              <w:rPr>
                <w:noProof/>
                <w:webHidden/>
              </w:rPr>
            </w:r>
            <w:r w:rsidR="009759BF">
              <w:rPr>
                <w:noProof/>
                <w:webHidden/>
              </w:rPr>
              <w:fldChar w:fldCharType="separate"/>
            </w:r>
            <w:r w:rsidR="009759BF">
              <w:rPr>
                <w:noProof/>
                <w:webHidden/>
              </w:rPr>
              <w:t>5</w:t>
            </w:r>
            <w:r w:rsidR="009759BF">
              <w:rPr>
                <w:noProof/>
                <w:webHidden/>
              </w:rPr>
              <w:fldChar w:fldCharType="end"/>
            </w:r>
          </w:hyperlink>
        </w:p>
        <w:p w14:paraId="5C885607" w14:textId="2A701E78" w:rsidR="009759BF" w:rsidRDefault="00FF52B4">
          <w:pPr>
            <w:pStyle w:val="TOC1"/>
            <w:tabs>
              <w:tab w:val="right" w:leader="dot" w:pos="9016"/>
            </w:tabs>
            <w:rPr>
              <w:rFonts w:eastAsiaTheme="minorEastAsia"/>
              <w:noProof/>
              <w:lang w:eastAsia="en-GB"/>
            </w:rPr>
          </w:pPr>
          <w:hyperlink w:anchor="_Toc515695" w:history="1">
            <w:r w:rsidR="009759BF" w:rsidRPr="003B1C95">
              <w:rPr>
                <w:rStyle w:val="Hyperlink"/>
                <w:noProof/>
              </w:rPr>
              <w:t>Catalyst actions</w:t>
            </w:r>
            <w:r w:rsidR="009759BF">
              <w:rPr>
                <w:noProof/>
                <w:webHidden/>
              </w:rPr>
              <w:tab/>
            </w:r>
            <w:r w:rsidR="009759BF">
              <w:rPr>
                <w:noProof/>
                <w:webHidden/>
              </w:rPr>
              <w:fldChar w:fldCharType="begin"/>
            </w:r>
            <w:r w:rsidR="009759BF">
              <w:rPr>
                <w:noProof/>
                <w:webHidden/>
              </w:rPr>
              <w:instrText xml:space="preserve"> PAGEREF _Toc515695 \h </w:instrText>
            </w:r>
            <w:r w:rsidR="009759BF">
              <w:rPr>
                <w:noProof/>
                <w:webHidden/>
              </w:rPr>
            </w:r>
            <w:r w:rsidR="009759BF">
              <w:rPr>
                <w:noProof/>
                <w:webHidden/>
              </w:rPr>
              <w:fldChar w:fldCharType="separate"/>
            </w:r>
            <w:r w:rsidR="009759BF">
              <w:rPr>
                <w:noProof/>
                <w:webHidden/>
              </w:rPr>
              <w:t>6</w:t>
            </w:r>
            <w:r w:rsidR="009759BF">
              <w:rPr>
                <w:noProof/>
                <w:webHidden/>
              </w:rPr>
              <w:fldChar w:fldCharType="end"/>
            </w:r>
          </w:hyperlink>
        </w:p>
        <w:p w14:paraId="75592115" w14:textId="3AB6D335" w:rsidR="009759BF" w:rsidRDefault="00FF52B4">
          <w:pPr>
            <w:pStyle w:val="TOC1"/>
            <w:tabs>
              <w:tab w:val="right" w:leader="dot" w:pos="9016"/>
            </w:tabs>
            <w:rPr>
              <w:rFonts w:eastAsiaTheme="minorEastAsia"/>
              <w:noProof/>
              <w:lang w:eastAsia="en-GB"/>
            </w:rPr>
          </w:pPr>
          <w:hyperlink w:anchor="_Toc515696" w:history="1">
            <w:r w:rsidR="009759BF" w:rsidRPr="003B1C95">
              <w:rPr>
                <w:rStyle w:val="Hyperlink"/>
                <w:noProof/>
              </w:rPr>
              <w:t>Common learning actions</w:t>
            </w:r>
            <w:r w:rsidR="009759BF">
              <w:rPr>
                <w:noProof/>
                <w:webHidden/>
              </w:rPr>
              <w:tab/>
            </w:r>
            <w:r w:rsidR="009759BF">
              <w:rPr>
                <w:noProof/>
                <w:webHidden/>
              </w:rPr>
              <w:fldChar w:fldCharType="begin"/>
            </w:r>
            <w:r w:rsidR="009759BF">
              <w:rPr>
                <w:noProof/>
                <w:webHidden/>
              </w:rPr>
              <w:instrText xml:space="preserve"> PAGEREF _Toc515696 \h </w:instrText>
            </w:r>
            <w:r w:rsidR="009759BF">
              <w:rPr>
                <w:noProof/>
                <w:webHidden/>
              </w:rPr>
            </w:r>
            <w:r w:rsidR="009759BF">
              <w:rPr>
                <w:noProof/>
                <w:webHidden/>
              </w:rPr>
              <w:fldChar w:fldCharType="separate"/>
            </w:r>
            <w:r w:rsidR="009759BF">
              <w:rPr>
                <w:noProof/>
                <w:webHidden/>
              </w:rPr>
              <w:t>7</w:t>
            </w:r>
            <w:r w:rsidR="009759BF">
              <w:rPr>
                <w:noProof/>
                <w:webHidden/>
              </w:rPr>
              <w:fldChar w:fldCharType="end"/>
            </w:r>
          </w:hyperlink>
        </w:p>
        <w:p w14:paraId="77571AF6" w14:textId="06B1A2A6" w:rsidR="009759BF" w:rsidRDefault="00FF52B4">
          <w:pPr>
            <w:pStyle w:val="TOC1"/>
            <w:tabs>
              <w:tab w:val="right" w:leader="dot" w:pos="9016"/>
            </w:tabs>
            <w:rPr>
              <w:rFonts w:eastAsiaTheme="minorEastAsia"/>
              <w:noProof/>
              <w:lang w:eastAsia="en-GB"/>
            </w:rPr>
          </w:pPr>
          <w:hyperlink w:anchor="_Toc515697" w:history="1">
            <w:r w:rsidR="009759BF" w:rsidRPr="003B1C95">
              <w:rPr>
                <w:rStyle w:val="Hyperlink"/>
                <w:noProof/>
              </w:rPr>
              <w:t>Traffic avoidance actions</w:t>
            </w:r>
            <w:r w:rsidR="009759BF">
              <w:rPr>
                <w:noProof/>
                <w:webHidden/>
              </w:rPr>
              <w:tab/>
            </w:r>
            <w:r w:rsidR="009759BF">
              <w:rPr>
                <w:noProof/>
                <w:webHidden/>
              </w:rPr>
              <w:fldChar w:fldCharType="begin"/>
            </w:r>
            <w:r w:rsidR="009759BF">
              <w:rPr>
                <w:noProof/>
                <w:webHidden/>
              </w:rPr>
              <w:instrText xml:space="preserve"> PAGEREF _Toc515697 \h </w:instrText>
            </w:r>
            <w:r w:rsidR="009759BF">
              <w:rPr>
                <w:noProof/>
                <w:webHidden/>
              </w:rPr>
            </w:r>
            <w:r w:rsidR="009759BF">
              <w:rPr>
                <w:noProof/>
                <w:webHidden/>
              </w:rPr>
              <w:fldChar w:fldCharType="separate"/>
            </w:r>
            <w:r w:rsidR="009759BF">
              <w:rPr>
                <w:noProof/>
                <w:webHidden/>
              </w:rPr>
              <w:t>8</w:t>
            </w:r>
            <w:r w:rsidR="009759BF">
              <w:rPr>
                <w:noProof/>
                <w:webHidden/>
              </w:rPr>
              <w:fldChar w:fldCharType="end"/>
            </w:r>
          </w:hyperlink>
        </w:p>
        <w:p w14:paraId="63B244C7" w14:textId="49D401C5" w:rsidR="009759BF" w:rsidRDefault="00FF52B4">
          <w:pPr>
            <w:pStyle w:val="TOC1"/>
            <w:tabs>
              <w:tab w:val="right" w:leader="dot" w:pos="9016"/>
            </w:tabs>
            <w:rPr>
              <w:rFonts w:eastAsiaTheme="minorEastAsia"/>
              <w:noProof/>
              <w:lang w:eastAsia="en-GB"/>
            </w:rPr>
          </w:pPr>
          <w:hyperlink w:anchor="_Toc515698" w:history="1">
            <w:r w:rsidR="009759BF" w:rsidRPr="003B1C95">
              <w:rPr>
                <w:rStyle w:val="Hyperlink"/>
                <w:noProof/>
              </w:rPr>
              <w:t>CONCLUSION</w:t>
            </w:r>
            <w:r w:rsidR="009759BF">
              <w:rPr>
                <w:noProof/>
                <w:webHidden/>
              </w:rPr>
              <w:tab/>
            </w:r>
            <w:r w:rsidR="009759BF">
              <w:rPr>
                <w:noProof/>
                <w:webHidden/>
              </w:rPr>
              <w:fldChar w:fldCharType="begin"/>
            </w:r>
            <w:r w:rsidR="009759BF">
              <w:rPr>
                <w:noProof/>
                <w:webHidden/>
              </w:rPr>
              <w:instrText xml:space="preserve"> PAGEREF _Toc515698 \h </w:instrText>
            </w:r>
            <w:r w:rsidR="009759BF">
              <w:rPr>
                <w:noProof/>
                <w:webHidden/>
              </w:rPr>
            </w:r>
            <w:r w:rsidR="009759BF">
              <w:rPr>
                <w:noProof/>
                <w:webHidden/>
              </w:rPr>
              <w:fldChar w:fldCharType="separate"/>
            </w:r>
            <w:r w:rsidR="009759BF">
              <w:rPr>
                <w:noProof/>
                <w:webHidden/>
              </w:rPr>
              <w:t>9</w:t>
            </w:r>
            <w:r w:rsidR="009759BF">
              <w:rPr>
                <w:noProof/>
                <w:webHidden/>
              </w:rPr>
              <w:fldChar w:fldCharType="end"/>
            </w:r>
          </w:hyperlink>
        </w:p>
        <w:p w14:paraId="49057869" w14:textId="18B84087" w:rsidR="009759BF" w:rsidRDefault="00FF52B4">
          <w:pPr>
            <w:pStyle w:val="TOC1"/>
            <w:tabs>
              <w:tab w:val="right" w:leader="dot" w:pos="9016"/>
            </w:tabs>
            <w:rPr>
              <w:rFonts w:eastAsiaTheme="minorEastAsia"/>
              <w:noProof/>
              <w:lang w:eastAsia="en-GB"/>
            </w:rPr>
          </w:pPr>
          <w:hyperlink w:anchor="_Toc515699" w:history="1">
            <w:r w:rsidR="009759BF" w:rsidRPr="003B1C95">
              <w:rPr>
                <w:rStyle w:val="Hyperlink"/>
                <w:noProof/>
              </w:rPr>
              <w:t>Bibliography</w:t>
            </w:r>
            <w:r w:rsidR="009759BF">
              <w:rPr>
                <w:noProof/>
                <w:webHidden/>
              </w:rPr>
              <w:tab/>
            </w:r>
            <w:r w:rsidR="009759BF">
              <w:rPr>
                <w:noProof/>
                <w:webHidden/>
              </w:rPr>
              <w:fldChar w:fldCharType="begin"/>
            </w:r>
            <w:r w:rsidR="009759BF">
              <w:rPr>
                <w:noProof/>
                <w:webHidden/>
              </w:rPr>
              <w:instrText xml:space="preserve"> PAGEREF _Toc515699 \h </w:instrText>
            </w:r>
            <w:r w:rsidR="009759BF">
              <w:rPr>
                <w:noProof/>
                <w:webHidden/>
              </w:rPr>
            </w:r>
            <w:r w:rsidR="009759BF">
              <w:rPr>
                <w:noProof/>
                <w:webHidden/>
              </w:rPr>
              <w:fldChar w:fldCharType="separate"/>
            </w:r>
            <w:r w:rsidR="009759BF">
              <w:rPr>
                <w:noProof/>
                <w:webHidden/>
              </w:rPr>
              <w:t>10</w:t>
            </w:r>
            <w:r w:rsidR="009759BF">
              <w:rPr>
                <w:noProof/>
                <w:webHidden/>
              </w:rPr>
              <w:fldChar w:fldCharType="end"/>
            </w:r>
          </w:hyperlink>
        </w:p>
        <w:p w14:paraId="320D732E" w14:textId="057A20C4" w:rsidR="006E1CBA" w:rsidRPr="00A36A98" w:rsidRDefault="006E1CBA" w:rsidP="005D4506">
          <w:pPr>
            <w:spacing w:line="276" w:lineRule="auto"/>
            <w:jc w:val="both"/>
            <w:rPr>
              <w:rFonts w:cstheme="minorHAnsi"/>
              <w:sz w:val="24"/>
              <w:szCs w:val="24"/>
            </w:rPr>
          </w:pPr>
          <w:r w:rsidRPr="00A36A98">
            <w:rPr>
              <w:rFonts w:cstheme="minorHAnsi"/>
              <w:b/>
              <w:bCs/>
              <w:noProof/>
              <w:sz w:val="24"/>
              <w:szCs w:val="24"/>
            </w:rPr>
            <w:fldChar w:fldCharType="end"/>
          </w:r>
        </w:p>
      </w:sdtContent>
    </w:sdt>
    <w:p w14:paraId="490867BA" w14:textId="77777777" w:rsidR="006E1CBA" w:rsidRPr="00A36A98" w:rsidRDefault="006E1CBA" w:rsidP="005D4506">
      <w:pPr>
        <w:spacing w:line="276" w:lineRule="auto"/>
        <w:jc w:val="both"/>
        <w:rPr>
          <w:rFonts w:cstheme="minorHAnsi"/>
          <w:sz w:val="24"/>
          <w:szCs w:val="24"/>
        </w:rPr>
      </w:pPr>
      <w:r w:rsidRPr="00A36A98">
        <w:rPr>
          <w:rFonts w:cstheme="minorHAnsi"/>
          <w:sz w:val="24"/>
          <w:szCs w:val="24"/>
        </w:rPr>
        <w:br w:type="page"/>
      </w:r>
    </w:p>
    <w:p w14:paraId="10163D1B" w14:textId="77777777" w:rsidR="00CB242B" w:rsidRPr="00A36A98" w:rsidRDefault="00CB242B" w:rsidP="005D4506">
      <w:pPr>
        <w:spacing w:line="276" w:lineRule="auto"/>
        <w:jc w:val="both"/>
        <w:rPr>
          <w:rFonts w:cstheme="minorHAnsi"/>
          <w:sz w:val="24"/>
          <w:szCs w:val="24"/>
        </w:rPr>
      </w:pPr>
    </w:p>
    <w:p w14:paraId="17528841" w14:textId="4D4F9FBA" w:rsidR="006528DD" w:rsidRDefault="007F0834" w:rsidP="005D4506">
      <w:pPr>
        <w:pStyle w:val="Heading1"/>
        <w:spacing w:line="276" w:lineRule="auto"/>
        <w:jc w:val="both"/>
      </w:pPr>
      <w:bookmarkStart w:id="0" w:name="_Toc515690"/>
      <w:r w:rsidRPr="00A36A98">
        <w:t>I</w:t>
      </w:r>
      <w:r w:rsidR="006E1CBA" w:rsidRPr="00A36A98">
        <w:t>ntroduction</w:t>
      </w:r>
      <w:bookmarkEnd w:id="0"/>
    </w:p>
    <w:p w14:paraId="02AF6F87" w14:textId="77777777" w:rsidR="00A36A98" w:rsidRPr="00A36A98" w:rsidRDefault="00A36A98" w:rsidP="005D4506">
      <w:pPr>
        <w:spacing w:line="276" w:lineRule="auto"/>
        <w:jc w:val="both"/>
      </w:pPr>
    </w:p>
    <w:p w14:paraId="749875F2" w14:textId="107381D3" w:rsidR="006528DD" w:rsidRPr="00A36A98" w:rsidRDefault="000A57F3" w:rsidP="005D4506">
      <w:pPr>
        <w:spacing w:line="276" w:lineRule="auto"/>
        <w:jc w:val="both"/>
        <w:rPr>
          <w:rFonts w:cstheme="minorHAnsi"/>
          <w:sz w:val="24"/>
          <w:szCs w:val="24"/>
        </w:rPr>
      </w:pPr>
      <w:r w:rsidRPr="00A36A98">
        <w:rPr>
          <w:rFonts w:cstheme="minorHAnsi"/>
          <w:sz w:val="24"/>
          <w:szCs w:val="24"/>
        </w:rPr>
        <w:t xml:space="preserve">This assignment will briefly consider the general objectives of the Marco Polo project. Which was specifically designed to create definite actions in five areas of transportation: Modal Shift Action, Motorways of the Sea Actions, Catalyst Actions, Traffic Avoidance Actions, and Common Learning Action. It will therefore evaluate the value that the programme has added to the freight </w:t>
      </w:r>
      <w:r w:rsidR="003F3243" w:rsidRPr="00A36A98">
        <w:rPr>
          <w:rFonts w:cstheme="minorHAnsi"/>
          <w:sz w:val="24"/>
          <w:szCs w:val="24"/>
        </w:rPr>
        <w:t>transportation</w:t>
      </w:r>
      <w:r w:rsidRPr="00A36A98">
        <w:rPr>
          <w:rFonts w:cstheme="minorHAnsi"/>
          <w:sz w:val="24"/>
          <w:szCs w:val="24"/>
        </w:rPr>
        <w:t xml:space="preserve"> network around Europe, and why it was created originally. It will demonstrate</w:t>
      </w:r>
      <w:r w:rsidR="00C43154" w:rsidRPr="00A36A98">
        <w:rPr>
          <w:rFonts w:cstheme="minorHAnsi"/>
          <w:sz w:val="24"/>
          <w:szCs w:val="24"/>
        </w:rPr>
        <w:t xml:space="preserve"> that the</w:t>
      </w:r>
      <w:r w:rsidRPr="00A36A98">
        <w:rPr>
          <w:rFonts w:cstheme="minorHAnsi"/>
          <w:sz w:val="24"/>
          <w:szCs w:val="24"/>
        </w:rPr>
        <w:t xml:space="preserve"> innovation</w:t>
      </w:r>
      <w:r w:rsidR="00C43154" w:rsidRPr="00A36A98">
        <w:rPr>
          <w:rFonts w:cstheme="minorHAnsi"/>
          <w:sz w:val="24"/>
          <w:szCs w:val="24"/>
        </w:rPr>
        <w:t xml:space="preserve"> thinking</w:t>
      </w:r>
      <w:r w:rsidRPr="00A36A98">
        <w:rPr>
          <w:rFonts w:cstheme="minorHAnsi"/>
          <w:sz w:val="24"/>
          <w:szCs w:val="24"/>
        </w:rPr>
        <w:t xml:space="preserve"> </w:t>
      </w:r>
      <w:r w:rsidR="00C43154" w:rsidRPr="00A36A98">
        <w:rPr>
          <w:rFonts w:cstheme="minorHAnsi"/>
          <w:sz w:val="24"/>
          <w:szCs w:val="24"/>
        </w:rPr>
        <w:t xml:space="preserve">in the operations process in the freight transportation industry has achieved a more productive and profitable, sustainable outcome. </w:t>
      </w:r>
    </w:p>
    <w:p w14:paraId="61EE55F9" w14:textId="1F563010" w:rsidR="006528DD" w:rsidRDefault="006528DD" w:rsidP="005D4506">
      <w:pPr>
        <w:pStyle w:val="Heading1"/>
        <w:spacing w:line="276" w:lineRule="auto"/>
        <w:jc w:val="both"/>
      </w:pPr>
      <w:bookmarkStart w:id="1" w:name="_Toc515691"/>
      <w:r w:rsidRPr="00A36A98">
        <w:t>The Marco Programme</w:t>
      </w:r>
      <w:bookmarkEnd w:id="1"/>
    </w:p>
    <w:p w14:paraId="487E9B20" w14:textId="77777777" w:rsidR="00A36A98" w:rsidRPr="00A36A98" w:rsidRDefault="00A36A98" w:rsidP="005D4506">
      <w:pPr>
        <w:spacing w:line="276" w:lineRule="auto"/>
        <w:jc w:val="both"/>
      </w:pPr>
    </w:p>
    <w:p w14:paraId="113B0FC8" w14:textId="0AF5A946" w:rsidR="00BC6DC6" w:rsidRPr="00A36A98" w:rsidRDefault="00BC6DC6" w:rsidP="005D4506">
      <w:pPr>
        <w:spacing w:line="276" w:lineRule="auto"/>
        <w:jc w:val="both"/>
        <w:rPr>
          <w:rFonts w:cstheme="minorHAnsi"/>
          <w:sz w:val="24"/>
          <w:szCs w:val="24"/>
        </w:rPr>
      </w:pPr>
      <w:r w:rsidRPr="00A36A98">
        <w:rPr>
          <w:rFonts w:cstheme="minorHAnsi"/>
          <w:sz w:val="24"/>
          <w:szCs w:val="24"/>
        </w:rPr>
        <w:t>The total cost of the Marco programme between 2003 and 2013 was €552 million, this budget was split into two stages, the Marco Polo programme 1 and 2, receiving €102 million, and €450 million respectively</w:t>
      </w:r>
      <w:sdt>
        <w:sdtPr>
          <w:rPr>
            <w:rFonts w:cstheme="minorHAnsi"/>
            <w:sz w:val="24"/>
            <w:szCs w:val="24"/>
          </w:rPr>
          <w:id w:val="-988705176"/>
          <w:citation/>
        </w:sdtPr>
        <w:sdtEndPr/>
        <w:sdtContent>
          <w:r w:rsidR="000036EB">
            <w:rPr>
              <w:rFonts w:cstheme="minorHAnsi"/>
              <w:sz w:val="24"/>
              <w:szCs w:val="24"/>
            </w:rPr>
            <w:fldChar w:fldCharType="begin"/>
          </w:r>
          <w:r w:rsidR="000036EB">
            <w:rPr>
              <w:rFonts w:cstheme="minorHAnsi"/>
              <w:sz w:val="24"/>
              <w:szCs w:val="24"/>
            </w:rPr>
            <w:instrText xml:space="preserve"> CITATION Eur141 \l 2057 </w:instrText>
          </w:r>
          <w:r w:rsidR="000036EB">
            <w:rPr>
              <w:rFonts w:cstheme="minorHAnsi"/>
              <w:sz w:val="24"/>
              <w:szCs w:val="24"/>
            </w:rPr>
            <w:fldChar w:fldCharType="separate"/>
          </w:r>
          <w:r w:rsidR="009759BF">
            <w:rPr>
              <w:rFonts w:cstheme="minorHAnsi"/>
              <w:noProof/>
              <w:sz w:val="24"/>
              <w:szCs w:val="24"/>
            </w:rPr>
            <w:t xml:space="preserve"> </w:t>
          </w:r>
          <w:r w:rsidR="009759BF" w:rsidRPr="009759BF">
            <w:rPr>
              <w:rFonts w:cstheme="minorHAnsi"/>
              <w:noProof/>
              <w:sz w:val="24"/>
              <w:szCs w:val="24"/>
            </w:rPr>
            <w:t>(European Commission, 2014)</w:t>
          </w:r>
          <w:r w:rsidR="000036EB">
            <w:rPr>
              <w:rFonts w:cstheme="minorHAnsi"/>
              <w:sz w:val="24"/>
              <w:szCs w:val="24"/>
            </w:rPr>
            <w:fldChar w:fldCharType="end"/>
          </w:r>
        </w:sdtContent>
      </w:sdt>
      <w:sdt>
        <w:sdtPr>
          <w:rPr>
            <w:rFonts w:cstheme="minorHAnsi"/>
            <w:sz w:val="24"/>
            <w:szCs w:val="24"/>
          </w:rPr>
          <w:id w:val="-2109498718"/>
          <w:citation/>
        </w:sdtPr>
        <w:sdtEndPr/>
        <w:sdtContent>
          <w:r w:rsidR="001F4069">
            <w:rPr>
              <w:rFonts w:cstheme="minorHAnsi"/>
              <w:sz w:val="24"/>
              <w:szCs w:val="24"/>
            </w:rPr>
            <w:fldChar w:fldCharType="begin"/>
          </w:r>
          <w:r w:rsidR="001F4069">
            <w:rPr>
              <w:rFonts w:cstheme="minorHAnsi"/>
              <w:sz w:val="24"/>
              <w:szCs w:val="24"/>
            </w:rPr>
            <w:instrText xml:space="preserve"> CITATION Com08 \l 2057 </w:instrText>
          </w:r>
          <w:r w:rsidR="001F4069">
            <w:rPr>
              <w:rFonts w:cstheme="minorHAnsi"/>
              <w:sz w:val="24"/>
              <w:szCs w:val="24"/>
            </w:rPr>
            <w:fldChar w:fldCharType="separate"/>
          </w:r>
          <w:r w:rsidR="009759BF">
            <w:rPr>
              <w:rFonts w:cstheme="minorHAnsi"/>
              <w:noProof/>
              <w:sz w:val="24"/>
              <w:szCs w:val="24"/>
            </w:rPr>
            <w:t xml:space="preserve"> </w:t>
          </w:r>
          <w:r w:rsidR="009759BF" w:rsidRPr="009759BF">
            <w:rPr>
              <w:rFonts w:cstheme="minorHAnsi"/>
              <w:noProof/>
              <w:sz w:val="24"/>
              <w:szCs w:val="24"/>
            </w:rPr>
            <w:t>( Committee 2007 Functioning of the EEA Agreement, 2008)</w:t>
          </w:r>
          <w:r w:rsidR="001F4069">
            <w:rPr>
              <w:rFonts w:cstheme="minorHAnsi"/>
              <w:sz w:val="24"/>
              <w:szCs w:val="24"/>
            </w:rPr>
            <w:fldChar w:fldCharType="end"/>
          </w:r>
        </w:sdtContent>
      </w:sdt>
      <w:r w:rsidRPr="00A36A98">
        <w:rPr>
          <w:rFonts w:cstheme="minorHAnsi"/>
          <w:sz w:val="24"/>
          <w:szCs w:val="24"/>
        </w:rPr>
        <w:t>.</w:t>
      </w:r>
    </w:p>
    <w:p w14:paraId="73308A20" w14:textId="15A8E441" w:rsidR="001202BB" w:rsidRPr="00A36A98" w:rsidRDefault="00F9337F" w:rsidP="005D4506">
      <w:pPr>
        <w:spacing w:line="276" w:lineRule="auto"/>
        <w:jc w:val="both"/>
        <w:rPr>
          <w:rFonts w:cstheme="minorHAnsi"/>
          <w:sz w:val="24"/>
          <w:szCs w:val="24"/>
        </w:rPr>
      </w:pPr>
      <w:r w:rsidRPr="00A36A98">
        <w:rPr>
          <w:rFonts w:cstheme="minorHAnsi"/>
          <w:sz w:val="24"/>
          <w:szCs w:val="24"/>
        </w:rPr>
        <w:t xml:space="preserve">The Marco Polo 1 programmes have been managed by </w:t>
      </w:r>
      <w:bookmarkStart w:id="2" w:name="_Hlk536774030"/>
      <w:r w:rsidRPr="00A36A98">
        <w:rPr>
          <w:rFonts w:cstheme="minorHAnsi"/>
          <w:sz w:val="24"/>
          <w:szCs w:val="24"/>
        </w:rPr>
        <w:t>DG Energy and Transport of the European commission</w:t>
      </w:r>
      <w:bookmarkEnd w:id="2"/>
      <w:r w:rsidR="00A96F90" w:rsidRPr="00A36A98">
        <w:rPr>
          <w:rFonts w:cstheme="minorHAnsi"/>
          <w:sz w:val="24"/>
          <w:szCs w:val="24"/>
        </w:rPr>
        <w:t>. On the 1</w:t>
      </w:r>
      <w:r w:rsidR="00A96F90" w:rsidRPr="00A36A98">
        <w:rPr>
          <w:rFonts w:cstheme="minorHAnsi"/>
          <w:sz w:val="24"/>
          <w:szCs w:val="24"/>
          <w:vertAlign w:val="superscript"/>
        </w:rPr>
        <w:t>st</w:t>
      </w:r>
      <w:r w:rsidR="00A96F90" w:rsidRPr="00A36A98">
        <w:rPr>
          <w:rFonts w:cstheme="minorHAnsi"/>
          <w:sz w:val="24"/>
          <w:szCs w:val="24"/>
        </w:rPr>
        <w:t xml:space="preserve"> of </w:t>
      </w:r>
      <w:r w:rsidR="00A36A98" w:rsidRPr="00A36A98">
        <w:rPr>
          <w:rFonts w:cstheme="minorHAnsi"/>
          <w:sz w:val="24"/>
          <w:szCs w:val="24"/>
        </w:rPr>
        <w:t>March</w:t>
      </w:r>
      <w:r w:rsidR="00A96F90" w:rsidRPr="00A36A98">
        <w:rPr>
          <w:rFonts w:cstheme="minorHAnsi"/>
          <w:sz w:val="24"/>
          <w:szCs w:val="24"/>
        </w:rPr>
        <w:t xml:space="preserve"> 2008, the Marco P</w:t>
      </w:r>
      <w:r w:rsidRPr="00A36A98">
        <w:rPr>
          <w:rFonts w:cstheme="minorHAnsi"/>
          <w:sz w:val="24"/>
          <w:szCs w:val="24"/>
        </w:rPr>
        <w:t xml:space="preserve">olo 2 </w:t>
      </w:r>
      <w:r w:rsidR="00A96F90" w:rsidRPr="00A36A98">
        <w:rPr>
          <w:rFonts w:cstheme="minorHAnsi"/>
          <w:sz w:val="24"/>
          <w:szCs w:val="24"/>
        </w:rPr>
        <w:t>went through</w:t>
      </w:r>
      <w:r w:rsidRPr="00A36A98">
        <w:rPr>
          <w:rFonts w:cstheme="minorHAnsi"/>
          <w:sz w:val="24"/>
          <w:szCs w:val="24"/>
        </w:rPr>
        <w:t xml:space="preserve"> some transformations</w:t>
      </w:r>
      <w:r w:rsidR="00A96F90" w:rsidRPr="00A36A98">
        <w:rPr>
          <w:rFonts w:cstheme="minorHAnsi"/>
          <w:sz w:val="24"/>
          <w:szCs w:val="24"/>
        </w:rPr>
        <w:t>;</w:t>
      </w:r>
      <w:r w:rsidRPr="00A36A98">
        <w:rPr>
          <w:rFonts w:cstheme="minorHAnsi"/>
          <w:sz w:val="24"/>
          <w:szCs w:val="24"/>
        </w:rPr>
        <w:t xml:space="preserve"> the DG Energy and Transport </w:t>
      </w:r>
      <w:r w:rsidR="00A96F90" w:rsidRPr="00A36A98">
        <w:rPr>
          <w:rFonts w:cstheme="minorHAnsi"/>
          <w:sz w:val="24"/>
          <w:szCs w:val="24"/>
        </w:rPr>
        <w:t xml:space="preserve">Committee </w:t>
      </w:r>
      <w:r w:rsidRPr="00A36A98">
        <w:rPr>
          <w:rFonts w:cstheme="minorHAnsi"/>
          <w:sz w:val="24"/>
          <w:szCs w:val="24"/>
        </w:rPr>
        <w:t xml:space="preserve">of the European </w:t>
      </w:r>
      <w:r w:rsidR="00E15AFB" w:rsidRPr="00A36A98">
        <w:rPr>
          <w:rFonts w:cstheme="minorHAnsi"/>
          <w:sz w:val="24"/>
          <w:szCs w:val="24"/>
        </w:rPr>
        <w:t>C</w:t>
      </w:r>
      <w:r w:rsidRPr="00A36A98">
        <w:rPr>
          <w:rFonts w:cstheme="minorHAnsi"/>
          <w:sz w:val="24"/>
          <w:szCs w:val="24"/>
        </w:rPr>
        <w:t>ommission</w:t>
      </w:r>
      <w:r w:rsidR="00A96F90" w:rsidRPr="00A36A98">
        <w:rPr>
          <w:rFonts w:cstheme="minorHAnsi"/>
          <w:sz w:val="24"/>
          <w:szCs w:val="24"/>
        </w:rPr>
        <w:t>,</w:t>
      </w:r>
      <w:r w:rsidR="00E15AFB" w:rsidRPr="00A36A98">
        <w:rPr>
          <w:rFonts w:cstheme="minorHAnsi"/>
          <w:sz w:val="24"/>
          <w:szCs w:val="24"/>
        </w:rPr>
        <w:t xml:space="preserve"> transferred its management responsibilities to the Executive Agency for Competitiveness and Innovation (EACI).</w:t>
      </w:r>
    </w:p>
    <w:p w14:paraId="337B224E" w14:textId="5CD930B3" w:rsidR="00854CCB" w:rsidRPr="00A36A98" w:rsidRDefault="00854CCB" w:rsidP="005D4506">
      <w:pPr>
        <w:spacing w:line="276" w:lineRule="auto"/>
        <w:jc w:val="both"/>
        <w:rPr>
          <w:rFonts w:cstheme="minorHAnsi"/>
          <w:color w:val="00B050"/>
          <w:sz w:val="24"/>
          <w:szCs w:val="24"/>
        </w:rPr>
      </w:pPr>
      <w:r w:rsidRPr="00A36A98">
        <w:rPr>
          <w:rFonts w:cstheme="minorHAnsi"/>
          <w:sz w:val="24"/>
          <w:szCs w:val="24"/>
        </w:rPr>
        <w:t xml:space="preserve">The Marco Polo programme is a European </w:t>
      </w:r>
      <w:r w:rsidR="00A96F90" w:rsidRPr="00A36A98">
        <w:rPr>
          <w:rFonts w:cstheme="minorHAnsi"/>
          <w:sz w:val="24"/>
          <w:szCs w:val="24"/>
        </w:rPr>
        <w:t xml:space="preserve">project, which aims to </w:t>
      </w:r>
      <w:r w:rsidR="00BC6DC6" w:rsidRPr="00A36A98">
        <w:rPr>
          <w:rFonts w:cstheme="minorHAnsi"/>
          <w:sz w:val="24"/>
          <w:szCs w:val="24"/>
        </w:rPr>
        <w:t>employ</w:t>
      </w:r>
      <w:r w:rsidR="00A96F90" w:rsidRPr="00A36A98">
        <w:rPr>
          <w:rFonts w:cstheme="minorHAnsi"/>
          <w:sz w:val="24"/>
          <w:szCs w:val="24"/>
        </w:rPr>
        <w:t xml:space="preserve"> the European infrastructure to its </w:t>
      </w:r>
      <w:r w:rsidR="00BC6DC6" w:rsidRPr="00A36A98">
        <w:rPr>
          <w:rFonts w:cstheme="minorHAnsi"/>
          <w:sz w:val="24"/>
          <w:szCs w:val="24"/>
        </w:rPr>
        <w:t xml:space="preserve">maximum </w:t>
      </w:r>
      <w:r w:rsidR="00A96F90" w:rsidRPr="00A36A98">
        <w:rPr>
          <w:rFonts w:cstheme="minorHAnsi"/>
          <w:sz w:val="24"/>
          <w:szCs w:val="24"/>
        </w:rPr>
        <w:t>capacity, in order “to shift freight from the road to sea, rail and inland waterways”, with the objective of</w:t>
      </w:r>
      <w:r w:rsidRPr="00A36A98">
        <w:rPr>
          <w:rFonts w:cstheme="minorHAnsi"/>
          <w:sz w:val="24"/>
          <w:szCs w:val="24"/>
        </w:rPr>
        <w:t xml:space="preserve"> reducing CO2 emissions to meet the European environmental targets in line with current legislation and the Kyoto Protocol</w:t>
      </w:r>
      <w:sdt>
        <w:sdtPr>
          <w:rPr>
            <w:rFonts w:cstheme="minorHAnsi"/>
            <w:sz w:val="24"/>
            <w:szCs w:val="24"/>
          </w:rPr>
          <w:id w:val="-1879387095"/>
          <w:citation/>
        </w:sdtPr>
        <w:sdtEndPr/>
        <w:sdtContent>
          <w:r w:rsidR="00A00C8D">
            <w:rPr>
              <w:rFonts w:cstheme="minorHAnsi"/>
              <w:sz w:val="24"/>
              <w:szCs w:val="24"/>
            </w:rPr>
            <w:fldChar w:fldCharType="begin"/>
          </w:r>
          <w:r w:rsidR="00A00C8D">
            <w:rPr>
              <w:rFonts w:cstheme="minorHAnsi"/>
              <w:sz w:val="24"/>
              <w:szCs w:val="24"/>
            </w:rPr>
            <w:instrText xml:space="preserve"> CITATION Eur19 \l 2057 </w:instrText>
          </w:r>
          <w:r w:rsidR="00A00C8D">
            <w:rPr>
              <w:rFonts w:cstheme="minorHAnsi"/>
              <w:sz w:val="24"/>
              <w:szCs w:val="24"/>
            </w:rPr>
            <w:fldChar w:fldCharType="separate"/>
          </w:r>
          <w:r w:rsidR="009759BF">
            <w:rPr>
              <w:rFonts w:cstheme="minorHAnsi"/>
              <w:noProof/>
              <w:sz w:val="24"/>
              <w:szCs w:val="24"/>
            </w:rPr>
            <w:t xml:space="preserve"> </w:t>
          </w:r>
          <w:r w:rsidR="009759BF" w:rsidRPr="009759BF">
            <w:rPr>
              <w:rFonts w:cstheme="minorHAnsi"/>
              <w:noProof/>
              <w:sz w:val="24"/>
              <w:szCs w:val="24"/>
            </w:rPr>
            <w:t>(Commission, Energy, Climate change, Environment, 2019)</w:t>
          </w:r>
          <w:r w:rsidR="00A00C8D">
            <w:rPr>
              <w:rFonts w:cstheme="minorHAnsi"/>
              <w:sz w:val="24"/>
              <w:szCs w:val="24"/>
            </w:rPr>
            <w:fldChar w:fldCharType="end"/>
          </w:r>
        </w:sdtContent>
      </w:sdt>
      <w:r w:rsidRPr="00A36A98">
        <w:rPr>
          <w:rFonts w:cstheme="minorHAnsi"/>
          <w:sz w:val="24"/>
          <w:szCs w:val="24"/>
        </w:rPr>
        <w:t>. It also had the aim of reducing road traffic c</w:t>
      </w:r>
      <w:r w:rsidR="00A96F90" w:rsidRPr="00A36A98">
        <w:rPr>
          <w:rFonts w:cstheme="minorHAnsi"/>
          <w:sz w:val="24"/>
          <w:szCs w:val="24"/>
        </w:rPr>
        <w:t xml:space="preserve">ongestions and noise pollution </w:t>
      </w:r>
      <w:sdt>
        <w:sdtPr>
          <w:rPr>
            <w:rFonts w:cstheme="minorHAnsi"/>
            <w:sz w:val="24"/>
            <w:szCs w:val="24"/>
          </w:rPr>
          <w:id w:val="451443827"/>
          <w:citation/>
        </w:sdtPr>
        <w:sdtEndPr/>
        <w:sdtContent>
          <w:r w:rsidR="00A96F90" w:rsidRPr="00A36A98">
            <w:rPr>
              <w:rFonts w:cstheme="minorHAnsi"/>
              <w:sz w:val="24"/>
              <w:szCs w:val="24"/>
            </w:rPr>
            <w:fldChar w:fldCharType="begin"/>
          </w:r>
          <w:r w:rsidR="00A96F90" w:rsidRPr="00A36A98">
            <w:rPr>
              <w:rFonts w:cstheme="minorHAnsi"/>
              <w:sz w:val="24"/>
              <w:szCs w:val="24"/>
            </w:rPr>
            <w:instrText xml:space="preserve"> CITATION Inn09 \l 2057 </w:instrText>
          </w:r>
          <w:r w:rsidR="00A96F90" w:rsidRPr="00A36A98">
            <w:rPr>
              <w:rFonts w:cstheme="minorHAnsi"/>
              <w:sz w:val="24"/>
              <w:szCs w:val="24"/>
            </w:rPr>
            <w:fldChar w:fldCharType="separate"/>
          </w:r>
          <w:r w:rsidR="009759BF" w:rsidRPr="009759BF">
            <w:rPr>
              <w:rFonts w:cstheme="minorHAnsi"/>
              <w:noProof/>
              <w:sz w:val="24"/>
              <w:szCs w:val="24"/>
            </w:rPr>
            <w:t>(European Executive Agency for Competitiveness and Innovation, 2009)</w:t>
          </w:r>
          <w:r w:rsidR="00A96F90" w:rsidRPr="00A36A98">
            <w:rPr>
              <w:rFonts w:cstheme="minorHAnsi"/>
              <w:sz w:val="24"/>
              <w:szCs w:val="24"/>
            </w:rPr>
            <w:fldChar w:fldCharType="end"/>
          </w:r>
        </w:sdtContent>
      </w:sdt>
      <w:r w:rsidR="00A96F90" w:rsidRPr="00A36A98">
        <w:rPr>
          <w:rFonts w:cstheme="minorHAnsi"/>
          <w:color w:val="FF0000"/>
          <w:sz w:val="24"/>
          <w:szCs w:val="24"/>
        </w:rPr>
        <w:t>.</w:t>
      </w:r>
    </w:p>
    <w:p w14:paraId="5CF35844" w14:textId="68D0CA9C" w:rsidR="00854CCB" w:rsidRPr="00A36A98" w:rsidRDefault="00854CCB" w:rsidP="005D4506">
      <w:pPr>
        <w:spacing w:line="276" w:lineRule="auto"/>
        <w:jc w:val="both"/>
        <w:rPr>
          <w:rFonts w:cstheme="minorHAnsi"/>
          <w:sz w:val="24"/>
          <w:szCs w:val="24"/>
        </w:rPr>
      </w:pPr>
      <w:r w:rsidRPr="00A36A98">
        <w:rPr>
          <w:rFonts w:cstheme="minorHAnsi"/>
          <w:sz w:val="24"/>
          <w:szCs w:val="24"/>
        </w:rPr>
        <w:t>The Marco Polo project allows an integration system between the three main transportation ways: road, rail and sea; in doing do, it has increased the flow of goods. This is because it helps the members of the European Union trade their goods, on an international scale, with more flexibility, thereby, creating an integrated market.</w:t>
      </w:r>
      <w:r w:rsidR="00A96F90" w:rsidRPr="00A36A98">
        <w:rPr>
          <w:rFonts w:cstheme="minorHAnsi"/>
          <w:sz w:val="24"/>
          <w:szCs w:val="24"/>
        </w:rPr>
        <w:t xml:space="preserve"> </w:t>
      </w:r>
      <w:r w:rsidRPr="00A36A98">
        <w:rPr>
          <w:rFonts w:cstheme="minorHAnsi"/>
          <w:sz w:val="24"/>
          <w:szCs w:val="24"/>
        </w:rPr>
        <w:t>Integrated markets are common in manufacture, where assembly lines have different products in the supply change manufactured in different areas of Europe, which are then transported to a single area for assembly</w:t>
      </w:r>
      <w:sdt>
        <w:sdtPr>
          <w:rPr>
            <w:rFonts w:cstheme="minorHAnsi"/>
            <w:sz w:val="24"/>
            <w:szCs w:val="24"/>
          </w:rPr>
          <w:id w:val="-1787724542"/>
          <w:citation/>
        </w:sdtPr>
        <w:sdtEndPr/>
        <w:sdtContent>
          <w:r w:rsidR="00DB77E1">
            <w:rPr>
              <w:rFonts w:cstheme="minorHAnsi"/>
              <w:sz w:val="24"/>
              <w:szCs w:val="24"/>
            </w:rPr>
            <w:fldChar w:fldCharType="begin"/>
          </w:r>
          <w:r w:rsidR="00DB77E1">
            <w:rPr>
              <w:rFonts w:cstheme="minorHAnsi"/>
              <w:sz w:val="24"/>
              <w:szCs w:val="24"/>
            </w:rPr>
            <w:instrText xml:space="preserve"> CITATION Eur14 \l 2057 </w:instrText>
          </w:r>
          <w:r w:rsidR="00DB77E1">
            <w:rPr>
              <w:rFonts w:cstheme="minorHAnsi"/>
              <w:sz w:val="24"/>
              <w:szCs w:val="24"/>
            </w:rPr>
            <w:fldChar w:fldCharType="separate"/>
          </w:r>
          <w:r w:rsidR="009759BF">
            <w:rPr>
              <w:rFonts w:cstheme="minorHAnsi"/>
              <w:noProof/>
              <w:sz w:val="24"/>
              <w:szCs w:val="24"/>
            </w:rPr>
            <w:t xml:space="preserve"> </w:t>
          </w:r>
          <w:r w:rsidR="009759BF" w:rsidRPr="009759BF">
            <w:rPr>
              <w:rFonts w:cstheme="minorHAnsi"/>
              <w:noProof/>
              <w:sz w:val="24"/>
              <w:szCs w:val="24"/>
            </w:rPr>
            <w:t>(Comission's, 2014)</w:t>
          </w:r>
          <w:r w:rsidR="00DB77E1">
            <w:rPr>
              <w:rFonts w:cstheme="minorHAnsi"/>
              <w:sz w:val="24"/>
              <w:szCs w:val="24"/>
            </w:rPr>
            <w:fldChar w:fldCharType="end"/>
          </w:r>
        </w:sdtContent>
      </w:sdt>
      <w:r w:rsidR="00987678" w:rsidRPr="00A36A98">
        <w:rPr>
          <w:rFonts w:cstheme="minorHAnsi"/>
          <w:sz w:val="24"/>
          <w:szCs w:val="24"/>
        </w:rPr>
        <w:t>.</w:t>
      </w:r>
    </w:p>
    <w:p w14:paraId="7E8E12CC" w14:textId="3094E922" w:rsidR="00854CCB" w:rsidRPr="00A36A98" w:rsidRDefault="00854CCB" w:rsidP="005D4506">
      <w:pPr>
        <w:spacing w:line="276" w:lineRule="auto"/>
        <w:jc w:val="both"/>
        <w:rPr>
          <w:rFonts w:cstheme="minorHAnsi"/>
          <w:sz w:val="24"/>
          <w:szCs w:val="24"/>
        </w:rPr>
      </w:pPr>
      <w:r w:rsidRPr="00A36A98">
        <w:rPr>
          <w:rFonts w:cstheme="minorHAnsi"/>
          <w:sz w:val="24"/>
          <w:szCs w:val="24"/>
        </w:rPr>
        <w:lastRenderedPageBreak/>
        <w:t xml:space="preserve">The Marco Polo programme also created a new education platform for logistics professionals who had to move </w:t>
      </w:r>
      <w:r w:rsidR="00A96F90" w:rsidRPr="00A36A98">
        <w:rPr>
          <w:rFonts w:cstheme="minorHAnsi"/>
          <w:sz w:val="24"/>
          <w:szCs w:val="24"/>
        </w:rPr>
        <w:t xml:space="preserve">out of </w:t>
      </w:r>
      <w:r w:rsidRPr="00A36A98">
        <w:rPr>
          <w:rFonts w:cstheme="minorHAnsi"/>
          <w:sz w:val="24"/>
          <w:szCs w:val="24"/>
        </w:rPr>
        <w:t xml:space="preserve">their freight movement </w:t>
      </w:r>
      <w:r w:rsidR="00A96F90" w:rsidRPr="00A36A98">
        <w:rPr>
          <w:rFonts w:cstheme="minorHAnsi"/>
          <w:sz w:val="24"/>
          <w:szCs w:val="24"/>
        </w:rPr>
        <w:t>‘</w:t>
      </w:r>
      <w:r w:rsidRPr="00A36A98">
        <w:rPr>
          <w:rFonts w:cstheme="minorHAnsi"/>
          <w:sz w:val="24"/>
          <w:szCs w:val="24"/>
        </w:rPr>
        <w:t>comfort zone</w:t>
      </w:r>
      <w:r w:rsidR="00A96F90" w:rsidRPr="00A36A98">
        <w:rPr>
          <w:rFonts w:cstheme="minorHAnsi"/>
          <w:sz w:val="24"/>
          <w:szCs w:val="24"/>
        </w:rPr>
        <w:t>’</w:t>
      </w:r>
      <w:r w:rsidRPr="00A36A98">
        <w:rPr>
          <w:rFonts w:cstheme="minorHAnsi"/>
          <w:sz w:val="24"/>
          <w:szCs w:val="24"/>
        </w:rPr>
        <w:t xml:space="preserve">. The programme educated them on how to innovate and utilise </w:t>
      </w:r>
      <w:r w:rsidR="00A96F90" w:rsidRPr="00A36A98">
        <w:rPr>
          <w:rFonts w:cstheme="minorHAnsi"/>
          <w:sz w:val="24"/>
          <w:szCs w:val="24"/>
        </w:rPr>
        <w:t xml:space="preserve">the </w:t>
      </w:r>
      <w:r w:rsidRPr="00A36A98">
        <w:rPr>
          <w:rFonts w:cstheme="minorHAnsi"/>
          <w:sz w:val="24"/>
          <w:szCs w:val="24"/>
        </w:rPr>
        <w:t>already exits resources, like the so-called ‘motorways of the seas’</w:t>
      </w:r>
      <w:r w:rsidR="00A96F90" w:rsidRPr="00A36A98">
        <w:rPr>
          <w:rFonts w:cstheme="minorHAnsi"/>
          <w:sz w:val="24"/>
          <w:szCs w:val="24"/>
        </w:rPr>
        <w:t>,</w:t>
      </w:r>
      <w:r w:rsidRPr="00A36A98">
        <w:rPr>
          <w:rFonts w:cstheme="minorHAnsi"/>
          <w:sz w:val="24"/>
          <w:szCs w:val="24"/>
        </w:rPr>
        <w:t xml:space="preserve"> and take full advantage of the European waterways such as the Atlantic, Mediterranean and the Baltic Seas and in by doing so creating a sustainable and green logistic alternative. </w:t>
      </w:r>
    </w:p>
    <w:p w14:paraId="2B74241B" w14:textId="0059C2F4" w:rsidR="00854CCB" w:rsidRPr="00A36A98" w:rsidRDefault="00854CCB" w:rsidP="005D4506">
      <w:pPr>
        <w:spacing w:line="276" w:lineRule="auto"/>
        <w:jc w:val="both"/>
        <w:rPr>
          <w:rFonts w:cstheme="minorHAnsi"/>
          <w:sz w:val="24"/>
          <w:szCs w:val="24"/>
        </w:rPr>
      </w:pPr>
      <w:r w:rsidRPr="00A36A98">
        <w:rPr>
          <w:rFonts w:cstheme="minorHAnsi"/>
          <w:sz w:val="24"/>
          <w:szCs w:val="24"/>
        </w:rPr>
        <w:t>One of the advantages that Marco Polo bought is the incentive for governments to creat</w:t>
      </w:r>
      <w:r w:rsidR="00A96F90" w:rsidRPr="00A36A98">
        <w:rPr>
          <w:rFonts w:cstheme="minorHAnsi"/>
          <w:sz w:val="24"/>
          <w:szCs w:val="24"/>
        </w:rPr>
        <w:t>e new projects; the Portuguese G</w:t>
      </w:r>
      <w:r w:rsidRPr="00A36A98">
        <w:rPr>
          <w:rFonts w:cstheme="minorHAnsi"/>
          <w:sz w:val="24"/>
          <w:szCs w:val="24"/>
        </w:rPr>
        <w:t xml:space="preserve">overnment used grant funding from the Marco Polo programme to begin the construction of a railway line. Although the construction was fully grant funded by the European Union Commission, which took away the debate over who would pay for the project, there were still objections from external stakeholders such as landowners, businesses and residents who were in the path of the proposed route. </w:t>
      </w:r>
    </w:p>
    <w:p w14:paraId="2199ED5D" w14:textId="6540C735" w:rsidR="00854CCB" w:rsidRPr="00A36A98" w:rsidRDefault="00854CCB" w:rsidP="005D4506">
      <w:pPr>
        <w:spacing w:line="276" w:lineRule="auto"/>
        <w:jc w:val="both"/>
        <w:rPr>
          <w:rFonts w:cstheme="minorHAnsi"/>
          <w:sz w:val="24"/>
          <w:szCs w:val="24"/>
        </w:rPr>
      </w:pPr>
      <w:r w:rsidRPr="00A36A98">
        <w:rPr>
          <w:rFonts w:cstheme="minorHAnsi"/>
          <w:sz w:val="24"/>
          <w:szCs w:val="24"/>
        </w:rPr>
        <w:t>Between 2003</w:t>
      </w:r>
      <w:r w:rsidR="00A96F90" w:rsidRPr="00A36A98">
        <w:rPr>
          <w:rFonts w:cstheme="minorHAnsi"/>
          <w:sz w:val="24"/>
          <w:szCs w:val="24"/>
        </w:rPr>
        <w:t>,</w:t>
      </w:r>
      <w:r w:rsidRPr="00A36A98">
        <w:rPr>
          <w:rFonts w:cstheme="minorHAnsi"/>
          <w:sz w:val="24"/>
          <w:szCs w:val="24"/>
        </w:rPr>
        <w:t xml:space="preserve"> and 2009, 125 projects</w:t>
      </w:r>
      <w:r w:rsidR="00A96F90" w:rsidRPr="00A36A98">
        <w:rPr>
          <w:rFonts w:cstheme="minorHAnsi"/>
          <w:sz w:val="24"/>
          <w:szCs w:val="24"/>
        </w:rPr>
        <w:t>,</w:t>
      </w:r>
      <w:r w:rsidRPr="00A36A98">
        <w:rPr>
          <w:rFonts w:cstheme="minorHAnsi"/>
          <w:sz w:val="24"/>
          <w:szCs w:val="24"/>
        </w:rPr>
        <w:t xml:space="preserve"> which involved more than 500 companies, received funding from the Marco Polo programme. When Marco Polo 2 began, between 2007</w:t>
      </w:r>
      <w:r w:rsidR="00A96F90" w:rsidRPr="00A36A98">
        <w:rPr>
          <w:rFonts w:cstheme="minorHAnsi"/>
          <w:sz w:val="24"/>
          <w:szCs w:val="24"/>
        </w:rPr>
        <w:t>,</w:t>
      </w:r>
      <w:r w:rsidRPr="00A36A98">
        <w:rPr>
          <w:rFonts w:cstheme="minorHAnsi"/>
          <w:sz w:val="24"/>
          <w:szCs w:val="24"/>
        </w:rPr>
        <w:t xml:space="preserve"> and 2009</w:t>
      </w:r>
      <w:r w:rsidR="00A96F90" w:rsidRPr="00A36A98">
        <w:rPr>
          <w:rFonts w:cstheme="minorHAnsi"/>
          <w:sz w:val="24"/>
          <w:szCs w:val="24"/>
        </w:rPr>
        <w:t>,</w:t>
      </w:r>
      <w:r w:rsidRPr="00A36A98">
        <w:rPr>
          <w:rFonts w:cstheme="minorHAnsi"/>
          <w:sz w:val="24"/>
          <w:szCs w:val="24"/>
        </w:rPr>
        <w:t xml:space="preserve"> 70 projects were selected for grant funding.</w:t>
      </w:r>
    </w:p>
    <w:p w14:paraId="4D0A41DF" w14:textId="0C9E1413" w:rsidR="00BC6DC6" w:rsidRPr="00A36A98" w:rsidRDefault="00854CCB" w:rsidP="005D4506">
      <w:pPr>
        <w:spacing w:line="276" w:lineRule="auto"/>
        <w:jc w:val="both"/>
        <w:rPr>
          <w:rFonts w:cstheme="minorHAnsi"/>
          <w:sz w:val="24"/>
          <w:szCs w:val="24"/>
        </w:rPr>
      </w:pPr>
      <w:r w:rsidRPr="00A36A98">
        <w:rPr>
          <w:rFonts w:cstheme="minorHAnsi"/>
          <w:sz w:val="24"/>
          <w:szCs w:val="24"/>
        </w:rPr>
        <w:t xml:space="preserve">Marco Polo 2’s aims were to reduce the tonnage of freight, on the roads by 54 billion tonnes, per kilometre, per year, in doing so reducing environmental and social costs, as a result of freight transport, by </w:t>
      </w:r>
      <w:r w:rsidR="00BC6DC6" w:rsidRPr="00A36A98">
        <w:rPr>
          <w:rFonts w:cstheme="minorHAnsi"/>
          <w:sz w:val="24"/>
          <w:szCs w:val="24"/>
        </w:rPr>
        <w:t>€</w:t>
      </w:r>
      <w:r w:rsidRPr="00A36A98">
        <w:rPr>
          <w:rFonts w:cstheme="minorHAnsi"/>
          <w:sz w:val="24"/>
          <w:szCs w:val="24"/>
        </w:rPr>
        <w:t>1.4 billion</w:t>
      </w:r>
      <w:r w:rsidR="00BC6DC6" w:rsidRPr="00A36A98">
        <w:rPr>
          <w:rFonts w:cstheme="minorHAnsi"/>
          <w:sz w:val="24"/>
          <w:szCs w:val="24"/>
        </w:rPr>
        <w:t>.</w:t>
      </w:r>
    </w:p>
    <w:p w14:paraId="334A6847" w14:textId="58ABD474" w:rsidR="007747D4" w:rsidRPr="00A36A98" w:rsidRDefault="00B04D8B" w:rsidP="005D4506">
      <w:pPr>
        <w:spacing w:line="276" w:lineRule="auto"/>
        <w:jc w:val="both"/>
        <w:rPr>
          <w:rFonts w:cstheme="minorHAnsi"/>
          <w:sz w:val="24"/>
          <w:szCs w:val="24"/>
        </w:rPr>
      </w:pPr>
      <w:r w:rsidRPr="00A36A98">
        <w:rPr>
          <w:rFonts w:cstheme="minorHAnsi"/>
          <w:sz w:val="24"/>
          <w:szCs w:val="24"/>
        </w:rPr>
        <w:t xml:space="preserve">The general objective of the Marco Polo project was specifically designed to create definite actions in </w:t>
      </w:r>
      <w:r w:rsidR="000A42D1" w:rsidRPr="00A36A98">
        <w:rPr>
          <w:rFonts w:cstheme="minorHAnsi"/>
          <w:sz w:val="24"/>
          <w:szCs w:val="24"/>
        </w:rPr>
        <w:t>five</w:t>
      </w:r>
      <w:r w:rsidRPr="00A36A98">
        <w:rPr>
          <w:rFonts w:cstheme="minorHAnsi"/>
          <w:sz w:val="24"/>
          <w:szCs w:val="24"/>
        </w:rPr>
        <w:t xml:space="preserve"> areas of transportation</w:t>
      </w:r>
      <w:r w:rsidR="005D4274" w:rsidRPr="00A36A98">
        <w:rPr>
          <w:rFonts w:cstheme="minorHAnsi"/>
          <w:sz w:val="24"/>
          <w:szCs w:val="24"/>
        </w:rPr>
        <w:t xml:space="preserve">: Modal Shift Action, </w:t>
      </w:r>
      <w:bookmarkStart w:id="3" w:name="_Hlk536735651"/>
      <w:r w:rsidR="00B4049E" w:rsidRPr="00A36A98">
        <w:rPr>
          <w:rFonts w:cstheme="minorHAnsi"/>
          <w:sz w:val="24"/>
          <w:szCs w:val="24"/>
        </w:rPr>
        <w:t xml:space="preserve">Motorways </w:t>
      </w:r>
      <w:r w:rsidR="00A96F90" w:rsidRPr="00A36A98">
        <w:rPr>
          <w:rFonts w:cstheme="minorHAnsi"/>
          <w:sz w:val="24"/>
          <w:szCs w:val="24"/>
        </w:rPr>
        <w:t>of t</w:t>
      </w:r>
      <w:r w:rsidR="00B4049E" w:rsidRPr="00A36A98">
        <w:rPr>
          <w:rFonts w:cstheme="minorHAnsi"/>
          <w:sz w:val="24"/>
          <w:szCs w:val="24"/>
        </w:rPr>
        <w:t>he Sea Actions</w:t>
      </w:r>
      <w:bookmarkEnd w:id="3"/>
      <w:r w:rsidR="00B4049E" w:rsidRPr="00A36A98">
        <w:rPr>
          <w:rFonts w:cstheme="minorHAnsi"/>
          <w:sz w:val="24"/>
          <w:szCs w:val="24"/>
        </w:rPr>
        <w:t xml:space="preserve">, </w:t>
      </w:r>
      <w:r w:rsidR="005D4274" w:rsidRPr="00A36A98">
        <w:rPr>
          <w:rFonts w:cstheme="minorHAnsi"/>
          <w:sz w:val="24"/>
          <w:szCs w:val="24"/>
        </w:rPr>
        <w:t xml:space="preserve">Catalyst </w:t>
      </w:r>
      <w:r w:rsidR="00A43E55" w:rsidRPr="00A36A98">
        <w:rPr>
          <w:rFonts w:cstheme="minorHAnsi"/>
          <w:sz w:val="24"/>
          <w:szCs w:val="24"/>
        </w:rPr>
        <w:t>Actions, Traffic</w:t>
      </w:r>
      <w:r w:rsidR="005D4274" w:rsidRPr="00A36A98">
        <w:rPr>
          <w:rFonts w:cstheme="minorHAnsi"/>
          <w:sz w:val="24"/>
          <w:szCs w:val="24"/>
        </w:rPr>
        <w:t xml:space="preserve"> Avoidance Actions, </w:t>
      </w:r>
      <w:r w:rsidR="00A96F90" w:rsidRPr="00A36A98">
        <w:rPr>
          <w:rFonts w:cstheme="minorHAnsi"/>
          <w:sz w:val="24"/>
          <w:szCs w:val="24"/>
        </w:rPr>
        <w:t>and Common</w:t>
      </w:r>
      <w:r w:rsidR="005D4274" w:rsidRPr="00A36A98">
        <w:rPr>
          <w:rFonts w:cstheme="minorHAnsi"/>
          <w:sz w:val="24"/>
          <w:szCs w:val="24"/>
        </w:rPr>
        <w:t xml:space="preserve"> Learning Action</w:t>
      </w:r>
      <w:sdt>
        <w:sdtPr>
          <w:rPr>
            <w:rFonts w:cstheme="minorHAnsi"/>
            <w:sz w:val="24"/>
            <w:szCs w:val="24"/>
          </w:rPr>
          <w:id w:val="-728918749"/>
          <w:citation/>
        </w:sdtPr>
        <w:sdtEndPr/>
        <w:sdtContent>
          <w:r w:rsidR="00E42926">
            <w:rPr>
              <w:rFonts w:cstheme="minorHAnsi"/>
              <w:sz w:val="24"/>
              <w:szCs w:val="24"/>
            </w:rPr>
            <w:fldChar w:fldCharType="begin"/>
          </w:r>
          <w:r w:rsidR="00E42926">
            <w:rPr>
              <w:rFonts w:cstheme="minorHAnsi"/>
              <w:sz w:val="24"/>
              <w:szCs w:val="24"/>
            </w:rPr>
            <w:instrText xml:space="preserve"> CITATION Exa13 \l 2057 </w:instrText>
          </w:r>
          <w:r w:rsidR="00E42926">
            <w:rPr>
              <w:rFonts w:cstheme="minorHAnsi"/>
              <w:sz w:val="24"/>
              <w:szCs w:val="24"/>
            </w:rPr>
            <w:fldChar w:fldCharType="separate"/>
          </w:r>
          <w:r w:rsidR="009759BF">
            <w:rPr>
              <w:rFonts w:cstheme="minorHAnsi"/>
              <w:noProof/>
              <w:sz w:val="24"/>
              <w:szCs w:val="24"/>
            </w:rPr>
            <w:t xml:space="preserve"> </w:t>
          </w:r>
          <w:r w:rsidR="009759BF" w:rsidRPr="009759BF">
            <w:rPr>
              <w:rFonts w:cstheme="minorHAnsi"/>
              <w:noProof/>
              <w:sz w:val="24"/>
              <w:szCs w:val="24"/>
            </w:rPr>
            <w:t>(Ex ante Evaluation Marco Polo II, 2007-1013)</w:t>
          </w:r>
          <w:r w:rsidR="00E42926">
            <w:rPr>
              <w:rFonts w:cstheme="minorHAnsi"/>
              <w:sz w:val="24"/>
              <w:szCs w:val="24"/>
            </w:rPr>
            <w:fldChar w:fldCharType="end"/>
          </w:r>
        </w:sdtContent>
      </w:sdt>
      <w:r w:rsidR="005D4274" w:rsidRPr="00A36A98">
        <w:rPr>
          <w:rFonts w:cstheme="minorHAnsi"/>
          <w:sz w:val="24"/>
          <w:szCs w:val="24"/>
        </w:rPr>
        <w:t>.</w:t>
      </w:r>
    </w:p>
    <w:p w14:paraId="616D8048" w14:textId="2AF48913" w:rsidR="007327E8" w:rsidRPr="00A36A98" w:rsidRDefault="007327E8" w:rsidP="005D4506">
      <w:pPr>
        <w:pStyle w:val="Heading1"/>
        <w:spacing w:line="276" w:lineRule="auto"/>
        <w:jc w:val="both"/>
      </w:pPr>
      <w:bookmarkStart w:id="4" w:name="_Toc515692"/>
      <w:r w:rsidRPr="00A36A98">
        <w:t>Modal shift</w:t>
      </w:r>
      <w:bookmarkEnd w:id="4"/>
    </w:p>
    <w:p w14:paraId="3D4FA62B" w14:textId="77777777" w:rsidR="00476339" w:rsidRDefault="00476339" w:rsidP="005D4506">
      <w:pPr>
        <w:spacing w:line="276" w:lineRule="auto"/>
        <w:jc w:val="both"/>
        <w:rPr>
          <w:rFonts w:cstheme="minorHAnsi"/>
          <w:sz w:val="24"/>
          <w:szCs w:val="24"/>
        </w:rPr>
      </w:pPr>
    </w:p>
    <w:p w14:paraId="3B9F56E1" w14:textId="2BEBA9A4" w:rsidR="00B04D8B" w:rsidRPr="00A36A98" w:rsidRDefault="00B04D8B" w:rsidP="005D4506">
      <w:pPr>
        <w:spacing w:line="276" w:lineRule="auto"/>
        <w:jc w:val="both"/>
        <w:rPr>
          <w:rFonts w:cstheme="minorHAnsi"/>
          <w:sz w:val="24"/>
          <w:szCs w:val="24"/>
        </w:rPr>
      </w:pPr>
      <w:r w:rsidRPr="00A36A98">
        <w:rPr>
          <w:rFonts w:cstheme="minorHAnsi"/>
          <w:sz w:val="24"/>
          <w:szCs w:val="24"/>
        </w:rPr>
        <w:t xml:space="preserve">Modal shift action is an action to transfer the amount of </w:t>
      </w:r>
      <w:r w:rsidR="00BD32FD" w:rsidRPr="00A36A98">
        <w:rPr>
          <w:rFonts w:cstheme="minorHAnsi"/>
          <w:sz w:val="24"/>
          <w:szCs w:val="24"/>
        </w:rPr>
        <w:t xml:space="preserve">heavy </w:t>
      </w:r>
      <w:r w:rsidRPr="00A36A98">
        <w:rPr>
          <w:rFonts w:cstheme="minorHAnsi"/>
          <w:sz w:val="24"/>
          <w:szCs w:val="24"/>
        </w:rPr>
        <w:t>freight transport</w:t>
      </w:r>
      <w:r w:rsidR="00BD32FD" w:rsidRPr="00A36A98">
        <w:rPr>
          <w:rFonts w:cstheme="minorHAnsi"/>
          <w:sz w:val="24"/>
          <w:szCs w:val="24"/>
        </w:rPr>
        <w:t>, on</w:t>
      </w:r>
      <w:r w:rsidRPr="00A36A98">
        <w:rPr>
          <w:rFonts w:cstheme="minorHAnsi"/>
          <w:sz w:val="24"/>
          <w:szCs w:val="24"/>
        </w:rPr>
        <w:t xml:space="preserve"> the roads</w:t>
      </w:r>
      <w:r w:rsidR="00BD32FD" w:rsidRPr="00A36A98">
        <w:rPr>
          <w:rFonts w:cstheme="minorHAnsi"/>
          <w:sz w:val="24"/>
          <w:szCs w:val="24"/>
        </w:rPr>
        <w:t>,</w:t>
      </w:r>
      <w:r w:rsidRPr="00A36A98">
        <w:rPr>
          <w:rFonts w:cstheme="minorHAnsi"/>
          <w:sz w:val="24"/>
          <w:szCs w:val="24"/>
        </w:rPr>
        <w:t xml:space="preserve"> to rail, sea and air; it is recognised that road freight cannot be eradicated in full, however, the aim is to reduce it to short distances; as a consequence, congestion and pollution will be reduced. If there is less congestion on the roads, road transportation times can be more predictable. Congestion in the UK, according to statistics from the TomTom Traffic Index, cost UK businesses</w:t>
      </w:r>
      <w:r w:rsidR="00BD32FD" w:rsidRPr="00A36A98">
        <w:rPr>
          <w:rFonts w:cstheme="minorHAnsi"/>
          <w:sz w:val="24"/>
          <w:szCs w:val="24"/>
        </w:rPr>
        <w:t>,</w:t>
      </w:r>
      <w:r w:rsidRPr="00A36A98">
        <w:rPr>
          <w:rFonts w:cstheme="minorHAnsi"/>
          <w:sz w:val="24"/>
          <w:szCs w:val="24"/>
        </w:rPr>
        <w:t xml:space="preserve"> in the region of £915,000,000 a year in lost productivity</w:t>
      </w:r>
      <w:sdt>
        <w:sdtPr>
          <w:rPr>
            <w:rFonts w:cstheme="minorHAnsi"/>
            <w:sz w:val="24"/>
            <w:szCs w:val="24"/>
          </w:rPr>
          <w:id w:val="-1188601707"/>
          <w:citation/>
        </w:sdtPr>
        <w:sdtEndPr/>
        <w:sdtContent>
          <w:r w:rsidR="00E42926">
            <w:rPr>
              <w:rFonts w:cstheme="minorHAnsi"/>
              <w:sz w:val="24"/>
              <w:szCs w:val="24"/>
            </w:rPr>
            <w:fldChar w:fldCharType="begin"/>
          </w:r>
          <w:r w:rsidR="00E42926">
            <w:rPr>
              <w:rFonts w:cstheme="minorHAnsi"/>
              <w:sz w:val="24"/>
              <w:szCs w:val="24"/>
            </w:rPr>
            <w:instrText xml:space="preserve"> CITATION BVT17 \l 2057 </w:instrText>
          </w:r>
          <w:r w:rsidR="00E42926">
            <w:rPr>
              <w:rFonts w:cstheme="minorHAnsi"/>
              <w:sz w:val="24"/>
              <w:szCs w:val="24"/>
            </w:rPr>
            <w:fldChar w:fldCharType="separate"/>
          </w:r>
          <w:r w:rsidR="009759BF">
            <w:rPr>
              <w:rFonts w:cstheme="minorHAnsi"/>
              <w:noProof/>
              <w:sz w:val="24"/>
              <w:szCs w:val="24"/>
            </w:rPr>
            <w:t xml:space="preserve"> </w:t>
          </w:r>
          <w:r w:rsidR="009759BF" w:rsidRPr="009759BF">
            <w:rPr>
              <w:rFonts w:cstheme="minorHAnsi"/>
              <w:noProof/>
              <w:sz w:val="24"/>
              <w:szCs w:val="24"/>
            </w:rPr>
            <w:t>(BV, 2017)</w:t>
          </w:r>
          <w:r w:rsidR="00E42926">
            <w:rPr>
              <w:rFonts w:cstheme="minorHAnsi"/>
              <w:sz w:val="24"/>
              <w:szCs w:val="24"/>
            </w:rPr>
            <w:fldChar w:fldCharType="end"/>
          </w:r>
        </w:sdtContent>
      </w:sdt>
      <w:r w:rsidRPr="00A36A98">
        <w:rPr>
          <w:rFonts w:cstheme="minorHAnsi"/>
          <w:sz w:val="24"/>
          <w:szCs w:val="24"/>
        </w:rPr>
        <w:t xml:space="preserve">. </w:t>
      </w:r>
    </w:p>
    <w:p w14:paraId="6AD4C529" w14:textId="5220C049" w:rsidR="00B04D8B" w:rsidRPr="00A36A98" w:rsidRDefault="00B04D8B" w:rsidP="005D4506">
      <w:pPr>
        <w:spacing w:line="276" w:lineRule="auto"/>
        <w:jc w:val="both"/>
        <w:rPr>
          <w:rFonts w:cstheme="minorHAnsi"/>
          <w:sz w:val="24"/>
          <w:szCs w:val="24"/>
        </w:rPr>
      </w:pPr>
      <w:r w:rsidRPr="00A36A98">
        <w:rPr>
          <w:rFonts w:cstheme="minorHAnsi"/>
          <w:sz w:val="24"/>
          <w:szCs w:val="24"/>
        </w:rPr>
        <w:t>Congestion in the UK’s top 25 towns and cities alone results in commercial vehicles spending approximately 129 hours per year in traffic. Across the UK</w:t>
      </w:r>
      <w:proofErr w:type="gramStart"/>
      <w:r w:rsidRPr="00A36A98">
        <w:rPr>
          <w:rFonts w:cstheme="minorHAnsi"/>
          <w:sz w:val="24"/>
          <w:szCs w:val="24"/>
        </w:rPr>
        <w:t>, as a whole, lorry</w:t>
      </w:r>
      <w:proofErr w:type="gramEnd"/>
      <w:r w:rsidRPr="00A36A98">
        <w:rPr>
          <w:rFonts w:cstheme="minorHAnsi"/>
          <w:sz w:val="24"/>
          <w:szCs w:val="24"/>
        </w:rPr>
        <w:t xml:space="preserve"> drivers spend more than 16 working days per year in congestion; this not only has an impact on a company’s bottom line, as a driver is</w:t>
      </w:r>
      <w:r w:rsidR="005C4E14" w:rsidRPr="00A36A98">
        <w:rPr>
          <w:rFonts w:cstheme="minorHAnsi"/>
          <w:sz w:val="24"/>
          <w:szCs w:val="24"/>
        </w:rPr>
        <w:t>,</w:t>
      </w:r>
      <w:r w:rsidRPr="00A36A98">
        <w:rPr>
          <w:rFonts w:cstheme="minorHAnsi"/>
          <w:sz w:val="24"/>
          <w:szCs w:val="24"/>
        </w:rPr>
        <w:t xml:space="preserve"> in essence, being paid to sit in traffic, rather than drive. In addition, restrictions with tachograph driving hours can result in a one-day journey becoming two, for example; this can impact on the driver’s wellbeing</w:t>
      </w:r>
      <w:sdt>
        <w:sdtPr>
          <w:rPr>
            <w:rFonts w:cstheme="minorHAnsi"/>
            <w:sz w:val="24"/>
            <w:szCs w:val="24"/>
          </w:rPr>
          <w:id w:val="-1808619388"/>
          <w:citation/>
        </w:sdtPr>
        <w:sdtEndPr/>
        <w:sdtContent>
          <w:r w:rsidR="00E42926">
            <w:rPr>
              <w:rFonts w:cstheme="minorHAnsi"/>
              <w:sz w:val="24"/>
              <w:szCs w:val="24"/>
            </w:rPr>
            <w:fldChar w:fldCharType="begin"/>
          </w:r>
          <w:r w:rsidR="00E42926">
            <w:rPr>
              <w:rFonts w:cstheme="minorHAnsi"/>
              <w:sz w:val="24"/>
              <w:szCs w:val="24"/>
            </w:rPr>
            <w:instrText xml:space="preserve"> CITATION BVT17 \l 2057 </w:instrText>
          </w:r>
          <w:r w:rsidR="00E42926">
            <w:rPr>
              <w:rFonts w:cstheme="minorHAnsi"/>
              <w:sz w:val="24"/>
              <w:szCs w:val="24"/>
            </w:rPr>
            <w:fldChar w:fldCharType="separate"/>
          </w:r>
          <w:r w:rsidR="009759BF">
            <w:rPr>
              <w:rFonts w:cstheme="minorHAnsi"/>
              <w:noProof/>
              <w:sz w:val="24"/>
              <w:szCs w:val="24"/>
            </w:rPr>
            <w:t xml:space="preserve"> </w:t>
          </w:r>
          <w:r w:rsidR="009759BF" w:rsidRPr="009759BF">
            <w:rPr>
              <w:rFonts w:cstheme="minorHAnsi"/>
              <w:noProof/>
              <w:sz w:val="24"/>
              <w:szCs w:val="24"/>
            </w:rPr>
            <w:t>(BV, 2017)</w:t>
          </w:r>
          <w:r w:rsidR="00E42926">
            <w:rPr>
              <w:rFonts w:cstheme="minorHAnsi"/>
              <w:sz w:val="24"/>
              <w:szCs w:val="24"/>
            </w:rPr>
            <w:fldChar w:fldCharType="end"/>
          </w:r>
        </w:sdtContent>
      </w:sdt>
      <w:r w:rsidRPr="00A36A98">
        <w:rPr>
          <w:rFonts w:cstheme="minorHAnsi"/>
          <w:sz w:val="24"/>
          <w:szCs w:val="24"/>
        </w:rPr>
        <w:t>.</w:t>
      </w:r>
    </w:p>
    <w:p w14:paraId="1CAF1921" w14:textId="5B2D8AB2" w:rsidR="001F7723" w:rsidRPr="00A36A98" w:rsidRDefault="00B04D8B" w:rsidP="005D4506">
      <w:pPr>
        <w:spacing w:line="276" w:lineRule="auto"/>
        <w:jc w:val="both"/>
        <w:rPr>
          <w:rFonts w:cstheme="minorHAnsi"/>
          <w:sz w:val="24"/>
          <w:szCs w:val="24"/>
        </w:rPr>
      </w:pPr>
      <w:r w:rsidRPr="00A36A98">
        <w:rPr>
          <w:rFonts w:cstheme="minorHAnsi"/>
          <w:sz w:val="24"/>
          <w:szCs w:val="24"/>
        </w:rPr>
        <w:lastRenderedPageBreak/>
        <w:t>In the transport and logistics industries, speed is one of the most critical factors to ensure success, satisfy the customers’, avoid delays in the supply chain, and complete the task within the allocated timeframe</w:t>
      </w:r>
      <w:sdt>
        <w:sdtPr>
          <w:rPr>
            <w:rFonts w:cstheme="minorHAnsi"/>
            <w:sz w:val="24"/>
            <w:szCs w:val="24"/>
          </w:rPr>
          <w:id w:val="1290776883"/>
          <w:citation/>
        </w:sdtPr>
        <w:sdtEndPr/>
        <w:sdtContent>
          <w:r w:rsidR="00D30B06">
            <w:rPr>
              <w:rFonts w:cstheme="minorHAnsi"/>
              <w:sz w:val="24"/>
              <w:szCs w:val="24"/>
            </w:rPr>
            <w:fldChar w:fldCharType="begin"/>
          </w:r>
          <w:r w:rsidR="00D30B06">
            <w:rPr>
              <w:rFonts w:cstheme="minorHAnsi"/>
              <w:sz w:val="24"/>
              <w:szCs w:val="24"/>
            </w:rPr>
            <w:instrText xml:space="preserve"> CITATION Rus14 \l 2057 </w:instrText>
          </w:r>
          <w:r w:rsidR="00D30B06">
            <w:rPr>
              <w:rFonts w:cstheme="minorHAnsi"/>
              <w:sz w:val="24"/>
              <w:szCs w:val="24"/>
            </w:rPr>
            <w:fldChar w:fldCharType="separate"/>
          </w:r>
          <w:r w:rsidR="009759BF">
            <w:rPr>
              <w:rFonts w:cstheme="minorHAnsi"/>
              <w:noProof/>
              <w:sz w:val="24"/>
              <w:szCs w:val="24"/>
            </w:rPr>
            <w:t xml:space="preserve"> </w:t>
          </w:r>
          <w:r w:rsidR="009759BF" w:rsidRPr="009759BF">
            <w:rPr>
              <w:rFonts w:cstheme="minorHAnsi"/>
              <w:noProof/>
              <w:sz w:val="24"/>
              <w:szCs w:val="24"/>
            </w:rPr>
            <w:t>(Russell &amp; Taylor, 2014)</w:t>
          </w:r>
          <w:r w:rsidR="00D30B06">
            <w:rPr>
              <w:rFonts w:cstheme="minorHAnsi"/>
              <w:sz w:val="24"/>
              <w:szCs w:val="24"/>
            </w:rPr>
            <w:fldChar w:fldCharType="end"/>
          </w:r>
        </w:sdtContent>
      </w:sdt>
      <w:r w:rsidRPr="00A36A98">
        <w:rPr>
          <w:rFonts w:cstheme="minorHAnsi"/>
          <w:sz w:val="24"/>
          <w:szCs w:val="24"/>
        </w:rPr>
        <w:t xml:space="preserve">. </w:t>
      </w:r>
    </w:p>
    <w:p w14:paraId="61669820" w14:textId="43E3292E" w:rsidR="00705B77" w:rsidRPr="00A36A98" w:rsidRDefault="00876CCB" w:rsidP="005D4506">
      <w:pPr>
        <w:spacing w:line="276" w:lineRule="auto"/>
        <w:jc w:val="both"/>
        <w:rPr>
          <w:rFonts w:cstheme="minorHAnsi"/>
          <w:sz w:val="24"/>
          <w:szCs w:val="24"/>
        </w:rPr>
      </w:pPr>
      <w:r w:rsidRPr="00A36A98">
        <w:rPr>
          <w:rFonts w:cstheme="minorHAnsi"/>
          <w:sz w:val="24"/>
          <w:szCs w:val="24"/>
        </w:rPr>
        <w:t>From a</w:t>
      </w:r>
      <w:r w:rsidR="007D6DD2" w:rsidRPr="00A36A98">
        <w:rPr>
          <w:rFonts w:cstheme="minorHAnsi"/>
          <w:sz w:val="24"/>
          <w:szCs w:val="24"/>
        </w:rPr>
        <w:t>n</w:t>
      </w:r>
      <w:r w:rsidRPr="00A36A98">
        <w:rPr>
          <w:rFonts w:cstheme="minorHAnsi"/>
          <w:sz w:val="24"/>
          <w:szCs w:val="24"/>
        </w:rPr>
        <w:t xml:space="preserve"> operational and strategical point of view</w:t>
      </w:r>
      <w:r w:rsidR="007D6DD2" w:rsidRPr="00A36A98">
        <w:rPr>
          <w:rFonts w:cstheme="minorHAnsi"/>
          <w:sz w:val="24"/>
          <w:szCs w:val="24"/>
        </w:rPr>
        <w:t>, M</w:t>
      </w:r>
      <w:r w:rsidRPr="00A36A98">
        <w:rPr>
          <w:rFonts w:cstheme="minorHAnsi"/>
          <w:sz w:val="24"/>
          <w:szCs w:val="24"/>
        </w:rPr>
        <w:t xml:space="preserve">odel </w:t>
      </w:r>
      <w:r w:rsidR="007D6DD2" w:rsidRPr="00A36A98">
        <w:rPr>
          <w:rFonts w:cstheme="minorHAnsi"/>
          <w:sz w:val="24"/>
          <w:szCs w:val="24"/>
        </w:rPr>
        <w:t>S</w:t>
      </w:r>
      <w:r w:rsidRPr="00A36A98">
        <w:rPr>
          <w:rFonts w:cstheme="minorHAnsi"/>
          <w:sz w:val="24"/>
          <w:szCs w:val="24"/>
        </w:rPr>
        <w:t>hift action can improve logistics performance, by creating transport corridors that reduce costs</w:t>
      </w:r>
      <w:r w:rsidR="007D6DD2" w:rsidRPr="00A36A98">
        <w:rPr>
          <w:rFonts w:cstheme="minorHAnsi"/>
          <w:sz w:val="24"/>
          <w:szCs w:val="24"/>
        </w:rPr>
        <w:t>,</w:t>
      </w:r>
      <w:r w:rsidRPr="00A36A98">
        <w:rPr>
          <w:rFonts w:cstheme="minorHAnsi"/>
          <w:sz w:val="24"/>
          <w:szCs w:val="24"/>
        </w:rPr>
        <w:t xml:space="preserve"> such</w:t>
      </w:r>
      <w:r w:rsidR="007D6DD2" w:rsidRPr="00A36A98">
        <w:rPr>
          <w:rFonts w:cstheme="minorHAnsi"/>
          <w:sz w:val="24"/>
          <w:szCs w:val="24"/>
        </w:rPr>
        <w:t xml:space="preserve"> as</w:t>
      </w:r>
      <w:r w:rsidRPr="00A36A98">
        <w:rPr>
          <w:rFonts w:cstheme="minorHAnsi"/>
          <w:sz w:val="24"/>
          <w:szCs w:val="24"/>
        </w:rPr>
        <w:t xml:space="preserve"> delays on the delivery, m</w:t>
      </w:r>
      <w:r w:rsidR="00A96F90" w:rsidRPr="00A36A98">
        <w:rPr>
          <w:rFonts w:cstheme="minorHAnsi"/>
          <w:sz w:val="24"/>
          <w:szCs w:val="24"/>
        </w:rPr>
        <w:t>itigat</w:t>
      </w:r>
      <w:r w:rsidR="007D6DD2" w:rsidRPr="00A36A98">
        <w:rPr>
          <w:rFonts w:cstheme="minorHAnsi"/>
          <w:sz w:val="24"/>
          <w:szCs w:val="24"/>
        </w:rPr>
        <w:t>ing</w:t>
      </w:r>
      <w:r w:rsidR="00A96F90" w:rsidRPr="00A36A98">
        <w:rPr>
          <w:rFonts w:cstheme="minorHAnsi"/>
          <w:sz w:val="24"/>
          <w:szCs w:val="24"/>
        </w:rPr>
        <w:t xml:space="preserve"> </w:t>
      </w:r>
      <w:r w:rsidRPr="00A36A98">
        <w:rPr>
          <w:rFonts w:cstheme="minorHAnsi"/>
          <w:sz w:val="24"/>
          <w:szCs w:val="24"/>
        </w:rPr>
        <w:t>issues that can be caused by road accidents which create</w:t>
      </w:r>
      <w:r w:rsidR="00A96F90" w:rsidRPr="00A36A98">
        <w:rPr>
          <w:rFonts w:cstheme="minorHAnsi"/>
          <w:sz w:val="24"/>
          <w:szCs w:val="24"/>
        </w:rPr>
        <w:t>s</w:t>
      </w:r>
      <w:r w:rsidRPr="00A36A98">
        <w:rPr>
          <w:rFonts w:cstheme="minorHAnsi"/>
          <w:sz w:val="24"/>
          <w:szCs w:val="24"/>
        </w:rPr>
        <w:t xml:space="preserve"> a negative impact on supplying chain,  predict</w:t>
      </w:r>
      <w:r w:rsidR="00A96F90" w:rsidRPr="00A36A98">
        <w:rPr>
          <w:rFonts w:cstheme="minorHAnsi"/>
          <w:sz w:val="24"/>
          <w:szCs w:val="24"/>
        </w:rPr>
        <w:t xml:space="preserve"> </w:t>
      </w:r>
      <w:r w:rsidRPr="00A36A98">
        <w:rPr>
          <w:rFonts w:cstheme="minorHAnsi"/>
          <w:sz w:val="24"/>
          <w:szCs w:val="24"/>
        </w:rPr>
        <w:t>accuracy</w:t>
      </w:r>
      <w:r w:rsidR="00A96F90" w:rsidRPr="00A36A98">
        <w:rPr>
          <w:rFonts w:cstheme="minorHAnsi"/>
          <w:sz w:val="24"/>
          <w:szCs w:val="24"/>
        </w:rPr>
        <w:t>,</w:t>
      </w:r>
      <w:r w:rsidRPr="00A36A98">
        <w:rPr>
          <w:rFonts w:cstheme="minorHAnsi"/>
          <w:sz w:val="24"/>
          <w:szCs w:val="24"/>
        </w:rPr>
        <w:t xml:space="preserve"> time in order to facilitate operations for lo</w:t>
      </w:r>
      <w:r w:rsidR="008F740D" w:rsidRPr="00A36A98">
        <w:rPr>
          <w:rFonts w:cstheme="minorHAnsi"/>
          <w:sz w:val="24"/>
          <w:szCs w:val="24"/>
        </w:rPr>
        <w:t>ad</w:t>
      </w:r>
      <w:r w:rsidR="00A96F90" w:rsidRPr="00A36A98">
        <w:rPr>
          <w:rFonts w:cstheme="minorHAnsi"/>
          <w:sz w:val="24"/>
          <w:szCs w:val="24"/>
        </w:rPr>
        <w:t xml:space="preserve"> and offload process;</w:t>
      </w:r>
      <w:r w:rsidR="007D6DD2" w:rsidRPr="00A36A98">
        <w:rPr>
          <w:rFonts w:cstheme="minorHAnsi"/>
          <w:sz w:val="24"/>
          <w:szCs w:val="24"/>
        </w:rPr>
        <w:t xml:space="preserve"> M</w:t>
      </w:r>
      <w:r w:rsidR="008F740D" w:rsidRPr="00A36A98">
        <w:rPr>
          <w:rFonts w:cstheme="minorHAnsi"/>
          <w:sz w:val="24"/>
          <w:szCs w:val="24"/>
        </w:rPr>
        <w:t>odal</w:t>
      </w:r>
      <w:r w:rsidRPr="00A36A98">
        <w:rPr>
          <w:rFonts w:cstheme="minorHAnsi"/>
          <w:sz w:val="24"/>
          <w:szCs w:val="24"/>
        </w:rPr>
        <w:t xml:space="preserve"> </w:t>
      </w:r>
      <w:r w:rsidR="007D6DD2" w:rsidRPr="00A36A98">
        <w:rPr>
          <w:rFonts w:cstheme="minorHAnsi"/>
          <w:sz w:val="24"/>
          <w:szCs w:val="24"/>
        </w:rPr>
        <w:t>S</w:t>
      </w:r>
      <w:r w:rsidRPr="00A36A98">
        <w:rPr>
          <w:rFonts w:cstheme="minorHAnsi"/>
          <w:sz w:val="24"/>
          <w:szCs w:val="24"/>
        </w:rPr>
        <w:t>hi</w:t>
      </w:r>
      <w:r w:rsidR="008F740D" w:rsidRPr="00A36A98">
        <w:rPr>
          <w:rFonts w:cstheme="minorHAnsi"/>
          <w:sz w:val="24"/>
          <w:szCs w:val="24"/>
        </w:rPr>
        <w:t>ft action</w:t>
      </w:r>
      <w:r w:rsidRPr="00A36A98">
        <w:rPr>
          <w:rFonts w:cstheme="minorHAnsi"/>
          <w:sz w:val="24"/>
          <w:szCs w:val="24"/>
        </w:rPr>
        <w:t xml:space="preserve"> also make</w:t>
      </w:r>
      <w:r w:rsidR="007D6DD2" w:rsidRPr="00A36A98">
        <w:rPr>
          <w:rFonts w:cstheme="minorHAnsi"/>
          <w:sz w:val="24"/>
          <w:szCs w:val="24"/>
        </w:rPr>
        <w:t>s</w:t>
      </w:r>
      <w:r w:rsidRPr="00A36A98">
        <w:rPr>
          <w:rFonts w:cstheme="minorHAnsi"/>
          <w:sz w:val="24"/>
          <w:szCs w:val="24"/>
        </w:rPr>
        <w:t xml:space="preserve"> the company more attractive to investors </w:t>
      </w:r>
      <w:r w:rsidR="008F740D" w:rsidRPr="00A36A98">
        <w:rPr>
          <w:rFonts w:cstheme="minorHAnsi"/>
          <w:sz w:val="24"/>
          <w:szCs w:val="24"/>
        </w:rPr>
        <w:t xml:space="preserve">by reduce its CO2 emission footprint, and </w:t>
      </w:r>
      <w:r w:rsidR="007D6DD2" w:rsidRPr="00A36A98">
        <w:rPr>
          <w:rFonts w:cstheme="minorHAnsi"/>
          <w:sz w:val="24"/>
          <w:szCs w:val="24"/>
        </w:rPr>
        <w:t xml:space="preserve">by </w:t>
      </w:r>
      <w:r w:rsidR="008F740D" w:rsidRPr="00A36A98">
        <w:rPr>
          <w:rFonts w:cstheme="minorHAnsi"/>
          <w:sz w:val="24"/>
          <w:szCs w:val="24"/>
        </w:rPr>
        <w:t>creat</w:t>
      </w:r>
      <w:r w:rsidR="007D6DD2" w:rsidRPr="00A36A98">
        <w:rPr>
          <w:rFonts w:cstheme="minorHAnsi"/>
          <w:sz w:val="24"/>
          <w:szCs w:val="24"/>
        </w:rPr>
        <w:t>ing</w:t>
      </w:r>
      <w:r w:rsidR="008F740D" w:rsidRPr="00A36A98">
        <w:rPr>
          <w:rFonts w:cstheme="minorHAnsi"/>
          <w:sz w:val="24"/>
          <w:szCs w:val="24"/>
        </w:rPr>
        <w:t xml:space="preserve"> a positive perspective towards environmental issues</w:t>
      </w:r>
      <w:sdt>
        <w:sdtPr>
          <w:rPr>
            <w:rFonts w:cstheme="minorHAnsi"/>
            <w:sz w:val="24"/>
            <w:szCs w:val="24"/>
          </w:rPr>
          <w:id w:val="424772592"/>
          <w:citation/>
        </w:sdtPr>
        <w:sdtEndPr/>
        <w:sdtContent>
          <w:r w:rsidR="00434B4F">
            <w:rPr>
              <w:rFonts w:cstheme="minorHAnsi"/>
              <w:sz w:val="24"/>
              <w:szCs w:val="24"/>
            </w:rPr>
            <w:fldChar w:fldCharType="begin"/>
          </w:r>
          <w:r w:rsidR="00434B4F">
            <w:rPr>
              <w:rFonts w:cstheme="minorHAnsi"/>
              <w:sz w:val="24"/>
              <w:szCs w:val="24"/>
            </w:rPr>
            <w:instrText xml:space="preserve"> CITATION Rus17 \l 2057 </w:instrText>
          </w:r>
          <w:r w:rsidR="00434B4F">
            <w:rPr>
              <w:rFonts w:cstheme="minorHAnsi"/>
              <w:sz w:val="24"/>
              <w:szCs w:val="24"/>
            </w:rPr>
            <w:fldChar w:fldCharType="separate"/>
          </w:r>
          <w:r w:rsidR="009759BF">
            <w:rPr>
              <w:rFonts w:cstheme="minorHAnsi"/>
              <w:noProof/>
              <w:sz w:val="24"/>
              <w:szCs w:val="24"/>
            </w:rPr>
            <w:t xml:space="preserve"> </w:t>
          </w:r>
          <w:r w:rsidR="009759BF" w:rsidRPr="009759BF">
            <w:rPr>
              <w:rFonts w:cstheme="minorHAnsi"/>
              <w:noProof/>
              <w:sz w:val="24"/>
              <w:szCs w:val="24"/>
            </w:rPr>
            <w:t>(Rushton &amp; Croucher, 2017)</w:t>
          </w:r>
          <w:r w:rsidR="00434B4F">
            <w:rPr>
              <w:rFonts w:cstheme="minorHAnsi"/>
              <w:sz w:val="24"/>
              <w:szCs w:val="24"/>
            </w:rPr>
            <w:fldChar w:fldCharType="end"/>
          </w:r>
        </w:sdtContent>
      </w:sdt>
      <w:r w:rsidR="008F740D" w:rsidRPr="00A36A98">
        <w:rPr>
          <w:rFonts w:cstheme="minorHAnsi"/>
          <w:sz w:val="24"/>
          <w:szCs w:val="24"/>
        </w:rPr>
        <w:t>.</w:t>
      </w:r>
    </w:p>
    <w:tbl>
      <w:tblPr>
        <w:tblStyle w:val="TableGrid"/>
        <w:tblW w:w="0" w:type="auto"/>
        <w:tblLook w:val="04A0" w:firstRow="1" w:lastRow="0" w:firstColumn="1" w:lastColumn="0" w:noHBand="0" w:noVBand="1"/>
      </w:tblPr>
      <w:tblGrid>
        <w:gridCol w:w="9016"/>
      </w:tblGrid>
      <w:tr w:rsidR="00F66133" w:rsidRPr="00A36A98" w14:paraId="16A88444" w14:textId="77777777" w:rsidTr="00F66133">
        <w:tc>
          <w:tcPr>
            <w:tcW w:w="9016" w:type="dxa"/>
          </w:tcPr>
          <w:p w14:paraId="42B436D6" w14:textId="45A29CBE" w:rsidR="00F66133" w:rsidRPr="00A36A98" w:rsidRDefault="00667867" w:rsidP="005D4506">
            <w:pPr>
              <w:spacing w:line="276" w:lineRule="auto"/>
              <w:jc w:val="both"/>
              <w:rPr>
                <w:rFonts w:cstheme="minorHAnsi"/>
                <w:b/>
                <w:sz w:val="24"/>
                <w:szCs w:val="24"/>
              </w:rPr>
            </w:pPr>
            <w:r w:rsidRPr="00A36A98">
              <w:rPr>
                <w:rFonts w:cstheme="minorHAnsi"/>
                <w:b/>
                <w:sz w:val="24"/>
                <w:szCs w:val="24"/>
              </w:rPr>
              <w:t>The key guidelines of projects the and calculation</w:t>
            </w:r>
          </w:p>
        </w:tc>
      </w:tr>
      <w:tr w:rsidR="00F66133" w:rsidRPr="00A36A98" w14:paraId="075F35A1" w14:textId="77777777" w:rsidTr="00F66133">
        <w:tc>
          <w:tcPr>
            <w:tcW w:w="9016" w:type="dxa"/>
          </w:tcPr>
          <w:p w14:paraId="178B7DDB" w14:textId="77777777" w:rsidR="00667867" w:rsidRPr="00A36A98" w:rsidRDefault="00667867" w:rsidP="005D4506">
            <w:pPr>
              <w:spacing w:after="5" w:line="276" w:lineRule="auto"/>
              <w:ind w:left="550"/>
              <w:jc w:val="both"/>
              <w:rPr>
                <w:rFonts w:cstheme="minorHAnsi"/>
                <w:sz w:val="24"/>
                <w:szCs w:val="24"/>
              </w:rPr>
            </w:pPr>
            <w:r w:rsidRPr="00A36A98">
              <w:rPr>
                <w:rFonts w:eastAsia="Trebuchet MS" w:cstheme="minorHAnsi"/>
                <w:sz w:val="24"/>
                <w:szCs w:val="24"/>
              </w:rPr>
              <w:t xml:space="preserve">Modal Shift Actions: </w:t>
            </w:r>
          </w:p>
          <w:p w14:paraId="5D67F3BB" w14:textId="77777777" w:rsidR="00667867" w:rsidRPr="00A36A98" w:rsidRDefault="00667867" w:rsidP="005D4506">
            <w:pPr>
              <w:numPr>
                <w:ilvl w:val="0"/>
                <w:numId w:val="1"/>
              </w:numPr>
              <w:spacing w:after="15" w:line="276" w:lineRule="auto"/>
              <w:ind w:hanging="360"/>
              <w:jc w:val="both"/>
              <w:rPr>
                <w:rFonts w:cstheme="minorHAnsi"/>
                <w:sz w:val="24"/>
                <w:szCs w:val="24"/>
              </w:rPr>
            </w:pPr>
            <w:r w:rsidRPr="00A36A98">
              <w:rPr>
                <w:rFonts w:cstheme="minorHAnsi"/>
                <w:sz w:val="24"/>
                <w:szCs w:val="24"/>
              </w:rPr>
              <w:t xml:space="preserve">Aid to start-up services </w:t>
            </w:r>
          </w:p>
          <w:p w14:paraId="77FE2E1D" w14:textId="77777777" w:rsidR="00667867" w:rsidRPr="00A36A98" w:rsidRDefault="00667867" w:rsidP="005D4506">
            <w:pPr>
              <w:numPr>
                <w:ilvl w:val="0"/>
                <w:numId w:val="1"/>
              </w:numPr>
              <w:spacing w:after="15" w:line="276" w:lineRule="auto"/>
              <w:ind w:hanging="360"/>
              <w:jc w:val="both"/>
              <w:rPr>
                <w:rFonts w:cstheme="minorHAnsi"/>
                <w:sz w:val="24"/>
                <w:szCs w:val="24"/>
              </w:rPr>
            </w:pPr>
            <w:r w:rsidRPr="00A36A98">
              <w:rPr>
                <w:rFonts w:cstheme="minorHAnsi"/>
                <w:sz w:val="24"/>
                <w:szCs w:val="24"/>
              </w:rPr>
              <w:t xml:space="preserve">Robust, but not innovative: - just shift freight off road </w:t>
            </w:r>
          </w:p>
          <w:p w14:paraId="6D3BFEED" w14:textId="77777777" w:rsidR="00667867" w:rsidRPr="00A36A98" w:rsidRDefault="00667867" w:rsidP="005D4506">
            <w:pPr>
              <w:numPr>
                <w:ilvl w:val="0"/>
                <w:numId w:val="1"/>
              </w:numPr>
              <w:spacing w:after="15" w:line="276" w:lineRule="auto"/>
              <w:ind w:hanging="360"/>
              <w:jc w:val="both"/>
              <w:rPr>
                <w:rFonts w:cstheme="minorHAnsi"/>
                <w:sz w:val="24"/>
                <w:szCs w:val="24"/>
              </w:rPr>
            </w:pPr>
            <w:r w:rsidRPr="00A36A98">
              <w:rPr>
                <w:rFonts w:cstheme="minorHAnsi"/>
                <w:sz w:val="24"/>
                <w:szCs w:val="24"/>
              </w:rPr>
              <w:t xml:space="preserve">Subsidy of €2 per 500 </w:t>
            </w:r>
            <w:proofErr w:type="spellStart"/>
            <w:r w:rsidRPr="00A36A98">
              <w:rPr>
                <w:rFonts w:cstheme="minorHAnsi"/>
                <w:sz w:val="24"/>
                <w:szCs w:val="24"/>
              </w:rPr>
              <w:t>tkm</w:t>
            </w:r>
            <w:proofErr w:type="spellEnd"/>
            <w:r w:rsidRPr="00A36A98">
              <w:rPr>
                <w:rFonts w:cstheme="minorHAnsi"/>
                <w:sz w:val="24"/>
                <w:szCs w:val="24"/>
              </w:rPr>
              <w:t xml:space="preserve"> shifted (can be up to €3 per 500 </w:t>
            </w:r>
            <w:proofErr w:type="spellStart"/>
            <w:r w:rsidRPr="00A36A98">
              <w:rPr>
                <w:rFonts w:cstheme="minorHAnsi"/>
                <w:sz w:val="24"/>
                <w:szCs w:val="24"/>
              </w:rPr>
              <w:t>tkm</w:t>
            </w:r>
            <w:proofErr w:type="spellEnd"/>
            <w:r w:rsidRPr="00A36A98">
              <w:rPr>
                <w:rFonts w:cstheme="minorHAnsi"/>
                <w:sz w:val="24"/>
                <w:szCs w:val="24"/>
              </w:rPr>
              <w:t xml:space="preserve"> for some maritime or inland waterway projects - see question 5.h) </w:t>
            </w:r>
            <w:r w:rsidRPr="00A36A98">
              <w:rPr>
                <w:rFonts w:eastAsia="Trebuchet MS" w:cstheme="minorHAnsi"/>
                <w:b/>
                <w:sz w:val="24"/>
                <w:szCs w:val="24"/>
              </w:rPr>
              <w:t xml:space="preserve"> </w:t>
            </w:r>
          </w:p>
          <w:p w14:paraId="31AFB59F" w14:textId="5929DD89" w:rsidR="00667867" w:rsidRPr="00A36A98" w:rsidRDefault="00667867" w:rsidP="005D4506">
            <w:pPr>
              <w:numPr>
                <w:ilvl w:val="0"/>
                <w:numId w:val="1"/>
              </w:numPr>
              <w:spacing w:after="15" w:line="276" w:lineRule="auto"/>
              <w:ind w:hanging="360"/>
              <w:jc w:val="both"/>
              <w:rPr>
                <w:rFonts w:cstheme="minorHAnsi"/>
                <w:sz w:val="24"/>
                <w:szCs w:val="24"/>
              </w:rPr>
            </w:pPr>
            <w:r w:rsidRPr="00A36A98">
              <w:rPr>
                <w:rFonts w:cstheme="minorHAnsi"/>
                <w:sz w:val="24"/>
                <w:szCs w:val="24"/>
              </w:rPr>
              <w:t xml:space="preserve">at least 60 million </w:t>
            </w:r>
            <w:proofErr w:type="spellStart"/>
            <w:r w:rsidRPr="00A36A98">
              <w:rPr>
                <w:rFonts w:cstheme="minorHAnsi"/>
                <w:sz w:val="24"/>
                <w:szCs w:val="24"/>
              </w:rPr>
              <w:t>tkm</w:t>
            </w:r>
            <w:proofErr w:type="spellEnd"/>
            <w:r w:rsidRPr="00A36A98">
              <w:rPr>
                <w:rFonts w:cstheme="minorHAnsi"/>
                <w:sz w:val="24"/>
                <w:szCs w:val="24"/>
              </w:rPr>
              <w:t xml:space="preserve"> shifted on average per year (13 million </w:t>
            </w:r>
            <w:proofErr w:type="spellStart"/>
            <w:r w:rsidRPr="00A36A98">
              <w:rPr>
                <w:rFonts w:cstheme="minorHAnsi"/>
                <w:sz w:val="24"/>
                <w:szCs w:val="24"/>
              </w:rPr>
              <w:t>tkm</w:t>
            </w:r>
            <w:proofErr w:type="spellEnd"/>
            <w:r w:rsidRPr="00A36A98">
              <w:rPr>
                <w:rFonts w:cstheme="minorHAnsi"/>
                <w:sz w:val="24"/>
                <w:szCs w:val="24"/>
              </w:rPr>
              <w:t xml:space="preserve"> for IWW projects and 30 million </w:t>
            </w:r>
            <w:proofErr w:type="spellStart"/>
            <w:r w:rsidRPr="00A36A98">
              <w:rPr>
                <w:rFonts w:cstheme="minorHAnsi"/>
                <w:sz w:val="24"/>
                <w:szCs w:val="24"/>
              </w:rPr>
              <w:t>tkm</w:t>
            </w:r>
            <w:proofErr w:type="spellEnd"/>
            <w:r w:rsidRPr="00A36A98">
              <w:rPr>
                <w:rFonts w:cstheme="minorHAnsi"/>
                <w:sz w:val="24"/>
                <w:szCs w:val="24"/>
              </w:rPr>
              <w:t xml:space="preserve"> for single wagon load </w:t>
            </w:r>
            <w:r w:rsidR="00E93E06" w:rsidRPr="00A36A98">
              <w:rPr>
                <w:rFonts w:cstheme="minorHAnsi"/>
                <w:sz w:val="24"/>
                <w:szCs w:val="24"/>
              </w:rPr>
              <w:t>projects) Subsidy</w:t>
            </w:r>
            <w:r w:rsidRPr="00A36A98">
              <w:rPr>
                <w:rFonts w:cstheme="minorHAnsi"/>
                <w:sz w:val="24"/>
                <w:szCs w:val="24"/>
              </w:rPr>
              <w:t xml:space="preserve"> rate up to 35% of eligible costs </w:t>
            </w:r>
          </w:p>
          <w:p w14:paraId="3CD7616A" w14:textId="77777777" w:rsidR="00667867" w:rsidRPr="00A36A98" w:rsidRDefault="00667867" w:rsidP="005D4506">
            <w:pPr>
              <w:numPr>
                <w:ilvl w:val="0"/>
                <w:numId w:val="1"/>
              </w:numPr>
              <w:spacing w:after="15" w:line="276" w:lineRule="auto"/>
              <w:ind w:hanging="360"/>
              <w:jc w:val="both"/>
              <w:rPr>
                <w:rFonts w:cstheme="minorHAnsi"/>
                <w:sz w:val="24"/>
                <w:szCs w:val="24"/>
              </w:rPr>
            </w:pPr>
            <w:r w:rsidRPr="00A36A98">
              <w:rPr>
                <w:rFonts w:cstheme="minorHAnsi"/>
                <w:sz w:val="24"/>
                <w:szCs w:val="24"/>
              </w:rPr>
              <w:t xml:space="preserve">Ancillary infrastructure costs eligible up to 20% of total eligible costs </w:t>
            </w:r>
          </w:p>
          <w:p w14:paraId="2DC0F261" w14:textId="77777777" w:rsidR="00667867" w:rsidRPr="00A36A98" w:rsidRDefault="00667867" w:rsidP="005D4506">
            <w:pPr>
              <w:numPr>
                <w:ilvl w:val="0"/>
                <w:numId w:val="1"/>
              </w:numPr>
              <w:spacing w:after="15" w:line="276" w:lineRule="auto"/>
              <w:ind w:hanging="360"/>
              <w:jc w:val="both"/>
              <w:rPr>
                <w:rFonts w:cstheme="minorHAnsi"/>
                <w:sz w:val="24"/>
                <w:szCs w:val="24"/>
              </w:rPr>
            </w:pPr>
            <w:r w:rsidRPr="00A36A98">
              <w:rPr>
                <w:rFonts w:cstheme="minorHAnsi"/>
                <w:sz w:val="24"/>
                <w:szCs w:val="24"/>
              </w:rPr>
              <w:t xml:space="preserve">Subsidy up to maximum 36 months and minimum 24 months funding period </w:t>
            </w:r>
          </w:p>
          <w:p w14:paraId="5E1F4908" w14:textId="77777777" w:rsidR="00667867" w:rsidRPr="00A36A98" w:rsidRDefault="00667867" w:rsidP="005D4506">
            <w:pPr>
              <w:numPr>
                <w:ilvl w:val="0"/>
                <w:numId w:val="1"/>
              </w:numPr>
              <w:spacing w:after="15" w:line="276" w:lineRule="auto"/>
              <w:ind w:hanging="360"/>
              <w:jc w:val="both"/>
              <w:rPr>
                <w:rFonts w:cstheme="minorHAnsi"/>
                <w:sz w:val="24"/>
                <w:szCs w:val="24"/>
              </w:rPr>
            </w:pPr>
            <w:r w:rsidRPr="00A36A98">
              <w:rPr>
                <w:rFonts w:cstheme="minorHAnsi"/>
                <w:sz w:val="24"/>
                <w:szCs w:val="24"/>
              </w:rPr>
              <w:t xml:space="preserve">No unacceptable distortions of competition </w:t>
            </w:r>
          </w:p>
          <w:p w14:paraId="59E6D3FB" w14:textId="07ECD8CB" w:rsidR="00F66133" w:rsidRPr="00A36A98" w:rsidRDefault="00667867" w:rsidP="005D4506">
            <w:pPr>
              <w:numPr>
                <w:ilvl w:val="0"/>
                <w:numId w:val="1"/>
              </w:numPr>
              <w:spacing w:after="15" w:line="276" w:lineRule="auto"/>
              <w:ind w:hanging="360"/>
              <w:jc w:val="both"/>
              <w:rPr>
                <w:rFonts w:cstheme="minorHAnsi"/>
                <w:sz w:val="24"/>
                <w:szCs w:val="24"/>
              </w:rPr>
            </w:pPr>
            <w:r w:rsidRPr="00A36A98">
              <w:rPr>
                <w:rFonts w:cstheme="minorHAnsi"/>
                <w:sz w:val="24"/>
                <w:szCs w:val="24"/>
              </w:rPr>
              <w:t xml:space="preserve">Viable after subsidy ends </w:t>
            </w:r>
          </w:p>
        </w:tc>
      </w:tr>
    </w:tbl>
    <w:p w14:paraId="7CDA6FF9" w14:textId="39F51D7E" w:rsidR="000036EB" w:rsidRPr="000036EB" w:rsidRDefault="00FF52B4" w:rsidP="000036EB">
      <w:sdt>
        <w:sdtPr>
          <w:id w:val="72012491"/>
          <w:citation/>
        </w:sdtPr>
        <w:sdtEndPr/>
        <w:sdtContent>
          <w:r w:rsidR="00246222">
            <w:fldChar w:fldCharType="begin"/>
          </w:r>
          <w:r w:rsidR="00246222">
            <w:instrText xml:space="preserve"> CITATION YuY15 \l 2057 </w:instrText>
          </w:r>
          <w:r w:rsidR="00246222">
            <w:fldChar w:fldCharType="separate"/>
          </w:r>
          <w:r w:rsidR="009759BF">
            <w:rPr>
              <w:noProof/>
            </w:rPr>
            <w:t>(Yu, 2015)</w:t>
          </w:r>
          <w:r w:rsidR="00246222">
            <w:fldChar w:fldCharType="end"/>
          </w:r>
        </w:sdtContent>
      </w:sdt>
      <w:sdt>
        <w:sdtPr>
          <w:id w:val="1390846886"/>
          <w:citation/>
        </w:sdtPr>
        <w:sdtEndPr/>
        <w:sdtContent>
          <w:r w:rsidR="00246222">
            <w:fldChar w:fldCharType="begin"/>
          </w:r>
          <w:r w:rsidR="00246222">
            <w:instrText xml:space="preserve"> CITATION Eur14 \l 2057 </w:instrText>
          </w:r>
          <w:r w:rsidR="00246222">
            <w:fldChar w:fldCharType="separate"/>
          </w:r>
          <w:r w:rsidR="009759BF">
            <w:rPr>
              <w:noProof/>
            </w:rPr>
            <w:t xml:space="preserve"> (Comission's, 2014)</w:t>
          </w:r>
          <w:r w:rsidR="00246222">
            <w:fldChar w:fldCharType="end"/>
          </w:r>
        </w:sdtContent>
      </w:sdt>
    </w:p>
    <w:p w14:paraId="152B922F" w14:textId="31CF22BB" w:rsidR="00A36A98" w:rsidRDefault="00A96F90" w:rsidP="00476339">
      <w:pPr>
        <w:pStyle w:val="Heading1"/>
        <w:spacing w:line="276" w:lineRule="auto"/>
        <w:jc w:val="both"/>
      </w:pPr>
      <w:bookmarkStart w:id="5" w:name="_Toc515693"/>
      <w:r w:rsidRPr="00A36A98">
        <w:t>Motorways o</w:t>
      </w:r>
      <w:r w:rsidR="00BA2825" w:rsidRPr="00A36A98">
        <w:t>f t</w:t>
      </w:r>
      <w:r w:rsidR="00B4049E" w:rsidRPr="00A36A98">
        <w:t>he Sea</w:t>
      </w:r>
      <w:r w:rsidR="00BA2825" w:rsidRPr="00A36A98">
        <w:t>s</w:t>
      </w:r>
      <w:r w:rsidR="00B4049E" w:rsidRPr="00A36A98">
        <w:t xml:space="preserve"> Actions</w:t>
      </w:r>
      <w:r w:rsidR="00F06485" w:rsidRPr="00A36A98">
        <w:t xml:space="preserve"> (</w:t>
      </w:r>
      <w:proofErr w:type="spellStart"/>
      <w:r w:rsidR="00F06485" w:rsidRPr="00A36A98">
        <w:t>MoS</w:t>
      </w:r>
      <w:proofErr w:type="spellEnd"/>
      <w:r w:rsidR="00F06485" w:rsidRPr="00A36A98">
        <w:t>)</w:t>
      </w:r>
      <w:bookmarkEnd w:id="5"/>
    </w:p>
    <w:p w14:paraId="280040F3" w14:textId="77777777" w:rsidR="00476339" w:rsidRPr="00476339" w:rsidRDefault="00476339" w:rsidP="00476339"/>
    <w:p w14:paraId="52AF9260" w14:textId="277982E7" w:rsidR="002B7525" w:rsidRPr="00A36A98" w:rsidRDefault="00BA2825" w:rsidP="005D4506">
      <w:pPr>
        <w:spacing w:line="276" w:lineRule="auto"/>
        <w:jc w:val="both"/>
        <w:rPr>
          <w:rFonts w:cstheme="minorHAnsi"/>
          <w:sz w:val="24"/>
          <w:szCs w:val="24"/>
        </w:rPr>
      </w:pPr>
      <w:r w:rsidRPr="00A36A98">
        <w:rPr>
          <w:rFonts w:cstheme="minorHAnsi"/>
          <w:sz w:val="24"/>
          <w:szCs w:val="24"/>
        </w:rPr>
        <w:t>The d</w:t>
      </w:r>
      <w:r w:rsidR="007846EB" w:rsidRPr="00A36A98">
        <w:rPr>
          <w:rFonts w:cstheme="minorHAnsi"/>
          <w:sz w:val="24"/>
          <w:szCs w:val="24"/>
        </w:rPr>
        <w:t>evelopment of</w:t>
      </w:r>
      <w:r w:rsidRPr="00A36A98">
        <w:rPr>
          <w:rFonts w:cstheme="minorHAnsi"/>
          <w:sz w:val="24"/>
          <w:szCs w:val="24"/>
        </w:rPr>
        <w:t xml:space="preserve"> the ‘</w:t>
      </w:r>
      <w:r w:rsidR="007846EB" w:rsidRPr="00A36A98">
        <w:rPr>
          <w:rFonts w:cstheme="minorHAnsi"/>
          <w:sz w:val="24"/>
          <w:szCs w:val="24"/>
        </w:rPr>
        <w:t>motorways of the sea</w:t>
      </w:r>
      <w:r w:rsidRPr="00A36A98">
        <w:rPr>
          <w:rFonts w:cstheme="minorHAnsi"/>
          <w:sz w:val="24"/>
          <w:szCs w:val="24"/>
        </w:rPr>
        <w:t>s’ (MOS)</w:t>
      </w:r>
      <w:r w:rsidR="007846EB" w:rsidRPr="00A36A98">
        <w:rPr>
          <w:rFonts w:cstheme="minorHAnsi"/>
          <w:sz w:val="24"/>
          <w:szCs w:val="24"/>
        </w:rPr>
        <w:t xml:space="preserve"> aim</w:t>
      </w:r>
      <w:r w:rsidRPr="00A36A98">
        <w:rPr>
          <w:rFonts w:cstheme="minorHAnsi"/>
          <w:sz w:val="24"/>
          <w:szCs w:val="24"/>
        </w:rPr>
        <w:t>s</w:t>
      </w:r>
      <w:r w:rsidR="007846EB" w:rsidRPr="00A36A98">
        <w:rPr>
          <w:rFonts w:cstheme="minorHAnsi"/>
          <w:sz w:val="24"/>
          <w:szCs w:val="24"/>
        </w:rPr>
        <w:t xml:space="preserve"> is to introduce new maritime-based logistics chains in Europe</w:t>
      </w:r>
      <w:r w:rsidRPr="00A36A98">
        <w:rPr>
          <w:rFonts w:cstheme="minorHAnsi"/>
          <w:sz w:val="24"/>
          <w:szCs w:val="24"/>
        </w:rPr>
        <w:t>; this is one of many priorities</w:t>
      </w:r>
      <w:r w:rsidR="007846EB" w:rsidRPr="00A36A98">
        <w:rPr>
          <w:rFonts w:cstheme="minorHAnsi"/>
          <w:sz w:val="24"/>
          <w:szCs w:val="24"/>
        </w:rPr>
        <w:t xml:space="preserve"> of</w:t>
      </w:r>
      <w:r w:rsidRPr="00A36A98">
        <w:rPr>
          <w:rFonts w:cstheme="minorHAnsi"/>
          <w:sz w:val="24"/>
          <w:szCs w:val="24"/>
        </w:rPr>
        <w:t xml:space="preserve"> the</w:t>
      </w:r>
      <w:r w:rsidR="007846EB" w:rsidRPr="00A36A98">
        <w:rPr>
          <w:rFonts w:cstheme="minorHAnsi"/>
          <w:sz w:val="24"/>
          <w:szCs w:val="24"/>
        </w:rPr>
        <w:t xml:space="preserve"> Connecting Europe Facility (CEF)</w:t>
      </w:r>
      <w:r w:rsidRPr="00A36A98">
        <w:rPr>
          <w:rFonts w:cstheme="minorHAnsi"/>
          <w:sz w:val="24"/>
          <w:szCs w:val="24"/>
        </w:rPr>
        <w:t xml:space="preserve">. The aim is </w:t>
      </w:r>
      <w:r w:rsidR="007846EB" w:rsidRPr="00A36A98">
        <w:rPr>
          <w:rFonts w:cstheme="minorHAnsi"/>
          <w:sz w:val="24"/>
          <w:szCs w:val="24"/>
        </w:rPr>
        <w:t xml:space="preserve">to promote a green, practical, efficient sea-based </w:t>
      </w:r>
      <w:r w:rsidR="007209E6" w:rsidRPr="00A36A98">
        <w:rPr>
          <w:rFonts w:cstheme="minorHAnsi"/>
          <w:sz w:val="24"/>
          <w:szCs w:val="24"/>
        </w:rPr>
        <w:t xml:space="preserve">transport </w:t>
      </w:r>
      <w:r w:rsidR="007846EB" w:rsidRPr="00A36A98">
        <w:rPr>
          <w:rFonts w:cstheme="minorHAnsi"/>
          <w:sz w:val="24"/>
          <w:szCs w:val="24"/>
        </w:rPr>
        <w:t xml:space="preserve">and release the over-stretched road network in Europe. </w:t>
      </w:r>
      <w:r w:rsidR="00B43C98" w:rsidRPr="00A36A98">
        <w:rPr>
          <w:rFonts w:cstheme="minorHAnsi"/>
          <w:sz w:val="24"/>
          <w:szCs w:val="24"/>
        </w:rPr>
        <w:t xml:space="preserve">The </w:t>
      </w:r>
      <w:proofErr w:type="spellStart"/>
      <w:r w:rsidRPr="00A36A98">
        <w:rPr>
          <w:rFonts w:cstheme="minorHAnsi"/>
          <w:sz w:val="24"/>
          <w:szCs w:val="24"/>
        </w:rPr>
        <w:t>M</w:t>
      </w:r>
      <w:r w:rsidR="00B43EEC" w:rsidRPr="00A36A98">
        <w:rPr>
          <w:rFonts w:cstheme="minorHAnsi"/>
          <w:sz w:val="24"/>
          <w:szCs w:val="24"/>
        </w:rPr>
        <w:t>o</w:t>
      </w:r>
      <w:r w:rsidRPr="00A36A98">
        <w:rPr>
          <w:rFonts w:cstheme="minorHAnsi"/>
          <w:sz w:val="24"/>
          <w:szCs w:val="24"/>
        </w:rPr>
        <w:t>S</w:t>
      </w:r>
      <w:proofErr w:type="spellEnd"/>
      <w:r w:rsidR="00B43C98" w:rsidRPr="00A36A98">
        <w:rPr>
          <w:rFonts w:cstheme="minorHAnsi"/>
          <w:sz w:val="24"/>
          <w:szCs w:val="24"/>
        </w:rPr>
        <w:t xml:space="preserve"> </w:t>
      </w:r>
      <w:r w:rsidR="00F914B2" w:rsidRPr="00A36A98">
        <w:rPr>
          <w:rFonts w:cstheme="minorHAnsi"/>
          <w:sz w:val="24"/>
          <w:szCs w:val="24"/>
        </w:rPr>
        <w:t>is</w:t>
      </w:r>
      <w:r w:rsidR="00B43C98" w:rsidRPr="00A36A98">
        <w:rPr>
          <w:rFonts w:cstheme="minorHAnsi"/>
          <w:sz w:val="24"/>
          <w:szCs w:val="24"/>
        </w:rPr>
        <w:t xml:space="preserve"> more efficient and </w:t>
      </w:r>
      <w:r w:rsidRPr="00A36A98">
        <w:rPr>
          <w:rFonts w:cstheme="minorHAnsi"/>
          <w:sz w:val="24"/>
          <w:szCs w:val="24"/>
        </w:rPr>
        <w:t xml:space="preserve">is </w:t>
      </w:r>
      <w:r w:rsidR="00B43C98" w:rsidRPr="00A36A98">
        <w:rPr>
          <w:rFonts w:cstheme="minorHAnsi"/>
          <w:sz w:val="24"/>
          <w:szCs w:val="24"/>
        </w:rPr>
        <w:t xml:space="preserve">commercially more sustainable </w:t>
      </w:r>
      <w:r w:rsidRPr="00A36A98">
        <w:rPr>
          <w:rFonts w:cstheme="minorHAnsi"/>
          <w:sz w:val="24"/>
          <w:szCs w:val="24"/>
        </w:rPr>
        <w:t>when it is integrated</w:t>
      </w:r>
      <w:r w:rsidR="00B43C98" w:rsidRPr="00A36A98">
        <w:rPr>
          <w:rFonts w:cstheme="minorHAnsi"/>
          <w:sz w:val="24"/>
          <w:szCs w:val="24"/>
        </w:rPr>
        <w:t xml:space="preserve"> of inland waterways</w:t>
      </w:r>
      <w:r w:rsidRPr="00A36A98">
        <w:rPr>
          <w:rFonts w:cstheme="minorHAnsi"/>
          <w:sz w:val="24"/>
          <w:szCs w:val="24"/>
        </w:rPr>
        <w:t>;</w:t>
      </w:r>
      <w:r w:rsidR="00F914B2" w:rsidRPr="00A36A98">
        <w:rPr>
          <w:rFonts w:cstheme="minorHAnsi"/>
          <w:sz w:val="24"/>
          <w:szCs w:val="24"/>
        </w:rPr>
        <w:t xml:space="preserve"> the integration of the two systems </w:t>
      </w:r>
      <w:r w:rsidR="00165056" w:rsidRPr="00A36A98">
        <w:rPr>
          <w:rFonts w:cstheme="minorHAnsi"/>
          <w:sz w:val="24"/>
          <w:szCs w:val="24"/>
        </w:rPr>
        <w:t xml:space="preserve">gives </w:t>
      </w:r>
      <w:r w:rsidR="00F914B2" w:rsidRPr="00A36A98">
        <w:rPr>
          <w:rFonts w:cstheme="minorHAnsi"/>
          <w:sz w:val="24"/>
          <w:szCs w:val="24"/>
        </w:rPr>
        <w:t xml:space="preserve">transports </w:t>
      </w:r>
      <w:r w:rsidR="00165056" w:rsidRPr="00A36A98">
        <w:rPr>
          <w:rFonts w:cstheme="minorHAnsi"/>
          <w:sz w:val="24"/>
          <w:szCs w:val="24"/>
        </w:rPr>
        <w:t xml:space="preserve">providers </w:t>
      </w:r>
      <w:r w:rsidR="00F914B2" w:rsidRPr="00A36A98">
        <w:rPr>
          <w:rFonts w:cstheme="minorHAnsi"/>
          <w:sz w:val="24"/>
          <w:szCs w:val="24"/>
        </w:rPr>
        <w:t xml:space="preserve">a </w:t>
      </w:r>
      <w:r w:rsidR="00165056" w:rsidRPr="00A36A98">
        <w:rPr>
          <w:rFonts w:cstheme="minorHAnsi"/>
          <w:sz w:val="24"/>
          <w:szCs w:val="24"/>
        </w:rPr>
        <w:t>potential resource of maritime transport.</w:t>
      </w:r>
    </w:p>
    <w:p w14:paraId="3C3ABDBF" w14:textId="5486CE92" w:rsidR="001F7723" w:rsidRPr="00A36A98" w:rsidRDefault="001F7723" w:rsidP="005D4506">
      <w:pPr>
        <w:spacing w:line="276" w:lineRule="auto"/>
        <w:jc w:val="both"/>
        <w:rPr>
          <w:rFonts w:cstheme="minorHAnsi"/>
          <w:sz w:val="24"/>
          <w:szCs w:val="24"/>
        </w:rPr>
      </w:pPr>
      <w:r w:rsidRPr="00A36A98">
        <w:rPr>
          <w:rFonts w:cstheme="minorHAnsi"/>
          <w:sz w:val="24"/>
          <w:szCs w:val="24"/>
        </w:rPr>
        <w:t>Three objectives of the motorway projects:</w:t>
      </w:r>
    </w:p>
    <w:p w14:paraId="71CAE8F3" w14:textId="69C4A063" w:rsidR="001F7723" w:rsidRPr="00A36A98" w:rsidRDefault="001F7723" w:rsidP="005D4506">
      <w:pPr>
        <w:spacing w:line="276" w:lineRule="auto"/>
        <w:jc w:val="both"/>
        <w:rPr>
          <w:rFonts w:cstheme="minorHAnsi"/>
          <w:sz w:val="24"/>
          <w:szCs w:val="24"/>
        </w:rPr>
      </w:pPr>
      <w:r w:rsidRPr="00A36A98">
        <w:rPr>
          <w:rFonts w:cstheme="minorHAnsi"/>
          <w:sz w:val="24"/>
          <w:szCs w:val="24"/>
        </w:rPr>
        <w:t>1</w:t>
      </w:r>
      <w:r w:rsidR="00BA2825" w:rsidRPr="00A36A98">
        <w:rPr>
          <w:rFonts w:cstheme="minorHAnsi"/>
          <w:sz w:val="24"/>
          <w:szCs w:val="24"/>
        </w:rPr>
        <w:t>.</w:t>
      </w:r>
      <w:r w:rsidRPr="00A36A98">
        <w:rPr>
          <w:rFonts w:cstheme="minorHAnsi"/>
          <w:sz w:val="24"/>
          <w:szCs w:val="24"/>
        </w:rPr>
        <w:t xml:space="preserve"> </w:t>
      </w:r>
      <w:r w:rsidR="00BA2825" w:rsidRPr="00A36A98">
        <w:rPr>
          <w:rFonts w:cstheme="minorHAnsi"/>
          <w:sz w:val="24"/>
          <w:szCs w:val="24"/>
        </w:rPr>
        <w:t>F</w:t>
      </w:r>
      <w:r w:rsidRPr="00A36A98">
        <w:rPr>
          <w:rFonts w:cstheme="minorHAnsi"/>
          <w:sz w:val="24"/>
          <w:szCs w:val="24"/>
        </w:rPr>
        <w:t>reight flow absorptions on sea-base logistical routes.</w:t>
      </w:r>
    </w:p>
    <w:p w14:paraId="151975DB" w14:textId="2D164322" w:rsidR="001F7723" w:rsidRPr="00A36A98" w:rsidRDefault="001F7723" w:rsidP="005D4506">
      <w:pPr>
        <w:spacing w:line="276" w:lineRule="auto"/>
        <w:jc w:val="both"/>
        <w:rPr>
          <w:rFonts w:cstheme="minorHAnsi"/>
          <w:sz w:val="24"/>
          <w:szCs w:val="24"/>
        </w:rPr>
      </w:pPr>
      <w:r w:rsidRPr="00A36A98">
        <w:rPr>
          <w:rFonts w:cstheme="minorHAnsi"/>
          <w:sz w:val="24"/>
          <w:szCs w:val="24"/>
        </w:rPr>
        <w:t>2</w:t>
      </w:r>
      <w:r w:rsidR="00BA2825" w:rsidRPr="00A36A98">
        <w:rPr>
          <w:rFonts w:cstheme="minorHAnsi"/>
          <w:sz w:val="24"/>
          <w:szCs w:val="24"/>
        </w:rPr>
        <w:t>.</w:t>
      </w:r>
      <w:r w:rsidRPr="00A36A98">
        <w:rPr>
          <w:rFonts w:cstheme="minorHAnsi"/>
          <w:sz w:val="24"/>
          <w:szCs w:val="24"/>
        </w:rPr>
        <w:t xml:space="preserve"> </w:t>
      </w:r>
      <w:r w:rsidR="00BA2825" w:rsidRPr="00A36A98">
        <w:rPr>
          <w:rFonts w:cstheme="minorHAnsi"/>
          <w:sz w:val="24"/>
          <w:szCs w:val="24"/>
        </w:rPr>
        <w:t>I</w:t>
      </w:r>
      <w:r w:rsidRPr="00A36A98">
        <w:rPr>
          <w:rFonts w:cstheme="minorHAnsi"/>
          <w:sz w:val="24"/>
          <w:szCs w:val="24"/>
        </w:rPr>
        <w:t>ncreasing cohesion</w:t>
      </w:r>
      <w:r w:rsidR="00BA2825" w:rsidRPr="00A36A98">
        <w:rPr>
          <w:rFonts w:cstheme="minorHAnsi"/>
          <w:sz w:val="24"/>
          <w:szCs w:val="24"/>
        </w:rPr>
        <w:t>.</w:t>
      </w:r>
      <w:r w:rsidRPr="00A36A98">
        <w:rPr>
          <w:rFonts w:cstheme="minorHAnsi"/>
          <w:sz w:val="24"/>
          <w:szCs w:val="24"/>
        </w:rPr>
        <w:t xml:space="preserve"> </w:t>
      </w:r>
    </w:p>
    <w:p w14:paraId="69429907" w14:textId="5E4F5E18" w:rsidR="001F7723" w:rsidRPr="00A36A98" w:rsidRDefault="001F7723" w:rsidP="005D4506">
      <w:pPr>
        <w:spacing w:line="276" w:lineRule="auto"/>
        <w:jc w:val="both"/>
        <w:rPr>
          <w:rFonts w:cstheme="minorHAnsi"/>
          <w:sz w:val="24"/>
          <w:szCs w:val="24"/>
        </w:rPr>
      </w:pPr>
      <w:r w:rsidRPr="00A36A98">
        <w:rPr>
          <w:rFonts w:cstheme="minorHAnsi"/>
          <w:sz w:val="24"/>
          <w:szCs w:val="24"/>
        </w:rPr>
        <w:t>3</w:t>
      </w:r>
      <w:r w:rsidR="00BA2825" w:rsidRPr="00A36A98">
        <w:rPr>
          <w:rFonts w:cstheme="minorHAnsi"/>
          <w:sz w:val="24"/>
          <w:szCs w:val="24"/>
        </w:rPr>
        <w:t>. R</w:t>
      </w:r>
      <w:r w:rsidRPr="00A36A98">
        <w:rPr>
          <w:rFonts w:cstheme="minorHAnsi"/>
          <w:sz w:val="24"/>
          <w:szCs w:val="24"/>
        </w:rPr>
        <w:t>educing road congestion though modal shift.</w:t>
      </w:r>
    </w:p>
    <w:p w14:paraId="2025D281" w14:textId="3B09D3DE" w:rsidR="007209E6" w:rsidRPr="00A36A98" w:rsidRDefault="00E26117" w:rsidP="005D4506">
      <w:pPr>
        <w:spacing w:line="276" w:lineRule="auto"/>
        <w:jc w:val="both"/>
        <w:rPr>
          <w:rFonts w:cstheme="minorHAnsi"/>
          <w:sz w:val="24"/>
          <w:szCs w:val="24"/>
        </w:rPr>
      </w:pPr>
      <w:r w:rsidRPr="00A36A98">
        <w:rPr>
          <w:rFonts w:cstheme="minorHAnsi"/>
          <w:sz w:val="24"/>
          <w:szCs w:val="24"/>
        </w:rPr>
        <w:lastRenderedPageBreak/>
        <w:t xml:space="preserve">The Marco </w:t>
      </w:r>
      <w:r w:rsidR="00BA2825" w:rsidRPr="00A36A98">
        <w:rPr>
          <w:rFonts w:cstheme="minorHAnsi"/>
          <w:sz w:val="24"/>
          <w:szCs w:val="24"/>
        </w:rPr>
        <w:t>P</w:t>
      </w:r>
      <w:r w:rsidRPr="00A36A98">
        <w:rPr>
          <w:rFonts w:cstheme="minorHAnsi"/>
          <w:sz w:val="24"/>
          <w:szCs w:val="24"/>
        </w:rPr>
        <w:t>olo 2 programme contribute</w:t>
      </w:r>
      <w:r w:rsidR="00BA2825" w:rsidRPr="00A36A98">
        <w:rPr>
          <w:rFonts w:cstheme="minorHAnsi"/>
          <w:sz w:val="24"/>
          <w:szCs w:val="24"/>
        </w:rPr>
        <w:t>s</w:t>
      </w:r>
      <w:r w:rsidRPr="00A36A98">
        <w:rPr>
          <w:rFonts w:cstheme="minorHAnsi"/>
          <w:sz w:val="24"/>
          <w:szCs w:val="24"/>
        </w:rPr>
        <w:t xml:space="preserve"> towards the ambition of a European Maritime Transport Space</w:t>
      </w:r>
      <w:r w:rsidR="00AB5B01" w:rsidRPr="00A36A98">
        <w:rPr>
          <w:rFonts w:cstheme="minorHAnsi"/>
          <w:sz w:val="24"/>
          <w:szCs w:val="24"/>
        </w:rPr>
        <w:t xml:space="preserve"> </w:t>
      </w:r>
      <w:r w:rsidR="00BA2825" w:rsidRPr="00A36A98">
        <w:rPr>
          <w:rFonts w:cstheme="minorHAnsi"/>
          <w:sz w:val="24"/>
          <w:szCs w:val="24"/>
        </w:rPr>
        <w:t>to</w:t>
      </w:r>
      <w:r w:rsidR="00AB5B01" w:rsidRPr="00A36A98">
        <w:rPr>
          <w:rFonts w:cstheme="minorHAnsi"/>
          <w:sz w:val="24"/>
          <w:szCs w:val="24"/>
        </w:rPr>
        <w:t xml:space="preserve"> remov</w:t>
      </w:r>
      <w:r w:rsidR="00BA2825" w:rsidRPr="00A36A98">
        <w:rPr>
          <w:rFonts w:cstheme="minorHAnsi"/>
          <w:sz w:val="24"/>
          <w:szCs w:val="24"/>
        </w:rPr>
        <w:t>e</w:t>
      </w:r>
      <w:r w:rsidR="00AB5B01" w:rsidRPr="00A36A98">
        <w:rPr>
          <w:rFonts w:cstheme="minorHAnsi"/>
          <w:sz w:val="24"/>
          <w:szCs w:val="24"/>
        </w:rPr>
        <w:t xml:space="preserve"> barriers and restrictions. The Core Network Corridors connect neighbouring countries with maritime freight trans</w:t>
      </w:r>
      <w:r w:rsidR="00A45AE5" w:rsidRPr="00A36A98">
        <w:rPr>
          <w:rFonts w:cstheme="minorHAnsi"/>
          <w:sz w:val="24"/>
          <w:szCs w:val="24"/>
        </w:rPr>
        <w:t>port infrastructure</w:t>
      </w:r>
      <w:sdt>
        <w:sdtPr>
          <w:rPr>
            <w:rFonts w:cstheme="minorHAnsi"/>
            <w:sz w:val="24"/>
            <w:szCs w:val="24"/>
          </w:rPr>
          <w:id w:val="-58094829"/>
          <w:citation/>
        </w:sdtPr>
        <w:sdtEndPr/>
        <w:sdtContent>
          <w:r w:rsidR="00F7375B">
            <w:rPr>
              <w:rFonts w:cstheme="minorHAnsi"/>
              <w:sz w:val="24"/>
              <w:szCs w:val="24"/>
            </w:rPr>
            <w:fldChar w:fldCharType="begin"/>
          </w:r>
          <w:r w:rsidR="00F7375B">
            <w:rPr>
              <w:rFonts w:cstheme="minorHAnsi"/>
              <w:sz w:val="24"/>
              <w:szCs w:val="24"/>
            </w:rPr>
            <w:instrText xml:space="preserve"> CITATION Edw17 \l 2057 </w:instrText>
          </w:r>
          <w:r w:rsidR="00F7375B">
            <w:rPr>
              <w:rFonts w:cstheme="minorHAnsi"/>
              <w:sz w:val="24"/>
              <w:szCs w:val="24"/>
            </w:rPr>
            <w:fldChar w:fldCharType="separate"/>
          </w:r>
          <w:r w:rsidR="009759BF">
            <w:rPr>
              <w:rFonts w:cstheme="minorHAnsi"/>
              <w:noProof/>
              <w:sz w:val="24"/>
              <w:szCs w:val="24"/>
            </w:rPr>
            <w:t xml:space="preserve"> </w:t>
          </w:r>
          <w:r w:rsidR="009759BF" w:rsidRPr="009759BF">
            <w:rPr>
              <w:rFonts w:cstheme="minorHAnsi"/>
              <w:noProof/>
              <w:sz w:val="24"/>
              <w:szCs w:val="24"/>
            </w:rPr>
            <w:t>(Edwards, 2017)</w:t>
          </w:r>
          <w:r w:rsidR="00F7375B">
            <w:rPr>
              <w:rFonts w:cstheme="minorHAnsi"/>
              <w:sz w:val="24"/>
              <w:szCs w:val="24"/>
            </w:rPr>
            <w:fldChar w:fldCharType="end"/>
          </w:r>
        </w:sdtContent>
      </w:sdt>
      <w:r w:rsidR="00A45AE5" w:rsidRPr="00A36A98">
        <w:rPr>
          <w:rFonts w:cstheme="minorHAnsi"/>
          <w:sz w:val="24"/>
          <w:szCs w:val="24"/>
        </w:rPr>
        <w:t>.</w:t>
      </w:r>
    </w:p>
    <w:p w14:paraId="7BBFB974" w14:textId="77777777" w:rsidR="00857BE9" w:rsidRPr="00A36A98" w:rsidRDefault="00857BE9" w:rsidP="005D4506">
      <w:pPr>
        <w:spacing w:line="276" w:lineRule="auto"/>
        <w:jc w:val="both"/>
        <w:rPr>
          <w:rFonts w:cstheme="minorHAnsi"/>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
      <w:tblGrid>
        <w:gridCol w:w="4472"/>
        <w:gridCol w:w="4554"/>
      </w:tblGrid>
      <w:tr w:rsidR="003B0D65" w:rsidRPr="00A36A98" w14:paraId="49F4DD6F" w14:textId="3267708B" w:rsidTr="000648F5">
        <w:trPr>
          <w:trHeight w:val="194"/>
        </w:trPr>
        <w:tc>
          <w:tcPr>
            <w:tcW w:w="4531" w:type="dxa"/>
          </w:tcPr>
          <w:p w14:paraId="30A52122" w14:textId="208477EC" w:rsidR="00857BE9" w:rsidRPr="00A36A98" w:rsidRDefault="003B0D65" w:rsidP="005D4506">
            <w:pPr>
              <w:spacing w:after="112" w:line="276" w:lineRule="auto"/>
              <w:ind w:right="58"/>
              <w:jc w:val="both"/>
              <w:rPr>
                <w:rFonts w:cstheme="minorHAnsi"/>
                <w:b/>
                <w:sz w:val="24"/>
                <w:szCs w:val="24"/>
              </w:rPr>
            </w:pPr>
            <w:r w:rsidRPr="00A36A98">
              <w:rPr>
                <w:rFonts w:cstheme="minorHAnsi"/>
                <w:b/>
                <w:i/>
                <w:sz w:val="24"/>
                <w:szCs w:val="24"/>
              </w:rPr>
              <w:t>EU Motorway of the sea</w:t>
            </w:r>
            <w:r w:rsidRPr="00A36A98">
              <w:rPr>
                <w:rFonts w:eastAsia="Times New Roman" w:cstheme="minorHAnsi"/>
                <w:b/>
                <w:sz w:val="24"/>
                <w:szCs w:val="24"/>
              </w:rPr>
              <w:t xml:space="preserve">  </w:t>
            </w:r>
          </w:p>
        </w:tc>
        <w:tc>
          <w:tcPr>
            <w:tcW w:w="4485" w:type="dxa"/>
          </w:tcPr>
          <w:p w14:paraId="398289A7" w14:textId="77777777" w:rsidR="003B0D65" w:rsidRPr="00A36A98" w:rsidRDefault="003B0D65" w:rsidP="005D4506">
            <w:pPr>
              <w:spacing w:line="276" w:lineRule="auto"/>
              <w:jc w:val="both"/>
              <w:rPr>
                <w:rFonts w:cstheme="minorHAnsi"/>
                <w:b/>
                <w:i/>
                <w:sz w:val="24"/>
                <w:szCs w:val="24"/>
              </w:rPr>
            </w:pPr>
            <w:r w:rsidRPr="00A36A98">
              <w:rPr>
                <w:rFonts w:cstheme="minorHAnsi"/>
                <w:b/>
                <w:i/>
                <w:sz w:val="24"/>
                <w:szCs w:val="24"/>
              </w:rPr>
              <w:t xml:space="preserve">Inland waterways and ports </w:t>
            </w:r>
          </w:p>
          <w:p w14:paraId="45554F6D" w14:textId="5FE7AF52" w:rsidR="00857BE9" w:rsidRPr="00A36A98" w:rsidRDefault="003B0D65" w:rsidP="005D4506">
            <w:pPr>
              <w:spacing w:line="276" w:lineRule="auto"/>
              <w:jc w:val="both"/>
              <w:rPr>
                <w:rFonts w:cstheme="minorHAnsi"/>
                <w:sz w:val="24"/>
                <w:szCs w:val="24"/>
              </w:rPr>
            </w:pPr>
            <w:r w:rsidRPr="00A36A98">
              <w:rPr>
                <w:rFonts w:cstheme="minorHAnsi"/>
                <w:b/>
                <w:i/>
                <w:sz w:val="24"/>
                <w:szCs w:val="24"/>
              </w:rPr>
              <w:t>EU Member States</w:t>
            </w:r>
          </w:p>
        </w:tc>
      </w:tr>
      <w:tr w:rsidR="003B0D65" w:rsidRPr="00A36A98" w14:paraId="4B7CEE5B" w14:textId="77777777" w:rsidTr="000648F5">
        <w:tblPrEx>
          <w:tblLook w:val="04A0" w:firstRow="1" w:lastRow="0" w:firstColumn="1" w:lastColumn="0" w:noHBand="0" w:noVBand="1"/>
        </w:tblPrEx>
        <w:tc>
          <w:tcPr>
            <w:tcW w:w="4531" w:type="dxa"/>
          </w:tcPr>
          <w:p w14:paraId="4AF03C59" w14:textId="7135A747" w:rsidR="00857BE9" w:rsidRPr="00A36A98" w:rsidRDefault="003B0D65" w:rsidP="005D4506">
            <w:pPr>
              <w:spacing w:line="276" w:lineRule="auto"/>
              <w:jc w:val="both"/>
              <w:rPr>
                <w:rFonts w:cstheme="minorHAnsi"/>
                <w:sz w:val="24"/>
                <w:szCs w:val="24"/>
              </w:rPr>
            </w:pPr>
            <w:r w:rsidRPr="00A36A98">
              <w:rPr>
                <w:rFonts w:cstheme="minorHAnsi"/>
                <w:noProof/>
                <w:sz w:val="24"/>
                <w:szCs w:val="24"/>
                <w:lang w:eastAsia="en-GB"/>
              </w:rPr>
              <w:drawing>
                <wp:inline distT="0" distB="0" distL="0" distR="0" wp14:anchorId="1F8E390B" wp14:editId="34280BC0">
                  <wp:extent cx="2725616" cy="3275365"/>
                  <wp:effectExtent l="0" t="0" r="0" b="127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r="-1858" b="478"/>
                          <a:stretch/>
                        </pic:blipFill>
                        <pic:spPr bwMode="auto">
                          <a:xfrm>
                            <a:off x="0" y="0"/>
                            <a:ext cx="2726145" cy="32760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485" w:type="dxa"/>
          </w:tcPr>
          <w:p w14:paraId="7D47EDDB" w14:textId="3AC92D07" w:rsidR="00857BE9" w:rsidRPr="00A36A98" w:rsidRDefault="003B0D65" w:rsidP="005D4506">
            <w:pPr>
              <w:spacing w:line="276" w:lineRule="auto"/>
              <w:jc w:val="both"/>
              <w:rPr>
                <w:rFonts w:cstheme="minorHAnsi"/>
                <w:sz w:val="24"/>
                <w:szCs w:val="24"/>
              </w:rPr>
            </w:pPr>
            <w:r w:rsidRPr="00A36A98">
              <w:rPr>
                <w:rFonts w:cstheme="minorHAnsi"/>
                <w:noProof/>
                <w:sz w:val="24"/>
                <w:szCs w:val="24"/>
                <w:lang w:eastAsia="en-GB"/>
              </w:rPr>
              <w:drawing>
                <wp:inline distT="0" distB="0" distL="0" distR="0" wp14:anchorId="52D13065" wp14:editId="3E3A7E24">
                  <wp:extent cx="2778370" cy="3340399"/>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l="-1" r="-14091"/>
                          <a:stretch/>
                        </pic:blipFill>
                        <pic:spPr bwMode="auto">
                          <a:xfrm>
                            <a:off x="0" y="0"/>
                            <a:ext cx="2789989" cy="3354368"/>
                          </a:xfrm>
                          <a:prstGeom prst="rect">
                            <a:avLst/>
                          </a:prstGeom>
                          <a:noFill/>
                          <a:ln>
                            <a:noFill/>
                          </a:ln>
                          <a:extLst>
                            <a:ext uri="{53640926-AAD7-44D8-BBD7-CCE9431645EC}">
                              <a14:shadowObscured xmlns:a14="http://schemas.microsoft.com/office/drawing/2010/main"/>
                            </a:ext>
                          </a:extLst>
                        </pic:spPr>
                      </pic:pic>
                    </a:graphicData>
                  </a:graphic>
                </wp:inline>
              </w:drawing>
            </w:r>
          </w:p>
        </w:tc>
      </w:tr>
    </w:tbl>
    <w:p w14:paraId="03B31A4D" w14:textId="1A023427" w:rsidR="003D6126" w:rsidRDefault="00FF52B4" w:rsidP="005D4506">
      <w:pPr>
        <w:spacing w:line="276" w:lineRule="auto"/>
        <w:jc w:val="both"/>
        <w:rPr>
          <w:rFonts w:cstheme="minorHAnsi"/>
          <w:sz w:val="24"/>
          <w:szCs w:val="24"/>
        </w:rPr>
      </w:pPr>
      <w:sdt>
        <w:sdtPr>
          <w:rPr>
            <w:rFonts w:cstheme="minorHAnsi"/>
            <w:sz w:val="24"/>
            <w:szCs w:val="24"/>
          </w:rPr>
          <w:id w:val="-605424949"/>
          <w:citation/>
        </w:sdtPr>
        <w:sdtEndPr/>
        <w:sdtContent>
          <w:r w:rsidR="003D6126">
            <w:rPr>
              <w:rFonts w:cstheme="minorHAnsi"/>
              <w:sz w:val="24"/>
              <w:szCs w:val="24"/>
            </w:rPr>
            <w:fldChar w:fldCharType="begin"/>
          </w:r>
          <w:r w:rsidR="003D6126">
            <w:rPr>
              <w:rFonts w:cstheme="minorHAnsi"/>
              <w:sz w:val="24"/>
              <w:szCs w:val="24"/>
            </w:rPr>
            <w:instrText xml:space="preserve"> CITATION Eur191 \l 2057 </w:instrText>
          </w:r>
          <w:r w:rsidR="003D6126">
            <w:rPr>
              <w:rFonts w:cstheme="minorHAnsi"/>
              <w:sz w:val="24"/>
              <w:szCs w:val="24"/>
            </w:rPr>
            <w:fldChar w:fldCharType="separate"/>
          </w:r>
          <w:r w:rsidR="009759BF" w:rsidRPr="009759BF">
            <w:rPr>
              <w:rFonts w:cstheme="minorHAnsi"/>
              <w:noProof/>
              <w:sz w:val="24"/>
              <w:szCs w:val="24"/>
            </w:rPr>
            <w:t>(European Commission, 2019)</w:t>
          </w:r>
          <w:r w:rsidR="003D6126">
            <w:rPr>
              <w:rFonts w:cstheme="minorHAnsi"/>
              <w:sz w:val="24"/>
              <w:szCs w:val="24"/>
            </w:rPr>
            <w:fldChar w:fldCharType="end"/>
          </w:r>
        </w:sdtContent>
      </w:sdt>
    </w:p>
    <w:p w14:paraId="59290021" w14:textId="09FE814D" w:rsidR="005D4274" w:rsidRPr="00A36A98" w:rsidRDefault="003B777E" w:rsidP="005D4506">
      <w:pPr>
        <w:spacing w:line="276" w:lineRule="auto"/>
        <w:jc w:val="both"/>
        <w:rPr>
          <w:rFonts w:cstheme="minorHAnsi"/>
          <w:sz w:val="24"/>
          <w:szCs w:val="24"/>
        </w:rPr>
      </w:pPr>
      <w:r w:rsidRPr="00A36A98">
        <w:rPr>
          <w:rFonts w:cstheme="minorHAnsi"/>
          <w:sz w:val="24"/>
          <w:szCs w:val="24"/>
        </w:rPr>
        <w:t xml:space="preserve">The image above highlights the motorways of the sea and the in land waterways around Europe, which therefore can be said that there is a potential of further development of </w:t>
      </w:r>
      <w:r w:rsidR="004031D0" w:rsidRPr="00A36A98">
        <w:rPr>
          <w:rFonts w:cstheme="minorHAnsi"/>
          <w:sz w:val="24"/>
          <w:szCs w:val="24"/>
        </w:rPr>
        <w:t>its</w:t>
      </w:r>
      <w:r w:rsidRPr="00A36A98">
        <w:rPr>
          <w:rFonts w:cstheme="minorHAnsi"/>
          <w:sz w:val="24"/>
          <w:szCs w:val="24"/>
        </w:rPr>
        <w:t xml:space="preserve"> usage</w:t>
      </w:r>
      <w:r w:rsidR="004031D0" w:rsidRPr="00A36A98">
        <w:rPr>
          <w:rFonts w:cstheme="minorHAnsi"/>
          <w:sz w:val="24"/>
          <w:szCs w:val="24"/>
        </w:rPr>
        <w:t>,</w:t>
      </w:r>
      <w:r w:rsidRPr="00A36A98">
        <w:rPr>
          <w:rFonts w:cstheme="minorHAnsi"/>
          <w:sz w:val="24"/>
          <w:szCs w:val="24"/>
        </w:rPr>
        <w:t xml:space="preserve"> with the potential of creating a sustainable and environmentally friendly </w:t>
      </w:r>
      <w:r w:rsidR="004031D0" w:rsidRPr="00A36A98">
        <w:rPr>
          <w:rFonts w:cstheme="minorHAnsi"/>
          <w:sz w:val="24"/>
          <w:szCs w:val="24"/>
        </w:rPr>
        <w:t xml:space="preserve">transport </w:t>
      </w:r>
      <w:r w:rsidRPr="00A36A98">
        <w:rPr>
          <w:rFonts w:cstheme="minorHAnsi"/>
          <w:sz w:val="24"/>
          <w:szCs w:val="24"/>
        </w:rPr>
        <w:t>network in order to reduce costs that can be encounter</w:t>
      </w:r>
      <w:r w:rsidR="004031D0" w:rsidRPr="00A36A98">
        <w:rPr>
          <w:rFonts w:cstheme="minorHAnsi"/>
          <w:sz w:val="24"/>
          <w:szCs w:val="24"/>
        </w:rPr>
        <w:t xml:space="preserve">ed </w:t>
      </w:r>
      <w:r w:rsidRPr="00A36A98">
        <w:rPr>
          <w:rFonts w:cstheme="minorHAnsi"/>
          <w:sz w:val="24"/>
          <w:szCs w:val="24"/>
        </w:rPr>
        <w:t xml:space="preserve">in the road networks or in other </w:t>
      </w:r>
      <w:r w:rsidR="004B32B6" w:rsidRPr="00A36A98">
        <w:rPr>
          <w:rFonts w:cstheme="minorHAnsi"/>
          <w:sz w:val="24"/>
          <w:szCs w:val="24"/>
        </w:rPr>
        <w:t>methods</w:t>
      </w:r>
      <w:r w:rsidRPr="00A36A98">
        <w:rPr>
          <w:rFonts w:cstheme="minorHAnsi"/>
          <w:sz w:val="24"/>
          <w:szCs w:val="24"/>
        </w:rPr>
        <w:t xml:space="preserve"> of freight transport</w:t>
      </w:r>
      <w:r w:rsidR="004031D0" w:rsidRPr="00A36A98">
        <w:rPr>
          <w:rFonts w:cstheme="minorHAnsi"/>
          <w:sz w:val="24"/>
          <w:szCs w:val="24"/>
        </w:rPr>
        <w:t>ation</w:t>
      </w:r>
      <w:r w:rsidRPr="00A36A98">
        <w:rPr>
          <w:rFonts w:cstheme="minorHAnsi"/>
          <w:sz w:val="24"/>
          <w:szCs w:val="24"/>
        </w:rPr>
        <w:t>.</w:t>
      </w:r>
    </w:p>
    <w:p w14:paraId="2A8D0DC5" w14:textId="3A247998" w:rsidR="00B4049E" w:rsidRDefault="00B4049E" w:rsidP="005D4506">
      <w:pPr>
        <w:pStyle w:val="Heading1"/>
        <w:spacing w:line="276" w:lineRule="auto"/>
        <w:jc w:val="both"/>
      </w:pPr>
      <w:bookmarkStart w:id="6" w:name="_Toc515694"/>
      <w:r w:rsidRPr="00A36A98">
        <w:t>Gulf stream</w:t>
      </w:r>
      <w:bookmarkEnd w:id="6"/>
      <w:r w:rsidRPr="00A36A98">
        <w:t xml:space="preserve"> </w:t>
      </w:r>
    </w:p>
    <w:p w14:paraId="24598F3E" w14:textId="77777777" w:rsidR="00A36A98" w:rsidRPr="00A36A98" w:rsidRDefault="00A36A98" w:rsidP="005D4506">
      <w:pPr>
        <w:spacing w:line="276" w:lineRule="auto"/>
        <w:jc w:val="both"/>
      </w:pPr>
    </w:p>
    <w:p w14:paraId="18E0FA25" w14:textId="638528D0" w:rsidR="00B4049E" w:rsidRPr="00A36A98" w:rsidRDefault="00B43EEC" w:rsidP="005D4506">
      <w:pPr>
        <w:spacing w:line="276" w:lineRule="auto"/>
        <w:jc w:val="both"/>
        <w:rPr>
          <w:rFonts w:cstheme="minorHAnsi"/>
          <w:sz w:val="24"/>
          <w:szCs w:val="24"/>
        </w:rPr>
      </w:pPr>
      <w:r w:rsidRPr="00A36A98">
        <w:rPr>
          <w:rFonts w:cstheme="minorHAnsi"/>
          <w:sz w:val="24"/>
          <w:szCs w:val="24"/>
        </w:rPr>
        <w:t>Motor Shift action built</w:t>
      </w:r>
      <w:r w:rsidR="00B4049E" w:rsidRPr="00A36A98">
        <w:rPr>
          <w:rFonts w:cstheme="minorHAnsi"/>
          <w:sz w:val="24"/>
          <w:szCs w:val="24"/>
        </w:rPr>
        <w:t xml:space="preserve"> on the already existing </w:t>
      </w:r>
      <w:proofErr w:type="spellStart"/>
      <w:r w:rsidRPr="00A36A98">
        <w:rPr>
          <w:rFonts w:cstheme="minorHAnsi"/>
          <w:sz w:val="24"/>
          <w:szCs w:val="24"/>
        </w:rPr>
        <w:t>MoS</w:t>
      </w:r>
      <w:proofErr w:type="spellEnd"/>
      <w:r w:rsidR="00B4049E" w:rsidRPr="00A36A98">
        <w:rPr>
          <w:rFonts w:cstheme="minorHAnsi"/>
          <w:sz w:val="24"/>
          <w:szCs w:val="24"/>
        </w:rPr>
        <w:t xml:space="preserve"> strategy by creating the Gulf Stream project as an alternative</w:t>
      </w:r>
      <w:r w:rsidR="00971BDA" w:rsidRPr="00A36A98">
        <w:rPr>
          <w:rFonts w:cstheme="minorHAnsi"/>
          <w:sz w:val="24"/>
          <w:szCs w:val="24"/>
        </w:rPr>
        <w:t xml:space="preserve"> to European mainland road transportation (via Calais to the UK)</w:t>
      </w:r>
      <w:r w:rsidR="00B4049E" w:rsidRPr="00A36A98">
        <w:rPr>
          <w:rFonts w:cstheme="minorHAnsi"/>
          <w:sz w:val="24"/>
          <w:szCs w:val="24"/>
        </w:rPr>
        <w:t xml:space="preserve"> </w:t>
      </w:r>
      <w:r w:rsidR="00971BDA" w:rsidRPr="00A36A98">
        <w:rPr>
          <w:rFonts w:cstheme="minorHAnsi"/>
          <w:sz w:val="24"/>
          <w:szCs w:val="24"/>
        </w:rPr>
        <w:t>by</w:t>
      </w:r>
      <w:r w:rsidR="00B4049E" w:rsidRPr="00A36A98">
        <w:rPr>
          <w:rFonts w:cstheme="minorHAnsi"/>
          <w:sz w:val="24"/>
          <w:szCs w:val="24"/>
        </w:rPr>
        <w:t xml:space="preserve"> freighting traffic</w:t>
      </w:r>
      <w:r w:rsidR="00971BDA" w:rsidRPr="00A36A98">
        <w:rPr>
          <w:rFonts w:cstheme="minorHAnsi"/>
          <w:sz w:val="24"/>
          <w:szCs w:val="24"/>
        </w:rPr>
        <w:t xml:space="preserve"> </w:t>
      </w:r>
      <w:r w:rsidR="00B4049E" w:rsidRPr="00A36A98">
        <w:rPr>
          <w:rFonts w:cstheme="minorHAnsi"/>
          <w:sz w:val="24"/>
          <w:szCs w:val="24"/>
        </w:rPr>
        <w:t>from the South of England to the North of Spain, South of England to the North of France, and the North of France to Southern Ireland, using in total 9 ports, 8 routes and 8 vessels, on freight only ships</w:t>
      </w:r>
      <w:sdt>
        <w:sdtPr>
          <w:rPr>
            <w:rFonts w:cstheme="minorHAnsi"/>
            <w:sz w:val="24"/>
            <w:szCs w:val="24"/>
          </w:rPr>
          <w:id w:val="1868646589"/>
          <w:citation/>
        </w:sdtPr>
        <w:sdtEndPr/>
        <w:sdtContent>
          <w:r w:rsidR="00C97883">
            <w:rPr>
              <w:rFonts w:cstheme="minorHAnsi"/>
              <w:sz w:val="24"/>
              <w:szCs w:val="24"/>
            </w:rPr>
            <w:fldChar w:fldCharType="begin"/>
          </w:r>
          <w:r w:rsidR="00C97883">
            <w:rPr>
              <w:rFonts w:cstheme="minorHAnsi"/>
              <w:sz w:val="24"/>
              <w:szCs w:val="24"/>
            </w:rPr>
            <w:instrText xml:space="preserve"> CITATION Fre19 \l 2057 </w:instrText>
          </w:r>
          <w:r w:rsidR="00C97883">
            <w:rPr>
              <w:rFonts w:cstheme="minorHAnsi"/>
              <w:sz w:val="24"/>
              <w:szCs w:val="24"/>
            </w:rPr>
            <w:fldChar w:fldCharType="separate"/>
          </w:r>
          <w:r w:rsidR="009759BF">
            <w:rPr>
              <w:rFonts w:cstheme="minorHAnsi"/>
              <w:noProof/>
              <w:sz w:val="24"/>
              <w:szCs w:val="24"/>
            </w:rPr>
            <w:t xml:space="preserve"> </w:t>
          </w:r>
          <w:r w:rsidR="009759BF" w:rsidRPr="009759BF">
            <w:rPr>
              <w:rFonts w:cstheme="minorHAnsi"/>
              <w:noProof/>
              <w:sz w:val="24"/>
              <w:szCs w:val="24"/>
            </w:rPr>
            <w:t>(Freightlink, 2019)</w:t>
          </w:r>
          <w:r w:rsidR="00C97883">
            <w:rPr>
              <w:rFonts w:cstheme="minorHAnsi"/>
              <w:sz w:val="24"/>
              <w:szCs w:val="24"/>
            </w:rPr>
            <w:fldChar w:fldCharType="end"/>
          </w:r>
        </w:sdtContent>
      </w:sdt>
      <w:r w:rsidR="00B4049E" w:rsidRPr="00A36A98">
        <w:rPr>
          <w:rFonts w:cstheme="minorHAnsi"/>
          <w:sz w:val="24"/>
          <w:szCs w:val="24"/>
        </w:rPr>
        <w:t xml:space="preserve">. These services offer an accompanied trailer vehicle or unaccompanied cargo service, as a roll-on roll of service. The roll on roll off facility gives an competitive advantage to logistic providers when cargo is unaccompanied, as it reduces costs, contract prices can be reduced by lessening road driving time, thereby, </w:t>
      </w:r>
      <w:r w:rsidR="00B4049E" w:rsidRPr="00A36A98">
        <w:rPr>
          <w:rFonts w:cstheme="minorHAnsi"/>
          <w:sz w:val="24"/>
          <w:szCs w:val="24"/>
        </w:rPr>
        <w:lastRenderedPageBreak/>
        <w:t>reducing operation costs, such as fuel and wages, also mitigating the risk of traffic delays, whether this be due to congestion, accidents, road conditions or traffic diversions. Especially as heavy freight cannot utilise the road network on France at weekend, the service utilises this ‘slack’ time, to be at sea; arriving in the UK on a Sunday when there are no driving restrictions in place, conversely, the service leaves the UK on a Sunday to allow drivers to arrive on a Monday in Europe. Users of these routes can gain competitive advantage by using this ‘door to port service</w:t>
      </w:r>
      <w:sdt>
        <w:sdtPr>
          <w:rPr>
            <w:rFonts w:cstheme="minorHAnsi"/>
            <w:sz w:val="24"/>
            <w:szCs w:val="24"/>
          </w:rPr>
          <w:id w:val="-1416783618"/>
          <w:citation/>
        </w:sdtPr>
        <w:sdtEndPr/>
        <w:sdtContent>
          <w:r w:rsidR="004C4782">
            <w:rPr>
              <w:rFonts w:cstheme="minorHAnsi"/>
              <w:sz w:val="24"/>
              <w:szCs w:val="24"/>
            </w:rPr>
            <w:fldChar w:fldCharType="begin"/>
          </w:r>
          <w:r w:rsidR="004C4782">
            <w:rPr>
              <w:rFonts w:cstheme="minorHAnsi"/>
              <w:sz w:val="24"/>
              <w:szCs w:val="24"/>
            </w:rPr>
            <w:instrText xml:space="preserve"> CITATION Eur10 \l 2057 </w:instrText>
          </w:r>
          <w:r w:rsidR="004C4782">
            <w:rPr>
              <w:rFonts w:cstheme="minorHAnsi"/>
              <w:sz w:val="24"/>
              <w:szCs w:val="24"/>
            </w:rPr>
            <w:fldChar w:fldCharType="separate"/>
          </w:r>
          <w:r w:rsidR="009759BF">
            <w:rPr>
              <w:rFonts w:cstheme="minorHAnsi"/>
              <w:noProof/>
              <w:sz w:val="24"/>
              <w:szCs w:val="24"/>
            </w:rPr>
            <w:t xml:space="preserve"> </w:t>
          </w:r>
          <w:r w:rsidR="009759BF" w:rsidRPr="009759BF">
            <w:rPr>
              <w:rFonts w:cstheme="minorHAnsi"/>
              <w:noProof/>
              <w:sz w:val="24"/>
              <w:szCs w:val="24"/>
            </w:rPr>
            <w:t>(Union, 2010)</w:t>
          </w:r>
          <w:r w:rsidR="004C4782">
            <w:rPr>
              <w:rFonts w:cstheme="minorHAnsi"/>
              <w:sz w:val="24"/>
              <w:szCs w:val="24"/>
            </w:rPr>
            <w:fldChar w:fldCharType="end"/>
          </w:r>
        </w:sdtContent>
      </w:sdt>
      <w:r w:rsidR="00B4049E" w:rsidRPr="00A36A98">
        <w:rPr>
          <w:rFonts w:cstheme="minorHAnsi"/>
          <w:sz w:val="24"/>
          <w:szCs w:val="24"/>
        </w:rPr>
        <w:t>’.</w:t>
      </w:r>
    </w:p>
    <w:p w14:paraId="111DCD9B" w14:textId="2F0B4B5E" w:rsidR="00A36A98" w:rsidRDefault="00B4049E" w:rsidP="005D4506">
      <w:pPr>
        <w:pStyle w:val="Heading1"/>
        <w:spacing w:line="276" w:lineRule="auto"/>
        <w:jc w:val="both"/>
      </w:pPr>
      <w:bookmarkStart w:id="7" w:name="_Toc515695"/>
      <w:r w:rsidRPr="00A36A98">
        <w:t>Catalyst actions</w:t>
      </w:r>
      <w:bookmarkEnd w:id="7"/>
    </w:p>
    <w:p w14:paraId="5F571C67" w14:textId="77777777" w:rsidR="00A36A98" w:rsidRPr="00A36A98" w:rsidRDefault="00A36A98" w:rsidP="005D4506">
      <w:pPr>
        <w:spacing w:line="276" w:lineRule="auto"/>
        <w:jc w:val="both"/>
      </w:pPr>
    </w:p>
    <w:p w14:paraId="0E03439C" w14:textId="251BA403" w:rsidR="00F157C6" w:rsidRPr="00A36A98" w:rsidRDefault="00E40B94" w:rsidP="005D4506">
      <w:pPr>
        <w:spacing w:line="276" w:lineRule="auto"/>
        <w:jc w:val="both"/>
        <w:rPr>
          <w:rFonts w:cstheme="minorHAnsi"/>
          <w:sz w:val="24"/>
          <w:szCs w:val="24"/>
        </w:rPr>
      </w:pPr>
      <w:r w:rsidRPr="00A36A98">
        <w:rPr>
          <w:rFonts w:cstheme="minorHAnsi"/>
          <w:sz w:val="24"/>
          <w:szCs w:val="24"/>
        </w:rPr>
        <w:t>As</w:t>
      </w:r>
      <w:r w:rsidR="00C308F0" w:rsidRPr="00A36A98">
        <w:rPr>
          <w:rFonts w:cstheme="minorHAnsi"/>
          <w:sz w:val="24"/>
          <w:szCs w:val="24"/>
        </w:rPr>
        <w:t xml:space="preserve"> already mentioned above</w:t>
      </w:r>
      <w:r w:rsidR="00B43EEC" w:rsidRPr="00A36A98">
        <w:rPr>
          <w:rFonts w:cstheme="minorHAnsi"/>
          <w:sz w:val="24"/>
          <w:szCs w:val="24"/>
        </w:rPr>
        <w:t>, the</w:t>
      </w:r>
      <w:r w:rsidR="00C308F0" w:rsidRPr="00A36A98">
        <w:rPr>
          <w:rFonts w:cstheme="minorHAnsi"/>
          <w:sz w:val="24"/>
          <w:szCs w:val="24"/>
        </w:rPr>
        <w:t xml:space="preserve"> Marco Polo programme is concern</w:t>
      </w:r>
      <w:r w:rsidR="00B43EEC" w:rsidRPr="00A36A98">
        <w:rPr>
          <w:rFonts w:cstheme="minorHAnsi"/>
          <w:sz w:val="24"/>
          <w:szCs w:val="24"/>
        </w:rPr>
        <w:t>ed</w:t>
      </w:r>
      <w:r w:rsidR="00C308F0" w:rsidRPr="00A36A98">
        <w:rPr>
          <w:rFonts w:cstheme="minorHAnsi"/>
          <w:sz w:val="24"/>
          <w:szCs w:val="24"/>
        </w:rPr>
        <w:t xml:space="preserve"> with the limitations and barri</w:t>
      </w:r>
      <w:r w:rsidR="00B43EEC" w:rsidRPr="00A36A98">
        <w:rPr>
          <w:rFonts w:cstheme="minorHAnsi"/>
          <w:sz w:val="24"/>
          <w:szCs w:val="24"/>
        </w:rPr>
        <w:t>ers</w:t>
      </w:r>
      <w:r w:rsidR="00C308F0" w:rsidRPr="00A36A98">
        <w:rPr>
          <w:rFonts w:cstheme="minorHAnsi"/>
          <w:sz w:val="24"/>
          <w:szCs w:val="24"/>
        </w:rPr>
        <w:t xml:space="preserve"> that are presented to freight transport, which are caused by issues presented in the Europe transport network infrastructure. </w:t>
      </w:r>
      <w:r w:rsidR="00B43EEC" w:rsidRPr="00A36A98">
        <w:rPr>
          <w:rFonts w:cstheme="minorHAnsi"/>
          <w:sz w:val="24"/>
          <w:szCs w:val="24"/>
        </w:rPr>
        <w:t>The Catalyst A</w:t>
      </w:r>
      <w:r w:rsidR="005B2ACF" w:rsidRPr="00A36A98">
        <w:rPr>
          <w:rFonts w:cstheme="minorHAnsi"/>
          <w:sz w:val="24"/>
          <w:szCs w:val="24"/>
        </w:rPr>
        <w:t>ctions project has funding available for innovation</w:t>
      </w:r>
      <w:r w:rsidR="00B43EEC" w:rsidRPr="00A36A98">
        <w:rPr>
          <w:rFonts w:cstheme="minorHAnsi"/>
          <w:sz w:val="24"/>
          <w:szCs w:val="24"/>
        </w:rPr>
        <w:t>;</w:t>
      </w:r>
      <w:r w:rsidR="005B2ACF" w:rsidRPr="00A36A98">
        <w:rPr>
          <w:rFonts w:cstheme="minorHAnsi"/>
          <w:sz w:val="24"/>
          <w:szCs w:val="24"/>
        </w:rPr>
        <w:t xml:space="preserve"> the </w:t>
      </w:r>
      <w:r w:rsidR="00F157C6" w:rsidRPr="00A36A98">
        <w:rPr>
          <w:rFonts w:cstheme="minorHAnsi"/>
          <w:sz w:val="24"/>
          <w:szCs w:val="24"/>
        </w:rPr>
        <w:t xml:space="preserve">subsidiary will cover up to 20% of </w:t>
      </w:r>
      <w:r w:rsidR="002B470C" w:rsidRPr="00A36A98">
        <w:rPr>
          <w:rFonts w:cstheme="minorHAnsi"/>
          <w:sz w:val="24"/>
          <w:szCs w:val="24"/>
        </w:rPr>
        <w:t>the infrastructure project cost.</w:t>
      </w:r>
      <w:r w:rsidR="00F157C6" w:rsidRPr="00A36A98">
        <w:rPr>
          <w:rFonts w:cstheme="minorHAnsi"/>
          <w:sz w:val="24"/>
          <w:szCs w:val="24"/>
        </w:rPr>
        <w:t xml:space="preserve"> </w:t>
      </w:r>
      <w:r w:rsidR="002B470C" w:rsidRPr="00A36A98">
        <w:rPr>
          <w:rFonts w:cstheme="minorHAnsi"/>
          <w:sz w:val="24"/>
          <w:szCs w:val="24"/>
        </w:rPr>
        <w:t>T</w:t>
      </w:r>
      <w:r w:rsidR="00F157C6" w:rsidRPr="00A36A98">
        <w:rPr>
          <w:rFonts w:cstheme="minorHAnsi"/>
          <w:sz w:val="24"/>
          <w:szCs w:val="24"/>
        </w:rPr>
        <w:t xml:space="preserve">he project </w:t>
      </w:r>
      <w:r w:rsidR="005D4506" w:rsidRPr="00A36A98">
        <w:rPr>
          <w:rFonts w:cstheme="minorHAnsi"/>
          <w:sz w:val="24"/>
          <w:szCs w:val="24"/>
        </w:rPr>
        <w:t>must</w:t>
      </w:r>
      <w:r w:rsidR="00F157C6" w:rsidRPr="00A36A98">
        <w:rPr>
          <w:rFonts w:cstheme="minorHAnsi"/>
          <w:sz w:val="24"/>
          <w:szCs w:val="24"/>
        </w:rPr>
        <w:t xml:space="preserve"> involve a minimum of two-member states of </w:t>
      </w:r>
      <w:r w:rsidR="002B470C" w:rsidRPr="00A36A98">
        <w:rPr>
          <w:rFonts w:cstheme="minorHAnsi"/>
          <w:sz w:val="24"/>
          <w:szCs w:val="24"/>
        </w:rPr>
        <w:t xml:space="preserve">the </w:t>
      </w:r>
      <w:r w:rsidR="00F157C6" w:rsidRPr="00A36A98">
        <w:rPr>
          <w:rFonts w:cstheme="minorHAnsi"/>
          <w:sz w:val="24"/>
          <w:szCs w:val="24"/>
        </w:rPr>
        <w:t>European Union and run for a minimum period of 3 to 5 years. Between 2007</w:t>
      </w:r>
      <w:r w:rsidR="002B470C" w:rsidRPr="00A36A98">
        <w:rPr>
          <w:rFonts w:cstheme="minorHAnsi"/>
          <w:sz w:val="24"/>
          <w:szCs w:val="24"/>
        </w:rPr>
        <w:t>,</w:t>
      </w:r>
      <w:r w:rsidR="00F157C6" w:rsidRPr="00A36A98">
        <w:rPr>
          <w:rFonts w:cstheme="minorHAnsi"/>
          <w:sz w:val="24"/>
          <w:szCs w:val="24"/>
        </w:rPr>
        <w:t xml:space="preserve"> and 2009</w:t>
      </w:r>
      <w:r w:rsidR="002B470C" w:rsidRPr="00A36A98">
        <w:rPr>
          <w:rFonts w:cstheme="minorHAnsi"/>
          <w:sz w:val="24"/>
          <w:szCs w:val="24"/>
        </w:rPr>
        <w:t>,</w:t>
      </w:r>
      <w:r w:rsidR="00F157C6" w:rsidRPr="00A36A98">
        <w:rPr>
          <w:rFonts w:cstheme="minorHAnsi"/>
          <w:sz w:val="24"/>
          <w:szCs w:val="24"/>
        </w:rPr>
        <w:t xml:space="preserve"> the </w:t>
      </w:r>
      <w:r w:rsidR="002B470C" w:rsidRPr="00A36A98">
        <w:rPr>
          <w:rFonts w:cstheme="minorHAnsi"/>
          <w:sz w:val="24"/>
          <w:szCs w:val="24"/>
        </w:rPr>
        <w:t>Catalyst A</w:t>
      </w:r>
      <w:r w:rsidR="00F157C6" w:rsidRPr="00A36A98">
        <w:rPr>
          <w:rFonts w:cstheme="minorHAnsi"/>
          <w:sz w:val="24"/>
          <w:szCs w:val="24"/>
        </w:rPr>
        <w:t xml:space="preserve">ctions </w:t>
      </w:r>
      <w:r w:rsidR="00C94DC6" w:rsidRPr="00A36A98">
        <w:rPr>
          <w:rFonts w:cstheme="minorHAnsi"/>
          <w:sz w:val="24"/>
          <w:szCs w:val="24"/>
        </w:rPr>
        <w:t>award</w:t>
      </w:r>
      <w:r w:rsidR="002B470C" w:rsidRPr="00A36A98">
        <w:rPr>
          <w:rFonts w:cstheme="minorHAnsi"/>
          <w:sz w:val="24"/>
          <w:szCs w:val="24"/>
        </w:rPr>
        <w:t>ed</w:t>
      </w:r>
      <w:r w:rsidR="00C94DC6" w:rsidRPr="00A36A98">
        <w:rPr>
          <w:rFonts w:cstheme="minorHAnsi"/>
          <w:sz w:val="24"/>
          <w:szCs w:val="24"/>
        </w:rPr>
        <w:t xml:space="preserve"> grants to 70 projects, which account for 10% of the total gran</w:t>
      </w:r>
      <w:r w:rsidR="002B470C" w:rsidRPr="00A36A98">
        <w:rPr>
          <w:rFonts w:cstheme="minorHAnsi"/>
          <w:sz w:val="24"/>
          <w:szCs w:val="24"/>
        </w:rPr>
        <w:t>t</w:t>
      </w:r>
      <w:r w:rsidR="00C94DC6" w:rsidRPr="00A36A98">
        <w:rPr>
          <w:rFonts w:cstheme="minorHAnsi"/>
          <w:sz w:val="24"/>
          <w:szCs w:val="24"/>
        </w:rPr>
        <w:t xml:space="preserve"> of the Marco Polo project in 2009</w:t>
      </w:r>
      <w:sdt>
        <w:sdtPr>
          <w:rPr>
            <w:rFonts w:cstheme="minorHAnsi"/>
            <w:sz w:val="24"/>
            <w:szCs w:val="24"/>
          </w:rPr>
          <w:id w:val="1356771953"/>
          <w:citation/>
        </w:sdtPr>
        <w:sdtEndPr/>
        <w:sdtContent>
          <w:r w:rsidR="00625D08">
            <w:rPr>
              <w:rFonts w:cstheme="minorHAnsi"/>
              <w:sz w:val="24"/>
              <w:szCs w:val="24"/>
            </w:rPr>
            <w:fldChar w:fldCharType="begin"/>
          </w:r>
          <w:r w:rsidR="00625D08">
            <w:rPr>
              <w:rFonts w:cstheme="minorHAnsi"/>
              <w:sz w:val="24"/>
              <w:szCs w:val="24"/>
            </w:rPr>
            <w:instrText xml:space="preserve"> CITATION Eur13 \l 2057 </w:instrText>
          </w:r>
          <w:r w:rsidR="00625D08">
            <w:rPr>
              <w:rFonts w:cstheme="minorHAnsi"/>
              <w:sz w:val="24"/>
              <w:szCs w:val="24"/>
            </w:rPr>
            <w:fldChar w:fldCharType="separate"/>
          </w:r>
          <w:r w:rsidR="009759BF">
            <w:rPr>
              <w:rFonts w:cstheme="minorHAnsi"/>
              <w:noProof/>
              <w:sz w:val="24"/>
              <w:szCs w:val="24"/>
            </w:rPr>
            <w:t xml:space="preserve"> </w:t>
          </w:r>
          <w:r w:rsidR="009759BF" w:rsidRPr="009759BF">
            <w:rPr>
              <w:rFonts w:cstheme="minorHAnsi"/>
              <w:noProof/>
              <w:sz w:val="24"/>
              <w:szCs w:val="24"/>
            </w:rPr>
            <w:t>(Commission, Marco Polo II Programme - Frequently Asked Questions (FAQ), 2013)</w:t>
          </w:r>
          <w:r w:rsidR="00625D08">
            <w:rPr>
              <w:rFonts w:cstheme="minorHAnsi"/>
              <w:sz w:val="24"/>
              <w:szCs w:val="24"/>
            </w:rPr>
            <w:fldChar w:fldCharType="end"/>
          </w:r>
        </w:sdtContent>
      </w:sdt>
      <w:r w:rsidR="00786786" w:rsidRPr="00A36A98">
        <w:rPr>
          <w:rFonts w:cstheme="minorHAnsi"/>
          <w:sz w:val="24"/>
          <w:szCs w:val="24"/>
        </w:rPr>
        <w:t>.</w:t>
      </w:r>
    </w:p>
    <w:p w14:paraId="36EE9009" w14:textId="68ED06BC" w:rsidR="00C308F0" w:rsidRPr="00A36A98" w:rsidRDefault="00C34A24" w:rsidP="005D4506">
      <w:pPr>
        <w:spacing w:line="276" w:lineRule="auto"/>
        <w:jc w:val="both"/>
        <w:rPr>
          <w:rFonts w:cstheme="minorHAnsi"/>
          <w:sz w:val="24"/>
          <w:szCs w:val="24"/>
        </w:rPr>
      </w:pPr>
      <w:r w:rsidRPr="00A36A98">
        <w:rPr>
          <w:rFonts w:cstheme="minorHAnsi"/>
          <w:sz w:val="24"/>
          <w:szCs w:val="24"/>
        </w:rPr>
        <w:t xml:space="preserve">The </w:t>
      </w:r>
      <w:proofErr w:type="spellStart"/>
      <w:r w:rsidR="00AE6CAC" w:rsidRPr="00A36A98">
        <w:rPr>
          <w:rFonts w:cstheme="minorHAnsi"/>
          <w:sz w:val="24"/>
          <w:szCs w:val="24"/>
        </w:rPr>
        <w:t>ItaloE</w:t>
      </w:r>
      <w:r w:rsidR="00483572" w:rsidRPr="00A36A98">
        <w:rPr>
          <w:rFonts w:cstheme="minorHAnsi"/>
          <w:sz w:val="24"/>
          <w:szCs w:val="24"/>
        </w:rPr>
        <w:t>x</w:t>
      </w:r>
      <w:r w:rsidR="00AE6CAC" w:rsidRPr="00A36A98">
        <w:rPr>
          <w:rFonts w:cstheme="minorHAnsi"/>
          <w:sz w:val="24"/>
          <w:szCs w:val="24"/>
        </w:rPr>
        <w:t>press</w:t>
      </w:r>
      <w:proofErr w:type="spellEnd"/>
      <w:r w:rsidR="00AE6CAC" w:rsidRPr="00A36A98">
        <w:rPr>
          <w:rFonts w:cstheme="minorHAnsi"/>
          <w:sz w:val="24"/>
          <w:szCs w:val="24"/>
        </w:rPr>
        <w:t xml:space="preserve"> projects is one of the many successful projects which have contribute</w:t>
      </w:r>
      <w:r w:rsidR="002B470C" w:rsidRPr="00A36A98">
        <w:rPr>
          <w:rFonts w:cstheme="minorHAnsi"/>
          <w:sz w:val="24"/>
          <w:szCs w:val="24"/>
        </w:rPr>
        <w:t xml:space="preserve">d to </w:t>
      </w:r>
      <w:r w:rsidR="00AE6CAC" w:rsidRPr="00A36A98">
        <w:rPr>
          <w:rFonts w:cstheme="minorHAnsi"/>
          <w:sz w:val="24"/>
          <w:szCs w:val="24"/>
        </w:rPr>
        <w:t xml:space="preserve">and improved </w:t>
      </w:r>
      <w:r w:rsidR="002B470C" w:rsidRPr="00A36A98">
        <w:rPr>
          <w:rFonts w:cstheme="minorHAnsi"/>
          <w:sz w:val="24"/>
          <w:szCs w:val="24"/>
        </w:rPr>
        <w:t>the</w:t>
      </w:r>
      <w:r w:rsidR="00AE6CAC" w:rsidRPr="00A36A98">
        <w:rPr>
          <w:rFonts w:cstheme="minorHAnsi"/>
          <w:sz w:val="24"/>
          <w:szCs w:val="24"/>
        </w:rPr>
        <w:t xml:space="preserve"> logistics service between member states</w:t>
      </w:r>
      <w:r w:rsidR="002B470C" w:rsidRPr="00A36A98">
        <w:rPr>
          <w:rFonts w:cstheme="minorHAnsi"/>
          <w:sz w:val="24"/>
          <w:szCs w:val="24"/>
        </w:rPr>
        <w:t>.</w:t>
      </w:r>
      <w:r w:rsidR="00AE6CAC" w:rsidRPr="00A36A98">
        <w:rPr>
          <w:rFonts w:cstheme="minorHAnsi"/>
          <w:sz w:val="24"/>
          <w:szCs w:val="24"/>
        </w:rPr>
        <w:t xml:space="preserve"> </w:t>
      </w:r>
      <w:r w:rsidR="002B470C" w:rsidRPr="00A36A98">
        <w:rPr>
          <w:rFonts w:cstheme="minorHAnsi"/>
          <w:sz w:val="24"/>
          <w:szCs w:val="24"/>
        </w:rPr>
        <w:t>Before</w:t>
      </w:r>
      <w:r w:rsidR="00AE6CAC" w:rsidRPr="00A36A98">
        <w:rPr>
          <w:rFonts w:cstheme="minorHAnsi"/>
          <w:sz w:val="24"/>
          <w:szCs w:val="24"/>
        </w:rPr>
        <w:t xml:space="preserve"> the service was improved</w:t>
      </w:r>
      <w:r w:rsidR="002B470C" w:rsidRPr="00A36A98">
        <w:rPr>
          <w:rFonts w:cstheme="minorHAnsi"/>
          <w:sz w:val="24"/>
          <w:szCs w:val="24"/>
        </w:rPr>
        <w:t>,</w:t>
      </w:r>
      <w:r w:rsidR="00AE6CAC" w:rsidRPr="00A36A98">
        <w:rPr>
          <w:rFonts w:cstheme="minorHAnsi"/>
          <w:sz w:val="24"/>
          <w:szCs w:val="24"/>
        </w:rPr>
        <w:t xml:space="preserve"> the European commission evaluate</w:t>
      </w:r>
      <w:r w:rsidR="002B470C" w:rsidRPr="00A36A98">
        <w:rPr>
          <w:rFonts w:cstheme="minorHAnsi"/>
          <w:sz w:val="24"/>
          <w:szCs w:val="24"/>
        </w:rPr>
        <w:t>d</w:t>
      </w:r>
      <w:r w:rsidR="00AE6CAC" w:rsidRPr="00A36A98">
        <w:rPr>
          <w:rFonts w:cstheme="minorHAnsi"/>
          <w:sz w:val="24"/>
          <w:szCs w:val="24"/>
        </w:rPr>
        <w:t xml:space="preserve"> that the </w:t>
      </w:r>
      <w:r w:rsidR="00E7403A" w:rsidRPr="00A36A98">
        <w:rPr>
          <w:rFonts w:cstheme="minorHAnsi"/>
          <w:sz w:val="24"/>
          <w:szCs w:val="24"/>
        </w:rPr>
        <w:t xml:space="preserve">railway </w:t>
      </w:r>
      <w:r w:rsidR="002B470C" w:rsidRPr="00A36A98">
        <w:rPr>
          <w:rFonts w:cstheme="minorHAnsi"/>
          <w:sz w:val="24"/>
          <w:szCs w:val="24"/>
        </w:rPr>
        <w:t xml:space="preserve">services had </w:t>
      </w:r>
      <w:r w:rsidR="00E7403A" w:rsidRPr="00A36A98">
        <w:rPr>
          <w:rFonts w:cstheme="minorHAnsi"/>
          <w:sz w:val="24"/>
          <w:szCs w:val="24"/>
        </w:rPr>
        <w:t>massive problems</w:t>
      </w:r>
      <w:r w:rsidR="002B470C" w:rsidRPr="00A36A98">
        <w:rPr>
          <w:rFonts w:cstheme="minorHAnsi"/>
          <w:sz w:val="24"/>
          <w:szCs w:val="24"/>
        </w:rPr>
        <w:t xml:space="preserve"> between N</w:t>
      </w:r>
      <w:r w:rsidR="00E7403A" w:rsidRPr="00A36A98">
        <w:rPr>
          <w:rFonts w:cstheme="minorHAnsi"/>
          <w:sz w:val="24"/>
          <w:szCs w:val="24"/>
        </w:rPr>
        <w:t>orther</w:t>
      </w:r>
      <w:r w:rsidR="002B470C" w:rsidRPr="00A36A98">
        <w:rPr>
          <w:rFonts w:cstheme="minorHAnsi"/>
          <w:sz w:val="24"/>
          <w:szCs w:val="24"/>
        </w:rPr>
        <w:t>n</w:t>
      </w:r>
      <w:r w:rsidR="00E7403A" w:rsidRPr="00A36A98">
        <w:rPr>
          <w:rFonts w:cstheme="minorHAnsi"/>
          <w:sz w:val="24"/>
          <w:szCs w:val="24"/>
        </w:rPr>
        <w:t xml:space="preserve"> Germany to </w:t>
      </w:r>
      <w:r w:rsidR="002B470C" w:rsidRPr="00A36A98">
        <w:rPr>
          <w:rFonts w:cstheme="minorHAnsi"/>
          <w:sz w:val="24"/>
          <w:szCs w:val="24"/>
        </w:rPr>
        <w:t>North</w:t>
      </w:r>
      <w:r w:rsidR="00E7403A" w:rsidRPr="00A36A98">
        <w:rPr>
          <w:rFonts w:cstheme="minorHAnsi"/>
          <w:sz w:val="24"/>
          <w:szCs w:val="24"/>
        </w:rPr>
        <w:t xml:space="preserve"> Italy</w:t>
      </w:r>
      <w:r w:rsidR="002B470C" w:rsidRPr="00A36A98">
        <w:rPr>
          <w:rFonts w:cstheme="minorHAnsi"/>
          <w:sz w:val="24"/>
          <w:szCs w:val="24"/>
        </w:rPr>
        <w:t xml:space="preserve">; problems </w:t>
      </w:r>
      <w:r w:rsidR="00E7403A" w:rsidRPr="00A36A98">
        <w:rPr>
          <w:rFonts w:cstheme="minorHAnsi"/>
          <w:sz w:val="24"/>
          <w:szCs w:val="24"/>
        </w:rPr>
        <w:t xml:space="preserve">such as punctuality, reliability and </w:t>
      </w:r>
      <w:r w:rsidR="00A2790D" w:rsidRPr="00A36A98">
        <w:rPr>
          <w:rFonts w:cstheme="minorHAnsi"/>
          <w:sz w:val="24"/>
          <w:szCs w:val="24"/>
        </w:rPr>
        <w:t>flexibility</w:t>
      </w:r>
      <w:sdt>
        <w:sdtPr>
          <w:rPr>
            <w:rFonts w:cstheme="minorHAnsi"/>
            <w:sz w:val="24"/>
            <w:szCs w:val="24"/>
          </w:rPr>
          <w:id w:val="1938172970"/>
          <w:citation/>
        </w:sdtPr>
        <w:sdtEndPr/>
        <w:sdtContent>
          <w:r w:rsidR="00434B4F">
            <w:rPr>
              <w:rFonts w:cstheme="minorHAnsi"/>
              <w:sz w:val="24"/>
              <w:szCs w:val="24"/>
            </w:rPr>
            <w:fldChar w:fldCharType="begin"/>
          </w:r>
          <w:r w:rsidR="00434B4F">
            <w:rPr>
              <w:rFonts w:cstheme="minorHAnsi"/>
              <w:sz w:val="24"/>
              <w:szCs w:val="24"/>
            </w:rPr>
            <w:instrText xml:space="preserve"> CITATION Mar08 \l 2057 </w:instrText>
          </w:r>
          <w:r w:rsidR="00434B4F">
            <w:rPr>
              <w:rFonts w:cstheme="minorHAnsi"/>
              <w:sz w:val="24"/>
              <w:szCs w:val="24"/>
            </w:rPr>
            <w:fldChar w:fldCharType="separate"/>
          </w:r>
          <w:r w:rsidR="009759BF">
            <w:rPr>
              <w:rFonts w:cstheme="minorHAnsi"/>
              <w:noProof/>
              <w:sz w:val="24"/>
              <w:szCs w:val="24"/>
            </w:rPr>
            <w:t xml:space="preserve"> </w:t>
          </w:r>
          <w:r w:rsidR="009759BF" w:rsidRPr="009759BF">
            <w:rPr>
              <w:rFonts w:cstheme="minorHAnsi"/>
              <w:noProof/>
              <w:sz w:val="24"/>
              <w:szCs w:val="24"/>
            </w:rPr>
            <w:t>(Conference, 2008)</w:t>
          </w:r>
          <w:r w:rsidR="00434B4F">
            <w:rPr>
              <w:rFonts w:cstheme="minorHAnsi"/>
              <w:sz w:val="24"/>
              <w:szCs w:val="24"/>
            </w:rPr>
            <w:fldChar w:fldCharType="end"/>
          </w:r>
        </w:sdtContent>
      </w:sdt>
      <w:r w:rsidR="00EF55A4" w:rsidRPr="00A36A98">
        <w:rPr>
          <w:rFonts w:cstheme="minorHAnsi"/>
          <w:sz w:val="24"/>
          <w:szCs w:val="24"/>
        </w:rPr>
        <w:t>.</w:t>
      </w:r>
    </w:p>
    <w:p w14:paraId="1144A8D6" w14:textId="6FB5FBE7" w:rsidR="00562E44" w:rsidRPr="00A36A98" w:rsidRDefault="006E1407" w:rsidP="005D4506">
      <w:pPr>
        <w:spacing w:line="276" w:lineRule="auto"/>
        <w:jc w:val="both"/>
        <w:rPr>
          <w:rFonts w:cstheme="minorHAnsi"/>
          <w:sz w:val="24"/>
          <w:szCs w:val="24"/>
        </w:rPr>
      </w:pPr>
      <w:r w:rsidRPr="00A36A98">
        <w:rPr>
          <w:rFonts w:cstheme="minorHAnsi"/>
          <w:sz w:val="24"/>
          <w:szCs w:val="24"/>
        </w:rPr>
        <w:t xml:space="preserve">The project </w:t>
      </w:r>
      <w:r w:rsidR="00E70A16" w:rsidRPr="00A36A98">
        <w:rPr>
          <w:rFonts w:cstheme="minorHAnsi"/>
          <w:sz w:val="24"/>
          <w:szCs w:val="24"/>
        </w:rPr>
        <w:t xml:space="preserve">received funding from the Marco Polo </w:t>
      </w:r>
      <w:r w:rsidR="002B470C" w:rsidRPr="00A36A98">
        <w:rPr>
          <w:rFonts w:cstheme="minorHAnsi"/>
          <w:sz w:val="24"/>
          <w:szCs w:val="24"/>
        </w:rPr>
        <w:t xml:space="preserve">project </w:t>
      </w:r>
      <w:r w:rsidR="00E70A16" w:rsidRPr="00A36A98">
        <w:rPr>
          <w:rFonts w:cstheme="minorHAnsi"/>
          <w:sz w:val="24"/>
          <w:szCs w:val="24"/>
        </w:rPr>
        <w:t xml:space="preserve">of </w:t>
      </w:r>
      <w:r w:rsidR="00BC6DC6" w:rsidRPr="00A36A98">
        <w:rPr>
          <w:rFonts w:cstheme="minorHAnsi"/>
          <w:sz w:val="24"/>
          <w:szCs w:val="24"/>
        </w:rPr>
        <w:t>€</w:t>
      </w:r>
      <w:r w:rsidR="00E70A16" w:rsidRPr="00A36A98">
        <w:rPr>
          <w:rFonts w:cstheme="minorHAnsi"/>
          <w:sz w:val="24"/>
          <w:szCs w:val="24"/>
        </w:rPr>
        <w:t>3</w:t>
      </w:r>
      <w:r w:rsidR="002B470C" w:rsidRPr="00A36A98">
        <w:rPr>
          <w:rFonts w:cstheme="minorHAnsi"/>
          <w:sz w:val="24"/>
          <w:szCs w:val="24"/>
        </w:rPr>
        <w:t>,</w:t>
      </w:r>
      <w:r w:rsidR="00E70A16" w:rsidRPr="00A36A98">
        <w:rPr>
          <w:rFonts w:cstheme="minorHAnsi"/>
          <w:sz w:val="24"/>
          <w:szCs w:val="24"/>
        </w:rPr>
        <w:t>50</w:t>
      </w:r>
      <w:r w:rsidR="002B470C" w:rsidRPr="00A36A98">
        <w:rPr>
          <w:rFonts w:cstheme="minorHAnsi"/>
          <w:sz w:val="24"/>
          <w:szCs w:val="24"/>
        </w:rPr>
        <w:t xml:space="preserve">0,000 </w:t>
      </w:r>
      <w:r w:rsidR="00E70A16" w:rsidRPr="00A36A98">
        <w:rPr>
          <w:rFonts w:cstheme="minorHAnsi"/>
          <w:sz w:val="24"/>
          <w:szCs w:val="24"/>
        </w:rPr>
        <w:t>between January 2005</w:t>
      </w:r>
      <w:r w:rsidR="002B470C" w:rsidRPr="00A36A98">
        <w:rPr>
          <w:rFonts w:cstheme="minorHAnsi"/>
          <w:sz w:val="24"/>
          <w:szCs w:val="24"/>
        </w:rPr>
        <w:t>, and</w:t>
      </w:r>
      <w:r w:rsidR="00E70A16" w:rsidRPr="00A36A98">
        <w:rPr>
          <w:rFonts w:cstheme="minorHAnsi"/>
          <w:sz w:val="24"/>
          <w:szCs w:val="24"/>
        </w:rPr>
        <w:t xml:space="preserve"> December 2008</w:t>
      </w:r>
      <w:r w:rsidR="002B470C" w:rsidRPr="00A36A98">
        <w:rPr>
          <w:rFonts w:cstheme="minorHAnsi"/>
          <w:sz w:val="24"/>
          <w:szCs w:val="24"/>
        </w:rPr>
        <w:t>.</w:t>
      </w:r>
      <w:r w:rsidR="007662C5" w:rsidRPr="00A36A98">
        <w:rPr>
          <w:rFonts w:cstheme="minorHAnsi"/>
          <w:sz w:val="24"/>
          <w:szCs w:val="24"/>
        </w:rPr>
        <w:t xml:space="preserve"> </w:t>
      </w:r>
      <w:r w:rsidR="002B470C" w:rsidRPr="00A36A98">
        <w:rPr>
          <w:rFonts w:cstheme="minorHAnsi"/>
          <w:sz w:val="24"/>
          <w:szCs w:val="24"/>
        </w:rPr>
        <w:t>T</w:t>
      </w:r>
      <w:r w:rsidR="007662C5" w:rsidRPr="00A36A98">
        <w:rPr>
          <w:rFonts w:cstheme="minorHAnsi"/>
          <w:sz w:val="24"/>
          <w:szCs w:val="24"/>
        </w:rPr>
        <w:t>he project created a partnership</w:t>
      </w:r>
      <w:r w:rsidR="00E93E06" w:rsidRPr="00A36A98">
        <w:rPr>
          <w:rFonts w:cstheme="minorHAnsi"/>
          <w:sz w:val="24"/>
          <w:szCs w:val="24"/>
        </w:rPr>
        <w:t xml:space="preserve"> between</w:t>
      </w:r>
      <w:r w:rsidR="007662C5" w:rsidRPr="00A36A98">
        <w:rPr>
          <w:rFonts w:cstheme="minorHAnsi"/>
          <w:sz w:val="24"/>
          <w:szCs w:val="24"/>
        </w:rPr>
        <w:t xml:space="preserve"> logistic provider in different countries in order to improve the transportation network</w:t>
      </w:r>
      <w:r w:rsidR="002B470C" w:rsidRPr="00A36A98">
        <w:rPr>
          <w:rFonts w:cstheme="minorHAnsi"/>
          <w:sz w:val="24"/>
          <w:szCs w:val="24"/>
        </w:rPr>
        <w:t>; the aim was</w:t>
      </w:r>
      <w:r w:rsidR="007662C5" w:rsidRPr="00A36A98">
        <w:rPr>
          <w:rFonts w:cstheme="minorHAnsi"/>
          <w:sz w:val="24"/>
          <w:szCs w:val="24"/>
        </w:rPr>
        <w:t xml:space="preserve"> to move freight more efficient</w:t>
      </w:r>
      <w:r w:rsidR="002B470C" w:rsidRPr="00A36A98">
        <w:rPr>
          <w:rFonts w:cstheme="minorHAnsi"/>
          <w:sz w:val="24"/>
          <w:szCs w:val="24"/>
        </w:rPr>
        <w:t xml:space="preserve">ly. These partnerships were: </w:t>
      </w:r>
      <w:r w:rsidR="007662C5" w:rsidRPr="00A36A98">
        <w:rPr>
          <w:rFonts w:cstheme="minorHAnsi"/>
          <w:sz w:val="24"/>
          <w:szCs w:val="24"/>
        </w:rPr>
        <w:t xml:space="preserve">TX </w:t>
      </w:r>
      <w:proofErr w:type="spellStart"/>
      <w:r w:rsidR="007662C5" w:rsidRPr="00A36A98">
        <w:rPr>
          <w:rFonts w:cstheme="minorHAnsi"/>
          <w:sz w:val="24"/>
          <w:szCs w:val="24"/>
        </w:rPr>
        <w:t>Logistik</w:t>
      </w:r>
      <w:proofErr w:type="spellEnd"/>
      <w:r w:rsidR="007662C5" w:rsidRPr="00A36A98">
        <w:rPr>
          <w:rFonts w:cstheme="minorHAnsi"/>
          <w:sz w:val="24"/>
          <w:szCs w:val="24"/>
        </w:rPr>
        <w:t xml:space="preserve"> AG, Bad </w:t>
      </w:r>
      <w:proofErr w:type="spellStart"/>
      <w:r w:rsidR="007662C5" w:rsidRPr="00A36A98">
        <w:rPr>
          <w:rFonts w:cstheme="minorHAnsi"/>
          <w:sz w:val="24"/>
          <w:szCs w:val="24"/>
        </w:rPr>
        <w:t>Honnef</w:t>
      </w:r>
      <w:proofErr w:type="spellEnd"/>
      <w:r w:rsidR="007662C5" w:rsidRPr="00A36A98">
        <w:rPr>
          <w:rFonts w:cstheme="minorHAnsi"/>
          <w:sz w:val="24"/>
          <w:szCs w:val="24"/>
        </w:rPr>
        <w:t xml:space="preserve"> (G</w:t>
      </w:r>
      <w:r w:rsidR="00A2790D" w:rsidRPr="00A36A98">
        <w:rPr>
          <w:rFonts w:cstheme="minorHAnsi"/>
          <w:sz w:val="24"/>
          <w:szCs w:val="24"/>
        </w:rPr>
        <w:t>ermany), Trenitalia S.P.A (Italy) and DHL Express (Sweden)</w:t>
      </w:r>
      <w:r w:rsidR="002B470C" w:rsidRPr="00A36A98">
        <w:rPr>
          <w:rFonts w:cstheme="minorHAnsi"/>
          <w:sz w:val="24"/>
          <w:szCs w:val="24"/>
        </w:rPr>
        <w:t>. The</w:t>
      </w:r>
      <w:r w:rsidR="00A37081" w:rsidRPr="00A36A98">
        <w:rPr>
          <w:rFonts w:cstheme="minorHAnsi"/>
          <w:sz w:val="24"/>
          <w:szCs w:val="24"/>
        </w:rPr>
        <w:t xml:space="preserve"> development of a highly innovative railway </w:t>
      </w:r>
      <w:r w:rsidR="002B470C" w:rsidRPr="00A36A98">
        <w:rPr>
          <w:rFonts w:cstheme="minorHAnsi"/>
          <w:sz w:val="24"/>
          <w:szCs w:val="24"/>
        </w:rPr>
        <w:t xml:space="preserve">was created in order </w:t>
      </w:r>
      <w:r w:rsidR="00A37081" w:rsidRPr="00A36A98">
        <w:rPr>
          <w:rFonts w:cstheme="minorHAnsi"/>
          <w:sz w:val="24"/>
          <w:szCs w:val="24"/>
        </w:rPr>
        <w:t xml:space="preserve">to improve economic performance, improve organisation structure, improve technical performance, and change physiological </w:t>
      </w:r>
      <w:r w:rsidR="00317545" w:rsidRPr="00A36A98">
        <w:rPr>
          <w:rFonts w:cstheme="minorHAnsi"/>
          <w:sz w:val="24"/>
          <w:szCs w:val="24"/>
        </w:rPr>
        <w:t>thinking</w:t>
      </w:r>
      <w:r w:rsidR="002B470C" w:rsidRPr="00A36A98">
        <w:rPr>
          <w:rFonts w:cstheme="minorHAnsi"/>
          <w:sz w:val="24"/>
          <w:szCs w:val="24"/>
        </w:rPr>
        <w:t xml:space="preserve"> and</w:t>
      </w:r>
      <w:r w:rsidR="00317545" w:rsidRPr="00A36A98">
        <w:rPr>
          <w:rFonts w:cstheme="minorHAnsi"/>
          <w:sz w:val="24"/>
          <w:szCs w:val="24"/>
        </w:rPr>
        <w:t xml:space="preserve"> a potential for growth between partners.</w:t>
      </w:r>
      <w:r w:rsidR="00E84B88" w:rsidRPr="00A36A98">
        <w:rPr>
          <w:rFonts w:cstheme="minorHAnsi"/>
          <w:sz w:val="24"/>
          <w:szCs w:val="24"/>
        </w:rPr>
        <w:t xml:space="preserve"> </w:t>
      </w:r>
      <w:r w:rsidR="002B470C" w:rsidRPr="00A36A98">
        <w:rPr>
          <w:rFonts w:cstheme="minorHAnsi"/>
          <w:sz w:val="24"/>
          <w:szCs w:val="24"/>
        </w:rPr>
        <w:t>The project provided a</w:t>
      </w:r>
      <w:r w:rsidR="003F01AB" w:rsidRPr="00A36A98">
        <w:rPr>
          <w:rFonts w:cstheme="minorHAnsi"/>
          <w:sz w:val="24"/>
          <w:szCs w:val="24"/>
        </w:rPr>
        <w:t xml:space="preserve"> solution</w:t>
      </w:r>
      <w:r w:rsidR="002B470C" w:rsidRPr="00A36A98">
        <w:rPr>
          <w:rFonts w:cstheme="minorHAnsi"/>
          <w:sz w:val="24"/>
          <w:szCs w:val="24"/>
        </w:rPr>
        <w:t>: a</w:t>
      </w:r>
      <w:r w:rsidR="003F01AB" w:rsidRPr="00A36A98">
        <w:rPr>
          <w:rFonts w:cstheme="minorHAnsi"/>
          <w:sz w:val="24"/>
          <w:szCs w:val="24"/>
        </w:rPr>
        <w:t xml:space="preserve"> hi</w:t>
      </w:r>
      <w:r w:rsidR="002B470C" w:rsidRPr="00A36A98">
        <w:rPr>
          <w:rFonts w:cstheme="minorHAnsi"/>
          <w:sz w:val="24"/>
          <w:szCs w:val="24"/>
        </w:rPr>
        <w:t>gher quality intermodal service</w:t>
      </w:r>
      <w:r w:rsidR="003F01AB" w:rsidRPr="00A36A98">
        <w:rPr>
          <w:rFonts w:cstheme="minorHAnsi"/>
          <w:sz w:val="24"/>
          <w:szCs w:val="24"/>
        </w:rPr>
        <w:t xml:space="preserve"> by implement internet portal for customers and operations</w:t>
      </w:r>
      <w:r w:rsidR="00562E44" w:rsidRPr="00A36A98">
        <w:rPr>
          <w:rFonts w:cstheme="minorHAnsi"/>
          <w:sz w:val="24"/>
          <w:szCs w:val="24"/>
        </w:rPr>
        <w:t>.</w:t>
      </w:r>
    </w:p>
    <w:p w14:paraId="338DB7D7" w14:textId="77777777" w:rsidR="00BC6DC6" w:rsidRPr="00A36A98" w:rsidRDefault="00BC6DC6" w:rsidP="005D4506">
      <w:pPr>
        <w:spacing w:line="276" w:lineRule="auto"/>
        <w:jc w:val="both"/>
        <w:rPr>
          <w:rFonts w:cstheme="minorHAnsi"/>
          <w:sz w:val="24"/>
          <w:szCs w:val="24"/>
        </w:rPr>
      </w:pPr>
    </w:p>
    <w:tbl>
      <w:tblPr>
        <w:tblStyle w:val="TableGrid"/>
        <w:tblW w:w="0" w:type="auto"/>
        <w:tblLook w:val="0000" w:firstRow="0" w:lastRow="0" w:firstColumn="0" w:lastColumn="0" w:noHBand="0" w:noVBand="0"/>
      </w:tblPr>
      <w:tblGrid>
        <w:gridCol w:w="4508"/>
        <w:gridCol w:w="4508"/>
      </w:tblGrid>
      <w:tr w:rsidR="00E74891" w:rsidRPr="00A36A98" w14:paraId="05C0004B" w14:textId="77777777" w:rsidTr="00E74891">
        <w:trPr>
          <w:trHeight w:val="285"/>
        </w:trPr>
        <w:tc>
          <w:tcPr>
            <w:tcW w:w="9016" w:type="dxa"/>
            <w:gridSpan w:val="2"/>
          </w:tcPr>
          <w:p w14:paraId="11C3206F" w14:textId="6146783A" w:rsidR="00E74891" w:rsidRPr="00A36A98" w:rsidRDefault="00E74891" w:rsidP="005D4506">
            <w:pPr>
              <w:spacing w:line="276" w:lineRule="auto"/>
              <w:jc w:val="both"/>
              <w:rPr>
                <w:rFonts w:cstheme="minorHAnsi"/>
                <w:sz w:val="24"/>
                <w:szCs w:val="24"/>
              </w:rPr>
            </w:pPr>
            <w:r w:rsidRPr="00A36A98">
              <w:rPr>
                <w:rFonts w:cstheme="minorHAnsi"/>
                <w:sz w:val="24"/>
                <w:szCs w:val="24"/>
              </w:rPr>
              <w:t>Innovations solution of performance</w:t>
            </w:r>
          </w:p>
        </w:tc>
      </w:tr>
      <w:tr w:rsidR="00E74891" w:rsidRPr="00A36A98" w14:paraId="36E52BA9" w14:textId="77777777" w:rsidTr="00E74891">
        <w:tblPrEx>
          <w:tblLook w:val="04A0" w:firstRow="1" w:lastRow="0" w:firstColumn="1" w:lastColumn="0" w:noHBand="0" w:noVBand="1"/>
        </w:tblPrEx>
        <w:tc>
          <w:tcPr>
            <w:tcW w:w="4508" w:type="dxa"/>
          </w:tcPr>
          <w:p w14:paraId="546DEF1B" w14:textId="1B7B4927" w:rsidR="00E74891" w:rsidRPr="00A36A98" w:rsidRDefault="00E74891" w:rsidP="005D4506">
            <w:pPr>
              <w:spacing w:line="276" w:lineRule="auto"/>
              <w:jc w:val="both"/>
              <w:rPr>
                <w:rFonts w:cstheme="minorHAnsi"/>
                <w:sz w:val="24"/>
                <w:szCs w:val="24"/>
              </w:rPr>
            </w:pPr>
            <w:r w:rsidRPr="00A36A98">
              <w:rPr>
                <w:rFonts w:cstheme="minorHAnsi"/>
                <w:sz w:val="24"/>
                <w:szCs w:val="24"/>
              </w:rPr>
              <w:t>Economic</w:t>
            </w:r>
          </w:p>
        </w:tc>
        <w:tc>
          <w:tcPr>
            <w:tcW w:w="4508" w:type="dxa"/>
          </w:tcPr>
          <w:p w14:paraId="20E1A50E" w14:textId="416F7CDE" w:rsidR="00E74891" w:rsidRPr="00A36A98" w:rsidRDefault="00E74891" w:rsidP="005D4506">
            <w:pPr>
              <w:spacing w:line="276" w:lineRule="auto"/>
              <w:jc w:val="both"/>
              <w:rPr>
                <w:rFonts w:cstheme="minorHAnsi"/>
                <w:sz w:val="24"/>
                <w:szCs w:val="24"/>
              </w:rPr>
            </w:pPr>
            <w:r w:rsidRPr="00A36A98">
              <w:rPr>
                <w:rFonts w:cstheme="minorHAnsi"/>
                <w:sz w:val="24"/>
                <w:szCs w:val="24"/>
              </w:rPr>
              <w:t xml:space="preserve">Guaranteed opening times and punctuality Compensatory payments in case of delays Creation of flexible schedules </w:t>
            </w:r>
          </w:p>
          <w:p w14:paraId="5F9F706B" w14:textId="02A8A3CC" w:rsidR="00E74891" w:rsidRPr="00A36A98" w:rsidRDefault="00E74891" w:rsidP="005D4506">
            <w:pPr>
              <w:spacing w:line="276" w:lineRule="auto"/>
              <w:jc w:val="both"/>
              <w:rPr>
                <w:rFonts w:cstheme="minorHAnsi"/>
                <w:sz w:val="24"/>
                <w:szCs w:val="24"/>
              </w:rPr>
            </w:pPr>
            <w:r w:rsidRPr="00A36A98">
              <w:rPr>
                <w:rFonts w:cstheme="minorHAnsi"/>
                <w:sz w:val="24"/>
                <w:szCs w:val="24"/>
              </w:rPr>
              <w:t>Slot sharing</w:t>
            </w:r>
          </w:p>
          <w:p w14:paraId="187AB7AD" w14:textId="4B6D97B6" w:rsidR="00E74891" w:rsidRPr="00A36A98" w:rsidRDefault="00E74891" w:rsidP="005D4506">
            <w:pPr>
              <w:spacing w:line="276" w:lineRule="auto"/>
              <w:jc w:val="both"/>
              <w:rPr>
                <w:rFonts w:cstheme="minorHAnsi"/>
                <w:sz w:val="24"/>
                <w:szCs w:val="24"/>
              </w:rPr>
            </w:pPr>
            <w:r w:rsidRPr="00A36A98">
              <w:rPr>
                <w:rFonts w:cstheme="minorHAnsi"/>
                <w:sz w:val="24"/>
                <w:szCs w:val="24"/>
              </w:rPr>
              <w:t>Standardized pricing</w:t>
            </w:r>
          </w:p>
        </w:tc>
      </w:tr>
      <w:tr w:rsidR="00E74891" w:rsidRPr="00A36A98" w14:paraId="1E64E86D" w14:textId="77777777" w:rsidTr="00E74891">
        <w:tblPrEx>
          <w:tblLook w:val="04A0" w:firstRow="1" w:lastRow="0" w:firstColumn="1" w:lastColumn="0" w:noHBand="0" w:noVBand="1"/>
        </w:tblPrEx>
        <w:tc>
          <w:tcPr>
            <w:tcW w:w="4508" w:type="dxa"/>
          </w:tcPr>
          <w:p w14:paraId="10C8B4A2" w14:textId="706D76FB" w:rsidR="00E74891" w:rsidRPr="00A36A98" w:rsidRDefault="00E74891" w:rsidP="005D4506">
            <w:pPr>
              <w:spacing w:line="276" w:lineRule="auto"/>
              <w:jc w:val="both"/>
              <w:rPr>
                <w:rFonts w:cstheme="minorHAnsi"/>
                <w:sz w:val="24"/>
                <w:szCs w:val="24"/>
              </w:rPr>
            </w:pPr>
            <w:r w:rsidRPr="00A36A98">
              <w:rPr>
                <w:rFonts w:cstheme="minorHAnsi"/>
                <w:sz w:val="24"/>
                <w:szCs w:val="24"/>
              </w:rPr>
              <w:lastRenderedPageBreak/>
              <w:t>Organisation structure</w:t>
            </w:r>
          </w:p>
        </w:tc>
        <w:tc>
          <w:tcPr>
            <w:tcW w:w="4508" w:type="dxa"/>
          </w:tcPr>
          <w:p w14:paraId="4D85E1F1" w14:textId="77777777" w:rsidR="00E74891" w:rsidRPr="00A36A98" w:rsidRDefault="00E74891" w:rsidP="005D4506">
            <w:pPr>
              <w:spacing w:line="276" w:lineRule="auto"/>
              <w:jc w:val="both"/>
              <w:rPr>
                <w:rFonts w:cstheme="minorHAnsi"/>
                <w:sz w:val="24"/>
                <w:szCs w:val="24"/>
              </w:rPr>
            </w:pPr>
            <w:r w:rsidRPr="00A36A98">
              <w:rPr>
                <w:rFonts w:cstheme="minorHAnsi"/>
                <w:sz w:val="24"/>
                <w:szCs w:val="24"/>
              </w:rPr>
              <w:t>Intelligent freight management ensuring a high utilization ratio of trains and a high punctuality of services.</w:t>
            </w:r>
          </w:p>
          <w:p w14:paraId="0667541B" w14:textId="77777777" w:rsidR="00E74891" w:rsidRPr="00A36A98" w:rsidRDefault="00E74891" w:rsidP="005D4506">
            <w:pPr>
              <w:spacing w:line="276" w:lineRule="auto"/>
              <w:jc w:val="both"/>
              <w:rPr>
                <w:rFonts w:cstheme="minorHAnsi"/>
                <w:sz w:val="24"/>
                <w:szCs w:val="24"/>
              </w:rPr>
            </w:pPr>
            <w:r w:rsidRPr="00A36A98">
              <w:rPr>
                <w:rFonts w:cstheme="minorHAnsi"/>
                <w:sz w:val="24"/>
                <w:szCs w:val="24"/>
              </w:rPr>
              <w:t>One-stop-shopping.</w:t>
            </w:r>
          </w:p>
          <w:p w14:paraId="7EC67434" w14:textId="0564C85D" w:rsidR="00E74891" w:rsidRPr="00A36A98" w:rsidRDefault="00E74891" w:rsidP="005D4506">
            <w:pPr>
              <w:spacing w:line="276" w:lineRule="auto"/>
              <w:jc w:val="both"/>
              <w:rPr>
                <w:rFonts w:cstheme="minorHAnsi"/>
                <w:sz w:val="24"/>
                <w:szCs w:val="24"/>
              </w:rPr>
            </w:pPr>
            <w:r w:rsidRPr="00A36A98">
              <w:rPr>
                <w:rFonts w:cstheme="minorHAnsi"/>
                <w:sz w:val="24"/>
                <w:szCs w:val="24"/>
              </w:rPr>
              <w:t>Bundling of loading units and goods on different wagon types</w:t>
            </w:r>
          </w:p>
        </w:tc>
      </w:tr>
      <w:tr w:rsidR="00E74891" w:rsidRPr="00A36A98" w14:paraId="30BD98CE" w14:textId="77777777" w:rsidTr="00E74891">
        <w:tblPrEx>
          <w:tblLook w:val="04A0" w:firstRow="1" w:lastRow="0" w:firstColumn="1" w:lastColumn="0" w:noHBand="0" w:noVBand="1"/>
        </w:tblPrEx>
        <w:tc>
          <w:tcPr>
            <w:tcW w:w="4508" w:type="dxa"/>
          </w:tcPr>
          <w:p w14:paraId="2035690D" w14:textId="76001D4C" w:rsidR="00E74891" w:rsidRPr="00A36A98" w:rsidRDefault="00E74891" w:rsidP="005D4506">
            <w:pPr>
              <w:spacing w:line="276" w:lineRule="auto"/>
              <w:jc w:val="both"/>
              <w:rPr>
                <w:rFonts w:cstheme="minorHAnsi"/>
                <w:sz w:val="24"/>
                <w:szCs w:val="24"/>
              </w:rPr>
            </w:pPr>
            <w:r w:rsidRPr="00A36A98">
              <w:rPr>
                <w:rFonts w:cstheme="minorHAnsi"/>
                <w:sz w:val="24"/>
                <w:szCs w:val="24"/>
              </w:rPr>
              <w:t>Technical</w:t>
            </w:r>
          </w:p>
        </w:tc>
        <w:tc>
          <w:tcPr>
            <w:tcW w:w="4508" w:type="dxa"/>
          </w:tcPr>
          <w:p w14:paraId="4FD2FC91" w14:textId="77777777" w:rsidR="00E74891" w:rsidRPr="00A36A98" w:rsidRDefault="00E74891" w:rsidP="005D4506">
            <w:pPr>
              <w:spacing w:line="276" w:lineRule="auto"/>
              <w:jc w:val="both"/>
              <w:rPr>
                <w:rFonts w:cstheme="minorHAnsi"/>
                <w:sz w:val="24"/>
                <w:szCs w:val="24"/>
              </w:rPr>
            </w:pPr>
            <w:r w:rsidRPr="00A36A98">
              <w:rPr>
                <w:rFonts w:cstheme="minorHAnsi"/>
                <w:sz w:val="24"/>
                <w:szCs w:val="24"/>
              </w:rPr>
              <w:t>Central planning and pro-active incident management.</w:t>
            </w:r>
          </w:p>
          <w:p w14:paraId="2310230F" w14:textId="77777777" w:rsidR="00E74891" w:rsidRPr="00A36A98" w:rsidRDefault="00E74891" w:rsidP="005D4506">
            <w:pPr>
              <w:spacing w:line="276" w:lineRule="auto"/>
              <w:jc w:val="both"/>
              <w:rPr>
                <w:rFonts w:cstheme="minorHAnsi"/>
                <w:sz w:val="24"/>
                <w:szCs w:val="24"/>
              </w:rPr>
            </w:pPr>
            <w:r w:rsidRPr="00A36A98">
              <w:rPr>
                <w:rFonts w:cstheme="minorHAnsi"/>
                <w:sz w:val="24"/>
                <w:szCs w:val="24"/>
              </w:rPr>
              <w:t>Implementation of continuous tracking &amp; tracing applications.</w:t>
            </w:r>
          </w:p>
          <w:p w14:paraId="3A97BA2E" w14:textId="77777777" w:rsidR="00E74891" w:rsidRPr="00A36A98" w:rsidRDefault="00E74891" w:rsidP="005D4506">
            <w:pPr>
              <w:spacing w:line="276" w:lineRule="auto"/>
              <w:jc w:val="both"/>
              <w:rPr>
                <w:rFonts w:cstheme="minorHAnsi"/>
                <w:sz w:val="24"/>
                <w:szCs w:val="24"/>
              </w:rPr>
            </w:pPr>
            <w:r w:rsidRPr="00A36A98">
              <w:rPr>
                <w:rFonts w:cstheme="minorHAnsi"/>
                <w:sz w:val="24"/>
                <w:szCs w:val="24"/>
              </w:rPr>
              <w:t>Intelligent IT-applications that heighten transparency (online booking etc.)</w:t>
            </w:r>
          </w:p>
          <w:p w14:paraId="2EAC3545" w14:textId="77777777" w:rsidR="00E74891" w:rsidRPr="00A36A98" w:rsidRDefault="00E74891" w:rsidP="005D4506">
            <w:pPr>
              <w:spacing w:line="276" w:lineRule="auto"/>
              <w:jc w:val="both"/>
              <w:rPr>
                <w:rFonts w:cstheme="minorHAnsi"/>
                <w:sz w:val="24"/>
                <w:szCs w:val="24"/>
              </w:rPr>
            </w:pPr>
            <w:r w:rsidRPr="00A36A98">
              <w:rPr>
                <w:rFonts w:cstheme="minorHAnsi"/>
                <w:sz w:val="24"/>
                <w:szCs w:val="24"/>
              </w:rPr>
              <w:t>Development of a concept to facilitate overland electrification for cooling purposes</w:t>
            </w:r>
          </w:p>
          <w:p w14:paraId="3C0BEE31" w14:textId="286E6883" w:rsidR="00E74891" w:rsidRPr="00A36A98" w:rsidRDefault="00E74891" w:rsidP="005D4506">
            <w:pPr>
              <w:spacing w:line="276" w:lineRule="auto"/>
              <w:jc w:val="both"/>
              <w:rPr>
                <w:rFonts w:cstheme="minorHAnsi"/>
                <w:sz w:val="24"/>
                <w:szCs w:val="24"/>
              </w:rPr>
            </w:pPr>
            <w:r w:rsidRPr="00A36A98">
              <w:rPr>
                <w:rFonts w:cstheme="minorHAnsi"/>
                <w:sz w:val="24"/>
                <w:szCs w:val="24"/>
              </w:rPr>
              <w:t>Creation of a Call Centre</w:t>
            </w:r>
          </w:p>
        </w:tc>
      </w:tr>
      <w:tr w:rsidR="00E74891" w:rsidRPr="00A36A98" w14:paraId="43FF99BB" w14:textId="77777777" w:rsidTr="00E74891">
        <w:tblPrEx>
          <w:tblLook w:val="04A0" w:firstRow="1" w:lastRow="0" w:firstColumn="1" w:lastColumn="0" w:noHBand="0" w:noVBand="1"/>
        </w:tblPrEx>
        <w:tc>
          <w:tcPr>
            <w:tcW w:w="4508" w:type="dxa"/>
          </w:tcPr>
          <w:p w14:paraId="749BE9DB" w14:textId="3F14586C" w:rsidR="00E74891" w:rsidRPr="00A36A98" w:rsidRDefault="00E74891" w:rsidP="005D4506">
            <w:pPr>
              <w:spacing w:line="276" w:lineRule="auto"/>
              <w:jc w:val="both"/>
              <w:rPr>
                <w:rFonts w:cstheme="minorHAnsi"/>
                <w:sz w:val="24"/>
                <w:szCs w:val="24"/>
              </w:rPr>
            </w:pPr>
            <w:r w:rsidRPr="00A36A98">
              <w:rPr>
                <w:rFonts w:cstheme="minorHAnsi"/>
                <w:sz w:val="24"/>
                <w:szCs w:val="24"/>
              </w:rPr>
              <w:t>Change physiological thinking</w:t>
            </w:r>
          </w:p>
        </w:tc>
        <w:tc>
          <w:tcPr>
            <w:tcW w:w="4508" w:type="dxa"/>
          </w:tcPr>
          <w:p w14:paraId="584F9CCC" w14:textId="41943759" w:rsidR="00E74891" w:rsidRPr="00A36A98" w:rsidRDefault="00E74891" w:rsidP="005D4506">
            <w:pPr>
              <w:spacing w:line="276" w:lineRule="auto"/>
              <w:jc w:val="both"/>
              <w:rPr>
                <w:rFonts w:cstheme="minorHAnsi"/>
                <w:sz w:val="24"/>
                <w:szCs w:val="24"/>
              </w:rPr>
            </w:pPr>
            <w:r w:rsidRPr="00A36A98">
              <w:rPr>
                <w:rFonts w:cstheme="minorHAnsi"/>
                <w:sz w:val="24"/>
                <w:szCs w:val="24"/>
              </w:rPr>
              <w:t>Acceptance of neutral mediator who enables bundling of competitors.</w:t>
            </w:r>
          </w:p>
          <w:p w14:paraId="1C675A4A" w14:textId="6E1C15D0" w:rsidR="00E74891" w:rsidRPr="00A36A98" w:rsidRDefault="00E74891" w:rsidP="005D4506">
            <w:pPr>
              <w:spacing w:line="276" w:lineRule="auto"/>
              <w:jc w:val="both"/>
              <w:rPr>
                <w:rFonts w:cstheme="minorHAnsi"/>
                <w:sz w:val="24"/>
                <w:szCs w:val="24"/>
              </w:rPr>
            </w:pPr>
            <w:r w:rsidRPr="00A36A98">
              <w:rPr>
                <w:rFonts w:cstheme="minorHAnsi"/>
                <w:sz w:val="24"/>
                <w:szCs w:val="24"/>
              </w:rPr>
              <w:t>Mutual disclosure of information regarding freight demand and utilization ratios.</w:t>
            </w:r>
          </w:p>
        </w:tc>
      </w:tr>
    </w:tbl>
    <w:p w14:paraId="5F29800E" w14:textId="5E0DA431" w:rsidR="00E74891" w:rsidRPr="006C7F74" w:rsidRDefault="00FF52B4" w:rsidP="005D4506">
      <w:pPr>
        <w:spacing w:line="276" w:lineRule="auto"/>
        <w:jc w:val="both"/>
        <w:rPr>
          <w:rFonts w:cstheme="minorHAnsi"/>
          <w:sz w:val="24"/>
          <w:szCs w:val="24"/>
        </w:rPr>
      </w:pPr>
      <w:sdt>
        <w:sdtPr>
          <w:rPr>
            <w:rFonts w:cstheme="minorHAnsi"/>
            <w:sz w:val="24"/>
            <w:szCs w:val="24"/>
          </w:rPr>
          <w:id w:val="1981652496"/>
          <w:citation/>
        </w:sdtPr>
        <w:sdtEndPr/>
        <w:sdtContent>
          <w:r w:rsidR="00C110E5">
            <w:rPr>
              <w:rFonts w:cstheme="minorHAnsi"/>
              <w:sz w:val="24"/>
              <w:szCs w:val="24"/>
            </w:rPr>
            <w:fldChar w:fldCharType="begin"/>
          </w:r>
          <w:r w:rsidR="00C110E5">
            <w:rPr>
              <w:rFonts w:cstheme="minorHAnsi"/>
              <w:sz w:val="24"/>
              <w:szCs w:val="24"/>
            </w:rPr>
            <w:instrText xml:space="preserve"> CITATION Eur13 \l 2057 </w:instrText>
          </w:r>
          <w:r w:rsidR="00C110E5">
            <w:rPr>
              <w:rFonts w:cstheme="minorHAnsi"/>
              <w:sz w:val="24"/>
              <w:szCs w:val="24"/>
            </w:rPr>
            <w:fldChar w:fldCharType="separate"/>
          </w:r>
          <w:r w:rsidR="009759BF" w:rsidRPr="009759BF">
            <w:rPr>
              <w:rFonts w:cstheme="minorHAnsi"/>
              <w:noProof/>
              <w:sz w:val="24"/>
              <w:szCs w:val="24"/>
            </w:rPr>
            <w:t>(Commission, Marco Polo II Programme - Frequently Asked Questions (FAQ), 2013)</w:t>
          </w:r>
          <w:r w:rsidR="00C110E5">
            <w:rPr>
              <w:rFonts w:cstheme="minorHAnsi"/>
              <w:sz w:val="24"/>
              <w:szCs w:val="24"/>
            </w:rPr>
            <w:fldChar w:fldCharType="end"/>
          </w:r>
        </w:sdtContent>
      </w:sdt>
    </w:p>
    <w:p w14:paraId="5B043EF0" w14:textId="4377C1CD" w:rsidR="002B470C" w:rsidRPr="00A36A98" w:rsidRDefault="0012741A" w:rsidP="005D4506">
      <w:pPr>
        <w:spacing w:line="276" w:lineRule="auto"/>
        <w:jc w:val="both"/>
        <w:rPr>
          <w:rFonts w:cstheme="minorHAnsi"/>
          <w:sz w:val="24"/>
          <w:szCs w:val="24"/>
        </w:rPr>
      </w:pPr>
      <w:r w:rsidRPr="00A36A98">
        <w:rPr>
          <w:rFonts w:cstheme="minorHAnsi"/>
          <w:sz w:val="24"/>
          <w:szCs w:val="24"/>
        </w:rPr>
        <w:t xml:space="preserve">The </w:t>
      </w:r>
      <w:proofErr w:type="spellStart"/>
      <w:r w:rsidR="00D7152C" w:rsidRPr="00A36A98">
        <w:rPr>
          <w:rFonts w:cstheme="minorHAnsi"/>
          <w:sz w:val="24"/>
          <w:szCs w:val="24"/>
        </w:rPr>
        <w:t>ItaloExpress</w:t>
      </w:r>
      <w:proofErr w:type="spellEnd"/>
      <w:r w:rsidR="00D7152C" w:rsidRPr="00A36A98">
        <w:rPr>
          <w:rFonts w:cstheme="minorHAnsi"/>
          <w:sz w:val="24"/>
          <w:szCs w:val="24"/>
        </w:rPr>
        <w:t xml:space="preserve"> </w:t>
      </w:r>
      <w:r w:rsidR="00205D06" w:rsidRPr="00A36A98">
        <w:rPr>
          <w:rFonts w:cstheme="minorHAnsi"/>
          <w:sz w:val="24"/>
          <w:szCs w:val="24"/>
        </w:rPr>
        <w:t>project reduce</w:t>
      </w:r>
      <w:r w:rsidR="002B470C" w:rsidRPr="00A36A98">
        <w:rPr>
          <w:rFonts w:cstheme="minorHAnsi"/>
          <w:sz w:val="24"/>
          <w:szCs w:val="24"/>
        </w:rPr>
        <w:t>d</w:t>
      </w:r>
      <w:r w:rsidR="00205D06" w:rsidRPr="00A36A98">
        <w:rPr>
          <w:rFonts w:cstheme="minorHAnsi"/>
          <w:sz w:val="24"/>
          <w:szCs w:val="24"/>
        </w:rPr>
        <w:t xml:space="preserve"> a </w:t>
      </w:r>
      <w:r w:rsidR="002B470C" w:rsidRPr="00A36A98">
        <w:rPr>
          <w:rFonts w:cstheme="minorHAnsi"/>
          <w:sz w:val="24"/>
          <w:szCs w:val="24"/>
        </w:rPr>
        <w:t>considerable</w:t>
      </w:r>
      <w:r w:rsidR="00205D06" w:rsidRPr="00A36A98">
        <w:rPr>
          <w:rFonts w:cstheme="minorHAnsi"/>
          <w:sz w:val="24"/>
          <w:szCs w:val="24"/>
        </w:rPr>
        <w:t xml:space="preserve"> volume of road freight</w:t>
      </w:r>
      <w:r w:rsidR="002B470C" w:rsidRPr="00A36A98">
        <w:rPr>
          <w:rFonts w:cstheme="minorHAnsi"/>
          <w:sz w:val="24"/>
          <w:szCs w:val="24"/>
        </w:rPr>
        <w:t>;</w:t>
      </w:r>
      <w:r w:rsidR="00205D06" w:rsidRPr="00A36A98">
        <w:rPr>
          <w:rFonts w:cstheme="minorHAnsi"/>
          <w:sz w:val="24"/>
          <w:szCs w:val="24"/>
        </w:rPr>
        <w:t xml:space="preserve"> 135 billion tonne</w:t>
      </w:r>
      <w:r w:rsidR="002B470C" w:rsidRPr="00A36A98">
        <w:rPr>
          <w:rFonts w:cstheme="minorHAnsi"/>
          <w:sz w:val="24"/>
          <w:szCs w:val="24"/>
        </w:rPr>
        <w:t>s per</w:t>
      </w:r>
      <w:r w:rsidR="00205D06" w:rsidRPr="00A36A98">
        <w:rPr>
          <w:rFonts w:cstheme="minorHAnsi"/>
          <w:sz w:val="24"/>
          <w:szCs w:val="24"/>
        </w:rPr>
        <w:t xml:space="preserve"> kilometres of goods to shift</w:t>
      </w:r>
      <w:r w:rsidR="002B470C" w:rsidRPr="00A36A98">
        <w:rPr>
          <w:rFonts w:cstheme="minorHAnsi"/>
          <w:sz w:val="24"/>
          <w:szCs w:val="24"/>
        </w:rPr>
        <w:t>ed</w:t>
      </w:r>
      <w:r w:rsidR="00205D06" w:rsidRPr="00A36A98">
        <w:rPr>
          <w:rFonts w:cstheme="minorHAnsi"/>
          <w:sz w:val="24"/>
          <w:szCs w:val="24"/>
        </w:rPr>
        <w:t xml:space="preserve"> </w:t>
      </w:r>
      <w:r w:rsidR="002B470C" w:rsidRPr="00A36A98">
        <w:rPr>
          <w:rFonts w:cstheme="minorHAnsi"/>
          <w:sz w:val="24"/>
          <w:szCs w:val="24"/>
        </w:rPr>
        <w:t>from</w:t>
      </w:r>
      <w:r w:rsidR="00205D06" w:rsidRPr="00A36A98">
        <w:rPr>
          <w:rFonts w:cstheme="minorHAnsi"/>
          <w:sz w:val="24"/>
          <w:szCs w:val="24"/>
        </w:rPr>
        <w:t xml:space="preserve"> the road to rail</w:t>
      </w:r>
      <w:r w:rsidR="002B470C" w:rsidRPr="00A36A98">
        <w:rPr>
          <w:rFonts w:cstheme="minorHAnsi"/>
          <w:sz w:val="24"/>
          <w:szCs w:val="24"/>
        </w:rPr>
        <w:t xml:space="preserve">. </w:t>
      </w:r>
      <w:r w:rsidR="00117E7D" w:rsidRPr="00A36A98">
        <w:rPr>
          <w:rFonts w:cstheme="minorHAnsi"/>
          <w:sz w:val="24"/>
          <w:szCs w:val="24"/>
        </w:rPr>
        <w:t xml:space="preserve"> </w:t>
      </w:r>
      <w:r w:rsidR="002B470C" w:rsidRPr="00A36A98">
        <w:rPr>
          <w:rFonts w:cstheme="minorHAnsi"/>
          <w:sz w:val="24"/>
          <w:szCs w:val="24"/>
        </w:rPr>
        <w:t>These</w:t>
      </w:r>
      <w:r w:rsidR="00117E7D" w:rsidRPr="00A36A98">
        <w:rPr>
          <w:rFonts w:cstheme="minorHAnsi"/>
          <w:sz w:val="24"/>
          <w:szCs w:val="24"/>
        </w:rPr>
        <w:t xml:space="preserve"> calculations </w:t>
      </w:r>
      <w:r w:rsidR="002B470C" w:rsidRPr="00A36A98">
        <w:rPr>
          <w:rFonts w:cstheme="minorHAnsi"/>
          <w:sz w:val="24"/>
          <w:szCs w:val="24"/>
        </w:rPr>
        <w:t>were</w:t>
      </w:r>
      <w:r w:rsidR="00117E7D" w:rsidRPr="00A36A98">
        <w:rPr>
          <w:rFonts w:cstheme="minorHAnsi"/>
          <w:sz w:val="24"/>
          <w:szCs w:val="24"/>
        </w:rPr>
        <w:t xml:space="preserve"> estimate</w:t>
      </w:r>
      <w:r w:rsidR="002B470C" w:rsidRPr="00A36A98">
        <w:rPr>
          <w:rFonts w:cstheme="minorHAnsi"/>
          <w:sz w:val="24"/>
          <w:szCs w:val="24"/>
        </w:rPr>
        <w:t>d</w:t>
      </w:r>
      <w:r w:rsidR="00117E7D" w:rsidRPr="00A36A98">
        <w:rPr>
          <w:rFonts w:cstheme="minorHAnsi"/>
          <w:sz w:val="24"/>
          <w:szCs w:val="24"/>
        </w:rPr>
        <w:t xml:space="preserve"> in</w:t>
      </w:r>
      <w:r w:rsidR="00D85CD8" w:rsidRPr="00A36A98">
        <w:rPr>
          <w:rFonts w:cstheme="minorHAnsi"/>
          <w:sz w:val="24"/>
          <w:szCs w:val="24"/>
        </w:rPr>
        <w:t xml:space="preserve"> perio</w:t>
      </w:r>
      <w:r w:rsidR="002B470C" w:rsidRPr="00A36A98">
        <w:rPr>
          <w:rFonts w:cstheme="minorHAnsi"/>
          <w:sz w:val="24"/>
          <w:szCs w:val="24"/>
        </w:rPr>
        <w:t>ds</w:t>
      </w:r>
      <w:r w:rsidR="00D85CD8" w:rsidRPr="00A36A98">
        <w:rPr>
          <w:rFonts w:cstheme="minorHAnsi"/>
          <w:sz w:val="24"/>
          <w:szCs w:val="24"/>
        </w:rPr>
        <w:t xml:space="preserve"> </w:t>
      </w:r>
      <w:r w:rsidR="00117E7D" w:rsidRPr="00A36A98">
        <w:rPr>
          <w:rFonts w:cstheme="minorHAnsi"/>
          <w:sz w:val="24"/>
          <w:szCs w:val="24"/>
        </w:rPr>
        <w:t>of four years</w:t>
      </w:r>
      <w:r w:rsidR="002B470C" w:rsidRPr="00A36A98">
        <w:rPr>
          <w:rFonts w:cstheme="minorHAnsi"/>
          <w:sz w:val="24"/>
          <w:szCs w:val="24"/>
        </w:rPr>
        <w:t>.</w:t>
      </w:r>
      <w:r w:rsidR="00D85CD8" w:rsidRPr="00A36A98">
        <w:rPr>
          <w:rFonts w:cstheme="minorHAnsi"/>
          <w:sz w:val="24"/>
          <w:szCs w:val="24"/>
        </w:rPr>
        <w:t xml:space="preserve"> </w:t>
      </w:r>
      <w:r w:rsidR="002B470C" w:rsidRPr="00A36A98">
        <w:rPr>
          <w:rFonts w:cstheme="minorHAnsi"/>
          <w:sz w:val="24"/>
          <w:szCs w:val="24"/>
        </w:rPr>
        <w:t>This</w:t>
      </w:r>
      <w:r w:rsidR="00D85CD8" w:rsidRPr="00A36A98">
        <w:rPr>
          <w:rFonts w:cstheme="minorHAnsi"/>
          <w:sz w:val="24"/>
          <w:szCs w:val="24"/>
        </w:rPr>
        <w:t xml:space="preserve"> shift and transportation operations have many benefits </w:t>
      </w:r>
      <w:r w:rsidR="002B470C" w:rsidRPr="00A36A98">
        <w:rPr>
          <w:rFonts w:cstheme="minorHAnsi"/>
          <w:sz w:val="24"/>
          <w:szCs w:val="24"/>
        </w:rPr>
        <w:t xml:space="preserve">as already mentioned and </w:t>
      </w:r>
      <w:r w:rsidR="00220363" w:rsidRPr="00A36A98">
        <w:rPr>
          <w:rFonts w:cstheme="minorHAnsi"/>
          <w:sz w:val="24"/>
          <w:szCs w:val="24"/>
        </w:rPr>
        <w:t>contributed</w:t>
      </w:r>
      <w:r w:rsidR="00D85CD8" w:rsidRPr="00A36A98">
        <w:rPr>
          <w:rFonts w:cstheme="minorHAnsi"/>
          <w:sz w:val="24"/>
          <w:szCs w:val="24"/>
        </w:rPr>
        <w:t xml:space="preserve"> </w:t>
      </w:r>
      <w:r w:rsidR="002B470C" w:rsidRPr="00A36A98">
        <w:rPr>
          <w:rFonts w:cstheme="minorHAnsi"/>
          <w:sz w:val="24"/>
          <w:szCs w:val="24"/>
        </w:rPr>
        <w:t>an</w:t>
      </w:r>
      <w:r w:rsidR="00D85CD8" w:rsidRPr="00A36A98">
        <w:rPr>
          <w:rFonts w:cstheme="minorHAnsi"/>
          <w:sz w:val="24"/>
          <w:szCs w:val="24"/>
        </w:rPr>
        <w:t xml:space="preserve"> </w:t>
      </w:r>
      <w:r w:rsidR="005D4506" w:rsidRPr="00A36A98">
        <w:rPr>
          <w:rFonts w:cstheme="minorHAnsi"/>
          <w:sz w:val="24"/>
          <w:szCs w:val="24"/>
        </w:rPr>
        <w:t>estimate</w:t>
      </w:r>
      <w:r w:rsidR="00D85CD8" w:rsidRPr="00A36A98">
        <w:rPr>
          <w:rFonts w:cstheme="minorHAnsi"/>
          <w:sz w:val="24"/>
          <w:szCs w:val="24"/>
        </w:rPr>
        <w:t xml:space="preserve"> </w:t>
      </w:r>
      <w:r w:rsidR="00BC6DC6" w:rsidRPr="00A36A98">
        <w:rPr>
          <w:rFonts w:cstheme="minorHAnsi"/>
          <w:sz w:val="24"/>
          <w:szCs w:val="24"/>
        </w:rPr>
        <w:t>€</w:t>
      </w:r>
      <w:r w:rsidR="00D85CD8" w:rsidRPr="00A36A98">
        <w:rPr>
          <w:rFonts w:cstheme="minorHAnsi"/>
          <w:sz w:val="24"/>
          <w:szCs w:val="24"/>
        </w:rPr>
        <w:t>28.3m over four years of environmental benefits</w:t>
      </w:r>
      <w:r w:rsidR="00F215BB" w:rsidRPr="00A36A98">
        <w:rPr>
          <w:rFonts w:cstheme="minorHAnsi"/>
          <w:sz w:val="24"/>
          <w:szCs w:val="24"/>
        </w:rPr>
        <w:t>.</w:t>
      </w:r>
      <w:r w:rsidR="00220F9B" w:rsidRPr="00A36A98">
        <w:rPr>
          <w:rFonts w:cstheme="minorHAnsi"/>
          <w:sz w:val="24"/>
          <w:szCs w:val="24"/>
        </w:rPr>
        <w:t xml:space="preserve"> </w:t>
      </w:r>
    </w:p>
    <w:p w14:paraId="6E5BF4EA" w14:textId="3D667AC9" w:rsidR="00FE7D17" w:rsidRPr="00A36A98" w:rsidRDefault="00220F9B" w:rsidP="005D4506">
      <w:pPr>
        <w:spacing w:line="276" w:lineRule="auto"/>
        <w:jc w:val="both"/>
        <w:rPr>
          <w:rFonts w:cstheme="minorHAnsi"/>
          <w:sz w:val="24"/>
          <w:szCs w:val="24"/>
        </w:rPr>
      </w:pPr>
      <w:r w:rsidRPr="00A36A98">
        <w:rPr>
          <w:rFonts w:cstheme="minorHAnsi"/>
          <w:sz w:val="24"/>
          <w:szCs w:val="24"/>
        </w:rPr>
        <w:t>The project has been successful because it improve</w:t>
      </w:r>
      <w:r w:rsidR="002B470C" w:rsidRPr="00A36A98">
        <w:rPr>
          <w:rFonts w:cstheme="minorHAnsi"/>
          <w:sz w:val="24"/>
          <w:szCs w:val="24"/>
        </w:rPr>
        <w:t>d upon</w:t>
      </w:r>
      <w:r w:rsidRPr="00A36A98">
        <w:rPr>
          <w:rFonts w:cstheme="minorHAnsi"/>
          <w:sz w:val="24"/>
          <w:szCs w:val="24"/>
        </w:rPr>
        <w:t xml:space="preserve"> punctuality and reliability between Germany and Italy </w:t>
      </w:r>
      <w:r w:rsidR="002B470C" w:rsidRPr="00A36A98">
        <w:rPr>
          <w:rFonts w:cstheme="minorHAnsi"/>
          <w:sz w:val="24"/>
          <w:szCs w:val="24"/>
        </w:rPr>
        <w:t xml:space="preserve">via the rail route. This one done </w:t>
      </w:r>
      <w:r w:rsidRPr="00A36A98">
        <w:rPr>
          <w:rFonts w:cstheme="minorHAnsi"/>
          <w:sz w:val="24"/>
          <w:szCs w:val="24"/>
        </w:rPr>
        <w:t xml:space="preserve">by establishing tracked-and-traced intermodal service, </w:t>
      </w:r>
      <w:r w:rsidR="00AF6E96" w:rsidRPr="00A36A98">
        <w:rPr>
          <w:rFonts w:cstheme="minorHAnsi"/>
          <w:sz w:val="24"/>
          <w:szCs w:val="24"/>
        </w:rPr>
        <w:t>and using locomotives wagons, offer flexibility and transport pricing</w:t>
      </w:r>
      <w:sdt>
        <w:sdtPr>
          <w:rPr>
            <w:rFonts w:cstheme="minorHAnsi"/>
            <w:sz w:val="24"/>
            <w:szCs w:val="24"/>
          </w:rPr>
          <w:id w:val="-2093158730"/>
          <w:citation/>
        </w:sdtPr>
        <w:sdtEndPr/>
        <w:sdtContent>
          <w:r w:rsidR="00C110E5">
            <w:rPr>
              <w:rFonts w:cstheme="minorHAnsi"/>
              <w:sz w:val="24"/>
              <w:szCs w:val="24"/>
            </w:rPr>
            <w:fldChar w:fldCharType="begin"/>
          </w:r>
          <w:r w:rsidR="00C110E5">
            <w:rPr>
              <w:rFonts w:cstheme="minorHAnsi"/>
              <w:sz w:val="24"/>
              <w:szCs w:val="24"/>
            </w:rPr>
            <w:instrText xml:space="preserve"> CITATION Mar08 \l 2057 </w:instrText>
          </w:r>
          <w:r w:rsidR="00C110E5">
            <w:rPr>
              <w:rFonts w:cstheme="minorHAnsi"/>
              <w:sz w:val="24"/>
              <w:szCs w:val="24"/>
            </w:rPr>
            <w:fldChar w:fldCharType="separate"/>
          </w:r>
          <w:r w:rsidR="009759BF">
            <w:rPr>
              <w:rFonts w:cstheme="minorHAnsi"/>
              <w:noProof/>
              <w:sz w:val="24"/>
              <w:szCs w:val="24"/>
            </w:rPr>
            <w:t xml:space="preserve"> </w:t>
          </w:r>
          <w:r w:rsidR="009759BF" w:rsidRPr="009759BF">
            <w:rPr>
              <w:rFonts w:cstheme="minorHAnsi"/>
              <w:noProof/>
              <w:sz w:val="24"/>
              <w:szCs w:val="24"/>
            </w:rPr>
            <w:t>(Conference, 2008)</w:t>
          </w:r>
          <w:r w:rsidR="00C110E5">
            <w:rPr>
              <w:rFonts w:cstheme="minorHAnsi"/>
              <w:sz w:val="24"/>
              <w:szCs w:val="24"/>
            </w:rPr>
            <w:fldChar w:fldCharType="end"/>
          </w:r>
        </w:sdtContent>
      </w:sdt>
      <w:r w:rsidR="00AF6E96" w:rsidRPr="00A36A98">
        <w:rPr>
          <w:rFonts w:cstheme="minorHAnsi"/>
          <w:sz w:val="24"/>
          <w:szCs w:val="24"/>
        </w:rPr>
        <w:t xml:space="preserve">. </w:t>
      </w:r>
    </w:p>
    <w:p w14:paraId="45C4DFE4" w14:textId="2BE991A8" w:rsidR="00042304" w:rsidRDefault="00042304" w:rsidP="005D4506">
      <w:pPr>
        <w:pStyle w:val="Heading1"/>
        <w:spacing w:line="276" w:lineRule="auto"/>
        <w:jc w:val="both"/>
      </w:pPr>
      <w:bookmarkStart w:id="8" w:name="_Toc515696"/>
      <w:r w:rsidRPr="00A36A98">
        <w:t>Common learning actions</w:t>
      </w:r>
      <w:bookmarkEnd w:id="8"/>
    </w:p>
    <w:p w14:paraId="3A85A5A2" w14:textId="77777777" w:rsidR="00A36A98" w:rsidRPr="00A36A98" w:rsidRDefault="00A36A98" w:rsidP="005D4506">
      <w:pPr>
        <w:spacing w:line="276" w:lineRule="auto"/>
        <w:jc w:val="both"/>
      </w:pPr>
    </w:p>
    <w:p w14:paraId="58D6224D" w14:textId="291C4525" w:rsidR="00C945BA" w:rsidRPr="00A36A98" w:rsidRDefault="00BC6DC6" w:rsidP="005D4506">
      <w:pPr>
        <w:spacing w:line="276" w:lineRule="auto"/>
        <w:jc w:val="both"/>
        <w:rPr>
          <w:rFonts w:cstheme="minorHAnsi"/>
          <w:bCs/>
          <w:sz w:val="24"/>
          <w:szCs w:val="24"/>
        </w:rPr>
      </w:pPr>
      <w:r w:rsidRPr="00A36A98">
        <w:rPr>
          <w:rFonts w:cstheme="minorHAnsi"/>
          <w:bCs/>
          <w:sz w:val="24"/>
          <w:szCs w:val="24"/>
        </w:rPr>
        <w:t xml:space="preserve">Common learning actions creates </w:t>
      </w:r>
      <w:r w:rsidR="00C945BA" w:rsidRPr="00A36A98">
        <w:rPr>
          <w:rFonts w:cstheme="minorHAnsi"/>
          <w:bCs/>
          <w:sz w:val="24"/>
          <w:szCs w:val="24"/>
        </w:rPr>
        <w:t>an awareness, in the logistics network around Europe, by promoting an awareness that transport by road is not the only option, or even the most efficient in freight movement operations.  They focus on advances in freight logistics, to improve cooperation between partners. In appraising the Marco Polo programme, the programme encourage</w:t>
      </w:r>
      <w:r w:rsidR="007747D4" w:rsidRPr="00A36A98">
        <w:rPr>
          <w:rFonts w:cstheme="minorHAnsi"/>
          <w:bCs/>
          <w:sz w:val="24"/>
          <w:szCs w:val="24"/>
        </w:rPr>
        <w:t>s</w:t>
      </w:r>
      <w:r w:rsidR="00C945BA" w:rsidRPr="00A36A98">
        <w:rPr>
          <w:rFonts w:cstheme="minorHAnsi"/>
          <w:bCs/>
          <w:sz w:val="24"/>
          <w:szCs w:val="24"/>
        </w:rPr>
        <w:t xml:space="preserve"> member states to work together; thereby, exchanging information, share knowledge, experiences, and learn from each other’s experiences. These innovative frameworks add value to Europe as whole</w:t>
      </w:r>
      <w:r w:rsidR="007747D4" w:rsidRPr="00A36A98">
        <w:rPr>
          <w:rFonts w:cstheme="minorHAnsi"/>
          <w:bCs/>
          <w:sz w:val="24"/>
          <w:szCs w:val="24"/>
        </w:rPr>
        <w:t xml:space="preserve"> as</w:t>
      </w:r>
      <w:r w:rsidR="00C945BA" w:rsidRPr="00A36A98">
        <w:rPr>
          <w:rFonts w:cstheme="minorHAnsi"/>
          <w:bCs/>
          <w:sz w:val="24"/>
          <w:szCs w:val="24"/>
        </w:rPr>
        <w:t xml:space="preserve"> </w:t>
      </w:r>
      <w:r w:rsidR="007747D4" w:rsidRPr="00A36A98">
        <w:rPr>
          <w:rFonts w:cstheme="minorHAnsi"/>
          <w:bCs/>
          <w:sz w:val="24"/>
          <w:szCs w:val="24"/>
        </w:rPr>
        <w:t xml:space="preserve">“the </w:t>
      </w:r>
      <w:r w:rsidR="00C945BA" w:rsidRPr="00A36A98">
        <w:rPr>
          <w:rFonts w:cstheme="minorHAnsi"/>
          <w:bCs/>
          <w:color w:val="222222"/>
          <w:sz w:val="24"/>
          <w:szCs w:val="24"/>
          <w:shd w:val="clear" w:color="auto" w:fill="FFFFFF"/>
        </w:rPr>
        <w:t>needs</w:t>
      </w:r>
      <w:r w:rsidR="00C945BA" w:rsidRPr="00A36A98">
        <w:rPr>
          <w:rFonts w:cstheme="minorHAnsi"/>
          <w:color w:val="222222"/>
          <w:sz w:val="24"/>
          <w:szCs w:val="24"/>
          <w:shd w:val="clear" w:color="auto" w:fill="FFFFFF"/>
        </w:rPr>
        <w:t> of the </w:t>
      </w:r>
      <w:r w:rsidR="00C945BA" w:rsidRPr="00A36A98">
        <w:rPr>
          <w:rFonts w:cstheme="minorHAnsi"/>
          <w:bCs/>
          <w:color w:val="222222"/>
          <w:sz w:val="24"/>
          <w:szCs w:val="24"/>
          <w:shd w:val="clear" w:color="auto" w:fill="FFFFFF"/>
        </w:rPr>
        <w:t>many outweigh the needs</w:t>
      </w:r>
      <w:r w:rsidR="00C945BA" w:rsidRPr="00A36A98">
        <w:rPr>
          <w:rFonts w:cstheme="minorHAnsi"/>
          <w:color w:val="222222"/>
          <w:sz w:val="24"/>
          <w:szCs w:val="24"/>
          <w:shd w:val="clear" w:color="auto" w:fill="FFFFFF"/>
        </w:rPr>
        <w:t> of the few</w:t>
      </w:r>
      <w:r w:rsidR="00667018" w:rsidRPr="00A36A98">
        <w:rPr>
          <w:rFonts w:cstheme="minorHAnsi"/>
          <w:color w:val="222222"/>
          <w:sz w:val="24"/>
          <w:szCs w:val="24"/>
          <w:shd w:val="clear" w:color="auto" w:fill="FFFFFF"/>
        </w:rPr>
        <w:t>”</w:t>
      </w:r>
      <w:sdt>
        <w:sdtPr>
          <w:rPr>
            <w:rFonts w:cstheme="minorHAnsi"/>
            <w:color w:val="222222"/>
            <w:sz w:val="24"/>
            <w:szCs w:val="24"/>
            <w:shd w:val="clear" w:color="auto" w:fill="FFFFFF"/>
          </w:rPr>
          <w:id w:val="-510142382"/>
          <w:citation/>
        </w:sdtPr>
        <w:sdtEndPr/>
        <w:sdtContent>
          <w:r w:rsidR="0057320C">
            <w:rPr>
              <w:rFonts w:cstheme="minorHAnsi"/>
              <w:color w:val="222222"/>
              <w:sz w:val="24"/>
              <w:szCs w:val="24"/>
              <w:shd w:val="clear" w:color="auto" w:fill="FFFFFF"/>
            </w:rPr>
            <w:fldChar w:fldCharType="begin"/>
          </w:r>
          <w:r w:rsidR="0057320C">
            <w:rPr>
              <w:rFonts w:cstheme="minorHAnsi"/>
              <w:color w:val="222222"/>
              <w:sz w:val="24"/>
              <w:szCs w:val="24"/>
              <w:shd w:val="clear" w:color="auto" w:fill="FFFFFF"/>
            </w:rPr>
            <w:instrText xml:space="preserve"> CITATION Arm13 \l 2057 </w:instrText>
          </w:r>
          <w:r w:rsidR="0057320C">
            <w:rPr>
              <w:rFonts w:cstheme="minorHAnsi"/>
              <w:color w:val="222222"/>
              <w:sz w:val="24"/>
              <w:szCs w:val="24"/>
              <w:shd w:val="clear" w:color="auto" w:fill="FFFFFF"/>
            </w:rPr>
            <w:fldChar w:fldCharType="separate"/>
          </w:r>
          <w:r w:rsidR="009759BF">
            <w:rPr>
              <w:rFonts w:cstheme="minorHAnsi"/>
              <w:noProof/>
              <w:color w:val="222222"/>
              <w:sz w:val="24"/>
              <w:szCs w:val="24"/>
              <w:shd w:val="clear" w:color="auto" w:fill="FFFFFF"/>
            </w:rPr>
            <w:t xml:space="preserve"> </w:t>
          </w:r>
          <w:r w:rsidR="009759BF" w:rsidRPr="009759BF">
            <w:rPr>
              <w:rFonts w:cstheme="minorHAnsi"/>
              <w:noProof/>
              <w:color w:val="222222"/>
              <w:sz w:val="24"/>
              <w:szCs w:val="24"/>
              <w:shd w:val="clear" w:color="auto" w:fill="FFFFFF"/>
            </w:rPr>
            <w:t>(Armstrong , 2013)</w:t>
          </w:r>
          <w:r w:rsidR="0057320C">
            <w:rPr>
              <w:rFonts w:cstheme="minorHAnsi"/>
              <w:color w:val="222222"/>
              <w:sz w:val="24"/>
              <w:szCs w:val="24"/>
              <w:shd w:val="clear" w:color="auto" w:fill="FFFFFF"/>
            </w:rPr>
            <w:fldChar w:fldCharType="end"/>
          </w:r>
        </w:sdtContent>
      </w:sdt>
      <w:r w:rsidR="0057320C">
        <w:rPr>
          <w:rFonts w:cstheme="minorHAnsi"/>
          <w:color w:val="222222"/>
          <w:sz w:val="24"/>
          <w:szCs w:val="24"/>
          <w:shd w:val="clear" w:color="auto" w:fill="FFFFFF"/>
        </w:rPr>
        <w:t>.</w:t>
      </w:r>
    </w:p>
    <w:p w14:paraId="76650A61" w14:textId="068EAF11" w:rsidR="007747D4" w:rsidRPr="00A36A98" w:rsidRDefault="007747D4" w:rsidP="005D4506">
      <w:pPr>
        <w:spacing w:line="276" w:lineRule="auto"/>
        <w:jc w:val="both"/>
        <w:rPr>
          <w:rFonts w:cstheme="minorHAnsi"/>
          <w:bCs/>
          <w:sz w:val="24"/>
          <w:szCs w:val="24"/>
        </w:rPr>
      </w:pPr>
      <w:r w:rsidRPr="00A36A98">
        <w:rPr>
          <w:rFonts w:cstheme="minorHAnsi"/>
          <w:bCs/>
          <w:sz w:val="24"/>
          <w:szCs w:val="24"/>
        </w:rPr>
        <w:lastRenderedPageBreak/>
        <w:t>The Marco Polo programme created a training platform for the European members involved with the project: Enterprise-wide Information Technology Architecture (EWITA). The training platform has the latest innovative</w:t>
      </w:r>
      <w:r w:rsidR="003C7B0A" w:rsidRPr="00A36A98">
        <w:rPr>
          <w:rFonts w:cstheme="minorHAnsi"/>
          <w:bCs/>
          <w:sz w:val="24"/>
          <w:szCs w:val="24"/>
        </w:rPr>
        <w:t>, multi-language,</w:t>
      </w:r>
      <w:r w:rsidRPr="00A36A98">
        <w:rPr>
          <w:rFonts w:cstheme="minorHAnsi"/>
          <w:bCs/>
          <w:sz w:val="24"/>
          <w:szCs w:val="24"/>
        </w:rPr>
        <w:t xml:space="preserve"> E-learning platform for </w:t>
      </w:r>
      <w:r w:rsidR="003C7B0A" w:rsidRPr="00A36A98">
        <w:rPr>
          <w:rFonts w:cstheme="minorHAnsi"/>
          <w:bCs/>
          <w:sz w:val="24"/>
          <w:szCs w:val="24"/>
        </w:rPr>
        <w:t xml:space="preserve">Europe’s inland </w:t>
      </w:r>
      <w:r w:rsidRPr="00A36A98">
        <w:rPr>
          <w:rFonts w:cstheme="minorHAnsi"/>
          <w:bCs/>
          <w:sz w:val="24"/>
          <w:szCs w:val="24"/>
        </w:rPr>
        <w:t>waterborne logistics</w:t>
      </w:r>
      <w:r w:rsidR="003C7B0A" w:rsidRPr="00A36A98">
        <w:rPr>
          <w:rFonts w:cstheme="minorHAnsi"/>
          <w:bCs/>
          <w:sz w:val="24"/>
          <w:szCs w:val="24"/>
        </w:rPr>
        <w:t xml:space="preserve">; such as the Danube and Rhine- Meuse-Scheldt routes.  </w:t>
      </w:r>
    </w:p>
    <w:p w14:paraId="4895568E" w14:textId="7767C8B5" w:rsidR="00667018" w:rsidRPr="00A36A98" w:rsidRDefault="003C7B0A" w:rsidP="005D4506">
      <w:pPr>
        <w:spacing w:line="276" w:lineRule="auto"/>
        <w:jc w:val="both"/>
        <w:rPr>
          <w:rFonts w:cstheme="minorHAnsi"/>
          <w:bCs/>
          <w:sz w:val="24"/>
          <w:szCs w:val="24"/>
        </w:rPr>
      </w:pPr>
      <w:r w:rsidRPr="00A36A98">
        <w:rPr>
          <w:rFonts w:cstheme="minorHAnsi"/>
          <w:bCs/>
          <w:sz w:val="24"/>
          <w:szCs w:val="24"/>
        </w:rPr>
        <w:t xml:space="preserve">The Marco Polo programme became a key component of the development of logistics programmes around Europe because it created </w:t>
      </w:r>
      <w:r w:rsidR="00E2243E" w:rsidRPr="00A36A98">
        <w:rPr>
          <w:rFonts w:cstheme="minorHAnsi"/>
          <w:bCs/>
          <w:sz w:val="24"/>
          <w:szCs w:val="24"/>
        </w:rPr>
        <w:t>initiatives</w:t>
      </w:r>
      <w:r w:rsidRPr="00A36A98">
        <w:rPr>
          <w:rFonts w:cstheme="minorHAnsi"/>
          <w:bCs/>
          <w:sz w:val="24"/>
          <w:szCs w:val="24"/>
        </w:rPr>
        <w:t xml:space="preserve"> to educate different parts of Europe with one </w:t>
      </w:r>
      <w:r w:rsidR="00E2243E" w:rsidRPr="00A36A98">
        <w:rPr>
          <w:rFonts w:cstheme="minorHAnsi"/>
          <w:bCs/>
          <w:sz w:val="24"/>
          <w:szCs w:val="24"/>
        </w:rPr>
        <w:t xml:space="preserve">holistic transport </w:t>
      </w:r>
      <w:r w:rsidRPr="00A36A98">
        <w:rPr>
          <w:rFonts w:cstheme="minorHAnsi"/>
          <w:bCs/>
          <w:sz w:val="24"/>
          <w:szCs w:val="24"/>
        </w:rPr>
        <w:t>concept</w:t>
      </w:r>
      <w:r w:rsidR="00E2243E" w:rsidRPr="00A36A98">
        <w:rPr>
          <w:rFonts w:cstheme="minorHAnsi"/>
          <w:bCs/>
          <w:sz w:val="24"/>
          <w:szCs w:val="24"/>
        </w:rPr>
        <w:t xml:space="preserve"> for the movement of freight</w:t>
      </w:r>
      <w:r w:rsidRPr="00A36A98">
        <w:rPr>
          <w:rFonts w:cstheme="minorHAnsi"/>
          <w:bCs/>
          <w:sz w:val="24"/>
          <w:szCs w:val="24"/>
        </w:rPr>
        <w:t>; thereby, creating advantage</w:t>
      </w:r>
      <w:r w:rsidR="00E2243E" w:rsidRPr="00A36A98">
        <w:rPr>
          <w:rFonts w:cstheme="minorHAnsi"/>
          <w:bCs/>
          <w:sz w:val="24"/>
          <w:szCs w:val="24"/>
        </w:rPr>
        <w:t>s</w:t>
      </w:r>
      <w:r w:rsidRPr="00A36A98">
        <w:rPr>
          <w:rFonts w:cstheme="minorHAnsi"/>
          <w:bCs/>
          <w:sz w:val="24"/>
          <w:szCs w:val="24"/>
        </w:rPr>
        <w:t xml:space="preserve"> for partnerships because it creates an integrated standard of performance for all.  </w:t>
      </w:r>
      <w:r w:rsidR="00E2243E" w:rsidRPr="00A36A98">
        <w:rPr>
          <w:rFonts w:cstheme="minorHAnsi"/>
          <w:bCs/>
          <w:sz w:val="24"/>
          <w:szCs w:val="24"/>
        </w:rPr>
        <w:t xml:space="preserve">Standards and regulations such as </w:t>
      </w:r>
      <w:r w:rsidRPr="00A36A98">
        <w:rPr>
          <w:rFonts w:cstheme="minorHAnsi"/>
          <w:bCs/>
          <w:sz w:val="24"/>
          <w:szCs w:val="24"/>
        </w:rPr>
        <w:t>the creation of the mandatory European Driver Certificate of Professional Competence (CPC</w:t>
      </w:r>
      <w:r w:rsidR="00E2243E" w:rsidRPr="00A36A98">
        <w:rPr>
          <w:rFonts w:cstheme="minorHAnsi"/>
          <w:bCs/>
          <w:sz w:val="24"/>
          <w:szCs w:val="24"/>
        </w:rPr>
        <w:t>)</w:t>
      </w:r>
      <w:r w:rsidRPr="00A36A98">
        <w:rPr>
          <w:rFonts w:cstheme="minorHAnsi"/>
          <w:bCs/>
          <w:sz w:val="24"/>
          <w:szCs w:val="24"/>
        </w:rPr>
        <w:t xml:space="preserve"> </w:t>
      </w:r>
      <w:r w:rsidR="00E2243E" w:rsidRPr="00A36A98">
        <w:rPr>
          <w:rFonts w:cstheme="minorHAnsi"/>
          <w:bCs/>
          <w:sz w:val="24"/>
          <w:szCs w:val="24"/>
        </w:rPr>
        <w:t>Driver</w:t>
      </w:r>
      <w:r w:rsidRPr="00A36A98">
        <w:rPr>
          <w:rFonts w:cstheme="minorHAnsi"/>
          <w:bCs/>
          <w:sz w:val="24"/>
          <w:szCs w:val="24"/>
        </w:rPr>
        <w:t xml:space="preserve"> Training programme</w:t>
      </w:r>
      <w:r w:rsidR="00E2243E" w:rsidRPr="00A36A98">
        <w:rPr>
          <w:rFonts w:cstheme="minorHAnsi"/>
          <w:bCs/>
          <w:sz w:val="24"/>
          <w:szCs w:val="24"/>
        </w:rPr>
        <w:t>. The learning action also has the aim to train on how to make logistic solutions more sustainable and efficient by considering the Modal Shift Action</w:t>
      </w:r>
      <w:sdt>
        <w:sdtPr>
          <w:rPr>
            <w:rFonts w:cstheme="minorHAnsi"/>
            <w:bCs/>
            <w:sz w:val="24"/>
            <w:szCs w:val="24"/>
          </w:rPr>
          <w:id w:val="843287675"/>
          <w:citation/>
        </w:sdtPr>
        <w:sdtEndPr/>
        <w:sdtContent>
          <w:r w:rsidR="00F206CA">
            <w:rPr>
              <w:rFonts w:cstheme="minorHAnsi"/>
              <w:bCs/>
              <w:sz w:val="24"/>
              <w:szCs w:val="24"/>
            </w:rPr>
            <w:fldChar w:fldCharType="begin"/>
          </w:r>
          <w:r w:rsidR="00F206CA">
            <w:rPr>
              <w:rFonts w:cstheme="minorHAnsi"/>
              <w:bCs/>
              <w:sz w:val="24"/>
              <w:szCs w:val="24"/>
            </w:rPr>
            <w:instrText xml:space="preserve"> CITATION Cir18 \l 2057 </w:instrText>
          </w:r>
          <w:r w:rsidR="00F206CA">
            <w:rPr>
              <w:rFonts w:cstheme="minorHAnsi"/>
              <w:bCs/>
              <w:sz w:val="24"/>
              <w:szCs w:val="24"/>
            </w:rPr>
            <w:fldChar w:fldCharType="separate"/>
          </w:r>
          <w:r w:rsidR="009759BF">
            <w:rPr>
              <w:rFonts w:cstheme="minorHAnsi"/>
              <w:bCs/>
              <w:noProof/>
              <w:sz w:val="24"/>
              <w:szCs w:val="24"/>
            </w:rPr>
            <w:t xml:space="preserve"> </w:t>
          </w:r>
          <w:r w:rsidR="009759BF" w:rsidRPr="009759BF">
            <w:rPr>
              <w:rFonts w:cstheme="minorHAnsi"/>
              <w:noProof/>
              <w:sz w:val="24"/>
              <w:szCs w:val="24"/>
            </w:rPr>
            <w:t>( Circle S.P.A, 2018)</w:t>
          </w:r>
          <w:r w:rsidR="00F206CA">
            <w:rPr>
              <w:rFonts w:cstheme="minorHAnsi"/>
              <w:bCs/>
              <w:sz w:val="24"/>
              <w:szCs w:val="24"/>
            </w:rPr>
            <w:fldChar w:fldCharType="end"/>
          </w:r>
        </w:sdtContent>
      </w:sdt>
      <w:r w:rsidR="00E2243E" w:rsidRPr="00A36A98">
        <w:rPr>
          <w:rFonts w:cstheme="minorHAnsi"/>
          <w:bCs/>
          <w:sz w:val="24"/>
          <w:szCs w:val="24"/>
        </w:rPr>
        <w:t xml:space="preserve">.  </w:t>
      </w:r>
    </w:p>
    <w:p w14:paraId="00B4642F" w14:textId="34301C42" w:rsidR="00042304" w:rsidRDefault="00042304" w:rsidP="005D4506">
      <w:pPr>
        <w:pStyle w:val="Heading1"/>
        <w:spacing w:line="276" w:lineRule="auto"/>
        <w:jc w:val="both"/>
      </w:pPr>
      <w:bookmarkStart w:id="9" w:name="_Toc515697"/>
      <w:r w:rsidRPr="00A36A98">
        <w:t>Traffic avoidance actions</w:t>
      </w:r>
      <w:bookmarkEnd w:id="9"/>
    </w:p>
    <w:p w14:paraId="34B8D2BD" w14:textId="77777777" w:rsidR="00A36A98" w:rsidRPr="00A36A98" w:rsidRDefault="00A36A98" w:rsidP="005D4506">
      <w:pPr>
        <w:spacing w:line="276" w:lineRule="auto"/>
        <w:jc w:val="both"/>
      </w:pPr>
    </w:p>
    <w:p w14:paraId="4432CF71" w14:textId="14086C9E" w:rsidR="005D4506" w:rsidRPr="00A36A98" w:rsidRDefault="00BF1FD4" w:rsidP="005D4506">
      <w:pPr>
        <w:spacing w:line="276" w:lineRule="auto"/>
        <w:jc w:val="both"/>
        <w:rPr>
          <w:rFonts w:eastAsia="Calibri" w:cstheme="minorHAnsi"/>
          <w:sz w:val="24"/>
          <w:szCs w:val="24"/>
        </w:rPr>
      </w:pPr>
      <w:r w:rsidRPr="00A36A98">
        <w:rPr>
          <w:rFonts w:cstheme="minorHAnsi"/>
          <w:bCs/>
          <w:sz w:val="24"/>
          <w:szCs w:val="24"/>
        </w:rPr>
        <w:t xml:space="preserve">Traffic avoidance actions is when the movement of freight becomes more sustainable </w:t>
      </w:r>
      <w:r w:rsidR="003C4FFA" w:rsidRPr="00A36A98">
        <w:rPr>
          <w:rFonts w:cstheme="minorHAnsi"/>
          <w:bCs/>
          <w:sz w:val="24"/>
          <w:szCs w:val="24"/>
        </w:rPr>
        <w:t>by avoiding</w:t>
      </w:r>
      <w:r w:rsidRPr="00A36A98">
        <w:rPr>
          <w:rFonts w:cstheme="minorHAnsi"/>
          <w:bCs/>
          <w:sz w:val="24"/>
          <w:szCs w:val="24"/>
        </w:rPr>
        <w:t xml:space="preserve"> the unnecessary transportation; such as empty, or not full loads, making loads bigger, full loads both out and in bound, waste reduction measures and reduction in journey distance; thereby integrating freight movements, innovatively, into the production process. This action will benefit the organisation, as it will reduce costs; by using reverse logistics operation, a </w:t>
      </w:r>
      <w:r w:rsidR="005D4506" w:rsidRPr="00A36A98">
        <w:rPr>
          <w:rFonts w:cstheme="minorHAnsi"/>
          <w:bCs/>
          <w:sz w:val="24"/>
          <w:szCs w:val="24"/>
        </w:rPr>
        <w:t>two-way</w:t>
      </w:r>
      <w:r w:rsidRPr="00A36A98">
        <w:rPr>
          <w:rFonts w:cstheme="minorHAnsi"/>
          <w:bCs/>
          <w:sz w:val="24"/>
          <w:szCs w:val="24"/>
        </w:rPr>
        <w:t xml:space="preserve"> logistics, rather than one way. </w:t>
      </w:r>
      <w:r w:rsidR="001A1C92" w:rsidRPr="00A36A98">
        <w:rPr>
          <w:rFonts w:cstheme="minorHAnsi"/>
          <w:bCs/>
          <w:sz w:val="24"/>
          <w:szCs w:val="24"/>
        </w:rPr>
        <w:t>The Marco Programme aims to increase, sustainably, social and economic gains; therefore, these gains must not be cost of employment or organisational productivity</w:t>
      </w:r>
      <w:r w:rsidR="000B35C0" w:rsidRPr="00A36A98">
        <w:rPr>
          <w:rFonts w:cstheme="minorHAnsi"/>
          <w:bCs/>
          <w:sz w:val="24"/>
          <w:szCs w:val="24"/>
        </w:rPr>
        <w:t xml:space="preserve"> </w:t>
      </w:r>
      <w:r w:rsidR="000B35C0" w:rsidRPr="00A36A98">
        <w:rPr>
          <w:rFonts w:eastAsia="Calibri" w:cstheme="minorHAnsi"/>
          <w:sz w:val="24"/>
          <w:szCs w:val="24"/>
        </w:rPr>
        <w:t xml:space="preserve">The Marco Polo Programme was created in order to address the failures in the transport sector concerned with the movement of freight, this failure is created by market changes which occur in a larger scale beyond the European Continent. The economic global crisis has forced logistic companies to become innovative and creative, in order to carry out transport operations in a sustainable and a profitable manner, in doing so, at the same time adapt to changes in the environment and social dynamics of the market place.  With the creation of the Marco Polo </w:t>
      </w:r>
      <w:r w:rsidR="003C4FFA" w:rsidRPr="00A36A98">
        <w:rPr>
          <w:rFonts w:eastAsia="Calibri" w:cstheme="minorHAnsi"/>
          <w:sz w:val="24"/>
          <w:szCs w:val="24"/>
        </w:rPr>
        <w:t>programme</w:t>
      </w:r>
      <w:r w:rsidR="000B35C0" w:rsidRPr="00A36A98">
        <w:rPr>
          <w:rFonts w:eastAsia="Calibri" w:cstheme="minorHAnsi"/>
          <w:sz w:val="24"/>
          <w:szCs w:val="24"/>
        </w:rPr>
        <w:t xml:space="preserve">, the European </w:t>
      </w:r>
      <w:r w:rsidR="003C4FFA" w:rsidRPr="00A36A98">
        <w:rPr>
          <w:rFonts w:eastAsia="Calibri" w:cstheme="minorHAnsi"/>
          <w:sz w:val="24"/>
          <w:szCs w:val="24"/>
        </w:rPr>
        <w:t>Commission</w:t>
      </w:r>
      <w:r w:rsidR="000B35C0" w:rsidRPr="00A36A98">
        <w:rPr>
          <w:rFonts w:eastAsia="Calibri" w:cstheme="minorHAnsi"/>
          <w:sz w:val="24"/>
          <w:szCs w:val="24"/>
        </w:rPr>
        <w:t xml:space="preserve"> creates a starter point to encourage both private and public sectors to embrace the idea of a partnership in order to achieve a more sustainable </w:t>
      </w:r>
      <w:r w:rsidR="003C4FFA" w:rsidRPr="00A36A98">
        <w:rPr>
          <w:rFonts w:eastAsia="Calibri" w:cstheme="minorHAnsi"/>
          <w:sz w:val="24"/>
          <w:szCs w:val="24"/>
        </w:rPr>
        <w:t>efficient</w:t>
      </w:r>
      <w:r w:rsidR="000B35C0" w:rsidRPr="00A36A98">
        <w:rPr>
          <w:rFonts w:eastAsia="Calibri" w:cstheme="minorHAnsi"/>
          <w:sz w:val="24"/>
          <w:szCs w:val="24"/>
        </w:rPr>
        <w:t xml:space="preserve"> transport network system around Europe</w:t>
      </w:r>
      <w:sdt>
        <w:sdtPr>
          <w:rPr>
            <w:rFonts w:eastAsia="Calibri" w:cstheme="minorHAnsi"/>
            <w:sz w:val="24"/>
            <w:szCs w:val="24"/>
          </w:rPr>
          <w:id w:val="-1170011789"/>
          <w:citation/>
        </w:sdtPr>
        <w:sdtEndPr/>
        <w:sdtContent>
          <w:r w:rsidR="00625D08">
            <w:rPr>
              <w:rFonts w:eastAsia="Calibri" w:cstheme="minorHAnsi"/>
              <w:sz w:val="24"/>
              <w:szCs w:val="24"/>
            </w:rPr>
            <w:fldChar w:fldCharType="begin"/>
          </w:r>
          <w:r w:rsidR="00625D08">
            <w:rPr>
              <w:rFonts w:eastAsia="Calibri" w:cstheme="minorHAnsi"/>
              <w:sz w:val="24"/>
              <w:szCs w:val="24"/>
            </w:rPr>
            <w:instrText xml:space="preserve"> CITATION Eur192 \l 2057 </w:instrText>
          </w:r>
          <w:r w:rsidR="00625D08">
            <w:rPr>
              <w:rFonts w:eastAsia="Calibri" w:cstheme="minorHAnsi"/>
              <w:sz w:val="24"/>
              <w:szCs w:val="24"/>
            </w:rPr>
            <w:fldChar w:fldCharType="separate"/>
          </w:r>
          <w:r w:rsidR="009759BF">
            <w:rPr>
              <w:rFonts w:eastAsia="Calibri" w:cstheme="minorHAnsi"/>
              <w:noProof/>
              <w:sz w:val="24"/>
              <w:szCs w:val="24"/>
            </w:rPr>
            <w:t xml:space="preserve"> </w:t>
          </w:r>
          <w:r w:rsidR="009759BF" w:rsidRPr="009759BF">
            <w:rPr>
              <w:rFonts w:eastAsia="Calibri" w:cstheme="minorHAnsi"/>
              <w:noProof/>
              <w:sz w:val="24"/>
              <w:szCs w:val="24"/>
            </w:rPr>
            <w:t>(European transport policy, 2019)</w:t>
          </w:r>
          <w:r w:rsidR="00625D08">
            <w:rPr>
              <w:rFonts w:eastAsia="Calibri" w:cstheme="minorHAnsi"/>
              <w:sz w:val="24"/>
              <w:szCs w:val="24"/>
            </w:rPr>
            <w:fldChar w:fldCharType="end"/>
          </w:r>
        </w:sdtContent>
      </w:sdt>
    </w:p>
    <w:p w14:paraId="7188F043" w14:textId="77777777" w:rsidR="005D4506" w:rsidRDefault="005D4506" w:rsidP="005D4506">
      <w:pPr>
        <w:spacing w:line="276" w:lineRule="auto"/>
        <w:jc w:val="both"/>
        <w:rPr>
          <w:rFonts w:asciiTheme="majorHAnsi" w:eastAsiaTheme="majorEastAsia" w:hAnsiTheme="majorHAnsi" w:cstheme="majorBidi"/>
          <w:color w:val="2E74B5" w:themeColor="accent1" w:themeShade="BF"/>
          <w:sz w:val="32"/>
          <w:szCs w:val="32"/>
        </w:rPr>
      </w:pPr>
      <w:r>
        <w:br w:type="page"/>
      </w:r>
    </w:p>
    <w:p w14:paraId="6454C252" w14:textId="22E04318" w:rsidR="000B35C0" w:rsidRPr="00A36A98" w:rsidRDefault="00E26FBC" w:rsidP="005D4506">
      <w:pPr>
        <w:pStyle w:val="Heading1"/>
        <w:spacing w:line="276" w:lineRule="auto"/>
        <w:jc w:val="both"/>
      </w:pPr>
      <w:bookmarkStart w:id="10" w:name="_Toc515698"/>
      <w:r w:rsidRPr="00A36A98">
        <w:lastRenderedPageBreak/>
        <w:t>Conclusion</w:t>
      </w:r>
      <w:bookmarkStart w:id="11" w:name="_GoBack"/>
      <w:bookmarkEnd w:id="10"/>
      <w:bookmarkEnd w:id="11"/>
    </w:p>
    <w:p w14:paraId="0872F160" w14:textId="449A111C" w:rsidR="001F7CF6" w:rsidRPr="00A36A98" w:rsidRDefault="001F7CF6" w:rsidP="005D4506">
      <w:pPr>
        <w:spacing w:line="276" w:lineRule="auto"/>
        <w:jc w:val="both"/>
        <w:rPr>
          <w:rFonts w:cstheme="minorHAnsi"/>
          <w:sz w:val="24"/>
          <w:szCs w:val="24"/>
        </w:rPr>
      </w:pPr>
    </w:p>
    <w:p w14:paraId="34874F75" w14:textId="1B157818" w:rsidR="000B35C0" w:rsidRPr="00A36A98" w:rsidRDefault="000B35C0" w:rsidP="005D4506">
      <w:pPr>
        <w:spacing w:line="276" w:lineRule="auto"/>
        <w:jc w:val="both"/>
        <w:rPr>
          <w:rFonts w:eastAsia="Calibri" w:cstheme="minorHAnsi"/>
          <w:sz w:val="24"/>
          <w:szCs w:val="24"/>
        </w:rPr>
      </w:pPr>
      <w:r w:rsidRPr="00A36A98">
        <w:rPr>
          <w:rFonts w:eastAsia="Calibri" w:cstheme="minorHAnsi"/>
          <w:sz w:val="24"/>
          <w:szCs w:val="24"/>
        </w:rPr>
        <w:t xml:space="preserve">The Marco Polo Programme helps lift barriers that were constraint innovations in the Logistic industry. Especially in the movement of freight between European member states. Therefore, the Marco Polo has created a single goal to be achieved between the shareholders involved in each individual project. It is </w:t>
      </w:r>
      <w:r w:rsidR="003C4FFA" w:rsidRPr="00A36A98">
        <w:rPr>
          <w:rFonts w:eastAsia="Calibri" w:cstheme="minorHAnsi"/>
          <w:sz w:val="24"/>
          <w:szCs w:val="24"/>
        </w:rPr>
        <w:t>vividly</w:t>
      </w:r>
      <w:r w:rsidRPr="00A36A98">
        <w:rPr>
          <w:rFonts w:eastAsia="Calibri" w:cstheme="minorHAnsi"/>
          <w:sz w:val="24"/>
          <w:szCs w:val="24"/>
        </w:rPr>
        <w:t xml:space="preserve">, but with the single goal and objectives, plans tend to deliver a desired outcome for all the parties. </w:t>
      </w:r>
    </w:p>
    <w:p w14:paraId="460012B8" w14:textId="2A76AF94" w:rsidR="000B35C0" w:rsidRPr="00A36A98" w:rsidRDefault="000B35C0" w:rsidP="005D4506">
      <w:pPr>
        <w:spacing w:line="276" w:lineRule="auto"/>
        <w:jc w:val="both"/>
        <w:rPr>
          <w:rFonts w:eastAsia="Calibri" w:cstheme="minorHAnsi"/>
          <w:sz w:val="24"/>
          <w:szCs w:val="24"/>
        </w:rPr>
      </w:pPr>
      <w:r w:rsidRPr="00A36A98">
        <w:rPr>
          <w:rFonts w:eastAsia="Calibri" w:cstheme="minorHAnsi"/>
          <w:sz w:val="24"/>
          <w:szCs w:val="24"/>
        </w:rPr>
        <w:t xml:space="preserve">The Marco Polo Programme can be </w:t>
      </w:r>
      <w:r w:rsidR="003C4FFA" w:rsidRPr="00A36A98">
        <w:rPr>
          <w:rFonts w:eastAsia="Calibri" w:cstheme="minorHAnsi"/>
          <w:sz w:val="24"/>
          <w:szCs w:val="24"/>
        </w:rPr>
        <w:t>appraisal</w:t>
      </w:r>
      <w:r w:rsidRPr="00A36A98">
        <w:rPr>
          <w:rFonts w:eastAsia="Calibri" w:cstheme="minorHAnsi"/>
          <w:sz w:val="24"/>
          <w:szCs w:val="24"/>
        </w:rPr>
        <w:t xml:space="preserve"> by </w:t>
      </w:r>
      <w:r w:rsidR="003C4FFA" w:rsidRPr="00A36A98">
        <w:rPr>
          <w:rFonts w:eastAsia="Calibri" w:cstheme="minorHAnsi"/>
          <w:sz w:val="24"/>
          <w:szCs w:val="24"/>
        </w:rPr>
        <w:t>its</w:t>
      </w:r>
      <w:r w:rsidRPr="00A36A98">
        <w:rPr>
          <w:rFonts w:eastAsia="Calibri" w:cstheme="minorHAnsi"/>
          <w:sz w:val="24"/>
          <w:szCs w:val="24"/>
        </w:rPr>
        <w:t xml:space="preserve"> own right because it was the only instrument created by the European </w:t>
      </w:r>
      <w:r w:rsidR="003C4FFA" w:rsidRPr="00A36A98">
        <w:rPr>
          <w:rFonts w:eastAsia="Calibri" w:cstheme="minorHAnsi"/>
          <w:sz w:val="24"/>
          <w:szCs w:val="24"/>
        </w:rPr>
        <w:t>commission</w:t>
      </w:r>
      <w:r w:rsidRPr="00A36A98">
        <w:rPr>
          <w:rFonts w:eastAsia="Calibri" w:cstheme="minorHAnsi"/>
          <w:sz w:val="24"/>
          <w:szCs w:val="24"/>
        </w:rPr>
        <w:t xml:space="preserve"> at the time to contribute financially to </w:t>
      </w:r>
      <w:r w:rsidR="003C4FFA" w:rsidRPr="00A36A98">
        <w:rPr>
          <w:rFonts w:eastAsia="Calibri" w:cstheme="minorHAnsi"/>
          <w:sz w:val="24"/>
          <w:szCs w:val="24"/>
        </w:rPr>
        <w:t>l</w:t>
      </w:r>
      <w:r w:rsidRPr="00A36A98">
        <w:rPr>
          <w:rFonts w:eastAsia="Calibri" w:cstheme="minorHAnsi"/>
          <w:sz w:val="24"/>
          <w:szCs w:val="24"/>
        </w:rPr>
        <w:t xml:space="preserve">ogisitic and transport industries, with the significant importance to reduce greenhouse gas emissions and create </w:t>
      </w:r>
      <w:r w:rsidR="003C4FFA" w:rsidRPr="00A36A98">
        <w:rPr>
          <w:rFonts w:eastAsia="Calibri" w:cstheme="minorHAnsi"/>
          <w:sz w:val="24"/>
          <w:szCs w:val="24"/>
        </w:rPr>
        <w:t>an</w:t>
      </w:r>
      <w:r w:rsidRPr="00A36A98">
        <w:rPr>
          <w:rFonts w:eastAsia="Calibri" w:cstheme="minorHAnsi"/>
          <w:sz w:val="24"/>
          <w:szCs w:val="24"/>
        </w:rPr>
        <w:t xml:space="preserve"> </w:t>
      </w:r>
      <w:r w:rsidR="003C4FFA" w:rsidRPr="00A36A98">
        <w:rPr>
          <w:rFonts w:eastAsia="Calibri" w:cstheme="minorHAnsi"/>
          <w:sz w:val="24"/>
          <w:szCs w:val="24"/>
        </w:rPr>
        <w:t>efficient</w:t>
      </w:r>
      <w:r w:rsidRPr="00A36A98">
        <w:rPr>
          <w:rFonts w:eastAsia="Calibri" w:cstheme="minorHAnsi"/>
          <w:sz w:val="24"/>
          <w:szCs w:val="24"/>
        </w:rPr>
        <w:t xml:space="preserve"> freight transportation around Europe. </w:t>
      </w:r>
      <w:r w:rsidR="003C4FFA" w:rsidRPr="00A36A98">
        <w:rPr>
          <w:rFonts w:eastAsia="Calibri" w:cstheme="minorHAnsi"/>
          <w:sz w:val="24"/>
          <w:szCs w:val="24"/>
        </w:rPr>
        <w:t>Therefore,</w:t>
      </w:r>
      <w:r w:rsidRPr="00A36A98">
        <w:rPr>
          <w:rFonts w:eastAsia="Calibri" w:cstheme="minorHAnsi"/>
          <w:sz w:val="24"/>
          <w:szCs w:val="24"/>
        </w:rPr>
        <w:t xml:space="preserve"> the modal shift action, create awareness and incentive of different options available in the market place concerned with the movement of freight. </w:t>
      </w:r>
    </w:p>
    <w:p w14:paraId="0BDB072C" w14:textId="1692E9E6" w:rsidR="000B35C0" w:rsidRDefault="000B35C0" w:rsidP="005D4506">
      <w:pPr>
        <w:spacing w:line="276" w:lineRule="auto"/>
        <w:jc w:val="both"/>
        <w:rPr>
          <w:rFonts w:eastAsia="Calibri" w:cstheme="minorHAnsi"/>
          <w:sz w:val="24"/>
          <w:szCs w:val="24"/>
        </w:rPr>
      </w:pPr>
      <w:r w:rsidRPr="00A36A98">
        <w:rPr>
          <w:rFonts w:eastAsia="Calibri" w:cstheme="minorHAnsi"/>
          <w:sz w:val="24"/>
          <w:szCs w:val="24"/>
        </w:rPr>
        <w:t xml:space="preserve">The Marco Polo Programme therefore has promoted the development of innovation in technology and investment in the multi modal transport network. The success of the Marco Polo Programme can be </w:t>
      </w:r>
      <w:r w:rsidR="003C4FFA" w:rsidRPr="00A36A98">
        <w:rPr>
          <w:rFonts w:eastAsia="Calibri" w:cstheme="minorHAnsi"/>
          <w:sz w:val="24"/>
          <w:szCs w:val="24"/>
        </w:rPr>
        <w:t>modelled</w:t>
      </w:r>
      <w:r w:rsidRPr="00A36A98">
        <w:rPr>
          <w:rFonts w:eastAsia="Calibri" w:cstheme="minorHAnsi"/>
          <w:sz w:val="24"/>
          <w:szCs w:val="24"/>
        </w:rPr>
        <w:t xml:space="preserve"> by the department of transport in order to create a sustainable and </w:t>
      </w:r>
      <w:r w:rsidR="003C4FFA" w:rsidRPr="00A36A98">
        <w:rPr>
          <w:rFonts w:eastAsia="Calibri" w:cstheme="minorHAnsi"/>
          <w:sz w:val="24"/>
          <w:szCs w:val="24"/>
        </w:rPr>
        <w:t>efficient</w:t>
      </w:r>
      <w:r w:rsidRPr="00A36A98">
        <w:rPr>
          <w:rFonts w:eastAsia="Calibri" w:cstheme="minorHAnsi"/>
          <w:sz w:val="24"/>
          <w:szCs w:val="24"/>
        </w:rPr>
        <w:t xml:space="preserve"> transport network around the country. With the implementations of Catalyst convert action, the use of the water ways in land, traffic </w:t>
      </w:r>
      <w:r w:rsidR="003C4FFA" w:rsidRPr="00A36A98">
        <w:rPr>
          <w:rFonts w:eastAsia="Calibri" w:cstheme="minorHAnsi"/>
          <w:sz w:val="24"/>
          <w:szCs w:val="24"/>
        </w:rPr>
        <w:t>avoids</w:t>
      </w:r>
      <w:r w:rsidRPr="00A36A98">
        <w:rPr>
          <w:rFonts w:eastAsia="Calibri" w:cstheme="minorHAnsi"/>
          <w:sz w:val="24"/>
          <w:szCs w:val="24"/>
        </w:rPr>
        <w:t xml:space="preserve"> actions in order to lose productivity and common learning action is to increase knowledge and awareness of </w:t>
      </w:r>
      <w:r w:rsidR="003C4FFA" w:rsidRPr="00A36A98">
        <w:rPr>
          <w:rFonts w:eastAsia="Calibri" w:cstheme="minorHAnsi"/>
          <w:sz w:val="24"/>
          <w:szCs w:val="24"/>
        </w:rPr>
        <w:t>efficient</w:t>
      </w:r>
      <w:r w:rsidRPr="00A36A98">
        <w:rPr>
          <w:rFonts w:eastAsia="Calibri" w:cstheme="minorHAnsi"/>
          <w:sz w:val="24"/>
          <w:szCs w:val="24"/>
        </w:rPr>
        <w:t xml:space="preserve"> and sustainable freight transportation.  </w:t>
      </w:r>
    </w:p>
    <w:p w14:paraId="1D23D893" w14:textId="2C5826CE" w:rsidR="00F206CA" w:rsidRDefault="00F206CA">
      <w:pPr>
        <w:rPr>
          <w:rFonts w:eastAsia="Calibri" w:cstheme="minorHAnsi"/>
          <w:sz w:val="24"/>
          <w:szCs w:val="24"/>
        </w:rPr>
      </w:pPr>
      <w:r>
        <w:rPr>
          <w:rFonts w:eastAsia="Calibri" w:cstheme="minorHAnsi"/>
          <w:sz w:val="24"/>
          <w:szCs w:val="24"/>
        </w:rPr>
        <w:br w:type="page"/>
      </w:r>
    </w:p>
    <w:bookmarkStart w:id="12" w:name="_Toc515699" w:displacedByCustomXml="next"/>
    <w:sdt>
      <w:sdtPr>
        <w:rPr>
          <w:rFonts w:asciiTheme="minorHAnsi" w:eastAsiaTheme="minorHAnsi" w:hAnsiTheme="minorHAnsi" w:cstheme="minorBidi"/>
          <w:color w:val="auto"/>
          <w:sz w:val="22"/>
          <w:szCs w:val="22"/>
        </w:rPr>
        <w:id w:val="-2105027381"/>
        <w:docPartObj>
          <w:docPartGallery w:val="Bibliographies"/>
          <w:docPartUnique/>
        </w:docPartObj>
      </w:sdtPr>
      <w:sdtEndPr/>
      <w:sdtContent>
        <w:p w14:paraId="6CF20E3E" w14:textId="0B1F0D0B" w:rsidR="00F206CA" w:rsidRDefault="00F206CA">
          <w:pPr>
            <w:pStyle w:val="Heading1"/>
          </w:pPr>
          <w:r>
            <w:t>Bibliography</w:t>
          </w:r>
          <w:bookmarkEnd w:id="12"/>
        </w:p>
        <w:sdt>
          <w:sdtPr>
            <w:id w:val="111145805"/>
            <w:bibliography/>
          </w:sdtPr>
          <w:sdtEndPr/>
          <w:sdtContent>
            <w:p w14:paraId="10BEA73E" w14:textId="77777777" w:rsidR="009759BF" w:rsidRDefault="00F206CA" w:rsidP="009759BF">
              <w:pPr>
                <w:pStyle w:val="Bibliography"/>
                <w:ind w:left="720" w:hanging="720"/>
                <w:rPr>
                  <w:noProof/>
                  <w:sz w:val="24"/>
                  <w:szCs w:val="24"/>
                </w:rPr>
              </w:pPr>
              <w:r>
                <w:fldChar w:fldCharType="begin"/>
              </w:r>
              <w:r>
                <w:instrText xml:space="preserve"> BIBLIOGRAPHY </w:instrText>
              </w:r>
              <w:r>
                <w:fldChar w:fldCharType="separate"/>
              </w:r>
              <w:r w:rsidR="009759BF">
                <w:rPr>
                  <w:noProof/>
                </w:rPr>
                <w:t xml:space="preserve">Circle S.P.A. (2018, Jan 10). </w:t>
              </w:r>
              <w:r w:rsidR="009759BF">
                <w:rPr>
                  <w:i/>
                  <w:iCs/>
                  <w:noProof/>
                </w:rPr>
                <w:t>MILOS FOCUSED SOLUTIONS</w:t>
              </w:r>
              <w:r w:rsidR="009759BF">
                <w:rPr>
                  <w:noProof/>
                </w:rPr>
                <w:t>. Retrieved from www.circletouch.eu: https://www.circletouch.eu/wp-content/uploads/2015/10/brochure-milos-2018-eng_web_invio.pdf</w:t>
              </w:r>
            </w:p>
            <w:p w14:paraId="7D22BF8D" w14:textId="77777777" w:rsidR="009759BF" w:rsidRDefault="009759BF" w:rsidP="009759BF">
              <w:pPr>
                <w:pStyle w:val="Bibliography"/>
                <w:ind w:left="720" w:hanging="720"/>
                <w:rPr>
                  <w:noProof/>
                </w:rPr>
              </w:pPr>
              <w:r>
                <w:rPr>
                  <w:noProof/>
                </w:rPr>
                <w:t xml:space="preserve">Committee 2007 Functioning of the EEA Agreement. (2008). </w:t>
              </w:r>
              <w:r>
                <w:rPr>
                  <w:i/>
                  <w:iCs/>
                  <w:noProof/>
                </w:rPr>
                <w:t>EUROPEAN ECONOMIC AREA .</w:t>
              </w:r>
              <w:r>
                <w:rPr>
                  <w:noProof/>
                </w:rPr>
                <w:t xml:space="preserve"> Brussels: The European Commission. Retrieved Feb 12, 2019, from https://www.efta.int/media/documents/eea/eea-institutions/joint-committee-annual-report-2007-incl-annex-1.pdf</w:t>
              </w:r>
            </w:p>
            <w:p w14:paraId="391B6FBF" w14:textId="77777777" w:rsidR="009759BF" w:rsidRDefault="009759BF" w:rsidP="009759BF">
              <w:pPr>
                <w:pStyle w:val="Bibliography"/>
                <w:ind w:left="720" w:hanging="720"/>
                <w:rPr>
                  <w:noProof/>
                </w:rPr>
              </w:pPr>
              <w:r>
                <w:rPr>
                  <w:noProof/>
                </w:rPr>
                <w:t xml:space="preserve">Armstrong , A. (2013, Sep 12). Spock’s Illogic: “The Needs of the Many Outweigh the Needs of the Few”. </w:t>
              </w:r>
              <w:r>
                <w:rPr>
                  <w:i/>
                  <w:iCs/>
                  <w:noProof/>
                </w:rPr>
                <w:t>The Objective Standard</w:t>
              </w:r>
              <w:r>
                <w:rPr>
                  <w:noProof/>
                </w:rPr>
                <w:t>. Retrieved from https://www.theobjectivestandard.com/2013/09/spocks-illogic-the-needs-of-the-many-outweigh-the-needs-of-the-few/</w:t>
              </w:r>
            </w:p>
            <w:p w14:paraId="6C9ABF09" w14:textId="77777777" w:rsidR="009759BF" w:rsidRDefault="009759BF" w:rsidP="009759BF">
              <w:pPr>
                <w:pStyle w:val="Bibliography"/>
                <w:ind w:left="720" w:hanging="720"/>
                <w:rPr>
                  <w:noProof/>
                </w:rPr>
              </w:pPr>
              <w:r>
                <w:rPr>
                  <w:noProof/>
                </w:rPr>
                <w:t xml:space="preserve">BV, T. T. (2017, Dec 12). </w:t>
              </w:r>
              <w:r>
                <w:rPr>
                  <w:i/>
                  <w:iCs/>
                  <w:noProof/>
                </w:rPr>
                <w:t>TomTom Telematics</w:t>
              </w:r>
              <w:r>
                <w:rPr>
                  <w:noProof/>
                </w:rPr>
                <w:t>. Retrieved Jan 10, 2019, from TomTom.com: https://telematics.tomtom.com/en_gb/webfleet/company/updates/press/2017/12/12/</w:t>
              </w:r>
            </w:p>
            <w:p w14:paraId="079FB582" w14:textId="77777777" w:rsidR="009759BF" w:rsidRDefault="009759BF" w:rsidP="009759BF">
              <w:pPr>
                <w:pStyle w:val="Bibliography"/>
                <w:ind w:left="720" w:hanging="720"/>
                <w:rPr>
                  <w:noProof/>
                </w:rPr>
              </w:pPr>
              <w:r>
                <w:rPr>
                  <w:noProof/>
                </w:rPr>
                <w:t xml:space="preserve">Comission's, E. (2014). </w:t>
              </w:r>
              <w:r>
                <w:rPr>
                  <w:i/>
                  <w:iCs/>
                  <w:noProof/>
                </w:rPr>
                <w:t>Marco Polo.</w:t>
              </w:r>
              <w:r>
                <w:rPr>
                  <w:noProof/>
                </w:rPr>
                <w:t xml:space="preserve"> Transport. Brussels : European Comission's. Retrieved Jan 02, 2019, from https://ec.europa.eu/transport/marcopolo/about/index_en.htm</w:t>
              </w:r>
            </w:p>
            <w:p w14:paraId="1502EBCF" w14:textId="77777777" w:rsidR="009759BF" w:rsidRDefault="009759BF" w:rsidP="009759BF">
              <w:pPr>
                <w:pStyle w:val="Bibliography"/>
                <w:ind w:left="720" w:hanging="720"/>
                <w:rPr>
                  <w:noProof/>
                </w:rPr>
              </w:pPr>
              <w:r>
                <w:rPr>
                  <w:noProof/>
                </w:rPr>
                <w:t xml:space="preserve">Commission, E. (2007-2013, Jan 01). </w:t>
              </w:r>
              <w:r>
                <w:rPr>
                  <w:i/>
                  <w:iCs/>
                  <w:noProof/>
                </w:rPr>
                <w:t>TEN-T Projects.</w:t>
              </w:r>
              <w:r>
                <w:rPr>
                  <w:noProof/>
                </w:rPr>
                <w:t xml:space="preserve"> Retrieved Jan 22, 2019, from ec.europa.eu: https://ec.europa.eu/inea/en/ten-t</w:t>
              </w:r>
            </w:p>
            <w:p w14:paraId="2C1D24CA" w14:textId="77777777" w:rsidR="009759BF" w:rsidRDefault="009759BF" w:rsidP="009759BF">
              <w:pPr>
                <w:pStyle w:val="Bibliography"/>
                <w:ind w:left="720" w:hanging="720"/>
                <w:rPr>
                  <w:noProof/>
                </w:rPr>
              </w:pPr>
              <w:r>
                <w:rPr>
                  <w:noProof/>
                </w:rPr>
                <w:t xml:space="preserve">Commission, E. (2013). </w:t>
              </w:r>
              <w:r>
                <w:rPr>
                  <w:i/>
                  <w:iCs/>
                  <w:noProof/>
                </w:rPr>
                <w:t>Marco Polo II Programme - Frequently Asked Questions (FAQ).</w:t>
              </w:r>
              <w:r>
                <w:rPr>
                  <w:noProof/>
                </w:rPr>
                <w:t xml:space="preserve"> European Commission. Retrieved Jan 10, 2019, from https://ec.europa.eu/transport/marcopolo/files/calls/docs/faq/faq_mp_programme_updated_for_call2013_july2013.pdf</w:t>
              </w:r>
            </w:p>
            <w:p w14:paraId="751922E2" w14:textId="77777777" w:rsidR="009759BF" w:rsidRDefault="009759BF" w:rsidP="009759BF">
              <w:pPr>
                <w:pStyle w:val="Bibliography"/>
                <w:ind w:left="720" w:hanging="720"/>
                <w:rPr>
                  <w:noProof/>
                </w:rPr>
              </w:pPr>
              <w:r>
                <w:rPr>
                  <w:noProof/>
                </w:rPr>
                <w:t xml:space="preserve">Commission, E. (2014, Jan 1). </w:t>
              </w:r>
              <w:r>
                <w:rPr>
                  <w:i/>
                  <w:iCs/>
                  <w:noProof/>
                </w:rPr>
                <w:t>Marco Polo - New ways to a green horizon</w:t>
              </w:r>
              <w:r>
                <w:rPr>
                  <w:noProof/>
                </w:rPr>
                <w:t>. Retrieved Jan 17, 2019, from ec.europa.eu: https://ec.europa.eu/transport/marcopolo/</w:t>
              </w:r>
            </w:p>
            <w:p w14:paraId="605C3F92" w14:textId="77777777" w:rsidR="009759BF" w:rsidRDefault="009759BF" w:rsidP="009759BF">
              <w:pPr>
                <w:pStyle w:val="Bibliography"/>
                <w:ind w:left="720" w:hanging="720"/>
                <w:rPr>
                  <w:noProof/>
                </w:rPr>
              </w:pPr>
              <w:r>
                <w:rPr>
                  <w:noProof/>
                </w:rPr>
                <w:t xml:space="preserve">Commission, E. (2019, Feb 01). </w:t>
              </w:r>
              <w:r>
                <w:rPr>
                  <w:i/>
                  <w:iCs/>
                  <w:noProof/>
                </w:rPr>
                <w:t>Energy, Climate change, Environment</w:t>
              </w:r>
              <w:r>
                <w:rPr>
                  <w:noProof/>
                </w:rPr>
                <w:t>. Retrieved Feb 05, 2019, from ec.europa.eu: https://ec.europa.eu/clima/policies/strategies_en</w:t>
              </w:r>
            </w:p>
            <w:p w14:paraId="4DFFAD76" w14:textId="77777777" w:rsidR="009759BF" w:rsidRDefault="009759BF" w:rsidP="009759BF">
              <w:pPr>
                <w:pStyle w:val="Bibliography"/>
                <w:ind w:left="720" w:hanging="720"/>
                <w:rPr>
                  <w:noProof/>
                </w:rPr>
              </w:pPr>
              <w:r>
                <w:rPr>
                  <w:noProof/>
                </w:rPr>
                <w:t xml:space="preserve">Conference, M. P. (2008). </w:t>
              </w:r>
              <w:r>
                <w:rPr>
                  <w:i/>
                  <w:iCs/>
                  <w:noProof/>
                </w:rPr>
                <w:t>TX Logistik AG.</w:t>
              </w:r>
              <w:r>
                <w:rPr>
                  <w:noProof/>
                </w:rPr>
                <w:t xml:space="preserve"> Valencia: TXLOGISTIK. Retrieved Jan 10, 2019, from http://ec.europa.eu/transport/marcopolo/events/docs/valencia/italo_express.pdf</w:t>
              </w:r>
            </w:p>
            <w:p w14:paraId="64AE7782" w14:textId="77777777" w:rsidR="009759BF" w:rsidRDefault="009759BF" w:rsidP="009759BF">
              <w:pPr>
                <w:pStyle w:val="Bibliography"/>
                <w:ind w:left="720" w:hanging="720"/>
                <w:rPr>
                  <w:noProof/>
                </w:rPr>
              </w:pPr>
              <w:r>
                <w:rPr>
                  <w:noProof/>
                </w:rPr>
                <w:t>Edwards, G. (2017, Sep 01). SUSTAINABLE LOGISTICS OPERATIONS; EU Marco Polo Programme. Swansea, south coast of Wales, Wales. Retrieved Jan 10, 2019, from https://moodle.uwtsd.ac.uk/course/view.php?id=2574</w:t>
              </w:r>
            </w:p>
            <w:p w14:paraId="142BA8CB" w14:textId="77777777" w:rsidR="009759BF" w:rsidRDefault="009759BF" w:rsidP="009759BF">
              <w:pPr>
                <w:pStyle w:val="Bibliography"/>
                <w:ind w:left="720" w:hanging="720"/>
                <w:rPr>
                  <w:noProof/>
                </w:rPr>
              </w:pPr>
              <w:r>
                <w:rPr>
                  <w:noProof/>
                </w:rPr>
                <w:t xml:space="preserve">European Commission. (2014). </w:t>
              </w:r>
              <w:r>
                <w:rPr>
                  <w:i/>
                  <w:iCs/>
                  <w:noProof/>
                </w:rPr>
                <w:t>Getting funds.</w:t>
              </w:r>
              <w:r>
                <w:rPr>
                  <w:noProof/>
                </w:rPr>
                <w:t xml:space="preserve"> Brussels: European Commission. Retrieved Jan 05, 2019, from https://ec.europa.eu/transport/marcopolo/getting-funds/index_en.htm</w:t>
              </w:r>
            </w:p>
            <w:p w14:paraId="69F7432B" w14:textId="77777777" w:rsidR="009759BF" w:rsidRDefault="009759BF" w:rsidP="009759BF">
              <w:pPr>
                <w:pStyle w:val="Bibliography"/>
                <w:ind w:left="720" w:hanging="720"/>
                <w:rPr>
                  <w:noProof/>
                </w:rPr>
              </w:pPr>
              <w:r>
                <w:rPr>
                  <w:noProof/>
                </w:rPr>
                <w:t xml:space="preserve">European Commission. (2019, Feb 07). </w:t>
              </w:r>
              <w:r>
                <w:rPr>
                  <w:i/>
                  <w:iCs/>
                  <w:noProof/>
                </w:rPr>
                <w:t>MOBILITY AND TRANSPORT.</w:t>
              </w:r>
              <w:r>
                <w:rPr>
                  <w:noProof/>
                </w:rPr>
                <w:t xml:space="preserve"> Retrieved Jan 20, 2019, from ec.europa.eu: https://ec.europa.eu/transport/themes/infrastructure/ten-t-guidelines/maps_en</w:t>
              </w:r>
            </w:p>
            <w:p w14:paraId="4DD8B724" w14:textId="77777777" w:rsidR="009759BF" w:rsidRDefault="009759BF" w:rsidP="009759BF">
              <w:pPr>
                <w:pStyle w:val="Bibliography"/>
                <w:ind w:left="720" w:hanging="720"/>
                <w:rPr>
                  <w:noProof/>
                </w:rPr>
              </w:pPr>
              <w:r>
                <w:rPr>
                  <w:noProof/>
                </w:rPr>
                <w:t xml:space="preserve">European Executive Agency for Competitiveness and Innovation. (2009). </w:t>
              </w:r>
              <w:r>
                <w:rPr>
                  <w:i/>
                  <w:iCs/>
                  <w:noProof/>
                </w:rPr>
                <w:t>Lightening the load.</w:t>
              </w:r>
              <w:r>
                <w:rPr>
                  <w:noProof/>
                </w:rPr>
                <w:t xml:space="preserve"> Luxembourg: European Communities. Retrieved Jan 17, 2019, from https://ec.europa.eu/inea/en/connecting-europe-facility/motorways-sea-one-stop-help-desk/mos-financial-support/marco-polo</w:t>
              </w:r>
            </w:p>
            <w:p w14:paraId="0DF6B6D9" w14:textId="77777777" w:rsidR="009759BF" w:rsidRDefault="009759BF" w:rsidP="009759BF">
              <w:pPr>
                <w:pStyle w:val="Bibliography"/>
                <w:ind w:left="720" w:hanging="720"/>
                <w:rPr>
                  <w:noProof/>
                </w:rPr>
              </w:pPr>
              <w:r>
                <w:rPr>
                  <w:noProof/>
                </w:rPr>
                <w:lastRenderedPageBreak/>
                <w:t xml:space="preserve">European transport policy. (2019). </w:t>
              </w:r>
              <w:r>
                <w:rPr>
                  <w:i/>
                  <w:iCs/>
                  <w:noProof/>
                </w:rPr>
                <w:t>THE 2013 ANNUAL WORK PROGRAMME UNDER THE SECOND “MARCO POLO” PROGRAMME.</w:t>
              </w:r>
              <w:r>
                <w:rPr>
                  <w:noProof/>
                </w:rPr>
                <w:t xml:space="preserve"> the European Commission.</w:t>
              </w:r>
            </w:p>
            <w:p w14:paraId="4CD16358" w14:textId="77777777" w:rsidR="009759BF" w:rsidRDefault="009759BF" w:rsidP="009759BF">
              <w:pPr>
                <w:pStyle w:val="Bibliography"/>
                <w:ind w:left="720" w:hanging="720"/>
                <w:rPr>
                  <w:noProof/>
                </w:rPr>
              </w:pPr>
              <w:r>
                <w:rPr>
                  <w:noProof/>
                </w:rPr>
                <w:t xml:space="preserve">(2007-1013). </w:t>
              </w:r>
              <w:r>
                <w:rPr>
                  <w:i/>
                  <w:iCs/>
                  <w:noProof/>
                </w:rPr>
                <w:t>Ex ante Evaluation Marco Polo II.</w:t>
              </w:r>
              <w:r>
                <w:rPr>
                  <w:noProof/>
                </w:rPr>
                <w:t xml:space="preserve"> Transport . Rotterdam: ECORYS. Retrieved Jan 22, 2019</w:t>
              </w:r>
            </w:p>
            <w:p w14:paraId="17DD0FDF" w14:textId="77777777" w:rsidR="009759BF" w:rsidRDefault="009759BF" w:rsidP="009759BF">
              <w:pPr>
                <w:pStyle w:val="Bibliography"/>
                <w:ind w:left="720" w:hanging="720"/>
                <w:rPr>
                  <w:noProof/>
                </w:rPr>
              </w:pPr>
              <w:r>
                <w:rPr>
                  <w:noProof/>
                </w:rPr>
                <w:t xml:space="preserve">Freightlink. (2019, Jan 15). </w:t>
              </w:r>
              <w:r>
                <w:rPr>
                  <w:i/>
                  <w:iCs/>
                  <w:noProof/>
                </w:rPr>
                <w:t>Interactive Freight Ferry Map</w:t>
              </w:r>
              <w:r>
                <w:rPr>
                  <w:noProof/>
                </w:rPr>
                <w:t>. Retrieved Jan 15, 2019, from www.freightlink.co.uk: https://www.freightlink.co.uk/map</w:t>
              </w:r>
            </w:p>
            <w:p w14:paraId="16B69CE1" w14:textId="77777777" w:rsidR="009759BF" w:rsidRDefault="009759BF" w:rsidP="009759BF">
              <w:pPr>
                <w:pStyle w:val="Bibliography"/>
                <w:ind w:left="720" w:hanging="720"/>
                <w:rPr>
                  <w:noProof/>
                </w:rPr>
              </w:pPr>
              <w:r>
                <w:rPr>
                  <w:noProof/>
                </w:rPr>
                <w:t xml:space="preserve">Gareth, R. (2013, Dec 12). </w:t>
              </w:r>
              <w:r>
                <w:rPr>
                  <w:i/>
                  <w:iCs/>
                  <w:noProof/>
                </w:rPr>
                <w:t>Cost of congestion to UK business approaches £1bn</w:t>
              </w:r>
              <w:r>
                <w:rPr>
                  <w:noProof/>
                </w:rPr>
                <w:t>. Retrieved Jan 21, 2019, from www.fleetnews.co.uk: https://www.fleetnews.co.uk/news/fleet-industry-news/2017/12/13/cost-of-congestion-to-uk-business-approaches-1bn</w:t>
              </w:r>
            </w:p>
            <w:p w14:paraId="76AD266C" w14:textId="77777777" w:rsidR="009759BF" w:rsidRDefault="009759BF" w:rsidP="009759BF">
              <w:pPr>
                <w:pStyle w:val="Bibliography"/>
                <w:ind w:left="720" w:hanging="720"/>
                <w:rPr>
                  <w:noProof/>
                </w:rPr>
              </w:pPr>
              <w:r>
                <w:rPr>
                  <w:noProof/>
                </w:rPr>
                <w:t xml:space="preserve">Rushton, A., &amp; Croucher, P. (2017). The Handbook of Logistics and Distribution Management: Understanding the Supply Chain. In 6 (Ed.), </w:t>
              </w:r>
              <w:r>
                <w:rPr>
                  <w:i/>
                  <w:iCs/>
                  <w:noProof/>
                </w:rPr>
                <w:t>Freight Transport</w:t>
              </w:r>
              <w:r>
                <w:rPr>
                  <w:noProof/>
                </w:rPr>
                <w:t xml:space="preserve"> (p. 424 to 622). London: Kogan Page.</w:t>
              </w:r>
            </w:p>
            <w:p w14:paraId="6BA7F066" w14:textId="77777777" w:rsidR="009759BF" w:rsidRDefault="009759BF" w:rsidP="009759BF">
              <w:pPr>
                <w:pStyle w:val="Bibliography"/>
                <w:ind w:left="720" w:hanging="720"/>
                <w:rPr>
                  <w:noProof/>
                </w:rPr>
              </w:pPr>
              <w:r>
                <w:rPr>
                  <w:noProof/>
                </w:rPr>
                <w:t xml:space="preserve">Russell, R., &amp; Taylor, B. (2014). </w:t>
              </w:r>
              <w:r>
                <w:rPr>
                  <w:i/>
                  <w:iCs/>
                  <w:noProof/>
                </w:rPr>
                <w:t>Operations and Supply Chain Management.</w:t>
              </w:r>
              <w:r>
                <w:rPr>
                  <w:noProof/>
                </w:rPr>
                <w:t xml:space="preserve"> (8. Edition, Ed.) London: John Wiley &amp; Sons.</w:t>
              </w:r>
            </w:p>
            <w:p w14:paraId="24BE59F0" w14:textId="77777777" w:rsidR="009759BF" w:rsidRDefault="009759BF" w:rsidP="009759BF">
              <w:pPr>
                <w:pStyle w:val="Bibliography"/>
                <w:ind w:left="720" w:hanging="720"/>
                <w:rPr>
                  <w:noProof/>
                </w:rPr>
              </w:pPr>
              <w:r>
                <w:rPr>
                  <w:noProof/>
                </w:rPr>
                <w:t xml:space="preserve">TENT-T EA. (2011, Jan 01). </w:t>
              </w:r>
              <w:r>
                <w:rPr>
                  <w:i/>
                  <w:iCs/>
                  <w:noProof/>
                </w:rPr>
                <w:t>ec.europa.eu.</w:t>
              </w:r>
              <w:r>
                <w:rPr>
                  <w:noProof/>
                </w:rPr>
                <w:t xml:space="preserve"> (O. o. Union, Ed.) Retrieved from “10 OUT OF TEN” TEN-T Project Implementation Successes: https://ec.europa.eu/inea/sites/inea/files/download/publications/brochure_tentea_210x297_web.pdf</w:t>
              </w:r>
            </w:p>
            <w:p w14:paraId="358D20C8" w14:textId="77777777" w:rsidR="009759BF" w:rsidRDefault="009759BF" w:rsidP="009759BF">
              <w:pPr>
                <w:pStyle w:val="Bibliography"/>
                <w:ind w:left="720" w:hanging="720"/>
                <w:rPr>
                  <w:noProof/>
                </w:rPr>
              </w:pPr>
              <w:r>
                <w:rPr>
                  <w:noProof/>
                </w:rPr>
                <w:t xml:space="preserve">Union, E. (2010). </w:t>
              </w:r>
              <w:r>
                <w:rPr>
                  <w:i/>
                  <w:iCs/>
                  <w:noProof/>
                </w:rPr>
                <w:t>Driving Restrictions for Heavy Goods Vehicles in the.</w:t>
              </w:r>
              <w:r>
                <w:rPr>
                  <w:noProof/>
                </w:rPr>
                <w:t xml:space="preserve"> Zoetermeer: European Commission. Retrieved Jan 10, 2019, from https://ec.europa.eu/transport/sites/transport/files/modes/road/studies/doc/2010_12_driving_restrictions_for_heavy_goods_vehicles_in_the_european_union.pdf</w:t>
              </w:r>
            </w:p>
            <w:p w14:paraId="022F7546" w14:textId="77777777" w:rsidR="009759BF" w:rsidRDefault="009759BF" w:rsidP="009759BF">
              <w:pPr>
                <w:pStyle w:val="Bibliography"/>
                <w:ind w:left="720" w:hanging="720"/>
                <w:rPr>
                  <w:noProof/>
                </w:rPr>
              </w:pPr>
              <w:r>
                <w:rPr>
                  <w:noProof/>
                </w:rPr>
                <w:t xml:space="preserve">Yu, Y. (2015). </w:t>
              </w:r>
              <w:r>
                <w:rPr>
                  <w:i/>
                  <w:iCs/>
                  <w:noProof/>
                </w:rPr>
                <w:t>The economic impact of the Marco Polo II.</w:t>
              </w:r>
              <w:r>
                <w:rPr>
                  <w:noProof/>
                </w:rPr>
                <w:t xml:space="preserve"> Rotterdam: Erasmus University Rotterdam. Retrieved Jan 17, 2019, from file:///C:/Users/User/Downloads/Yu-Y.-The-economic-impact-of-the-Marco-Polo-II-Programme-on-the-EU-economy.pdf</w:t>
              </w:r>
            </w:p>
            <w:p w14:paraId="1D196154" w14:textId="3CEA7F36" w:rsidR="00F206CA" w:rsidRDefault="00F206CA" w:rsidP="009759BF">
              <w:r>
                <w:rPr>
                  <w:b/>
                  <w:bCs/>
                  <w:noProof/>
                </w:rPr>
                <w:fldChar w:fldCharType="end"/>
              </w:r>
            </w:p>
          </w:sdtContent>
        </w:sdt>
      </w:sdtContent>
    </w:sdt>
    <w:p w14:paraId="4CD567BB" w14:textId="77777777" w:rsidR="003138A7" w:rsidRPr="00A36A98" w:rsidRDefault="003138A7" w:rsidP="005D4506">
      <w:pPr>
        <w:spacing w:line="276" w:lineRule="auto"/>
        <w:jc w:val="both"/>
        <w:rPr>
          <w:rFonts w:eastAsia="Calibri" w:cstheme="minorHAnsi"/>
          <w:sz w:val="24"/>
          <w:szCs w:val="24"/>
        </w:rPr>
      </w:pPr>
    </w:p>
    <w:p w14:paraId="0E4D85A1" w14:textId="58927FEB" w:rsidR="000B35C0" w:rsidRPr="00A36A98" w:rsidRDefault="000B35C0" w:rsidP="005D4506">
      <w:pPr>
        <w:spacing w:line="276" w:lineRule="auto"/>
        <w:jc w:val="both"/>
        <w:rPr>
          <w:rFonts w:cstheme="minorHAnsi"/>
          <w:color w:val="FF0000"/>
          <w:sz w:val="24"/>
          <w:szCs w:val="24"/>
        </w:rPr>
      </w:pPr>
    </w:p>
    <w:p w14:paraId="776CC96B" w14:textId="77777777" w:rsidR="00CD5F35" w:rsidRPr="00A36A98" w:rsidRDefault="00CD5F35" w:rsidP="005D4506">
      <w:pPr>
        <w:spacing w:line="276" w:lineRule="auto"/>
        <w:jc w:val="both"/>
        <w:rPr>
          <w:rFonts w:cstheme="minorHAnsi"/>
          <w:sz w:val="24"/>
          <w:szCs w:val="24"/>
        </w:rPr>
      </w:pPr>
    </w:p>
    <w:sectPr w:rsidR="00CD5F35" w:rsidRPr="00A36A98" w:rsidSect="006E1CBA">
      <w:footerReference w:type="default" r:id="rId11"/>
      <w:pgSz w:w="11906" w:h="16838"/>
      <w:pgMar w:top="1440" w:right="1440"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3AFC13" w14:textId="77777777" w:rsidR="00FF52B4" w:rsidRDefault="00FF52B4" w:rsidP="006E1CBA">
      <w:pPr>
        <w:spacing w:after="0" w:line="240" w:lineRule="auto"/>
      </w:pPr>
      <w:r>
        <w:separator/>
      </w:r>
    </w:p>
  </w:endnote>
  <w:endnote w:type="continuationSeparator" w:id="0">
    <w:p w14:paraId="0DD09CCC" w14:textId="77777777" w:rsidR="00FF52B4" w:rsidRDefault="00FF52B4" w:rsidP="006E1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4C4D0A" w14:textId="005ADB2D" w:rsidR="006E1CBA" w:rsidRDefault="006E1CBA">
    <w:pPr>
      <w:pStyle w:val="Footer"/>
    </w:pPr>
    <w:r>
      <w:fldChar w:fldCharType="begin"/>
    </w:r>
    <w:r>
      <w:instrText xml:space="preserve"> PAGE   \* MERGEFORMAT </w:instrText>
    </w:r>
    <w:r>
      <w:fldChar w:fldCharType="separate"/>
    </w:r>
    <w:r w:rsidR="001A1C92">
      <w:rPr>
        <w:noProof/>
      </w:rPr>
      <w:t>8</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D38CA4" w14:textId="77777777" w:rsidR="00FF52B4" w:rsidRDefault="00FF52B4" w:rsidP="006E1CBA">
      <w:pPr>
        <w:spacing w:after="0" w:line="240" w:lineRule="auto"/>
      </w:pPr>
      <w:r>
        <w:separator/>
      </w:r>
    </w:p>
  </w:footnote>
  <w:footnote w:type="continuationSeparator" w:id="0">
    <w:p w14:paraId="0FC6CB34" w14:textId="77777777" w:rsidR="00FF52B4" w:rsidRDefault="00FF52B4" w:rsidP="006E1C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842279"/>
    <w:multiLevelType w:val="hybridMultilevel"/>
    <w:tmpl w:val="7202324E"/>
    <w:lvl w:ilvl="0" w:tplc="20C0EFD0">
      <w:start w:val="1"/>
      <w:numFmt w:val="bullet"/>
      <w:lvlText w:val="•"/>
      <w:lvlJc w:val="left"/>
      <w:pPr>
        <w:ind w:left="94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8BAE352">
      <w:start w:val="1"/>
      <w:numFmt w:val="bullet"/>
      <w:lvlText w:val="o"/>
      <w:lvlJc w:val="left"/>
      <w:pPr>
        <w:ind w:left="13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2EC690E">
      <w:start w:val="1"/>
      <w:numFmt w:val="bullet"/>
      <w:lvlText w:val="▪"/>
      <w:lvlJc w:val="left"/>
      <w:pPr>
        <w:ind w:left="21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94C60B4C">
      <w:start w:val="1"/>
      <w:numFmt w:val="bullet"/>
      <w:lvlText w:val="•"/>
      <w:lvlJc w:val="left"/>
      <w:pPr>
        <w:ind w:left="28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8A26DAA">
      <w:start w:val="1"/>
      <w:numFmt w:val="bullet"/>
      <w:lvlText w:val="o"/>
      <w:lvlJc w:val="left"/>
      <w:pPr>
        <w:ind w:left="35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A3486EE8">
      <w:start w:val="1"/>
      <w:numFmt w:val="bullet"/>
      <w:lvlText w:val="▪"/>
      <w:lvlJc w:val="left"/>
      <w:pPr>
        <w:ind w:left="42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56878C0">
      <w:start w:val="1"/>
      <w:numFmt w:val="bullet"/>
      <w:lvlText w:val="•"/>
      <w:lvlJc w:val="left"/>
      <w:pPr>
        <w:ind w:left="49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8760036">
      <w:start w:val="1"/>
      <w:numFmt w:val="bullet"/>
      <w:lvlText w:val="o"/>
      <w:lvlJc w:val="left"/>
      <w:pPr>
        <w:ind w:left="57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0F4B450">
      <w:start w:val="1"/>
      <w:numFmt w:val="bullet"/>
      <w:lvlText w:val="▪"/>
      <w:lvlJc w:val="left"/>
      <w:pPr>
        <w:ind w:left="64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BE410FCA-93B1-43E6-AAE8-92199D35572F}"/>
    <w:docVar w:name="dgnword-eventsink" w:val="380624496"/>
  </w:docVars>
  <w:rsids>
    <w:rsidRoot w:val="00477C09"/>
    <w:rsid w:val="000036EB"/>
    <w:rsid w:val="00010FE9"/>
    <w:rsid w:val="00015850"/>
    <w:rsid w:val="000219C2"/>
    <w:rsid w:val="00024D9A"/>
    <w:rsid w:val="00025E00"/>
    <w:rsid w:val="00042304"/>
    <w:rsid w:val="000612CD"/>
    <w:rsid w:val="000648F5"/>
    <w:rsid w:val="0006763D"/>
    <w:rsid w:val="00073D6F"/>
    <w:rsid w:val="0009475F"/>
    <w:rsid w:val="00094BCA"/>
    <w:rsid w:val="000A42D1"/>
    <w:rsid w:val="000A57F3"/>
    <w:rsid w:val="000A6FDB"/>
    <w:rsid w:val="000B35C0"/>
    <w:rsid w:val="000C14B0"/>
    <w:rsid w:val="000D6D2E"/>
    <w:rsid w:val="000E1348"/>
    <w:rsid w:val="000F0657"/>
    <w:rsid w:val="001015BE"/>
    <w:rsid w:val="00113490"/>
    <w:rsid w:val="00117E7D"/>
    <w:rsid w:val="001202BB"/>
    <w:rsid w:val="00123A96"/>
    <w:rsid w:val="0012741A"/>
    <w:rsid w:val="00145307"/>
    <w:rsid w:val="001579D3"/>
    <w:rsid w:val="00165056"/>
    <w:rsid w:val="00187BD2"/>
    <w:rsid w:val="001A1C92"/>
    <w:rsid w:val="001D68C8"/>
    <w:rsid w:val="001E492F"/>
    <w:rsid w:val="001F4069"/>
    <w:rsid w:val="001F7723"/>
    <w:rsid w:val="001F7CF6"/>
    <w:rsid w:val="00205D06"/>
    <w:rsid w:val="00220363"/>
    <w:rsid w:val="00220F9B"/>
    <w:rsid w:val="00230297"/>
    <w:rsid w:val="00246222"/>
    <w:rsid w:val="00274A94"/>
    <w:rsid w:val="00292176"/>
    <w:rsid w:val="002A0098"/>
    <w:rsid w:val="002B0184"/>
    <w:rsid w:val="002B470C"/>
    <w:rsid w:val="002B7525"/>
    <w:rsid w:val="002F458C"/>
    <w:rsid w:val="002F4C96"/>
    <w:rsid w:val="003138A7"/>
    <w:rsid w:val="00316042"/>
    <w:rsid w:val="00317545"/>
    <w:rsid w:val="00327F8F"/>
    <w:rsid w:val="003340B7"/>
    <w:rsid w:val="0034057D"/>
    <w:rsid w:val="00343DF9"/>
    <w:rsid w:val="003750BB"/>
    <w:rsid w:val="00382E41"/>
    <w:rsid w:val="00386400"/>
    <w:rsid w:val="00395245"/>
    <w:rsid w:val="00395535"/>
    <w:rsid w:val="00396583"/>
    <w:rsid w:val="003B0D65"/>
    <w:rsid w:val="003B777E"/>
    <w:rsid w:val="003C4FFA"/>
    <w:rsid w:val="003C7B0A"/>
    <w:rsid w:val="003D6126"/>
    <w:rsid w:val="003F01AB"/>
    <w:rsid w:val="003F3243"/>
    <w:rsid w:val="003F573B"/>
    <w:rsid w:val="00401504"/>
    <w:rsid w:val="004031D0"/>
    <w:rsid w:val="00410D6A"/>
    <w:rsid w:val="00434B4F"/>
    <w:rsid w:val="00455E5B"/>
    <w:rsid w:val="00465C49"/>
    <w:rsid w:val="00476339"/>
    <w:rsid w:val="00477C09"/>
    <w:rsid w:val="00483572"/>
    <w:rsid w:val="004B32B6"/>
    <w:rsid w:val="004C4782"/>
    <w:rsid w:val="004D6B0C"/>
    <w:rsid w:val="004F3F89"/>
    <w:rsid w:val="00515CBC"/>
    <w:rsid w:val="005163E4"/>
    <w:rsid w:val="00541A33"/>
    <w:rsid w:val="00556128"/>
    <w:rsid w:val="00562E44"/>
    <w:rsid w:val="00571C8E"/>
    <w:rsid w:val="0057320C"/>
    <w:rsid w:val="0058673F"/>
    <w:rsid w:val="005870AA"/>
    <w:rsid w:val="00591E5E"/>
    <w:rsid w:val="00596FB8"/>
    <w:rsid w:val="005B2ACF"/>
    <w:rsid w:val="005C4E14"/>
    <w:rsid w:val="005D4274"/>
    <w:rsid w:val="005D4506"/>
    <w:rsid w:val="005E1B7A"/>
    <w:rsid w:val="005F2E52"/>
    <w:rsid w:val="005F5C77"/>
    <w:rsid w:val="00625D08"/>
    <w:rsid w:val="00636440"/>
    <w:rsid w:val="00640DDA"/>
    <w:rsid w:val="0064782F"/>
    <w:rsid w:val="006528DD"/>
    <w:rsid w:val="00667018"/>
    <w:rsid w:val="00667867"/>
    <w:rsid w:val="00674F07"/>
    <w:rsid w:val="006A6098"/>
    <w:rsid w:val="006C6029"/>
    <w:rsid w:val="006C7F74"/>
    <w:rsid w:val="006E1407"/>
    <w:rsid w:val="006E1CBA"/>
    <w:rsid w:val="006E431D"/>
    <w:rsid w:val="006F5896"/>
    <w:rsid w:val="007009EE"/>
    <w:rsid w:val="00705B77"/>
    <w:rsid w:val="0071557A"/>
    <w:rsid w:val="007209E6"/>
    <w:rsid w:val="007219DB"/>
    <w:rsid w:val="00724510"/>
    <w:rsid w:val="007327E8"/>
    <w:rsid w:val="00741EDB"/>
    <w:rsid w:val="007458B2"/>
    <w:rsid w:val="007662C5"/>
    <w:rsid w:val="00774292"/>
    <w:rsid w:val="007747D4"/>
    <w:rsid w:val="007846EB"/>
    <w:rsid w:val="00786786"/>
    <w:rsid w:val="007A29B9"/>
    <w:rsid w:val="007A5F95"/>
    <w:rsid w:val="007C6E53"/>
    <w:rsid w:val="007D6DD2"/>
    <w:rsid w:val="007E115C"/>
    <w:rsid w:val="007F0834"/>
    <w:rsid w:val="00803EA6"/>
    <w:rsid w:val="00815D93"/>
    <w:rsid w:val="00841095"/>
    <w:rsid w:val="00854CCB"/>
    <w:rsid w:val="00857BE9"/>
    <w:rsid w:val="00876CCB"/>
    <w:rsid w:val="00893AA5"/>
    <w:rsid w:val="008B7B4C"/>
    <w:rsid w:val="008E351D"/>
    <w:rsid w:val="008F0D2A"/>
    <w:rsid w:val="008F740D"/>
    <w:rsid w:val="00903F08"/>
    <w:rsid w:val="009169F6"/>
    <w:rsid w:val="00931F5B"/>
    <w:rsid w:val="00941BF8"/>
    <w:rsid w:val="00955BE8"/>
    <w:rsid w:val="00971BDA"/>
    <w:rsid w:val="0097307D"/>
    <w:rsid w:val="009759BF"/>
    <w:rsid w:val="00987678"/>
    <w:rsid w:val="00997CC4"/>
    <w:rsid w:val="009B295F"/>
    <w:rsid w:val="009F50BC"/>
    <w:rsid w:val="00A000A7"/>
    <w:rsid w:val="00A00C8D"/>
    <w:rsid w:val="00A102D4"/>
    <w:rsid w:val="00A16A6B"/>
    <w:rsid w:val="00A2790D"/>
    <w:rsid w:val="00A34654"/>
    <w:rsid w:val="00A36A98"/>
    <w:rsid w:val="00A37081"/>
    <w:rsid w:val="00A43E55"/>
    <w:rsid w:val="00A45AE5"/>
    <w:rsid w:val="00A55F59"/>
    <w:rsid w:val="00A60BAB"/>
    <w:rsid w:val="00A612A2"/>
    <w:rsid w:val="00A61C2D"/>
    <w:rsid w:val="00A63342"/>
    <w:rsid w:val="00A77E05"/>
    <w:rsid w:val="00A821FC"/>
    <w:rsid w:val="00A94678"/>
    <w:rsid w:val="00A96F90"/>
    <w:rsid w:val="00AB5B01"/>
    <w:rsid w:val="00AB5E00"/>
    <w:rsid w:val="00AC1AB6"/>
    <w:rsid w:val="00AE45B6"/>
    <w:rsid w:val="00AE6CAC"/>
    <w:rsid w:val="00AF6E96"/>
    <w:rsid w:val="00B04D8B"/>
    <w:rsid w:val="00B076BB"/>
    <w:rsid w:val="00B4049E"/>
    <w:rsid w:val="00B43C98"/>
    <w:rsid w:val="00B43EEC"/>
    <w:rsid w:val="00B81A5F"/>
    <w:rsid w:val="00B8263C"/>
    <w:rsid w:val="00B86EBD"/>
    <w:rsid w:val="00B93C19"/>
    <w:rsid w:val="00BA2825"/>
    <w:rsid w:val="00BA5E9C"/>
    <w:rsid w:val="00BA7864"/>
    <w:rsid w:val="00BB74AC"/>
    <w:rsid w:val="00BC6DC6"/>
    <w:rsid w:val="00BD32FD"/>
    <w:rsid w:val="00BF1FD4"/>
    <w:rsid w:val="00C0254B"/>
    <w:rsid w:val="00C110E5"/>
    <w:rsid w:val="00C238A5"/>
    <w:rsid w:val="00C308F0"/>
    <w:rsid w:val="00C34A24"/>
    <w:rsid w:val="00C43154"/>
    <w:rsid w:val="00C44E02"/>
    <w:rsid w:val="00C645CD"/>
    <w:rsid w:val="00C80585"/>
    <w:rsid w:val="00C87A4F"/>
    <w:rsid w:val="00C945BA"/>
    <w:rsid w:val="00C94DC6"/>
    <w:rsid w:val="00C97883"/>
    <w:rsid w:val="00CA7503"/>
    <w:rsid w:val="00CB0288"/>
    <w:rsid w:val="00CB242B"/>
    <w:rsid w:val="00CD5F35"/>
    <w:rsid w:val="00CE50CC"/>
    <w:rsid w:val="00D05C25"/>
    <w:rsid w:val="00D23BDB"/>
    <w:rsid w:val="00D30B06"/>
    <w:rsid w:val="00D3351D"/>
    <w:rsid w:val="00D61292"/>
    <w:rsid w:val="00D7152C"/>
    <w:rsid w:val="00D85CD8"/>
    <w:rsid w:val="00DA4043"/>
    <w:rsid w:val="00DB77E1"/>
    <w:rsid w:val="00E15AFB"/>
    <w:rsid w:val="00E2243E"/>
    <w:rsid w:val="00E26117"/>
    <w:rsid w:val="00E26FBC"/>
    <w:rsid w:val="00E40B94"/>
    <w:rsid w:val="00E42926"/>
    <w:rsid w:val="00E6297F"/>
    <w:rsid w:val="00E70A16"/>
    <w:rsid w:val="00E7403A"/>
    <w:rsid w:val="00E74891"/>
    <w:rsid w:val="00E76D7F"/>
    <w:rsid w:val="00E84B88"/>
    <w:rsid w:val="00E902AF"/>
    <w:rsid w:val="00E93E06"/>
    <w:rsid w:val="00EA35C5"/>
    <w:rsid w:val="00EA5BD9"/>
    <w:rsid w:val="00EB381A"/>
    <w:rsid w:val="00ED2094"/>
    <w:rsid w:val="00ED79ED"/>
    <w:rsid w:val="00EE590C"/>
    <w:rsid w:val="00EF5027"/>
    <w:rsid w:val="00EF55A4"/>
    <w:rsid w:val="00F06485"/>
    <w:rsid w:val="00F06D8E"/>
    <w:rsid w:val="00F157C6"/>
    <w:rsid w:val="00F206CA"/>
    <w:rsid w:val="00F215BB"/>
    <w:rsid w:val="00F61FA9"/>
    <w:rsid w:val="00F63A4E"/>
    <w:rsid w:val="00F66133"/>
    <w:rsid w:val="00F7375B"/>
    <w:rsid w:val="00F833AF"/>
    <w:rsid w:val="00F85211"/>
    <w:rsid w:val="00F914B2"/>
    <w:rsid w:val="00F9337F"/>
    <w:rsid w:val="00F936A7"/>
    <w:rsid w:val="00FC7D95"/>
    <w:rsid w:val="00FD6DD3"/>
    <w:rsid w:val="00FE29AE"/>
    <w:rsid w:val="00FE5021"/>
    <w:rsid w:val="00FE7D17"/>
    <w:rsid w:val="00FF0A12"/>
    <w:rsid w:val="00FF1549"/>
    <w:rsid w:val="00FF52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B8F57D"/>
  <w15:chartTrackingRefBased/>
  <w15:docId w15:val="{A33E9FE4-C2FC-4E15-9E62-152A21FD4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CB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3750B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11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115C"/>
    <w:rPr>
      <w:rFonts w:eastAsiaTheme="minorEastAsia"/>
      <w:lang w:val="en-US"/>
    </w:rPr>
  </w:style>
  <w:style w:type="character" w:customStyle="1" w:styleId="Heading1Char">
    <w:name w:val="Heading 1 Char"/>
    <w:basedOn w:val="DefaultParagraphFont"/>
    <w:link w:val="Heading1"/>
    <w:uiPriority w:val="9"/>
    <w:rsid w:val="006E1CB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E1CBA"/>
    <w:pPr>
      <w:outlineLvl w:val="9"/>
    </w:pPr>
    <w:rPr>
      <w:lang w:val="en-US"/>
    </w:rPr>
  </w:style>
  <w:style w:type="paragraph" w:styleId="Header">
    <w:name w:val="header"/>
    <w:basedOn w:val="Normal"/>
    <w:link w:val="HeaderChar"/>
    <w:uiPriority w:val="99"/>
    <w:unhideWhenUsed/>
    <w:rsid w:val="006E1C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1CBA"/>
  </w:style>
  <w:style w:type="paragraph" w:styleId="Footer">
    <w:name w:val="footer"/>
    <w:basedOn w:val="Normal"/>
    <w:link w:val="FooterChar"/>
    <w:uiPriority w:val="99"/>
    <w:unhideWhenUsed/>
    <w:rsid w:val="006E1C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1CBA"/>
  </w:style>
  <w:style w:type="paragraph" w:styleId="TOC1">
    <w:name w:val="toc 1"/>
    <w:basedOn w:val="Normal"/>
    <w:next w:val="Normal"/>
    <w:autoRedefine/>
    <w:uiPriority w:val="39"/>
    <w:unhideWhenUsed/>
    <w:rsid w:val="006E1CBA"/>
    <w:pPr>
      <w:spacing w:after="100"/>
    </w:pPr>
  </w:style>
  <w:style w:type="character" w:styleId="Hyperlink">
    <w:name w:val="Hyperlink"/>
    <w:basedOn w:val="DefaultParagraphFont"/>
    <w:uiPriority w:val="99"/>
    <w:unhideWhenUsed/>
    <w:rsid w:val="006E1CBA"/>
    <w:rPr>
      <w:color w:val="0563C1" w:themeColor="hyperlink"/>
      <w:u w:val="single"/>
    </w:rPr>
  </w:style>
  <w:style w:type="table" w:styleId="TableGrid">
    <w:name w:val="Table Grid"/>
    <w:basedOn w:val="TableNormal"/>
    <w:uiPriority w:val="39"/>
    <w:rsid w:val="007742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3750BB"/>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F206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822871">
      <w:bodyDiv w:val="1"/>
      <w:marLeft w:val="0"/>
      <w:marRight w:val="0"/>
      <w:marTop w:val="0"/>
      <w:marBottom w:val="0"/>
      <w:divBdr>
        <w:top w:val="none" w:sz="0" w:space="0" w:color="auto"/>
        <w:left w:val="none" w:sz="0" w:space="0" w:color="auto"/>
        <w:bottom w:val="none" w:sz="0" w:space="0" w:color="auto"/>
        <w:right w:val="none" w:sz="0" w:space="0" w:color="auto"/>
      </w:divBdr>
    </w:div>
    <w:div w:id="76755025">
      <w:bodyDiv w:val="1"/>
      <w:marLeft w:val="0"/>
      <w:marRight w:val="0"/>
      <w:marTop w:val="0"/>
      <w:marBottom w:val="0"/>
      <w:divBdr>
        <w:top w:val="none" w:sz="0" w:space="0" w:color="auto"/>
        <w:left w:val="none" w:sz="0" w:space="0" w:color="auto"/>
        <w:bottom w:val="none" w:sz="0" w:space="0" w:color="auto"/>
        <w:right w:val="none" w:sz="0" w:space="0" w:color="auto"/>
      </w:divBdr>
    </w:div>
    <w:div w:id="86464390">
      <w:bodyDiv w:val="1"/>
      <w:marLeft w:val="0"/>
      <w:marRight w:val="0"/>
      <w:marTop w:val="0"/>
      <w:marBottom w:val="0"/>
      <w:divBdr>
        <w:top w:val="none" w:sz="0" w:space="0" w:color="auto"/>
        <w:left w:val="none" w:sz="0" w:space="0" w:color="auto"/>
        <w:bottom w:val="none" w:sz="0" w:space="0" w:color="auto"/>
        <w:right w:val="none" w:sz="0" w:space="0" w:color="auto"/>
      </w:divBdr>
    </w:div>
    <w:div w:id="93403981">
      <w:bodyDiv w:val="1"/>
      <w:marLeft w:val="0"/>
      <w:marRight w:val="0"/>
      <w:marTop w:val="0"/>
      <w:marBottom w:val="0"/>
      <w:divBdr>
        <w:top w:val="none" w:sz="0" w:space="0" w:color="auto"/>
        <w:left w:val="none" w:sz="0" w:space="0" w:color="auto"/>
        <w:bottom w:val="none" w:sz="0" w:space="0" w:color="auto"/>
        <w:right w:val="none" w:sz="0" w:space="0" w:color="auto"/>
      </w:divBdr>
    </w:div>
    <w:div w:id="107432246">
      <w:bodyDiv w:val="1"/>
      <w:marLeft w:val="0"/>
      <w:marRight w:val="0"/>
      <w:marTop w:val="0"/>
      <w:marBottom w:val="0"/>
      <w:divBdr>
        <w:top w:val="none" w:sz="0" w:space="0" w:color="auto"/>
        <w:left w:val="none" w:sz="0" w:space="0" w:color="auto"/>
        <w:bottom w:val="none" w:sz="0" w:space="0" w:color="auto"/>
        <w:right w:val="none" w:sz="0" w:space="0" w:color="auto"/>
      </w:divBdr>
    </w:div>
    <w:div w:id="107623058">
      <w:bodyDiv w:val="1"/>
      <w:marLeft w:val="0"/>
      <w:marRight w:val="0"/>
      <w:marTop w:val="0"/>
      <w:marBottom w:val="0"/>
      <w:divBdr>
        <w:top w:val="none" w:sz="0" w:space="0" w:color="auto"/>
        <w:left w:val="none" w:sz="0" w:space="0" w:color="auto"/>
        <w:bottom w:val="none" w:sz="0" w:space="0" w:color="auto"/>
        <w:right w:val="none" w:sz="0" w:space="0" w:color="auto"/>
      </w:divBdr>
    </w:div>
    <w:div w:id="129254995">
      <w:bodyDiv w:val="1"/>
      <w:marLeft w:val="0"/>
      <w:marRight w:val="0"/>
      <w:marTop w:val="0"/>
      <w:marBottom w:val="0"/>
      <w:divBdr>
        <w:top w:val="none" w:sz="0" w:space="0" w:color="auto"/>
        <w:left w:val="none" w:sz="0" w:space="0" w:color="auto"/>
        <w:bottom w:val="none" w:sz="0" w:space="0" w:color="auto"/>
        <w:right w:val="none" w:sz="0" w:space="0" w:color="auto"/>
      </w:divBdr>
    </w:div>
    <w:div w:id="149518545">
      <w:bodyDiv w:val="1"/>
      <w:marLeft w:val="0"/>
      <w:marRight w:val="0"/>
      <w:marTop w:val="0"/>
      <w:marBottom w:val="0"/>
      <w:divBdr>
        <w:top w:val="none" w:sz="0" w:space="0" w:color="auto"/>
        <w:left w:val="none" w:sz="0" w:space="0" w:color="auto"/>
        <w:bottom w:val="none" w:sz="0" w:space="0" w:color="auto"/>
        <w:right w:val="none" w:sz="0" w:space="0" w:color="auto"/>
      </w:divBdr>
    </w:div>
    <w:div w:id="158812032">
      <w:bodyDiv w:val="1"/>
      <w:marLeft w:val="0"/>
      <w:marRight w:val="0"/>
      <w:marTop w:val="0"/>
      <w:marBottom w:val="0"/>
      <w:divBdr>
        <w:top w:val="none" w:sz="0" w:space="0" w:color="auto"/>
        <w:left w:val="none" w:sz="0" w:space="0" w:color="auto"/>
        <w:bottom w:val="none" w:sz="0" w:space="0" w:color="auto"/>
        <w:right w:val="none" w:sz="0" w:space="0" w:color="auto"/>
      </w:divBdr>
    </w:div>
    <w:div w:id="191379147">
      <w:bodyDiv w:val="1"/>
      <w:marLeft w:val="0"/>
      <w:marRight w:val="0"/>
      <w:marTop w:val="0"/>
      <w:marBottom w:val="0"/>
      <w:divBdr>
        <w:top w:val="none" w:sz="0" w:space="0" w:color="auto"/>
        <w:left w:val="none" w:sz="0" w:space="0" w:color="auto"/>
        <w:bottom w:val="none" w:sz="0" w:space="0" w:color="auto"/>
        <w:right w:val="none" w:sz="0" w:space="0" w:color="auto"/>
      </w:divBdr>
    </w:div>
    <w:div w:id="221411849">
      <w:bodyDiv w:val="1"/>
      <w:marLeft w:val="0"/>
      <w:marRight w:val="0"/>
      <w:marTop w:val="0"/>
      <w:marBottom w:val="0"/>
      <w:divBdr>
        <w:top w:val="none" w:sz="0" w:space="0" w:color="auto"/>
        <w:left w:val="none" w:sz="0" w:space="0" w:color="auto"/>
        <w:bottom w:val="none" w:sz="0" w:space="0" w:color="auto"/>
        <w:right w:val="none" w:sz="0" w:space="0" w:color="auto"/>
      </w:divBdr>
    </w:div>
    <w:div w:id="251427274">
      <w:bodyDiv w:val="1"/>
      <w:marLeft w:val="0"/>
      <w:marRight w:val="0"/>
      <w:marTop w:val="0"/>
      <w:marBottom w:val="0"/>
      <w:divBdr>
        <w:top w:val="none" w:sz="0" w:space="0" w:color="auto"/>
        <w:left w:val="none" w:sz="0" w:space="0" w:color="auto"/>
        <w:bottom w:val="none" w:sz="0" w:space="0" w:color="auto"/>
        <w:right w:val="none" w:sz="0" w:space="0" w:color="auto"/>
      </w:divBdr>
    </w:div>
    <w:div w:id="263266879">
      <w:bodyDiv w:val="1"/>
      <w:marLeft w:val="0"/>
      <w:marRight w:val="0"/>
      <w:marTop w:val="0"/>
      <w:marBottom w:val="0"/>
      <w:divBdr>
        <w:top w:val="none" w:sz="0" w:space="0" w:color="auto"/>
        <w:left w:val="none" w:sz="0" w:space="0" w:color="auto"/>
        <w:bottom w:val="none" w:sz="0" w:space="0" w:color="auto"/>
        <w:right w:val="none" w:sz="0" w:space="0" w:color="auto"/>
      </w:divBdr>
    </w:div>
    <w:div w:id="386532119">
      <w:bodyDiv w:val="1"/>
      <w:marLeft w:val="0"/>
      <w:marRight w:val="0"/>
      <w:marTop w:val="0"/>
      <w:marBottom w:val="0"/>
      <w:divBdr>
        <w:top w:val="none" w:sz="0" w:space="0" w:color="auto"/>
        <w:left w:val="none" w:sz="0" w:space="0" w:color="auto"/>
        <w:bottom w:val="none" w:sz="0" w:space="0" w:color="auto"/>
        <w:right w:val="none" w:sz="0" w:space="0" w:color="auto"/>
      </w:divBdr>
    </w:div>
    <w:div w:id="438378362">
      <w:bodyDiv w:val="1"/>
      <w:marLeft w:val="0"/>
      <w:marRight w:val="0"/>
      <w:marTop w:val="0"/>
      <w:marBottom w:val="0"/>
      <w:divBdr>
        <w:top w:val="none" w:sz="0" w:space="0" w:color="auto"/>
        <w:left w:val="none" w:sz="0" w:space="0" w:color="auto"/>
        <w:bottom w:val="none" w:sz="0" w:space="0" w:color="auto"/>
        <w:right w:val="none" w:sz="0" w:space="0" w:color="auto"/>
      </w:divBdr>
    </w:div>
    <w:div w:id="444661930">
      <w:bodyDiv w:val="1"/>
      <w:marLeft w:val="0"/>
      <w:marRight w:val="0"/>
      <w:marTop w:val="0"/>
      <w:marBottom w:val="0"/>
      <w:divBdr>
        <w:top w:val="none" w:sz="0" w:space="0" w:color="auto"/>
        <w:left w:val="none" w:sz="0" w:space="0" w:color="auto"/>
        <w:bottom w:val="none" w:sz="0" w:space="0" w:color="auto"/>
        <w:right w:val="none" w:sz="0" w:space="0" w:color="auto"/>
      </w:divBdr>
    </w:div>
    <w:div w:id="471681830">
      <w:bodyDiv w:val="1"/>
      <w:marLeft w:val="0"/>
      <w:marRight w:val="0"/>
      <w:marTop w:val="0"/>
      <w:marBottom w:val="0"/>
      <w:divBdr>
        <w:top w:val="none" w:sz="0" w:space="0" w:color="auto"/>
        <w:left w:val="none" w:sz="0" w:space="0" w:color="auto"/>
        <w:bottom w:val="none" w:sz="0" w:space="0" w:color="auto"/>
        <w:right w:val="none" w:sz="0" w:space="0" w:color="auto"/>
      </w:divBdr>
    </w:div>
    <w:div w:id="493448401">
      <w:bodyDiv w:val="1"/>
      <w:marLeft w:val="0"/>
      <w:marRight w:val="0"/>
      <w:marTop w:val="0"/>
      <w:marBottom w:val="0"/>
      <w:divBdr>
        <w:top w:val="none" w:sz="0" w:space="0" w:color="auto"/>
        <w:left w:val="none" w:sz="0" w:space="0" w:color="auto"/>
        <w:bottom w:val="none" w:sz="0" w:space="0" w:color="auto"/>
        <w:right w:val="none" w:sz="0" w:space="0" w:color="auto"/>
      </w:divBdr>
    </w:div>
    <w:div w:id="508719870">
      <w:bodyDiv w:val="1"/>
      <w:marLeft w:val="0"/>
      <w:marRight w:val="0"/>
      <w:marTop w:val="0"/>
      <w:marBottom w:val="0"/>
      <w:divBdr>
        <w:top w:val="none" w:sz="0" w:space="0" w:color="auto"/>
        <w:left w:val="none" w:sz="0" w:space="0" w:color="auto"/>
        <w:bottom w:val="none" w:sz="0" w:space="0" w:color="auto"/>
        <w:right w:val="none" w:sz="0" w:space="0" w:color="auto"/>
      </w:divBdr>
    </w:div>
    <w:div w:id="540093638">
      <w:bodyDiv w:val="1"/>
      <w:marLeft w:val="0"/>
      <w:marRight w:val="0"/>
      <w:marTop w:val="0"/>
      <w:marBottom w:val="0"/>
      <w:divBdr>
        <w:top w:val="none" w:sz="0" w:space="0" w:color="auto"/>
        <w:left w:val="none" w:sz="0" w:space="0" w:color="auto"/>
        <w:bottom w:val="none" w:sz="0" w:space="0" w:color="auto"/>
        <w:right w:val="none" w:sz="0" w:space="0" w:color="auto"/>
      </w:divBdr>
    </w:div>
    <w:div w:id="573975467">
      <w:bodyDiv w:val="1"/>
      <w:marLeft w:val="0"/>
      <w:marRight w:val="0"/>
      <w:marTop w:val="0"/>
      <w:marBottom w:val="0"/>
      <w:divBdr>
        <w:top w:val="none" w:sz="0" w:space="0" w:color="auto"/>
        <w:left w:val="none" w:sz="0" w:space="0" w:color="auto"/>
        <w:bottom w:val="none" w:sz="0" w:space="0" w:color="auto"/>
        <w:right w:val="none" w:sz="0" w:space="0" w:color="auto"/>
      </w:divBdr>
    </w:div>
    <w:div w:id="592712894">
      <w:bodyDiv w:val="1"/>
      <w:marLeft w:val="0"/>
      <w:marRight w:val="0"/>
      <w:marTop w:val="0"/>
      <w:marBottom w:val="0"/>
      <w:divBdr>
        <w:top w:val="none" w:sz="0" w:space="0" w:color="auto"/>
        <w:left w:val="none" w:sz="0" w:space="0" w:color="auto"/>
        <w:bottom w:val="none" w:sz="0" w:space="0" w:color="auto"/>
        <w:right w:val="none" w:sz="0" w:space="0" w:color="auto"/>
      </w:divBdr>
    </w:div>
    <w:div w:id="607733177">
      <w:bodyDiv w:val="1"/>
      <w:marLeft w:val="0"/>
      <w:marRight w:val="0"/>
      <w:marTop w:val="0"/>
      <w:marBottom w:val="0"/>
      <w:divBdr>
        <w:top w:val="none" w:sz="0" w:space="0" w:color="auto"/>
        <w:left w:val="none" w:sz="0" w:space="0" w:color="auto"/>
        <w:bottom w:val="none" w:sz="0" w:space="0" w:color="auto"/>
        <w:right w:val="none" w:sz="0" w:space="0" w:color="auto"/>
      </w:divBdr>
    </w:div>
    <w:div w:id="665864296">
      <w:bodyDiv w:val="1"/>
      <w:marLeft w:val="0"/>
      <w:marRight w:val="0"/>
      <w:marTop w:val="0"/>
      <w:marBottom w:val="0"/>
      <w:divBdr>
        <w:top w:val="none" w:sz="0" w:space="0" w:color="auto"/>
        <w:left w:val="none" w:sz="0" w:space="0" w:color="auto"/>
        <w:bottom w:val="none" w:sz="0" w:space="0" w:color="auto"/>
        <w:right w:val="none" w:sz="0" w:space="0" w:color="auto"/>
      </w:divBdr>
    </w:div>
    <w:div w:id="701590672">
      <w:bodyDiv w:val="1"/>
      <w:marLeft w:val="0"/>
      <w:marRight w:val="0"/>
      <w:marTop w:val="0"/>
      <w:marBottom w:val="0"/>
      <w:divBdr>
        <w:top w:val="none" w:sz="0" w:space="0" w:color="auto"/>
        <w:left w:val="none" w:sz="0" w:space="0" w:color="auto"/>
        <w:bottom w:val="none" w:sz="0" w:space="0" w:color="auto"/>
        <w:right w:val="none" w:sz="0" w:space="0" w:color="auto"/>
      </w:divBdr>
    </w:div>
    <w:div w:id="716708170">
      <w:bodyDiv w:val="1"/>
      <w:marLeft w:val="0"/>
      <w:marRight w:val="0"/>
      <w:marTop w:val="0"/>
      <w:marBottom w:val="0"/>
      <w:divBdr>
        <w:top w:val="none" w:sz="0" w:space="0" w:color="auto"/>
        <w:left w:val="none" w:sz="0" w:space="0" w:color="auto"/>
        <w:bottom w:val="none" w:sz="0" w:space="0" w:color="auto"/>
        <w:right w:val="none" w:sz="0" w:space="0" w:color="auto"/>
      </w:divBdr>
    </w:div>
    <w:div w:id="747536119">
      <w:bodyDiv w:val="1"/>
      <w:marLeft w:val="0"/>
      <w:marRight w:val="0"/>
      <w:marTop w:val="0"/>
      <w:marBottom w:val="0"/>
      <w:divBdr>
        <w:top w:val="none" w:sz="0" w:space="0" w:color="auto"/>
        <w:left w:val="none" w:sz="0" w:space="0" w:color="auto"/>
        <w:bottom w:val="none" w:sz="0" w:space="0" w:color="auto"/>
        <w:right w:val="none" w:sz="0" w:space="0" w:color="auto"/>
      </w:divBdr>
    </w:div>
    <w:div w:id="751045205">
      <w:bodyDiv w:val="1"/>
      <w:marLeft w:val="0"/>
      <w:marRight w:val="0"/>
      <w:marTop w:val="0"/>
      <w:marBottom w:val="0"/>
      <w:divBdr>
        <w:top w:val="none" w:sz="0" w:space="0" w:color="auto"/>
        <w:left w:val="none" w:sz="0" w:space="0" w:color="auto"/>
        <w:bottom w:val="none" w:sz="0" w:space="0" w:color="auto"/>
        <w:right w:val="none" w:sz="0" w:space="0" w:color="auto"/>
      </w:divBdr>
    </w:div>
    <w:div w:id="828060042">
      <w:bodyDiv w:val="1"/>
      <w:marLeft w:val="0"/>
      <w:marRight w:val="0"/>
      <w:marTop w:val="0"/>
      <w:marBottom w:val="0"/>
      <w:divBdr>
        <w:top w:val="none" w:sz="0" w:space="0" w:color="auto"/>
        <w:left w:val="none" w:sz="0" w:space="0" w:color="auto"/>
        <w:bottom w:val="none" w:sz="0" w:space="0" w:color="auto"/>
        <w:right w:val="none" w:sz="0" w:space="0" w:color="auto"/>
      </w:divBdr>
    </w:div>
    <w:div w:id="838934597">
      <w:bodyDiv w:val="1"/>
      <w:marLeft w:val="0"/>
      <w:marRight w:val="0"/>
      <w:marTop w:val="0"/>
      <w:marBottom w:val="0"/>
      <w:divBdr>
        <w:top w:val="none" w:sz="0" w:space="0" w:color="auto"/>
        <w:left w:val="none" w:sz="0" w:space="0" w:color="auto"/>
        <w:bottom w:val="none" w:sz="0" w:space="0" w:color="auto"/>
        <w:right w:val="none" w:sz="0" w:space="0" w:color="auto"/>
      </w:divBdr>
    </w:div>
    <w:div w:id="929389348">
      <w:bodyDiv w:val="1"/>
      <w:marLeft w:val="0"/>
      <w:marRight w:val="0"/>
      <w:marTop w:val="0"/>
      <w:marBottom w:val="0"/>
      <w:divBdr>
        <w:top w:val="none" w:sz="0" w:space="0" w:color="auto"/>
        <w:left w:val="none" w:sz="0" w:space="0" w:color="auto"/>
        <w:bottom w:val="none" w:sz="0" w:space="0" w:color="auto"/>
        <w:right w:val="none" w:sz="0" w:space="0" w:color="auto"/>
      </w:divBdr>
    </w:div>
    <w:div w:id="985621463">
      <w:bodyDiv w:val="1"/>
      <w:marLeft w:val="0"/>
      <w:marRight w:val="0"/>
      <w:marTop w:val="0"/>
      <w:marBottom w:val="0"/>
      <w:divBdr>
        <w:top w:val="none" w:sz="0" w:space="0" w:color="auto"/>
        <w:left w:val="none" w:sz="0" w:space="0" w:color="auto"/>
        <w:bottom w:val="none" w:sz="0" w:space="0" w:color="auto"/>
        <w:right w:val="none" w:sz="0" w:space="0" w:color="auto"/>
      </w:divBdr>
    </w:div>
    <w:div w:id="993950096">
      <w:bodyDiv w:val="1"/>
      <w:marLeft w:val="0"/>
      <w:marRight w:val="0"/>
      <w:marTop w:val="0"/>
      <w:marBottom w:val="0"/>
      <w:divBdr>
        <w:top w:val="none" w:sz="0" w:space="0" w:color="auto"/>
        <w:left w:val="none" w:sz="0" w:space="0" w:color="auto"/>
        <w:bottom w:val="none" w:sz="0" w:space="0" w:color="auto"/>
        <w:right w:val="none" w:sz="0" w:space="0" w:color="auto"/>
      </w:divBdr>
    </w:div>
    <w:div w:id="1035152224">
      <w:bodyDiv w:val="1"/>
      <w:marLeft w:val="0"/>
      <w:marRight w:val="0"/>
      <w:marTop w:val="0"/>
      <w:marBottom w:val="0"/>
      <w:divBdr>
        <w:top w:val="none" w:sz="0" w:space="0" w:color="auto"/>
        <w:left w:val="none" w:sz="0" w:space="0" w:color="auto"/>
        <w:bottom w:val="none" w:sz="0" w:space="0" w:color="auto"/>
        <w:right w:val="none" w:sz="0" w:space="0" w:color="auto"/>
      </w:divBdr>
    </w:div>
    <w:div w:id="1043293283">
      <w:bodyDiv w:val="1"/>
      <w:marLeft w:val="0"/>
      <w:marRight w:val="0"/>
      <w:marTop w:val="0"/>
      <w:marBottom w:val="0"/>
      <w:divBdr>
        <w:top w:val="none" w:sz="0" w:space="0" w:color="auto"/>
        <w:left w:val="none" w:sz="0" w:space="0" w:color="auto"/>
        <w:bottom w:val="none" w:sz="0" w:space="0" w:color="auto"/>
        <w:right w:val="none" w:sz="0" w:space="0" w:color="auto"/>
      </w:divBdr>
    </w:div>
    <w:div w:id="1132986602">
      <w:bodyDiv w:val="1"/>
      <w:marLeft w:val="0"/>
      <w:marRight w:val="0"/>
      <w:marTop w:val="0"/>
      <w:marBottom w:val="0"/>
      <w:divBdr>
        <w:top w:val="none" w:sz="0" w:space="0" w:color="auto"/>
        <w:left w:val="none" w:sz="0" w:space="0" w:color="auto"/>
        <w:bottom w:val="none" w:sz="0" w:space="0" w:color="auto"/>
        <w:right w:val="none" w:sz="0" w:space="0" w:color="auto"/>
      </w:divBdr>
    </w:div>
    <w:div w:id="1142504876">
      <w:bodyDiv w:val="1"/>
      <w:marLeft w:val="0"/>
      <w:marRight w:val="0"/>
      <w:marTop w:val="0"/>
      <w:marBottom w:val="0"/>
      <w:divBdr>
        <w:top w:val="none" w:sz="0" w:space="0" w:color="auto"/>
        <w:left w:val="none" w:sz="0" w:space="0" w:color="auto"/>
        <w:bottom w:val="none" w:sz="0" w:space="0" w:color="auto"/>
        <w:right w:val="none" w:sz="0" w:space="0" w:color="auto"/>
      </w:divBdr>
    </w:div>
    <w:div w:id="1167359911">
      <w:bodyDiv w:val="1"/>
      <w:marLeft w:val="0"/>
      <w:marRight w:val="0"/>
      <w:marTop w:val="0"/>
      <w:marBottom w:val="0"/>
      <w:divBdr>
        <w:top w:val="none" w:sz="0" w:space="0" w:color="auto"/>
        <w:left w:val="none" w:sz="0" w:space="0" w:color="auto"/>
        <w:bottom w:val="none" w:sz="0" w:space="0" w:color="auto"/>
        <w:right w:val="none" w:sz="0" w:space="0" w:color="auto"/>
      </w:divBdr>
    </w:div>
    <w:div w:id="1222516401">
      <w:bodyDiv w:val="1"/>
      <w:marLeft w:val="0"/>
      <w:marRight w:val="0"/>
      <w:marTop w:val="0"/>
      <w:marBottom w:val="0"/>
      <w:divBdr>
        <w:top w:val="none" w:sz="0" w:space="0" w:color="auto"/>
        <w:left w:val="none" w:sz="0" w:space="0" w:color="auto"/>
        <w:bottom w:val="none" w:sz="0" w:space="0" w:color="auto"/>
        <w:right w:val="none" w:sz="0" w:space="0" w:color="auto"/>
      </w:divBdr>
    </w:div>
    <w:div w:id="1240215739">
      <w:bodyDiv w:val="1"/>
      <w:marLeft w:val="0"/>
      <w:marRight w:val="0"/>
      <w:marTop w:val="0"/>
      <w:marBottom w:val="0"/>
      <w:divBdr>
        <w:top w:val="none" w:sz="0" w:space="0" w:color="auto"/>
        <w:left w:val="none" w:sz="0" w:space="0" w:color="auto"/>
        <w:bottom w:val="none" w:sz="0" w:space="0" w:color="auto"/>
        <w:right w:val="none" w:sz="0" w:space="0" w:color="auto"/>
      </w:divBdr>
    </w:div>
    <w:div w:id="1305550124">
      <w:bodyDiv w:val="1"/>
      <w:marLeft w:val="0"/>
      <w:marRight w:val="0"/>
      <w:marTop w:val="0"/>
      <w:marBottom w:val="0"/>
      <w:divBdr>
        <w:top w:val="none" w:sz="0" w:space="0" w:color="auto"/>
        <w:left w:val="none" w:sz="0" w:space="0" w:color="auto"/>
        <w:bottom w:val="none" w:sz="0" w:space="0" w:color="auto"/>
        <w:right w:val="none" w:sz="0" w:space="0" w:color="auto"/>
      </w:divBdr>
    </w:div>
    <w:div w:id="1336111551">
      <w:bodyDiv w:val="1"/>
      <w:marLeft w:val="0"/>
      <w:marRight w:val="0"/>
      <w:marTop w:val="0"/>
      <w:marBottom w:val="0"/>
      <w:divBdr>
        <w:top w:val="none" w:sz="0" w:space="0" w:color="auto"/>
        <w:left w:val="none" w:sz="0" w:space="0" w:color="auto"/>
        <w:bottom w:val="none" w:sz="0" w:space="0" w:color="auto"/>
        <w:right w:val="none" w:sz="0" w:space="0" w:color="auto"/>
      </w:divBdr>
    </w:div>
    <w:div w:id="1339431172">
      <w:bodyDiv w:val="1"/>
      <w:marLeft w:val="0"/>
      <w:marRight w:val="0"/>
      <w:marTop w:val="0"/>
      <w:marBottom w:val="0"/>
      <w:divBdr>
        <w:top w:val="none" w:sz="0" w:space="0" w:color="auto"/>
        <w:left w:val="none" w:sz="0" w:space="0" w:color="auto"/>
        <w:bottom w:val="none" w:sz="0" w:space="0" w:color="auto"/>
        <w:right w:val="none" w:sz="0" w:space="0" w:color="auto"/>
      </w:divBdr>
    </w:div>
    <w:div w:id="1407874415">
      <w:bodyDiv w:val="1"/>
      <w:marLeft w:val="0"/>
      <w:marRight w:val="0"/>
      <w:marTop w:val="0"/>
      <w:marBottom w:val="0"/>
      <w:divBdr>
        <w:top w:val="none" w:sz="0" w:space="0" w:color="auto"/>
        <w:left w:val="none" w:sz="0" w:space="0" w:color="auto"/>
        <w:bottom w:val="none" w:sz="0" w:space="0" w:color="auto"/>
        <w:right w:val="none" w:sz="0" w:space="0" w:color="auto"/>
      </w:divBdr>
    </w:div>
    <w:div w:id="1413118548">
      <w:bodyDiv w:val="1"/>
      <w:marLeft w:val="0"/>
      <w:marRight w:val="0"/>
      <w:marTop w:val="0"/>
      <w:marBottom w:val="0"/>
      <w:divBdr>
        <w:top w:val="none" w:sz="0" w:space="0" w:color="auto"/>
        <w:left w:val="none" w:sz="0" w:space="0" w:color="auto"/>
        <w:bottom w:val="none" w:sz="0" w:space="0" w:color="auto"/>
        <w:right w:val="none" w:sz="0" w:space="0" w:color="auto"/>
      </w:divBdr>
    </w:div>
    <w:div w:id="1488980065">
      <w:bodyDiv w:val="1"/>
      <w:marLeft w:val="0"/>
      <w:marRight w:val="0"/>
      <w:marTop w:val="0"/>
      <w:marBottom w:val="0"/>
      <w:divBdr>
        <w:top w:val="none" w:sz="0" w:space="0" w:color="auto"/>
        <w:left w:val="none" w:sz="0" w:space="0" w:color="auto"/>
        <w:bottom w:val="none" w:sz="0" w:space="0" w:color="auto"/>
        <w:right w:val="none" w:sz="0" w:space="0" w:color="auto"/>
      </w:divBdr>
    </w:div>
    <w:div w:id="1501391882">
      <w:bodyDiv w:val="1"/>
      <w:marLeft w:val="0"/>
      <w:marRight w:val="0"/>
      <w:marTop w:val="0"/>
      <w:marBottom w:val="0"/>
      <w:divBdr>
        <w:top w:val="none" w:sz="0" w:space="0" w:color="auto"/>
        <w:left w:val="none" w:sz="0" w:space="0" w:color="auto"/>
        <w:bottom w:val="none" w:sz="0" w:space="0" w:color="auto"/>
        <w:right w:val="none" w:sz="0" w:space="0" w:color="auto"/>
      </w:divBdr>
    </w:div>
    <w:div w:id="1561479296">
      <w:bodyDiv w:val="1"/>
      <w:marLeft w:val="0"/>
      <w:marRight w:val="0"/>
      <w:marTop w:val="0"/>
      <w:marBottom w:val="0"/>
      <w:divBdr>
        <w:top w:val="none" w:sz="0" w:space="0" w:color="auto"/>
        <w:left w:val="none" w:sz="0" w:space="0" w:color="auto"/>
        <w:bottom w:val="none" w:sz="0" w:space="0" w:color="auto"/>
        <w:right w:val="none" w:sz="0" w:space="0" w:color="auto"/>
      </w:divBdr>
    </w:div>
    <w:div w:id="1624263964">
      <w:bodyDiv w:val="1"/>
      <w:marLeft w:val="0"/>
      <w:marRight w:val="0"/>
      <w:marTop w:val="0"/>
      <w:marBottom w:val="0"/>
      <w:divBdr>
        <w:top w:val="none" w:sz="0" w:space="0" w:color="auto"/>
        <w:left w:val="none" w:sz="0" w:space="0" w:color="auto"/>
        <w:bottom w:val="none" w:sz="0" w:space="0" w:color="auto"/>
        <w:right w:val="none" w:sz="0" w:space="0" w:color="auto"/>
      </w:divBdr>
    </w:div>
    <w:div w:id="1640112211">
      <w:bodyDiv w:val="1"/>
      <w:marLeft w:val="0"/>
      <w:marRight w:val="0"/>
      <w:marTop w:val="0"/>
      <w:marBottom w:val="0"/>
      <w:divBdr>
        <w:top w:val="none" w:sz="0" w:space="0" w:color="auto"/>
        <w:left w:val="none" w:sz="0" w:space="0" w:color="auto"/>
        <w:bottom w:val="none" w:sz="0" w:space="0" w:color="auto"/>
        <w:right w:val="none" w:sz="0" w:space="0" w:color="auto"/>
      </w:divBdr>
    </w:div>
    <w:div w:id="1651860830">
      <w:bodyDiv w:val="1"/>
      <w:marLeft w:val="0"/>
      <w:marRight w:val="0"/>
      <w:marTop w:val="0"/>
      <w:marBottom w:val="0"/>
      <w:divBdr>
        <w:top w:val="none" w:sz="0" w:space="0" w:color="auto"/>
        <w:left w:val="none" w:sz="0" w:space="0" w:color="auto"/>
        <w:bottom w:val="none" w:sz="0" w:space="0" w:color="auto"/>
        <w:right w:val="none" w:sz="0" w:space="0" w:color="auto"/>
      </w:divBdr>
    </w:div>
    <w:div w:id="1666592773">
      <w:bodyDiv w:val="1"/>
      <w:marLeft w:val="0"/>
      <w:marRight w:val="0"/>
      <w:marTop w:val="0"/>
      <w:marBottom w:val="0"/>
      <w:divBdr>
        <w:top w:val="none" w:sz="0" w:space="0" w:color="auto"/>
        <w:left w:val="none" w:sz="0" w:space="0" w:color="auto"/>
        <w:bottom w:val="none" w:sz="0" w:space="0" w:color="auto"/>
        <w:right w:val="none" w:sz="0" w:space="0" w:color="auto"/>
      </w:divBdr>
    </w:div>
    <w:div w:id="1672877660">
      <w:bodyDiv w:val="1"/>
      <w:marLeft w:val="0"/>
      <w:marRight w:val="0"/>
      <w:marTop w:val="0"/>
      <w:marBottom w:val="0"/>
      <w:divBdr>
        <w:top w:val="none" w:sz="0" w:space="0" w:color="auto"/>
        <w:left w:val="none" w:sz="0" w:space="0" w:color="auto"/>
        <w:bottom w:val="none" w:sz="0" w:space="0" w:color="auto"/>
        <w:right w:val="none" w:sz="0" w:space="0" w:color="auto"/>
      </w:divBdr>
    </w:div>
    <w:div w:id="1701859059">
      <w:bodyDiv w:val="1"/>
      <w:marLeft w:val="0"/>
      <w:marRight w:val="0"/>
      <w:marTop w:val="0"/>
      <w:marBottom w:val="0"/>
      <w:divBdr>
        <w:top w:val="none" w:sz="0" w:space="0" w:color="auto"/>
        <w:left w:val="none" w:sz="0" w:space="0" w:color="auto"/>
        <w:bottom w:val="none" w:sz="0" w:space="0" w:color="auto"/>
        <w:right w:val="none" w:sz="0" w:space="0" w:color="auto"/>
      </w:divBdr>
    </w:div>
    <w:div w:id="1727488819">
      <w:bodyDiv w:val="1"/>
      <w:marLeft w:val="0"/>
      <w:marRight w:val="0"/>
      <w:marTop w:val="0"/>
      <w:marBottom w:val="0"/>
      <w:divBdr>
        <w:top w:val="none" w:sz="0" w:space="0" w:color="auto"/>
        <w:left w:val="none" w:sz="0" w:space="0" w:color="auto"/>
        <w:bottom w:val="none" w:sz="0" w:space="0" w:color="auto"/>
        <w:right w:val="none" w:sz="0" w:space="0" w:color="auto"/>
      </w:divBdr>
    </w:div>
    <w:div w:id="1742869085">
      <w:bodyDiv w:val="1"/>
      <w:marLeft w:val="0"/>
      <w:marRight w:val="0"/>
      <w:marTop w:val="0"/>
      <w:marBottom w:val="0"/>
      <w:divBdr>
        <w:top w:val="none" w:sz="0" w:space="0" w:color="auto"/>
        <w:left w:val="none" w:sz="0" w:space="0" w:color="auto"/>
        <w:bottom w:val="none" w:sz="0" w:space="0" w:color="auto"/>
        <w:right w:val="none" w:sz="0" w:space="0" w:color="auto"/>
      </w:divBdr>
    </w:div>
    <w:div w:id="1745225357">
      <w:bodyDiv w:val="1"/>
      <w:marLeft w:val="0"/>
      <w:marRight w:val="0"/>
      <w:marTop w:val="0"/>
      <w:marBottom w:val="0"/>
      <w:divBdr>
        <w:top w:val="none" w:sz="0" w:space="0" w:color="auto"/>
        <w:left w:val="none" w:sz="0" w:space="0" w:color="auto"/>
        <w:bottom w:val="none" w:sz="0" w:space="0" w:color="auto"/>
        <w:right w:val="none" w:sz="0" w:space="0" w:color="auto"/>
      </w:divBdr>
    </w:div>
    <w:div w:id="1783184706">
      <w:bodyDiv w:val="1"/>
      <w:marLeft w:val="0"/>
      <w:marRight w:val="0"/>
      <w:marTop w:val="0"/>
      <w:marBottom w:val="0"/>
      <w:divBdr>
        <w:top w:val="none" w:sz="0" w:space="0" w:color="auto"/>
        <w:left w:val="none" w:sz="0" w:space="0" w:color="auto"/>
        <w:bottom w:val="none" w:sz="0" w:space="0" w:color="auto"/>
        <w:right w:val="none" w:sz="0" w:space="0" w:color="auto"/>
      </w:divBdr>
    </w:div>
    <w:div w:id="1871645517">
      <w:bodyDiv w:val="1"/>
      <w:marLeft w:val="0"/>
      <w:marRight w:val="0"/>
      <w:marTop w:val="0"/>
      <w:marBottom w:val="0"/>
      <w:divBdr>
        <w:top w:val="none" w:sz="0" w:space="0" w:color="auto"/>
        <w:left w:val="none" w:sz="0" w:space="0" w:color="auto"/>
        <w:bottom w:val="none" w:sz="0" w:space="0" w:color="auto"/>
        <w:right w:val="none" w:sz="0" w:space="0" w:color="auto"/>
      </w:divBdr>
    </w:div>
    <w:div w:id="1899780947">
      <w:bodyDiv w:val="1"/>
      <w:marLeft w:val="0"/>
      <w:marRight w:val="0"/>
      <w:marTop w:val="0"/>
      <w:marBottom w:val="0"/>
      <w:divBdr>
        <w:top w:val="none" w:sz="0" w:space="0" w:color="auto"/>
        <w:left w:val="none" w:sz="0" w:space="0" w:color="auto"/>
        <w:bottom w:val="none" w:sz="0" w:space="0" w:color="auto"/>
        <w:right w:val="none" w:sz="0" w:space="0" w:color="auto"/>
      </w:divBdr>
    </w:div>
    <w:div w:id="1907763751">
      <w:bodyDiv w:val="1"/>
      <w:marLeft w:val="0"/>
      <w:marRight w:val="0"/>
      <w:marTop w:val="0"/>
      <w:marBottom w:val="0"/>
      <w:divBdr>
        <w:top w:val="none" w:sz="0" w:space="0" w:color="auto"/>
        <w:left w:val="none" w:sz="0" w:space="0" w:color="auto"/>
        <w:bottom w:val="none" w:sz="0" w:space="0" w:color="auto"/>
        <w:right w:val="none" w:sz="0" w:space="0" w:color="auto"/>
      </w:divBdr>
    </w:div>
    <w:div w:id="1908808051">
      <w:bodyDiv w:val="1"/>
      <w:marLeft w:val="0"/>
      <w:marRight w:val="0"/>
      <w:marTop w:val="0"/>
      <w:marBottom w:val="0"/>
      <w:divBdr>
        <w:top w:val="none" w:sz="0" w:space="0" w:color="auto"/>
        <w:left w:val="none" w:sz="0" w:space="0" w:color="auto"/>
        <w:bottom w:val="none" w:sz="0" w:space="0" w:color="auto"/>
        <w:right w:val="none" w:sz="0" w:space="0" w:color="auto"/>
      </w:divBdr>
    </w:div>
    <w:div w:id="2017996952">
      <w:bodyDiv w:val="1"/>
      <w:marLeft w:val="0"/>
      <w:marRight w:val="0"/>
      <w:marTop w:val="0"/>
      <w:marBottom w:val="0"/>
      <w:divBdr>
        <w:top w:val="none" w:sz="0" w:space="0" w:color="auto"/>
        <w:left w:val="none" w:sz="0" w:space="0" w:color="auto"/>
        <w:bottom w:val="none" w:sz="0" w:space="0" w:color="auto"/>
        <w:right w:val="none" w:sz="0" w:space="0" w:color="auto"/>
      </w:divBdr>
    </w:div>
    <w:div w:id="2096659949">
      <w:bodyDiv w:val="1"/>
      <w:marLeft w:val="0"/>
      <w:marRight w:val="0"/>
      <w:marTop w:val="0"/>
      <w:marBottom w:val="0"/>
      <w:divBdr>
        <w:top w:val="none" w:sz="0" w:space="0" w:color="auto"/>
        <w:left w:val="none" w:sz="0" w:space="0" w:color="auto"/>
        <w:bottom w:val="none" w:sz="0" w:space="0" w:color="auto"/>
        <w:right w:val="none" w:sz="0" w:space="0" w:color="auto"/>
      </w:divBdr>
    </w:div>
    <w:div w:id="2137142406">
      <w:bodyDiv w:val="1"/>
      <w:marLeft w:val="0"/>
      <w:marRight w:val="0"/>
      <w:marTop w:val="0"/>
      <w:marBottom w:val="0"/>
      <w:divBdr>
        <w:top w:val="none" w:sz="0" w:space="0" w:color="auto"/>
        <w:left w:val="none" w:sz="0" w:space="0" w:color="auto"/>
        <w:bottom w:val="none" w:sz="0" w:space="0" w:color="auto"/>
        <w:right w:val="none" w:sz="0" w:space="0" w:color="auto"/>
      </w:divBdr>
    </w:div>
    <w:div w:id="2145809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Inn09</b:Tag>
    <b:SourceType>Report</b:SourceType>
    <b:Guid>{8B56B8A8-B464-4484-ABC1-26ECFC8D89F9}</b:Guid>
    <b:Title>Lightening the load</b:Title>
    <b:Year>2009</b:Year>
    <b:URL>https://ec.europa.eu/inea/en/connecting-europe-facility/motorways-sea-one-stop-help-desk/mos-financial-support/marco-polo</b:URL>
    <b:Author>
      <b:Author>
        <b:Corporate>European Executive Agency for Competitiveness and Innovation</b:Corporate>
      </b:Author>
    </b:Author>
    <b:Publisher>European Communities</b:Publisher>
    <b:City>Luxembourg</b:City>
    <b:YearAccessed>2019</b:YearAccessed>
    <b:MonthAccessed>Jan</b:MonthAccessed>
    <b:DayAccessed>17</b:DayAccessed>
    <b:RefOrder>4</b:RefOrder>
  </b:Source>
  <b:Source>
    <b:Tag>YuY15</b:Tag>
    <b:SourceType>Report</b:SourceType>
    <b:Guid>{CC8DE0B8-30CB-421F-A9FA-A34095D149BD}</b:Guid>
    <b:Title>The economic impact of the Marco Polo II</b:Title>
    <b:Year>2015</b:Year>
    <b:Publisher>Erasmus University Rotterdam</b:Publisher>
    <b:City>Rotterdam</b:City>
    <b:Author>
      <b:Author>
        <b:NameList>
          <b:Person>
            <b:Last>Yu</b:Last>
            <b:First>Yifan</b:First>
          </b:Person>
        </b:NameList>
      </b:Author>
    </b:Author>
    <b:YearAccessed>2019</b:YearAccessed>
    <b:MonthAccessed>Jan</b:MonthAccessed>
    <b:DayAccessed>17</b:DayAccessed>
    <b:URL>file:///C:/Users/User/Downloads/Yu-Y.-The-economic-impact-of-the-Marco-Polo-II-Programme-on-the-EU-economy.pdf</b:URL>
    <b:RefOrder>10</b:RefOrder>
  </b:Source>
  <b:Source>
    <b:Tag>Com14</b:Tag>
    <b:SourceType>InternetSite</b:SourceType>
    <b:Guid>{3E6C30DD-AD2B-45D8-A15F-D2C209C171FF}</b:Guid>
    <b:Title>Marco Polo - New ways to a green horizon</b:Title>
    <b:Year>2014</b:Year>
    <b:Author>
      <b:Author>
        <b:NameList>
          <b:Person>
            <b:Last>Commission</b:Last>
            <b:First>European</b:First>
          </b:Person>
        </b:NameList>
      </b:Author>
    </b:Author>
    <b:InternetSiteTitle>ec.europa.eu</b:InternetSiteTitle>
    <b:Month>Jan</b:Month>
    <b:Day>1</b:Day>
    <b:URL>https://ec.europa.eu/transport/marcopolo/</b:URL>
    <b:YearAccessed>2019</b:YearAccessed>
    <b:MonthAccessed>Jan</b:MonthAccessed>
    <b:DayAccessed>17</b:DayAccessed>
    <b:RefOrder>20</b:RefOrder>
  </b:Source>
  <b:Source>
    <b:Tag>Gar13</b:Tag>
    <b:SourceType>InternetSite</b:SourceType>
    <b:Guid>{A23A5AA1-2929-431B-94A2-904F20A51685}</b:Guid>
    <b:Title>Cost of congestion to UK business approaches £1bn</b:Title>
    <b:InternetSiteTitle>www.fleetnews.co.uk</b:InternetSiteTitle>
    <b:Year>2013</b:Year>
    <b:Month>Dec</b:Month>
    <b:Day>12</b:Day>
    <b:URL>https://www.fleetnews.co.uk/news/fleet-industry-news/2017/12/13/cost-of-congestion-to-uk-business-approaches-1bn</b:URL>
    <b:Author>
      <b:Author>
        <b:NameList>
          <b:Person>
            <b:Last>Gareth</b:Last>
            <b:First>Roberts</b:First>
          </b:Person>
        </b:NameList>
      </b:Author>
    </b:Author>
    <b:YearAccessed>2019</b:YearAccessed>
    <b:MonthAccessed>Jan</b:MonthAccessed>
    <b:DayAccessed>21</b:DayAccessed>
    <b:RefOrder>21</b:RefOrder>
  </b:Source>
  <b:Source>
    <b:Tag>Exa13</b:Tag>
    <b:SourceType>Report</b:SourceType>
    <b:Guid>{493993DC-A19D-4699-8F74-30A38779BCEA}</b:Guid>
    <b:Title>Ex ante Evaluation  Marco Polo II</b:Title>
    <b:Year>2007-1013</b:Year>
    <b:Publisher>ECORYS</b:Publisher>
    <b:City>Rotterdam</b:City>
    <b:Department>Transport </b:Department>
    <b:YearAccessed>2019</b:YearAccessed>
    <b:MonthAccessed>Jan</b:MonthAccessed>
    <b:DayAccessed>22</b:DayAccessed>
    <b:RefOrder>6</b:RefOrder>
  </b:Source>
  <b:Source>
    <b:Tag>Com13</b:Tag>
    <b:SourceType>DocumentFromInternetSite</b:SourceType>
    <b:Guid>{9811E017-5DA1-43E9-989D-3D1426B8EC99}</b:Guid>
    <b:Title>TEN-T Projects</b:Title>
    <b:Year>2007-2013</b:Year>
    <b:Author>
      <b:Author>
        <b:NameList>
          <b:Person>
            <b:Last>Commission</b:Last>
            <b:First>European</b:First>
          </b:Person>
        </b:NameList>
      </b:Author>
    </b:Author>
    <b:InternetSiteTitle>ec.europa.eu</b:InternetSiteTitle>
    <b:Month>Jan</b:Month>
    <b:Day>01</b:Day>
    <b:URL>https://ec.europa.eu/inea/en/ten-t</b:URL>
    <b:YearAccessed>2019</b:YearAccessed>
    <b:MonthAccessed>Jan</b:MonthAccessed>
    <b:DayAccessed>22</b:DayAccessed>
    <b:RefOrder>22</b:RefOrder>
  </b:Source>
  <b:Source>
    <b:Tag>TEN11</b:Tag>
    <b:SourceType>DocumentFromInternetSite</b:SourceType>
    <b:Guid>{E5741991-D45B-4929-B5BD-6446874D19A1}</b:Guid>
    <b:Title>ec.europa.eu</b:Title>
    <b:InternetSiteTitle>“10 OUT OF TEN” TEN-T Project Implementation Successes</b:InternetSiteTitle>
    <b:Year>2011</b:Year>
    <b:Month>Jan</b:Month>
    <b:Day>01</b:Day>
    <b:URL>https://ec.europa.eu/inea/sites/inea/files/download/publications/brochure_tentea_210x297_web.pdf</b:URL>
    <b:Author>
      <b:Author>
        <b:Corporate>TENT-T EA</b:Corporate>
      </b:Author>
      <b:Editor>
        <b:NameList>
          <b:Person>
            <b:Last>Union</b:Last>
            <b:First>Office</b:First>
            <b:Middle>of the European</b:Middle>
          </b:Person>
        </b:NameList>
      </b:Editor>
    </b:Author>
    <b:RefOrder>23</b:RefOrder>
  </b:Source>
  <b:Source>
    <b:Tag>Com08</b:Tag>
    <b:SourceType>Report</b:SourceType>
    <b:Guid>{7D827B70-E206-4E7D-AF98-EF1D85FE7E25}</b:Guid>
    <b:Title>EUROPEAN ECONOMIC AREA </b:Title>
    <b:Year>2008</b:Year>
    <b:URL>https://www.efta.int/media/documents/eea/eea-institutions/joint-committee-annual-report-2007-incl-annex-1.pdf</b:URL>
    <b:Publisher>The European Commission</b:Publisher>
    <b:City>Brussels</b:City>
    <b:Author>
      <b:Author>
        <b:Corporate> Committee 2007 Functioning of the EEA Agreement</b:Corporate>
      </b:Author>
    </b:Author>
    <b:YearAccessed>2019</b:YearAccessed>
    <b:MonthAccessed>Feb</b:MonthAccessed>
    <b:DayAccessed>12</b:DayAccessed>
    <b:RefOrder>2</b:RefOrder>
  </b:Source>
  <b:Source>
    <b:Tag>Eur19</b:Tag>
    <b:SourceType>InternetSite</b:SourceType>
    <b:Guid>{92F7DB5A-5D62-46E2-9F90-7EF26186DCC4}</b:Guid>
    <b:Title>Energy, Climate change, Environment</b:Title>
    <b:Year>2019</b:Year>
    <b:YearAccessed>2019</b:YearAccessed>
    <b:MonthAccessed>Feb</b:MonthAccessed>
    <b:DayAccessed>05</b:DayAccessed>
    <b:URL>https://ec.europa.eu/clima/policies/strategies_en</b:URL>
    <b:Author>
      <b:Author>
        <b:NameList>
          <b:Person>
            <b:Last>Commission</b:Last>
            <b:First>European</b:First>
          </b:Person>
        </b:NameList>
      </b:Author>
    </b:Author>
    <b:InternetSiteTitle>ec.europa.eu</b:InternetSiteTitle>
    <b:Month>Feb</b:Month>
    <b:Day>01</b:Day>
    <b:RefOrder>3</b:RefOrder>
  </b:Source>
  <b:Source>
    <b:Tag>BVT17</b:Tag>
    <b:SourceType>InternetSite</b:SourceType>
    <b:Guid>{6B0DF7B8-978E-47CA-8402-2F1FC16940EF}</b:Guid>
    <b:Author>
      <b:Author>
        <b:NameList>
          <b:Person>
            <b:Last>BV</b:Last>
            <b:First>TomTom</b:First>
            <b:Middle>Telematics</b:Middle>
          </b:Person>
        </b:NameList>
      </b:Author>
    </b:Author>
    <b:Title>TomTom Telematics</b:Title>
    <b:InternetSiteTitle>TomTom.com</b:InternetSiteTitle>
    <b:Year>2017</b:Year>
    <b:Month>Dec</b:Month>
    <b:Day>12</b:Day>
    <b:URL>https://telematics.tomtom.com/en_gb/webfleet/company/updates/press/2017/12/12/</b:URL>
    <b:YearAccessed>2019</b:YearAccessed>
    <b:MonthAccessed>Jan</b:MonthAccessed>
    <b:DayAccessed>10</b:DayAccessed>
    <b:RefOrder>7</b:RefOrder>
  </b:Source>
  <b:Source>
    <b:Tag>Rus14</b:Tag>
    <b:SourceType>Book</b:SourceType>
    <b:Guid>{46D94416-1F62-449C-8283-C0D944CD95B6}</b:Guid>
    <b:Title>Operations and Supply Chain Management</b:Title>
    <b:Year>2014</b:Year>
    <b:City>London</b:City>
    <b:Publisher>John Wiley &amp; Sons</b:Publisher>
    <b:Author>
      <b:Author>
        <b:NameList>
          <b:Person>
            <b:Last>Russell</b:Last>
            <b:First>Roberta S</b:First>
          </b:Person>
          <b:Person>
            <b:Last>Taylor</b:Last>
            <b:First>Bernard W</b:First>
          </b:Person>
        </b:NameList>
      </b:Author>
      <b:Editor>
        <b:NameList>
          <b:Person>
            <b:Last>Edition</b:Last>
            <b:First>8th</b:First>
          </b:Person>
        </b:NameList>
      </b:Editor>
    </b:Author>
    <b:RefOrder>8</b:RefOrder>
  </b:Source>
  <b:Source>
    <b:Tag>Edw17</b:Tag>
    <b:SourceType>ElectronicSource</b:SourceType>
    <b:Guid>{7B359CFC-15E5-49A3-9B6E-8E8770F5E513}</b:Guid>
    <b:Title>SUSTAINABLE LOGISTICS OPERATIONS; EU Marco Polo Programme</b:Title>
    <b:Year>2017</b:Year>
    <b:City>Swansea</b:City>
    <b:StateProvince> south coast of Wales</b:StateProvince>
    <b:CountryRegion>Wales</b:CountryRegion>
    <b:Month>Sep</b:Month>
    <b:Day>01</b:Day>
    <b:Author>
      <b:Author>
        <b:NameList>
          <b:Person>
            <b:Last>Edwards</b:Last>
            <b:First>Ged A</b:First>
          </b:Person>
        </b:NameList>
      </b:Author>
    </b:Author>
    <b:YearAccessed>2019</b:YearAccessed>
    <b:MonthAccessed>Jan</b:MonthAccessed>
    <b:DayAccessed>10</b:DayAccessed>
    <b:URL>https://moodle.uwtsd.ac.uk/course/view.php?id=2574</b:URL>
    <b:RefOrder>11</b:RefOrder>
  </b:Source>
  <b:Source>
    <b:Tag>Eur14</b:Tag>
    <b:SourceType>Report</b:SourceType>
    <b:Guid>{E367E7B5-5CC8-4E5A-A3D2-B51B66B3AF1F}</b:Guid>
    <b:Title>Marco Polo</b:Title>
    <b:City>Brussels </b:City>
    <b:Year>2014</b:Year>
    <b:Publisher>European Comission's</b:Publisher>
    <b:Author>
      <b:Author>
        <b:NameList>
          <b:Person>
            <b:Last>Comission's</b:Last>
            <b:First>European</b:First>
          </b:Person>
        </b:NameList>
      </b:Author>
    </b:Author>
    <b:Department>Transport</b:Department>
    <b:YearAccessed>2019</b:YearAccessed>
    <b:MonthAccessed>Jan</b:MonthAccessed>
    <b:DayAccessed>02</b:DayAccessed>
    <b:URL>https://ec.europa.eu/transport/marcopolo/about/index_en.htm</b:URL>
    <b:RefOrder>5</b:RefOrder>
  </b:Source>
  <b:Source>
    <b:Tag>Eur141</b:Tag>
    <b:SourceType>Report</b:SourceType>
    <b:Guid>{DAF663FB-430D-4CFE-A5DC-6BBEA56B7799}</b:Guid>
    <b:Title>Getting funds</b:Title>
    <b:Year>2014</b:Year>
    <b:Publisher>European Commission</b:Publisher>
    <b:City>Brussels</b:City>
    <b:Author>
      <b:Author>
        <b:Corporate>European Commission</b:Corporate>
      </b:Author>
    </b:Author>
    <b:YearAccessed>2019</b:YearAccessed>
    <b:MonthAccessed>Jan</b:MonthAccessed>
    <b:DayAccessed>05</b:DayAccessed>
    <b:URL>https://ec.europa.eu/transport/marcopolo/getting-funds/index_en.htm</b:URL>
    <b:RefOrder>1</b:RefOrder>
  </b:Source>
  <b:Source>
    <b:Tag>Eur191</b:Tag>
    <b:SourceType>DocumentFromInternetSite</b:SourceType>
    <b:Guid>{17C1E0E9-7589-4AD2-8D2D-B2DBEE8D15F9}</b:Guid>
    <b:Title>MOBILITY AND TRANSPORT</b:Title>
    <b:Year>2019</b:Year>
    <b:InternetSiteTitle>ec.europa.eu</b:InternetSiteTitle>
    <b:Month>Feb</b:Month>
    <b:Day>07</b:Day>
    <b:URL>https://ec.europa.eu/transport/themes/infrastructure/ten-t-guidelines/maps_en</b:URL>
    <b:Author>
      <b:Author>
        <b:Corporate>European Commission</b:Corporate>
      </b:Author>
    </b:Author>
    <b:YearAccessed>2019</b:YearAccessed>
    <b:MonthAccessed>Jan</b:MonthAccessed>
    <b:DayAccessed>20</b:DayAccessed>
    <b:RefOrder>12</b:RefOrder>
  </b:Source>
  <b:Source>
    <b:Tag>Fre19</b:Tag>
    <b:SourceType>InternetSite</b:SourceType>
    <b:Guid>{70CFD3AA-9EE2-4E23-8801-A350DA87D13C}</b:Guid>
    <b:Title>Interactive Freight Ferry Map</b:Title>
    <b:InternetSiteTitle>www.freightlink.co.uk</b:InternetSiteTitle>
    <b:Year>2019</b:Year>
    <b:Month>Jan</b:Month>
    <b:Day>15</b:Day>
    <b:URL>https://www.freightlink.co.uk/map</b:URL>
    <b:Author>
      <b:Author>
        <b:Corporate>Freightlink</b:Corporate>
      </b:Author>
    </b:Author>
    <b:YearAccessed>2019</b:YearAccessed>
    <b:MonthAccessed>Jan</b:MonthAccessed>
    <b:DayAccessed>15</b:DayAccessed>
    <b:RefOrder>13</b:RefOrder>
  </b:Source>
  <b:Source>
    <b:Tag>Eur10</b:Tag>
    <b:SourceType>Report</b:SourceType>
    <b:Guid>{A20C6D55-B41A-4BDA-8CEB-7CEEE7024848}</b:Guid>
    <b:Author>
      <b:Author>
        <b:NameList>
          <b:Person>
            <b:Last>Union</b:Last>
            <b:First>European</b:First>
          </b:Person>
        </b:NameList>
      </b:Author>
    </b:Author>
    <b:Title>Driving Restrictions for Heavy Goods Vehicles in the</b:Title>
    <b:Year>2010</b:Year>
    <b:URL>https://ec.europa.eu/transport/sites/transport/files/modes/road/studies/doc/2010_12_driving_restrictions_for_heavy_goods_vehicles_in_the_european_union.pdf</b:URL>
    <b:Publisher>European Commission</b:Publisher>
    <b:City>Zoetermeer</b:City>
    <b:YearAccessed>2019</b:YearAccessed>
    <b:MonthAccessed>Jan</b:MonthAccessed>
    <b:DayAccessed>10</b:DayAccessed>
    <b:RefOrder>14</b:RefOrder>
  </b:Source>
  <b:Source>
    <b:Tag>Arm13</b:Tag>
    <b:SourceType>JournalArticle</b:SourceType>
    <b:Guid>{4A14EC39-9946-4898-9CF0-CD9619DB75D5}</b:Guid>
    <b:Title>Spock’s Illogic: “The Needs of the Many Outweigh the Needs of the Few”</b:Title>
    <b:Year>2013</b:Year>
    <b:JournalName>The Objective Standard</b:JournalName>
    <b:Author>
      <b:Author>
        <b:NameList>
          <b:Person>
            <b:Last>Armstrong  </b:Last>
            <b:First>Ari</b:First>
          </b:Person>
        </b:NameList>
      </b:Author>
    </b:Author>
    <b:Month> Sep</b:Month>
    <b:Day>12</b:Day>
    <b:URL>https://www.theobjectivestandard.com/2013/09/spocks-illogic-the-needs-of-the-many-outweigh-the-needs-of-the-few/</b:URL>
    <b:RefOrder>17</b:RefOrder>
  </b:Source>
  <b:Source>
    <b:Tag>Cir18</b:Tag>
    <b:SourceType>InternetSite</b:SourceType>
    <b:Guid>{B24EB353-3135-483E-94AD-22259804A255}</b:Guid>
    <b:Title>MILOS FOCUSED SOLUTIONS</b:Title>
    <b:Year>2018</b:Year>
    <b:Month>Jan</b:Month>
    <b:Day>10</b:Day>
    <b:InternetSiteTitle>www.circletouch.eu</b:InternetSiteTitle>
    <b:URL>https://www.circletouch.eu/wp-content/uploads/2015/10/brochure-milos-2018-eng_web_invio.pdf</b:URL>
    <b:Author>
      <b:Author>
        <b:Corporate> Circle S.P.A</b:Corporate>
      </b:Author>
    </b:Author>
    <b:RefOrder>18</b:RefOrder>
  </b:Source>
  <b:Source>
    <b:Tag>Eur13</b:Tag>
    <b:SourceType>Report</b:SourceType>
    <b:Guid>{42D93FDC-65A6-4DA5-8AD8-1844B75482E5}</b:Guid>
    <b:Title>Marco Polo II Programme - Frequently Asked Questions (FAQ)</b:Title>
    <b:Year>2013</b:Year>
    <b:URL>https://ec.europa.eu/transport/marcopolo/files/calls/docs/faq/faq_mp_programme_updated_for_call2013_july2013.pdf</b:URL>
    <b:Publisher>European Commission</b:Publisher>
    <b:Author>
      <b:Author>
        <b:NameList>
          <b:Person>
            <b:Last>Commission</b:Last>
            <b:First>European</b:First>
          </b:Person>
        </b:NameList>
      </b:Author>
    </b:Author>
    <b:YearAccessed>2019</b:YearAccessed>
    <b:MonthAccessed>Jan</b:MonthAccessed>
    <b:DayAccessed>10</b:DayAccessed>
    <b:RefOrder>15</b:RefOrder>
  </b:Source>
  <b:Source>
    <b:Tag>Mar08</b:Tag>
    <b:SourceType>Report</b:SourceType>
    <b:Guid>{F9669E6F-3867-454F-8E13-659540383F28}</b:Guid>
    <b:Title>TX Logistik AG</b:Title>
    <b:Year>2008</b:Year>
    <b:Publisher>TXLOGISTIK</b:Publisher>
    <b:City>Valencia</b:City>
    <b:Author>
      <b:Author>
        <b:NameList>
          <b:Person>
            <b:Last>Conference</b:Last>
            <b:First>Marco</b:First>
            <b:Middle>Polo</b:Middle>
          </b:Person>
        </b:NameList>
      </b:Author>
    </b:Author>
    <b:YearAccessed>2019</b:YearAccessed>
    <b:MonthAccessed>Jan</b:MonthAccessed>
    <b:DayAccessed>10</b:DayAccessed>
    <b:URL>http://ec.europa.eu/transport/marcopolo/events/docs/valencia/italo_express.pdf</b:URL>
    <b:RefOrder>16</b:RefOrder>
  </b:Source>
  <b:Source>
    <b:Tag>Eur192</b:Tag>
    <b:SourceType>Report</b:SourceType>
    <b:Guid>{CEC58486-AE57-4076-8567-EDDD20F8504F}</b:Guid>
    <b:Author>
      <b:Author>
        <b:Corporate>European transport policy</b:Corporate>
      </b:Author>
    </b:Author>
    <b:Title>THE 2013 ANNUAL WORK PROGRAMME UNDER THE SECOND “MARCO POLO” PROGRAMME</b:Title>
    <b:Year>2019</b:Year>
    <b:Publisher>the European Commission</b:Publisher>
    <b:RefOrder>19</b:RefOrder>
  </b:Source>
  <b:Source>
    <b:Tag>Rus17</b:Tag>
    <b:SourceType>BookSection</b:SourceType>
    <b:Guid>{1A25F899-AD27-4926-AE24-C614A1D30305}</b:Guid>
    <b:Title>The Handbook of Logistics and Distribution Management: Understanding the Supply Chain</b:Title>
    <b:Year>2017</b:Year>
    <b:Publisher>Kogan Page</b:Publisher>
    <b:City>London</b:City>
    <b:BookTitle>Freight Transport</b:BookTitle>
    <b:Pages>424 to 622</b:Pages>
    <b:Author>
      <b:Author>
        <b:NameList>
          <b:Person>
            <b:Last>Rushton</b:Last>
            <b:First> Alan</b:First>
          </b:Person>
          <b:Person>
            <b:Last>Croucher</b:Last>
            <b:First>Phil</b:First>
          </b:Person>
        </b:NameList>
      </b:Author>
      <b:Editor>
        <b:NameList>
          <b:Person>
            <b:Last>6</b:Last>
          </b:Person>
        </b:NameList>
      </b:Editor>
    </b:Author>
    <b:RefOrder>9</b:RefOrder>
  </b:Source>
</b:Sources>
</file>

<file path=customXml/itemProps1.xml><?xml version="1.0" encoding="utf-8"?>
<ds:datastoreItem xmlns:ds="http://schemas.openxmlformats.org/officeDocument/2006/customXml" ds:itemID="{3CEF4D50-87A7-4B79-BD5E-ADABA65C1E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12</Pages>
  <Words>3563</Words>
  <Characters>20313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Innovation created by the Marco Polo Programme</vt:lpstr>
    </vt:vector>
  </TitlesOfParts>
  <Company>University of Wales Trinity Saint David</Company>
  <LinksUpToDate>false</LinksUpToDate>
  <CharactersWithSpaces>23829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Innovation created by the Marco Polo Programme</dc:title>
  <dc:subject>Assignment Title: STRUCTURE Student name: Emanuel Sanches Lopes Student number: P151595.Programme: HND/BSc(Hons) Logistics and Supply Chain Management Level 5 Module Name and Code: Supply Chain Strategies M5X01281 Date: 10/03/2018 ​Lecturer: G A EDWARDS</dc:subject>
  <dc:creator>Emanuel Sanches Lopes (P151595)</dc:creator>
  <cp:keywords/>
  <dc:description/>
  <cp:lastModifiedBy>LFG LOG N</cp:lastModifiedBy>
  <cp:revision>49</cp:revision>
  <dcterms:created xsi:type="dcterms:W3CDTF">2019-02-05T11:51:00Z</dcterms:created>
  <dcterms:modified xsi:type="dcterms:W3CDTF">2019-02-08T10:57:00Z</dcterms:modified>
</cp:coreProperties>
</file>