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3222808"/>
        <w:docPartObj>
          <w:docPartGallery w:val="Cover Pages"/>
          <w:docPartUnique/>
        </w:docPartObj>
      </w:sdtPr>
      <w:sdtContent>
        <w:p w14:paraId="344DB34B" w14:textId="6BACF3E2" w:rsidR="0001153C" w:rsidRDefault="0001153C"/>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476"/>
          </w:tblGrid>
          <w:tr w:rsidR="0001153C" w14:paraId="7D669192" w14:textId="77777777">
            <w:sdt>
              <w:sdtPr>
                <w:rPr>
                  <w:color w:val="365F91" w:themeColor="accent1" w:themeShade="BF"/>
                  <w:sz w:val="24"/>
                  <w:szCs w:val="24"/>
                </w:rPr>
                <w:alias w:val="Company"/>
                <w:id w:val="13406915"/>
                <w:placeholder>
                  <w:docPart w:val="2FE831B7261C4DDE80A755D6321A6F51"/>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23E4037D" w14:textId="4F7A4EC2" w:rsidR="0001153C" w:rsidRDefault="008142C8">
                    <w:pPr>
                      <w:pStyle w:val="NoSpacing"/>
                      <w:rPr>
                        <w:color w:val="365F91" w:themeColor="accent1" w:themeShade="BF"/>
                        <w:sz w:val="24"/>
                      </w:rPr>
                    </w:pPr>
                    <w:r>
                      <w:rPr>
                        <w:color w:val="365F91" w:themeColor="accent1" w:themeShade="BF"/>
                        <w:sz w:val="24"/>
                        <w:szCs w:val="24"/>
                      </w:rPr>
                      <w:t>University of Wales trinity Saint David</w:t>
                    </w:r>
                  </w:p>
                </w:tc>
              </w:sdtContent>
            </w:sdt>
          </w:tr>
          <w:tr w:rsidR="0001153C" w14:paraId="0271CA34" w14:textId="77777777">
            <w:tc>
              <w:tcPr>
                <w:tcW w:w="7672" w:type="dxa"/>
              </w:tcPr>
              <w:sdt>
                <w:sdtPr>
                  <w:rPr>
                    <w:rFonts w:ascii="Arial" w:eastAsiaTheme="majorEastAsia" w:hAnsi="Arial" w:cs="Arial"/>
                    <w:color w:val="4F81BD" w:themeColor="accent1"/>
                    <w:sz w:val="40"/>
                    <w:szCs w:val="40"/>
                  </w:rPr>
                  <w:alias w:val="Title"/>
                  <w:id w:val="13406919"/>
                  <w:placeholder>
                    <w:docPart w:val="893ACCC334554DD19AFA7CD008E9A01B"/>
                  </w:placeholder>
                  <w:dataBinding w:prefixMappings="xmlns:ns0='http://schemas.openxmlformats.org/package/2006/metadata/core-properties' xmlns:ns1='http://purl.org/dc/elements/1.1/'" w:xpath="/ns0:coreProperties[1]/ns1:title[1]" w:storeItemID="{6C3C8BC8-F283-45AE-878A-BAB7291924A1}"/>
                  <w:text/>
                </w:sdtPr>
                <w:sdtContent>
                  <w:p w14:paraId="62EB92F6" w14:textId="56730972" w:rsidR="0001153C" w:rsidRPr="00F72569" w:rsidRDefault="00F72569" w:rsidP="00D97392">
                    <w:pPr>
                      <w:pStyle w:val="NoSpacing"/>
                      <w:spacing w:line="216" w:lineRule="auto"/>
                      <w:jc w:val="both"/>
                      <w:rPr>
                        <w:rFonts w:ascii="Arial" w:eastAsiaTheme="majorEastAsia" w:hAnsi="Arial" w:cs="Arial"/>
                        <w:color w:val="4F81BD" w:themeColor="accent1"/>
                        <w:sz w:val="40"/>
                        <w:szCs w:val="40"/>
                      </w:rPr>
                    </w:pPr>
                    <w:r w:rsidRPr="00F72569">
                      <w:rPr>
                        <w:rFonts w:ascii="Arial" w:eastAsiaTheme="majorEastAsia" w:hAnsi="Arial" w:cs="Arial"/>
                        <w:color w:val="4F81BD" w:themeColor="accent1"/>
                        <w:sz w:val="40"/>
                        <w:szCs w:val="40"/>
                      </w:rPr>
                      <w:t xml:space="preserve"> </w:t>
                    </w:r>
                    <w:r w:rsidR="000315A1">
                      <w:rPr>
                        <w:rFonts w:ascii="Arial" w:eastAsiaTheme="majorEastAsia" w:hAnsi="Arial" w:cs="Arial"/>
                        <w:color w:val="4F81BD" w:themeColor="accent1"/>
                        <w:sz w:val="40"/>
                        <w:szCs w:val="40"/>
                      </w:rPr>
                      <w:t xml:space="preserve">Part 1 </w:t>
                    </w:r>
                    <w:r w:rsidRPr="00F72569">
                      <w:rPr>
                        <w:rFonts w:ascii="Arial" w:eastAsiaTheme="majorEastAsia" w:hAnsi="Arial" w:cs="Arial"/>
                        <w:color w:val="4F81BD" w:themeColor="accent1"/>
                        <w:sz w:val="40"/>
                        <w:szCs w:val="40"/>
                      </w:rPr>
                      <w:t xml:space="preserve">How do </w:t>
                    </w:r>
                    <w:r w:rsidR="000315A1" w:rsidRPr="00F72569">
                      <w:rPr>
                        <w:rFonts w:ascii="Arial" w:eastAsiaTheme="majorEastAsia" w:hAnsi="Arial" w:cs="Arial"/>
                        <w:color w:val="4F81BD" w:themeColor="accent1"/>
                        <w:sz w:val="40"/>
                        <w:szCs w:val="40"/>
                      </w:rPr>
                      <w:t>organizational</w:t>
                    </w:r>
                    <w:r w:rsidRPr="00F72569">
                      <w:rPr>
                        <w:rFonts w:ascii="Arial" w:eastAsiaTheme="majorEastAsia" w:hAnsi="Arial" w:cs="Arial"/>
                        <w:color w:val="4F81BD" w:themeColor="accent1"/>
                        <w:sz w:val="40"/>
                        <w:szCs w:val="40"/>
                      </w:rPr>
                      <w:t xml:space="preserve"> beliefs, attitudes, and value systems affect workplace </w:t>
                    </w:r>
                    <w:r w:rsidR="000315A1" w:rsidRPr="00F72569">
                      <w:rPr>
                        <w:rFonts w:ascii="Arial" w:eastAsiaTheme="majorEastAsia" w:hAnsi="Arial" w:cs="Arial"/>
                        <w:color w:val="4F81BD" w:themeColor="accent1"/>
                        <w:sz w:val="40"/>
                        <w:szCs w:val="40"/>
                      </w:rPr>
                      <w:t>behavior</w:t>
                    </w:r>
                    <w:r w:rsidRPr="00F72569">
                      <w:rPr>
                        <w:rFonts w:ascii="Arial" w:eastAsiaTheme="majorEastAsia" w:hAnsi="Arial" w:cs="Arial"/>
                        <w:color w:val="4F81BD" w:themeColor="accent1"/>
                        <w:sz w:val="40"/>
                        <w:szCs w:val="40"/>
                      </w:rPr>
                      <w:t>? How will workplace changes for the post</w:t>
                    </w:r>
                    <w:r w:rsidR="000315A1">
                      <w:rPr>
                        <w:rFonts w:ascii="Arial" w:eastAsiaTheme="majorEastAsia" w:hAnsi="Arial" w:cs="Arial"/>
                        <w:color w:val="4F81BD" w:themeColor="accent1"/>
                        <w:sz w:val="40"/>
                        <w:szCs w:val="40"/>
                      </w:rPr>
                      <w:t xml:space="preserve"> </w:t>
                    </w:r>
                    <w:r w:rsidRPr="00F72569">
                      <w:rPr>
                        <w:rFonts w:ascii="Arial" w:eastAsiaTheme="majorEastAsia" w:hAnsi="Arial" w:cs="Arial"/>
                        <w:color w:val="4F81BD" w:themeColor="accent1"/>
                        <w:sz w:val="40"/>
                        <w:szCs w:val="40"/>
                      </w:rPr>
                      <w:t>lockdown business environment tackle the new business challenges, and create more resilient businesses in future?”</w:t>
                    </w:r>
                    <w:r w:rsidR="000315A1">
                      <w:rPr>
                        <w:rFonts w:ascii="Arial" w:eastAsiaTheme="majorEastAsia" w:hAnsi="Arial" w:cs="Arial"/>
                        <w:color w:val="4F81BD" w:themeColor="accent1"/>
                        <w:sz w:val="40"/>
                        <w:szCs w:val="40"/>
                      </w:rPr>
                      <w:t xml:space="preserve">                                    Part 2 Reflective journal</w:t>
                    </w:r>
                  </w:p>
                </w:sdtContent>
              </w:sdt>
            </w:tc>
          </w:tr>
          <w:tr w:rsidR="0001153C" w14:paraId="1D56035F" w14:textId="77777777">
            <w:sdt>
              <w:sdtPr>
                <w:rPr>
                  <w:color w:val="365F91" w:themeColor="accent1" w:themeShade="BF"/>
                  <w:sz w:val="24"/>
                  <w:szCs w:val="24"/>
                </w:rPr>
                <w:alias w:val="Subtitle"/>
                <w:id w:val="13406923"/>
                <w:placeholder>
                  <w:docPart w:val="D93BDDA52B7B4367AA2DA03451F758BB"/>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6266D068" w14:textId="0E235838" w:rsidR="0001153C" w:rsidRDefault="008142C8">
                    <w:pPr>
                      <w:pStyle w:val="NoSpacing"/>
                      <w:rPr>
                        <w:color w:val="365F91" w:themeColor="accent1" w:themeShade="BF"/>
                        <w:sz w:val="24"/>
                      </w:rPr>
                    </w:pPr>
                    <w:r>
                      <w:rPr>
                        <w:color w:val="365F91" w:themeColor="accent1" w:themeShade="BF"/>
                        <w:sz w:val="24"/>
                        <w:szCs w:val="24"/>
                      </w:rPr>
                      <w:t xml:space="preserve">Developing Workplace Critical Thinking </w:t>
                    </w:r>
                    <w:r w:rsidR="00FE627E">
                      <w:rPr>
                        <w:color w:val="365F91" w:themeColor="accent1" w:themeShade="BF"/>
                        <w:sz w:val="24"/>
                        <w:szCs w:val="24"/>
                      </w:rPr>
                      <w:t>BMSW 5101</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01153C" w14:paraId="18B13735" w14:textId="77777777">
            <w:tc>
              <w:tcPr>
                <w:tcW w:w="7221" w:type="dxa"/>
                <w:tcMar>
                  <w:top w:w="216" w:type="dxa"/>
                  <w:left w:w="115" w:type="dxa"/>
                  <w:bottom w:w="216" w:type="dxa"/>
                  <w:right w:w="115" w:type="dxa"/>
                </w:tcMar>
              </w:tcPr>
              <w:sdt>
                <w:sdtPr>
                  <w:rPr>
                    <w:color w:val="4F81BD" w:themeColor="accent1"/>
                    <w:sz w:val="28"/>
                    <w:szCs w:val="28"/>
                  </w:rPr>
                  <w:alias w:val="Author"/>
                  <w:id w:val="13406928"/>
                  <w:placeholder>
                    <w:docPart w:val="BC25BBAAFE784ADB997526F1809617E0"/>
                  </w:placeholder>
                  <w:dataBinding w:prefixMappings="xmlns:ns0='http://schemas.openxmlformats.org/package/2006/metadata/core-properties' xmlns:ns1='http://purl.org/dc/elements/1.1/'" w:xpath="/ns0:coreProperties[1]/ns1:creator[1]" w:storeItemID="{6C3C8BC8-F283-45AE-878A-BAB7291924A1}"/>
                  <w:text/>
                </w:sdtPr>
                <w:sdtContent>
                  <w:p w14:paraId="07CC18F9" w14:textId="137FE160" w:rsidR="0001153C" w:rsidRDefault="000315A1">
                    <w:pPr>
                      <w:pStyle w:val="NoSpacing"/>
                      <w:rPr>
                        <w:color w:val="4F81BD" w:themeColor="accent1"/>
                        <w:sz w:val="28"/>
                        <w:szCs w:val="28"/>
                      </w:rPr>
                    </w:pPr>
                    <w:r>
                      <w:rPr>
                        <w:color w:val="4F81BD" w:themeColor="accent1"/>
                        <w:sz w:val="28"/>
                        <w:szCs w:val="28"/>
                      </w:rPr>
                      <w:t xml:space="preserve">Student: </w:t>
                    </w:r>
                    <w:r w:rsidR="0001153C">
                      <w:rPr>
                        <w:color w:val="4F81BD" w:themeColor="accent1"/>
                        <w:sz w:val="28"/>
                        <w:szCs w:val="28"/>
                      </w:rPr>
                      <w:t>Gheorghe Trifoi</w:t>
                    </w:r>
                    <w:r>
                      <w:rPr>
                        <w:color w:val="4F81BD" w:themeColor="accent1"/>
                        <w:sz w:val="28"/>
                        <w:szCs w:val="28"/>
                      </w:rPr>
                      <w:t xml:space="preserve"> 2030295</w:t>
                    </w:r>
                  </w:p>
                </w:sdtContent>
              </w:sdt>
              <w:p w14:paraId="3BE6CA8B" w14:textId="4FAA6498" w:rsidR="0001153C" w:rsidRDefault="000315A1">
                <w:pPr>
                  <w:pStyle w:val="NoSpacing"/>
                  <w:rPr>
                    <w:color w:val="4F81BD" w:themeColor="accent1"/>
                    <w:sz w:val="28"/>
                    <w:szCs w:val="28"/>
                  </w:rPr>
                </w:pPr>
                <w:r>
                  <w:rPr>
                    <w:color w:val="4F81BD" w:themeColor="accent1"/>
                    <w:sz w:val="28"/>
                    <w:szCs w:val="28"/>
                  </w:rPr>
                  <w:t>Tutor: Akinseye Aluko</w:t>
                </w:r>
              </w:p>
              <w:p w14:paraId="1FF51848" w14:textId="77777777" w:rsidR="0001153C" w:rsidRDefault="0001153C">
                <w:pPr>
                  <w:pStyle w:val="NoSpacing"/>
                  <w:rPr>
                    <w:color w:val="4F81BD" w:themeColor="accent1"/>
                  </w:rPr>
                </w:pPr>
              </w:p>
            </w:tc>
          </w:tr>
        </w:tbl>
        <w:p w14:paraId="3FBDF1DE" w14:textId="77777777" w:rsidR="001E0977" w:rsidRDefault="0001153C" w:rsidP="001E0977">
          <w:r>
            <w:br w:type="page"/>
          </w:r>
        </w:p>
        <w:p w14:paraId="5C26BA9F" w14:textId="4A9B37F1" w:rsidR="00CD6EB2" w:rsidRPr="001E0977" w:rsidRDefault="0001153C" w:rsidP="001E0977"/>
      </w:sdtContent>
    </w:sdt>
    <w:p w14:paraId="54D23ABB" w14:textId="77777777" w:rsidR="00CD6EB2" w:rsidRPr="00B72FE6" w:rsidRDefault="000C41BD" w:rsidP="00026D14">
      <w:pPr>
        <w:pStyle w:val="Normal1"/>
        <w:rPr>
          <w:b/>
          <w:sz w:val="24"/>
          <w:szCs w:val="24"/>
        </w:rPr>
      </w:pPr>
      <w:r w:rsidRPr="00B72FE6">
        <w:rPr>
          <w:b/>
          <w:sz w:val="24"/>
          <w:szCs w:val="24"/>
        </w:rPr>
        <w:t>Executive Summary</w:t>
      </w:r>
    </w:p>
    <w:p w14:paraId="2023F107" w14:textId="71ECFE0F" w:rsidR="00CD6EB2" w:rsidRDefault="000C41BD" w:rsidP="00026D14">
      <w:pPr>
        <w:pStyle w:val="Normal1"/>
      </w:pPr>
      <w:r>
        <w:t>The main motive of this report is to critically discuss how different values, beliefs and attitudes influences</w:t>
      </w:r>
      <w:r w:rsidR="004A6050">
        <w:t xml:space="preserve"> the operations</w:t>
      </w:r>
      <w:r>
        <w:t xml:space="preserve"> of an organisation. The work is divided into two parts, first, an academic report, and second, a reflective </w:t>
      </w:r>
      <w:r w:rsidR="004A6050">
        <w:t>journal</w:t>
      </w:r>
      <w:r>
        <w:t xml:space="preserve">. The first part provides an insight into the </w:t>
      </w:r>
      <w:r w:rsidR="004A6050">
        <w:t>operations</w:t>
      </w:r>
      <w:r>
        <w:t xml:space="preserve"> of Tesco Plc, which is one of the largest retailers in the world. It discusses the ways in which values, beliefs and attitudes of an organisation influence the perspective of individuals and </w:t>
      </w:r>
      <w:r w:rsidR="00B72FE6">
        <w:t>organizations</w:t>
      </w:r>
      <w:r>
        <w:t xml:space="preserve"> about management theories. The report also provides recommendations on how Tesco can improve its management practices. The second part is a reflective </w:t>
      </w:r>
      <w:r w:rsidR="00B72FE6">
        <w:t>journal</w:t>
      </w:r>
      <w:r>
        <w:t xml:space="preserve"> of the experiences of</w:t>
      </w:r>
      <w:r w:rsidR="00B72FE6">
        <w:t xml:space="preserve"> the</w:t>
      </w:r>
      <w:r>
        <w:t xml:space="preserve"> 9 weeks during which different topics ha</w:t>
      </w:r>
      <w:r w:rsidR="00D30285">
        <w:t>ve been studied</w:t>
      </w:r>
      <w:r w:rsidR="00B72FE6">
        <w:t>.</w:t>
      </w:r>
      <w:r>
        <w:br w:type="page"/>
      </w:r>
    </w:p>
    <w:p w14:paraId="1DE24BE6" w14:textId="77777777" w:rsidR="00CD6EB2" w:rsidRPr="004D7A2E" w:rsidRDefault="000C41BD" w:rsidP="00026D14">
      <w:pPr>
        <w:pStyle w:val="Normal1"/>
        <w:jc w:val="center"/>
        <w:rPr>
          <w:b/>
          <w:sz w:val="28"/>
          <w:szCs w:val="28"/>
          <w:u w:val="single"/>
        </w:rPr>
      </w:pPr>
      <w:r w:rsidRPr="004D7A2E">
        <w:rPr>
          <w:b/>
          <w:sz w:val="28"/>
          <w:szCs w:val="28"/>
          <w:u w:val="single"/>
        </w:rPr>
        <w:lastRenderedPageBreak/>
        <w:t>Table of Contents</w:t>
      </w:r>
    </w:p>
    <w:sdt>
      <w:sdtPr>
        <w:id w:val="5155838"/>
        <w:docPartObj>
          <w:docPartGallery w:val="Table of Contents"/>
          <w:docPartUnique/>
        </w:docPartObj>
      </w:sdtPr>
      <w:sdtContent>
        <w:p w14:paraId="034BEC2D" w14:textId="31D7D624" w:rsidR="00D30285" w:rsidRDefault="00CD6EB2">
          <w:pPr>
            <w:pStyle w:val="TOC1"/>
            <w:tabs>
              <w:tab w:val="right" w:pos="9350"/>
            </w:tabs>
            <w:rPr>
              <w:rFonts w:asciiTheme="minorHAnsi" w:eastAsiaTheme="minorEastAsia" w:hAnsiTheme="minorHAnsi" w:cstheme="minorBidi"/>
              <w:noProof/>
              <w:lang w:val="en-GB" w:eastAsia="en-GB"/>
            </w:rPr>
          </w:pPr>
          <w:r>
            <w:fldChar w:fldCharType="begin"/>
          </w:r>
          <w:r w:rsidR="000C41BD">
            <w:instrText xml:space="preserve"> TOC \h \u \z </w:instrText>
          </w:r>
          <w:r>
            <w:fldChar w:fldCharType="separate"/>
          </w:r>
          <w:hyperlink w:anchor="_Toc111550712" w:history="1">
            <w:r w:rsidR="00D30285" w:rsidRPr="00944963">
              <w:rPr>
                <w:rStyle w:val="Hyperlink"/>
                <w:noProof/>
              </w:rPr>
              <w:t>Part 1 - Report</w:t>
            </w:r>
            <w:r w:rsidR="00D30285">
              <w:rPr>
                <w:noProof/>
                <w:webHidden/>
              </w:rPr>
              <w:tab/>
            </w:r>
            <w:r w:rsidR="00D30285">
              <w:rPr>
                <w:noProof/>
                <w:webHidden/>
              </w:rPr>
              <w:fldChar w:fldCharType="begin"/>
            </w:r>
            <w:r w:rsidR="00D30285">
              <w:rPr>
                <w:noProof/>
                <w:webHidden/>
              </w:rPr>
              <w:instrText xml:space="preserve"> PAGEREF _Toc111550712 \h </w:instrText>
            </w:r>
            <w:r w:rsidR="00D30285">
              <w:rPr>
                <w:noProof/>
                <w:webHidden/>
              </w:rPr>
            </w:r>
            <w:r w:rsidR="00D30285">
              <w:rPr>
                <w:noProof/>
                <w:webHidden/>
              </w:rPr>
              <w:fldChar w:fldCharType="separate"/>
            </w:r>
            <w:r w:rsidR="00D30285">
              <w:rPr>
                <w:noProof/>
                <w:webHidden/>
              </w:rPr>
              <w:t>3</w:t>
            </w:r>
            <w:r w:rsidR="00D30285">
              <w:rPr>
                <w:noProof/>
                <w:webHidden/>
              </w:rPr>
              <w:fldChar w:fldCharType="end"/>
            </w:r>
          </w:hyperlink>
        </w:p>
        <w:p w14:paraId="12B03578" w14:textId="75726C3C" w:rsidR="00D30285" w:rsidRDefault="00D30285">
          <w:pPr>
            <w:pStyle w:val="TOC2"/>
            <w:tabs>
              <w:tab w:val="right" w:pos="9350"/>
            </w:tabs>
            <w:rPr>
              <w:rFonts w:asciiTheme="minorHAnsi" w:eastAsiaTheme="minorEastAsia" w:hAnsiTheme="minorHAnsi" w:cstheme="minorBidi"/>
              <w:noProof/>
              <w:lang w:val="en-GB" w:eastAsia="en-GB"/>
            </w:rPr>
          </w:pPr>
          <w:hyperlink w:anchor="_Toc111550713" w:history="1">
            <w:r w:rsidRPr="00944963">
              <w:rPr>
                <w:rStyle w:val="Hyperlink"/>
                <w:noProof/>
              </w:rPr>
              <w:t>Introduction</w:t>
            </w:r>
            <w:r>
              <w:rPr>
                <w:noProof/>
                <w:webHidden/>
              </w:rPr>
              <w:tab/>
            </w:r>
            <w:r>
              <w:rPr>
                <w:noProof/>
                <w:webHidden/>
              </w:rPr>
              <w:fldChar w:fldCharType="begin"/>
            </w:r>
            <w:r>
              <w:rPr>
                <w:noProof/>
                <w:webHidden/>
              </w:rPr>
              <w:instrText xml:space="preserve"> PAGEREF _Toc111550713 \h </w:instrText>
            </w:r>
            <w:r>
              <w:rPr>
                <w:noProof/>
                <w:webHidden/>
              </w:rPr>
            </w:r>
            <w:r>
              <w:rPr>
                <w:noProof/>
                <w:webHidden/>
              </w:rPr>
              <w:fldChar w:fldCharType="separate"/>
            </w:r>
            <w:r>
              <w:rPr>
                <w:noProof/>
                <w:webHidden/>
              </w:rPr>
              <w:t>3</w:t>
            </w:r>
            <w:r>
              <w:rPr>
                <w:noProof/>
                <w:webHidden/>
              </w:rPr>
              <w:fldChar w:fldCharType="end"/>
            </w:r>
          </w:hyperlink>
        </w:p>
        <w:p w14:paraId="0CFFFC24" w14:textId="090697B0" w:rsidR="00D30285" w:rsidRDefault="00D30285">
          <w:pPr>
            <w:pStyle w:val="TOC2"/>
            <w:tabs>
              <w:tab w:val="right" w:pos="9350"/>
            </w:tabs>
            <w:rPr>
              <w:rFonts w:asciiTheme="minorHAnsi" w:eastAsiaTheme="minorEastAsia" w:hAnsiTheme="minorHAnsi" w:cstheme="minorBidi"/>
              <w:noProof/>
              <w:lang w:val="en-GB" w:eastAsia="en-GB"/>
            </w:rPr>
          </w:pPr>
          <w:hyperlink w:anchor="_Toc111550714" w:history="1">
            <w:r w:rsidRPr="00944963">
              <w:rPr>
                <w:rStyle w:val="Hyperlink"/>
                <w:noProof/>
              </w:rPr>
              <w:t>Introduction of Tesco</w:t>
            </w:r>
            <w:r>
              <w:rPr>
                <w:noProof/>
                <w:webHidden/>
              </w:rPr>
              <w:tab/>
            </w:r>
            <w:r>
              <w:rPr>
                <w:noProof/>
                <w:webHidden/>
              </w:rPr>
              <w:fldChar w:fldCharType="begin"/>
            </w:r>
            <w:r>
              <w:rPr>
                <w:noProof/>
                <w:webHidden/>
              </w:rPr>
              <w:instrText xml:space="preserve"> PAGEREF _Toc111550714 \h </w:instrText>
            </w:r>
            <w:r>
              <w:rPr>
                <w:noProof/>
                <w:webHidden/>
              </w:rPr>
            </w:r>
            <w:r>
              <w:rPr>
                <w:noProof/>
                <w:webHidden/>
              </w:rPr>
              <w:fldChar w:fldCharType="separate"/>
            </w:r>
            <w:r>
              <w:rPr>
                <w:noProof/>
                <w:webHidden/>
              </w:rPr>
              <w:t>4</w:t>
            </w:r>
            <w:r>
              <w:rPr>
                <w:noProof/>
                <w:webHidden/>
              </w:rPr>
              <w:fldChar w:fldCharType="end"/>
            </w:r>
          </w:hyperlink>
        </w:p>
        <w:p w14:paraId="53789664" w14:textId="4E72D98E" w:rsidR="00D30285" w:rsidRDefault="00D30285">
          <w:pPr>
            <w:pStyle w:val="TOC2"/>
            <w:tabs>
              <w:tab w:val="right" w:pos="9350"/>
            </w:tabs>
            <w:rPr>
              <w:rFonts w:asciiTheme="minorHAnsi" w:eastAsiaTheme="minorEastAsia" w:hAnsiTheme="minorHAnsi" w:cstheme="minorBidi"/>
              <w:noProof/>
              <w:lang w:val="en-GB" w:eastAsia="en-GB"/>
            </w:rPr>
          </w:pPr>
          <w:hyperlink w:anchor="_Toc111550715" w:history="1">
            <w:r w:rsidRPr="00944963">
              <w:rPr>
                <w:rStyle w:val="Hyperlink"/>
                <w:noProof/>
              </w:rPr>
              <w:t>The importance of critical thinking at Tesco</w:t>
            </w:r>
            <w:r>
              <w:rPr>
                <w:noProof/>
                <w:webHidden/>
              </w:rPr>
              <w:tab/>
            </w:r>
            <w:r>
              <w:rPr>
                <w:noProof/>
                <w:webHidden/>
              </w:rPr>
              <w:fldChar w:fldCharType="begin"/>
            </w:r>
            <w:r>
              <w:rPr>
                <w:noProof/>
                <w:webHidden/>
              </w:rPr>
              <w:instrText xml:space="preserve"> PAGEREF _Toc111550715 \h </w:instrText>
            </w:r>
            <w:r>
              <w:rPr>
                <w:noProof/>
                <w:webHidden/>
              </w:rPr>
            </w:r>
            <w:r>
              <w:rPr>
                <w:noProof/>
                <w:webHidden/>
              </w:rPr>
              <w:fldChar w:fldCharType="separate"/>
            </w:r>
            <w:r>
              <w:rPr>
                <w:noProof/>
                <w:webHidden/>
              </w:rPr>
              <w:t>4</w:t>
            </w:r>
            <w:r>
              <w:rPr>
                <w:noProof/>
                <w:webHidden/>
              </w:rPr>
              <w:fldChar w:fldCharType="end"/>
            </w:r>
          </w:hyperlink>
        </w:p>
        <w:p w14:paraId="542E65B3" w14:textId="579D592E" w:rsidR="00D30285" w:rsidRDefault="00D30285">
          <w:pPr>
            <w:pStyle w:val="TOC2"/>
            <w:tabs>
              <w:tab w:val="right" w:pos="9350"/>
            </w:tabs>
            <w:rPr>
              <w:rFonts w:asciiTheme="minorHAnsi" w:eastAsiaTheme="minorEastAsia" w:hAnsiTheme="minorHAnsi" w:cstheme="minorBidi"/>
              <w:noProof/>
              <w:lang w:val="en-GB" w:eastAsia="en-GB"/>
            </w:rPr>
          </w:pPr>
          <w:hyperlink w:anchor="_Toc111550716" w:history="1">
            <w:r w:rsidRPr="00944963">
              <w:rPr>
                <w:rStyle w:val="Hyperlink"/>
                <w:noProof/>
              </w:rPr>
              <w:t>Discussion and analysis of the difference between beliefs, attitudes, and values within a workplace context</w:t>
            </w:r>
            <w:r>
              <w:rPr>
                <w:noProof/>
                <w:webHidden/>
              </w:rPr>
              <w:tab/>
            </w:r>
            <w:r>
              <w:rPr>
                <w:noProof/>
                <w:webHidden/>
              </w:rPr>
              <w:fldChar w:fldCharType="begin"/>
            </w:r>
            <w:r>
              <w:rPr>
                <w:noProof/>
                <w:webHidden/>
              </w:rPr>
              <w:instrText xml:space="preserve"> PAGEREF _Toc111550716 \h </w:instrText>
            </w:r>
            <w:r>
              <w:rPr>
                <w:noProof/>
                <w:webHidden/>
              </w:rPr>
            </w:r>
            <w:r>
              <w:rPr>
                <w:noProof/>
                <w:webHidden/>
              </w:rPr>
              <w:fldChar w:fldCharType="separate"/>
            </w:r>
            <w:r>
              <w:rPr>
                <w:noProof/>
                <w:webHidden/>
              </w:rPr>
              <w:t>5</w:t>
            </w:r>
            <w:r>
              <w:rPr>
                <w:noProof/>
                <w:webHidden/>
              </w:rPr>
              <w:fldChar w:fldCharType="end"/>
            </w:r>
          </w:hyperlink>
        </w:p>
        <w:p w14:paraId="13006909" w14:textId="275503CD" w:rsidR="00D30285" w:rsidRDefault="00D30285">
          <w:pPr>
            <w:pStyle w:val="TOC2"/>
            <w:tabs>
              <w:tab w:val="right" w:pos="9350"/>
            </w:tabs>
            <w:rPr>
              <w:rFonts w:asciiTheme="minorHAnsi" w:eastAsiaTheme="minorEastAsia" w:hAnsiTheme="minorHAnsi" w:cstheme="minorBidi"/>
              <w:noProof/>
              <w:lang w:val="en-GB" w:eastAsia="en-GB"/>
            </w:rPr>
          </w:pPr>
          <w:hyperlink w:anchor="_Toc111550717" w:history="1">
            <w:r w:rsidRPr="00944963">
              <w:rPr>
                <w:rStyle w:val="Hyperlink"/>
                <w:noProof/>
              </w:rPr>
              <w:t>Critical assessment of own beliefs, attitudes, and value systems of Tesco PLC</w:t>
            </w:r>
            <w:r>
              <w:rPr>
                <w:noProof/>
                <w:webHidden/>
              </w:rPr>
              <w:tab/>
            </w:r>
            <w:r>
              <w:rPr>
                <w:noProof/>
                <w:webHidden/>
              </w:rPr>
              <w:fldChar w:fldCharType="begin"/>
            </w:r>
            <w:r>
              <w:rPr>
                <w:noProof/>
                <w:webHidden/>
              </w:rPr>
              <w:instrText xml:space="preserve"> PAGEREF _Toc111550717 \h </w:instrText>
            </w:r>
            <w:r>
              <w:rPr>
                <w:noProof/>
                <w:webHidden/>
              </w:rPr>
            </w:r>
            <w:r>
              <w:rPr>
                <w:noProof/>
                <w:webHidden/>
              </w:rPr>
              <w:fldChar w:fldCharType="separate"/>
            </w:r>
            <w:r>
              <w:rPr>
                <w:noProof/>
                <w:webHidden/>
              </w:rPr>
              <w:t>6</w:t>
            </w:r>
            <w:r>
              <w:rPr>
                <w:noProof/>
                <w:webHidden/>
              </w:rPr>
              <w:fldChar w:fldCharType="end"/>
            </w:r>
          </w:hyperlink>
        </w:p>
        <w:p w14:paraId="11CA2C0E" w14:textId="18696B7E" w:rsidR="00D30285" w:rsidRDefault="00D30285">
          <w:pPr>
            <w:pStyle w:val="TOC2"/>
            <w:tabs>
              <w:tab w:val="right" w:pos="9350"/>
            </w:tabs>
            <w:rPr>
              <w:rFonts w:asciiTheme="minorHAnsi" w:eastAsiaTheme="minorEastAsia" w:hAnsiTheme="minorHAnsi" w:cstheme="minorBidi"/>
              <w:noProof/>
              <w:lang w:val="en-GB" w:eastAsia="en-GB"/>
            </w:rPr>
          </w:pPr>
          <w:hyperlink w:anchor="_Toc111550718" w:history="1">
            <w:r w:rsidRPr="00944963">
              <w:rPr>
                <w:rStyle w:val="Hyperlink"/>
                <w:noProof/>
              </w:rPr>
              <w:t>How someone with different beliefs, attitudes and values might interpret management theories differently</w:t>
            </w:r>
            <w:r>
              <w:rPr>
                <w:noProof/>
                <w:webHidden/>
              </w:rPr>
              <w:tab/>
            </w:r>
            <w:r>
              <w:rPr>
                <w:noProof/>
                <w:webHidden/>
              </w:rPr>
              <w:fldChar w:fldCharType="begin"/>
            </w:r>
            <w:r>
              <w:rPr>
                <w:noProof/>
                <w:webHidden/>
              </w:rPr>
              <w:instrText xml:space="preserve"> PAGEREF _Toc111550718 \h </w:instrText>
            </w:r>
            <w:r>
              <w:rPr>
                <w:noProof/>
                <w:webHidden/>
              </w:rPr>
            </w:r>
            <w:r>
              <w:rPr>
                <w:noProof/>
                <w:webHidden/>
              </w:rPr>
              <w:fldChar w:fldCharType="separate"/>
            </w:r>
            <w:r>
              <w:rPr>
                <w:noProof/>
                <w:webHidden/>
              </w:rPr>
              <w:t>7</w:t>
            </w:r>
            <w:r>
              <w:rPr>
                <w:noProof/>
                <w:webHidden/>
              </w:rPr>
              <w:fldChar w:fldCharType="end"/>
            </w:r>
          </w:hyperlink>
        </w:p>
        <w:p w14:paraId="1408C7E4" w14:textId="0DBB9AB5" w:rsidR="00D30285" w:rsidRDefault="00D30285">
          <w:pPr>
            <w:pStyle w:val="TOC2"/>
            <w:tabs>
              <w:tab w:val="right" w:pos="9350"/>
            </w:tabs>
            <w:rPr>
              <w:rFonts w:asciiTheme="minorHAnsi" w:eastAsiaTheme="minorEastAsia" w:hAnsiTheme="minorHAnsi" w:cstheme="minorBidi"/>
              <w:noProof/>
              <w:lang w:val="en-GB" w:eastAsia="en-GB"/>
            </w:rPr>
          </w:pPr>
          <w:hyperlink w:anchor="_Toc111550719" w:history="1">
            <w:r w:rsidRPr="00944963">
              <w:rPr>
                <w:rStyle w:val="Hyperlink"/>
                <w:noProof/>
              </w:rPr>
              <w:t>Recommendation</w:t>
            </w:r>
            <w:r>
              <w:rPr>
                <w:noProof/>
                <w:webHidden/>
              </w:rPr>
              <w:tab/>
            </w:r>
            <w:r>
              <w:rPr>
                <w:noProof/>
                <w:webHidden/>
              </w:rPr>
              <w:fldChar w:fldCharType="begin"/>
            </w:r>
            <w:r>
              <w:rPr>
                <w:noProof/>
                <w:webHidden/>
              </w:rPr>
              <w:instrText xml:space="preserve"> PAGEREF _Toc111550719 \h </w:instrText>
            </w:r>
            <w:r>
              <w:rPr>
                <w:noProof/>
                <w:webHidden/>
              </w:rPr>
            </w:r>
            <w:r>
              <w:rPr>
                <w:noProof/>
                <w:webHidden/>
              </w:rPr>
              <w:fldChar w:fldCharType="separate"/>
            </w:r>
            <w:r>
              <w:rPr>
                <w:noProof/>
                <w:webHidden/>
              </w:rPr>
              <w:t>8</w:t>
            </w:r>
            <w:r>
              <w:rPr>
                <w:noProof/>
                <w:webHidden/>
              </w:rPr>
              <w:fldChar w:fldCharType="end"/>
            </w:r>
          </w:hyperlink>
        </w:p>
        <w:p w14:paraId="2FE92F26" w14:textId="72BB7FC7" w:rsidR="00D30285" w:rsidRDefault="00D30285">
          <w:pPr>
            <w:pStyle w:val="TOC2"/>
            <w:tabs>
              <w:tab w:val="right" w:pos="9350"/>
            </w:tabs>
            <w:rPr>
              <w:rFonts w:asciiTheme="minorHAnsi" w:eastAsiaTheme="minorEastAsia" w:hAnsiTheme="minorHAnsi" w:cstheme="minorBidi"/>
              <w:noProof/>
              <w:lang w:val="en-GB" w:eastAsia="en-GB"/>
            </w:rPr>
          </w:pPr>
          <w:hyperlink w:anchor="_Toc111550720" w:history="1">
            <w:r w:rsidRPr="00944963">
              <w:rPr>
                <w:rStyle w:val="Hyperlink"/>
                <w:noProof/>
              </w:rPr>
              <w:t>Conclusion</w:t>
            </w:r>
            <w:r>
              <w:rPr>
                <w:noProof/>
                <w:webHidden/>
              </w:rPr>
              <w:tab/>
            </w:r>
            <w:r>
              <w:rPr>
                <w:noProof/>
                <w:webHidden/>
              </w:rPr>
              <w:fldChar w:fldCharType="begin"/>
            </w:r>
            <w:r>
              <w:rPr>
                <w:noProof/>
                <w:webHidden/>
              </w:rPr>
              <w:instrText xml:space="preserve"> PAGEREF _Toc111550720 \h </w:instrText>
            </w:r>
            <w:r>
              <w:rPr>
                <w:noProof/>
                <w:webHidden/>
              </w:rPr>
            </w:r>
            <w:r>
              <w:rPr>
                <w:noProof/>
                <w:webHidden/>
              </w:rPr>
              <w:fldChar w:fldCharType="separate"/>
            </w:r>
            <w:r>
              <w:rPr>
                <w:noProof/>
                <w:webHidden/>
              </w:rPr>
              <w:t>9</w:t>
            </w:r>
            <w:r>
              <w:rPr>
                <w:noProof/>
                <w:webHidden/>
              </w:rPr>
              <w:fldChar w:fldCharType="end"/>
            </w:r>
          </w:hyperlink>
        </w:p>
        <w:p w14:paraId="1FC29CEC" w14:textId="3A9F13F6" w:rsidR="00D30285" w:rsidRDefault="00D30285">
          <w:pPr>
            <w:pStyle w:val="TOC1"/>
            <w:tabs>
              <w:tab w:val="right" w:pos="9350"/>
            </w:tabs>
            <w:rPr>
              <w:rFonts w:asciiTheme="minorHAnsi" w:eastAsiaTheme="minorEastAsia" w:hAnsiTheme="minorHAnsi" w:cstheme="minorBidi"/>
              <w:noProof/>
              <w:lang w:val="en-GB" w:eastAsia="en-GB"/>
            </w:rPr>
          </w:pPr>
          <w:hyperlink w:anchor="_Toc111550721" w:history="1">
            <w:r w:rsidRPr="00944963">
              <w:rPr>
                <w:rStyle w:val="Hyperlink"/>
                <w:noProof/>
              </w:rPr>
              <w:t>Part 2- Reflective Journal</w:t>
            </w:r>
            <w:r>
              <w:rPr>
                <w:noProof/>
                <w:webHidden/>
              </w:rPr>
              <w:tab/>
            </w:r>
            <w:r>
              <w:rPr>
                <w:noProof/>
                <w:webHidden/>
              </w:rPr>
              <w:fldChar w:fldCharType="begin"/>
            </w:r>
            <w:r>
              <w:rPr>
                <w:noProof/>
                <w:webHidden/>
              </w:rPr>
              <w:instrText xml:space="preserve"> PAGEREF _Toc111550721 \h </w:instrText>
            </w:r>
            <w:r>
              <w:rPr>
                <w:noProof/>
                <w:webHidden/>
              </w:rPr>
            </w:r>
            <w:r>
              <w:rPr>
                <w:noProof/>
                <w:webHidden/>
              </w:rPr>
              <w:fldChar w:fldCharType="separate"/>
            </w:r>
            <w:r>
              <w:rPr>
                <w:noProof/>
                <w:webHidden/>
              </w:rPr>
              <w:t>10</w:t>
            </w:r>
            <w:r>
              <w:rPr>
                <w:noProof/>
                <w:webHidden/>
              </w:rPr>
              <w:fldChar w:fldCharType="end"/>
            </w:r>
          </w:hyperlink>
        </w:p>
        <w:p w14:paraId="080AD497" w14:textId="191184AE" w:rsidR="00D30285" w:rsidRDefault="00D30285">
          <w:pPr>
            <w:pStyle w:val="TOC2"/>
            <w:tabs>
              <w:tab w:val="right" w:pos="9350"/>
            </w:tabs>
            <w:rPr>
              <w:rFonts w:asciiTheme="minorHAnsi" w:eastAsiaTheme="minorEastAsia" w:hAnsiTheme="minorHAnsi" w:cstheme="minorBidi"/>
              <w:noProof/>
              <w:lang w:val="en-GB" w:eastAsia="en-GB"/>
            </w:rPr>
          </w:pPr>
          <w:hyperlink w:anchor="_Toc111550722" w:history="1">
            <w:r w:rsidRPr="00944963">
              <w:rPr>
                <w:rStyle w:val="Hyperlink"/>
                <w:noProof/>
              </w:rPr>
              <w:t>Introduction to the reflective journal</w:t>
            </w:r>
            <w:r>
              <w:rPr>
                <w:noProof/>
                <w:webHidden/>
              </w:rPr>
              <w:tab/>
            </w:r>
            <w:r>
              <w:rPr>
                <w:noProof/>
                <w:webHidden/>
              </w:rPr>
              <w:fldChar w:fldCharType="begin"/>
            </w:r>
            <w:r>
              <w:rPr>
                <w:noProof/>
                <w:webHidden/>
              </w:rPr>
              <w:instrText xml:space="preserve"> PAGEREF _Toc111550722 \h </w:instrText>
            </w:r>
            <w:r>
              <w:rPr>
                <w:noProof/>
                <w:webHidden/>
              </w:rPr>
            </w:r>
            <w:r>
              <w:rPr>
                <w:noProof/>
                <w:webHidden/>
              </w:rPr>
              <w:fldChar w:fldCharType="separate"/>
            </w:r>
            <w:r>
              <w:rPr>
                <w:noProof/>
                <w:webHidden/>
              </w:rPr>
              <w:t>10</w:t>
            </w:r>
            <w:r>
              <w:rPr>
                <w:noProof/>
                <w:webHidden/>
              </w:rPr>
              <w:fldChar w:fldCharType="end"/>
            </w:r>
          </w:hyperlink>
        </w:p>
        <w:p w14:paraId="228A69F1" w14:textId="4721FE4A" w:rsidR="00D30285" w:rsidRDefault="00D30285">
          <w:pPr>
            <w:pStyle w:val="TOC2"/>
            <w:tabs>
              <w:tab w:val="right" w:pos="9350"/>
            </w:tabs>
            <w:rPr>
              <w:rFonts w:asciiTheme="minorHAnsi" w:eastAsiaTheme="minorEastAsia" w:hAnsiTheme="minorHAnsi" w:cstheme="minorBidi"/>
              <w:noProof/>
              <w:lang w:val="en-GB" w:eastAsia="en-GB"/>
            </w:rPr>
          </w:pPr>
          <w:hyperlink w:anchor="_Toc111550723" w:history="1">
            <w:r w:rsidRPr="00944963">
              <w:rPr>
                <w:rStyle w:val="Hyperlink"/>
                <w:noProof/>
              </w:rPr>
              <w:t>Week 1 – 9 reflections</w:t>
            </w:r>
            <w:r>
              <w:rPr>
                <w:noProof/>
                <w:webHidden/>
              </w:rPr>
              <w:tab/>
            </w:r>
            <w:r>
              <w:rPr>
                <w:noProof/>
                <w:webHidden/>
              </w:rPr>
              <w:fldChar w:fldCharType="begin"/>
            </w:r>
            <w:r>
              <w:rPr>
                <w:noProof/>
                <w:webHidden/>
              </w:rPr>
              <w:instrText xml:space="preserve"> PAGEREF _Toc111550723 \h </w:instrText>
            </w:r>
            <w:r>
              <w:rPr>
                <w:noProof/>
                <w:webHidden/>
              </w:rPr>
            </w:r>
            <w:r>
              <w:rPr>
                <w:noProof/>
                <w:webHidden/>
              </w:rPr>
              <w:fldChar w:fldCharType="separate"/>
            </w:r>
            <w:r>
              <w:rPr>
                <w:noProof/>
                <w:webHidden/>
              </w:rPr>
              <w:t>10</w:t>
            </w:r>
            <w:r>
              <w:rPr>
                <w:noProof/>
                <w:webHidden/>
              </w:rPr>
              <w:fldChar w:fldCharType="end"/>
            </w:r>
          </w:hyperlink>
        </w:p>
        <w:p w14:paraId="330F0829" w14:textId="28170DFC" w:rsidR="00D30285" w:rsidRDefault="00D30285">
          <w:pPr>
            <w:pStyle w:val="TOC2"/>
            <w:tabs>
              <w:tab w:val="right" w:pos="9350"/>
            </w:tabs>
            <w:rPr>
              <w:rFonts w:asciiTheme="minorHAnsi" w:eastAsiaTheme="minorEastAsia" w:hAnsiTheme="minorHAnsi" w:cstheme="minorBidi"/>
              <w:noProof/>
              <w:lang w:val="en-GB" w:eastAsia="en-GB"/>
            </w:rPr>
          </w:pPr>
          <w:hyperlink w:anchor="_Toc111550724" w:history="1">
            <w:r w:rsidRPr="00944963">
              <w:rPr>
                <w:rStyle w:val="Hyperlink"/>
                <w:noProof/>
              </w:rPr>
              <w:t>Conclusion</w:t>
            </w:r>
            <w:r>
              <w:rPr>
                <w:noProof/>
                <w:webHidden/>
              </w:rPr>
              <w:tab/>
            </w:r>
            <w:r>
              <w:rPr>
                <w:noProof/>
                <w:webHidden/>
              </w:rPr>
              <w:fldChar w:fldCharType="begin"/>
            </w:r>
            <w:r>
              <w:rPr>
                <w:noProof/>
                <w:webHidden/>
              </w:rPr>
              <w:instrText xml:space="preserve"> PAGEREF _Toc111550724 \h </w:instrText>
            </w:r>
            <w:r>
              <w:rPr>
                <w:noProof/>
                <w:webHidden/>
              </w:rPr>
            </w:r>
            <w:r>
              <w:rPr>
                <w:noProof/>
                <w:webHidden/>
              </w:rPr>
              <w:fldChar w:fldCharType="separate"/>
            </w:r>
            <w:r>
              <w:rPr>
                <w:noProof/>
                <w:webHidden/>
              </w:rPr>
              <w:t>14</w:t>
            </w:r>
            <w:r>
              <w:rPr>
                <w:noProof/>
                <w:webHidden/>
              </w:rPr>
              <w:fldChar w:fldCharType="end"/>
            </w:r>
          </w:hyperlink>
        </w:p>
        <w:p w14:paraId="62B8DCEB" w14:textId="735EB104" w:rsidR="00D30285" w:rsidRDefault="00D30285">
          <w:pPr>
            <w:pStyle w:val="TOC2"/>
            <w:tabs>
              <w:tab w:val="right" w:pos="9350"/>
            </w:tabs>
            <w:rPr>
              <w:rFonts w:asciiTheme="minorHAnsi" w:eastAsiaTheme="minorEastAsia" w:hAnsiTheme="minorHAnsi" w:cstheme="minorBidi"/>
              <w:noProof/>
              <w:lang w:val="en-GB" w:eastAsia="en-GB"/>
            </w:rPr>
          </w:pPr>
          <w:hyperlink w:anchor="_Toc111550725" w:history="1">
            <w:r w:rsidRPr="00944963">
              <w:rPr>
                <w:rStyle w:val="Hyperlink"/>
                <w:noProof/>
              </w:rPr>
              <w:t>References</w:t>
            </w:r>
            <w:r>
              <w:rPr>
                <w:noProof/>
                <w:webHidden/>
              </w:rPr>
              <w:tab/>
            </w:r>
            <w:r>
              <w:rPr>
                <w:noProof/>
                <w:webHidden/>
              </w:rPr>
              <w:fldChar w:fldCharType="begin"/>
            </w:r>
            <w:r>
              <w:rPr>
                <w:noProof/>
                <w:webHidden/>
              </w:rPr>
              <w:instrText xml:space="preserve"> PAGEREF _Toc111550725 \h </w:instrText>
            </w:r>
            <w:r>
              <w:rPr>
                <w:noProof/>
                <w:webHidden/>
              </w:rPr>
            </w:r>
            <w:r>
              <w:rPr>
                <w:noProof/>
                <w:webHidden/>
              </w:rPr>
              <w:fldChar w:fldCharType="separate"/>
            </w:r>
            <w:r>
              <w:rPr>
                <w:noProof/>
                <w:webHidden/>
              </w:rPr>
              <w:t>15</w:t>
            </w:r>
            <w:r>
              <w:rPr>
                <w:noProof/>
                <w:webHidden/>
              </w:rPr>
              <w:fldChar w:fldCharType="end"/>
            </w:r>
          </w:hyperlink>
        </w:p>
        <w:p w14:paraId="6B8865BB" w14:textId="68FFFCE9" w:rsidR="00CD6EB2" w:rsidRDefault="00CD6EB2" w:rsidP="00026D14">
          <w:pPr>
            <w:pStyle w:val="Normal1"/>
            <w:tabs>
              <w:tab w:val="right" w:pos="9360"/>
            </w:tabs>
            <w:ind w:left="360"/>
          </w:pPr>
          <w:r>
            <w:fldChar w:fldCharType="end"/>
          </w:r>
        </w:p>
      </w:sdtContent>
    </w:sdt>
    <w:p w14:paraId="6AB3B3FD" w14:textId="77777777" w:rsidR="00CD6EB2" w:rsidRDefault="00CD6EB2" w:rsidP="00026D14">
      <w:pPr>
        <w:pStyle w:val="Normal1"/>
      </w:pPr>
    </w:p>
    <w:p w14:paraId="0B0CD0E6" w14:textId="77777777" w:rsidR="00CD6EB2" w:rsidRDefault="00CD6EB2" w:rsidP="00026D14">
      <w:pPr>
        <w:pStyle w:val="Normal1"/>
      </w:pPr>
    </w:p>
    <w:p w14:paraId="05B6AED2" w14:textId="77777777" w:rsidR="00CD6EB2" w:rsidRDefault="000C41BD" w:rsidP="00026D14">
      <w:pPr>
        <w:pStyle w:val="Normal1"/>
        <w:rPr>
          <w:b/>
        </w:rPr>
      </w:pPr>
      <w:r>
        <w:br w:type="page"/>
      </w:r>
    </w:p>
    <w:p w14:paraId="4C5D68A8" w14:textId="77777777" w:rsidR="00CD6EB2" w:rsidRPr="0080694A" w:rsidRDefault="000C41BD" w:rsidP="00026D14">
      <w:pPr>
        <w:pStyle w:val="Heading1"/>
        <w:rPr>
          <w:sz w:val="28"/>
          <w:szCs w:val="28"/>
        </w:rPr>
      </w:pPr>
      <w:bookmarkStart w:id="0" w:name="_Toc111550712"/>
      <w:r w:rsidRPr="0080694A">
        <w:rPr>
          <w:sz w:val="28"/>
          <w:szCs w:val="28"/>
        </w:rPr>
        <w:lastRenderedPageBreak/>
        <w:t>Part 1 - Report</w:t>
      </w:r>
      <w:bookmarkEnd w:id="0"/>
      <w:r w:rsidRPr="0080694A">
        <w:rPr>
          <w:sz w:val="28"/>
          <w:szCs w:val="28"/>
        </w:rPr>
        <w:t xml:space="preserve"> </w:t>
      </w:r>
    </w:p>
    <w:p w14:paraId="3684E1FA" w14:textId="77777777" w:rsidR="00CD6EB2" w:rsidRPr="0080694A" w:rsidRDefault="000C41BD" w:rsidP="00026D14">
      <w:pPr>
        <w:pStyle w:val="Heading2"/>
        <w:rPr>
          <w:sz w:val="24"/>
          <w:szCs w:val="24"/>
        </w:rPr>
      </w:pPr>
      <w:bookmarkStart w:id="1" w:name="_Toc111550713"/>
      <w:r w:rsidRPr="0080694A">
        <w:rPr>
          <w:sz w:val="24"/>
          <w:szCs w:val="24"/>
        </w:rPr>
        <w:t>Introduction</w:t>
      </w:r>
      <w:bookmarkEnd w:id="1"/>
      <w:r w:rsidRPr="0080694A">
        <w:rPr>
          <w:sz w:val="24"/>
          <w:szCs w:val="24"/>
        </w:rPr>
        <w:t xml:space="preserve"> </w:t>
      </w:r>
    </w:p>
    <w:p w14:paraId="22DE11B5" w14:textId="0DC60096" w:rsidR="00CD6EB2" w:rsidRDefault="000C41BD" w:rsidP="00026D14">
      <w:pPr>
        <w:pStyle w:val="Normal1"/>
      </w:pPr>
      <w:r>
        <w:t xml:space="preserve">For a business </w:t>
      </w:r>
      <w:r w:rsidR="00197212">
        <w:t>organization</w:t>
      </w:r>
      <w:r>
        <w:t xml:space="preserve">, the ability to think critically and identify </w:t>
      </w:r>
      <w:r w:rsidR="00E06BCA">
        <w:t xml:space="preserve">ideas </w:t>
      </w:r>
      <w:r>
        <w:t>and acknowledge good arguments is essential</w:t>
      </w:r>
      <w:r w:rsidR="00E06BCA">
        <w:t xml:space="preserve"> </w:t>
      </w:r>
      <w:r w:rsidR="00110A7E">
        <w:t xml:space="preserve">to </w:t>
      </w:r>
      <w:r w:rsidR="005B491E">
        <w:t>achieve results and</w:t>
      </w:r>
      <w:r w:rsidR="00E06BCA">
        <w:t xml:space="preserve"> </w:t>
      </w:r>
      <w:r w:rsidR="00E078E6">
        <w:t>performance</w:t>
      </w:r>
      <w:r>
        <w:t xml:space="preserve">. Critical thinking </w:t>
      </w:r>
      <w:r w:rsidR="00E93934">
        <w:t>is a valuable skill to have</w:t>
      </w:r>
      <w:r w:rsidR="00B725D6">
        <w:t xml:space="preserve"> for</w:t>
      </w:r>
      <w:r w:rsidR="00E93934">
        <w:t xml:space="preserve"> an organization as it helps to improve communication </w:t>
      </w:r>
      <w:r w:rsidR="0014075C">
        <w:t>and creativity which are useful to</w:t>
      </w:r>
      <w:r w:rsidR="0000183A">
        <w:t xml:space="preserve"> bring new ideas, finding issues and solve problems </w:t>
      </w:r>
      <w:r w:rsidR="00AC2932">
        <w:t xml:space="preserve">to </w:t>
      </w:r>
      <w:r>
        <w:t>make</w:t>
      </w:r>
      <w:r w:rsidR="00AC2932">
        <w:t xml:space="preserve"> </w:t>
      </w:r>
      <w:r>
        <w:t>good business-related decision</w:t>
      </w:r>
      <w:r w:rsidR="002517F1">
        <w:t>s for the future</w:t>
      </w:r>
      <w:r>
        <w:t xml:space="preserve"> (Bellaera </w:t>
      </w:r>
      <w:r>
        <w:rPr>
          <w:i/>
        </w:rPr>
        <w:t>et al</w:t>
      </w:r>
      <w:r>
        <w:t xml:space="preserve">., 2021). The aim of </w:t>
      </w:r>
      <w:r w:rsidR="002517F1">
        <w:t xml:space="preserve">writing </w:t>
      </w:r>
      <w:r>
        <w:t xml:space="preserve">this report is to establish a critical discussion on the different beliefs, attitudes and values promoted by Tesco </w:t>
      </w:r>
      <w:r w:rsidR="00164E08">
        <w:t>Plc, the</w:t>
      </w:r>
      <w:r w:rsidR="008D5823">
        <w:t xml:space="preserve"> largest retailer in the UK</w:t>
      </w:r>
      <w:r w:rsidR="008D5823">
        <w:t xml:space="preserve">, </w:t>
      </w:r>
      <w:r w:rsidR="00FA4205">
        <w:t>and the impact the</w:t>
      </w:r>
      <w:r w:rsidR="008D5823">
        <w:t>se have on the functioning of the organization</w:t>
      </w:r>
      <w:r>
        <w:t>. It will be discussing the ways in which these values, beliefs and attitudes impact the operations of the company</w:t>
      </w:r>
      <w:r w:rsidR="002A028B">
        <w:t xml:space="preserve"> and the people that work </w:t>
      </w:r>
      <w:r w:rsidR="00655D6A">
        <w:t>there</w:t>
      </w:r>
      <w:r>
        <w:t xml:space="preserve">. It will critically assess how different people with different perspectives might interpret different management theories differently. </w:t>
      </w:r>
      <w:r w:rsidR="00655D6A">
        <w:t>D</w:t>
      </w:r>
      <w:r>
        <w:t xml:space="preserve">ifferent critical thinking models </w:t>
      </w:r>
      <w:r w:rsidR="00655D6A">
        <w:t xml:space="preserve">will be applied </w:t>
      </w:r>
      <w:r>
        <w:t xml:space="preserve">throughout for the critical assessment of the management theories. Lastly, the report provides recommendations </w:t>
      </w:r>
      <w:r w:rsidR="00655D6A">
        <w:t>based on</w:t>
      </w:r>
      <w:r>
        <w:t xml:space="preserve"> the findings from the discussions followed by a conclusion highlighting the key findings of the overall report.</w:t>
      </w:r>
    </w:p>
    <w:p w14:paraId="3C5A1715" w14:textId="77777777" w:rsidR="00CD6EB2" w:rsidRDefault="00CD6EB2" w:rsidP="00026D14">
      <w:pPr>
        <w:pStyle w:val="Normal1"/>
      </w:pPr>
    </w:p>
    <w:p w14:paraId="673461A9" w14:textId="77777777" w:rsidR="00CD6EB2" w:rsidRDefault="000C41BD" w:rsidP="00026D14">
      <w:pPr>
        <w:pStyle w:val="Normal1"/>
        <w:rPr>
          <w:b/>
        </w:rPr>
      </w:pPr>
      <w:r>
        <w:br w:type="page"/>
      </w:r>
    </w:p>
    <w:p w14:paraId="5F9372D9" w14:textId="6A2C5929" w:rsidR="00CD6EB2" w:rsidRPr="0080694A" w:rsidRDefault="000C41BD" w:rsidP="00026D14">
      <w:pPr>
        <w:pStyle w:val="Heading2"/>
        <w:rPr>
          <w:sz w:val="24"/>
          <w:szCs w:val="24"/>
        </w:rPr>
      </w:pPr>
      <w:bookmarkStart w:id="2" w:name="_Toc111550714"/>
      <w:r w:rsidRPr="0080694A">
        <w:rPr>
          <w:sz w:val="24"/>
          <w:szCs w:val="24"/>
        </w:rPr>
        <w:lastRenderedPageBreak/>
        <w:t>Introduction of Tesco</w:t>
      </w:r>
      <w:bookmarkEnd w:id="2"/>
    </w:p>
    <w:p w14:paraId="304945B4" w14:textId="3C87F545" w:rsidR="0052623D" w:rsidRPr="0052623D" w:rsidRDefault="000C41BD" w:rsidP="0052623D">
      <w:pPr>
        <w:pStyle w:val="Normal1"/>
        <w:rPr>
          <w:lang w:val="en-GB"/>
        </w:rPr>
      </w:pPr>
      <w:r>
        <w:t xml:space="preserve">Tesco PLC is </w:t>
      </w:r>
      <w:r w:rsidR="0013335D">
        <w:t>part of the</w:t>
      </w:r>
      <w:r>
        <w:t xml:space="preserve"> retail</w:t>
      </w:r>
      <w:r w:rsidR="00246B2F">
        <w:t xml:space="preserve"> industry</w:t>
      </w:r>
      <w:r w:rsidR="00B93A39">
        <w:t>, third retailer</w:t>
      </w:r>
      <w:r>
        <w:t xml:space="preserve"> in the world and the largest in the UK. It is a multinational company with its headquarters in</w:t>
      </w:r>
      <w:r w:rsidR="000C769E">
        <w:t xml:space="preserve"> Hertfordshire</w:t>
      </w:r>
      <w:r>
        <w:t>,</w:t>
      </w:r>
      <w:r w:rsidR="000C769E">
        <w:t xml:space="preserve"> </w:t>
      </w:r>
      <w:r>
        <w:t>England. The company has over 345</w:t>
      </w:r>
      <w:r w:rsidR="00423A5E">
        <w:t xml:space="preserve"> </w:t>
      </w:r>
      <w:r w:rsidR="00B93A39">
        <w:t>thousand</w:t>
      </w:r>
      <w:r>
        <w:t xml:space="preserve"> employees working across different departments</w:t>
      </w:r>
      <w:r w:rsidR="00282747">
        <w:t xml:space="preserve"> </w:t>
      </w:r>
      <w:r w:rsidR="009B3E74">
        <w:t>and their purpose is to</w:t>
      </w:r>
      <w:r>
        <w:t xml:space="preserve"> provide its customers across the world with affordable and quality food products. The company is customer-centric and bases its decision and action to serve communities to the best of its capabilities. </w:t>
      </w:r>
      <w:r w:rsidR="00CD6FA6" w:rsidRPr="00CD6FA6">
        <w:t>Is a British grocery retailer that started as a market stall in 1919 in London</w:t>
      </w:r>
      <w:r w:rsidR="00CD6FA6" w:rsidRPr="00CD6FA6">
        <w:t xml:space="preserve"> </w:t>
      </w:r>
      <w:r w:rsidR="00A64F71">
        <w:t xml:space="preserve">founded </w:t>
      </w:r>
      <w:r>
        <w:t>by Jack Cohen. It started as a single stall and has walked all the way to becoming the largest retailer in the UK.</w:t>
      </w:r>
      <w:r w:rsidR="00D835A4">
        <w:t xml:space="preserve"> T</w:t>
      </w:r>
      <w:r>
        <w:t xml:space="preserve">he success that the company has been able to achieve through the years of its operations can be attributed to its strong leadership and innovative approach </w:t>
      </w:r>
      <w:r w:rsidR="00A64F71">
        <w:t>of</w:t>
      </w:r>
      <w:r>
        <w:t xml:space="preserve"> doing business</w:t>
      </w:r>
      <w:r w:rsidR="00890CF0">
        <w:t xml:space="preserve"> </w:t>
      </w:r>
      <w:r>
        <w:t xml:space="preserve">(Tesco PLC, 2022). The company has established its name in the market to be a cost leader. The company offers its products at some of the most affordable </w:t>
      </w:r>
      <w:r w:rsidR="00F62902">
        <w:t>prices</w:t>
      </w:r>
      <w:r>
        <w:t xml:space="preserve"> </w:t>
      </w:r>
      <w:r w:rsidR="00F62902">
        <w:t>and</w:t>
      </w:r>
      <w:r>
        <w:t xml:space="preserve"> </w:t>
      </w:r>
      <w:r w:rsidR="009757C1">
        <w:t>reasonably</w:t>
      </w:r>
      <w:r>
        <w:t xml:space="preserve"> well quality. </w:t>
      </w:r>
      <w:r w:rsidR="0052623D" w:rsidRPr="0052623D">
        <w:rPr>
          <w:lang w:val="en-GB"/>
        </w:rPr>
        <w:t>The markets that Tesco operates are UK, Ireland, Hungary, Slovakia and Check Republic</w:t>
      </w:r>
      <w:r w:rsidR="00F62902">
        <w:rPr>
          <w:lang w:val="en-GB"/>
        </w:rPr>
        <w:t xml:space="preserve"> and it</w:t>
      </w:r>
      <w:r w:rsidR="0052623D" w:rsidRPr="0052623D">
        <w:rPr>
          <w:lang w:val="en-GB"/>
        </w:rPr>
        <w:t xml:space="preserve"> serves food, clothing and services like Tesco Bank, Tesco Mobile, Data science business Dunnhumby</w:t>
      </w:r>
      <w:r w:rsidR="007E4137">
        <w:rPr>
          <w:lang w:val="en-GB"/>
        </w:rPr>
        <w:t xml:space="preserve"> which is</w:t>
      </w:r>
      <w:r w:rsidR="0052623D" w:rsidRPr="0052623D">
        <w:rPr>
          <w:lang w:val="en-GB"/>
        </w:rPr>
        <w:t xml:space="preserve"> </w:t>
      </w:r>
      <w:r w:rsidR="007E4137">
        <w:rPr>
          <w:lang w:val="en-GB"/>
        </w:rPr>
        <w:t>t</w:t>
      </w:r>
      <w:r w:rsidR="0052623D" w:rsidRPr="0052623D">
        <w:rPr>
          <w:lang w:val="en-GB"/>
        </w:rPr>
        <w:t xml:space="preserve">echnology, </w:t>
      </w:r>
      <w:r w:rsidR="007E4137" w:rsidRPr="0052623D">
        <w:rPr>
          <w:lang w:val="en-GB"/>
        </w:rPr>
        <w:t>software,</w:t>
      </w:r>
      <w:r w:rsidR="0052623D" w:rsidRPr="0052623D">
        <w:rPr>
          <w:lang w:val="en-GB"/>
        </w:rPr>
        <w:t xml:space="preserve"> and consultancy services</w:t>
      </w:r>
      <w:r w:rsidR="007E4137">
        <w:rPr>
          <w:lang w:val="en-GB"/>
        </w:rPr>
        <w:t>.</w:t>
      </w:r>
    </w:p>
    <w:p w14:paraId="7BE430F6" w14:textId="77777777" w:rsidR="00A84012" w:rsidRDefault="00A84012" w:rsidP="00026D14">
      <w:pPr>
        <w:pStyle w:val="Heading2"/>
      </w:pPr>
    </w:p>
    <w:p w14:paraId="2E66D369" w14:textId="6CAB1F7F" w:rsidR="00CD6EB2" w:rsidRPr="0080694A" w:rsidRDefault="000C41BD" w:rsidP="00026D14">
      <w:pPr>
        <w:pStyle w:val="Heading2"/>
        <w:rPr>
          <w:sz w:val="24"/>
          <w:szCs w:val="24"/>
        </w:rPr>
      </w:pPr>
      <w:bookmarkStart w:id="3" w:name="_Toc111550715"/>
      <w:r w:rsidRPr="0080694A">
        <w:rPr>
          <w:sz w:val="24"/>
          <w:szCs w:val="24"/>
        </w:rPr>
        <w:t xml:space="preserve">The importance of critical thinking </w:t>
      </w:r>
      <w:r w:rsidR="00A84012" w:rsidRPr="0080694A">
        <w:rPr>
          <w:sz w:val="24"/>
          <w:szCs w:val="24"/>
        </w:rPr>
        <w:t>at</w:t>
      </w:r>
      <w:r w:rsidRPr="0080694A">
        <w:rPr>
          <w:sz w:val="24"/>
          <w:szCs w:val="24"/>
        </w:rPr>
        <w:t xml:space="preserve"> Tesco</w:t>
      </w:r>
      <w:bookmarkEnd w:id="3"/>
    </w:p>
    <w:p w14:paraId="39C93617" w14:textId="7B6C0105" w:rsidR="00CD6EB2" w:rsidRDefault="000C41BD" w:rsidP="00026D14">
      <w:pPr>
        <w:pStyle w:val="Normal1"/>
      </w:pPr>
      <w:r>
        <w:t xml:space="preserve">The retail industry in the </w:t>
      </w:r>
      <w:r w:rsidR="00A84012">
        <w:t>UK</w:t>
      </w:r>
      <w:r>
        <w:t xml:space="preserve"> is one of the most competitive industries </w:t>
      </w:r>
      <w:r w:rsidR="00E14753">
        <w:t>with</w:t>
      </w:r>
      <w:r>
        <w:t xml:space="preserve"> business space giants like Asda, Sainsbury’s and Morrison’s</w:t>
      </w:r>
      <w:r w:rsidR="00E14753">
        <w:t xml:space="preserve"> being the main competitors for Tesco.</w:t>
      </w:r>
      <w:r>
        <w:t xml:space="preserve"> </w:t>
      </w:r>
      <w:r w:rsidR="001C5C07">
        <w:t xml:space="preserve">Discount retailers such as Aldi and Lidl are major players in the retail industry that also compete against Tesco. </w:t>
      </w:r>
      <w:r>
        <w:t xml:space="preserve">Thus, for Tesco to maintain the top spot in the industry, it needs to keep innovating new ways to </w:t>
      </w:r>
      <w:r w:rsidR="00E14753">
        <w:t>attract</w:t>
      </w:r>
      <w:r>
        <w:t xml:space="preserve"> customers. In the past couple of years, there have been some significant changes </w:t>
      </w:r>
      <w:r w:rsidR="00E14753">
        <w:t>around the wor</w:t>
      </w:r>
      <w:r w:rsidR="00A82916">
        <w:t>l</w:t>
      </w:r>
      <w:r w:rsidR="00E14753">
        <w:t xml:space="preserve">d </w:t>
      </w:r>
      <w:r>
        <w:t>that have impact</w:t>
      </w:r>
      <w:r w:rsidR="00E14753">
        <w:t>ed</w:t>
      </w:r>
      <w:r>
        <w:t xml:space="preserve"> on the retail industry</w:t>
      </w:r>
      <w:r w:rsidR="009E6D1B">
        <w:t xml:space="preserve"> like the expansion to deliver and sell online.</w:t>
      </w:r>
      <w:r>
        <w:t xml:space="preserve">  There </w:t>
      </w:r>
      <w:r w:rsidR="00E14753">
        <w:t xml:space="preserve">has </w:t>
      </w:r>
      <w:r>
        <w:t>been a significant rise in the trends of online shopping. People expect their orders to reach their doorsteps without having to step outside. This new tren</w:t>
      </w:r>
      <w:r w:rsidR="009509BB">
        <w:t>d brought</w:t>
      </w:r>
      <w:r>
        <w:t xml:space="preserve"> opportunities for technology-based companies to </w:t>
      </w:r>
      <w:r w:rsidR="001726F6">
        <w:t>focus on doing business</w:t>
      </w:r>
      <w:r>
        <w:t xml:space="preserve"> in the retai</w:t>
      </w:r>
      <w:r w:rsidR="001726F6">
        <w:t xml:space="preserve">l </w:t>
      </w:r>
      <w:r>
        <w:t>secto</w:t>
      </w:r>
      <w:r w:rsidR="00E60D40">
        <w:t xml:space="preserve">r. </w:t>
      </w:r>
      <w:r>
        <w:t xml:space="preserve">In 2020, online sales in the retail industry </w:t>
      </w:r>
      <w:r w:rsidR="002E1396">
        <w:t xml:space="preserve">grew with </w:t>
      </w:r>
      <w:r>
        <w:t>33%</w:t>
      </w:r>
      <w:r w:rsidR="007C6B0D">
        <w:t>.</w:t>
      </w:r>
      <w:r>
        <w:t xml:space="preserve"> This is one of the most significant rises seen in the growth of online shopping trends in the retail world. Even though there was a significant rise in the volume of online sales, the figure recorded for the overall revenue of the retail industry was 1.9% lower compared to the base year of 2019</w:t>
      </w:r>
      <w:r w:rsidR="007C6B0D">
        <w:t xml:space="preserve"> </w:t>
      </w:r>
      <w:r w:rsidR="007C6B0D">
        <w:t xml:space="preserve">(Wassan </w:t>
      </w:r>
      <w:r w:rsidR="007C6B0D">
        <w:rPr>
          <w:i/>
        </w:rPr>
        <w:t>et al</w:t>
      </w:r>
      <w:r w:rsidR="007C6B0D">
        <w:t>., 2022</w:t>
      </w:r>
      <w:r w:rsidR="00DC015B">
        <w:t>)</w:t>
      </w:r>
      <w:r w:rsidR="007C6B0D">
        <w:t>.</w:t>
      </w:r>
    </w:p>
    <w:p w14:paraId="772CED1D" w14:textId="211A5944" w:rsidR="00CD6EB2" w:rsidRDefault="0023093C" w:rsidP="00026D14">
      <w:pPr>
        <w:pStyle w:val="Normal1"/>
      </w:pPr>
      <w:r>
        <w:t xml:space="preserve">According to information from their end of year reports, </w:t>
      </w:r>
      <w:r w:rsidR="000C41BD">
        <w:t>Tesco PLC has reported having suffered one of its first losses in April 2021 due to the impo</w:t>
      </w:r>
      <w:r w:rsidR="003A28A8">
        <w:t xml:space="preserve">sed </w:t>
      </w:r>
      <w:r w:rsidR="000C41BD">
        <w:t xml:space="preserve">restrictions </w:t>
      </w:r>
      <w:r w:rsidR="00FD0417">
        <w:t>of the</w:t>
      </w:r>
      <w:r w:rsidR="000C41BD">
        <w:t xml:space="preserve"> Covid-19 pandemic. The official reports of the company suggest that the profits of the company weighed down by over £890 million due to th</w:t>
      </w:r>
      <w:r w:rsidR="00DB2E64">
        <w:t>is</w:t>
      </w:r>
      <w:r w:rsidR="00FD0417">
        <w:t xml:space="preserve"> unexpected </w:t>
      </w:r>
      <w:r w:rsidR="000034EF">
        <w:t>virus.</w:t>
      </w:r>
      <w:r w:rsidR="000C41BD">
        <w:t xml:space="preserve"> One of the largest costs that the company </w:t>
      </w:r>
      <w:r w:rsidR="00A47B02">
        <w:t>faced</w:t>
      </w:r>
      <w:r w:rsidR="000C41BD">
        <w:t xml:space="preserve"> was </w:t>
      </w:r>
      <w:r w:rsidR="000C41BD">
        <w:lastRenderedPageBreak/>
        <w:t>hiring. Tesco PLC reported having hired about 50,000 temporary employees to replace those affected by the virus. The company</w:t>
      </w:r>
      <w:r w:rsidR="00A47B02">
        <w:t xml:space="preserve"> allocated</w:t>
      </w:r>
      <w:r w:rsidR="000C41BD">
        <w:t xml:space="preserve"> 20,000 of the temporary employees permanent positions in the </w:t>
      </w:r>
      <w:r w:rsidR="00B9472D">
        <w:t>organization</w:t>
      </w:r>
      <w:r w:rsidR="000C41BD">
        <w:t xml:space="preserve"> (Monte, 2021). Further, the company’s new added cost was that of maintaining safety and security in the firm. Tesco encountered a significant rise in the demand for online grocery products which helped the company </w:t>
      </w:r>
      <w:r w:rsidR="00B9472D">
        <w:t>reduce</w:t>
      </w:r>
      <w:r w:rsidR="000C41BD">
        <w:t xml:space="preserve"> a lot of negative impacts of the lockdown. The company has shown signs of effective critical thinking within the </w:t>
      </w:r>
      <w:r w:rsidR="00CC0515">
        <w:t>organization</w:t>
      </w:r>
      <w:r w:rsidR="000C41BD">
        <w:t xml:space="preserve"> during the pandemic. Reports suggest that Tesco observed growth in online sales by 48.5% in the first quarter of 2020. It responded </w:t>
      </w:r>
      <w:r w:rsidR="00DD7A33">
        <w:t>accordingly</w:t>
      </w:r>
      <w:r w:rsidR="000C41BD">
        <w:t xml:space="preserve"> to changes in customer interaction habits by doubling the company’s online capacity. It added about 700,000 new delivery slots to its already existing 600,000, which helped the company meet the rising demand of customers. In the first quarter of 2020, Tesco completed over 12 million deliveries, which included a list of about 590,000 priority list customers</w:t>
      </w:r>
      <w:r w:rsidR="002D6716">
        <w:t xml:space="preserve"> (Tesco</w:t>
      </w:r>
      <w:r w:rsidR="0095046B">
        <w:t>Plc, 2022)</w:t>
      </w:r>
      <w:r w:rsidR="000C41BD">
        <w:t xml:space="preserve">. The ability that the company </w:t>
      </w:r>
      <w:r w:rsidR="00DD7A33">
        <w:t>showed</w:t>
      </w:r>
      <w:r w:rsidR="000C41BD">
        <w:t xml:space="preserve"> to identify</w:t>
      </w:r>
      <w:r w:rsidR="003161EB">
        <w:t xml:space="preserve"> issues</w:t>
      </w:r>
      <w:r w:rsidR="000C41BD">
        <w:t xml:space="preserve"> and sort them according to their </w:t>
      </w:r>
      <w:r w:rsidR="00F46BAB">
        <w:t xml:space="preserve">difficulty and </w:t>
      </w:r>
      <w:r w:rsidR="000C41BD">
        <w:t xml:space="preserve">effectiveness </w:t>
      </w:r>
      <w:r w:rsidR="007A74D1">
        <w:t>has given Tesco</w:t>
      </w:r>
      <w:r w:rsidR="000C41BD">
        <w:t xml:space="preserve"> </w:t>
      </w:r>
      <w:r w:rsidR="007A74D1">
        <w:t>the power think under pressure and meet</w:t>
      </w:r>
      <w:r w:rsidR="000C41BD">
        <w:t xml:space="preserve"> the needs and demands of the business environment effectively. The cost that the company had to bear </w:t>
      </w:r>
      <w:r w:rsidR="007A74D1">
        <w:t>to</w:t>
      </w:r>
      <w:r w:rsidR="000C41BD">
        <w:t xml:space="preserve"> provide protective gear and safety equipment to its 3,628 stores cost it about £65 million (</w:t>
      </w:r>
      <w:proofErr w:type="spellStart"/>
      <w:r w:rsidR="000C41BD">
        <w:t>Pimenta</w:t>
      </w:r>
      <w:proofErr w:type="spellEnd"/>
      <w:r w:rsidR="000C41BD">
        <w:t xml:space="preserve"> and </w:t>
      </w:r>
      <w:proofErr w:type="spellStart"/>
      <w:r w:rsidR="000C41BD">
        <w:t>Taubel</w:t>
      </w:r>
      <w:proofErr w:type="spellEnd"/>
      <w:r w:rsidR="000C41BD">
        <w:t>, 2022). Further, the 12-week paid leave that the company provided to over 26,000 of its vulnerable employees and the hiring of about 50,000 employees were all a result of critical thinking that enabled the company to survive against the odds of the environment</w:t>
      </w:r>
      <w:r w:rsidR="00F94C52">
        <w:t>.</w:t>
      </w:r>
    </w:p>
    <w:p w14:paraId="061BBF89" w14:textId="77777777" w:rsidR="00A1092F" w:rsidRDefault="00A1092F" w:rsidP="00026D14">
      <w:pPr>
        <w:pStyle w:val="Normal1"/>
        <w:rPr>
          <w:b/>
        </w:rPr>
      </w:pPr>
    </w:p>
    <w:p w14:paraId="11916CCC" w14:textId="743E9B20" w:rsidR="00CD6EB2" w:rsidRPr="0080694A" w:rsidRDefault="000C41BD" w:rsidP="00026D14">
      <w:pPr>
        <w:pStyle w:val="Heading2"/>
        <w:rPr>
          <w:sz w:val="24"/>
          <w:szCs w:val="24"/>
        </w:rPr>
      </w:pPr>
      <w:bookmarkStart w:id="4" w:name="_Toc111550716"/>
      <w:r w:rsidRPr="0080694A">
        <w:rPr>
          <w:sz w:val="24"/>
          <w:szCs w:val="24"/>
        </w:rPr>
        <w:t xml:space="preserve">Discussion and analysis of the difference between beliefs, </w:t>
      </w:r>
      <w:r w:rsidR="00F94C52" w:rsidRPr="0080694A">
        <w:rPr>
          <w:sz w:val="24"/>
          <w:szCs w:val="24"/>
        </w:rPr>
        <w:t>attitudes,</w:t>
      </w:r>
      <w:r w:rsidRPr="0080694A">
        <w:rPr>
          <w:sz w:val="24"/>
          <w:szCs w:val="24"/>
        </w:rPr>
        <w:t xml:space="preserve"> and values within a workplace context</w:t>
      </w:r>
      <w:bookmarkEnd w:id="4"/>
      <w:r w:rsidRPr="0080694A">
        <w:rPr>
          <w:sz w:val="24"/>
          <w:szCs w:val="24"/>
        </w:rPr>
        <w:t xml:space="preserve"> </w:t>
      </w:r>
    </w:p>
    <w:p w14:paraId="130779F2" w14:textId="1F71DBFB" w:rsidR="00CD6EB2" w:rsidRDefault="000C41BD" w:rsidP="00026D14">
      <w:pPr>
        <w:pStyle w:val="Normal1"/>
      </w:pPr>
      <w:r>
        <w:t xml:space="preserve">Attitude, </w:t>
      </w:r>
      <w:r w:rsidR="00EF44CC">
        <w:t>values,</w:t>
      </w:r>
      <w:r>
        <w:t xml:space="preserve"> and beliefs are often used in an </w:t>
      </w:r>
      <w:r w:rsidR="00EF44CC">
        <w:t>organizational</w:t>
      </w:r>
      <w:r>
        <w:t xml:space="preserve"> context synonymously.</w:t>
      </w:r>
      <w:r w:rsidR="005B41BD">
        <w:t xml:space="preserve"> For </w:t>
      </w:r>
      <w:r w:rsidR="002D73BC">
        <w:t>example,</w:t>
      </w:r>
      <w:r w:rsidR="005B41BD">
        <w:t xml:space="preserve"> </w:t>
      </w:r>
      <w:r w:rsidR="00EA003E">
        <w:t>w</w:t>
      </w:r>
      <w:r w:rsidR="00EA003E" w:rsidRPr="00EA003E">
        <w:t>e commonly</w:t>
      </w:r>
      <w:r w:rsidR="002D73BC">
        <w:t xml:space="preserve"> tend to </w:t>
      </w:r>
      <w:r w:rsidR="002D73BC" w:rsidRPr="00EA003E">
        <w:t>refer</w:t>
      </w:r>
      <w:r w:rsidR="00EA003E" w:rsidRPr="00EA003E">
        <w:t xml:space="preserve"> to personality, beliefs, values, </w:t>
      </w:r>
      <w:r w:rsidR="002D73BC" w:rsidRPr="00EA003E">
        <w:t>behaviors</w:t>
      </w:r>
      <w:r w:rsidR="00EA003E" w:rsidRPr="00EA003E">
        <w:t>, and motives as parts of an attitude.</w:t>
      </w:r>
      <w:r>
        <w:t xml:space="preserve"> While there exists a distinct interrelation among the three concepts, they have different meanings and use in an </w:t>
      </w:r>
      <w:r w:rsidR="004E3D1A">
        <w:t>organization</w:t>
      </w:r>
      <w:r w:rsidR="001E0977">
        <w:t xml:space="preserve"> (Pickens, 2005).</w:t>
      </w:r>
      <w:r>
        <w:t xml:space="preserve"> </w:t>
      </w:r>
    </w:p>
    <w:p w14:paraId="20DDF65C" w14:textId="2DFFB645" w:rsidR="00CD6EB2" w:rsidRDefault="001E0977" w:rsidP="00026D14">
      <w:pPr>
        <w:pStyle w:val="Normal1"/>
      </w:pPr>
      <w:r w:rsidRPr="001E0977">
        <w:rPr>
          <w:bCs/>
          <w:iCs/>
        </w:rPr>
        <w:t>According to Pickens (2005),</w:t>
      </w:r>
      <w:r>
        <w:rPr>
          <w:b/>
          <w:i/>
        </w:rPr>
        <w:t xml:space="preserve"> a</w:t>
      </w:r>
      <w:r w:rsidR="000C41BD">
        <w:rPr>
          <w:b/>
          <w:i/>
        </w:rPr>
        <w:t>ttitude</w:t>
      </w:r>
      <w:r w:rsidR="006B6384">
        <w:rPr>
          <w:b/>
          <w:i/>
        </w:rPr>
        <w:t>s</w:t>
      </w:r>
      <w:r w:rsidR="000C41BD">
        <w:rPr>
          <w:b/>
          <w:i/>
        </w:rPr>
        <w:t xml:space="preserve"> </w:t>
      </w:r>
      <w:r w:rsidR="000C41BD">
        <w:t>can be considered an outcome of core values and beliefs.</w:t>
      </w:r>
      <w:r w:rsidR="00B1240D" w:rsidRPr="00B1240D">
        <w:t xml:space="preserve"> </w:t>
      </w:r>
      <w:r w:rsidR="00B1240D" w:rsidRPr="00B1240D">
        <w:t xml:space="preserve">Attitude is defined as a way of thinking or a fondness to act in a certain way </w:t>
      </w:r>
      <w:r w:rsidR="00E91C8C" w:rsidRPr="00B1240D">
        <w:t>because of</w:t>
      </w:r>
      <w:r w:rsidR="00B1240D" w:rsidRPr="00B1240D">
        <w:t xml:space="preserve"> an individual's experience and temperament</w:t>
      </w:r>
      <w:r w:rsidR="00E56D04">
        <w:t>.</w:t>
      </w:r>
      <w:r w:rsidR="000C41BD">
        <w:t xml:space="preserve"> In an </w:t>
      </w:r>
      <w:r w:rsidR="006B6384">
        <w:t>organizational</w:t>
      </w:r>
      <w:r w:rsidR="000C41BD">
        <w:t xml:space="preserve"> context, the core </w:t>
      </w:r>
      <w:r w:rsidR="006B6384">
        <w:t>values,</w:t>
      </w:r>
      <w:r w:rsidR="000C41BD">
        <w:t xml:space="preserve"> and beliefs that the </w:t>
      </w:r>
      <w:r w:rsidR="006B6384">
        <w:t>organization</w:t>
      </w:r>
      <w:r w:rsidR="000C41BD">
        <w:t xml:space="preserve"> holds dear and </w:t>
      </w:r>
      <w:r w:rsidR="00DB7114">
        <w:t>proves</w:t>
      </w:r>
      <w:r w:rsidR="000C41BD">
        <w:t xml:space="preserve"> through its actions and decisions </w:t>
      </w:r>
      <w:r w:rsidR="00DB7114">
        <w:t>influence</w:t>
      </w:r>
      <w:r w:rsidR="000C41BD">
        <w:t xml:space="preserve"> the attitude</w:t>
      </w:r>
      <w:r w:rsidR="00DB7114">
        <w:t>s of the</w:t>
      </w:r>
      <w:r w:rsidR="000C41BD">
        <w:t xml:space="preserve"> employees (Widianto </w:t>
      </w:r>
      <w:r w:rsidR="000C41BD">
        <w:rPr>
          <w:i/>
        </w:rPr>
        <w:t>et al</w:t>
      </w:r>
      <w:r w:rsidR="000C41BD">
        <w:t xml:space="preserve">., 2021). The core values of Tesco are respect, </w:t>
      </w:r>
      <w:r w:rsidR="006B6384">
        <w:t>empathy,</w:t>
      </w:r>
      <w:r w:rsidR="000C41BD">
        <w:t xml:space="preserve"> and responsibility, which make the foundation of all the business decisions and activities of the company. Thus, it can be said that </w:t>
      </w:r>
      <w:r w:rsidR="000C41BD">
        <w:rPr>
          <w:b/>
          <w:i/>
        </w:rPr>
        <w:t xml:space="preserve">values </w:t>
      </w:r>
      <w:r w:rsidR="000C41BD">
        <w:t xml:space="preserve">are virtues that drive an </w:t>
      </w:r>
      <w:r w:rsidR="00DE1BE7">
        <w:t>organization’s</w:t>
      </w:r>
      <w:r w:rsidR="000C41BD">
        <w:t xml:space="preserve"> actions. Lastly, </w:t>
      </w:r>
      <w:r w:rsidR="000C41BD">
        <w:rPr>
          <w:b/>
          <w:i/>
        </w:rPr>
        <w:t xml:space="preserve">beliefs </w:t>
      </w:r>
      <w:r w:rsidR="000C41BD">
        <w:t xml:space="preserve">are a set of convictions and assumptions that are influenced significantly by one's </w:t>
      </w:r>
      <w:r w:rsidR="000C41BD">
        <w:lastRenderedPageBreak/>
        <w:t xml:space="preserve">experiences (Adamonienė </w:t>
      </w:r>
      <w:r w:rsidR="000C41BD">
        <w:rPr>
          <w:i/>
        </w:rPr>
        <w:t>et al</w:t>
      </w:r>
      <w:r w:rsidR="000C41BD">
        <w:t xml:space="preserve">., 2021). These assumptions impact the decisions and the strategies an organisation adopts in a given situation. Values and beliefs in an organisation are significantly influenced by the type of leadership in the organisation. Thus, it is essential that an </w:t>
      </w:r>
      <w:r w:rsidR="007342FB">
        <w:t>organizational</w:t>
      </w:r>
      <w:r w:rsidR="000C41BD">
        <w:t xml:space="preserve"> leader has a set of beliefs and values that </w:t>
      </w:r>
      <w:r w:rsidR="007342FB">
        <w:t>synchronizes</w:t>
      </w:r>
      <w:r w:rsidR="000C41BD">
        <w:t xml:space="preserve"> with </w:t>
      </w:r>
      <w:r w:rsidR="007342FB">
        <w:t>organizational</w:t>
      </w:r>
      <w:r w:rsidR="000C41BD">
        <w:t xml:space="preserve"> objectives and goals. The values and beliefs of Tesco are rooted in the understanding of its founding figure, Jack Cohen. He wanted to create a business that provided food products at affordable rates to the </w:t>
      </w:r>
      <w:r w:rsidR="007342FB">
        <w:t>public</w:t>
      </w:r>
      <w:r w:rsidR="000C41BD">
        <w:t xml:space="preserve">. This is what the company has been following to date and </w:t>
      </w:r>
      <w:r w:rsidR="007342FB">
        <w:t>is</w:t>
      </w:r>
      <w:r w:rsidR="000C41BD">
        <w:t xml:space="preserve"> one of the most affordable shopping stops for UK shoppers. Tesco holds the belief that customer satisfaction is the key to success</w:t>
      </w:r>
      <w:r w:rsidR="008E62F0">
        <w:t xml:space="preserve"> (Tesco</w:t>
      </w:r>
      <w:r w:rsidR="00275720">
        <w:t>PLC, 2022).</w:t>
      </w:r>
      <w:r w:rsidR="000C41BD">
        <w:t xml:space="preserve"> </w:t>
      </w:r>
      <w:r w:rsidR="000257F7">
        <w:t>Zhukovska and Salimon</w:t>
      </w:r>
      <w:r w:rsidR="000257F7">
        <w:t xml:space="preserve"> (</w:t>
      </w:r>
      <w:r w:rsidR="000257F7">
        <w:t>2019</w:t>
      </w:r>
      <w:r w:rsidR="000257F7">
        <w:t xml:space="preserve">) argue </w:t>
      </w:r>
      <w:r w:rsidR="0023565F">
        <w:t xml:space="preserve">that </w:t>
      </w:r>
      <w:r w:rsidR="000C41BD">
        <w:t xml:space="preserve">the company </w:t>
      </w:r>
      <w:r w:rsidR="007342FB">
        <w:t>emphasizes</w:t>
      </w:r>
      <w:r w:rsidR="000C41BD">
        <w:t xml:space="preserve"> the quality of services and products offered to the customers</w:t>
      </w:r>
      <w:r w:rsidR="0023565F">
        <w:t xml:space="preserve"> through this</w:t>
      </w:r>
      <w:r w:rsidR="000C41BD">
        <w:t>.</w:t>
      </w:r>
      <w:r w:rsidR="00347DAC" w:rsidRPr="00347DAC">
        <w:t xml:space="preserve"> </w:t>
      </w:r>
      <w:r w:rsidR="00347DAC" w:rsidRPr="00347DAC">
        <w:t xml:space="preserve">Its rapid responses to the growing online demands can be seen as a demonstration of its management style that </w:t>
      </w:r>
      <w:r w:rsidR="00347DAC" w:rsidRPr="00347DAC">
        <w:t>prioritizes</w:t>
      </w:r>
      <w:r w:rsidR="00347DAC" w:rsidRPr="00347DAC">
        <w:t xml:space="preserve"> the needs of the client. The business has embraced a task-based culture, which has allowed it to sustain the incentive necessary to continue production</w:t>
      </w:r>
      <w:r w:rsidR="00483AE5">
        <w:t xml:space="preserve">. </w:t>
      </w:r>
      <w:r w:rsidR="00483AE5" w:rsidRPr="00483AE5">
        <w:t>Additionally, it helps workers in advancing in both their professional and personal goals</w:t>
      </w:r>
      <w:r w:rsidR="000C41BD">
        <w:t xml:space="preserve">. It promotes the values of respect, </w:t>
      </w:r>
      <w:r w:rsidR="00483AE5">
        <w:t>empathy,</w:t>
      </w:r>
      <w:r w:rsidR="000C41BD">
        <w:t xml:space="preserve"> and responsibility for its employees to work cooperatively and maintain a healthy interprofessional relationship, which is essential for the growth of an organisation as well as its employees.</w:t>
      </w:r>
    </w:p>
    <w:p w14:paraId="7E40D8CC" w14:textId="5D4D81EF" w:rsidR="00CD6EB2" w:rsidRPr="0080694A" w:rsidRDefault="000C41BD" w:rsidP="00DA32A6">
      <w:pPr>
        <w:pStyle w:val="Heading2"/>
        <w:spacing w:before="240"/>
        <w:rPr>
          <w:sz w:val="24"/>
          <w:szCs w:val="24"/>
        </w:rPr>
      </w:pPr>
      <w:bookmarkStart w:id="5" w:name="_Toc111550717"/>
      <w:r w:rsidRPr="0080694A">
        <w:rPr>
          <w:sz w:val="24"/>
          <w:szCs w:val="24"/>
        </w:rPr>
        <w:t xml:space="preserve">Critical assessment of own beliefs, </w:t>
      </w:r>
      <w:r w:rsidR="00DA32A6" w:rsidRPr="0080694A">
        <w:rPr>
          <w:sz w:val="24"/>
          <w:szCs w:val="24"/>
        </w:rPr>
        <w:t>attitudes,</w:t>
      </w:r>
      <w:r w:rsidRPr="0080694A">
        <w:rPr>
          <w:sz w:val="24"/>
          <w:szCs w:val="24"/>
        </w:rPr>
        <w:t xml:space="preserve"> and value systems of Tesco PLC</w:t>
      </w:r>
      <w:bookmarkEnd w:id="5"/>
      <w:r w:rsidRPr="0080694A">
        <w:rPr>
          <w:sz w:val="24"/>
          <w:szCs w:val="24"/>
        </w:rPr>
        <w:t xml:space="preserve"> </w:t>
      </w:r>
    </w:p>
    <w:p w14:paraId="18C9FEDA" w14:textId="038C5E4D" w:rsidR="00CD6EB2" w:rsidRDefault="000C41BD" w:rsidP="00DA32A6">
      <w:pPr>
        <w:pStyle w:val="Normal1"/>
        <w:spacing w:before="240"/>
      </w:pPr>
      <w:r>
        <w:t xml:space="preserve">In the past couple of years, there have been significant changes in the retail </w:t>
      </w:r>
      <w:r w:rsidR="003C3127">
        <w:t>sector in</w:t>
      </w:r>
      <w:r>
        <w:t xml:space="preserve"> the UK. </w:t>
      </w:r>
      <w:r w:rsidR="004E31D0" w:rsidRPr="004E31D0">
        <w:t>New technology, operating procedures, and the arrival of industry competitors on the market are some of the most significant changes in the last years</w:t>
      </w:r>
      <w:r w:rsidR="00230CDA">
        <w:t xml:space="preserve"> </w:t>
      </w:r>
      <w:r w:rsidR="00230CDA">
        <w:t xml:space="preserve">(Zang </w:t>
      </w:r>
      <w:r w:rsidR="00230CDA">
        <w:rPr>
          <w:i/>
        </w:rPr>
        <w:t>et al</w:t>
      </w:r>
      <w:r w:rsidR="00230CDA">
        <w:t>., 2020).</w:t>
      </w:r>
      <w:r w:rsidR="004E31D0">
        <w:t xml:space="preserve"> </w:t>
      </w:r>
      <w:r>
        <w:t xml:space="preserve">Tesco had to endure some losses during the pandemic. However, there were positive developments that helped the company maintain its business operations. The </w:t>
      </w:r>
      <w:r>
        <w:rPr>
          <w:b/>
          <w:i/>
        </w:rPr>
        <w:t>customer-oriented attitude</w:t>
      </w:r>
      <w:r>
        <w:t xml:space="preserve"> of the company has helped the company in adapting to the changes in demands and customer </w:t>
      </w:r>
      <w:r w:rsidR="00505DC0">
        <w:t>behavior</w:t>
      </w:r>
      <w:r>
        <w:t xml:space="preserve"> </w:t>
      </w:r>
      <w:r w:rsidR="00BE26D4">
        <w:t>during lockdown</w:t>
      </w:r>
      <w:r w:rsidR="003A035C">
        <w:t xml:space="preserve">. </w:t>
      </w:r>
      <w:r w:rsidR="003A035C" w:rsidRPr="003A035C">
        <w:t>This has helped the organization to continue achieving its goal of offering high-quality goods and services at competitive prices when the customers most needed them.</w:t>
      </w:r>
      <w:r>
        <w:t xml:space="preserve"> It was able to meet the needs of the organisation to adapt to the growing demand for online shopping</w:t>
      </w:r>
      <w:r w:rsidR="00230CDA">
        <w:t xml:space="preserve">. </w:t>
      </w:r>
      <w:r>
        <w:t xml:space="preserve">The company established new delivery slots that helped deliver products and services to the doorsteps of the customers. However, the company’s attempt to provide products at the cheapest rates has proved to be mismatching the needs and demands of the market. </w:t>
      </w:r>
    </w:p>
    <w:p w14:paraId="1842A4AC" w14:textId="177BA6B2" w:rsidR="00CD6EB2" w:rsidRDefault="000C41BD" w:rsidP="00026D14">
      <w:pPr>
        <w:pStyle w:val="Normal1"/>
      </w:pPr>
      <w:r>
        <w:t xml:space="preserve">The values and belief system of the company have helped the company overcome the challenges of the pandemic when it was at its peak. It stuck to the </w:t>
      </w:r>
      <w:r>
        <w:rPr>
          <w:i/>
        </w:rPr>
        <w:t>value of providing the best service quality to its customers</w:t>
      </w:r>
      <w:r>
        <w:t xml:space="preserve"> which has helped the company to adapt to the drastic changes in demand. The </w:t>
      </w:r>
      <w:r>
        <w:lastRenderedPageBreak/>
        <w:t xml:space="preserve">company’s </w:t>
      </w:r>
      <w:r>
        <w:rPr>
          <w:i/>
        </w:rPr>
        <w:t xml:space="preserve">empathetic attitude </w:t>
      </w:r>
      <w:r>
        <w:t xml:space="preserve">towards its employees has been taken positively in the workplace, which helped maintain the required level of positive motivation among the </w:t>
      </w:r>
      <w:r w:rsidR="00816CFD">
        <w:t>employees</w:t>
      </w:r>
      <w:r>
        <w:t>. The company not only helped employees by providing them paid leaves during the pandemic but also helped society by providing temporary employment opportunities</w:t>
      </w:r>
      <w:r w:rsidR="0049202B">
        <w:t xml:space="preserve">. </w:t>
      </w:r>
      <w:r>
        <w:t xml:space="preserve">It also helped the company meet the requirements of the organisation as per the market demands. The company </w:t>
      </w:r>
      <w:r w:rsidR="00816CFD">
        <w:t>continues</w:t>
      </w:r>
      <w:r>
        <w:t xml:space="preserve"> its consult with the “USDAW trade union” </w:t>
      </w:r>
      <w:r w:rsidR="003B1875">
        <w:t>regarding</w:t>
      </w:r>
      <w:r>
        <w:t xml:space="preserve"> the safety measures to be followed to maintain safety and security in the workplace. These measures include face coverings, screens, hygiene stations, contact tracing and the maintenance of safe distancing. Reports suggest that about 74% of employees of the company believe that the company supports their wellbeing and health (Tesco PLC, 2022).</w:t>
      </w:r>
    </w:p>
    <w:p w14:paraId="4FB42C28" w14:textId="77777777" w:rsidR="00026D14" w:rsidRDefault="00026D14" w:rsidP="00026D14">
      <w:pPr>
        <w:pStyle w:val="Normal1"/>
      </w:pPr>
    </w:p>
    <w:p w14:paraId="4E0ED3EC" w14:textId="128D4F90" w:rsidR="00CD6EB2" w:rsidRPr="0080694A" w:rsidRDefault="000C41BD" w:rsidP="00026D14">
      <w:pPr>
        <w:pStyle w:val="Heading2"/>
        <w:rPr>
          <w:sz w:val="24"/>
          <w:szCs w:val="24"/>
        </w:rPr>
      </w:pPr>
      <w:bookmarkStart w:id="6" w:name="_Toc111550718"/>
      <w:r w:rsidRPr="0080694A">
        <w:rPr>
          <w:sz w:val="24"/>
          <w:szCs w:val="24"/>
        </w:rPr>
        <w:t>How someone with different beliefs, attitudes and values might interpret management theories differently</w:t>
      </w:r>
      <w:bookmarkEnd w:id="6"/>
    </w:p>
    <w:p w14:paraId="29E4D2F6" w14:textId="676F8A06" w:rsidR="00CD6EB2" w:rsidRDefault="000C41BD" w:rsidP="00026D14">
      <w:pPr>
        <w:pStyle w:val="Normal1"/>
      </w:pPr>
      <w:r>
        <w:t>Management theories can be described as concepts comprising frameworks and tools that help business</w:t>
      </w:r>
      <w:r w:rsidR="00C561CA">
        <w:t>es</w:t>
      </w:r>
      <w:r>
        <w:t xml:space="preserve"> implement effective </w:t>
      </w:r>
      <w:r w:rsidR="007E6769">
        <w:t>organizational</w:t>
      </w:r>
      <w:r>
        <w:t xml:space="preserve"> strategies to address the requirements of the environmental demand. There are many </w:t>
      </w:r>
      <w:r w:rsidR="007E6769">
        <w:t>organizational</w:t>
      </w:r>
      <w:r>
        <w:t xml:space="preserve"> theories that help </w:t>
      </w:r>
      <w:r w:rsidR="007E6769">
        <w:t>organizations</w:t>
      </w:r>
      <w:r>
        <w:t xml:space="preserve"> in their daily business activities to maintain the efficacy of their business process (</w:t>
      </w:r>
      <w:r w:rsidR="007E6769">
        <w:t>Da</w:t>
      </w:r>
      <w:r w:rsidR="00DA0CBC">
        <w:t>h</w:t>
      </w:r>
      <w:r w:rsidR="007E6769">
        <w:t>lgaard</w:t>
      </w:r>
      <w:r>
        <w:t xml:space="preserve">-Park </w:t>
      </w:r>
      <w:r>
        <w:rPr>
          <w:i/>
        </w:rPr>
        <w:t>et al</w:t>
      </w:r>
      <w:r>
        <w:t>., 2018). It is essential for a business to understand the significance of a management theory and how it can help them to overcome the challenges of the business environment</w:t>
      </w:r>
      <w:r w:rsidR="000A516B">
        <w:t xml:space="preserve"> (</w:t>
      </w:r>
      <w:r w:rsidR="00714374">
        <w:t>Hussain and Balloch, 2019).</w:t>
      </w:r>
      <w:r>
        <w:t xml:space="preserve"> Some of the most popular </w:t>
      </w:r>
      <w:r w:rsidR="001B3855">
        <w:t>organizational</w:t>
      </w:r>
      <w:r>
        <w:t xml:space="preserve"> management theories are the </w:t>
      </w:r>
      <w:r>
        <w:rPr>
          <w:b/>
          <w:i/>
        </w:rPr>
        <w:t>Human Relations theory, Taylor’s</w:t>
      </w:r>
      <w:r w:rsidR="0070735F">
        <w:rPr>
          <w:b/>
          <w:i/>
        </w:rPr>
        <w:t xml:space="preserve"> scientific management theory</w:t>
      </w:r>
      <w:r>
        <w:rPr>
          <w:b/>
          <w:i/>
        </w:rPr>
        <w:t xml:space="preserve"> </w:t>
      </w:r>
      <w:r>
        <w:t xml:space="preserve">and </w:t>
      </w:r>
      <w:r>
        <w:rPr>
          <w:b/>
          <w:i/>
        </w:rPr>
        <w:t>System theory</w:t>
      </w:r>
      <w:r>
        <w:t>.</w:t>
      </w:r>
    </w:p>
    <w:p w14:paraId="5572B8DE" w14:textId="59410D94" w:rsidR="00397038" w:rsidRDefault="000C41BD" w:rsidP="00026D14">
      <w:pPr>
        <w:pStyle w:val="Normal1"/>
        <w:rPr>
          <w:b/>
          <w:i/>
        </w:rPr>
      </w:pPr>
      <w:r>
        <w:rPr>
          <w:b/>
          <w:i/>
        </w:rPr>
        <w:t>Human Relations theory</w:t>
      </w:r>
      <w:r w:rsidR="00D14500">
        <w:rPr>
          <w:b/>
          <w:i/>
        </w:rPr>
        <w:t xml:space="preserve"> (HR Theory</w:t>
      </w:r>
      <w:r w:rsidR="000C1FF2">
        <w:rPr>
          <w:b/>
          <w:i/>
        </w:rPr>
        <w:t>/</w:t>
      </w:r>
      <w:r w:rsidR="00B53D64">
        <w:rPr>
          <w:b/>
          <w:i/>
        </w:rPr>
        <w:t>HRT)</w:t>
      </w:r>
    </w:p>
    <w:p w14:paraId="4A7DF31F" w14:textId="1005DD44" w:rsidR="00CD6EB2" w:rsidRDefault="00E52579" w:rsidP="00026D14">
      <w:pPr>
        <w:pStyle w:val="Normal1"/>
      </w:pPr>
      <w:r>
        <w:t xml:space="preserve">According to </w:t>
      </w:r>
      <w:bookmarkStart w:id="7" w:name="_Hlk111453756"/>
      <w:r>
        <w:t xml:space="preserve">Dahlgaard-Park </w:t>
      </w:r>
      <w:r>
        <w:rPr>
          <w:i/>
        </w:rPr>
        <w:t>et al</w:t>
      </w:r>
      <w:r>
        <w:t>.</w:t>
      </w:r>
      <w:r>
        <w:t xml:space="preserve"> (</w:t>
      </w:r>
      <w:r>
        <w:t>2018</w:t>
      </w:r>
      <w:r w:rsidR="00F92D92">
        <w:t>)</w:t>
      </w:r>
      <w:r w:rsidR="006C247F">
        <w:t xml:space="preserve"> </w:t>
      </w:r>
      <w:bookmarkEnd w:id="7"/>
      <w:r w:rsidR="006C247F">
        <w:t>HRT</w:t>
      </w:r>
      <w:r w:rsidR="00F92D92">
        <w:rPr>
          <w:b/>
          <w:i/>
        </w:rPr>
        <w:t xml:space="preserve"> </w:t>
      </w:r>
      <w:r w:rsidR="00F92D92">
        <w:t>is</w:t>
      </w:r>
      <w:r w:rsidR="000C41BD">
        <w:t xml:space="preserve"> a management theory that</w:t>
      </w:r>
      <w:r w:rsidR="00B0099F" w:rsidRPr="00B0099F">
        <w:t xml:space="preserve"> cove</w:t>
      </w:r>
      <w:r w:rsidR="00B0099F">
        <w:t>rs</w:t>
      </w:r>
      <w:r w:rsidR="007604A8">
        <w:t xml:space="preserve"> </w:t>
      </w:r>
      <w:r w:rsidR="00B0099F" w:rsidRPr="00B0099F">
        <w:t>a variety of topics, including hiring, training, evaluating, and compensating employees.</w:t>
      </w:r>
      <w:r w:rsidR="000C41BD">
        <w:t xml:space="preserve"> </w:t>
      </w:r>
      <w:r w:rsidR="00D14500" w:rsidRPr="00D14500">
        <w:t>H</w:t>
      </w:r>
      <w:r w:rsidR="007604A8">
        <w:t>R</w:t>
      </w:r>
      <w:r w:rsidR="00D14500" w:rsidRPr="00D14500">
        <w:t xml:space="preserve"> are essential to an organization's operation since they provide huge advantages to both the business and its employees</w:t>
      </w:r>
      <w:r w:rsidR="00397038">
        <w:t xml:space="preserve">. </w:t>
      </w:r>
      <w:r w:rsidR="000C41BD">
        <w:t xml:space="preserve">The theory is based on the belief that the success of an organisation is based on the productivity and performance of the </w:t>
      </w:r>
      <w:r w:rsidR="006A40E9">
        <w:t>organizational</w:t>
      </w:r>
      <w:r w:rsidR="000C41BD">
        <w:t xml:space="preserve"> workforce. It suggests that for an organisation to become successful in a competitive business environment, it needs to improve the quality of services by providing employees with an environmental setting that is supportive of growth and development. How an organisation applies the theory to its business operations depends on its nature and values. The human relation theory finds different expressions in different </w:t>
      </w:r>
      <w:r w:rsidR="006A40E9">
        <w:t>organizations</w:t>
      </w:r>
      <w:r w:rsidR="000C41BD">
        <w:t>, depending</w:t>
      </w:r>
      <w:r w:rsidR="00374FAB">
        <w:t xml:space="preserve"> on the</w:t>
      </w:r>
      <w:r w:rsidR="000C41BD">
        <w:t xml:space="preserve"> organisation, its attitude, </w:t>
      </w:r>
      <w:r w:rsidR="00A85A5A">
        <w:t>values,</w:t>
      </w:r>
      <w:r w:rsidR="000C41BD">
        <w:t xml:space="preserve"> and beliefs. For instance, Netflix has a very competitive approach to managing its </w:t>
      </w:r>
      <w:r w:rsidR="00374FAB">
        <w:t>organizational</w:t>
      </w:r>
      <w:r w:rsidR="000C41BD">
        <w:t xml:space="preserve"> </w:t>
      </w:r>
      <w:r w:rsidR="00844D83">
        <w:t>workforce.</w:t>
      </w:r>
      <w:r w:rsidR="00844D83" w:rsidRPr="00A92C19">
        <w:t xml:space="preserve"> The</w:t>
      </w:r>
      <w:r w:rsidR="00A92C19" w:rsidRPr="00A92C19">
        <w:t xml:space="preserve"> business promotes the development of a high-performance culture at work and only keeps top achievers. </w:t>
      </w:r>
      <w:r w:rsidR="00A92C19" w:rsidRPr="00A92C19">
        <w:lastRenderedPageBreak/>
        <w:t>Due of this attitude, the business is known in the workplace as a "firing machine."</w:t>
      </w:r>
      <w:r w:rsidR="0040735E">
        <w:t xml:space="preserve"> </w:t>
      </w:r>
      <w:r w:rsidR="000C41BD">
        <w:t>It bases the application of its human relation theory on the concept of healthy competition and urgency</w:t>
      </w:r>
      <w:r w:rsidR="000F7052">
        <w:t xml:space="preserve"> </w:t>
      </w:r>
      <w:r w:rsidR="000F7052">
        <w:t>(Hidayati, 2022).</w:t>
      </w:r>
      <w:r w:rsidR="000C41BD">
        <w:t xml:space="preserve"> On the other hand, Tesco’s application of the human relations theory is based on the foundation of values, such as respect and growth.</w:t>
      </w:r>
    </w:p>
    <w:p w14:paraId="5CE4B83D" w14:textId="77777777" w:rsidR="00CD6EB2" w:rsidRDefault="000C41BD" w:rsidP="00026D14">
      <w:pPr>
        <w:pStyle w:val="Normal1"/>
        <w:rPr>
          <w:b/>
          <w:i/>
        </w:rPr>
      </w:pPr>
      <w:r>
        <w:rPr>
          <w:b/>
          <w:i/>
        </w:rPr>
        <w:t>System theory</w:t>
      </w:r>
    </w:p>
    <w:p w14:paraId="4D7CDD0B" w14:textId="7DB6BCD3" w:rsidR="00CD6EB2" w:rsidRDefault="000C41BD" w:rsidP="00026D14">
      <w:pPr>
        <w:pStyle w:val="Normal1"/>
      </w:pPr>
      <w:r>
        <w:t>The system management theory offers a unique approach to the management and planning of an organisation. The theory suggests that an organisation is like the human body comprising different parts.</w:t>
      </w:r>
      <w:r w:rsidR="00C40D0E" w:rsidRPr="00C40D0E">
        <w:t xml:space="preserve"> </w:t>
      </w:r>
      <w:r w:rsidR="00C40D0E">
        <w:t>A</w:t>
      </w:r>
      <w:r w:rsidR="00C40D0E" w:rsidRPr="00C40D0E">
        <w:t xml:space="preserve">ids </w:t>
      </w:r>
      <w:r w:rsidR="00C40D0E" w:rsidRPr="00C40D0E">
        <w:t>organizations</w:t>
      </w:r>
      <w:r w:rsidR="00C40D0E" w:rsidRPr="00C40D0E">
        <w:t xml:space="preserve"> in a variety of decision-making based on how activities are </w:t>
      </w:r>
      <w:r w:rsidR="00B12509" w:rsidRPr="00C40D0E">
        <w:t>handled,</w:t>
      </w:r>
      <w:r w:rsidR="00C40D0E" w:rsidRPr="00C40D0E">
        <w:t xml:space="preserve"> and awareness of how various systems influence a worker</w:t>
      </w:r>
      <w:r w:rsidR="00B12509">
        <w:t xml:space="preserve"> (</w:t>
      </w:r>
      <w:r w:rsidR="00B12509">
        <w:t xml:space="preserve">Dahlgaard-Park </w:t>
      </w:r>
      <w:r w:rsidR="00B12509">
        <w:rPr>
          <w:i/>
        </w:rPr>
        <w:t>et al</w:t>
      </w:r>
      <w:r w:rsidR="00B12509">
        <w:t>.</w:t>
      </w:r>
      <w:r w:rsidR="00B12509">
        <w:t xml:space="preserve">, </w:t>
      </w:r>
      <w:r w:rsidR="00B12509">
        <w:t>2018)</w:t>
      </w:r>
      <w:r w:rsidR="00B12509">
        <w:t xml:space="preserve">. </w:t>
      </w:r>
      <w:r>
        <w:t xml:space="preserve">It suggests that for an organisation to become successful it is essential that all its constituent parts work in harmony and </w:t>
      </w:r>
      <w:r w:rsidR="00A03557">
        <w:t>synchronization</w:t>
      </w:r>
      <w:r>
        <w:t xml:space="preserve">. The theory provides </w:t>
      </w:r>
      <w:r w:rsidR="00A03557">
        <w:t>several</w:t>
      </w:r>
      <w:r>
        <w:t xml:space="preserve"> key elements required for the success of the organisation, namely, interrelation, synergy and interdependence among the different subsystems The theory can be perceived differently by different </w:t>
      </w:r>
      <w:r w:rsidR="00A03557">
        <w:t>organizations</w:t>
      </w:r>
      <w:r>
        <w:t xml:space="preserve"> depending on the nature of their </w:t>
      </w:r>
      <w:r w:rsidR="00A03557">
        <w:t>organizational</w:t>
      </w:r>
      <w:r>
        <w:t xml:space="preserve"> attitude, </w:t>
      </w:r>
      <w:r w:rsidR="00A03557">
        <w:t>values,</w:t>
      </w:r>
      <w:r>
        <w:t xml:space="preserve"> and beliefs. For instance, an organisation with a flat </w:t>
      </w:r>
      <w:r w:rsidR="00A03557">
        <w:t>organizational</w:t>
      </w:r>
      <w:r>
        <w:t xml:space="preserve"> hierarchy might perceive the system theory differently that an organisation with a tall </w:t>
      </w:r>
      <w:r w:rsidR="00A03557">
        <w:t>organizational</w:t>
      </w:r>
      <w:r>
        <w:t xml:space="preserve"> structure. An organisation with a flat </w:t>
      </w:r>
      <w:r w:rsidR="00A03557">
        <w:t>organizational</w:t>
      </w:r>
      <w:r>
        <w:t xml:space="preserve"> hierarchy has distinct values, </w:t>
      </w:r>
      <w:r w:rsidR="00A03557">
        <w:t>beliefs,</w:t>
      </w:r>
      <w:r>
        <w:t xml:space="preserve"> and attitudes than its tall counterpart. In a tall organisation, subsections might be more distinct than in a flat organisation (Demartini and Taticchi, 2021). An interrelation between these subsections helps the organisation maintain the efficacy of business processes.</w:t>
      </w:r>
    </w:p>
    <w:p w14:paraId="20BF4E51" w14:textId="77777777" w:rsidR="00541DA7" w:rsidRPr="0080694A" w:rsidRDefault="00541DA7" w:rsidP="00026D14">
      <w:pPr>
        <w:pStyle w:val="Normal1"/>
        <w:rPr>
          <w:sz w:val="24"/>
          <w:szCs w:val="24"/>
        </w:rPr>
      </w:pPr>
    </w:p>
    <w:p w14:paraId="4A38C384" w14:textId="77777777" w:rsidR="00CD6EB2" w:rsidRPr="0080694A" w:rsidRDefault="000C41BD" w:rsidP="00026D14">
      <w:pPr>
        <w:pStyle w:val="Heading2"/>
        <w:rPr>
          <w:sz w:val="24"/>
          <w:szCs w:val="24"/>
        </w:rPr>
      </w:pPr>
      <w:bookmarkStart w:id="8" w:name="_Toc111550719"/>
      <w:r w:rsidRPr="0080694A">
        <w:rPr>
          <w:sz w:val="24"/>
          <w:szCs w:val="24"/>
        </w:rPr>
        <w:t>Recommendation</w:t>
      </w:r>
      <w:bookmarkEnd w:id="8"/>
      <w:r w:rsidRPr="0080694A">
        <w:rPr>
          <w:sz w:val="24"/>
          <w:szCs w:val="24"/>
        </w:rPr>
        <w:t xml:space="preserve"> </w:t>
      </w:r>
    </w:p>
    <w:p w14:paraId="7ED194D5" w14:textId="1C417DF2" w:rsidR="00141A76" w:rsidRDefault="000C41BD" w:rsidP="00141A76">
      <w:pPr>
        <w:pStyle w:val="Normal1"/>
      </w:pPr>
      <w:r>
        <w:t xml:space="preserve">From the discussion in the report, it can be said that Tesco will have to work on the improvement of the quality of products and services. The company has been able to </w:t>
      </w:r>
      <w:r w:rsidR="00487C97">
        <w:t>analyze</w:t>
      </w:r>
      <w:r>
        <w:t xml:space="preserve"> the market environment effectively during the Covid-19 pandemic, which has enabled the company to make the necessary adjustment to its operations (Monte, 2021). However, in the process, the company has overlooked the basic value of providing quality products and services to its customers. For </w:t>
      </w:r>
      <w:r w:rsidR="00366F1D">
        <w:t>example,</w:t>
      </w:r>
      <w:r w:rsidR="00413891">
        <w:t xml:space="preserve"> the </w:t>
      </w:r>
      <w:r>
        <w:t>company should improve its production process</w:t>
      </w:r>
      <w:r w:rsidR="00413891">
        <w:t xml:space="preserve"> by </w:t>
      </w:r>
      <w:r>
        <w:t>includ</w:t>
      </w:r>
      <w:r w:rsidR="00413891">
        <w:t>ing</w:t>
      </w:r>
      <w:r>
        <w:t xml:space="preserve"> customers in the process of manufacturing </w:t>
      </w:r>
      <w:r w:rsidR="00BE1A1A">
        <w:t>through</w:t>
      </w:r>
      <w:r>
        <w:t xml:space="preserve"> strategies such as sampling. It would not only help the company understand the perspective of customers of its products and services before launch but would also help it maintain customer engagement which is essential to maintain customer loyalty to the brand. Further,</w:t>
      </w:r>
      <w:r w:rsidR="00BE1A1A" w:rsidRPr="00BE1A1A">
        <w:t xml:space="preserve"> </w:t>
      </w:r>
      <w:r w:rsidR="00BE1A1A">
        <w:t>b</w:t>
      </w:r>
      <w:r w:rsidR="00BE1A1A" w:rsidRPr="00BE1A1A">
        <w:t>y implementing new policies to address the post-COVID situation, the values, beliefs, and attitudes of people inside Tesco can be changed.</w:t>
      </w:r>
      <w:r w:rsidR="00BE1A1A">
        <w:t xml:space="preserve"> </w:t>
      </w:r>
      <w:r>
        <w:t xml:space="preserve"> </w:t>
      </w:r>
      <w:r w:rsidR="0062344E">
        <w:t>T</w:t>
      </w:r>
      <w:r>
        <w:t xml:space="preserve">he company will </w:t>
      </w:r>
      <w:r w:rsidR="00616BC4">
        <w:t xml:space="preserve">also </w:t>
      </w:r>
      <w:r>
        <w:t xml:space="preserve">have to </w:t>
      </w:r>
      <w:r>
        <w:lastRenderedPageBreak/>
        <w:t xml:space="preserve">focus on making its marketing drives more transparent. </w:t>
      </w:r>
      <w:r w:rsidR="0093236A" w:rsidRPr="0093236A">
        <w:t>These guidelines will be created to support social distance regulations and help keep employees safe.</w:t>
      </w:r>
    </w:p>
    <w:p w14:paraId="5C16D0AC" w14:textId="77777777" w:rsidR="00141A76" w:rsidRPr="007C7D30" w:rsidRDefault="00141A76" w:rsidP="009C6F33">
      <w:pPr>
        <w:pStyle w:val="Heading2"/>
      </w:pPr>
    </w:p>
    <w:p w14:paraId="4C681988" w14:textId="4947A1CB" w:rsidR="00CD6EB2" w:rsidRPr="0080694A" w:rsidRDefault="000C41BD" w:rsidP="009C6F33">
      <w:pPr>
        <w:pStyle w:val="Heading2"/>
        <w:rPr>
          <w:rStyle w:val="Strong"/>
          <w:b/>
          <w:bCs w:val="0"/>
          <w:sz w:val="24"/>
          <w:szCs w:val="24"/>
        </w:rPr>
      </w:pPr>
      <w:bookmarkStart w:id="9" w:name="_Toc111550720"/>
      <w:r w:rsidRPr="0080694A">
        <w:rPr>
          <w:rStyle w:val="Strong"/>
          <w:b/>
          <w:bCs w:val="0"/>
          <w:sz w:val="24"/>
          <w:szCs w:val="24"/>
        </w:rPr>
        <w:t>Conclusion</w:t>
      </w:r>
      <w:bookmarkEnd w:id="9"/>
      <w:r w:rsidRPr="0080694A">
        <w:rPr>
          <w:rStyle w:val="Strong"/>
          <w:b/>
          <w:bCs w:val="0"/>
          <w:sz w:val="24"/>
          <w:szCs w:val="24"/>
        </w:rPr>
        <w:t xml:space="preserve"> </w:t>
      </w:r>
    </w:p>
    <w:p w14:paraId="17897E4A" w14:textId="77777777" w:rsidR="006168CC" w:rsidRDefault="000C41BD" w:rsidP="006168CC">
      <w:pPr>
        <w:pStyle w:val="Normal1"/>
      </w:pPr>
      <w:r>
        <w:t xml:space="preserve">Critical thinking is essential for </w:t>
      </w:r>
      <w:r w:rsidR="00620125">
        <w:t>organizing</w:t>
      </w:r>
      <w:r>
        <w:t xml:space="preserve"> and managing a business organisation. From the discussion in the report body, it can be said that Tesco has been able to overcome the challenges of the business environment with the help of its critical thinking skills. The organisation was able to effectively identify good arguments and was able to contain its losses. Its ability to promptly cope with the demands of its customers helped the company make proper adjustments, even though it resulted in a temporary loss. It can be said that the company’s decision to incur the expense of change has helped it enhance its competitive standing in the UK retail industry. The report established the effects of values, </w:t>
      </w:r>
      <w:r w:rsidR="007235BC">
        <w:t>beliefs,</w:t>
      </w:r>
      <w:r>
        <w:t xml:space="preserve"> and attitudes on an </w:t>
      </w:r>
      <w:r w:rsidR="007235BC">
        <w:t>organization’s</w:t>
      </w:r>
      <w:r>
        <w:t xml:space="preserve"> perspective of different management theories. </w:t>
      </w:r>
      <w:r w:rsidR="006168CC" w:rsidRPr="00613C64">
        <w:t xml:space="preserve">In doing so, </w:t>
      </w:r>
      <w:r w:rsidR="006168CC">
        <w:t>Tesco</w:t>
      </w:r>
      <w:r w:rsidR="006168CC" w:rsidRPr="00613C64">
        <w:t xml:space="preserve"> will be able to improve employee attitudes toward the company's working environment</w:t>
      </w:r>
      <w:r w:rsidR="006168CC">
        <w:t xml:space="preserve"> and the changes this brings in the future. The outcome of working around human experience will give the company the possibility to adapt to challenges in the future.</w:t>
      </w:r>
    </w:p>
    <w:p w14:paraId="50A86407" w14:textId="10BE9A67" w:rsidR="00CD6EB2" w:rsidRDefault="00CD6EB2" w:rsidP="00026D14">
      <w:pPr>
        <w:pStyle w:val="Normal1"/>
      </w:pPr>
    </w:p>
    <w:p w14:paraId="6712306A" w14:textId="77777777" w:rsidR="00CD6EB2" w:rsidRDefault="000C41BD" w:rsidP="00026D14">
      <w:pPr>
        <w:pStyle w:val="Normal1"/>
        <w:rPr>
          <w:b/>
        </w:rPr>
      </w:pPr>
      <w:r>
        <w:br w:type="page"/>
      </w:r>
    </w:p>
    <w:p w14:paraId="2E854E8D" w14:textId="77777777" w:rsidR="00CD6EB2" w:rsidRPr="00011004" w:rsidRDefault="000C41BD" w:rsidP="00026D14">
      <w:pPr>
        <w:pStyle w:val="Heading1"/>
        <w:rPr>
          <w:sz w:val="28"/>
          <w:szCs w:val="28"/>
        </w:rPr>
      </w:pPr>
      <w:bookmarkStart w:id="10" w:name="_Toc111550721"/>
      <w:r w:rsidRPr="00011004">
        <w:rPr>
          <w:sz w:val="28"/>
          <w:szCs w:val="28"/>
        </w:rPr>
        <w:lastRenderedPageBreak/>
        <w:t>Part 2- Reflective Journal</w:t>
      </w:r>
      <w:bookmarkEnd w:id="10"/>
      <w:r w:rsidRPr="00011004">
        <w:rPr>
          <w:sz w:val="28"/>
          <w:szCs w:val="28"/>
        </w:rPr>
        <w:t xml:space="preserve"> </w:t>
      </w:r>
    </w:p>
    <w:p w14:paraId="4B235123" w14:textId="77777777" w:rsidR="00CD6EB2" w:rsidRPr="00011004" w:rsidRDefault="000C41BD" w:rsidP="00026D14">
      <w:pPr>
        <w:pStyle w:val="Heading2"/>
        <w:rPr>
          <w:sz w:val="24"/>
          <w:szCs w:val="24"/>
        </w:rPr>
      </w:pPr>
      <w:bookmarkStart w:id="11" w:name="_Toc111550722"/>
      <w:r w:rsidRPr="00011004">
        <w:rPr>
          <w:sz w:val="24"/>
          <w:szCs w:val="24"/>
        </w:rPr>
        <w:t>Introduction to the reflective journal</w:t>
      </w:r>
      <w:bookmarkEnd w:id="11"/>
    </w:p>
    <w:p w14:paraId="24EC845B" w14:textId="58906560" w:rsidR="00CD6EB2" w:rsidRDefault="000C41BD" w:rsidP="00026D14">
      <w:pPr>
        <w:pStyle w:val="Normal1"/>
      </w:pPr>
      <w:r>
        <w:t xml:space="preserve">Critical thinking and its application in the context of an organisation are necessary for making important decisions and acting calm and with composure (Cletus </w:t>
      </w:r>
      <w:r>
        <w:rPr>
          <w:i/>
        </w:rPr>
        <w:t>et al.,</w:t>
      </w:r>
      <w:r>
        <w:t xml:space="preserve"> 2018).</w:t>
      </w:r>
      <w:r w:rsidR="00685B6A" w:rsidRPr="00685B6A">
        <w:t xml:space="preserve"> </w:t>
      </w:r>
      <w:r w:rsidR="00023307">
        <w:t>According to Cottrell (</w:t>
      </w:r>
      <w:r w:rsidR="00571B10">
        <w:t>2017) critical</w:t>
      </w:r>
      <w:r w:rsidR="00023307">
        <w:t xml:space="preserve"> reflection</w:t>
      </w:r>
      <w:r w:rsidR="00685B6A" w:rsidRPr="00685B6A">
        <w:t xml:space="preserve"> means actively engaging with the raw material of your experience to understand circumstances and events, their patterns, your place within them, and the impact of the larger context.</w:t>
      </w:r>
      <w:r w:rsidR="00EB645B" w:rsidRPr="00EB645B">
        <w:t xml:space="preserve"> </w:t>
      </w:r>
      <w:r w:rsidR="00EB645B" w:rsidRPr="00EB645B">
        <w:t>This is going over your reflections, choosing out the most important ideas, and explaining why they are important for how you succeed in your studies or at work</w:t>
      </w:r>
      <w:r w:rsidR="00023307">
        <w:t>.</w:t>
      </w:r>
      <w:r w:rsidR="007030ED">
        <w:t xml:space="preserve"> In his book</w:t>
      </w:r>
      <w:r w:rsidR="00E56A87">
        <w:t xml:space="preserve">, </w:t>
      </w:r>
      <w:bookmarkStart w:id="12" w:name="_Hlk111546060"/>
      <w:r w:rsidR="00E56A87">
        <w:t xml:space="preserve">Haber (2020) </w:t>
      </w:r>
      <w:bookmarkEnd w:id="12"/>
      <w:r w:rsidR="002B28E0">
        <w:t xml:space="preserve">mentioned a few definitions of different writers and concluded that all definitions </w:t>
      </w:r>
      <w:r w:rsidR="00961CAA">
        <w:t>have these in common</w:t>
      </w:r>
      <w:r>
        <w:t xml:space="preserve"> </w:t>
      </w:r>
      <w:r w:rsidR="00961CAA">
        <w:t>“knowledge</w:t>
      </w:r>
      <w:r w:rsidR="007030ED" w:rsidRPr="007030ED">
        <w:t xml:space="preserve">, </w:t>
      </w:r>
      <w:r w:rsidR="007030ED" w:rsidRPr="007030ED">
        <w:softHyphen/>
        <w:t xml:space="preserve"> skills, and dispositions</w:t>
      </w:r>
      <w:r w:rsidR="007030ED">
        <w:t xml:space="preserve">” </w:t>
      </w:r>
      <w:r w:rsidR="00961CAA">
        <w:t xml:space="preserve">are used to define critical thinking. </w:t>
      </w:r>
      <w:r w:rsidR="00023307">
        <w:t>Before</w:t>
      </w:r>
      <w:r>
        <w:t xml:space="preserve"> this module, I had very limited knowledge in terms of how critical thinking can be used in </w:t>
      </w:r>
      <w:r w:rsidR="00526A70">
        <w:t>organizations</w:t>
      </w:r>
      <w:r>
        <w:t xml:space="preserve"> and contributes to their success. The lessons taught from week 1 to week 9 have </w:t>
      </w:r>
      <w:r w:rsidR="00571B10">
        <w:t xml:space="preserve">helped </w:t>
      </w:r>
      <w:r>
        <w:t xml:space="preserve">me to better understand the development and application of critical thinking in the workplace. This reflective journal will provide an in-depth discussion of what I learned in those weeks and how the learning has impacted my own skills and allowed me to think critically. </w:t>
      </w:r>
    </w:p>
    <w:p w14:paraId="26289835" w14:textId="77777777" w:rsidR="003C79A5" w:rsidRDefault="003C79A5" w:rsidP="00026D14">
      <w:pPr>
        <w:pStyle w:val="Normal1"/>
      </w:pPr>
    </w:p>
    <w:p w14:paraId="3EF1760A" w14:textId="34AD2DC0" w:rsidR="003C79A5" w:rsidRPr="0080694A" w:rsidRDefault="003C79A5" w:rsidP="003C79A5">
      <w:pPr>
        <w:pStyle w:val="Heading2"/>
        <w:rPr>
          <w:sz w:val="24"/>
          <w:szCs w:val="24"/>
        </w:rPr>
      </w:pPr>
      <w:bookmarkStart w:id="13" w:name="_Toc111550723"/>
      <w:r w:rsidRPr="0080694A">
        <w:rPr>
          <w:sz w:val="24"/>
          <w:szCs w:val="24"/>
        </w:rPr>
        <w:t>Week 1 – 9 reflections</w:t>
      </w:r>
      <w:bookmarkEnd w:id="13"/>
    </w:p>
    <w:p w14:paraId="72C0DC57" w14:textId="721DEF9C" w:rsidR="00DE4D5A" w:rsidRPr="00DE4D5A" w:rsidRDefault="00DE4D5A" w:rsidP="00DE4D5A">
      <w:pPr>
        <w:pStyle w:val="Normal1"/>
      </w:pPr>
      <w:r>
        <w:t xml:space="preserve">To help me reflect on my </w:t>
      </w:r>
      <w:r w:rsidR="00E813EC">
        <w:t>l</w:t>
      </w:r>
      <w:r>
        <w:t>earning experiences from week 1</w:t>
      </w:r>
      <w:r w:rsidR="002605A7">
        <w:t xml:space="preserve"> to 9 I tried to use Kolb’s reflective method as I have used to write </w:t>
      </w:r>
      <w:r w:rsidR="00E91745">
        <w:t xml:space="preserve">my past assignments and found it very helpful. </w:t>
      </w:r>
      <w:r w:rsidR="00E91745" w:rsidRPr="00E91745">
        <w:t>Individual learning through experience is emphasise</w:t>
      </w:r>
      <w:r w:rsidR="00E91745">
        <w:t xml:space="preserve">d </w:t>
      </w:r>
      <w:r w:rsidR="00E91745" w:rsidRPr="00E91745">
        <w:t>in Kolb's (1984) method</w:t>
      </w:r>
      <w:r w:rsidR="00E91745">
        <w:t>, t</w:t>
      </w:r>
      <w:r w:rsidR="00E91745" w:rsidRPr="00E91745">
        <w:t>he change of experience into knowledge is referred to as "learning," according to him.</w:t>
      </w:r>
    </w:p>
    <w:p w14:paraId="5E67C421" w14:textId="5BD81372" w:rsidR="00CD6EB2" w:rsidRPr="003C79A5" w:rsidRDefault="000C41BD" w:rsidP="00026D14">
      <w:pPr>
        <w:pStyle w:val="Normal1"/>
        <w:rPr>
          <w:b/>
        </w:rPr>
      </w:pPr>
      <w:r>
        <w:t xml:space="preserve">In </w:t>
      </w:r>
      <w:r>
        <w:rPr>
          <w:b/>
          <w:i/>
        </w:rPr>
        <w:t xml:space="preserve">week 1, </w:t>
      </w:r>
      <w:r>
        <w:t xml:space="preserve">I was made aware of the </w:t>
      </w:r>
      <w:r>
        <w:rPr>
          <w:b/>
          <w:i/>
        </w:rPr>
        <w:t>rights</w:t>
      </w:r>
      <w:r>
        <w:t xml:space="preserve"> and </w:t>
      </w:r>
      <w:r>
        <w:rPr>
          <w:b/>
          <w:i/>
        </w:rPr>
        <w:t>responsibilities</w:t>
      </w:r>
      <w:r>
        <w:t xml:space="preserve"> that I as well as the other students were asked to adhere to throughout the module. The rights included effective and engaging lectures from the tutor, supportive seminars, right to submit a draft assignment and receive formative feedback for one occasion. The responsibilities of the students included proper attendance and punctuality, keeping phones off and maintaining silence during the sessions, and fully engaging and participating in class. I learned about critical thinking and its relevance at the workplace</w:t>
      </w:r>
      <w:r w:rsidR="001706A7">
        <w:t xml:space="preserve">. </w:t>
      </w:r>
      <w:r>
        <w:t xml:space="preserve">I also learned </w:t>
      </w:r>
      <w:r w:rsidR="006168CC">
        <w:t xml:space="preserve">about the fact </w:t>
      </w:r>
      <w:r>
        <w:t xml:space="preserve">that the </w:t>
      </w:r>
      <w:r w:rsidR="00790664" w:rsidRPr="00790664">
        <w:t xml:space="preserve">Managers combine </w:t>
      </w:r>
      <w:r w:rsidR="00E2201A" w:rsidRPr="00790664">
        <w:t>many</w:t>
      </w:r>
      <w:r w:rsidR="00E2201A">
        <w:t xml:space="preserve"> management </w:t>
      </w:r>
      <w:r w:rsidR="00E2201A" w:rsidRPr="00790664">
        <w:t>theories</w:t>
      </w:r>
      <w:r w:rsidR="00790664" w:rsidRPr="00790664">
        <w:t xml:space="preserve"> based on purpose, workforce, and workplace to implement and promote success</w:t>
      </w:r>
      <w:r w:rsidR="009A23D7">
        <w:t xml:space="preserve">. </w:t>
      </w:r>
      <w:r>
        <w:t xml:space="preserve">The different management theories that I learned in the module are </w:t>
      </w:r>
      <w:r>
        <w:rPr>
          <w:b/>
          <w:i/>
        </w:rPr>
        <w:t xml:space="preserve">Human Relations, Scientific Management, Contingency Theory, Systems Theory, Bureaucratic </w:t>
      </w:r>
      <w:r w:rsidR="00E175F2">
        <w:rPr>
          <w:b/>
          <w:i/>
        </w:rPr>
        <w:t>Management,</w:t>
      </w:r>
      <w:r>
        <w:t xml:space="preserve"> and </w:t>
      </w:r>
      <w:r w:rsidR="00A260BC">
        <w:t>others</w:t>
      </w:r>
      <w:r>
        <w:t>. This discussion of management theories has helped me to understand its importance and use it to explain the operations of Tesco in Part 1 of this assignment.</w:t>
      </w:r>
    </w:p>
    <w:p w14:paraId="3CBFE37A" w14:textId="4AE96496" w:rsidR="008C6F3C" w:rsidRDefault="000C41BD" w:rsidP="00026D14">
      <w:pPr>
        <w:pStyle w:val="Normal1"/>
      </w:pPr>
      <w:r>
        <w:lastRenderedPageBreak/>
        <w:t xml:space="preserve">In </w:t>
      </w:r>
      <w:r>
        <w:rPr>
          <w:b/>
          <w:i/>
        </w:rPr>
        <w:t xml:space="preserve">week 2, </w:t>
      </w:r>
      <w:r>
        <w:t xml:space="preserve">I learned about </w:t>
      </w:r>
      <w:r>
        <w:rPr>
          <w:b/>
          <w:i/>
        </w:rPr>
        <w:t xml:space="preserve">beliefs, values, </w:t>
      </w:r>
      <w:r w:rsidR="0064053A">
        <w:rPr>
          <w:b/>
          <w:i/>
        </w:rPr>
        <w:t>attitudes,</w:t>
      </w:r>
      <w:r>
        <w:rPr>
          <w:b/>
          <w:i/>
        </w:rPr>
        <w:t xml:space="preserve"> and emotions</w:t>
      </w:r>
      <w:r>
        <w:t xml:space="preserve"> in the organisation and how they influence critical thinking. The evaluation of these elements in Tesco Plc has enabled me to provide a detailed discussion in Part 1 of this assignment. I also learned that critical thinking is much more than having the skills of logic analysis. It involves questioning the habitual and customary ways of thinking and acting and then preparing to think and act differently depending on these critical questions.</w:t>
      </w:r>
      <w:r w:rsidR="004A2C4F" w:rsidRPr="004A2C4F">
        <w:t xml:space="preserve"> </w:t>
      </w:r>
      <w:r w:rsidR="004A2C4F" w:rsidRPr="004A2C4F">
        <w:t>Additionally, the significance of critical thinking in a clearer context was discussed, which helped me see the necessity of critical thinking in a wider sense.</w:t>
      </w:r>
      <w:r>
        <w:t xml:space="preserve"> I also learned that critical thinking can be the result of both positive and negative events and it is triggered by emotions as well as previously accepted ideas, </w:t>
      </w:r>
      <w:r w:rsidR="008C6F3C">
        <w:t>values,</w:t>
      </w:r>
      <w:r>
        <w:t xml:space="preserve"> and </w:t>
      </w:r>
      <w:r w:rsidR="00A04354">
        <w:t>behaviors (Cottr</w:t>
      </w:r>
      <w:r w:rsidR="002B6AC2">
        <w:t>ell, 2017).</w:t>
      </w:r>
      <w:r>
        <w:t xml:space="preserve"> I also came to know about the components of critical thinking that include identifying and challenging assumptions, challenging the significance of the context, and thinking and exploring alternatives</w:t>
      </w:r>
      <w:r w:rsidR="003E419B">
        <w:t xml:space="preserve">. </w:t>
      </w:r>
      <w:r>
        <w:t xml:space="preserve">The article uploaded on Moodle titled </w:t>
      </w:r>
      <w:r>
        <w:rPr>
          <w:b/>
          <w:i/>
        </w:rPr>
        <w:t>“Workplace Harassment After #MeToo”</w:t>
      </w:r>
      <w:r>
        <w:rPr>
          <w:i/>
        </w:rPr>
        <w:t xml:space="preserve"> </w:t>
      </w:r>
      <w:r>
        <w:t xml:space="preserve">allowed me to better understand the concept of critical thinking at the workplace. </w:t>
      </w:r>
    </w:p>
    <w:p w14:paraId="4DDC03B9" w14:textId="038C69B4" w:rsidR="00CD6EB2" w:rsidRDefault="000C41BD" w:rsidP="00026D14">
      <w:pPr>
        <w:pStyle w:val="Normal1"/>
      </w:pPr>
      <w:r>
        <w:t xml:space="preserve">In the second week, I had some problems understanding how critical thinking can be applied to solve problems by exploring alternatives in an organisation as every situation is </w:t>
      </w:r>
      <w:r w:rsidR="003E419B">
        <w:t>different,</w:t>
      </w:r>
      <w:r w:rsidR="004542BD">
        <w:t xml:space="preserve"> but I researched more </w:t>
      </w:r>
      <w:r w:rsidR="003E419B">
        <w:t>about</w:t>
      </w:r>
      <w:r w:rsidR="004542BD">
        <w:t xml:space="preserve"> it in </w:t>
      </w:r>
      <w:r w:rsidR="003E419B">
        <w:t>an article written by Hester (2021)</w:t>
      </w:r>
      <w:r w:rsidR="008C6F3C">
        <w:t>.</w:t>
      </w:r>
    </w:p>
    <w:p w14:paraId="0C87B2F7" w14:textId="3EC67A3A" w:rsidR="00CD6EB2" w:rsidRDefault="000C41BD" w:rsidP="00026D14">
      <w:pPr>
        <w:pStyle w:val="Normal1"/>
      </w:pPr>
      <w:r>
        <w:t xml:space="preserve">In </w:t>
      </w:r>
      <w:r>
        <w:rPr>
          <w:b/>
          <w:i/>
        </w:rPr>
        <w:t xml:space="preserve">week 3, </w:t>
      </w:r>
      <w:r>
        <w:t xml:space="preserve">the module elaborates on critical thinking and teaches about the </w:t>
      </w:r>
      <w:r>
        <w:rPr>
          <w:b/>
          <w:i/>
        </w:rPr>
        <w:t xml:space="preserve">traits, characteristics and </w:t>
      </w:r>
      <w:r w:rsidR="00FF7AF0">
        <w:rPr>
          <w:b/>
          <w:i/>
        </w:rPr>
        <w:t>behaviors</w:t>
      </w:r>
      <w:r>
        <w:t xml:space="preserve"> of a good critical thinker and how critical thinking can be applied in work life. The human relations approach was also discussed using the “</w:t>
      </w:r>
      <w:r>
        <w:rPr>
          <w:b/>
          <w:i/>
        </w:rPr>
        <w:t>Hawthorne Studies”</w:t>
      </w:r>
      <w:r>
        <w:t xml:space="preserve"> which enabled me to get an idea of how work productivity can be increased through this approach (Parsons, 2019).</w:t>
      </w:r>
      <w:r>
        <w:rPr>
          <w:i/>
        </w:rPr>
        <w:t xml:space="preserve"> </w:t>
      </w:r>
      <w:r>
        <w:t xml:space="preserve">Further, I learned the </w:t>
      </w:r>
      <w:r>
        <w:rPr>
          <w:b/>
          <w:i/>
        </w:rPr>
        <w:t>difference between creative and critical thinking</w:t>
      </w:r>
      <w:r>
        <w:t xml:space="preserve">; </w:t>
      </w:r>
      <w:r w:rsidR="00740F7F" w:rsidRPr="00740F7F">
        <w:t xml:space="preserve">Creative thinking does not clearly define if an idea is excellent or terrible, </w:t>
      </w:r>
      <w:r w:rsidR="00740F7F" w:rsidRPr="00740F7F">
        <w:t>correct,</w:t>
      </w:r>
      <w:r w:rsidR="00740F7F" w:rsidRPr="00740F7F">
        <w:t xml:space="preserve"> or incorrect. It is the thinker's own point of view, which is diverse and contains adaptability and invention</w:t>
      </w:r>
      <w:r w:rsidR="00740F7F">
        <w:t xml:space="preserve"> </w:t>
      </w:r>
      <w:r w:rsidR="00FF7AF0">
        <w:t xml:space="preserve">(Bailin, 2003). </w:t>
      </w:r>
      <w:r>
        <w:t xml:space="preserve">Critical thinking, on the other hand, involves observation and examining of problems and coming up with the right alternative or solution to them. I also learn about </w:t>
      </w:r>
      <w:r>
        <w:rPr>
          <w:b/>
          <w:i/>
        </w:rPr>
        <w:t>opportunity thinking</w:t>
      </w:r>
      <w:r>
        <w:t xml:space="preserve"> which incorporates critical and creative thinking together to come up with viable solutions </w:t>
      </w:r>
      <w:r w:rsidR="003956AE">
        <w:t xml:space="preserve">(Rios </w:t>
      </w:r>
      <w:r w:rsidR="003956AE">
        <w:rPr>
          <w:i/>
        </w:rPr>
        <w:t>et al.,</w:t>
      </w:r>
      <w:r w:rsidR="003956AE">
        <w:t xml:space="preserve"> 2020</w:t>
      </w:r>
      <w:r w:rsidR="003956AE">
        <w:t>).</w:t>
      </w:r>
    </w:p>
    <w:p w14:paraId="4CE970A4" w14:textId="39E1ECF0" w:rsidR="00CD6EB2" w:rsidRDefault="000C41BD" w:rsidP="00026D14">
      <w:pPr>
        <w:pStyle w:val="Normal1"/>
      </w:pPr>
      <w:r>
        <w:t xml:space="preserve">Furthermore, during this week I also learned about the tools for thinking which allowed me to know about </w:t>
      </w:r>
      <w:r>
        <w:rPr>
          <w:b/>
          <w:i/>
        </w:rPr>
        <w:t xml:space="preserve">Directed Attention Thinking Tools (D.A.T.T). </w:t>
      </w:r>
      <w:r>
        <w:t xml:space="preserve">I also learned about the </w:t>
      </w:r>
      <w:r w:rsidR="007D0412">
        <w:rPr>
          <w:b/>
          <w:i/>
        </w:rPr>
        <w:t>Problem-Solving</w:t>
      </w:r>
      <w:r>
        <w:rPr>
          <w:b/>
          <w:i/>
        </w:rPr>
        <w:t xml:space="preserve"> Process</w:t>
      </w:r>
      <w:r>
        <w:t xml:space="preserve"> that </w:t>
      </w:r>
      <w:r w:rsidR="007D0412">
        <w:t>helps</w:t>
      </w:r>
      <w:r>
        <w:t xml:space="preserve"> </w:t>
      </w:r>
      <w:r w:rsidR="007D0412">
        <w:t>to define</w:t>
      </w:r>
      <w:r>
        <w:t xml:space="preserve"> a problem and </w:t>
      </w:r>
      <w:r w:rsidR="007B08F1">
        <w:t>find</w:t>
      </w:r>
      <w:r>
        <w:t xml:space="preserve"> data to come up with alternative courses and choosing the best and then creating an action plan to implement the solution (Syafril </w:t>
      </w:r>
      <w:r>
        <w:rPr>
          <w:i/>
        </w:rPr>
        <w:t>et al.,</w:t>
      </w:r>
      <w:r>
        <w:t xml:space="preserve"> 2021). I also learned about the </w:t>
      </w:r>
      <w:r>
        <w:rPr>
          <w:b/>
          <w:i/>
        </w:rPr>
        <w:t>Planning wheel or P wheel</w:t>
      </w:r>
      <w:r>
        <w:t xml:space="preserve"> which outlines 8 elements for effective </w:t>
      </w:r>
      <w:r w:rsidR="00FF0722">
        <w:t>organizational</w:t>
      </w:r>
      <w:r>
        <w:t xml:space="preserve"> change and management. Lastly, the </w:t>
      </w:r>
      <w:r>
        <w:rPr>
          <w:b/>
          <w:i/>
        </w:rPr>
        <w:t xml:space="preserve">SWOT </w:t>
      </w:r>
      <w:r>
        <w:t xml:space="preserve">analysis to identify internal aspects and the </w:t>
      </w:r>
      <w:r>
        <w:rPr>
          <w:b/>
          <w:i/>
        </w:rPr>
        <w:t>GAP</w:t>
      </w:r>
      <w:r>
        <w:t xml:space="preserve"> analysis to understand the difference between the current and desired state of the </w:t>
      </w:r>
      <w:r>
        <w:lastRenderedPageBreak/>
        <w:t>organisation was taught in week 3</w:t>
      </w:r>
      <w:r w:rsidR="00FF0722">
        <w:t xml:space="preserve">. </w:t>
      </w:r>
      <w:r>
        <w:t xml:space="preserve">I was overloaded with </w:t>
      </w:r>
      <w:r w:rsidR="003663D7">
        <w:t>information,</w:t>
      </w:r>
      <w:r>
        <w:t xml:space="preserve"> and it took me some time to process everything during this week.</w:t>
      </w:r>
    </w:p>
    <w:p w14:paraId="32932549" w14:textId="1CA3D7B5" w:rsidR="00CD6EB2" w:rsidRDefault="000C41BD" w:rsidP="00026D14">
      <w:pPr>
        <w:pStyle w:val="Normal1"/>
      </w:pPr>
      <w:r>
        <w:t xml:space="preserve">In </w:t>
      </w:r>
      <w:r>
        <w:rPr>
          <w:b/>
          <w:i/>
        </w:rPr>
        <w:t xml:space="preserve">week 4, </w:t>
      </w:r>
      <w:r>
        <w:t xml:space="preserve">I learned about the characteristics of the business environment to understand the changing trends and preferences in the business environment of the 21st century. The skills needed for solving problems and making important decisions in this changing business scenario was taught during this week. I also learned how creatively and critically thinking can help people to make improved decisions in businesses (Rios </w:t>
      </w:r>
      <w:r>
        <w:rPr>
          <w:i/>
        </w:rPr>
        <w:t>et al.,</w:t>
      </w:r>
      <w:r>
        <w:t xml:space="preserve"> 2020). The relation of critical thinking logic was </w:t>
      </w:r>
      <w:r w:rsidR="003663D7">
        <w:t>elaborated,</w:t>
      </w:r>
      <w:r>
        <w:t xml:space="preserve"> and I was able to better understand the topic as I had some doubts from week 1 which were cleared. I learned the </w:t>
      </w:r>
      <w:r>
        <w:rPr>
          <w:b/>
          <w:i/>
        </w:rPr>
        <w:t xml:space="preserve">Red Model of Critical Thinking, </w:t>
      </w:r>
      <w:r>
        <w:t xml:space="preserve">which determines three </w:t>
      </w:r>
      <w:r w:rsidR="003663D7">
        <w:t>directions:</w:t>
      </w:r>
      <w:r>
        <w:t xml:space="preserve"> </w:t>
      </w:r>
      <w:r w:rsidR="003663D7">
        <w:t>recognizing</w:t>
      </w:r>
      <w:r>
        <w:t xml:space="preserve"> assumptions, evaluating </w:t>
      </w:r>
      <w:r w:rsidR="003663D7">
        <w:t>arguments,</w:t>
      </w:r>
      <w:r>
        <w:t xml:space="preserve"> and drawing</w:t>
      </w:r>
      <w:r w:rsidR="00E05421">
        <w:t xml:space="preserve">. </w:t>
      </w:r>
      <w:r>
        <w:t xml:space="preserve">Further, I learned about </w:t>
      </w:r>
      <w:r>
        <w:rPr>
          <w:b/>
          <w:i/>
        </w:rPr>
        <w:t xml:space="preserve">Frederick Taylor’s Scientific Management </w:t>
      </w:r>
      <w:r>
        <w:t xml:space="preserve">theory in detail which outlines that various aspects of </w:t>
      </w:r>
      <w:r w:rsidR="00197264">
        <w:t>organizations</w:t>
      </w:r>
      <w:r>
        <w:t xml:space="preserve"> can be approached using scientific tools that include, research, </w:t>
      </w:r>
      <w:r w:rsidR="00984740">
        <w:t>management,</w:t>
      </w:r>
      <w:r>
        <w:t xml:space="preserve"> and analysis</w:t>
      </w:r>
      <w:r w:rsidR="00E44634">
        <w:t xml:space="preserve"> </w:t>
      </w:r>
      <w:r w:rsidR="00E44634" w:rsidRPr="009A23D4">
        <w:rPr>
          <w:bCs/>
        </w:rPr>
        <w:t xml:space="preserve">(Parker and Jeacle, 2019). </w:t>
      </w:r>
      <w:r>
        <w:t xml:space="preserve"> I also learned about the </w:t>
      </w:r>
      <w:r>
        <w:rPr>
          <w:b/>
          <w:i/>
        </w:rPr>
        <w:t>Gantt Chart</w:t>
      </w:r>
      <w:r>
        <w:t xml:space="preserve"> that was developed for helping industry managers to ease the planning for mass productions through a visual display of a time-based schedule</w:t>
      </w:r>
      <w:r w:rsidR="00984740">
        <w:t>.</w:t>
      </w:r>
      <w:r>
        <w:t xml:space="preserve"> </w:t>
      </w:r>
    </w:p>
    <w:p w14:paraId="520A35F7" w14:textId="7B824CB0" w:rsidR="00CD6EB2" w:rsidRDefault="000C41BD" w:rsidP="00026D14">
      <w:pPr>
        <w:pStyle w:val="Normal1"/>
      </w:pPr>
      <w:r>
        <w:t>Apart from this, I learned about the conceptual tools for enhancing critical thinking</w:t>
      </w:r>
      <w:r w:rsidR="00E2201A">
        <w:t xml:space="preserve"> f</w:t>
      </w:r>
      <w:r w:rsidR="0085127F" w:rsidRPr="0085127F">
        <w:t xml:space="preserve">or this, I learned about the six De Bono thinking hats method, which identifies different business factors and indicates them with different </w:t>
      </w:r>
      <w:r w:rsidR="006C459C" w:rsidRPr="0085127F">
        <w:t>colors</w:t>
      </w:r>
      <w:r w:rsidR="0085127F" w:rsidRPr="0085127F">
        <w:t xml:space="preserve"> of hats</w:t>
      </w:r>
      <w:r>
        <w:t xml:space="preserve">. I was also taught about the era before bureaucratic management. Then I learned about </w:t>
      </w:r>
      <w:r>
        <w:rPr>
          <w:b/>
          <w:i/>
        </w:rPr>
        <w:t xml:space="preserve">Max Weber’s Bureaucratic management </w:t>
      </w:r>
      <w:r>
        <w:t>theory which put emphasis on rule-based power hierarchy in the organisation. Finally, I also learned about the advantages and disadvantages of having bureaucratic management in the organisation</w:t>
      </w:r>
      <w:r w:rsidR="00CD34E7">
        <w:t xml:space="preserve">. </w:t>
      </w:r>
      <w:r>
        <w:t xml:space="preserve">I had difficulties understanding the importance of the Gantt chart and how it impacts the proficiency of </w:t>
      </w:r>
      <w:r w:rsidR="006C459C">
        <w:t>organizational</w:t>
      </w:r>
      <w:r>
        <w:t xml:space="preserve"> managers.</w:t>
      </w:r>
    </w:p>
    <w:p w14:paraId="6CC51367" w14:textId="1762F666" w:rsidR="00CD6EB2" w:rsidRDefault="000C41BD" w:rsidP="00026D14">
      <w:pPr>
        <w:pStyle w:val="Normal1"/>
      </w:pPr>
      <w:r>
        <w:t xml:space="preserve">In </w:t>
      </w:r>
      <w:r>
        <w:rPr>
          <w:b/>
          <w:i/>
        </w:rPr>
        <w:t xml:space="preserve">week 5, </w:t>
      </w:r>
      <w:r>
        <w:t xml:space="preserve">the learnings of critical thinking until now which included beliefs, values, </w:t>
      </w:r>
      <w:r w:rsidR="00033223">
        <w:t>attitudes,</w:t>
      </w:r>
      <w:r>
        <w:t xml:space="preserve"> and emotions at the workplace were revised and </w:t>
      </w:r>
      <w:r w:rsidR="006C459C">
        <w:t>summarized</w:t>
      </w:r>
      <w:r>
        <w:t xml:space="preserve"> to maintain the flow of the module. I also benefitted from this as my memories and learning from that week became fresh. Then the </w:t>
      </w:r>
      <w:r>
        <w:rPr>
          <w:b/>
          <w:i/>
        </w:rPr>
        <w:t>Systems theory</w:t>
      </w:r>
      <w:r>
        <w:t xml:space="preserve"> was taught which states that everything is a part of a system be it structural, functional, social or any other. It further states that departments, business units, facilities, work groups and individual employees are all subsystems of an organisation</w:t>
      </w:r>
      <w:r w:rsidR="003F3D28">
        <w:t xml:space="preserve"> </w:t>
      </w:r>
      <w:bookmarkStart w:id="14" w:name="_Hlk111453493"/>
      <w:r w:rsidR="004523E2" w:rsidRPr="009A23D4">
        <w:rPr>
          <w:bCs/>
        </w:rPr>
        <w:t xml:space="preserve">(Caldera </w:t>
      </w:r>
      <w:r w:rsidR="004523E2" w:rsidRPr="009A23D4">
        <w:rPr>
          <w:bCs/>
          <w:i/>
          <w:iCs/>
        </w:rPr>
        <w:t>et al</w:t>
      </w:r>
      <w:r w:rsidR="004523E2" w:rsidRPr="009A23D4">
        <w:rPr>
          <w:bCs/>
        </w:rPr>
        <w:t>, 2017)</w:t>
      </w:r>
      <w:bookmarkEnd w:id="14"/>
      <w:r w:rsidR="004523E2">
        <w:rPr>
          <w:bCs/>
        </w:rPr>
        <w:t>.</w:t>
      </w:r>
      <w:r>
        <w:t xml:space="preserve"> Further, I learned about the characteristics, </w:t>
      </w:r>
      <w:r w:rsidR="00033223">
        <w:t>elements,</w:t>
      </w:r>
      <w:r>
        <w:t xml:space="preserve"> and dimensions of the systems theory to understand its benefits and importance in the </w:t>
      </w:r>
      <w:r w:rsidR="00033223">
        <w:t>organizational</w:t>
      </w:r>
      <w:r>
        <w:t xml:space="preserve"> context</w:t>
      </w:r>
      <w:r w:rsidR="00033223">
        <w:t xml:space="preserve">. </w:t>
      </w:r>
      <w:r>
        <w:t xml:space="preserve">I also learned the practical application of the systems theory through the case study of General Motors by discussing the dimensions of the theory in groups. This exercise allowed me to work in a group and learn about </w:t>
      </w:r>
      <w:r>
        <w:lastRenderedPageBreak/>
        <w:t xml:space="preserve">teamwork and collaboration. I also learned about the </w:t>
      </w:r>
      <w:r>
        <w:rPr>
          <w:b/>
          <w:i/>
        </w:rPr>
        <w:t xml:space="preserve">Data Flow Diagram </w:t>
      </w:r>
      <w:r>
        <w:t>and its role in systems analysis.</w:t>
      </w:r>
    </w:p>
    <w:p w14:paraId="5F864BFB" w14:textId="69B34518" w:rsidR="00CD6EB2" w:rsidRDefault="000C41BD" w:rsidP="00026D14">
      <w:pPr>
        <w:pStyle w:val="Normal1"/>
      </w:pPr>
      <w:r>
        <w:t xml:space="preserve">Further, I learned about the use of decision-making skills and critical thinking together to identify the key decision criteria in an organisation and learn to make the decisions through critical thinking. </w:t>
      </w:r>
      <w:r w:rsidR="0032613F">
        <w:t xml:space="preserve">The </w:t>
      </w:r>
      <w:r>
        <w:rPr>
          <w:b/>
          <w:i/>
        </w:rPr>
        <w:t xml:space="preserve">Contingency Theory </w:t>
      </w:r>
      <w:r>
        <w:t xml:space="preserve">which proposes that decisions are made in an organisation </w:t>
      </w:r>
      <w:r w:rsidR="003956AE">
        <w:t>based on</w:t>
      </w:r>
      <w:r>
        <w:t xml:space="preserve"> the situation and environment in which the company operates. It states that the external environment affects the selection of structures and the </w:t>
      </w:r>
      <w:r w:rsidR="003956AE">
        <w:t>management,</w:t>
      </w:r>
      <w:r>
        <w:t xml:space="preserve"> and the organisation </w:t>
      </w:r>
      <w:r w:rsidR="003956AE">
        <w:t>must</w:t>
      </w:r>
      <w:r>
        <w:t xml:space="preserve"> adapt to it </w:t>
      </w:r>
      <w:r w:rsidR="003956AE">
        <w:t>to</w:t>
      </w:r>
      <w:r>
        <w:t xml:space="preserve"> meet the demands and remain competitive</w:t>
      </w:r>
      <w:r w:rsidR="00515F9B">
        <w:t xml:space="preserve">. </w:t>
      </w:r>
      <w:r>
        <w:t xml:space="preserve">I learned about the characteristics and concepts of the theory </w:t>
      </w:r>
      <w:r w:rsidR="003956AE">
        <w:t>to</w:t>
      </w:r>
      <w:r>
        <w:t xml:space="preserve"> understand how it is implemented in practice. I had problems assessing two contrary theories at the same time and this delayed my learning and understanding during this week.</w:t>
      </w:r>
    </w:p>
    <w:p w14:paraId="3E1DB5E0" w14:textId="3FB81615" w:rsidR="00CD6EB2" w:rsidRDefault="000C41BD" w:rsidP="00026D14">
      <w:pPr>
        <w:pStyle w:val="Normal1"/>
      </w:pPr>
      <w:r>
        <w:t xml:space="preserve">In </w:t>
      </w:r>
      <w:r>
        <w:rPr>
          <w:b/>
          <w:i/>
        </w:rPr>
        <w:t xml:space="preserve">week 6, </w:t>
      </w:r>
      <w:r>
        <w:t xml:space="preserve">I learned the importance of critical thinking, challenges and barriers and the implication of CT to gain success. The core skills of critical thinking were identified and described which include </w:t>
      </w:r>
      <w:r>
        <w:rPr>
          <w:b/>
          <w:i/>
        </w:rPr>
        <w:t xml:space="preserve">interpretation, analysis, evaluation, inference, </w:t>
      </w:r>
      <w:r w:rsidR="0084545A">
        <w:rPr>
          <w:b/>
          <w:i/>
        </w:rPr>
        <w:t>explanation,</w:t>
      </w:r>
      <w:r>
        <w:rPr>
          <w:b/>
          <w:i/>
        </w:rPr>
        <w:t xml:space="preserve"> and self-regulation </w:t>
      </w:r>
      <w:r>
        <w:t>(</w:t>
      </w:r>
      <w:r w:rsidR="00FA7055">
        <w:t>Haber</w:t>
      </w:r>
      <w:r w:rsidR="00FA7055">
        <w:t xml:space="preserve">, </w:t>
      </w:r>
      <w:r w:rsidR="00FA7055">
        <w:t>2020)</w:t>
      </w:r>
      <w:r w:rsidR="00FA7055">
        <w:t>.</w:t>
      </w:r>
      <w:r w:rsidR="00FA7055">
        <w:t xml:space="preserve"> </w:t>
      </w:r>
      <w:r>
        <w:t xml:space="preserve"> Further, I learned the difference between a novice thinker and an expert thinker to better understand the concept and the importance of having critical thinking skills. I also learned the adverse impacts of not having critical thinking skills and the harm it can bring to </w:t>
      </w:r>
      <w:r w:rsidR="00020BA9">
        <w:t>organizations</w:t>
      </w:r>
      <w:r>
        <w:t xml:space="preserve"> and people in the wider context.  </w:t>
      </w:r>
    </w:p>
    <w:p w14:paraId="14D7161D" w14:textId="04CF6500" w:rsidR="00CD6EB2" w:rsidRDefault="000C41BD" w:rsidP="00026D14">
      <w:pPr>
        <w:pStyle w:val="Normal1"/>
      </w:pPr>
      <w:r>
        <w:t xml:space="preserve">In </w:t>
      </w:r>
      <w:r>
        <w:rPr>
          <w:b/>
          <w:i/>
        </w:rPr>
        <w:t>week 7</w:t>
      </w:r>
      <w:r>
        <w:t xml:space="preserve">, I was introduced to the concept of </w:t>
      </w:r>
      <w:r>
        <w:rPr>
          <w:b/>
          <w:i/>
        </w:rPr>
        <w:t>innovation in a business organisation</w:t>
      </w:r>
      <w:r>
        <w:t xml:space="preserve">. The session conducted in the week helped me understand the characteristics of successful innovative companies. During this week, various concepts related to the topic were discussed, such as the areas in which innovative companies </w:t>
      </w:r>
      <w:r w:rsidR="008853ED">
        <w:t>scored</w:t>
      </w:r>
      <w:r>
        <w:t xml:space="preserve"> high in comparison to other companies. The areas were individually discussed in the sessions throughout the week. These areas were planning and strategy, marketing, technological process, quality management, logistics and human resources (Ortiz-</w:t>
      </w:r>
      <w:proofErr w:type="spellStart"/>
      <w:r>
        <w:t>Villajos</w:t>
      </w:r>
      <w:proofErr w:type="spellEnd"/>
      <w:r>
        <w:t xml:space="preserve"> and </w:t>
      </w:r>
      <w:proofErr w:type="spellStart"/>
      <w:r>
        <w:t>Sotoca</w:t>
      </w:r>
      <w:proofErr w:type="spellEnd"/>
      <w:r>
        <w:t>, 2018). This helped me understand how innovative and creative skills can be used in all areas of an organisation and not necessarily in just inventing new products or technologies</w:t>
      </w:r>
      <w:r w:rsidR="00640D8E">
        <w:t>.</w:t>
      </w:r>
    </w:p>
    <w:p w14:paraId="1A7811CE" w14:textId="0B6EECCF" w:rsidR="00CD6EB2" w:rsidRDefault="000C41BD" w:rsidP="00026D14">
      <w:pPr>
        <w:pStyle w:val="Normal1"/>
      </w:pPr>
      <w:r>
        <w:t xml:space="preserve">The topic discussed in </w:t>
      </w:r>
      <w:r>
        <w:rPr>
          <w:b/>
          <w:i/>
        </w:rPr>
        <w:t xml:space="preserve">week 8, </w:t>
      </w:r>
      <w:r>
        <w:t>was change management and stakeholder analysis</w:t>
      </w:r>
      <w:r w:rsidR="00C34C77">
        <w:t xml:space="preserve">. </w:t>
      </w:r>
      <w:r>
        <w:t>The key highlights of the sessions were the process of change, the</w:t>
      </w:r>
      <w:r>
        <w:rPr>
          <w:b/>
          <w:i/>
        </w:rPr>
        <w:t xml:space="preserve"> ADKAR </w:t>
      </w:r>
      <w:r w:rsidR="00C34C77">
        <w:rPr>
          <w:b/>
          <w:i/>
        </w:rPr>
        <w:t>process,</w:t>
      </w:r>
      <w:r>
        <w:rPr>
          <w:b/>
          <w:i/>
        </w:rPr>
        <w:t xml:space="preserve"> </w:t>
      </w:r>
      <w:r>
        <w:t xml:space="preserve">and the </w:t>
      </w:r>
      <w:r>
        <w:rPr>
          <w:b/>
          <w:i/>
        </w:rPr>
        <w:t xml:space="preserve">ADKAR individual change </w:t>
      </w:r>
      <w:r>
        <w:t xml:space="preserve">assessment. During the week, I learned the value of change and why it is an integral part of an organisation. I learnt about the challenges that an organisation might have to overcome in the process of implementing change. One of the most important aspects of managing change is to manage people associated with the organisation for the process to successfully </w:t>
      </w:r>
      <w:r w:rsidR="004345F6">
        <w:t>realize</w:t>
      </w:r>
      <w:r>
        <w:t xml:space="preserve"> its objectives or goals (Niemelä, 2022). Further, in the week, I learnt about </w:t>
      </w:r>
      <w:r>
        <w:rPr>
          <w:b/>
          <w:i/>
        </w:rPr>
        <w:t xml:space="preserve">stakeholder </w:t>
      </w:r>
      <w:r>
        <w:rPr>
          <w:b/>
          <w:i/>
        </w:rPr>
        <w:lastRenderedPageBreak/>
        <w:t xml:space="preserve">analysis </w:t>
      </w:r>
      <w:r>
        <w:t xml:space="preserve">and its importance for an organisation. I learnt the process of mapping stakeholders according to their interests and influence on the organisation. </w:t>
      </w:r>
    </w:p>
    <w:p w14:paraId="0B4FD951" w14:textId="2C12D263" w:rsidR="00CD6EB2" w:rsidRDefault="000C41BD" w:rsidP="00026D14">
      <w:pPr>
        <w:pStyle w:val="Normal1"/>
      </w:pPr>
      <w:r>
        <w:t xml:space="preserve">The topic for </w:t>
      </w:r>
      <w:r>
        <w:rPr>
          <w:b/>
          <w:i/>
        </w:rPr>
        <w:t>week 9</w:t>
      </w:r>
      <w:r>
        <w:t xml:space="preserve"> was </w:t>
      </w:r>
      <w:r w:rsidR="009D0692">
        <w:rPr>
          <w:b/>
          <w:i/>
        </w:rPr>
        <w:t>organizational</w:t>
      </w:r>
      <w:r>
        <w:rPr>
          <w:b/>
          <w:i/>
        </w:rPr>
        <w:t xml:space="preserve"> control and change</w:t>
      </w:r>
      <w:r>
        <w:t xml:space="preserve">. It was a significant week in my learning journey. I learned about </w:t>
      </w:r>
      <w:r w:rsidR="009D0692">
        <w:t>behavior</w:t>
      </w:r>
      <w:r>
        <w:t xml:space="preserve"> control, its </w:t>
      </w:r>
      <w:r w:rsidR="009D0692">
        <w:t>limitations,</w:t>
      </w:r>
      <w:r>
        <w:t xml:space="preserve"> and its advantages in maintaining coordination and motivation among employees. Further, I learned about the relationship between </w:t>
      </w:r>
      <w:r w:rsidR="009D0692">
        <w:t>organizational</w:t>
      </w:r>
      <w:r>
        <w:t xml:space="preserve"> change and control. Later in the week, the importance of managing change effectively in the organisation was discussed.  </w:t>
      </w:r>
    </w:p>
    <w:p w14:paraId="5CE926A0" w14:textId="77777777" w:rsidR="005B2D5C" w:rsidRPr="005B2D5C" w:rsidRDefault="005B2D5C" w:rsidP="005B2D5C">
      <w:pPr>
        <w:pStyle w:val="Normal1"/>
        <w:rPr>
          <w:b/>
          <w:bCs/>
        </w:rPr>
      </w:pPr>
    </w:p>
    <w:p w14:paraId="5DD15ABF" w14:textId="53B356C5" w:rsidR="00CD6EB2" w:rsidRPr="00CD7E4D" w:rsidRDefault="000C41BD" w:rsidP="005B2D5C">
      <w:pPr>
        <w:pStyle w:val="Heading2"/>
        <w:rPr>
          <w:sz w:val="24"/>
          <w:szCs w:val="24"/>
        </w:rPr>
      </w:pPr>
      <w:bookmarkStart w:id="15" w:name="_Toc111550724"/>
      <w:r w:rsidRPr="00CD7E4D">
        <w:rPr>
          <w:sz w:val="24"/>
          <w:szCs w:val="24"/>
        </w:rPr>
        <w:t>Conclusion</w:t>
      </w:r>
      <w:bookmarkEnd w:id="15"/>
    </w:p>
    <w:p w14:paraId="43932E86" w14:textId="3F3C474A" w:rsidR="00CD6EB2" w:rsidRDefault="000C41BD" w:rsidP="00026D14">
      <w:pPr>
        <w:pStyle w:val="Normal1"/>
      </w:pPr>
      <w:r>
        <w:t>The ability to think critically is essential for a business organisation to make effective business decisions</w:t>
      </w:r>
      <w:r w:rsidR="00FB7605">
        <w:t xml:space="preserve"> but also for personal gain as it helped me </w:t>
      </w:r>
      <w:r w:rsidR="0094202E">
        <w:t>reflect on the learning in the past few weeks.</w:t>
      </w:r>
      <w:r w:rsidR="00FB7605">
        <w:t xml:space="preserve"> </w:t>
      </w:r>
      <w:r>
        <w:t>The work provided a reflective account of the different weeks during which a range of different topics ha</w:t>
      </w:r>
      <w:r w:rsidR="0094202E">
        <w:t>ve</w:t>
      </w:r>
      <w:r>
        <w:t xml:space="preserve"> been covered. The </w:t>
      </w:r>
      <w:r w:rsidR="00C46444">
        <w:t>lessons</w:t>
      </w:r>
      <w:r>
        <w:t xml:space="preserve"> covered a range of different topics that helped me gain knowledge of different concepts </w:t>
      </w:r>
      <w:r w:rsidR="00C46444">
        <w:t xml:space="preserve">of </w:t>
      </w:r>
      <w:r w:rsidR="00FB7605">
        <w:t xml:space="preserve">critical thinking </w:t>
      </w:r>
      <w:r>
        <w:t xml:space="preserve">essential for the effective functioning of a business organisation. </w:t>
      </w:r>
      <w:r w:rsidR="00C46444" w:rsidRPr="00233A1D">
        <w:t>All</w:t>
      </w:r>
      <w:r w:rsidR="00233A1D" w:rsidRPr="00233A1D">
        <w:t xml:space="preserve"> these topics are essential to my education and personal growth as well as to my professional and personal lives. In the end, I </w:t>
      </w:r>
      <w:r w:rsidR="00C46444" w:rsidRPr="00233A1D">
        <w:t>realized</w:t>
      </w:r>
      <w:r w:rsidR="00233A1D" w:rsidRPr="00233A1D">
        <w:t xml:space="preserve"> how much of an impact they will have on me and how beneficial it will be for me to think on them in the future.</w:t>
      </w:r>
      <w:r>
        <w:br w:type="page"/>
      </w:r>
    </w:p>
    <w:p w14:paraId="006C9C0E" w14:textId="6C4517BF" w:rsidR="00CD6EB2" w:rsidRDefault="00CD6EB2" w:rsidP="00026D14">
      <w:pPr>
        <w:pStyle w:val="Normal1"/>
      </w:pPr>
    </w:p>
    <w:p w14:paraId="5E0460F0" w14:textId="77777777" w:rsidR="00C977B9" w:rsidRPr="00CD7E4D" w:rsidRDefault="00C977B9" w:rsidP="00C977B9">
      <w:pPr>
        <w:pStyle w:val="Heading2"/>
        <w:rPr>
          <w:sz w:val="24"/>
          <w:szCs w:val="24"/>
        </w:rPr>
      </w:pPr>
      <w:bookmarkStart w:id="16" w:name="_Toc111550725"/>
      <w:r w:rsidRPr="00CD7E4D">
        <w:rPr>
          <w:sz w:val="24"/>
          <w:szCs w:val="24"/>
        </w:rPr>
        <w:t>References</w:t>
      </w:r>
      <w:bookmarkEnd w:id="16"/>
    </w:p>
    <w:p w14:paraId="6907C255" w14:textId="72073683" w:rsidR="00C977B9" w:rsidRPr="003F05DB" w:rsidRDefault="00C977B9" w:rsidP="003F05DB">
      <w:pPr>
        <w:pStyle w:val="Normal1"/>
        <w:spacing w:before="240" w:after="240"/>
      </w:pPr>
      <w:r w:rsidRPr="003F05DB">
        <w:t xml:space="preserve">Adamonienė, R., </w:t>
      </w:r>
      <w:proofErr w:type="spellStart"/>
      <w:r w:rsidRPr="003F05DB">
        <w:t>Litavniece</w:t>
      </w:r>
      <w:proofErr w:type="spellEnd"/>
      <w:r w:rsidRPr="003F05DB">
        <w:t xml:space="preserve">, L., </w:t>
      </w:r>
      <w:proofErr w:type="spellStart"/>
      <w:r w:rsidRPr="003F05DB">
        <w:t>Ruibytė</w:t>
      </w:r>
      <w:proofErr w:type="spellEnd"/>
      <w:r w:rsidRPr="003F05DB">
        <w:t xml:space="preserve">, L. and </w:t>
      </w:r>
      <w:proofErr w:type="spellStart"/>
      <w:r w:rsidRPr="003F05DB">
        <w:t>Viduolienė</w:t>
      </w:r>
      <w:proofErr w:type="spellEnd"/>
      <w:r w:rsidRPr="003F05DB">
        <w:t xml:space="preserve">, E., 2021. Influence of individual and </w:t>
      </w:r>
      <w:proofErr w:type="spellStart"/>
      <w:r w:rsidRPr="003F05DB">
        <w:t>organisational</w:t>
      </w:r>
      <w:proofErr w:type="spellEnd"/>
      <w:r w:rsidRPr="003F05DB">
        <w:t xml:space="preserve"> variables on the perception of organizational values. Engineering Management in Production and Services, 13(2).</w:t>
      </w:r>
    </w:p>
    <w:p w14:paraId="19C34231" w14:textId="75B30C2D" w:rsidR="003A3FF7" w:rsidRPr="003F05DB" w:rsidRDefault="003A3FF7" w:rsidP="003F05DB">
      <w:pPr>
        <w:pStyle w:val="Normal1"/>
        <w:spacing w:after="240"/>
      </w:pPr>
      <w:r w:rsidRPr="003F05DB">
        <w:t>Bailin, S. (2003) The Virtue of Critical Thinking. </w:t>
      </w:r>
      <w:r w:rsidRPr="003F05DB">
        <w:rPr>
          <w:i/>
          <w:iCs/>
        </w:rPr>
        <w:t>Philosophy of Education Archive</w:t>
      </w:r>
      <w:r w:rsidRPr="003F05DB">
        <w:t xml:space="preserve">. </w:t>
      </w:r>
      <w:hyperlink r:id="rId7" w:history="1">
        <w:r w:rsidRPr="003F05DB">
          <w:rPr>
            <w:rStyle w:val="Hyperlink"/>
          </w:rPr>
          <w:t>https://educationjournal.web.illinois.edu/archive/index.php/pes/article/view/1754.pdf</w:t>
        </w:r>
      </w:hyperlink>
    </w:p>
    <w:p w14:paraId="69B72D57" w14:textId="38DFC1C8" w:rsidR="00C977B9" w:rsidRPr="003F05DB" w:rsidRDefault="00C977B9" w:rsidP="003F05DB">
      <w:pPr>
        <w:pStyle w:val="Normal1"/>
        <w:spacing w:before="240" w:after="240"/>
      </w:pPr>
      <w:r w:rsidRPr="003F05DB">
        <w:t xml:space="preserve">Bellaera, L., Weinstein-Jones, Y., </w:t>
      </w:r>
      <w:proofErr w:type="spellStart"/>
      <w:r w:rsidRPr="003F05DB">
        <w:t>Ilie</w:t>
      </w:r>
      <w:proofErr w:type="spellEnd"/>
      <w:r w:rsidRPr="003F05DB">
        <w:t>, S. and Baker, S.T., 2021. Critical thinking in practice: The priorities and practices of instructors teaching in higher education. Thinking Skills and Creativity, 41, p.100856.</w:t>
      </w:r>
    </w:p>
    <w:p w14:paraId="4126709F" w14:textId="77777777" w:rsidR="003A3FF7" w:rsidRPr="003F05DB" w:rsidRDefault="003A3FF7" w:rsidP="003F05DB">
      <w:pPr>
        <w:spacing w:after="240"/>
        <w:contextualSpacing/>
      </w:pPr>
      <w:r w:rsidRPr="003F05DB">
        <w:t>Caldera, H.T.S., Desha, C. and Dawes, L., 2017. Exploring the role of lean thinking in sustainable business practice: A systematic literature review. Journal of cleaner production, 167, pp.1546-1565.</w:t>
      </w:r>
    </w:p>
    <w:p w14:paraId="7ABB6765" w14:textId="77777777" w:rsidR="003A3FF7" w:rsidRPr="003F05DB" w:rsidRDefault="003A3FF7" w:rsidP="003F05DB">
      <w:pPr>
        <w:pStyle w:val="Normal1"/>
        <w:spacing w:before="240" w:after="240"/>
      </w:pPr>
      <w:r w:rsidRPr="003F05DB">
        <w:t>Cletus, H.E., Mahmood, N.A., Umar, A. and Ibrahim, A.D., 2018. Prospects and challenges of workplace diversity in modern day organizations: A critical review. HOLISTICA–Journal of Business and Public Administration, 9(2), pp.35-52.</w:t>
      </w:r>
    </w:p>
    <w:p w14:paraId="7B19F6AF" w14:textId="091DD29E" w:rsidR="003A3FF7" w:rsidRPr="003F05DB" w:rsidRDefault="003A3FF7" w:rsidP="003F05DB">
      <w:pPr>
        <w:pStyle w:val="Normal1"/>
        <w:spacing w:before="240" w:after="240"/>
      </w:pPr>
      <w:r w:rsidRPr="003F05DB">
        <w:t xml:space="preserve">Cottrell, S 2017, Critical Thinking Skills: Effective Analysis, Argument and Reflection, </w:t>
      </w:r>
      <w:r w:rsidR="00CD7E4D" w:rsidRPr="003F05DB">
        <w:t>Bloomsbury Publishing</w:t>
      </w:r>
      <w:r w:rsidRPr="003F05DB">
        <w:t xml:space="preserve"> Plc, London. Available from: ProQuest eBook Central. [ 30 July 2022].</w:t>
      </w:r>
    </w:p>
    <w:p w14:paraId="3353431D" w14:textId="77777777" w:rsidR="00C977B9" w:rsidRPr="003F05DB" w:rsidRDefault="00C977B9" w:rsidP="003F05DB">
      <w:pPr>
        <w:pStyle w:val="Normal1"/>
        <w:spacing w:before="240" w:after="240"/>
      </w:pPr>
      <w:r w:rsidRPr="003F05DB">
        <w:t>Dahlgaard-Park, S.M., Reyes, L. and Chen, C.K., 2018. The evolution and convergence of total quality management and management theories. Total Quality Management &amp; Business Excellence, 29(9-10), pp.1108-1128.</w:t>
      </w:r>
    </w:p>
    <w:p w14:paraId="1C428794" w14:textId="571A9A47" w:rsidR="00C977B9" w:rsidRPr="003F05DB" w:rsidRDefault="00C977B9" w:rsidP="003F05DB">
      <w:pPr>
        <w:pStyle w:val="Normal1"/>
        <w:spacing w:before="240" w:after="240"/>
      </w:pPr>
      <w:r w:rsidRPr="003F05DB">
        <w:t>Demartini, M. and Taticchi, P., 2021. Performance measurement and management. A literature review focused on the role played by management theories with a deep dive into the industry 4.0 environment. International Journal of Productivity and Performance Management.</w:t>
      </w:r>
    </w:p>
    <w:p w14:paraId="5E5FF98C" w14:textId="77777777" w:rsidR="00D544AB" w:rsidRPr="003F05DB" w:rsidRDefault="00D544AB" w:rsidP="003F05DB">
      <w:pPr>
        <w:pStyle w:val="Normal1"/>
        <w:spacing w:before="240" w:after="240"/>
      </w:pPr>
      <w:r w:rsidRPr="003F05DB">
        <w:t xml:space="preserve">Haber, J 2020, Critical Thinking, MIT Press, Cambridge. Available from: ProQuest </w:t>
      </w:r>
      <w:proofErr w:type="spellStart"/>
      <w:r w:rsidRPr="003F05DB">
        <w:t>Ebook</w:t>
      </w:r>
      <w:proofErr w:type="spellEnd"/>
      <w:r w:rsidRPr="003F05DB">
        <w:t xml:space="preserve"> Central. [1 August 2022].</w:t>
      </w:r>
    </w:p>
    <w:p w14:paraId="22F54BE0" w14:textId="77777777" w:rsidR="00D544AB" w:rsidRPr="003F05DB" w:rsidRDefault="00D544AB" w:rsidP="003F05DB">
      <w:pPr>
        <w:pStyle w:val="Normal1"/>
        <w:spacing w:before="240" w:after="240"/>
      </w:pPr>
      <w:r w:rsidRPr="003F05DB">
        <w:t>Hester, J.P., 2021. Building Relationships and Resolving Conflicts: Infusing Critical Thinking into Workplace Practices. The Journal of Values-Based Leadership, 14(1), p.7.</w:t>
      </w:r>
    </w:p>
    <w:p w14:paraId="3F57FCA7" w14:textId="5D849806" w:rsidR="00C977B9" w:rsidRPr="003F05DB" w:rsidRDefault="00C977B9" w:rsidP="003F05DB">
      <w:pPr>
        <w:pStyle w:val="Normal1"/>
        <w:spacing w:before="240" w:after="240"/>
      </w:pPr>
      <w:r w:rsidRPr="003F05DB">
        <w:lastRenderedPageBreak/>
        <w:t>Hidayati, N., 2022, February. Human Resources Management Review on Netflix. In International Conference on Economics, Management and Accounting (ICEMAC 2021) (pp. 391-397). Atlantis Press.</w:t>
      </w:r>
    </w:p>
    <w:p w14:paraId="42C91325" w14:textId="2B9651C2" w:rsidR="00D544AB" w:rsidRPr="003F05DB" w:rsidRDefault="00D544AB" w:rsidP="003F05DB">
      <w:pPr>
        <w:pStyle w:val="Normal1"/>
        <w:spacing w:after="240"/>
      </w:pPr>
      <w:r w:rsidRPr="003F05DB">
        <w:t xml:space="preserve">Hussain, N., HAQUE, A.U. and Baloch, A., 2019. Management theories: The contribution of contemporary management theorists in tackling contemporary management challenges. </w:t>
      </w:r>
      <w:proofErr w:type="spellStart"/>
      <w:r w:rsidRPr="003F05DB">
        <w:t>Yaşar</w:t>
      </w:r>
      <w:proofErr w:type="spellEnd"/>
      <w:r w:rsidRPr="003F05DB">
        <w:t xml:space="preserve"> </w:t>
      </w:r>
      <w:proofErr w:type="spellStart"/>
      <w:r w:rsidRPr="003F05DB">
        <w:t>Üniversitesi</w:t>
      </w:r>
      <w:proofErr w:type="spellEnd"/>
      <w:r w:rsidRPr="003F05DB">
        <w:t xml:space="preserve"> E-</w:t>
      </w:r>
      <w:proofErr w:type="spellStart"/>
      <w:r w:rsidRPr="003F05DB">
        <w:t>Dergisi</w:t>
      </w:r>
      <w:proofErr w:type="spellEnd"/>
      <w:r w:rsidRPr="003F05DB">
        <w:t>, 14, pp.156-169.</w:t>
      </w:r>
    </w:p>
    <w:p w14:paraId="40CB5319" w14:textId="1DEED63E" w:rsidR="004A28E2" w:rsidRPr="003F05DB" w:rsidRDefault="004A28E2" w:rsidP="003F05DB">
      <w:pPr>
        <w:spacing w:after="240"/>
        <w:rPr>
          <w:rFonts w:eastAsia="Calibri"/>
        </w:rPr>
      </w:pPr>
      <w:r w:rsidRPr="003F05DB">
        <w:rPr>
          <w:rFonts w:eastAsia="Calibri"/>
        </w:rPr>
        <w:t xml:space="preserve">Kolb, D. A., 1984. </w:t>
      </w:r>
      <w:r w:rsidRPr="003F05DB">
        <w:rPr>
          <w:rFonts w:eastAsia="Calibri"/>
          <w:i/>
          <w:iCs/>
        </w:rPr>
        <w:t xml:space="preserve">Experiential learning: experience as the source of learning and development. </w:t>
      </w:r>
      <w:r w:rsidRPr="003F05DB">
        <w:rPr>
          <w:rFonts w:eastAsia="Calibri"/>
        </w:rPr>
        <w:t>London: Prentice Hall.</w:t>
      </w:r>
    </w:p>
    <w:p w14:paraId="476C404C" w14:textId="24CD0C7C" w:rsidR="004A28E2" w:rsidRPr="003F05DB" w:rsidRDefault="004A28E2" w:rsidP="003F05DB">
      <w:pPr>
        <w:pStyle w:val="Normal1"/>
        <w:spacing w:before="240" w:after="240"/>
      </w:pPr>
      <w:r w:rsidRPr="003F05DB">
        <w:t>Monte, A., 2021. A study of value chain reconfiguration processes under Covid-19 pressures: the case of Tesco PLC in the United Kingdom.</w:t>
      </w:r>
    </w:p>
    <w:p w14:paraId="114D11F4" w14:textId="08C5C091" w:rsidR="004A28E2" w:rsidRPr="003F05DB" w:rsidRDefault="004A28E2" w:rsidP="003F05DB">
      <w:pPr>
        <w:pStyle w:val="Normal1"/>
        <w:spacing w:before="240" w:after="240"/>
      </w:pPr>
      <w:r w:rsidRPr="003F05DB">
        <w:t>Niemelä, E., 2022. The Process of Managing Change in Projects: Exploring how change management is organized in project structures.</w:t>
      </w:r>
    </w:p>
    <w:p w14:paraId="345406B2" w14:textId="77777777" w:rsidR="004A28E2" w:rsidRPr="003F05DB" w:rsidRDefault="004A28E2" w:rsidP="003F05DB">
      <w:pPr>
        <w:spacing w:after="240"/>
      </w:pPr>
      <w:r w:rsidRPr="003F05DB">
        <w:t>Ortiz-</w:t>
      </w:r>
      <w:proofErr w:type="spellStart"/>
      <w:r w:rsidRPr="003F05DB">
        <w:t>Villajos</w:t>
      </w:r>
      <w:proofErr w:type="spellEnd"/>
      <w:r w:rsidRPr="003F05DB">
        <w:t xml:space="preserve">, J.M. and </w:t>
      </w:r>
      <w:proofErr w:type="spellStart"/>
      <w:r w:rsidRPr="003F05DB">
        <w:t>Sotoca</w:t>
      </w:r>
      <w:proofErr w:type="spellEnd"/>
      <w:r w:rsidRPr="003F05DB">
        <w:t>, S., 2018. Innovation and business survival: A long-term approach. Research policy, 47(8), pp.1418-1436.</w:t>
      </w:r>
    </w:p>
    <w:p w14:paraId="1691A84B" w14:textId="77777777" w:rsidR="004A28E2" w:rsidRPr="003F05DB" w:rsidRDefault="004A28E2" w:rsidP="003F05DB">
      <w:pPr>
        <w:spacing w:after="240"/>
        <w:contextualSpacing/>
      </w:pPr>
      <w:r w:rsidRPr="003F05DB">
        <w:t>Parker, L.D. and Jeacle, I., 2019. The Construction of the Efficient Office: Scientific Management, Accountability, and the Neo</w:t>
      </w:r>
      <w:r w:rsidRPr="003F05DB">
        <w:rPr>
          <w:rFonts w:ascii="Cambria Math" w:hAnsi="Cambria Math" w:cs="Cambria Math"/>
        </w:rPr>
        <w:t>‐</w:t>
      </w:r>
      <w:r w:rsidRPr="003F05DB">
        <w:t>Liberal State. Contemporary Accounting Research, 36(3), pp.1883-1926.</w:t>
      </w:r>
    </w:p>
    <w:p w14:paraId="6E9DBC72" w14:textId="106F8C17" w:rsidR="004A28E2" w:rsidRPr="003F05DB" w:rsidRDefault="004A28E2" w:rsidP="003F05DB">
      <w:pPr>
        <w:pStyle w:val="Normal1"/>
        <w:spacing w:before="240" w:after="240"/>
      </w:pPr>
      <w:r w:rsidRPr="003F05DB">
        <w:t>Parsons, H.M., 2019. Hawthorne: An early OBM experiment. Pay for Performance, pp.27-43.</w:t>
      </w:r>
    </w:p>
    <w:p w14:paraId="49C5659C" w14:textId="77777777" w:rsidR="00C977B9" w:rsidRPr="003F05DB" w:rsidRDefault="00C977B9" w:rsidP="003F05DB">
      <w:pPr>
        <w:pStyle w:val="Normal1"/>
        <w:spacing w:before="240" w:after="240"/>
      </w:pPr>
      <w:r w:rsidRPr="003F05DB">
        <w:t>Pickens, J., 2005. Attitudes and perceptions. </w:t>
      </w:r>
      <w:r w:rsidRPr="003F05DB">
        <w:rPr>
          <w:i/>
          <w:iCs/>
        </w:rPr>
        <w:t>Organizational behavior in health care</w:t>
      </w:r>
      <w:r w:rsidRPr="003F05DB">
        <w:t>, </w:t>
      </w:r>
      <w:r w:rsidRPr="003F05DB">
        <w:rPr>
          <w:i/>
          <w:iCs/>
        </w:rPr>
        <w:t>4</w:t>
      </w:r>
      <w:r w:rsidRPr="003F05DB">
        <w:t>(7), pp.43-76.</w:t>
      </w:r>
    </w:p>
    <w:p w14:paraId="34D7E538" w14:textId="75509250" w:rsidR="00C977B9" w:rsidRPr="003F05DB" w:rsidRDefault="00C977B9" w:rsidP="003F05DB">
      <w:pPr>
        <w:pStyle w:val="Normal1"/>
        <w:spacing w:before="240" w:after="240"/>
      </w:pPr>
      <w:proofErr w:type="spellStart"/>
      <w:r w:rsidRPr="003F05DB">
        <w:t>Pimenta</w:t>
      </w:r>
      <w:proofErr w:type="spellEnd"/>
      <w:r w:rsidRPr="003F05DB">
        <w:t xml:space="preserve">, D. and </w:t>
      </w:r>
      <w:proofErr w:type="spellStart"/>
      <w:r w:rsidRPr="003F05DB">
        <w:t>Taubel</w:t>
      </w:r>
      <w:proofErr w:type="spellEnd"/>
      <w:r w:rsidRPr="003F05DB">
        <w:t>, J., 2022. Cardiovascular risk factor insights into the Tesco 1.0 Dataset. European Journal of Preventive Cardiology, 29(Supplement_1), pp. zwac056-304.</w:t>
      </w:r>
    </w:p>
    <w:p w14:paraId="08B1C46B" w14:textId="77777777" w:rsidR="003F05DB" w:rsidRDefault="00A00433" w:rsidP="003F05DB">
      <w:pPr>
        <w:pStyle w:val="Normal1"/>
        <w:spacing w:before="240" w:after="240"/>
      </w:pPr>
      <w:r w:rsidRPr="003F05DB">
        <w:t>Rios, J.A., Ling, G., Pugh, R., Becker, D. and Bacall, A., 2020. Identifying critical 21st-century skills for workplace success: A content analysis of job advertisements. Educational Researcher, 49(2), pp.80-89.</w:t>
      </w:r>
    </w:p>
    <w:p w14:paraId="2F09F43C" w14:textId="3A7A80F3" w:rsidR="00A00433" w:rsidRPr="003F05DB" w:rsidRDefault="00A00433" w:rsidP="003F05DB">
      <w:pPr>
        <w:pStyle w:val="Normal1"/>
        <w:spacing w:before="240" w:after="240"/>
      </w:pPr>
      <w:r w:rsidRPr="003F05DB">
        <w:lastRenderedPageBreak/>
        <w:t xml:space="preserve">Syafril, S., Latifah, S., </w:t>
      </w:r>
      <w:proofErr w:type="spellStart"/>
      <w:r w:rsidRPr="003F05DB">
        <w:t>Engkizar</w:t>
      </w:r>
      <w:proofErr w:type="spellEnd"/>
      <w:r w:rsidRPr="003F05DB">
        <w:t xml:space="preserve">, E., </w:t>
      </w:r>
      <w:proofErr w:type="spellStart"/>
      <w:r w:rsidRPr="003F05DB">
        <w:t>Damri</w:t>
      </w:r>
      <w:proofErr w:type="spellEnd"/>
      <w:r w:rsidRPr="003F05DB">
        <w:t xml:space="preserve">, D., </w:t>
      </w:r>
      <w:proofErr w:type="spellStart"/>
      <w:r w:rsidRPr="003F05DB">
        <w:t>Asril</w:t>
      </w:r>
      <w:proofErr w:type="spellEnd"/>
      <w:r w:rsidRPr="003F05DB">
        <w:t xml:space="preserve">, Z. and </w:t>
      </w:r>
      <w:proofErr w:type="spellStart"/>
      <w:r w:rsidRPr="003F05DB">
        <w:t>Yaumas</w:t>
      </w:r>
      <w:proofErr w:type="spellEnd"/>
      <w:r w:rsidRPr="003F05DB">
        <w:t xml:space="preserve">, N.E., 2021, February. Hybrid learning on problem-solving </w:t>
      </w:r>
      <w:proofErr w:type="spellStart"/>
      <w:r w:rsidRPr="003F05DB">
        <w:t>abiities</w:t>
      </w:r>
      <w:proofErr w:type="spellEnd"/>
      <w:r w:rsidRPr="003F05DB">
        <w:t xml:space="preserve"> in physics learning: A literature review. In Journal of Physics: Conference Series (Vol. 1796, No. 1, p. 012021). IOP Publishing.</w:t>
      </w:r>
    </w:p>
    <w:p w14:paraId="59815D20" w14:textId="77777777" w:rsidR="00C977B9" w:rsidRPr="003F05DB" w:rsidRDefault="00C977B9" w:rsidP="003F05DB">
      <w:pPr>
        <w:pStyle w:val="Normal1"/>
        <w:spacing w:before="240" w:after="240"/>
      </w:pPr>
      <w:r w:rsidRPr="003F05DB">
        <w:t xml:space="preserve">Tesco PLC, 2022. About - </w:t>
      </w:r>
      <w:r w:rsidRPr="003F05DB">
        <w:rPr>
          <w:i/>
          <w:iCs/>
        </w:rPr>
        <w:t>How we do business</w:t>
      </w:r>
      <w:r w:rsidRPr="003F05DB">
        <w:t xml:space="preserve">. [online] Available at: </w:t>
      </w:r>
      <w:hyperlink r:id="rId8" w:history="1">
        <w:r w:rsidRPr="003F05DB">
          <w:rPr>
            <w:rStyle w:val="Hyperlink"/>
          </w:rPr>
          <w:t>https://www.tescoplc.com/about/how-we-do-business/core-purpose-and-values/https://www.tescoplc.com/about/how-we-do-business/core-purpose-and-values/</w:t>
        </w:r>
      </w:hyperlink>
      <w:r w:rsidRPr="003F05DB">
        <w:t xml:space="preserve"> [Accessed 29 July 2022].</w:t>
      </w:r>
    </w:p>
    <w:p w14:paraId="52DE6EEA" w14:textId="77777777" w:rsidR="00C977B9" w:rsidRPr="003F05DB" w:rsidRDefault="00C977B9" w:rsidP="003F05DB">
      <w:pPr>
        <w:pStyle w:val="Normal1"/>
        <w:spacing w:before="240" w:after="240"/>
      </w:pPr>
      <w:r w:rsidRPr="003F05DB">
        <w:t xml:space="preserve">Tesco PLC, 2022. </w:t>
      </w:r>
      <w:r w:rsidRPr="003F05DB">
        <w:rPr>
          <w:i/>
          <w:iCs/>
        </w:rPr>
        <w:t>Health, safety and wellbeing</w:t>
      </w:r>
      <w:r w:rsidRPr="003F05DB">
        <w:t xml:space="preserve">. [online] Available at: </w:t>
      </w:r>
      <w:hyperlink r:id="rId9" w:history="1">
        <w:r w:rsidRPr="003F05DB">
          <w:rPr>
            <w:rStyle w:val="Hyperlink"/>
          </w:rPr>
          <w:t>https://www.tescoplc.com/sustainability/colleagues/health-safety-wellbeing/</w:t>
        </w:r>
      </w:hyperlink>
      <w:r w:rsidRPr="003F05DB">
        <w:t xml:space="preserve">  [Accessed 29 July 2022].</w:t>
      </w:r>
    </w:p>
    <w:p w14:paraId="3A51DC21" w14:textId="77777777" w:rsidR="00C977B9" w:rsidRPr="003F05DB" w:rsidRDefault="00C977B9" w:rsidP="003F05DB">
      <w:pPr>
        <w:pStyle w:val="Normal1"/>
        <w:spacing w:before="240" w:after="240"/>
      </w:pPr>
      <w:r w:rsidRPr="003F05DB">
        <w:t xml:space="preserve">Tesco PLC, 2022. </w:t>
      </w:r>
      <w:r w:rsidRPr="003F05DB">
        <w:rPr>
          <w:i/>
          <w:iCs/>
        </w:rPr>
        <w:t>Tesco PLC Annual Report and Financial Statements 2022</w:t>
      </w:r>
      <w:r w:rsidRPr="003F05DB">
        <w:t xml:space="preserve">. [Online] </w:t>
      </w:r>
      <w:proofErr w:type="spellStart"/>
      <w:r w:rsidRPr="003F05DB">
        <w:t>Availabe</w:t>
      </w:r>
      <w:proofErr w:type="spellEnd"/>
      <w:r w:rsidRPr="003F05DB">
        <w:t xml:space="preserve"> at: </w:t>
      </w:r>
      <w:hyperlink r:id="rId10" w:history="1">
        <w:r w:rsidRPr="003F05DB">
          <w:rPr>
            <w:color w:val="0000FF"/>
            <w:u w:val="single"/>
          </w:rPr>
          <w:t>Tesco Annual Report 2022 (tescoplc.com)</w:t>
        </w:r>
      </w:hyperlink>
      <w:r w:rsidRPr="003F05DB">
        <w:t xml:space="preserve"> [Accessed 29 July 2022].</w:t>
      </w:r>
    </w:p>
    <w:p w14:paraId="71769EA6" w14:textId="77777777" w:rsidR="00C977B9" w:rsidRPr="003F05DB" w:rsidRDefault="00C977B9" w:rsidP="003F05DB">
      <w:pPr>
        <w:pStyle w:val="Normal1"/>
        <w:spacing w:before="240" w:after="240"/>
      </w:pPr>
      <w:r w:rsidRPr="003F05DB">
        <w:t xml:space="preserve">Wassan, S., Gulati, K., Ghosh, A., </w:t>
      </w:r>
      <w:proofErr w:type="spellStart"/>
      <w:r w:rsidRPr="003F05DB">
        <w:t>Mammani</w:t>
      </w:r>
      <w:proofErr w:type="spellEnd"/>
      <w:r w:rsidRPr="003F05DB">
        <w:t xml:space="preserve">, B.S., </w:t>
      </w:r>
      <w:proofErr w:type="spellStart"/>
      <w:r w:rsidRPr="003F05DB">
        <w:t>Tabbassum</w:t>
      </w:r>
      <w:proofErr w:type="spellEnd"/>
      <w:r w:rsidRPr="003F05DB">
        <w:t xml:space="preserve">, S. and </w:t>
      </w:r>
      <w:proofErr w:type="spellStart"/>
      <w:r w:rsidRPr="003F05DB">
        <w:t>Mohiddin</w:t>
      </w:r>
      <w:proofErr w:type="spellEnd"/>
      <w:r w:rsidRPr="003F05DB">
        <w:t>, M.K., 2022. Impact of digitalization on retailers and its future trends. Materials Today: Proceedings, 51, pp.803-809.</w:t>
      </w:r>
    </w:p>
    <w:p w14:paraId="6EB13D23" w14:textId="77777777" w:rsidR="00C977B9" w:rsidRPr="003F05DB" w:rsidRDefault="00C977B9" w:rsidP="003F05DB">
      <w:pPr>
        <w:pStyle w:val="Normal1"/>
        <w:spacing w:before="240" w:after="240"/>
        <w:rPr>
          <w:lang w:val="en-GB"/>
        </w:rPr>
      </w:pPr>
      <w:hyperlink r:id="rId11" w:tooltip="Sunu Widianto" w:history="1">
        <w:r w:rsidRPr="001D6248">
          <w:rPr>
            <w:rStyle w:val="Hyperlink"/>
            <w:color w:val="auto"/>
            <w:u w:val="none"/>
            <w:lang w:val="en-GB"/>
          </w:rPr>
          <w:t>Widianto, S.</w:t>
        </w:r>
      </w:hyperlink>
      <w:r w:rsidRPr="001D6248">
        <w:rPr>
          <w:lang w:val="en-GB"/>
        </w:rPr>
        <w:t>, </w:t>
      </w:r>
      <w:hyperlink r:id="rId12" w:tooltip="Yetty Dwi Lestari" w:history="1">
        <w:r w:rsidRPr="001D6248">
          <w:rPr>
            <w:rStyle w:val="Hyperlink"/>
            <w:color w:val="auto"/>
            <w:u w:val="none"/>
            <w:lang w:val="en-GB"/>
          </w:rPr>
          <w:t>Lestari, Y.D.</w:t>
        </w:r>
      </w:hyperlink>
      <w:r w:rsidRPr="001D6248">
        <w:rPr>
          <w:lang w:val="en-GB"/>
        </w:rPr>
        <w:t>, </w:t>
      </w:r>
      <w:hyperlink r:id="rId13" w:tooltip="Beta Embriyono Adna" w:history="1">
        <w:r w:rsidRPr="001D6248">
          <w:rPr>
            <w:rStyle w:val="Hyperlink"/>
            <w:color w:val="auto"/>
            <w:u w:val="none"/>
            <w:lang w:val="en-GB"/>
          </w:rPr>
          <w:t>Adna, B.E.</w:t>
        </w:r>
      </w:hyperlink>
      <w:r w:rsidRPr="001D6248">
        <w:rPr>
          <w:lang w:val="en-GB"/>
        </w:rPr>
        <w:t>, </w:t>
      </w:r>
      <w:hyperlink r:id="rId14" w:tooltip="Badri Munir Sukoco" w:history="1">
        <w:r w:rsidRPr="001D6248">
          <w:rPr>
            <w:rStyle w:val="Hyperlink"/>
            <w:color w:val="auto"/>
            <w:u w:val="none"/>
            <w:lang w:val="en-GB"/>
          </w:rPr>
          <w:t>Sukoco, B.M.</w:t>
        </w:r>
      </w:hyperlink>
      <w:r w:rsidRPr="001D6248">
        <w:rPr>
          <w:lang w:val="en-GB"/>
        </w:rPr>
        <w:t> and </w:t>
      </w:r>
      <w:hyperlink r:id="rId15" w:tooltip="Mohammad Nasih" w:history="1">
        <w:r w:rsidRPr="001D6248">
          <w:rPr>
            <w:rStyle w:val="Hyperlink"/>
            <w:color w:val="auto"/>
            <w:u w:val="none"/>
            <w:lang w:val="en-GB"/>
          </w:rPr>
          <w:t>Nasih, M.</w:t>
        </w:r>
      </w:hyperlink>
      <w:r w:rsidRPr="001D6248">
        <w:rPr>
          <w:lang w:val="en-GB"/>
        </w:rPr>
        <w:t> (2021), "Dynamic managerial capabilities, organisational capacity for change and organisational performance: the moderating effect of attitude towards change in a public service organisation", </w:t>
      </w:r>
      <w:hyperlink r:id="rId16" w:history="1">
        <w:r w:rsidRPr="001D6248">
          <w:rPr>
            <w:rStyle w:val="Hyperlink"/>
            <w:i/>
            <w:iCs/>
            <w:lang w:val="en-GB"/>
          </w:rPr>
          <w:t>Journal of Organizational Effectiveness: People and Performance</w:t>
        </w:r>
      </w:hyperlink>
      <w:r w:rsidRPr="001D6248">
        <w:rPr>
          <w:lang w:val="en-GB"/>
        </w:rPr>
        <w:t>, Vol. 8 No. 1, pp. 149-172. </w:t>
      </w:r>
      <w:hyperlink r:id="rId17" w:tooltip="DOI: https://doi.org/10.1108/JOEPP-02-2020-0028" w:history="1">
        <w:r w:rsidRPr="001D6248">
          <w:rPr>
            <w:rStyle w:val="Hyperlink"/>
            <w:lang w:val="en-GB"/>
          </w:rPr>
          <w:t>https://doi.org/10.1108/JOEPP-02-2020-0028</w:t>
        </w:r>
      </w:hyperlink>
    </w:p>
    <w:p w14:paraId="20836B37" w14:textId="77777777" w:rsidR="00C977B9" w:rsidRPr="003F05DB" w:rsidRDefault="00C977B9" w:rsidP="003F05DB">
      <w:pPr>
        <w:pStyle w:val="Normal1"/>
        <w:spacing w:before="240" w:after="240"/>
      </w:pPr>
      <w:r w:rsidRPr="003F05DB">
        <w:t>Zang, Z., Liu, D., Zheng, Y. and Chen, C., 2020. How do the combinations of sales control systems influence sales performance? The mediating roles of distinct customer-oriented behaviors. Industrial Marketing Management, 84, pp.287-297.</w:t>
      </w:r>
    </w:p>
    <w:p w14:paraId="6CB4EE6D" w14:textId="77777777" w:rsidR="00C977B9" w:rsidRPr="003F05DB" w:rsidRDefault="00C977B9" w:rsidP="003F05DB">
      <w:pPr>
        <w:pStyle w:val="Normal1"/>
        <w:spacing w:before="240" w:after="240"/>
      </w:pPr>
      <w:r w:rsidRPr="003F05DB">
        <w:t>Zhukovska, V. and Salimon, O., 2019. Social innovations as drivers of enterprise development. Modern Science–</w:t>
      </w:r>
      <w:proofErr w:type="spellStart"/>
      <w:r w:rsidRPr="003F05DB">
        <w:t>Moderní</w:t>
      </w:r>
      <w:proofErr w:type="spellEnd"/>
      <w:r w:rsidRPr="003F05DB">
        <w:t xml:space="preserve"> </w:t>
      </w:r>
      <w:proofErr w:type="spellStart"/>
      <w:r w:rsidRPr="003F05DB">
        <w:t>věda</w:t>
      </w:r>
      <w:proofErr w:type="spellEnd"/>
      <w:r w:rsidRPr="003F05DB">
        <w:t>, pp.87-96.</w:t>
      </w:r>
    </w:p>
    <w:p w14:paraId="4267BDA8" w14:textId="717BEC72" w:rsidR="00CD6EB2" w:rsidRPr="00A00433" w:rsidRDefault="00CD6EB2" w:rsidP="00A00433">
      <w:pPr>
        <w:pStyle w:val="Normal1"/>
        <w:rPr>
          <w:b/>
        </w:rPr>
      </w:pPr>
    </w:p>
    <w:sectPr w:rsidR="00CD6EB2" w:rsidRPr="00A00433" w:rsidSect="0001153C">
      <w:footerReference w:type="default" r:id="rId18"/>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7E0DA" w14:textId="77777777" w:rsidR="00A54C34" w:rsidRDefault="00A54C34" w:rsidP="00CD6EB2">
      <w:pPr>
        <w:spacing w:line="240" w:lineRule="auto"/>
      </w:pPr>
      <w:r>
        <w:separator/>
      </w:r>
    </w:p>
  </w:endnote>
  <w:endnote w:type="continuationSeparator" w:id="0">
    <w:p w14:paraId="0119D98C" w14:textId="77777777" w:rsidR="00A54C34" w:rsidRDefault="00A54C34" w:rsidP="00CD6E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B233D" w14:textId="77777777" w:rsidR="00CD6EB2" w:rsidRDefault="00CD6EB2">
    <w:pPr>
      <w:pStyle w:val="Normal1"/>
      <w:jc w:val="right"/>
    </w:pPr>
    <w:r>
      <w:fldChar w:fldCharType="begin"/>
    </w:r>
    <w:r w:rsidR="000C41BD">
      <w:instrText>PAGE</w:instrText>
    </w:r>
    <w:r>
      <w:fldChar w:fldCharType="separate"/>
    </w:r>
    <w:r w:rsidR="00026D1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457D0" w14:textId="77777777" w:rsidR="00A54C34" w:rsidRDefault="00A54C34" w:rsidP="00CD6EB2">
      <w:pPr>
        <w:spacing w:line="240" w:lineRule="auto"/>
      </w:pPr>
      <w:r>
        <w:separator/>
      </w:r>
    </w:p>
  </w:footnote>
  <w:footnote w:type="continuationSeparator" w:id="0">
    <w:p w14:paraId="2AA9D726" w14:textId="77777777" w:rsidR="00A54C34" w:rsidRDefault="00A54C34" w:rsidP="00CD6E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14578D"/>
    <w:multiLevelType w:val="multilevel"/>
    <w:tmpl w:val="E97614A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15:restartNumberingAfterBreak="0">
    <w:nsid w:val="7E5F5307"/>
    <w:multiLevelType w:val="hybridMultilevel"/>
    <w:tmpl w:val="02E207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9962855">
    <w:abstractNumId w:val="0"/>
  </w:num>
  <w:num w:numId="2" w16cid:durableId="556235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EB2"/>
    <w:rsid w:val="0000183A"/>
    <w:rsid w:val="000034EF"/>
    <w:rsid w:val="00011004"/>
    <w:rsid w:val="0001153C"/>
    <w:rsid w:val="00020BA9"/>
    <w:rsid w:val="00023307"/>
    <w:rsid w:val="000240B4"/>
    <w:rsid w:val="000257F7"/>
    <w:rsid w:val="00026D14"/>
    <w:rsid w:val="000315A1"/>
    <w:rsid w:val="00033223"/>
    <w:rsid w:val="00070CB6"/>
    <w:rsid w:val="00071398"/>
    <w:rsid w:val="00090994"/>
    <w:rsid w:val="000A516B"/>
    <w:rsid w:val="000C1FF2"/>
    <w:rsid w:val="000C41BD"/>
    <w:rsid w:val="000C769E"/>
    <w:rsid w:val="000F7052"/>
    <w:rsid w:val="00110A7E"/>
    <w:rsid w:val="001246CD"/>
    <w:rsid w:val="0013335D"/>
    <w:rsid w:val="0014075C"/>
    <w:rsid w:val="00141A76"/>
    <w:rsid w:val="00164E08"/>
    <w:rsid w:val="001706A7"/>
    <w:rsid w:val="001726F6"/>
    <w:rsid w:val="00197212"/>
    <w:rsid w:val="00197264"/>
    <w:rsid w:val="001A75A8"/>
    <w:rsid w:val="001B3855"/>
    <w:rsid w:val="001C5C07"/>
    <w:rsid w:val="001D6248"/>
    <w:rsid w:val="001E0977"/>
    <w:rsid w:val="0023093C"/>
    <w:rsid w:val="00230CDA"/>
    <w:rsid w:val="00233A1D"/>
    <w:rsid w:val="0023565F"/>
    <w:rsid w:val="00246B2F"/>
    <w:rsid w:val="002517F1"/>
    <w:rsid w:val="00255D0A"/>
    <w:rsid w:val="002605A7"/>
    <w:rsid w:val="002707F0"/>
    <w:rsid w:val="00275720"/>
    <w:rsid w:val="00282747"/>
    <w:rsid w:val="00283CEE"/>
    <w:rsid w:val="002A028B"/>
    <w:rsid w:val="002A6ACC"/>
    <w:rsid w:val="002B28E0"/>
    <w:rsid w:val="002B6AC2"/>
    <w:rsid w:val="002D390C"/>
    <w:rsid w:val="002D6716"/>
    <w:rsid w:val="002D73BC"/>
    <w:rsid w:val="002E0109"/>
    <w:rsid w:val="002E1396"/>
    <w:rsid w:val="003161EB"/>
    <w:rsid w:val="0032613F"/>
    <w:rsid w:val="00347DAC"/>
    <w:rsid w:val="003663D7"/>
    <w:rsid w:val="00366F1D"/>
    <w:rsid w:val="00374FAB"/>
    <w:rsid w:val="00380F89"/>
    <w:rsid w:val="003956AE"/>
    <w:rsid w:val="00397038"/>
    <w:rsid w:val="003A035C"/>
    <w:rsid w:val="003A04C4"/>
    <w:rsid w:val="003A28A8"/>
    <w:rsid w:val="003A3FF7"/>
    <w:rsid w:val="003B1875"/>
    <w:rsid w:val="003C3127"/>
    <w:rsid w:val="003C79A5"/>
    <w:rsid w:val="003E419B"/>
    <w:rsid w:val="003F05DB"/>
    <w:rsid w:val="003F3D28"/>
    <w:rsid w:val="003F3E16"/>
    <w:rsid w:val="0040735E"/>
    <w:rsid w:val="00413891"/>
    <w:rsid w:val="00423A5E"/>
    <w:rsid w:val="004345F6"/>
    <w:rsid w:val="00444779"/>
    <w:rsid w:val="004523E2"/>
    <w:rsid w:val="004542BD"/>
    <w:rsid w:val="00462A14"/>
    <w:rsid w:val="004759B8"/>
    <w:rsid w:val="00483AE5"/>
    <w:rsid w:val="00487C97"/>
    <w:rsid w:val="0049202B"/>
    <w:rsid w:val="004A28E2"/>
    <w:rsid w:val="004A2C4F"/>
    <w:rsid w:val="004A6050"/>
    <w:rsid w:val="004D4376"/>
    <w:rsid w:val="004D7A2E"/>
    <w:rsid w:val="004E31D0"/>
    <w:rsid w:val="004E3D1A"/>
    <w:rsid w:val="004F4079"/>
    <w:rsid w:val="00505DC0"/>
    <w:rsid w:val="00515F9B"/>
    <w:rsid w:val="0052623D"/>
    <w:rsid w:val="00526A70"/>
    <w:rsid w:val="00541DA7"/>
    <w:rsid w:val="005643B7"/>
    <w:rsid w:val="00571B10"/>
    <w:rsid w:val="005B2D5C"/>
    <w:rsid w:val="005B41BD"/>
    <w:rsid w:val="005B491E"/>
    <w:rsid w:val="005D7198"/>
    <w:rsid w:val="005E59E5"/>
    <w:rsid w:val="00613C64"/>
    <w:rsid w:val="006168CC"/>
    <w:rsid w:val="00616BC4"/>
    <w:rsid w:val="00620125"/>
    <w:rsid w:val="0062344E"/>
    <w:rsid w:val="0064053A"/>
    <w:rsid w:val="00640D8E"/>
    <w:rsid w:val="00653024"/>
    <w:rsid w:val="00655D6A"/>
    <w:rsid w:val="006562C0"/>
    <w:rsid w:val="00685B6A"/>
    <w:rsid w:val="006A40E9"/>
    <w:rsid w:val="006B6384"/>
    <w:rsid w:val="006C247F"/>
    <w:rsid w:val="006C459C"/>
    <w:rsid w:val="007030ED"/>
    <w:rsid w:val="0070735F"/>
    <w:rsid w:val="00714374"/>
    <w:rsid w:val="007235BC"/>
    <w:rsid w:val="007240D1"/>
    <w:rsid w:val="00733EC7"/>
    <w:rsid w:val="007342FB"/>
    <w:rsid w:val="00740F7F"/>
    <w:rsid w:val="007511E8"/>
    <w:rsid w:val="007604A8"/>
    <w:rsid w:val="00764D69"/>
    <w:rsid w:val="00790664"/>
    <w:rsid w:val="007A511F"/>
    <w:rsid w:val="007A74D1"/>
    <w:rsid w:val="007B08F1"/>
    <w:rsid w:val="007C6B0D"/>
    <w:rsid w:val="007C7D30"/>
    <w:rsid w:val="007D0412"/>
    <w:rsid w:val="007E4137"/>
    <w:rsid w:val="007E6769"/>
    <w:rsid w:val="00805B73"/>
    <w:rsid w:val="0080694A"/>
    <w:rsid w:val="008142C8"/>
    <w:rsid w:val="00816CFD"/>
    <w:rsid w:val="00821E48"/>
    <w:rsid w:val="00844D83"/>
    <w:rsid w:val="0084545A"/>
    <w:rsid w:val="0085127F"/>
    <w:rsid w:val="00857B9D"/>
    <w:rsid w:val="008853ED"/>
    <w:rsid w:val="008867DC"/>
    <w:rsid w:val="00890CF0"/>
    <w:rsid w:val="008A0E3F"/>
    <w:rsid w:val="008A39CD"/>
    <w:rsid w:val="008C4BA2"/>
    <w:rsid w:val="008C6F3C"/>
    <w:rsid w:val="008D3FE3"/>
    <w:rsid w:val="008D5823"/>
    <w:rsid w:val="008E62F0"/>
    <w:rsid w:val="0093236A"/>
    <w:rsid w:val="00935ACA"/>
    <w:rsid w:val="0094202E"/>
    <w:rsid w:val="0095046B"/>
    <w:rsid w:val="009509BB"/>
    <w:rsid w:val="009559CE"/>
    <w:rsid w:val="00961CAA"/>
    <w:rsid w:val="009757C1"/>
    <w:rsid w:val="00981A79"/>
    <w:rsid w:val="00984740"/>
    <w:rsid w:val="009A23D7"/>
    <w:rsid w:val="009B3E74"/>
    <w:rsid w:val="009C6F33"/>
    <w:rsid w:val="009D0692"/>
    <w:rsid w:val="009E6D1B"/>
    <w:rsid w:val="00A00433"/>
    <w:rsid w:val="00A03557"/>
    <w:rsid w:val="00A04354"/>
    <w:rsid w:val="00A1092F"/>
    <w:rsid w:val="00A20C7F"/>
    <w:rsid w:val="00A260BC"/>
    <w:rsid w:val="00A33DDF"/>
    <w:rsid w:val="00A34CA5"/>
    <w:rsid w:val="00A47B02"/>
    <w:rsid w:val="00A54C34"/>
    <w:rsid w:val="00A64F71"/>
    <w:rsid w:val="00A82916"/>
    <w:rsid w:val="00A84012"/>
    <w:rsid w:val="00A85A5A"/>
    <w:rsid w:val="00A91753"/>
    <w:rsid w:val="00A92C19"/>
    <w:rsid w:val="00AB40E2"/>
    <w:rsid w:val="00AC2932"/>
    <w:rsid w:val="00AE2812"/>
    <w:rsid w:val="00B0099F"/>
    <w:rsid w:val="00B1240D"/>
    <w:rsid w:val="00B12509"/>
    <w:rsid w:val="00B41A7C"/>
    <w:rsid w:val="00B468A9"/>
    <w:rsid w:val="00B53D64"/>
    <w:rsid w:val="00B725D6"/>
    <w:rsid w:val="00B72FE6"/>
    <w:rsid w:val="00B93A39"/>
    <w:rsid w:val="00B9472D"/>
    <w:rsid w:val="00BA1186"/>
    <w:rsid w:val="00BA35F6"/>
    <w:rsid w:val="00BC3DD5"/>
    <w:rsid w:val="00BD7E12"/>
    <w:rsid w:val="00BE1A1A"/>
    <w:rsid w:val="00BE26D4"/>
    <w:rsid w:val="00BE7F4C"/>
    <w:rsid w:val="00BF2425"/>
    <w:rsid w:val="00C34C77"/>
    <w:rsid w:val="00C40D0E"/>
    <w:rsid w:val="00C46444"/>
    <w:rsid w:val="00C561CA"/>
    <w:rsid w:val="00C65BD7"/>
    <w:rsid w:val="00C91023"/>
    <w:rsid w:val="00C977B9"/>
    <w:rsid w:val="00CC0515"/>
    <w:rsid w:val="00CD34E7"/>
    <w:rsid w:val="00CD6EB2"/>
    <w:rsid w:val="00CD6FA6"/>
    <w:rsid w:val="00CD7E4D"/>
    <w:rsid w:val="00D14500"/>
    <w:rsid w:val="00D17BAA"/>
    <w:rsid w:val="00D30285"/>
    <w:rsid w:val="00D42119"/>
    <w:rsid w:val="00D544AB"/>
    <w:rsid w:val="00D835A4"/>
    <w:rsid w:val="00D97392"/>
    <w:rsid w:val="00DA0CBC"/>
    <w:rsid w:val="00DA32A6"/>
    <w:rsid w:val="00DB2E64"/>
    <w:rsid w:val="00DB7114"/>
    <w:rsid w:val="00DC015B"/>
    <w:rsid w:val="00DD7A33"/>
    <w:rsid w:val="00DE1BE7"/>
    <w:rsid w:val="00DE4D5A"/>
    <w:rsid w:val="00DF0080"/>
    <w:rsid w:val="00E05421"/>
    <w:rsid w:val="00E06BCA"/>
    <w:rsid w:val="00E078E6"/>
    <w:rsid w:val="00E14753"/>
    <w:rsid w:val="00E175F2"/>
    <w:rsid w:val="00E2201A"/>
    <w:rsid w:val="00E44634"/>
    <w:rsid w:val="00E52579"/>
    <w:rsid w:val="00E56A87"/>
    <w:rsid w:val="00E56D04"/>
    <w:rsid w:val="00E60D40"/>
    <w:rsid w:val="00E71672"/>
    <w:rsid w:val="00E7408B"/>
    <w:rsid w:val="00E813EC"/>
    <w:rsid w:val="00E91745"/>
    <w:rsid w:val="00E91C8C"/>
    <w:rsid w:val="00E93934"/>
    <w:rsid w:val="00E95F8A"/>
    <w:rsid w:val="00EA003E"/>
    <w:rsid w:val="00EB645B"/>
    <w:rsid w:val="00EF44CC"/>
    <w:rsid w:val="00EF7C86"/>
    <w:rsid w:val="00F22708"/>
    <w:rsid w:val="00F46BAB"/>
    <w:rsid w:val="00F62902"/>
    <w:rsid w:val="00F648CE"/>
    <w:rsid w:val="00F72569"/>
    <w:rsid w:val="00F76A87"/>
    <w:rsid w:val="00F92D92"/>
    <w:rsid w:val="00F94C52"/>
    <w:rsid w:val="00FA4205"/>
    <w:rsid w:val="00FA4417"/>
    <w:rsid w:val="00FA7055"/>
    <w:rsid w:val="00FB6530"/>
    <w:rsid w:val="00FB7605"/>
    <w:rsid w:val="00FD0417"/>
    <w:rsid w:val="00FD701F"/>
    <w:rsid w:val="00FE627E"/>
    <w:rsid w:val="00FF0722"/>
    <w:rsid w:val="00FF7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E5B46"/>
  <w15:docId w15:val="{16C4A429-DD5E-47F5-BD3D-B28F918EB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CD6EB2"/>
    <w:pPr>
      <w:keepNext/>
      <w:keepLines/>
      <w:outlineLvl w:val="0"/>
    </w:pPr>
    <w:rPr>
      <w:b/>
    </w:rPr>
  </w:style>
  <w:style w:type="paragraph" w:styleId="Heading2">
    <w:name w:val="heading 2"/>
    <w:basedOn w:val="Normal1"/>
    <w:next w:val="Normal1"/>
    <w:rsid w:val="00CD6EB2"/>
    <w:pPr>
      <w:keepNext/>
      <w:keepLines/>
      <w:outlineLvl w:val="1"/>
    </w:pPr>
    <w:rPr>
      <w:b/>
    </w:rPr>
  </w:style>
  <w:style w:type="paragraph" w:styleId="Heading3">
    <w:name w:val="heading 3"/>
    <w:basedOn w:val="Normal1"/>
    <w:next w:val="Normal1"/>
    <w:rsid w:val="00CD6EB2"/>
    <w:pPr>
      <w:keepNext/>
      <w:keepLines/>
      <w:spacing w:before="320" w:after="80"/>
      <w:outlineLvl w:val="2"/>
    </w:pPr>
    <w:rPr>
      <w:color w:val="434343"/>
      <w:sz w:val="28"/>
      <w:szCs w:val="28"/>
    </w:rPr>
  </w:style>
  <w:style w:type="paragraph" w:styleId="Heading4">
    <w:name w:val="heading 4"/>
    <w:basedOn w:val="Normal1"/>
    <w:next w:val="Normal1"/>
    <w:rsid w:val="00CD6EB2"/>
    <w:pPr>
      <w:keepNext/>
      <w:keepLines/>
      <w:spacing w:before="280" w:after="80"/>
      <w:outlineLvl w:val="3"/>
    </w:pPr>
    <w:rPr>
      <w:color w:val="666666"/>
      <w:sz w:val="24"/>
      <w:szCs w:val="24"/>
    </w:rPr>
  </w:style>
  <w:style w:type="paragraph" w:styleId="Heading5">
    <w:name w:val="heading 5"/>
    <w:basedOn w:val="Normal1"/>
    <w:next w:val="Normal1"/>
    <w:rsid w:val="00CD6EB2"/>
    <w:pPr>
      <w:keepNext/>
      <w:keepLines/>
      <w:spacing w:before="240" w:after="80"/>
      <w:outlineLvl w:val="4"/>
    </w:pPr>
    <w:rPr>
      <w:color w:val="666666"/>
    </w:rPr>
  </w:style>
  <w:style w:type="paragraph" w:styleId="Heading6">
    <w:name w:val="heading 6"/>
    <w:basedOn w:val="Normal1"/>
    <w:next w:val="Normal1"/>
    <w:rsid w:val="00CD6EB2"/>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D6EB2"/>
  </w:style>
  <w:style w:type="paragraph" w:styleId="Title">
    <w:name w:val="Title"/>
    <w:basedOn w:val="Normal1"/>
    <w:next w:val="Normal1"/>
    <w:rsid w:val="00CD6EB2"/>
    <w:pPr>
      <w:keepNext/>
      <w:keepLines/>
      <w:spacing w:after="60"/>
    </w:pPr>
    <w:rPr>
      <w:sz w:val="52"/>
      <w:szCs w:val="52"/>
    </w:rPr>
  </w:style>
  <w:style w:type="paragraph" w:styleId="Subtitle">
    <w:name w:val="Subtitle"/>
    <w:basedOn w:val="Normal1"/>
    <w:next w:val="Normal1"/>
    <w:rsid w:val="00CD6EB2"/>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26D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D14"/>
    <w:rPr>
      <w:rFonts w:ascii="Tahoma" w:hAnsi="Tahoma" w:cs="Tahoma"/>
      <w:sz w:val="16"/>
      <w:szCs w:val="16"/>
    </w:rPr>
  </w:style>
  <w:style w:type="paragraph" w:styleId="NormalWeb">
    <w:name w:val="Normal (Web)"/>
    <w:basedOn w:val="Normal"/>
    <w:uiPriority w:val="99"/>
    <w:semiHidden/>
    <w:unhideWhenUsed/>
    <w:rsid w:val="00F648CE"/>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95046B"/>
    <w:rPr>
      <w:color w:val="0000FF" w:themeColor="hyperlink"/>
      <w:u w:val="single"/>
    </w:rPr>
  </w:style>
  <w:style w:type="character" w:styleId="UnresolvedMention">
    <w:name w:val="Unresolved Mention"/>
    <w:basedOn w:val="DefaultParagraphFont"/>
    <w:uiPriority w:val="99"/>
    <w:semiHidden/>
    <w:unhideWhenUsed/>
    <w:rsid w:val="0095046B"/>
    <w:rPr>
      <w:color w:val="605E5C"/>
      <w:shd w:val="clear" w:color="auto" w:fill="E1DFDD"/>
    </w:rPr>
  </w:style>
  <w:style w:type="character" w:styleId="Strong">
    <w:name w:val="Strong"/>
    <w:basedOn w:val="DefaultParagraphFont"/>
    <w:uiPriority w:val="22"/>
    <w:qFormat/>
    <w:rsid w:val="00620125"/>
    <w:rPr>
      <w:b/>
      <w:bCs/>
    </w:rPr>
  </w:style>
  <w:style w:type="paragraph" w:styleId="ListParagraph">
    <w:name w:val="List Paragraph"/>
    <w:basedOn w:val="Normal"/>
    <w:uiPriority w:val="1"/>
    <w:qFormat/>
    <w:rsid w:val="008D3FE3"/>
    <w:pPr>
      <w:suppressAutoHyphens/>
      <w:autoSpaceDN w:val="0"/>
      <w:spacing w:line="240" w:lineRule="auto"/>
      <w:ind w:left="720"/>
      <w:jc w:val="left"/>
    </w:pPr>
    <w:rPr>
      <w:rFonts w:ascii="Times New Roman" w:eastAsia="Times New Roman" w:hAnsi="Times New Roman" w:cs="Times New Roman"/>
      <w:sz w:val="24"/>
      <w:szCs w:val="24"/>
      <w:lang w:val="en-GB" w:eastAsia="en-GB"/>
    </w:rPr>
  </w:style>
  <w:style w:type="paragraph" w:styleId="TOC1">
    <w:name w:val="toc 1"/>
    <w:basedOn w:val="Normal"/>
    <w:next w:val="Normal"/>
    <w:autoRedefine/>
    <w:uiPriority w:val="39"/>
    <w:unhideWhenUsed/>
    <w:rsid w:val="00071398"/>
    <w:pPr>
      <w:spacing w:after="100"/>
    </w:pPr>
  </w:style>
  <w:style w:type="paragraph" w:styleId="TOC2">
    <w:name w:val="toc 2"/>
    <w:basedOn w:val="Normal"/>
    <w:next w:val="Normal"/>
    <w:autoRedefine/>
    <w:uiPriority w:val="39"/>
    <w:unhideWhenUsed/>
    <w:rsid w:val="00071398"/>
    <w:pPr>
      <w:spacing w:after="100"/>
      <w:ind w:left="220"/>
    </w:pPr>
  </w:style>
  <w:style w:type="paragraph" w:styleId="NoSpacing">
    <w:name w:val="No Spacing"/>
    <w:link w:val="NoSpacingChar"/>
    <w:uiPriority w:val="1"/>
    <w:qFormat/>
    <w:rsid w:val="0001153C"/>
    <w:pPr>
      <w:spacing w:line="240" w:lineRule="auto"/>
      <w:jc w:val="left"/>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01153C"/>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7131">
      <w:bodyDiv w:val="1"/>
      <w:marLeft w:val="0"/>
      <w:marRight w:val="0"/>
      <w:marTop w:val="0"/>
      <w:marBottom w:val="0"/>
      <w:divBdr>
        <w:top w:val="none" w:sz="0" w:space="0" w:color="auto"/>
        <w:left w:val="none" w:sz="0" w:space="0" w:color="auto"/>
        <w:bottom w:val="none" w:sz="0" w:space="0" w:color="auto"/>
        <w:right w:val="none" w:sz="0" w:space="0" w:color="auto"/>
      </w:divBdr>
    </w:div>
    <w:div w:id="496460557">
      <w:bodyDiv w:val="1"/>
      <w:marLeft w:val="0"/>
      <w:marRight w:val="0"/>
      <w:marTop w:val="0"/>
      <w:marBottom w:val="0"/>
      <w:divBdr>
        <w:top w:val="none" w:sz="0" w:space="0" w:color="auto"/>
        <w:left w:val="none" w:sz="0" w:space="0" w:color="auto"/>
        <w:bottom w:val="none" w:sz="0" w:space="0" w:color="auto"/>
        <w:right w:val="none" w:sz="0" w:space="0" w:color="auto"/>
      </w:divBdr>
    </w:div>
    <w:div w:id="1432892855">
      <w:bodyDiv w:val="1"/>
      <w:marLeft w:val="0"/>
      <w:marRight w:val="0"/>
      <w:marTop w:val="0"/>
      <w:marBottom w:val="0"/>
      <w:divBdr>
        <w:top w:val="none" w:sz="0" w:space="0" w:color="auto"/>
        <w:left w:val="none" w:sz="0" w:space="0" w:color="auto"/>
        <w:bottom w:val="none" w:sz="0" w:space="0" w:color="auto"/>
        <w:right w:val="none" w:sz="0" w:space="0" w:color="auto"/>
      </w:divBdr>
      <w:divsChild>
        <w:div w:id="1055160137">
          <w:marLeft w:val="0"/>
          <w:marRight w:val="0"/>
          <w:marTop w:val="0"/>
          <w:marBottom w:val="0"/>
          <w:divBdr>
            <w:top w:val="none" w:sz="0" w:space="0" w:color="auto"/>
            <w:left w:val="none" w:sz="0" w:space="0" w:color="auto"/>
            <w:bottom w:val="none" w:sz="0" w:space="0" w:color="auto"/>
            <w:right w:val="none" w:sz="0" w:space="0" w:color="auto"/>
          </w:divBdr>
          <w:divsChild>
            <w:div w:id="121558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509497">
      <w:bodyDiv w:val="1"/>
      <w:marLeft w:val="0"/>
      <w:marRight w:val="0"/>
      <w:marTop w:val="0"/>
      <w:marBottom w:val="0"/>
      <w:divBdr>
        <w:top w:val="none" w:sz="0" w:space="0" w:color="auto"/>
        <w:left w:val="none" w:sz="0" w:space="0" w:color="auto"/>
        <w:bottom w:val="none" w:sz="0" w:space="0" w:color="auto"/>
        <w:right w:val="none" w:sz="0" w:space="0" w:color="auto"/>
      </w:divBdr>
      <w:divsChild>
        <w:div w:id="768619806">
          <w:marLeft w:val="0"/>
          <w:marRight w:val="0"/>
          <w:marTop w:val="0"/>
          <w:marBottom w:val="0"/>
          <w:divBdr>
            <w:top w:val="none" w:sz="0" w:space="0" w:color="auto"/>
            <w:left w:val="none" w:sz="0" w:space="0" w:color="auto"/>
            <w:bottom w:val="none" w:sz="0" w:space="0" w:color="auto"/>
            <w:right w:val="none" w:sz="0" w:space="0" w:color="auto"/>
          </w:divBdr>
          <w:divsChild>
            <w:div w:id="76430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about/how-we-do-business/core-purpose-and-values/https://www.tescoplc.com/about/how-we-do-business/core-purpose-and-values/" TargetMode="External"/><Relationship Id="rId13" Type="http://schemas.openxmlformats.org/officeDocument/2006/relationships/hyperlink" Target="https://www.emerald.com/insight/search?q=Beta%20Embriyono%20Adna"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ducationjournal.web.illinois.edu/archive/index.php/pes/article/view/1754.pdf" TargetMode="External"/><Relationship Id="rId12" Type="http://schemas.openxmlformats.org/officeDocument/2006/relationships/hyperlink" Target="https://www.emerald.com/insight/search?q=Yetty%20Dwi%20Lestari" TargetMode="External"/><Relationship Id="rId17" Type="http://schemas.openxmlformats.org/officeDocument/2006/relationships/hyperlink" Target="https://doi.org/10.1108/JOEPP-02-2020-0028" TargetMode="External"/><Relationship Id="rId2" Type="http://schemas.openxmlformats.org/officeDocument/2006/relationships/styles" Target="styles.xml"/><Relationship Id="rId16" Type="http://schemas.openxmlformats.org/officeDocument/2006/relationships/hyperlink" Target="https://www.emerald.com/insight/publication/issn/2051-6614" TargetMode="Externa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merald.com/insight/search?q=Sunu%20Widianto" TargetMode="External"/><Relationship Id="rId5" Type="http://schemas.openxmlformats.org/officeDocument/2006/relationships/footnotes" Target="footnotes.xml"/><Relationship Id="rId15" Type="http://schemas.openxmlformats.org/officeDocument/2006/relationships/hyperlink" Target="https://www.emerald.com/insight/search?q=Mohammad%20Nasih" TargetMode="External"/><Relationship Id="rId10" Type="http://schemas.openxmlformats.org/officeDocument/2006/relationships/hyperlink" Target="https://www.tescoplc.com/media/759057/tesco-annual-report-2022.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escoplc.com/sustainability/colleagues/health-safety-wellbeing/" TargetMode="External"/><Relationship Id="rId14" Type="http://schemas.openxmlformats.org/officeDocument/2006/relationships/hyperlink" Target="https://www.emerald.com/insight/search?q=Badri%20Munir%20Sukoco"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FE831B7261C4DDE80A755D6321A6F51"/>
        <w:category>
          <w:name w:val="General"/>
          <w:gallery w:val="placeholder"/>
        </w:category>
        <w:types>
          <w:type w:val="bbPlcHdr"/>
        </w:types>
        <w:behaviors>
          <w:behavior w:val="content"/>
        </w:behaviors>
        <w:guid w:val="{2E91ECC1-B7AF-4525-851A-B78E3762B111}"/>
      </w:docPartPr>
      <w:docPartBody>
        <w:p w:rsidR="00000000" w:rsidRDefault="00927B4E" w:rsidP="00927B4E">
          <w:pPr>
            <w:pStyle w:val="2FE831B7261C4DDE80A755D6321A6F51"/>
          </w:pPr>
          <w:r>
            <w:rPr>
              <w:color w:val="2F5496" w:themeColor="accent1" w:themeShade="BF"/>
              <w:sz w:val="24"/>
              <w:szCs w:val="24"/>
            </w:rPr>
            <w:t>[Company name]</w:t>
          </w:r>
        </w:p>
      </w:docPartBody>
    </w:docPart>
    <w:docPart>
      <w:docPartPr>
        <w:name w:val="893ACCC334554DD19AFA7CD008E9A01B"/>
        <w:category>
          <w:name w:val="General"/>
          <w:gallery w:val="placeholder"/>
        </w:category>
        <w:types>
          <w:type w:val="bbPlcHdr"/>
        </w:types>
        <w:behaviors>
          <w:behavior w:val="content"/>
        </w:behaviors>
        <w:guid w:val="{EEECE72C-8158-4AB5-B109-44BFF755FBC3}"/>
      </w:docPartPr>
      <w:docPartBody>
        <w:p w:rsidR="00000000" w:rsidRDefault="00927B4E" w:rsidP="00927B4E">
          <w:pPr>
            <w:pStyle w:val="893ACCC334554DD19AFA7CD008E9A01B"/>
          </w:pPr>
          <w:r>
            <w:rPr>
              <w:rFonts w:asciiTheme="majorHAnsi" w:eastAsiaTheme="majorEastAsia" w:hAnsiTheme="majorHAnsi" w:cstheme="majorBidi"/>
              <w:color w:val="4472C4" w:themeColor="accent1"/>
              <w:sz w:val="88"/>
              <w:szCs w:val="88"/>
            </w:rPr>
            <w:t>[Document title]</w:t>
          </w:r>
        </w:p>
      </w:docPartBody>
    </w:docPart>
    <w:docPart>
      <w:docPartPr>
        <w:name w:val="D93BDDA52B7B4367AA2DA03451F758BB"/>
        <w:category>
          <w:name w:val="General"/>
          <w:gallery w:val="placeholder"/>
        </w:category>
        <w:types>
          <w:type w:val="bbPlcHdr"/>
        </w:types>
        <w:behaviors>
          <w:behavior w:val="content"/>
        </w:behaviors>
        <w:guid w:val="{17C6A820-BDAD-4642-93F1-096B426B9AFC}"/>
      </w:docPartPr>
      <w:docPartBody>
        <w:p w:rsidR="00000000" w:rsidRDefault="00927B4E" w:rsidP="00927B4E">
          <w:pPr>
            <w:pStyle w:val="D93BDDA52B7B4367AA2DA03451F758BB"/>
          </w:pPr>
          <w:r>
            <w:rPr>
              <w:color w:val="2F5496" w:themeColor="accent1" w:themeShade="BF"/>
              <w:sz w:val="24"/>
              <w:szCs w:val="24"/>
            </w:rPr>
            <w:t>[Document subtitle]</w:t>
          </w:r>
        </w:p>
      </w:docPartBody>
    </w:docPart>
    <w:docPart>
      <w:docPartPr>
        <w:name w:val="BC25BBAAFE784ADB997526F1809617E0"/>
        <w:category>
          <w:name w:val="General"/>
          <w:gallery w:val="placeholder"/>
        </w:category>
        <w:types>
          <w:type w:val="bbPlcHdr"/>
        </w:types>
        <w:behaviors>
          <w:behavior w:val="content"/>
        </w:behaviors>
        <w:guid w:val="{6334F9CE-7560-464A-A9D8-63668326E8A3}"/>
      </w:docPartPr>
      <w:docPartBody>
        <w:p w:rsidR="00000000" w:rsidRDefault="00927B4E" w:rsidP="00927B4E">
          <w:pPr>
            <w:pStyle w:val="BC25BBAAFE784ADB997526F1809617E0"/>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B4E"/>
    <w:rsid w:val="00927B4E"/>
    <w:rsid w:val="00BA4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E831B7261C4DDE80A755D6321A6F51">
    <w:name w:val="2FE831B7261C4DDE80A755D6321A6F51"/>
    <w:rsid w:val="00927B4E"/>
  </w:style>
  <w:style w:type="paragraph" w:customStyle="1" w:styleId="893ACCC334554DD19AFA7CD008E9A01B">
    <w:name w:val="893ACCC334554DD19AFA7CD008E9A01B"/>
    <w:rsid w:val="00927B4E"/>
  </w:style>
  <w:style w:type="paragraph" w:customStyle="1" w:styleId="D93BDDA52B7B4367AA2DA03451F758BB">
    <w:name w:val="D93BDDA52B7B4367AA2DA03451F758BB"/>
    <w:rsid w:val="00927B4E"/>
  </w:style>
  <w:style w:type="paragraph" w:customStyle="1" w:styleId="BC25BBAAFE784ADB997526F1809617E0">
    <w:name w:val="BC25BBAAFE784ADB997526F1809617E0"/>
    <w:rsid w:val="00927B4E"/>
  </w:style>
  <w:style w:type="paragraph" w:customStyle="1" w:styleId="942383BC76604C459DA78DF3A9A5C63E">
    <w:name w:val="942383BC76604C459DA78DF3A9A5C63E"/>
    <w:rsid w:val="00927B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2940</TotalTime>
  <Pages>18</Pages>
  <Words>5907</Words>
  <Characters>33675</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Part 1 How do organizational beliefs, attitudes, and value systems affect workplace behavior? How will workplace changes for the post lockdown business environment tackle the new business challenges, and create more resilient businesses in future?”       </vt:lpstr>
    </vt:vector>
  </TitlesOfParts>
  <Company>University of Wales trinity Saint David</Company>
  <LinksUpToDate>false</LinksUpToDate>
  <CharactersWithSpaces>39503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1 How do organizational beliefs, attitudes, and value systems affect workplace behavior? How will workplace changes for the post lockdown business environment tackle the new business challenges, and create more resilient businesses in future?”                                    Part 2 Reflective journal</dc:title>
  <dc:subject>Developing Workplace Critical Thinking BMSW 5101</dc:subject>
  <dc:creator>Student: Gheorghe Trifoi 2030295</dc:creator>
  <cp:lastModifiedBy>Gheorghe Trifoi (2030295)</cp:lastModifiedBy>
  <cp:revision>271</cp:revision>
  <dcterms:created xsi:type="dcterms:W3CDTF">2022-08-09T10:14:00Z</dcterms:created>
  <dcterms:modified xsi:type="dcterms:W3CDTF">2022-08-16T13:00:00Z</dcterms:modified>
</cp:coreProperties>
</file>