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943EF" w14:textId="77777777" w:rsidR="00D17508" w:rsidRPr="00D41069" w:rsidRDefault="00D17508" w:rsidP="00D17508">
      <w:pPr>
        <w:ind w:left="360"/>
        <w:jc w:val="center"/>
        <w:rPr>
          <w:b/>
          <w:bCs/>
          <w:color w:val="000000" w:themeColor="text1"/>
          <w:sz w:val="32"/>
          <w:szCs w:val="40"/>
        </w:rPr>
      </w:pPr>
      <w:r w:rsidRPr="00D41069">
        <w:rPr>
          <w:b/>
          <w:bCs/>
          <w:color w:val="000000" w:themeColor="text1"/>
          <w:sz w:val="32"/>
          <w:szCs w:val="40"/>
        </w:rPr>
        <w:t xml:space="preserve">MODULE CODE: LCBB6000 </w:t>
      </w:r>
    </w:p>
    <w:p w14:paraId="377FE411" w14:textId="77777777" w:rsidR="00D17508" w:rsidRPr="00D41069" w:rsidRDefault="00D17508" w:rsidP="00D17508">
      <w:pPr>
        <w:ind w:left="360"/>
        <w:jc w:val="center"/>
        <w:rPr>
          <w:b/>
          <w:bCs/>
          <w:color w:val="000000" w:themeColor="text1"/>
          <w:sz w:val="40"/>
          <w:szCs w:val="40"/>
        </w:rPr>
      </w:pPr>
      <w:r w:rsidRPr="00D41069">
        <w:rPr>
          <w:b/>
          <w:bCs/>
          <w:color w:val="000000" w:themeColor="text1"/>
          <w:sz w:val="40"/>
          <w:szCs w:val="40"/>
        </w:rPr>
        <w:t xml:space="preserve">TITLE: </w:t>
      </w:r>
      <w:r w:rsidRPr="00D41069">
        <w:rPr>
          <w:color w:val="000000" w:themeColor="text1"/>
          <w:sz w:val="40"/>
          <w:szCs w:val="40"/>
        </w:rPr>
        <w:t>T</w:t>
      </w:r>
      <w:r w:rsidRPr="00D41069">
        <w:rPr>
          <w:color w:val="000000" w:themeColor="text1"/>
          <w:sz w:val="40"/>
          <w:szCs w:val="40"/>
          <w:shd w:val="clear" w:color="auto" w:fill="FFFFFF"/>
        </w:rPr>
        <w:t>he growing concept of remote workers and its impact on the management</w:t>
      </w:r>
    </w:p>
    <w:p w14:paraId="405D3B84" w14:textId="77777777" w:rsidR="00D17508" w:rsidRPr="00D41069" w:rsidRDefault="00D17508" w:rsidP="00D17508">
      <w:pPr>
        <w:ind w:left="360"/>
        <w:rPr>
          <w:color w:val="000000" w:themeColor="text1"/>
          <w:sz w:val="36"/>
          <w:szCs w:val="44"/>
        </w:rPr>
      </w:pPr>
    </w:p>
    <w:p w14:paraId="53C0FA8A" w14:textId="2C1BD3F0" w:rsidR="00D17508" w:rsidRPr="00A07C98" w:rsidRDefault="00D17508" w:rsidP="00A07C98">
      <w:pPr>
        <w:ind w:left="360"/>
        <w:jc w:val="center"/>
        <w:rPr>
          <w:b/>
          <w:bCs/>
          <w:color w:val="000000" w:themeColor="text1"/>
          <w:sz w:val="32"/>
          <w:szCs w:val="40"/>
        </w:rPr>
      </w:pPr>
    </w:p>
    <w:p w14:paraId="2D5853D4" w14:textId="77777777" w:rsidR="00D17508" w:rsidRPr="00D41069" w:rsidRDefault="00D17508" w:rsidP="00D17508">
      <w:pPr>
        <w:ind w:left="360"/>
        <w:rPr>
          <w:b/>
          <w:bCs/>
          <w:color w:val="000000" w:themeColor="text1"/>
          <w:sz w:val="36"/>
          <w:szCs w:val="44"/>
        </w:rPr>
      </w:pPr>
      <w:r w:rsidRPr="00D41069">
        <w:rPr>
          <w:color w:val="000000" w:themeColor="text1"/>
          <w:sz w:val="36"/>
          <w:szCs w:val="44"/>
        </w:rPr>
        <w:t>Student name: Ionela-Nicoleta Ciuplea</w:t>
      </w:r>
    </w:p>
    <w:p w14:paraId="3094C1BC" w14:textId="78D005BE" w:rsidR="00D17508" w:rsidRDefault="00D17508" w:rsidP="00D17508">
      <w:pPr>
        <w:ind w:left="360"/>
        <w:rPr>
          <w:color w:val="000000" w:themeColor="text1"/>
          <w:sz w:val="36"/>
          <w:szCs w:val="44"/>
        </w:rPr>
      </w:pPr>
      <w:r w:rsidRPr="00D41069">
        <w:rPr>
          <w:color w:val="000000" w:themeColor="text1"/>
          <w:sz w:val="36"/>
          <w:szCs w:val="44"/>
        </w:rPr>
        <w:t>Student ID: 1906526</w:t>
      </w:r>
    </w:p>
    <w:p w14:paraId="5F795038" w14:textId="32F36B8C" w:rsidR="00A07C98" w:rsidRPr="00D41069" w:rsidRDefault="00A07C98" w:rsidP="00D17508">
      <w:pPr>
        <w:ind w:left="360"/>
        <w:rPr>
          <w:color w:val="000000" w:themeColor="text1"/>
          <w:sz w:val="36"/>
          <w:szCs w:val="44"/>
        </w:rPr>
      </w:pPr>
      <w:r>
        <w:rPr>
          <w:color w:val="000000" w:themeColor="text1"/>
          <w:sz w:val="36"/>
          <w:szCs w:val="44"/>
        </w:rPr>
        <w:t>Disertation Supervisor: Isaiah Oino</w:t>
      </w:r>
    </w:p>
    <w:p w14:paraId="55D91B58" w14:textId="77777777" w:rsidR="00D17508" w:rsidRDefault="00D17508"/>
    <w:p w14:paraId="04FAD4D7" w14:textId="7D8F2D76" w:rsidR="00D17508" w:rsidRDefault="00D17508" w:rsidP="00A07C98">
      <w:pPr>
        <w:jc w:val="left"/>
      </w:pPr>
    </w:p>
    <w:p w14:paraId="25C3F5BA" w14:textId="77777777" w:rsidR="00D17508" w:rsidRDefault="00D17508"/>
    <w:p w14:paraId="69B6AE32" w14:textId="77777777" w:rsidR="00D17508" w:rsidRDefault="00D17508"/>
    <w:p w14:paraId="204594E6" w14:textId="77777777" w:rsidR="00D17508" w:rsidRDefault="00D17508"/>
    <w:p w14:paraId="286E0224" w14:textId="77777777" w:rsidR="00D17508" w:rsidRDefault="00D17508"/>
    <w:p w14:paraId="1F54D69A" w14:textId="77777777" w:rsidR="00D17508" w:rsidRDefault="00D17508"/>
    <w:p w14:paraId="14B99C47" w14:textId="77777777" w:rsidR="00D17508" w:rsidRDefault="00D17508"/>
    <w:p w14:paraId="2FAD0A77" w14:textId="77777777" w:rsidR="00D17508" w:rsidRDefault="00D17508"/>
    <w:p w14:paraId="1C773353" w14:textId="77777777" w:rsidR="00D17508" w:rsidRDefault="00D17508"/>
    <w:p w14:paraId="23F8C48E" w14:textId="77777777" w:rsidR="00D17508" w:rsidRDefault="00D17508"/>
    <w:p w14:paraId="1999476B" w14:textId="77777777" w:rsidR="00D17508" w:rsidRDefault="00D17508"/>
    <w:p w14:paraId="28558075" w14:textId="77777777" w:rsidR="00D17508" w:rsidRDefault="00D17508"/>
    <w:p w14:paraId="732DBEE6" w14:textId="77777777" w:rsidR="00D17508" w:rsidRDefault="00D17508"/>
    <w:p w14:paraId="3D0178D0" w14:textId="77777777" w:rsidR="00D17508" w:rsidRDefault="00D17508"/>
    <w:p w14:paraId="7C8495C1" w14:textId="77777777" w:rsidR="00D17508" w:rsidRDefault="00D17508"/>
    <w:p w14:paraId="05721749" w14:textId="77777777" w:rsidR="00D17508" w:rsidRDefault="00D17508"/>
    <w:p w14:paraId="04F3FCE7" w14:textId="77777777" w:rsidR="00D17508" w:rsidRDefault="00D17508"/>
    <w:p w14:paraId="08377127" w14:textId="77777777" w:rsidR="00D17508" w:rsidRDefault="00D17508"/>
    <w:p w14:paraId="51FCA8E7" w14:textId="77777777" w:rsidR="00D17508" w:rsidRPr="00D17508" w:rsidRDefault="00D17508">
      <w:pPr>
        <w:rPr>
          <w:b/>
          <w:sz w:val="36"/>
        </w:rPr>
      </w:pPr>
      <w:r w:rsidRPr="00D17508">
        <w:rPr>
          <w:b/>
          <w:sz w:val="36"/>
        </w:rPr>
        <w:lastRenderedPageBreak/>
        <w:t xml:space="preserve">Abstract </w:t>
      </w:r>
    </w:p>
    <w:p w14:paraId="64E8878C" w14:textId="77777777" w:rsidR="00D17508" w:rsidRDefault="00D17508">
      <w:r w:rsidRPr="002B4C2A">
        <w:t xml:space="preserve">The goal of the study is to assess the value of remote work in the context of the organisation and show how management may profit from the expanding idea of remote work. </w:t>
      </w:r>
      <w:r w:rsidRPr="00D64AED">
        <w:t>Numerous facets of WFH and its effects on the banking industry were emphasised in this study. The WFH, which was once or formerly endorsed by most experts and analysts, has not proven to be the greatest option for many bank employees, according to the majority of the studies included in this analysis. Despite its current iteration, the remote working strategy continues to spark interest. To manage the realities of WFH efficiently, improved organisational and governmental regulations and policies are required. It is significant that a hasty decision was made to end or hold in-person or personal conversations between corporate staff and clients. Workers are deceived about the true effects of WFH in this area.</w:t>
      </w:r>
      <w:r w:rsidRPr="0061161A">
        <w:t xml:space="preserve"> This is made even worse by the restricted resources needed to make the transition a reality. Numerous organisations have listed problems such </w:t>
      </w:r>
      <w:r>
        <w:t xml:space="preserve">as </w:t>
      </w:r>
      <w:r w:rsidRPr="0061161A">
        <w:t xml:space="preserve">a lack of software, restrictions on formal paper access, and compromised workspaces as examples. The norm should centre on technical training that covers all the fundamentals </w:t>
      </w:r>
      <w:r>
        <w:t>o</w:t>
      </w:r>
      <w:r w:rsidRPr="0061161A">
        <w:t>f WFH to be a viable and effective technique.</w:t>
      </w:r>
    </w:p>
    <w:p w14:paraId="47A4F9B3" w14:textId="77777777" w:rsidR="00D17508" w:rsidRDefault="00D17508">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524448165"/>
        <w:docPartObj>
          <w:docPartGallery w:val="Table of Contents"/>
          <w:docPartUnique/>
        </w:docPartObj>
      </w:sdtPr>
      <w:sdtEndPr>
        <w:rPr>
          <w:b/>
          <w:bCs/>
          <w:noProof/>
        </w:rPr>
      </w:sdtEndPr>
      <w:sdtContent>
        <w:p w14:paraId="1F0C1AD3" w14:textId="77777777" w:rsidR="00E51918" w:rsidRDefault="00E51918">
          <w:pPr>
            <w:pStyle w:val="TOCHeading"/>
          </w:pPr>
          <w:r>
            <w:t>Table of Contents</w:t>
          </w:r>
        </w:p>
        <w:p w14:paraId="2E6DDF7A" w14:textId="77777777" w:rsidR="00E51918" w:rsidRDefault="00E51918" w:rsidP="00E51918">
          <w:pPr>
            <w:pStyle w:val="TOC1"/>
            <w:tabs>
              <w:tab w:val="right" w:leader="dot" w:pos="9350"/>
            </w:tabs>
            <w:spacing w:line="336" w:lineRule="auto"/>
            <w:rPr>
              <w:noProof/>
            </w:rPr>
          </w:pPr>
          <w:r>
            <w:fldChar w:fldCharType="begin"/>
          </w:r>
          <w:r>
            <w:instrText xml:space="preserve"> TOC \o "1-3" \h \z \u </w:instrText>
          </w:r>
          <w:r>
            <w:fldChar w:fldCharType="separate"/>
          </w:r>
          <w:hyperlink w:anchor="_Toc112313185" w:history="1">
            <w:r w:rsidRPr="002D054B">
              <w:rPr>
                <w:rStyle w:val="Hyperlink"/>
                <w:noProof/>
              </w:rPr>
              <w:t>Chapter 1: Introduction</w:t>
            </w:r>
            <w:r>
              <w:rPr>
                <w:noProof/>
                <w:webHidden/>
              </w:rPr>
              <w:tab/>
            </w:r>
            <w:r>
              <w:rPr>
                <w:noProof/>
                <w:webHidden/>
              </w:rPr>
              <w:fldChar w:fldCharType="begin"/>
            </w:r>
            <w:r>
              <w:rPr>
                <w:noProof/>
                <w:webHidden/>
              </w:rPr>
              <w:instrText xml:space="preserve"> PAGEREF _Toc112313185 \h </w:instrText>
            </w:r>
            <w:r>
              <w:rPr>
                <w:noProof/>
                <w:webHidden/>
              </w:rPr>
            </w:r>
            <w:r>
              <w:rPr>
                <w:noProof/>
                <w:webHidden/>
              </w:rPr>
              <w:fldChar w:fldCharType="separate"/>
            </w:r>
            <w:r>
              <w:rPr>
                <w:noProof/>
                <w:webHidden/>
              </w:rPr>
              <w:t>4</w:t>
            </w:r>
            <w:r>
              <w:rPr>
                <w:noProof/>
                <w:webHidden/>
              </w:rPr>
              <w:fldChar w:fldCharType="end"/>
            </w:r>
          </w:hyperlink>
        </w:p>
        <w:p w14:paraId="48232875" w14:textId="77777777" w:rsidR="00E51918" w:rsidRDefault="00000000" w:rsidP="00E51918">
          <w:pPr>
            <w:pStyle w:val="TOC2"/>
            <w:tabs>
              <w:tab w:val="right" w:leader="dot" w:pos="9350"/>
            </w:tabs>
            <w:spacing w:line="336" w:lineRule="auto"/>
            <w:rPr>
              <w:noProof/>
            </w:rPr>
          </w:pPr>
          <w:hyperlink w:anchor="_Toc112313186" w:history="1">
            <w:r w:rsidR="00E51918" w:rsidRPr="002D054B">
              <w:rPr>
                <w:rStyle w:val="Hyperlink"/>
                <w:noProof/>
              </w:rPr>
              <w:t>1.1 Background</w:t>
            </w:r>
            <w:r w:rsidR="00E51918">
              <w:rPr>
                <w:noProof/>
                <w:webHidden/>
              </w:rPr>
              <w:tab/>
            </w:r>
            <w:r w:rsidR="00E51918">
              <w:rPr>
                <w:noProof/>
                <w:webHidden/>
              </w:rPr>
              <w:fldChar w:fldCharType="begin"/>
            </w:r>
            <w:r w:rsidR="00E51918">
              <w:rPr>
                <w:noProof/>
                <w:webHidden/>
              </w:rPr>
              <w:instrText xml:space="preserve"> PAGEREF _Toc112313186 \h </w:instrText>
            </w:r>
            <w:r w:rsidR="00E51918">
              <w:rPr>
                <w:noProof/>
                <w:webHidden/>
              </w:rPr>
            </w:r>
            <w:r w:rsidR="00E51918">
              <w:rPr>
                <w:noProof/>
                <w:webHidden/>
              </w:rPr>
              <w:fldChar w:fldCharType="separate"/>
            </w:r>
            <w:r w:rsidR="00E51918">
              <w:rPr>
                <w:noProof/>
                <w:webHidden/>
              </w:rPr>
              <w:t>4</w:t>
            </w:r>
            <w:r w:rsidR="00E51918">
              <w:rPr>
                <w:noProof/>
                <w:webHidden/>
              </w:rPr>
              <w:fldChar w:fldCharType="end"/>
            </w:r>
          </w:hyperlink>
        </w:p>
        <w:p w14:paraId="07D3E1E1" w14:textId="77777777" w:rsidR="00E51918" w:rsidRDefault="00000000" w:rsidP="00E51918">
          <w:pPr>
            <w:pStyle w:val="TOC2"/>
            <w:tabs>
              <w:tab w:val="right" w:leader="dot" w:pos="9350"/>
            </w:tabs>
            <w:spacing w:line="336" w:lineRule="auto"/>
            <w:rPr>
              <w:noProof/>
            </w:rPr>
          </w:pPr>
          <w:hyperlink w:anchor="_Toc112313187" w:history="1">
            <w:r w:rsidR="00E51918" w:rsidRPr="002D054B">
              <w:rPr>
                <w:rStyle w:val="Hyperlink"/>
                <w:noProof/>
              </w:rPr>
              <w:t>1.2 Topic significance</w:t>
            </w:r>
            <w:r w:rsidR="00E51918">
              <w:rPr>
                <w:noProof/>
                <w:webHidden/>
              </w:rPr>
              <w:tab/>
            </w:r>
            <w:r w:rsidR="00E51918">
              <w:rPr>
                <w:noProof/>
                <w:webHidden/>
              </w:rPr>
              <w:fldChar w:fldCharType="begin"/>
            </w:r>
            <w:r w:rsidR="00E51918">
              <w:rPr>
                <w:noProof/>
                <w:webHidden/>
              </w:rPr>
              <w:instrText xml:space="preserve"> PAGEREF _Toc112313187 \h </w:instrText>
            </w:r>
            <w:r w:rsidR="00E51918">
              <w:rPr>
                <w:noProof/>
                <w:webHidden/>
              </w:rPr>
            </w:r>
            <w:r w:rsidR="00E51918">
              <w:rPr>
                <w:noProof/>
                <w:webHidden/>
              </w:rPr>
              <w:fldChar w:fldCharType="separate"/>
            </w:r>
            <w:r w:rsidR="00E51918">
              <w:rPr>
                <w:noProof/>
                <w:webHidden/>
              </w:rPr>
              <w:t>4</w:t>
            </w:r>
            <w:r w:rsidR="00E51918">
              <w:rPr>
                <w:noProof/>
                <w:webHidden/>
              </w:rPr>
              <w:fldChar w:fldCharType="end"/>
            </w:r>
          </w:hyperlink>
        </w:p>
        <w:p w14:paraId="668D3241" w14:textId="77777777" w:rsidR="00E51918" w:rsidRDefault="00000000" w:rsidP="00E51918">
          <w:pPr>
            <w:pStyle w:val="TOC2"/>
            <w:tabs>
              <w:tab w:val="right" w:leader="dot" w:pos="9350"/>
            </w:tabs>
            <w:spacing w:line="336" w:lineRule="auto"/>
            <w:rPr>
              <w:noProof/>
            </w:rPr>
          </w:pPr>
          <w:hyperlink w:anchor="_Toc112313188" w:history="1">
            <w:r w:rsidR="00E51918" w:rsidRPr="002D054B">
              <w:rPr>
                <w:rStyle w:val="Hyperlink"/>
                <w:noProof/>
              </w:rPr>
              <w:t>1.3 Study purpose</w:t>
            </w:r>
            <w:r w:rsidR="00E51918">
              <w:rPr>
                <w:noProof/>
                <w:webHidden/>
              </w:rPr>
              <w:tab/>
            </w:r>
            <w:r w:rsidR="00E51918">
              <w:rPr>
                <w:noProof/>
                <w:webHidden/>
              </w:rPr>
              <w:fldChar w:fldCharType="begin"/>
            </w:r>
            <w:r w:rsidR="00E51918">
              <w:rPr>
                <w:noProof/>
                <w:webHidden/>
              </w:rPr>
              <w:instrText xml:space="preserve"> PAGEREF _Toc112313188 \h </w:instrText>
            </w:r>
            <w:r w:rsidR="00E51918">
              <w:rPr>
                <w:noProof/>
                <w:webHidden/>
              </w:rPr>
            </w:r>
            <w:r w:rsidR="00E51918">
              <w:rPr>
                <w:noProof/>
                <w:webHidden/>
              </w:rPr>
              <w:fldChar w:fldCharType="separate"/>
            </w:r>
            <w:r w:rsidR="00E51918">
              <w:rPr>
                <w:noProof/>
                <w:webHidden/>
              </w:rPr>
              <w:t>4</w:t>
            </w:r>
            <w:r w:rsidR="00E51918">
              <w:rPr>
                <w:noProof/>
                <w:webHidden/>
              </w:rPr>
              <w:fldChar w:fldCharType="end"/>
            </w:r>
          </w:hyperlink>
        </w:p>
        <w:p w14:paraId="51CDC652" w14:textId="77777777" w:rsidR="00E51918" w:rsidRDefault="00000000" w:rsidP="00E51918">
          <w:pPr>
            <w:pStyle w:val="TOC2"/>
            <w:tabs>
              <w:tab w:val="right" w:leader="dot" w:pos="9350"/>
            </w:tabs>
            <w:spacing w:line="336" w:lineRule="auto"/>
            <w:rPr>
              <w:noProof/>
            </w:rPr>
          </w:pPr>
          <w:hyperlink w:anchor="_Toc112313189" w:history="1">
            <w:r w:rsidR="00E51918" w:rsidRPr="002D054B">
              <w:rPr>
                <w:rStyle w:val="Hyperlink"/>
                <w:noProof/>
              </w:rPr>
              <w:t>1.4 Aim, objectives and questions</w:t>
            </w:r>
            <w:r w:rsidR="00E51918">
              <w:rPr>
                <w:noProof/>
                <w:webHidden/>
              </w:rPr>
              <w:tab/>
            </w:r>
            <w:r w:rsidR="00E51918">
              <w:rPr>
                <w:noProof/>
                <w:webHidden/>
              </w:rPr>
              <w:fldChar w:fldCharType="begin"/>
            </w:r>
            <w:r w:rsidR="00E51918">
              <w:rPr>
                <w:noProof/>
                <w:webHidden/>
              </w:rPr>
              <w:instrText xml:space="preserve"> PAGEREF _Toc112313189 \h </w:instrText>
            </w:r>
            <w:r w:rsidR="00E51918">
              <w:rPr>
                <w:noProof/>
                <w:webHidden/>
              </w:rPr>
            </w:r>
            <w:r w:rsidR="00E51918">
              <w:rPr>
                <w:noProof/>
                <w:webHidden/>
              </w:rPr>
              <w:fldChar w:fldCharType="separate"/>
            </w:r>
            <w:r w:rsidR="00E51918">
              <w:rPr>
                <w:noProof/>
                <w:webHidden/>
              </w:rPr>
              <w:t>5</w:t>
            </w:r>
            <w:r w:rsidR="00E51918">
              <w:rPr>
                <w:noProof/>
                <w:webHidden/>
              </w:rPr>
              <w:fldChar w:fldCharType="end"/>
            </w:r>
          </w:hyperlink>
        </w:p>
        <w:p w14:paraId="5E3E2868" w14:textId="77777777" w:rsidR="00E51918" w:rsidRDefault="00000000" w:rsidP="00E51918">
          <w:pPr>
            <w:pStyle w:val="TOC1"/>
            <w:tabs>
              <w:tab w:val="right" w:leader="dot" w:pos="9350"/>
            </w:tabs>
            <w:spacing w:line="336" w:lineRule="auto"/>
            <w:rPr>
              <w:noProof/>
            </w:rPr>
          </w:pPr>
          <w:hyperlink w:anchor="_Toc112313190" w:history="1">
            <w:r w:rsidR="00E51918" w:rsidRPr="002D054B">
              <w:rPr>
                <w:rStyle w:val="Hyperlink"/>
                <w:noProof/>
              </w:rPr>
              <w:t>Chapter 2: Literature Review</w:t>
            </w:r>
            <w:r w:rsidR="00E51918">
              <w:rPr>
                <w:noProof/>
                <w:webHidden/>
              </w:rPr>
              <w:tab/>
            </w:r>
            <w:r w:rsidR="00E51918">
              <w:rPr>
                <w:noProof/>
                <w:webHidden/>
              </w:rPr>
              <w:fldChar w:fldCharType="begin"/>
            </w:r>
            <w:r w:rsidR="00E51918">
              <w:rPr>
                <w:noProof/>
                <w:webHidden/>
              </w:rPr>
              <w:instrText xml:space="preserve"> PAGEREF _Toc112313190 \h </w:instrText>
            </w:r>
            <w:r w:rsidR="00E51918">
              <w:rPr>
                <w:noProof/>
                <w:webHidden/>
              </w:rPr>
            </w:r>
            <w:r w:rsidR="00E51918">
              <w:rPr>
                <w:noProof/>
                <w:webHidden/>
              </w:rPr>
              <w:fldChar w:fldCharType="separate"/>
            </w:r>
            <w:r w:rsidR="00E51918">
              <w:rPr>
                <w:noProof/>
                <w:webHidden/>
              </w:rPr>
              <w:t>6</w:t>
            </w:r>
            <w:r w:rsidR="00E51918">
              <w:rPr>
                <w:noProof/>
                <w:webHidden/>
              </w:rPr>
              <w:fldChar w:fldCharType="end"/>
            </w:r>
          </w:hyperlink>
        </w:p>
        <w:p w14:paraId="11A0F7D9" w14:textId="77777777" w:rsidR="00E51918" w:rsidRDefault="00000000" w:rsidP="00E51918">
          <w:pPr>
            <w:pStyle w:val="TOC2"/>
            <w:tabs>
              <w:tab w:val="right" w:leader="dot" w:pos="9350"/>
            </w:tabs>
            <w:spacing w:line="336" w:lineRule="auto"/>
            <w:rPr>
              <w:noProof/>
            </w:rPr>
          </w:pPr>
          <w:hyperlink w:anchor="_Toc112313191" w:history="1">
            <w:r w:rsidR="00E51918" w:rsidRPr="002D054B">
              <w:rPr>
                <w:rStyle w:val="Hyperlink"/>
                <w:noProof/>
              </w:rPr>
              <w:t>2.1 Remote working</w:t>
            </w:r>
            <w:r w:rsidR="00E51918">
              <w:rPr>
                <w:noProof/>
                <w:webHidden/>
              </w:rPr>
              <w:tab/>
            </w:r>
            <w:r w:rsidR="00E51918">
              <w:rPr>
                <w:noProof/>
                <w:webHidden/>
              </w:rPr>
              <w:fldChar w:fldCharType="begin"/>
            </w:r>
            <w:r w:rsidR="00E51918">
              <w:rPr>
                <w:noProof/>
                <w:webHidden/>
              </w:rPr>
              <w:instrText xml:space="preserve"> PAGEREF _Toc112313191 \h </w:instrText>
            </w:r>
            <w:r w:rsidR="00E51918">
              <w:rPr>
                <w:noProof/>
                <w:webHidden/>
              </w:rPr>
            </w:r>
            <w:r w:rsidR="00E51918">
              <w:rPr>
                <w:noProof/>
                <w:webHidden/>
              </w:rPr>
              <w:fldChar w:fldCharType="separate"/>
            </w:r>
            <w:r w:rsidR="00E51918">
              <w:rPr>
                <w:noProof/>
                <w:webHidden/>
              </w:rPr>
              <w:t>6</w:t>
            </w:r>
            <w:r w:rsidR="00E51918">
              <w:rPr>
                <w:noProof/>
                <w:webHidden/>
              </w:rPr>
              <w:fldChar w:fldCharType="end"/>
            </w:r>
          </w:hyperlink>
        </w:p>
        <w:p w14:paraId="6751000B" w14:textId="77777777" w:rsidR="00E51918" w:rsidRDefault="00000000" w:rsidP="00E51918">
          <w:pPr>
            <w:pStyle w:val="TOC2"/>
            <w:tabs>
              <w:tab w:val="right" w:leader="dot" w:pos="9350"/>
            </w:tabs>
            <w:spacing w:line="336" w:lineRule="auto"/>
            <w:rPr>
              <w:noProof/>
            </w:rPr>
          </w:pPr>
          <w:hyperlink w:anchor="_Toc112313192" w:history="1">
            <w:r w:rsidR="00E51918" w:rsidRPr="002D054B">
              <w:rPr>
                <w:rStyle w:val="Hyperlink"/>
                <w:noProof/>
              </w:rPr>
              <w:t>2.2 Remote Working and Organisation</w:t>
            </w:r>
            <w:r w:rsidR="00E51918">
              <w:rPr>
                <w:noProof/>
                <w:webHidden/>
              </w:rPr>
              <w:tab/>
            </w:r>
            <w:r w:rsidR="00E51918">
              <w:rPr>
                <w:noProof/>
                <w:webHidden/>
              </w:rPr>
              <w:fldChar w:fldCharType="begin"/>
            </w:r>
            <w:r w:rsidR="00E51918">
              <w:rPr>
                <w:noProof/>
                <w:webHidden/>
              </w:rPr>
              <w:instrText xml:space="preserve"> PAGEREF _Toc112313192 \h </w:instrText>
            </w:r>
            <w:r w:rsidR="00E51918">
              <w:rPr>
                <w:noProof/>
                <w:webHidden/>
              </w:rPr>
            </w:r>
            <w:r w:rsidR="00E51918">
              <w:rPr>
                <w:noProof/>
                <w:webHidden/>
              </w:rPr>
              <w:fldChar w:fldCharType="separate"/>
            </w:r>
            <w:r w:rsidR="00E51918">
              <w:rPr>
                <w:noProof/>
                <w:webHidden/>
              </w:rPr>
              <w:t>7</w:t>
            </w:r>
            <w:r w:rsidR="00E51918">
              <w:rPr>
                <w:noProof/>
                <w:webHidden/>
              </w:rPr>
              <w:fldChar w:fldCharType="end"/>
            </w:r>
          </w:hyperlink>
        </w:p>
        <w:p w14:paraId="297B9963" w14:textId="77777777" w:rsidR="00E51918" w:rsidRDefault="00000000" w:rsidP="00E51918">
          <w:pPr>
            <w:pStyle w:val="TOC2"/>
            <w:tabs>
              <w:tab w:val="right" w:leader="dot" w:pos="9350"/>
            </w:tabs>
            <w:spacing w:line="336" w:lineRule="auto"/>
            <w:rPr>
              <w:noProof/>
            </w:rPr>
          </w:pPr>
          <w:hyperlink w:anchor="_Toc112313193" w:history="1">
            <w:r w:rsidR="00E51918" w:rsidRPr="002D054B">
              <w:rPr>
                <w:rStyle w:val="Hyperlink"/>
                <w:noProof/>
              </w:rPr>
              <w:t>2.3 Remote Working and Employees Satisfaction</w:t>
            </w:r>
            <w:r w:rsidR="00E51918">
              <w:rPr>
                <w:noProof/>
                <w:webHidden/>
              </w:rPr>
              <w:tab/>
            </w:r>
            <w:r w:rsidR="00E51918">
              <w:rPr>
                <w:noProof/>
                <w:webHidden/>
              </w:rPr>
              <w:fldChar w:fldCharType="begin"/>
            </w:r>
            <w:r w:rsidR="00E51918">
              <w:rPr>
                <w:noProof/>
                <w:webHidden/>
              </w:rPr>
              <w:instrText xml:space="preserve"> PAGEREF _Toc112313193 \h </w:instrText>
            </w:r>
            <w:r w:rsidR="00E51918">
              <w:rPr>
                <w:noProof/>
                <w:webHidden/>
              </w:rPr>
            </w:r>
            <w:r w:rsidR="00E51918">
              <w:rPr>
                <w:noProof/>
                <w:webHidden/>
              </w:rPr>
              <w:fldChar w:fldCharType="separate"/>
            </w:r>
            <w:r w:rsidR="00E51918">
              <w:rPr>
                <w:noProof/>
                <w:webHidden/>
              </w:rPr>
              <w:t>7</w:t>
            </w:r>
            <w:r w:rsidR="00E51918">
              <w:rPr>
                <w:noProof/>
                <w:webHidden/>
              </w:rPr>
              <w:fldChar w:fldCharType="end"/>
            </w:r>
          </w:hyperlink>
        </w:p>
        <w:p w14:paraId="05B83A51" w14:textId="77777777" w:rsidR="00E51918" w:rsidRDefault="00000000" w:rsidP="00E51918">
          <w:pPr>
            <w:pStyle w:val="TOC2"/>
            <w:tabs>
              <w:tab w:val="right" w:leader="dot" w:pos="9350"/>
            </w:tabs>
            <w:spacing w:line="336" w:lineRule="auto"/>
            <w:rPr>
              <w:noProof/>
            </w:rPr>
          </w:pPr>
          <w:hyperlink w:anchor="_Toc112313194" w:history="1">
            <w:r w:rsidR="00E51918" w:rsidRPr="002D054B">
              <w:rPr>
                <w:rStyle w:val="Hyperlink"/>
                <w:noProof/>
              </w:rPr>
              <w:t>2.4 Remote Working and Management</w:t>
            </w:r>
            <w:r w:rsidR="00E51918">
              <w:rPr>
                <w:noProof/>
                <w:webHidden/>
              </w:rPr>
              <w:tab/>
            </w:r>
            <w:r w:rsidR="00E51918">
              <w:rPr>
                <w:noProof/>
                <w:webHidden/>
              </w:rPr>
              <w:fldChar w:fldCharType="begin"/>
            </w:r>
            <w:r w:rsidR="00E51918">
              <w:rPr>
                <w:noProof/>
                <w:webHidden/>
              </w:rPr>
              <w:instrText xml:space="preserve"> PAGEREF _Toc112313194 \h </w:instrText>
            </w:r>
            <w:r w:rsidR="00E51918">
              <w:rPr>
                <w:noProof/>
                <w:webHidden/>
              </w:rPr>
            </w:r>
            <w:r w:rsidR="00E51918">
              <w:rPr>
                <w:noProof/>
                <w:webHidden/>
              </w:rPr>
              <w:fldChar w:fldCharType="separate"/>
            </w:r>
            <w:r w:rsidR="00E51918">
              <w:rPr>
                <w:noProof/>
                <w:webHidden/>
              </w:rPr>
              <w:t>8</w:t>
            </w:r>
            <w:r w:rsidR="00E51918">
              <w:rPr>
                <w:noProof/>
                <w:webHidden/>
              </w:rPr>
              <w:fldChar w:fldCharType="end"/>
            </w:r>
          </w:hyperlink>
        </w:p>
        <w:p w14:paraId="07A1F69E" w14:textId="77777777" w:rsidR="00E51918" w:rsidRDefault="00000000" w:rsidP="00E51918">
          <w:pPr>
            <w:pStyle w:val="TOC2"/>
            <w:tabs>
              <w:tab w:val="right" w:leader="dot" w:pos="9350"/>
            </w:tabs>
            <w:spacing w:line="336" w:lineRule="auto"/>
            <w:rPr>
              <w:noProof/>
            </w:rPr>
          </w:pPr>
          <w:hyperlink w:anchor="_Toc112313195" w:history="1">
            <w:r w:rsidR="00E51918" w:rsidRPr="002D054B">
              <w:rPr>
                <w:rStyle w:val="Hyperlink"/>
                <w:noProof/>
              </w:rPr>
              <w:t>2.5 Summary</w:t>
            </w:r>
            <w:r w:rsidR="00E51918">
              <w:rPr>
                <w:noProof/>
                <w:webHidden/>
              </w:rPr>
              <w:tab/>
            </w:r>
            <w:r w:rsidR="00E51918">
              <w:rPr>
                <w:noProof/>
                <w:webHidden/>
              </w:rPr>
              <w:fldChar w:fldCharType="begin"/>
            </w:r>
            <w:r w:rsidR="00E51918">
              <w:rPr>
                <w:noProof/>
                <w:webHidden/>
              </w:rPr>
              <w:instrText xml:space="preserve"> PAGEREF _Toc112313195 \h </w:instrText>
            </w:r>
            <w:r w:rsidR="00E51918">
              <w:rPr>
                <w:noProof/>
                <w:webHidden/>
              </w:rPr>
            </w:r>
            <w:r w:rsidR="00E51918">
              <w:rPr>
                <w:noProof/>
                <w:webHidden/>
              </w:rPr>
              <w:fldChar w:fldCharType="separate"/>
            </w:r>
            <w:r w:rsidR="00E51918">
              <w:rPr>
                <w:noProof/>
                <w:webHidden/>
              </w:rPr>
              <w:t>9</w:t>
            </w:r>
            <w:r w:rsidR="00E51918">
              <w:rPr>
                <w:noProof/>
                <w:webHidden/>
              </w:rPr>
              <w:fldChar w:fldCharType="end"/>
            </w:r>
          </w:hyperlink>
        </w:p>
        <w:p w14:paraId="6B7EBFEC" w14:textId="77777777" w:rsidR="00E51918" w:rsidRDefault="00000000" w:rsidP="00E51918">
          <w:pPr>
            <w:pStyle w:val="TOC1"/>
            <w:tabs>
              <w:tab w:val="right" w:leader="dot" w:pos="9350"/>
            </w:tabs>
            <w:spacing w:line="336" w:lineRule="auto"/>
            <w:rPr>
              <w:noProof/>
            </w:rPr>
          </w:pPr>
          <w:hyperlink w:anchor="_Toc112313196" w:history="1">
            <w:r w:rsidR="00E51918" w:rsidRPr="002D054B">
              <w:rPr>
                <w:rStyle w:val="Hyperlink"/>
                <w:noProof/>
              </w:rPr>
              <w:t>Chapter 3: Research Methodologies</w:t>
            </w:r>
            <w:r w:rsidR="00E51918">
              <w:rPr>
                <w:noProof/>
                <w:webHidden/>
              </w:rPr>
              <w:tab/>
            </w:r>
            <w:r w:rsidR="00E51918">
              <w:rPr>
                <w:noProof/>
                <w:webHidden/>
              </w:rPr>
              <w:fldChar w:fldCharType="begin"/>
            </w:r>
            <w:r w:rsidR="00E51918">
              <w:rPr>
                <w:noProof/>
                <w:webHidden/>
              </w:rPr>
              <w:instrText xml:space="preserve"> PAGEREF _Toc112313196 \h </w:instrText>
            </w:r>
            <w:r w:rsidR="00E51918">
              <w:rPr>
                <w:noProof/>
                <w:webHidden/>
              </w:rPr>
            </w:r>
            <w:r w:rsidR="00E51918">
              <w:rPr>
                <w:noProof/>
                <w:webHidden/>
              </w:rPr>
              <w:fldChar w:fldCharType="separate"/>
            </w:r>
            <w:r w:rsidR="00E51918">
              <w:rPr>
                <w:noProof/>
                <w:webHidden/>
              </w:rPr>
              <w:t>10</w:t>
            </w:r>
            <w:r w:rsidR="00E51918">
              <w:rPr>
                <w:noProof/>
                <w:webHidden/>
              </w:rPr>
              <w:fldChar w:fldCharType="end"/>
            </w:r>
          </w:hyperlink>
        </w:p>
        <w:p w14:paraId="7895A73C" w14:textId="77777777" w:rsidR="00E51918" w:rsidRDefault="00000000" w:rsidP="00E51918">
          <w:pPr>
            <w:pStyle w:val="TOC2"/>
            <w:tabs>
              <w:tab w:val="right" w:leader="dot" w:pos="9350"/>
            </w:tabs>
            <w:spacing w:line="336" w:lineRule="auto"/>
            <w:rPr>
              <w:noProof/>
            </w:rPr>
          </w:pPr>
          <w:hyperlink w:anchor="_Toc112313197" w:history="1">
            <w:r w:rsidR="00E51918" w:rsidRPr="002D054B">
              <w:rPr>
                <w:rStyle w:val="Hyperlink"/>
                <w:noProof/>
              </w:rPr>
              <w:t>3.1 Research Philosophy</w:t>
            </w:r>
            <w:r w:rsidR="00E51918">
              <w:rPr>
                <w:noProof/>
                <w:webHidden/>
              </w:rPr>
              <w:tab/>
            </w:r>
            <w:r w:rsidR="00E51918">
              <w:rPr>
                <w:noProof/>
                <w:webHidden/>
              </w:rPr>
              <w:fldChar w:fldCharType="begin"/>
            </w:r>
            <w:r w:rsidR="00E51918">
              <w:rPr>
                <w:noProof/>
                <w:webHidden/>
              </w:rPr>
              <w:instrText xml:space="preserve"> PAGEREF _Toc112313197 \h </w:instrText>
            </w:r>
            <w:r w:rsidR="00E51918">
              <w:rPr>
                <w:noProof/>
                <w:webHidden/>
              </w:rPr>
            </w:r>
            <w:r w:rsidR="00E51918">
              <w:rPr>
                <w:noProof/>
                <w:webHidden/>
              </w:rPr>
              <w:fldChar w:fldCharType="separate"/>
            </w:r>
            <w:r w:rsidR="00E51918">
              <w:rPr>
                <w:noProof/>
                <w:webHidden/>
              </w:rPr>
              <w:t>10</w:t>
            </w:r>
            <w:r w:rsidR="00E51918">
              <w:rPr>
                <w:noProof/>
                <w:webHidden/>
              </w:rPr>
              <w:fldChar w:fldCharType="end"/>
            </w:r>
          </w:hyperlink>
        </w:p>
        <w:p w14:paraId="203D9538" w14:textId="77777777" w:rsidR="00E51918" w:rsidRDefault="00000000" w:rsidP="00E51918">
          <w:pPr>
            <w:pStyle w:val="TOC2"/>
            <w:tabs>
              <w:tab w:val="right" w:leader="dot" w:pos="9350"/>
            </w:tabs>
            <w:spacing w:line="336" w:lineRule="auto"/>
            <w:rPr>
              <w:noProof/>
            </w:rPr>
          </w:pPr>
          <w:hyperlink w:anchor="_Toc112313198" w:history="1">
            <w:r w:rsidR="00E51918" w:rsidRPr="002D054B">
              <w:rPr>
                <w:rStyle w:val="Hyperlink"/>
                <w:noProof/>
              </w:rPr>
              <w:t>3.2 Research Approach</w:t>
            </w:r>
            <w:r w:rsidR="00E51918">
              <w:rPr>
                <w:noProof/>
                <w:webHidden/>
              </w:rPr>
              <w:tab/>
            </w:r>
            <w:r w:rsidR="00E51918">
              <w:rPr>
                <w:noProof/>
                <w:webHidden/>
              </w:rPr>
              <w:fldChar w:fldCharType="begin"/>
            </w:r>
            <w:r w:rsidR="00E51918">
              <w:rPr>
                <w:noProof/>
                <w:webHidden/>
              </w:rPr>
              <w:instrText xml:space="preserve"> PAGEREF _Toc112313198 \h </w:instrText>
            </w:r>
            <w:r w:rsidR="00E51918">
              <w:rPr>
                <w:noProof/>
                <w:webHidden/>
              </w:rPr>
            </w:r>
            <w:r w:rsidR="00E51918">
              <w:rPr>
                <w:noProof/>
                <w:webHidden/>
              </w:rPr>
              <w:fldChar w:fldCharType="separate"/>
            </w:r>
            <w:r w:rsidR="00E51918">
              <w:rPr>
                <w:noProof/>
                <w:webHidden/>
              </w:rPr>
              <w:t>10</w:t>
            </w:r>
            <w:r w:rsidR="00E51918">
              <w:rPr>
                <w:noProof/>
                <w:webHidden/>
              </w:rPr>
              <w:fldChar w:fldCharType="end"/>
            </w:r>
          </w:hyperlink>
        </w:p>
        <w:p w14:paraId="759258E3" w14:textId="77777777" w:rsidR="00E51918" w:rsidRDefault="00000000" w:rsidP="00E51918">
          <w:pPr>
            <w:pStyle w:val="TOC2"/>
            <w:tabs>
              <w:tab w:val="right" w:leader="dot" w:pos="9350"/>
            </w:tabs>
            <w:spacing w:line="336" w:lineRule="auto"/>
            <w:rPr>
              <w:noProof/>
            </w:rPr>
          </w:pPr>
          <w:hyperlink w:anchor="_Toc112313199" w:history="1">
            <w:r w:rsidR="00E51918" w:rsidRPr="002D054B">
              <w:rPr>
                <w:rStyle w:val="Hyperlink"/>
                <w:noProof/>
              </w:rPr>
              <w:t>3.3 Research Strategies</w:t>
            </w:r>
            <w:r w:rsidR="00E51918">
              <w:rPr>
                <w:noProof/>
                <w:webHidden/>
              </w:rPr>
              <w:tab/>
            </w:r>
            <w:r w:rsidR="00E51918">
              <w:rPr>
                <w:noProof/>
                <w:webHidden/>
              </w:rPr>
              <w:fldChar w:fldCharType="begin"/>
            </w:r>
            <w:r w:rsidR="00E51918">
              <w:rPr>
                <w:noProof/>
                <w:webHidden/>
              </w:rPr>
              <w:instrText xml:space="preserve"> PAGEREF _Toc112313199 \h </w:instrText>
            </w:r>
            <w:r w:rsidR="00E51918">
              <w:rPr>
                <w:noProof/>
                <w:webHidden/>
              </w:rPr>
            </w:r>
            <w:r w:rsidR="00E51918">
              <w:rPr>
                <w:noProof/>
                <w:webHidden/>
              </w:rPr>
              <w:fldChar w:fldCharType="separate"/>
            </w:r>
            <w:r w:rsidR="00E51918">
              <w:rPr>
                <w:noProof/>
                <w:webHidden/>
              </w:rPr>
              <w:t>10</w:t>
            </w:r>
            <w:r w:rsidR="00E51918">
              <w:rPr>
                <w:noProof/>
                <w:webHidden/>
              </w:rPr>
              <w:fldChar w:fldCharType="end"/>
            </w:r>
          </w:hyperlink>
        </w:p>
        <w:p w14:paraId="0A68EA9D" w14:textId="77777777" w:rsidR="00E51918" w:rsidRDefault="00000000" w:rsidP="00E51918">
          <w:pPr>
            <w:pStyle w:val="TOC2"/>
            <w:tabs>
              <w:tab w:val="right" w:leader="dot" w:pos="9350"/>
            </w:tabs>
            <w:spacing w:line="336" w:lineRule="auto"/>
            <w:rPr>
              <w:noProof/>
            </w:rPr>
          </w:pPr>
          <w:hyperlink w:anchor="_Toc112313200" w:history="1">
            <w:r w:rsidR="00E51918" w:rsidRPr="002D054B">
              <w:rPr>
                <w:rStyle w:val="Hyperlink"/>
                <w:noProof/>
              </w:rPr>
              <w:t>3.4 Sampling Method</w:t>
            </w:r>
            <w:r w:rsidR="00E51918">
              <w:rPr>
                <w:noProof/>
                <w:webHidden/>
              </w:rPr>
              <w:tab/>
            </w:r>
            <w:r w:rsidR="00E51918">
              <w:rPr>
                <w:noProof/>
                <w:webHidden/>
              </w:rPr>
              <w:fldChar w:fldCharType="begin"/>
            </w:r>
            <w:r w:rsidR="00E51918">
              <w:rPr>
                <w:noProof/>
                <w:webHidden/>
              </w:rPr>
              <w:instrText xml:space="preserve"> PAGEREF _Toc112313200 \h </w:instrText>
            </w:r>
            <w:r w:rsidR="00E51918">
              <w:rPr>
                <w:noProof/>
                <w:webHidden/>
              </w:rPr>
            </w:r>
            <w:r w:rsidR="00E51918">
              <w:rPr>
                <w:noProof/>
                <w:webHidden/>
              </w:rPr>
              <w:fldChar w:fldCharType="separate"/>
            </w:r>
            <w:r w:rsidR="00E51918">
              <w:rPr>
                <w:noProof/>
                <w:webHidden/>
              </w:rPr>
              <w:t>10</w:t>
            </w:r>
            <w:r w:rsidR="00E51918">
              <w:rPr>
                <w:noProof/>
                <w:webHidden/>
              </w:rPr>
              <w:fldChar w:fldCharType="end"/>
            </w:r>
          </w:hyperlink>
        </w:p>
        <w:p w14:paraId="75FD3D1B" w14:textId="77777777" w:rsidR="00E51918" w:rsidRDefault="00000000" w:rsidP="00E51918">
          <w:pPr>
            <w:pStyle w:val="TOC2"/>
            <w:tabs>
              <w:tab w:val="right" w:leader="dot" w:pos="9350"/>
            </w:tabs>
            <w:spacing w:line="336" w:lineRule="auto"/>
            <w:rPr>
              <w:noProof/>
            </w:rPr>
          </w:pPr>
          <w:hyperlink w:anchor="_Toc112313201" w:history="1">
            <w:r w:rsidR="00E51918" w:rsidRPr="002D054B">
              <w:rPr>
                <w:rStyle w:val="Hyperlink"/>
                <w:noProof/>
              </w:rPr>
              <w:t>3.5 Data Analysis</w:t>
            </w:r>
            <w:r w:rsidR="00E51918">
              <w:rPr>
                <w:noProof/>
                <w:webHidden/>
              </w:rPr>
              <w:tab/>
            </w:r>
            <w:r w:rsidR="00E51918">
              <w:rPr>
                <w:noProof/>
                <w:webHidden/>
              </w:rPr>
              <w:fldChar w:fldCharType="begin"/>
            </w:r>
            <w:r w:rsidR="00E51918">
              <w:rPr>
                <w:noProof/>
                <w:webHidden/>
              </w:rPr>
              <w:instrText xml:space="preserve"> PAGEREF _Toc112313201 \h </w:instrText>
            </w:r>
            <w:r w:rsidR="00E51918">
              <w:rPr>
                <w:noProof/>
                <w:webHidden/>
              </w:rPr>
            </w:r>
            <w:r w:rsidR="00E51918">
              <w:rPr>
                <w:noProof/>
                <w:webHidden/>
              </w:rPr>
              <w:fldChar w:fldCharType="separate"/>
            </w:r>
            <w:r w:rsidR="00E51918">
              <w:rPr>
                <w:noProof/>
                <w:webHidden/>
              </w:rPr>
              <w:t>10</w:t>
            </w:r>
            <w:r w:rsidR="00E51918">
              <w:rPr>
                <w:noProof/>
                <w:webHidden/>
              </w:rPr>
              <w:fldChar w:fldCharType="end"/>
            </w:r>
          </w:hyperlink>
        </w:p>
        <w:p w14:paraId="0F1E3E3B" w14:textId="77777777" w:rsidR="00E51918" w:rsidRDefault="00000000" w:rsidP="00E51918">
          <w:pPr>
            <w:pStyle w:val="TOC2"/>
            <w:tabs>
              <w:tab w:val="right" w:leader="dot" w:pos="9350"/>
            </w:tabs>
            <w:spacing w:line="336" w:lineRule="auto"/>
            <w:rPr>
              <w:noProof/>
            </w:rPr>
          </w:pPr>
          <w:hyperlink w:anchor="_Toc112313202" w:history="1">
            <w:r w:rsidR="00E51918" w:rsidRPr="002D054B">
              <w:rPr>
                <w:rStyle w:val="Hyperlink"/>
                <w:noProof/>
              </w:rPr>
              <w:t>3.6 Ethical Consideration</w:t>
            </w:r>
            <w:r w:rsidR="00E51918">
              <w:rPr>
                <w:noProof/>
                <w:webHidden/>
              </w:rPr>
              <w:tab/>
            </w:r>
            <w:r w:rsidR="00E51918">
              <w:rPr>
                <w:noProof/>
                <w:webHidden/>
              </w:rPr>
              <w:fldChar w:fldCharType="begin"/>
            </w:r>
            <w:r w:rsidR="00E51918">
              <w:rPr>
                <w:noProof/>
                <w:webHidden/>
              </w:rPr>
              <w:instrText xml:space="preserve"> PAGEREF _Toc112313202 \h </w:instrText>
            </w:r>
            <w:r w:rsidR="00E51918">
              <w:rPr>
                <w:noProof/>
                <w:webHidden/>
              </w:rPr>
            </w:r>
            <w:r w:rsidR="00E51918">
              <w:rPr>
                <w:noProof/>
                <w:webHidden/>
              </w:rPr>
              <w:fldChar w:fldCharType="separate"/>
            </w:r>
            <w:r w:rsidR="00E51918">
              <w:rPr>
                <w:noProof/>
                <w:webHidden/>
              </w:rPr>
              <w:t>11</w:t>
            </w:r>
            <w:r w:rsidR="00E51918">
              <w:rPr>
                <w:noProof/>
                <w:webHidden/>
              </w:rPr>
              <w:fldChar w:fldCharType="end"/>
            </w:r>
          </w:hyperlink>
        </w:p>
        <w:p w14:paraId="16461602" w14:textId="77777777" w:rsidR="00E51918" w:rsidRDefault="00000000" w:rsidP="00E51918">
          <w:pPr>
            <w:pStyle w:val="TOC1"/>
            <w:tabs>
              <w:tab w:val="right" w:leader="dot" w:pos="9350"/>
            </w:tabs>
            <w:spacing w:line="336" w:lineRule="auto"/>
            <w:rPr>
              <w:noProof/>
            </w:rPr>
          </w:pPr>
          <w:hyperlink w:anchor="_Toc112313203" w:history="1">
            <w:r w:rsidR="00E51918" w:rsidRPr="002D054B">
              <w:rPr>
                <w:rStyle w:val="Hyperlink"/>
                <w:noProof/>
              </w:rPr>
              <w:t>Chapter 4: Results</w:t>
            </w:r>
            <w:r w:rsidR="00E51918">
              <w:rPr>
                <w:noProof/>
                <w:webHidden/>
              </w:rPr>
              <w:tab/>
            </w:r>
            <w:r w:rsidR="00E51918">
              <w:rPr>
                <w:noProof/>
                <w:webHidden/>
              </w:rPr>
              <w:fldChar w:fldCharType="begin"/>
            </w:r>
            <w:r w:rsidR="00E51918">
              <w:rPr>
                <w:noProof/>
                <w:webHidden/>
              </w:rPr>
              <w:instrText xml:space="preserve"> PAGEREF _Toc112313203 \h </w:instrText>
            </w:r>
            <w:r w:rsidR="00E51918">
              <w:rPr>
                <w:noProof/>
                <w:webHidden/>
              </w:rPr>
            </w:r>
            <w:r w:rsidR="00E51918">
              <w:rPr>
                <w:noProof/>
                <w:webHidden/>
              </w:rPr>
              <w:fldChar w:fldCharType="separate"/>
            </w:r>
            <w:r w:rsidR="00E51918">
              <w:rPr>
                <w:noProof/>
                <w:webHidden/>
              </w:rPr>
              <w:t>12</w:t>
            </w:r>
            <w:r w:rsidR="00E51918">
              <w:rPr>
                <w:noProof/>
                <w:webHidden/>
              </w:rPr>
              <w:fldChar w:fldCharType="end"/>
            </w:r>
          </w:hyperlink>
        </w:p>
        <w:p w14:paraId="19C70386" w14:textId="77777777" w:rsidR="00E51918" w:rsidRDefault="00000000" w:rsidP="00E51918">
          <w:pPr>
            <w:pStyle w:val="TOC1"/>
            <w:tabs>
              <w:tab w:val="right" w:leader="dot" w:pos="9350"/>
            </w:tabs>
            <w:spacing w:line="336" w:lineRule="auto"/>
            <w:rPr>
              <w:noProof/>
            </w:rPr>
          </w:pPr>
          <w:hyperlink w:anchor="_Toc112313204" w:history="1">
            <w:r w:rsidR="00E51918" w:rsidRPr="002D054B">
              <w:rPr>
                <w:rStyle w:val="Hyperlink"/>
                <w:noProof/>
              </w:rPr>
              <w:t>Chapter 5: Discussion and analysis</w:t>
            </w:r>
            <w:r w:rsidR="00E51918">
              <w:rPr>
                <w:noProof/>
                <w:webHidden/>
              </w:rPr>
              <w:tab/>
            </w:r>
            <w:r w:rsidR="00E51918">
              <w:rPr>
                <w:noProof/>
                <w:webHidden/>
              </w:rPr>
              <w:fldChar w:fldCharType="begin"/>
            </w:r>
            <w:r w:rsidR="00E51918">
              <w:rPr>
                <w:noProof/>
                <w:webHidden/>
              </w:rPr>
              <w:instrText xml:space="preserve"> PAGEREF _Toc112313204 \h </w:instrText>
            </w:r>
            <w:r w:rsidR="00E51918">
              <w:rPr>
                <w:noProof/>
                <w:webHidden/>
              </w:rPr>
            </w:r>
            <w:r w:rsidR="00E51918">
              <w:rPr>
                <w:noProof/>
                <w:webHidden/>
              </w:rPr>
              <w:fldChar w:fldCharType="separate"/>
            </w:r>
            <w:r w:rsidR="00E51918">
              <w:rPr>
                <w:noProof/>
                <w:webHidden/>
              </w:rPr>
              <w:t>17</w:t>
            </w:r>
            <w:r w:rsidR="00E51918">
              <w:rPr>
                <w:noProof/>
                <w:webHidden/>
              </w:rPr>
              <w:fldChar w:fldCharType="end"/>
            </w:r>
          </w:hyperlink>
        </w:p>
        <w:p w14:paraId="02DEF962" w14:textId="77777777" w:rsidR="00E51918" w:rsidRDefault="00000000" w:rsidP="00E51918">
          <w:pPr>
            <w:pStyle w:val="TOC1"/>
            <w:tabs>
              <w:tab w:val="right" w:leader="dot" w:pos="9350"/>
            </w:tabs>
            <w:spacing w:line="336" w:lineRule="auto"/>
            <w:rPr>
              <w:noProof/>
            </w:rPr>
          </w:pPr>
          <w:hyperlink w:anchor="_Toc112313205" w:history="1">
            <w:r w:rsidR="00E51918" w:rsidRPr="002D054B">
              <w:rPr>
                <w:rStyle w:val="Hyperlink"/>
                <w:noProof/>
              </w:rPr>
              <w:t>Chapter 6: Conclusion and recommendations</w:t>
            </w:r>
            <w:r w:rsidR="00E51918">
              <w:rPr>
                <w:noProof/>
                <w:webHidden/>
              </w:rPr>
              <w:tab/>
            </w:r>
            <w:r w:rsidR="00E51918">
              <w:rPr>
                <w:noProof/>
                <w:webHidden/>
              </w:rPr>
              <w:fldChar w:fldCharType="begin"/>
            </w:r>
            <w:r w:rsidR="00E51918">
              <w:rPr>
                <w:noProof/>
                <w:webHidden/>
              </w:rPr>
              <w:instrText xml:space="preserve"> PAGEREF _Toc112313205 \h </w:instrText>
            </w:r>
            <w:r w:rsidR="00E51918">
              <w:rPr>
                <w:noProof/>
                <w:webHidden/>
              </w:rPr>
            </w:r>
            <w:r w:rsidR="00E51918">
              <w:rPr>
                <w:noProof/>
                <w:webHidden/>
              </w:rPr>
              <w:fldChar w:fldCharType="separate"/>
            </w:r>
            <w:r w:rsidR="00E51918">
              <w:rPr>
                <w:noProof/>
                <w:webHidden/>
              </w:rPr>
              <w:t>23</w:t>
            </w:r>
            <w:r w:rsidR="00E51918">
              <w:rPr>
                <w:noProof/>
                <w:webHidden/>
              </w:rPr>
              <w:fldChar w:fldCharType="end"/>
            </w:r>
          </w:hyperlink>
        </w:p>
        <w:p w14:paraId="3F11E5F0" w14:textId="77777777" w:rsidR="00E51918" w:rsidRDefault="00000000" w:rsidP="00E51918">
          <w:pPr>
            <w:pStyle w:val="TOC1"/>
            <w:tabs>
              <w:tab w:val="right" w:leader="dot" w:pos="9350"/>
            </w:tabs>
            <w:spacing w:line="336" w:lineRule="auto"/>
            <w:rPr>
              <w:noProof/>
            </w:rPr>
          </w:pPr>
          <w:hyperlink w:anchor="_Toc112313206" w:history="1">
            <w:r w:rsidR="00E51918" w:rsidRPr="002D054B">
              <w:rPr>
                <w:rStyle w:val="Hyperlink"/>
                <w:noProof/>
              </w:rPr>
              <w:t>References</w:t>
            </w:r>
            <w:r w:rsidR="00E51918">
              <w:rPr>
                <w:noProof/>
                <w:webHidden/>
              </w:rPr>
              <w:tab/>
            </w:r>
            <w:r w:rsidR="00E51918">
              <w:rPr>
                <w:noProof/>
                <w:webHidden/>
              </w:rPr>
              <w:fldChar w:fldCharType="begin"/>
            </w:r>
            <w:r w:rsidR="00E51918">
              <w:rPr>
                <w:noProof/>
                <w:webHidden/>
              </w:rPr>
              <w:instrText xml:space="preserve"> PAGEREF _Toc112313206 \h </w:instrText>
            </w:r>
            <w:r w:rsidR="00E51918">
              <w:rPr>
                <w:noProof/>
                <w:webHidden/>
              </w:rPr>
            </w:r>
            <w:r w:rsidR="00E51918">
              <w:rPr>
                <w:noProof/>
                <w:webHidden/>
              </w:rPr>
              <w:fldChar w:fldCharType="separate"/>
            </w:r>
            <w:r w:rsidR="00E51918">
              <w:rPr>
                <w:noProof/>
                <w:webHidden/>
              </w:rPr>
              <w:t>25</w:t>
            </w:r>
            <w:r w:rsidR="00E51918">
              <w:rPr>
                <w:noProof/>
                <w:webHidden/>
              </w:rPr>
              <w:fldChar w:fldCharType="end"/>
            </w:r>
          </w:hyperlink>
        </w:p>
        <w:p w14:paraId="2CAF1104" w14:textId="77777777" w:rsidR="00E51918" w:rsidRDefault="00000000" w:rsidP="00E51918">
          <w:pPr>
            <w:pStyle w:val="TOC1"/>
            <w:tabs>
              <w:tab w:val="right" w:leader="dot" w:pos="9350"/>
            </w:tabs>
            <w:spacing w:line="336" w:lineRule="auto"/>
            <w:rPr>
              <w:noProof/>
            </w:rPr>
          </w:pPr>
          <w:hyperlink w:anchor="_Toc112313207" w:history="1">
            <w:r w:rsidR="00E51918" w:rsidRPr="002D054B">
              <w:rPr>
                <w:rStyle w:val="Hyperlink"/>
                <w:noProof/>
                <w:shd w:val="clear" w:color="auto" w:fill="FFFFFF"/>
              </w:rPr>
              <w:t>Appendix</w:t>
            </w:r>
            <w:r w:rsidR="00E51918">
              <w:rPr>
                <w:noProof/>
                <w:webHidden/>
              </w:rPr>
              <w:tab/>
            </w:r>
            <w:r w:rsidR="00E51918">
              <w:rPr>
                <w:noProof/>
                <w:webHidden/>
              </w:rPr>
              <w:fldChar w:fldCharType="begin"/>
            </w:r>
            <w:r w:rsidR="00E51918">
              <w:rPr>
                <w:noProof/>
                <w:webHidden/>
              </w:rPr>
              <w:instrText xml:space="preserve"> PAGEREF _Toc112313207 \h </w:instrText>
            </w:r>
            <w:r w:rsidR="00E51918">
              <w:rPr>
                <w:noProof/>
                <w:webHidden/>
              </w:rPr>
            </w:r>
            <w:r w:rsidR="00E51918">
              <w:rPr>
                <w:noProof/>
                <w:webHidden/>
              </w:rPr>
              <w:fldChar w:fldCharType="separate"/>
            </w:r>
            <w:r w:rsidR="00E51918">
              <w:rPr>
                <w:noProof/>
                <w:webHidden/>
              </w:rPr>
              <w:t>29</w:t>
            </w:r>
            <w:r w:rsidR="00E51918">
              <w:rPr>
                <w:noProof/>
                <w:webHidden/>
              </w:rPr>
              <w:fldChar w:fldCharType="end"/>
            </w:r>
          </w:hyperlink>
        </w:p>
        <w:p w14:paraId="532C955A" w14:textId="77777777" w:rsidR="00E51918" w:rsidRDefault="00000000" w:rsidP="00E51918">
          <w:pPr>
            <w:pStyle w:val="TOC2"/>
            <w:tabs>
              <w:tab w:val="right" w:leader="dot" w:pos="9350"/>
            </w:tabs>
            <w:spacing w:line="336" w:lineRule="auto"/>
            <w:rPr>
              <w:noProof/>
            </w:rPr>
          </w:pPr>
          <w:hyperlink w:anchor="_Toc112313208" w:history="1">
            <w:r w:rsidR="00E51918" w:rsidRPr="002D054B">
              <w:rPr>
                <w:rStyle w:val="Hyperlink"/>
                <w:noProof/>
                <w:shd w:val="clear" w:color="auto" w:fill="FFFFFF"/>
              </w:rPr>
              <w:t>Questionnaire</w:t>
            </w:r>
            <w:r w:rsidR="00E51918">
              <w:rPr>
                <w:noProof/>
                <w:webHidden/>
              </w:rPr>
              <w:tab/>
            </w:r>
            <w:r w:rsidR="00E51918">
              <w:rPr>
                <w:noProof/>
                <w:webHidden/>
              </w:rPr>
              <w:fldChar w:fldCharType="begin"/>
            </w:r>
            <w:r w:rsidR="00E51918">
              <w:rPr>
                <w:noProof/>
                <w:webHidden/>
              </w:rPr>
              <w:instrText xml:space="preserve"> PAGEREF _Toc112313208 \h </w:instrText>
            </w:r>
            <w:r w:rsidR="00E51918">
              <w:rPr>
                <w:noProof/>
                <w:webHidden/>
              </w:rPr>
            </w:r>
            <w:r w:rsidR="00E51918">
              <w:rPr>
                <w:noProof/>
                <w:webHidden/>
              </w:rPr>
              <w:fldChar w:fldCharType="separate"/>
            </w:r>
            <w:r w:rsidR="00E51918">
              <w:rPr>
                <w:noProof/>
                <w:webHidden/>
              </w:rPr>
              <w:t>29</w:t>
            </w:r>
            <w:r w:rsidR="00E51918">
              <w:rPr>
                <w:noProof/>
                <w:webHidden/>
              </w:rPr>
              <w:fldChar w:fldCharType="end"/>
            </w:r>
          </w:hyperlink>
        </w:p>
        <w:p w14:paraId="706A81CC" w14:textId="77777777" w:rsidR="00E51918" w:rsidRDefault="00E51918" w:rsidP="00E51918">
          <w:pPr>
            <w:spacing w:line="336" w:lineRule="auto"/>
          </w:pPr>
          <w:r>
            <w:rPr>
              <w:b/>
              <w:bCs/>
              <w:noProof/>
            </w:rPr>
            <w:fldChar w:fldCharType="end"/>
          </w:r>
        </w:p>
      </w:sdtContent>
    </w:sdt>
    <w:p w14:paraId="410262B9" w14:textId="77777777" w:rsidR="00D17508" w:rsidRDefault="00D17508">
      <w:pPr>
        <w:widowControl/>
        <w:autoSpaceDE/>
        <w:autoSpaceDN/>
        <w:spacing w:after="160" w:line="259" w:lineRule="auto"/>
        <w:jc w:val="left"/>
      </w:pPr>
      <w:r>
        <w:br w:type="page"/>
      </w:r>
    </w:p>
    <w:p w14:paraId="1392378A" w14:textId="77777777" w:rsidR="0050177B" w:rsidRDefault="002B4C2A" w:rsidP="00D17508">
      <w:pPr>
        <w:pStyle w:val="Heading1"/>
      </w:pPr>
      <w:bookmarkStart w:id="0" w:name="_Toc112313185"/>
      <w:r>
        <w:lastRenderedPageBreak/>
        <w:t>Chapter 1: Introduction</w:t>
      </w:r>
      <w:bookmarkEnd w:id="0"/>
      <w:r>
        <w:t xml:space="preserve"> </w:t>
      </w:r>
    </w:p>
    <w:p w14:paraId="6B6964EC" w14:textId="77777777" w:rsidR="002B4C2A" w:rsidRDefault="002B4C2A" w:rsidP="00D17508">
      <w:pPr>
        <w:pStyle w:val="Heading2"/>
      </w:pPr>
      <w:bookmarkStart w:id="1" w:name="_Toc112313186"/>
      <w:r>
        <w:t>1.1 Background</w:t>
      </w:r>
      <w:bookmarkEnd w:id="1"/>
      <w:r>
        <w:t xml:space="preserve"> </w:t>
      </w:r>
    </w:p>
    <w:p w14:paraId="4551AFFD" w14:textId="77777777" w:rsidR="002B4C2A" w:rsidRDefault="002B4C2A">
      <w:r w:rsidRPr="002B4C2A">
        <w:t xml:space="preserve">With the growth of digitalization, working from home is now a possibility. Work-from-home (WFH), also known as remote working, enables businesses to maintain operational productivity in the face of instability by using offsite labour (Miele and Tirabeni, 2020). </w:t>
      </w:r>
      <w:r w:rsidR="004655A9" w:rsidRPr="004655A9">
        <w:t xml:space="preserve">Most people would associate remote working with COVID-19 because this global pandemic has brought attention to the concept, which is why many only associate it with COVID. However, remote employment has been an option for years. </w:t>
      </w:r>
      <w:r w:rsidR="00D17508">
        <w:t>Many factors</w:t>
      </w:r>
      <w:r w:rsidR="004655A9" w:rsidRPr="004655A9">
        <w:t xml:space="preserve"> could make remote working advantageous for some individuals and companies while also making it difficult for them. A flexible form of employment known as remote working enables employees to conduct their business from locations other than the office, such as their homes, libraries, coffee shops, or foreign countries, without having to travel to a traditional workplace like an office. </w:t>
      </w:r>
      <w:r w:rsidRPr="002B4C2A">
        <w:t>Senior executives within a company may support remote work flexibility</w:t>
      </w:r>
      <w:r w:rsidR="0061161A">
        <w:t xml:space="preserve"> </w:t>
      </w:r>
      <w:r w:rsidR="0061161A" w:rsidRPr="0061161A">
        <w:t>(Tabassum et al., 2022)</w:t>
      </w:r>
      <w:r w:rsidRPr="002B4C2A">
        <w:t>. In the context of this study, researchers will examine whether or not remote working increases a company's profitability and evaluate the applicability of WFH in the workplace. The study also looked at how organisational policy and strategic leadership support affected adaption to remote work.</w:t>
      </w:r>
    </w:p>
    <w:p w14:paraId="69D9594B" w14:textId="77777777" w:rsidR="002B4C2A" w:rsidRDefault="002B4C2A" w:rsidP="00D17508">
      <w:pPr>
        <w:pStyle w:val="Heading2"/>
      </w:pPr>
      <w:bookmarkStart w:id="2" w:name="_Toc112313187"/>
      <w:r>
        <w:t>1.2 Topic significance</w:t>
      </w:r>
      <w:bookmarkEnd w:id="2"/>
      <w:r>
        <w:t xml:space="preserve"> </w:t>
      </w:r>
    </w:p>
    <w:p w14:paraId="52439106" w14:textId="77777777" w:rsidR="002B4C2A" w:rsidRDefault="002B4C2A">
      <w:r w:rsidRPr="002B4C2A">
        <w:t>To maintain competitiveness and employee wellbeing, businesses must become highly automated, digitalized, technologically assisted, and responsive. Modern technology facilitate</w:t>
      </w:r>
      <w:r w:rsidR="00D17508">
        <w:t>s</w:t>
      </w:r>
      <w:r w:rsidRPr="002B4C2A">
        <w:t xml:space="preserve"> WFH. However, finding a good balance betw</w:t>
      </w:r>
      <w:r>
        <w:t xml:space="preserve">een work and life for employees </w:t>
      </w:r>
      <w:r w:rsidRPr="002B4C2A">
        <w:t>w</w:t>
      </w:r>
      <w:r>
        <w:t xml:space="preserve">hether they had families or not </w:t>
      </w:r>
      <w:r w:rsidRPr="002B4C2A">
        <w:t>became a major problem. While the majority of people after the outbreak went through post-pandemic anguish, others were able to demonstrate their inner qualities and express gratitude for their things because of WFH</w:t>
      </w:r>
      <w:r w:rsidR="0061161A">
        <w:t xml:space="preserve"> </w:t>
      </w:r>
      <w:r w:rsidR="0061161A" w:rsidRPr="0061161A">
        <w:t>(Onakoya, 2018)</w:t>
      </w:r>
      <w:r w:rsidRPr="002B4C2A">
        <w:t>. This makes more research on the subject of WFH and remote working necessary to realise its full potential.</w:t>
      </w:r>
    </w:p>
    <w:p w14:paraId="051F79E9" w14:textId="77777777" w:rsidR="002B4C2A" w:rsidRDefault="002B4C2A" w:rsidP="00D17508">
      <w:pPr>
        <w:pStyle w:val="Heading2"/>
      </w:pPr>
      <w:bookmarkStart w:id="3" w:name="_Toc112313188"/>
      <w:r>
        <w:t>1.3 Study purpose</w:t>
      </w:r>
      <w:bookmarkEnd w:id="3"/>
    </w:p>
    <w:p w14:paraId="2394943F" w14:textId="77777777" w:rsidR="002B4C2A" w:rsidRDefault="002B4C2A">
      <w:r w:rsidRPr="002B4C2A">
        <w:t>The goal of the study is to assess the value of remote work in the context of the organisation and show how management may profit from the expanding idea of remote work. However, the main goal is to determine whether eliminating traditional work-life restrictions has any beneficial or bad effects on employees' productivity.</w:t>
      </w:r>
    </w:p>
    <w:p w14:paraId="1607FBFF" w14:textId="77777777" w:rsidR="002B4C2A" w:rsidRDefault="002B4C2A" w:rsidP="00D17508">
      <w:pPr>
        <w:pStyle w:val="Heading2"/>
      </w:pPr>
      <w:bookmarkStart w:id="4" w:name="_Toc112313189"/>
      <w:r>
        <w:lastRenderedPageBreak/>
        <w:t>1.4 Aim, objectives and questions</w:t>
      </w:r>
      <w:bookmarkEnd w:id="4"/>
      <w:r>
        <w:t xml:space="preserve"> </w:t>
      </w:r>
    </w:p>
    <w:p w14:paraId="4B5B2793" w14:textId="77777777" w:rsidR="004655A9" w:rsidRPr="004655A9" w:rsidRDefault="004655A9" w:rsidP="004655A9">
      <w:pPr>
        <w:rPr>
          <w:rFonts w:eastAsiaTheme="minorHAnsi"/>
          <w:color w:val="000000" w:themeColor="text1"/>
          <w:szCs w:val="24"/>
        </w:rPr>
      </w:pPr>
      <w:r w:rsidRPr="004655A9">
        <w:rPr>
          <w:color w:val="000000" w:themeColor="text1"/>
        </w:rPr>
        <w:t>The goal has been a practical technique to accomplish a certain goal in a more organised fashion (Saunders, 2019). The experiment seeks to determine how remote work affects how well individuals balance their personal and professional lives. The project is built on a set of objectives in addition to its goal. The supporting goals are:</w:t>
      </w:r>
    </w:p>
    <w:p w14:paraId="030A0640" w14:textId="77777777" w:rsidR="004655A9" w:rsidRPr="00D41069" w:rsidRDefault="004655A9" w:rsidP="004655A9">
      <w:pPr>
        <w:pStyle w:val="ListParagraph"/>
        <w:numPr>
          <w:ilvl w:val="0"/>
          <w:numId w:val="1"/>
        </w:numPr>
        <w:spacing w:line="360" w:lineRule="auto"/>
        <w:jc w:val="both"/>
        <w:rPr>
          <w:color w:val="000000" w:themeColor="text1"/>
        </w:rPr>
      </w:pPr>
      <w:r w:rsidRPr="00D41069">
        <w:rPr>
          <w:color w:val="000000" w:themeColor="text1"/>
        </w:rPr>
        <w:t>Identifying the relevance of remote working in an organisation</w:t>
      </w:r>
    </w:p>
    <w:p w14:paraId="329E828B" w14:textId="77777777" w:rsidR="004655A9" w:rsidRPr="00D41069" w:rsidRDefault="004655A9" w:rsidP="004655A9">
      <w:pPr>
        <w:pStyle w:val="ListParagraph"/>
        <w:numPr>
          <w:ilvl w:val="0"/>
          <w:numId w:val="1"/>
        </w:numPr>
        <w:spacing w:line="360" w:lineRule="auto"/>
        <w:jc w:val="both"/>
        <w:rPr>
          <w:color w:val="000000" w:themeColor="text1"/>
        </w:rPr>
      </w:pPr>
      <w:r w:rsidRPr="00D41069">
        <w:rPr>
          <w:color w:val="000000" w:themeColor="text1"/>
        </w:rPr>
        <w:t>Justifying the impact of workplace policy and role of management in remote working in organisations and the workforce.</w:t>
      </w:r>
    </w:p>
    <w:p w14:paraId="0602D84F" w14:textId="77777777" w:rsidR="004655A9" w:rsidRPr="00D41069" w:rsidRDefault="004655A9" w:rsidP="004655A9">
      <w:pPr>
        <w:pStyle w:val="ListParagraph"/>
        <w:numPr>
          <w:ilvl w:val="0"/>
          <w:numId w:val="1"/>
        </w:numPr>
        <w:spacing w:line="360" w:lineRule="auto"/>
        <w:jc w:val="both"/>
        <w:rPr>
          <w:color w:val="000000" w:themeColor="text1"/>
        </w:rPr>
      </w:pPr>
      <w:r w:rsidRPr="00D41069">
        <w:rPr>
          <w:color w:val="000000" w:themeColor="text1"/>
        </w:rPr>
        <w:t>Defining and finding out the factors that influence remote working on work-life integration.</w:t>
      </w:r>
    </w:p>
    <w:p w14:paraId="3630EF98" w14:textId="77777777" w:rsidR="004655A9" w:rsidRPr="00D41069" w:rsidRDefault="004655A9" w:rsidP="004655A9">
      <w:pPr>
        <w:pStyle w:val="ListParagraph"/>
        <w:numPr>
          <w:ilvl w:val="0"/>
          <w:numId w:val="1"/>
        </w:numPr>
        <w:spacing w:line="360" w:lineRule="auto"/>
        <w:jc w:val="both"/>
        <w:rPr>
          <w:color w:val="000000" w:themeColor="text1"/>
        </w:rPr>
      </w:pPr>
      <w:r w:rsidRPr="00D41069">
        <w:rPr>
          <w:color w:val="000000" w:themeColor="text1"/>
        </w:rPr>
        <w:t>Exploring the relationship between employee satisfaction and employee retention with remote working conditions.</w:t>
      </w:r>
    </w:p>
    <w:p w14:paraId="0E646A18" w14:textId="77777777" w:rsidR="004655A9" w:rsidRPr="00D41069" w:rsidRDefault="004655A9" w:rsidP="004655A9">
      <w:pPr>
        <w:rPr>
          <w:color w:val="000000" w:themeColor="text1"/>
        </w:rPr>
      </w:pPr>
      <w:r w:rsidRPr="00D41069">
        <w:rPr>
          <w:color w:val="000000" w:themeColor="text1"/>
        </w:rPr>
        <w:t>To comprehend the study, its technique, and questionnaires, one must perceive the research question (Blaxter, 2010). Below are the research questions (RQ).</w:t>
      </w:r>
    </w:p>
    <w:p w14:paraId="3D46E652" w14:textId="77777777" w:rsidR="004655A9" w:rsidRPr="00D41069" w:rsidRDefault="004655A9" w:rsidP="004655A9">
      <w:pPr>
        <w:pStyle w:val="ListParagraph"/>
        <w:numPr>
          <w:ilvl w:val="0"/>
          <w:numId w:val="2"/>
        </w:numPr>
        <w:spacing w:line="360" w:lineRule="auto"/>
        <w:jc w:val="both"/>
        <w:rPr>
          <w:color w:val="000000" w:themeColor="text1"/>
        </w:rPr>
      </w:pPr>
      <w:r w:rsidRPr="00D41069">
        <w:rPr>
          <w:color w:val="000000" w:themeColor="text1"/>
        </w:rPr>
        <w:t xml:space="preserve">In what ways may allowing employees to work from home boost productivity at a company? </w:t>
      </w:r>
    </w:p>
    <w:p w14:paraId="63FEBC31" w14:textId="77777777" w:rsidR="004655A9" w:rsidRDefault="004655A9" w:rsidP="004655A9">
      <w:pPr>
        <w:pStyle w:val="ListParagraph"/>
        <w:numPr>
          <w:ilvl w:val="0"/>
          <w:numId w:val="2"/>
        </w:numPr>
        <w:spacing w:line="360" w:lineRule="auto"/>
        <w:jc w:val="both"/>
        <w:rPr>
          <w:color w:val="000000" w:themeColor="text1"/>
        </w:rPr>
      </w:pPr>
      <w:r w:rsidRPr="00D41069">
        <w:rPr>
          <w:color w:val="000000" w:themeColor="text1"/>
        </w:rPr>
        <w:t>Can policies and management commitment to flexible working arrangements alter the links between it and its predictors?</w:t>
      </w:r>
    </w:p>
    <w:p w14:paraId="3E868CED" w14:textId="77777777" w:rsidR="00D17508" w:rsidRDefault="00D17508" w:rsidP="00D17508">
      <w:pPr>
        <w:rPr>
          <w:color w:val="000000" w:themeColor="text1"/>
        </w:rPr>
      </w:pPr>
    </w:p>
    <w:p w14:paraId="4AD933DE" w14:textId="77777777" w:rsidR="00D17508" w:rsidRDefault="00D17508" w:rsidP="00D17508">
      <w:pPr>
        <w:rPr>
          <w:color w:val="000000" w:themeColor="text1"/>
        </w:rPr>
      </w:pPr>
    </w:p>
    <w:p w14:paraId="09A7A857" w14:textId="77777777" w:rsidR="00D17508" w:rsidRDefault="00D17508" w:rsidP="00D17508">
      <w:pPr>
        <w:rPr>
          <w:color w:val="000000" w:themeColor="text1"/>
        </w:rPr>
      </w:pPr>
    </w:p>
    <w:p w14:paraId="7FF1B92A" w14:textId="77777777" w:rsidR="00D17508" w:rsidRDefault="00D17508" w:rsidP="00D17508">
      <w:pPr>
        <w:rPr>
          <w:color w:val="000000" w:themeColor="text1"/>
        </w:rPr>
      </w:pPr>
    </w:p>
    <w:p w14:paraId="77597CDC" w14:textId="77777777" w:rsidR="00D17508" w:rsidRDefault="00D17508" w:rsidP="00D17508">
      <w:pPr>
        <w:rPr>
          <w:color w:val="000000" w:themeColor="text1"/>
        </w:rPr>
      </w:pPr>
    </w:p>
    <w:p w14:paraId="3F1806D2" w14:textId="77777777" w:rsidR="00D17508" w:rsidRDefault="00D17508" w:rsidP="00D17508">
      <w:pPr>
        <w:rPr>
          <w:color w:val="000000" w:themeColor="text1"/>
        </w:rPr>
      </w:pPr>
    </w:p>
    <w:p w14:paraId="17CA8CB8" w14:textId="77777777" w:rsidR="00D17508" w:rsidRDefault="00D17508" w:rsidP="00D17508">
      <w:pPr>
        <w:rPr>
          <w:color w:val="000000" w:themeColor="text1"/>
        </w:rPr>
      </w:pPr>
    </w:p>
    <w:p w14:paraId="50852DEF" w14:textId="77777777" w:rsidR="00D17508" w:rsidRDefault="00D17508" w:rsidP="00D17508">
      <w:pPr>
        <w:rPr>
          <w:color w:val="000000" w:themeColor="text1"/>
        </w:rPr>
      </w:pPr>
    </w:p>
    <w:p w14:paraId="2040016B" w14:textId="77777777" w:rsidR="00D17508" w:rsidRDefault="00D17508" w:rsidP="00D17508">
      <w:pPr>
        <w:rPr>
          <w:color w:val="000000" w:themeColor="text1"/>
        </w:rPr>
      </w:pPr>
    </w:p>
    <w:p w14:paraId="5283264F" w14:textId="77777777" w:rsidR="00D17508" w:rsidRDefault="00D17508" w:rsidP="00D17508">
      <w:pPr>
        <w:rPr>
          <w:color w:val="000000" w:themeColor="text1"/>
        </w:rPr>
      </w:pPr>
    </w:p>
    <w:p w14:paraId="0C6186A2" w14:textId="77777777" w:rsidR="00D17508" w:rsidRDefault="00D17508" w:rsidP="00D17508">
      <w:pPr>
        <w:rPr>
          <w:color w:val="000000" w:themeColor="text1"/>
        </w:rPr>
      </w:pPr>
    </w:p>
    <w:p w14:paraId="1476B7D7" w14:textId="77777777" w:rsidR="00D17508" w:rsidRDefault="00D17508" w:rsidP="00D17508">
      <w:pPr>
        <w:rPr>
          <w:color w:val="000000" w:themeColor="text1"/>
        </w:rPr>
      </w:pPr>
    </w:p>
    <w:p w14:paraId="2977756B" w14:textId="77777777" w:rsidR="00D17508" w:rsidRPr="00D17508" w:rsidRDefault="00D17508" w:rsidP="00D17508">
      <w:pPr>
        <w:rPr>
          <w:color w:val="000000" w:themeColor="text1"/>
        </w:rPr>
      </w:pPr>
    </w:p>
    <w:p w14:paraId="66E05A31" w14:textId="77777777" w:rsidR="002F58EA" w:rsidRDefault="002F58EA" w:rsidP="00D17508">
      <w:pPr>
        <w:pStyle w:val="Heading1"/>
      </w:pPr>
      <w:bookmarkStart w:id="5" w:name="_Toc112313190"/>
      <w:r>
        <w:lastRenderedPageBreak/>
        <w:t>Chapter 2: Literature Review</w:t>
      </w:r>
      <w:bookmarkEnd w:id="5"/>
      <w:r>
        <w:t xml:space="preserve"> </w:t>
      </w:r>
    </w:p>
    <w:p w14:paraId="47F0FF37" w14:textId="77777777" w:rsidR="002F58EA" w:rsidRDefault="002F58EA" w:rsidP="00D17508">
      <w:pPr>
        <w:pStyle w:val="Heading2"/>
      </w:pPr>
      <w:bookmarkStart w:id="6" w:name="_Toc112313191"/>
      <w:r>
        <w:t>2.1 Remote working</w:t>
      </w:r>
      <w:bookmarkEnd w:id="6"/>
    </w:p>
    <w:p w14:paraId="037BACA9" w14:textId="77777777" w:rsidR="002F58EA" w:rsidRPr="002F58EA" w:rsidRDefault="002F58EA" w:rsidP="002F58EA">
      <w:pPr>
        <w:rPr>
          <w:color w:val="000000" w:themeColor="text1"/>
        </w:rPr>
      </w:pPr>
      <w:r w:rsidRPr="002F58EA">
        <w:rPr>
          <w:color w:val="000000" w:themeColor="text1"/>
        </w:rPr>
        <w:t xml:space="preserve">The phrase "remote work" refers to a work pattern in which workers are not required to travel or report to a specific workplace, such as an office, shop, or facility, according to Franken et al. (2021). Because of how easy it is to work from anywhere and at any time thanks to modern advancements and technological infrastructure, the idea of WFH is currently gaining favour around the globe. Due to the COVID-19 spread during lockdowns, people were forced to transgress social norms, yet this strategy made sure that the company could still function properly even </w:t>
      </w:r>
      <w:r w:rsidR="00D17508">
        <w:rPr>
          <w:color w:val="000000" w:themeColor="text1"/>
        </w:rPr>
        <w:t>amid</w:t>
      </w:r>
      <w:r w:rsidRPr="002F58EA">
        <w:rPr>
          <w:color w:val="000000" w:themeColor="text1"/>
        </w:rPr>
        <w:t xml:space="preserve"> an epidemic. More adaptability at work has several benefits for individuals as well as organisations (Phillips, 2020).</w:t>
      </w:r>
      <w:r w:rsidRPr="002F58EA">
        <w:t xml:space="preserve"> </w:t>
      </w:r>
      <w:r w:rsidRPr="002F58EA">
        <w:rPr>
          <w:color w:val="000000" w:themeColor="text1"/>
        </w:rPr>
        <w:t>Companies are said to have "remote working" policies if they permit employees to work from any location at any time.</w:t>
      </w:r>
    </w:p>
    <w:p w14:paraId="3A9B9467" w14:textId="77777777" w:rsidR="002F58EA" w:rsidRDefault="002F58EA" w:rsidP="002F58EA">
      <w:pPr>
        <w:rPr>
          <w:color w:val="000000" w:themeColor="text1"/>
        </w:rPr>
      </w:pPr>
      <w:r w:rsidRPr="002F58EA">
        <w:rPr>
          <w:color w:val="000000" w:themeColor="text1"/>
        </w:rPr>
        <w:t xml:space="preserve">Employees requested the ability to work from home while still taking care of the household, and organisations looked for innovative ways to carry on as usual in an emergency. These presumptions form the foundation of the flexible company idea (Sarker et al, 2015). Sull et al. (2020) found that employees are generally more productive when they have the option to work remotely because they </w:t>
      </w:r>
      <w:r w:rsidR="00D17508">
        <w:rPr>
          <w:color w:val="000000" w:themeColor="text1"/>
        </w:rPr>
        <w:t>can</w:t>
      </w:r>
      <w:r w:rsidRPr="002F58EA">
        <w:rPr>
          <w:color w:val="000000" w:themeColor="text1"/>
        </w:rPr>
        <w:t xml:space="preserve"> fulfil their obligations while ensuring that their employers get the most out of their efforts, which boosts employee satisfaction. The idea of flexibility has been established to take into account the flexible job environment (Anka et al., 2020).</w:t>
      </w:r>
      <w:r w:rsidRPr="002F58EA">
        <w:t xml:space="preserve"> </w:t>
      </w:r>
      <w:r w:rsidRPr="002F58EA">
        <w:rPr>
          <w:color w:val="000000" w:themeColor="text1"/>
        </w:rPr>
        <w:t>Employees are more adaptive when a company's policies allow for certain latitude. Even if the world is collapsing around them, an adaptive leader must make sure that the core team can continue to operate from wherever they are.</w:t>
      </w:r>
    </w:p>
    <w:p w14:paraId="7D99186B" w14:textId="77777777" w:rsidR="002F58EA" w:rsidRPr="002F58EA" w:rsidRDefault="002F58EA" w:rsidP="002F58EA">
      <w:pPr>
        <w:rPr>
          <w:color w:val="000000" w:themeColor="text1"/>
        </w:rPr>
      </w:pPr>
      <w:r w:rsidRPr="002F58EA">
        <w:rPr>
          <w:color w:val="000000" w:themeColor="text1"/>
        </w:rPr>
        <w:t>The primary idea behind remote working is that it does not need to be done in a certain location for it to be successful. Remote work enables people to work outside of a traditional office setting.</w:t>
      </w:r>
    </w:p>
    <w:p w14:paraId="754ABB60" w14:textId="77777777" w:rsidR="002F58EA" w:rsidRDefault="002F58EA" w:rsidP="002F58EA">
      <w:pPr>
        <w:rPr>
          <w:color w:val="000000" w:themeColor="text1"/>
        </w:rPr>
      </w:pPr>
      <w:r w:rsidRPr="002F58EA">
        <w:rPr>
          <w:color w:val="000000" w:themeColor="text1"/>
        </w:rPr>
        <w:t>Working remotely gives you great flexibility in where you can work to complete tasks and meet deadlines</w:t>
      </w:r>
      <w:r w:rsidR="0061161A">
        <w:rPr>
          <w:color w:val="000000" w:themeColor="text1"/>
        </w:rPr>
        <w:t xml:space="preserve"> </w:t>
      </w:r>
      <w:r w:rsidR="0061161A" w:rsidRPr="0061161A">
        <w:rPr>
          <w:color w:val="000000" w:themeColor="text1"/>
        </w:rPr>
        <w:t>(Nickson, 2016)</w:t>
      </w:r>
      <w:r w:rsidRPr="002F58EA">
        <w:rPr>
          <w:color w:val="000000" w:themeColor="text1"/>
        </w:rPr>
        <w:t>. People have the freedom to plan their days in a way that allows them to fulfil their personal and professional lives to the fullest while coexisting amicably.</w:t>
      </w:r>
      <w:r w:rsidRPr="002F58EA">
        <w:t xml:space="preserve"> </w:t>
      </w:r>
      <w:r w:rsidRPr="002F58EA">
        <w:rPr>
          <w:color w:val="000000" w:themeColor="text1"/>
        </w:rPr>
        <w:t>During the COVID-19, remote or flexible working as we currently know it became more commonplace. The 1980s saw a rise in remote labour, however, as a result of the high unemployment rates in the West. Multinational corporations began hiring workers globally, particularly in the energy and technology industries and emergency services.</w:t>
      </w:r>
      <w:r>
        <w:rPr>
          <w:color w:val="000000" w:themeColor="text1"/>
        </w:rPr>
        <w:t xml:space="preserve"> </w:t>
      </w:r>
    </w:p>
    <w:p w14:paraId="4F03517A" w14:textId="77777777" w:rsidR="002F58EA" w:rsidRPr="00D41069" w:rsidRDefault="002F58EA" w:rsidP="002F58EA">
      <w:pPr>
        <w:pStyle w:val="Heading2"/>
        <w:rPr>
          <w:rFonts w:cs="Times New Roman"/>
        </w:rPr>
      </w:pPr>
      <w:bookmarkStart w:id="7" w:name="_Toc112313192"/>
      <w:r>
        <w:rPr>
          <w:color w:val="000000" w:themeColor="text1"/>
        </w:rPr>
        <w:lastRenderedPageBreak/>
        <w:t xml:space="preserve">2.2 </w:t>
      </w:r>
      <w:bookmarkStart w:id="8" w:name="_Toc101109523"/>
      <w:r w:rsidRPr="00D41069">
        <w:rPr>
          <w:rFonts w:cs="Times New Roman"/>
        </w:rPr>
        <w:t>Remote Working and Organisation</w:t>
      </w:r>
      <w:bookmarkEnd w:id="7"/>
      <w:bookmarkEnd w:id="8"/>
    </w:p>
    <w:p w14:paraId="4D599C0C" w14:textId="77777777" w:rsidR="002F58EA" w:rsidRPr="002F58EA" w:rsidRDefault="002F58EA" w:rsidP="002F58EA">
      <w:pPr>
        <w:rPr>
          <w:color w:val="000000" w:themeColor="text1"/>
        </w:rPr>
      </w:pPr>
      <w:r w:rsidRPr="002F58EA">
        <w:rPr>
          <w:color w:val="000000" w:themeColor="text1"/>
        </w:rPr>
        <w:t xml:space="preserve">Many businesses have been helped by the development of cutting-edge infrastructure and the use of WFH through the internet (Hislop et al., 2019). Many scholars have made an effort to explain distant labour from this perspective. According to studies, a structure in which a company's employees can perform from any location, at any time, using contemporary media in addition to their allocated </w:t>
      </w:r>
      <w:r w:rsidR="00D17508">
        <w:rPr>
          <w:color w:val="000000" w:themeColor="text1"/>
        </w:rPr>
        <w:t>J</w:t>
      </w:r>
      <w:r w:rsidRPr="002F58EA">
        <w:rPr>
          <w:color w:val="000000" w:themeColor="text1"/>
        </w:rPr>
        <w:t>obsite (Miele and Tirabeni, 2020). Students no longer worry about missing class because they may study anywhere they want, whenever they want. This strategy gives people better control over their schedules, which makes them more adaptive when working remotely (Swain et al., 2020).</w:t>
      </w:r>
      <w:r>
        <w:rPr>
          <w:color w:val="000000" w:themeColor="text1"/>
        </w:rPr>
        <w:t xml:space="preserve"> </w:t>
      </w:r>
      <w:r w:rsidRPr="002F58EA">
        <w:rPr>
          <w:color w:val="000000" w:themeColor="text1"/>
        </w:rPr>
        <w:t>This helps people to balance their personal and professional lives. In such an environment, employee happiness soars considerably, and they may begin working with greater vigour and excitement (Wang et al., 2021).</w:t>
      </w:r>
    </w:p>
    <w:p w14:paraId="01C45354" w14:textId="77777777" w:rsidR="002F58EA" w:rsidRDefault="002F58EA" w:rsidP="002F58EA">
      <w:pPr>
        <w:rPr>
          <w:color w:val="000000" w:themeColor="text1"/>
        </w:rPr>
      </w:pPr>
      <w:r w:rsidRPr="002F58EA">
        <w:rPr>
          <w:color w:val="000000" w:themeColor="text1"/>
        </w:rPr>
        <w:t>Without the use of centralised buildings, physical infrastructure, or other typical organisational aspects, working remotely, or WFH is described as a virtual action with employees employed toward a shared goal (Burbano and Chiles, 2021). However, the flexibility of virtual labour has challenged conventional management theory. Workplace flexibility allows employees to perform to the best of their abilities and complete projects much sooner than anticipated. Staff may therefore create more deliverables in a set amount of time (Elshaiekh et al., 2018).</w:t>
      </w:r>
      <w:r w:rsidRPr="002F58EA">
        <w:t xml:space="preserve"> </w:t>
      </w:r>
      <w:r w:rsidRPr="002F58EA">
        <w:rPr>
          <w:color w:val="000000" w:themeColor="text1"/>
        </w:rPr>
        <w:t>As a result, management that promotes remote work flexibility enables people to work more productively from home, which is advantageous to enterprises (Shockley et al., 2020). Due to the adaptability of remote work, it is believed that employee efficiency has increased as a result of its development, and as a result, the flexibility of remote work is seen to affect enterprises' total productivity.</w:t>
      </w:r>
    </w:p>
    <w:p w14:paraId="63BD5E42" w14:textId="77777777" w:rsidR="002F58EA" w:rsidRPr="00D41069" w:rsidRDefault="002F58EA" w:rsidP="002F58EA">
      <w:pPr>
        <w:pStyle w:val="Heading2"/>
        <w:rPr>
          <w:rFonts w:cs="Times New Roman"/>
        </w:rPr>
      </w:pPr>
      <w:bookmarkStart w:id="9" w:name="_Toc112313193"/>
      <w:r>
        <w:rPr>
          <w:color w:val="000000" w:themeColor="text1"/>
        </w:rPr>
        <w:t xml:space="preserve">2.3 </w:t>
      </w:r>
      <w:bookmarkStart w:id="10" w:name="_Toc101109524"/>
      <w:r w:rsidRPr="00D41069">
        <w:rPr>
          <w:rFonts w:cs="Times New Roman"/>
        </w:rPr>
        <w:t>Remote Working and Employees Satisfaction</w:t>
      </w:r>
      <w:bookmarkEnd w:id="9"/>
      <w:bookmarkEnd w:id="10"/>
    </w:p>
    <w:p w14:paraId="72D5F247" w14:textId="77777777" w:rsidR="002F58EA" w:rsidRDefault="002F58EA" w:rsidP="002F58EA">
      <w:pPr>
        <w:rPr>
          <w:color w:val="000000" w:themeColor="text1"/>
        </w:rPr>
      </w:pPr>
      <w:r w:rsidRPr="002F58EA">
        <w:rPr>
          <w:color w:val="000000" w:themeColor="text1"/>
        </w:rPr>
        <w:t>Remote work and flexible techniques go hand in hand in the workplace. Flexibility in working remotely influences output, reliability, and happiness (Hislop et al., 2018). Miele and Tirabeni (2020) found that internal brand image, differentiated dedication, and staff retention are all directly related to job satisfaction in their study of BPO employees. According to another study (Swain et al., 2020), employee compensation and demographic traits are directly related to job satisfaction and boost employee performance in terms of work engagement. This study found that employee effectiveness and engagement appear to have a favourable effect on organisational performance.</w:t>
      </w:r>
      <w:r w:rsidRPr="002F58EA">
        <w:t xml:space="preserve"> </w:t>
      </w:r>
      <w:r w:rsidRPr="002F58EA">
        <w:rPr>
          <w:color w:val="000000" w:themeColor="text1"/>
        </w:rPr>
        <w:t>When WFH support staff members work remotely without being constrained by time or place, they become more motivated and committed to their work</w:t>
      </w:r>
      <w:r w:rsidR="0061161A">
        <w:rPr>
          <w:color w:val="000000" w:themeColor="text1"/>
        </w:rPr>
        <w:t xml:space="preserve"> </w:t>
      </w:r>
      <w:r w:rsidR="0061161A" w:rsidRPr="0061161A">
        <w:rPr>
          <w:color w:val="000000" w:themeColor="text1"/>
        </w:rPr>
        <w:t>(Sposato, 2021)</w:t>
      </w:r>
      <w:r w:rsidRPr="002F58EA">
        <w:rPr>
          <w:color w:val="000000" w:themeColor="text1"/>
        </w:rPr>
        <w:t xml:space="preserve">. It makes it possible </w:t>
      </w:r>
      <w:r w:rsidRPr="002F58EA">
        <w:rPr>
          <w:color w:val="000000" w:themeColor="text1"/>
        </w:rPr>
        <w:lastRenderedPageBreak/>
        <w:t>for workers to work when it is most convenient for them, which improves the efficiency of the company.</w:t>
      </w:r>
    </w:p>
    <w:p w14:paraId="14BC78A5" w14:textId="77777777" w:rsidR="002F58EA" w:rsidRDefault="002F58EA" w:rsidP="002F58EA">
      <w:pPr>
        <w:rPr>
          <w:color w:val="000000" w:themeColor="text1"/>
        </w:rPr>
      </w:pPr>
      <w:r w:rsidRPr="002F58EA">
        <w:rPr>
          <w:color w:val="000000" w:themeColor="text1"/>
        </w:rPr>
        <w:t>The amount of money a worker can save by not having to commute to work is one of the advantages of remote working. An employee can save roughly £50 a week by reducing commuting time and eating and drinking out. From 23.9 million Brits, that amounts to roughly 1.1 billion every week</w:t>
      </w:r>
      <w:r w:rsidR="0061161A">
        <w:rPr>
          <w:color w:val="000000" w:themeColor="text1"/>
        </w:rPr>
        <w:t xml:space="preserve"> </w:t>
      </w:r>
      <w:r w:rsidR="0061161A" w:rsidRPr="0061161A">
        <w:rPr>
          <w:color w:val="000000" w:themeColor="text1"/>
        </w:rPr>
        <w:t>(Nickson, 2016)</w:t>
      </w:r>
      <w:r w:rsidRPr="002F58EA">
        <w:rPr>
          <w:color w:val="000000" w:themeColor="text1"/>
        </w:rPr>
        <w:t>.</w:t>
      </w:r>
      <w:r w:rsidR="005B3943">
        <w:rPr>
          <w:color w:val="000000" w:themeColor="text1"/>
        </w:rPr>
        <w:t xml:space="preserve"> </w:t>
      </w:r>
      <w:r w:rsidR="005B3943" w:rsidRPr="005B3943">
        <w:rPr>
          <w:color w:val="000000" w:themeColor="text1"/>
        </w:rPr>
        <w:t>Many people find that having a flexible work schedule helps them maintain a good work-life balance because it allows them to attend to the needs of their parents, spouses, or children. They can also continue working at the job they enjoy. reduces employee stress levels because there is no commute and no sitting in traffic, which can help you save a good few hours and allow you to wake up feeling peaceful. Enables you to create a work environment that is unique to you</w:t>
      </w:r>
      <w:r w:rsidR="0061161A">
        <w:rPr>
          <w:color w:val="000000" w:themeColor="text1"/>
        </w:rPr>
        <w:t xml:space="preserve"> </w:t>
      </w:r>
      <w:r w:rsidR="0061161A" w:rsidRPr="0061161A">
        <w:rPr>
          <w:color w:val="000000" w:themeColor="text1"/>
        </w:rPr>
        <w:t>(Green and Joyce, 2022)</w:t>
      </w:r>
      <w:r w:rsidR="005B3943" w:rsidRPr="005B3943">
        <w:rPr>
          <w:color w:val="000000" w:themeColor="text1"/>
        </w:rPr>
        <w:t>. For instance, at home, you may wish to choose a spot beside a window where the sun is shining, work at the kitchen table, or even in your bedroom. Whereas in an office, chairs are typically assigned, and you have less freedom to choose where to sit.</w:t>
      </w:r>
    </w:p>
    <w:p w14:paraId="1D6D0652" w14:textId="77777777" w:rsidR="005B3943" w:rsidRDefault="005B3943" w:rsidP="002F58EA">
      <w:pPr>
        <w:rPr>
          <w:color w:val="000000" w:themeColor="text1"/>
        </w:rPr>
      </w:pPr>
      <w:r w:rsidRPr="005B3943">
        <w:rPr>
          <w:color w:val="000000" w:themeColor="text1"/>
        </w:rPr>
        <w:t>Although working remotely or in a flexible manner has numerous advantages, how many people can afford to do so? People who have larger families but smaller homes may find it challenging to locate a spot in the home to work from without interruptions because some people believe that working from home is a privilege. Most people who work from home are experienced professionals with well-paying employment and the luxury of having an office desk at home</w:t>
      </w:r>
      <w:r w:rsidR="0061161A">
        <w:rPr>
          <w:color w:val="000000" w:themeColor="text1"/>
        </w:rPr>
        <w:t xml:space="preserve"> </w:t>
      </w:r>
      <w:r w:rsidR="0061161A" w:rsidRPr="0061161A">
        <w:rPr>
          <w:color w:val="000000" w:themeColor="text1"/>
        </w:rPr>
        <w:t>(Frater, 2018)</w:t>
      </w:r>
      <w:r w:rsidRPr="005B3943">
        <w:rPr>
          <w:color w:val="000000" w:themeColor="text1"/>
        </w:rPr>
        <w:t>. Workers may experience mental health issues as well, especially those who live alone. These individuals will miss out on establishing friends and socialising with co-workers, which will cause them to feel even lonelier.</w:t>
      </w:r>
      <w:r>
        <w:rPr>
          <w:color w:val="000000" w:themeColor="text1"/>
        </w:rPr>
        <w:t xml:space="preserve"> </w:t>
      </w:r>
    </w:p>
    <w:p w14:paraId="7A9829FD" w14:textId="77777777" w:rsidR="005B3943" w:rsidRDefault="005B3943" w:rsidP="002F58EA">
      <w:pPr>
        <w:rPr>
          <w:color w:val="000000" w:themeColor="text1"/>
        </w:rPr>
      </w:pPr>
      <w:r w:rsidRPr="005B3943">
        <w:rPr>
          <w:color w:val="000000" w:themeColor="text1"/>
        </w:rPr>
        <w:t xml:space="preserve">The phenomenon of remote working only applies to white-collar office workers. Manual labourers are unable to work from home, thus they are forced to either continue working or risk going without a job. The following significant socioeconomic gap. There is </w:t>
      </w:r>
      <w:r w:rsidR="00D17508">
        <w:rPr>
          <w:color w:val="000000" w:themeColor="text1"/>
        </w:rPr>
        <w:t xml:space="preserve">a </w:t>
      </w:r>
      <w:r w:rsidRPr="005B3943">
        <w:rPr>
          <w:color w:val="000000" w:themeColor="text1"/>
        </w:rPr>
        <w:t>discussion about whether firms would contemplate paying less to employees who want to work from home permanently if remote work or working from home become</w:t>
      </w:r>
      <w:r w:rsidR="00D17508">
        <w:rPr>
          <w:color w:val="000000" w:themeColor="text1"/>
        </w:rPr>
        <w:t>s</w:t>
      </w:r>
      <w:r w:rsidRPr="005B3943">
        <w:rPr>
          <w:color w:val="000000" w:themeColor="text1"/>
        </w:rPr>
        <w:t xml:space="preserve"> the norm</w:t>
      </w:r>
      <w:r w:rsidR="0061161A">
        <w:rPr>
          <w:color w:val="000000" w:themeColor="text1"/>
        </w:rPr>
        <w:t xml:space="preserve"> </w:t>
      </w:r>
      <w:r w:rsidR="0061161A" w:rsidRPr="0061161A">
        <w:rPr>
          <w:color w:val="000000" w:themeColor="text1"/>
        </w:rPr>
        <w:t>(Davies, 2021)</w:t>
      </w:r>
      <w:r w:rsidRPr="005B3943">
        <w:rPr>
          <w:color w:val="000000" w:themeColor="text1"/>
        </w:rPr>
        <w:t xml:space="preserve">. </w:t>
      </w:r>
      <w:r w:rsidR="00D17508" w:rsidRPr="005B3943">
        <w:rPr>
          <w:color w:val="000000" w:themeColor="text1"/>
        </w:rPr>
        <w:t>Workforce’s</w:t>
      </w:r>
      <w:r w:rsidRPr="005B3943">
        <w:rPr>
          <w:color w:val="000000" w:themeColor="text1"/>
        </w:rPr>
        <w:t xml:space="preserve"> workloads may be increased, but there may also be a pay drop associated with it. Global tech companies like Google offered the notion to their staff.</w:t>
      </w:r>
    </w:p>
    <w:p w14:paraId="3A8FC393" w14:textId="77777777" w:rsidR="005B3943" w:rsidRPr="00D41069" w:rsidRDefault="005B3943" w:rsidP="005B3943">
      <w:pPr>
        <w:pStyle w:val="Heading2"/>
      </w:pPr>
      <w:bookmarkStart w:id="11" w:name="_Toc112313194"/>
      <w:r>
        <w:rPr>
          <w:color w:val="000000" w:themeColor="text1"/>
        </w:rPr>
        <w:t>2.4</w:t>
      </w:r>
      <w:bookmarkStart w:id="12" w:name="_Toc101109525"/>
      <w:r w:rsidRPr="005B3943">
        <w:t xml:space="preserve"> </w:t>
      </w:r>
      <w:r w:rsidRPr="00D41069">
        <w:t>Remote Working and Management</w:t>
      </w:r>
      <w:bookmarkEnd w:id="11"/>
      <w:bookmarkEnd w:id="12"/>
    </w:p>
    <w:p w14:paraId="384EB133" w14:textId="77777777" w:rsidR="005B3943" w:rsidRDefault="005B3943" w:rsidP="002F58EA">
      <w:pPr>
        <w:rPr>
          <w:color w:val="000000" w:themeColor="text1"/>
        </w:rPr>
      </w:pPr>
      <w:r w:rsidRPr="005B3943">
        <w:rPr>
          <w:color w:val="000000" w:themeColor="text1"/>
        </w:rPr>
        <w:t xml:space="preserve">Organizations construct a remote work infrastructure employing digital technologies during the </w:t>
      </w:r>
      <w:r w:rsidRPr="005B3943">
        <w:rPr>
          <w:color w:val="000000" w:themeColor="text1"/>
        </w:rPr>
        <w:lastRenderedPageBreak/>
        <w:t>COVID-19 pandemic shutdown to encourage workplace flexibility, effectiveness, and productivity (Sarker et al, 2015). Solutions like "Top Management Support" (TMS) with elements like transitional management, empowerment direction, and laissez-faire administration will be developed by researchers like Burbano and Chiles (2021). The "organization's policy" is one of the most important factors to take into account when converting to a more flexible work environment that promotes remote workers (OGP). Organizations must develop and put into practi</w:t>
      </w:r>
      <w:r w:rsidR="00D17508">
        <w:rPr>
          <w:color w:val="000000" w:themeColor="text1"/>
        </w:rPr>
        <w:t>c</w:t>
      </w:r>
      <w:r w:rsidRPr="005B3943">
        <w:rPr>
          <w:color w:val="000000" w:themeColor="text1"/>
        </w:rPr>
        <w:t>e a workable plan to prevent impeding employees' usage of internet technologies to work from home with flexible hours (Swain et al., 2020). According to Miele and Tirabeni (2020), there needs to be legislation that permits employees to use contemporary ICT and digital platforms for more flexible working practi</w:t>
      </w:r>
      <w:r w:rsidR="00D17508">
        <w:rPr>
          <w:color w:val="000000" w:themeColor="text1"/>
        </w:rPr>
        <w:t>c</w:t>
      </w:r>
      <w:r w:rsidRPr="005B3943">
        <w:rPr>
          <w:color w:val="000000" w:themeColor="text1"/>
        </w:rPr>
        <w:t>es and work hours. Workplace flexibility should be defined as the freedom of employees to pick where, when, and how often they perform tasks linked to their jobs, as this will promote effective key personnel development and optimal management (Elshaiekh et al., 2018).</w:t>
      </w:r>
      <w:r w:rsidRPr="005B3943">
        <w:t xml:space="preserve"> </w:t>
      </w:r>
      <w:r w:rsidRPr="005B3943">
        <w:rPr>
          <w:color w:val="000000" w:themeColor="text1"/>
        </w:rPr>
        <w:t>The primary focus of all the researche</w:t>
      </w:r>
      <w:r w:rsidR="00D17508">
        <w:rPr>
          <w:color w:val="000000" w:themeColor="text1"/>
        </w:rPr>
        <w:t>r</w:t>
      </w:r>
      <w:r w:rsidRPr="005B3943">
        <w:rPr>
          <w:color w:val="000000" w:themeColor="text1"/>
        </w:rPr>
        <w:t>s, including</w:t>
      </w:r>
      <w:r>
        <w:rPr>
          <w:color w:val="000000" w:themeColor="text1"/>
        </w:rPr>
        <w:t xml:space="preserve"> Adams (2014), Swain et al. (202</w:t>
      </w:r>
      <w:r w:rsidRPr="005B3943">
        <w:rPr>
          <w:color w:val="000000" w:themeColor="text1"/>
        </w:rPr>
        <w:t xml:space="preserve">0), </w:t>
      </w:r>
      <w:r w:rsidR="00D17508">
        <w:rPr>
          <w:color w:val="000000" w:themeColor="text1"/>
        </w:rPr>
        <w:t xml:space="preserve">and </w:t>
      </w:r>
      <w:r w:rsidRPr="005B3943">
        <w:rPr>
          <w:color w:val="000000" w:themeColor="text1"/>
        </w:rPr>
        <w:t>Miele and Tirabeni (20</w:t>
      </w:r>
      <w:r>
        <w:rPr>
          <w:color w:val="000000" w:themeColor="text1"/>
        </w:rPr>
        <w:t>2</w:t>
      </w:r>
      <w:r w:rsidRPr="005B3943">
        <w:rPr>
          <w:color w:val="000000" w:themeColor="text1"/>
        </w:rPr>
        <w:t>0), was on the effect of WFH on business or organisation growth. The researcher also discussed various strategies for enhancing the WFH process to improve workplace performance. However, little research is done on the idea of a management position and how workplace policies are integrated, which can have both positive and bad effects on the productivity of the workforce.</w:t>
      </w:r>
    </w:p>
    <w:p w14:paraId="3DF0C05A" w14:textId="77777777" w:rsidR="002F58EA" w:rsidRDefault="005B3943" w:rsidP="00D17508">
      <w:pPr>
        <w:pStyle w:val="Heading2"/>
      </w:pPr>
      <w:bookmarkStart w:id="13" w:name="_Toc112313195"/>
      <w:r>
        <w:t xml:space="preserve">2.5 </w:t>
      </w:r>
      <w:r w:rsidR="002F58EA">
        <w:t>Summary</w:t>
      </w:r>
      <w:bookmarkEnd w:id="13"/>
      <w:r w:rsidR="002F58EA">
        <w:t xml:space="preserve"> </w:t>
      </w:r>
    </w:p>
    <w:p w14:paraId="581019D4" w14:textId="77777777" w:rsidR="002F58EA" w:rsidRDefault="002F58EA" w:rsidP="002F58EA">
      <w:pPr>
        <w:rPr>
          <w:color w:val="000000" w:themeColor="text1"/>
        </w:rPr>
      </w:pPr>
      <w:r w:rsidRPr="002F58EA">
        <w:rPr>
          <w:color w:val="000000" w:themeColor="text1"/>
        </w:rPr>
        <w:t xml:space="preserve">According to the research mentioned above, more people will likely engage in remote work </w:t>
      </w:r>
      <w:r w:rsidR="00D17508">
        <w:rPr>
          <w:color w:val="000000" w:themeColor="text1"/>
        </w:rPr>
        <w:t>shortly</w:t>
      </w:r>
      <w:r w:rsidRPr="002F58EA">
        <w:rPr>
          <w:color w:val="000000" w:themeColor="text1"/>
        </w:rPr>
        <w:t xml:space="preserve"> as a result of technological advancements, particularly because having access to all programmes, email accounts, and office software make it much more convenient for people to work from home or even in bed</w:t>
      </w:r>
      <w:r w:rsidR="0061161A">
        <w:rPr>
          <w:color w:val="000000" w:themeColor="text1"/>
        </w:rPr>
        <w:t xml:space="preserve"> </w:t>
      </w:r>
      <w:r w:rsidR="0061161A" w:rsidRPr="0061161A">
        <w:rPr>
          <w:color w:val="000000" w:themeColor="text1"/>
        </w:rPr>
        <w:t>(Blackwell and Lim, 2013)</w:t>
      </w:r>
      <w:r w:rsidRPr="002F58EA">
        <w:rPr>
          <w:color w:val="000000" w:themeColor="text1"/>
        </w:rPr>
        <w:t>. Although they have made it simpler, technological advancements are not the sole elements for successful remote work. Women have been doing it historically since the 19th century, if not before</w:t>
      </w:r>
      <w:r w:rsidR="0061161A">
        <w:rPr>
          <w:color w:val="000000" w:themeColor="text1"/>
        </w:rPr>
        <w:t xml:space="preserve"> </w:t>
      </w:r>
      <w:r w:rsidR="0061161A" w:rsidRPr="0061161A">
        <w:rPr>
          <w:color w:val="000000" w:themeColor="text1"/>
        </w:rPr>
        <w:t>(Center, 2021)</w:t>
      </w:r>
      <w:r w:rsidRPr="002F58EA">
        <w:rPr>
          <w:color w:val="000000" w:themeColor="text1"/>
        </w:rPr>
        <w:t>.</w:t>
      </w:r>
      <w:r w:rsidRPr="002F58EA">
        <w:t xml:space="preserve"> </w:t>
      </w:r>
      <w:r w:rsidRPr="002F58EA">
        <w:rPr>
          <w:color w:val="000000" w:themeColor="text1"/>
        </w:rPr>
        <w:t>As previously stated, people have been working remotely for centuries, but COVID-19 made a significant contribution to this trend. According to the Office of National Statistics (2020), only 4.3% of the population did so in 2015; this number increased to 5.1% in 2019 and then sign</w:t>
      </w:r>
      <w:r w:rsidR="00D17508">
        <w:rPr>
          <w:color w:val="000000" w:themeColor="text1"/>
        </w:rPr>
        <w:t>ed</w:t>
      </w:r>
      <w:r w:rsidRPr="002F58EA">
        <w:rPr>
          <w:color w:val="000000" w:themeColor="text1"/>
        </w:rPr>
        <w:t xml:space="preserve"> to 46.6% in April 2020, all of which can be attributed to COVID-19</w:t>
      </w:r>
      <w:r w:rsidR="0061161A">
        <w:rPr>
          <w:color w:val="000000" w:themeColor="text1"/>
        </w:rPr>
        <w:t xml:space="preserve"> </w:t>
      </w:r>
      <w:r w:rsidR="0061161A" w:rsidRPr="0061161A">
        <w:rPr>
          <w:color w:val="000000" w:themeColor="text1"/>
        </w:rPr>
        <w:t>(Green and Joyce, 2022)</w:t>
      </w:r>
      <w:r w:rsidRPr="002F58EA">
        <w:rPr>
          <w:color w:val="000000" w:themeColor="text1"/>
        </w:rPr>
        <w:t>.</w:t>
      </w:r>
    </w:p>
    <w:p w14:paraId="7CBBD1BF" w14:textId="77777777" w:rsidR="005B3943" w:rsidRPr="00D41069" w:rsidRDefault="005B3943" w:rsidP="005B3943">
      <w:pPr>
        <w:pStyle w:val="Heading1"/>
        <w:rPr>
          <w:rFonts w:cs="Times New Roman"/>
          <w:color w:val="000000" w:themeColor="text1"/>
        </w:rPr>
      </w:pPr>
      <w:bookmarkStart w:id="14" w:name="_Toc101109526"/>
      <w:bookmarkStart w:id="15" w:name="_Toc112313196"/>
      <w:r>
        <w:rPr>
          <w:rFonts w:cs="Times New Roman"/>
          <w:color w:val="000000" w:themeColor="text1"/>
        </w:rPr>
        <w:lastRenderedPageBreak/>
        <w:t xml:space="preserve">Chapter 3: </w:t>
      </w:r>
      <w:r w:rsidRPr="00D41069">
        <w:rPr>
          <w:rFonts w:cs="Times New Roman"/>
          <w:color w:val="000000" w:themeColor="text1"/>
        </w:rPr>
        <w:t>Research Methodologies</w:t>
      </w:r>
      <w:bookmarkEnd w:id="14"/>
      <w:bookmarkEnd w:id="15"/>
    </w:p>
    <w:p w14:paraId="4C6A96A1" w14:textId="77777777" w:rsidR="005B3943" w:rsidRDefault="005B3943" w:rsidP="005B3943">
      <w:pPr>
        <w:pStyle w:val="Heading2"/>
        <w:rPr>
          <w:rFonts w:cs="Times New Roman"/>
        </w:rPr>
      </w:pPr>
      <w:bookmarkStart w:id="16" w:name="_Toc101109527"/>
      <w:bookmarkStart w:id="17" w:name="_Toc112313197"/>
      <w:r>
        <w:rPr>
          <w:rFonts w:cs="Times New Roman"/>
        </w:rPr>
        <w:t xml:space="preserve">3.1 </w:t>
      </w:r>
      <w:r w:rsidRPr="00D41069">
        <w:rPr>
          <w:rFonts w:cs="Times New Roman"/>
        </w:rPr>
        <w:t>Research Philosophy</w:t>
      </w:r>
      <w:bookmarkEnd w:id="16"/>
      <w:bookmarkEnd w:id="17"/>
    </w:p>
    <w:p w14:paraId="30217D46" w14:textId="77777777" w:rsidR="005B3943" w:rsidRPr="005B3943" w:rsidRDefault="005B3943" w:rsidP="005B3943">
      <w:r w:rsidRPr="005B3943">
        <w:t>Curwin (2013) claims that the two philosophical tenets that are most frequently applied in research projects around the globe are positivism and interpretivism. In contrast to interpretivism, which only supports theoretical or conceptual evidence, positivism supports logical facts. The research will be based on the interpretivism philosophy because it is theory-based.</w:t>
      </w:r>
    </w:p>
    <w:p w14:paraId="0FCFB7A8" w14:textId="77777777" w:rsidR="005B3943" w:rsidRDefault="005B3943" w:rsidP="005B3943">
      <w:pPr>
        <w:pStyle w:val="Heading2"/>
        <w:rPr>
          <w:rFonts w:cs="Times New Roman"/>
        </w:rPr>
      </w:pPr>
      <w:bookmarkStart w:id="18" w:name="_Toc101109528"/>
      <w:bookmarkStart w:id="19" w:name="_Toc112313198"/>
      <w:r>
        <w:rPr>
          <w:rFonts w:cs="Times New Roman"/>
        </w:rPr>
        <w:t xml:space="preserve">3.2 </w:t>
      </w:r>
      <w:r w:rsidRPr="00D41069">
        <w:rPr>
          <w:rFonts w:cs="Times New Roman"/>
        </w:rPr>
        <w:t>Research Approach</w:t>
      </w:r>
      <w:bookmarkEnd w:id="18"/>
      <w:bookmarkEnd w:id="19"/>
    </w:p>
    <w:p w14:paraId="2EC5579D" w14:textId="77777777" w:rsidR="005B3943" w:rsidRPr="005B3943" w:rsidRDefault="005B3943" w:rsidP="005B3943">
      <w:r w:rsidRPr="005B3943">
        <w:t>A multitude of methodologies can be incorporated into research activity. Inductive, deductive, and abductive procedures are the three primary categories of methodology, according to author Denscombe (2012). The inductive perspective, according to the author, is frequently used with quantitative data. Contrarily, the deductive approach depends on qualitative evidence to establish the veracity of theories and presumptions regarding a proposed project (Patton, 2015). The project, which contains both statistical and conceptual data, makes use of abduction. The investigation will employ abductive reasoning because the available evidence is significant on both a quantitative and qualitative level.</w:t>
      </w:r>
    </w:p>
    <w:p w14:paraId="63BEE29F" w14:textId="77777777" w:rsidR="005B3943" w:rsidRDefault="005B3943" w:rsidP="005B3943">
      <w:pPr>
        <w:pStyle w:val="Heading2"/>
        <w:rPr>
          <w:rFonts w:cs="Times New Roman"/>
        </w:rPr>
      </w:pPr>
      <w:bookmarkStart w:id="20" w:name="_Toc101109529"/>
      <w:bookmarkStart w:id="21" w:name="_Toc112313199"/>
      <w:r>
        <w:rPr>
          <w:rFonts w:cs="Times New Roman"/>
        </w:rPr>
        <w:t xml:space="preserve">3.3 </w:t>
      </w:r>
      <w:r w:rsidRPr="00D41069">
        <w:rPr>
          <w:rFonts w:cs="Times New Roman"/>
        </w:rPr>
        <w:t>Research Strategies</w:t>
      </w:r>
      <w:bookmarkEnd w:id="20"/>
      <w:bookmarkEnd w:id="21"/>
    </w:p>
    <w:p w14:paraId="2D08DDA2" w14:textId="77777777" w:rsidR="005B3943" w:rsidRPr="005B3943" w:rsidRDefault="005B3943" w:rsidP="005B3943">
      <w:r w:rsidRPr="005B3943">
        <w:t xml:space="preserve">Among the most popular research techniques include interviews, simulations, surveys, observational methods, </w:t>
      </w:r>
      <w:r w:rsidR="0061161A" w:rsidRPr="005B3943">
        <w:t>etc.</w:t>
      </w:r>
      <w:r w:rsidRPr="005B3943">
        <w:t xml:space="preserve"> (Denscombe, 2012). Researchers employ methodological strategies appropriate for the type of study to achieve the desired level of precision. In the study, information about remote employees was gathered using the survey methodology.</w:t>
      </w:r>
    </w:p>
    <w:p w14:paraId="482B4A98" w14:textId="77777777" w:rsidR="005B3943" w:rsidRDefault="005B3943" w:rsidP="005B3943">
      <w:pPr>
        <w:pStyle w:val="Heading2"/>
        <w:rPr>
          <w:rFonts w:cs="Times New Roman"/>
        </w:rPr>
      </w:pPr>
      <w:bookmarkStart w:id="22" w:name="_Toc101109530"/>
      <w:bookmarkStart w:id="23" w:name="_Toc112313200"/>
      <w:r>
        <w:rPr>
          <w:rFonts w:cs="Times New Roman"/>
        </w:rPr>
        <w:t xml:space="preserve">3.4 </w:t>
      </w:r>
      <w:r w:rsidRPr="00D41069">
        <w:rPr>
          <w:rFonts w:cs="Times New Roman"/>
        </w:rPr>
        <w:t>Sampling Method</w:t>
      </w:r>
      <w:bookmarkEnd w:id="22"/>
      <w:bookmarkEnd w:id="23"/>
    </w:p>
    <w:p w14:paraId="3FD992A5" w14:textId="77777777" w:rsidR="005B3943" w:rsidRPr="005B3943" w:rsidRDefault="005B3943" w:rsidP="005B3943">
      <w:r w:rsidRPr="005B3943">
        <w:t>To gather information on the contribution of remote workers to the workplace and workforce, a prepared questionnaire will be used to poll a sample of 60 managers and subordinates.</w:t>
      </w:r>
    </w:p>
    <w:p w14:paraId="18DB8D39" w14:textId="77777777" w:rsidR="005B3943" w:rsidRPr="00D41069" w:rsidRDefault="005B3943" w:rsidP="005B3943">
      <w:pPr>
        <w:pStyle w:val="Heading2"/>
        <w:rPr>
          <w:rFonts w:cs="Times New Roman"/>
        </w:rPr>
      </w:pPr>
      <w:bookmarkStart w:id="24" w:name="_Toc101109531"/>
      <w:bookmarkStart w:id="25" w:name="_Toc112313201"/>
      <w:r>
        <w:rPr>
          <w:rFonts w:cs="Times New Roman"/>
        </w:rPr>
        <w:t xml:space="preserve">3.5 </w:t>
      </w:r>
      <w:r w:rsidRPr="00D41069">
        <w:rPr>
          <w:rFonts w:cs="Times New Roman"/>
        </w:rPr>
        <w:t>Data Analysis</w:t>
      </w:r>
      <w:bookmarkEnd w:id="24"/>
      <w:bookmarkEnd w:id="25"/>
    </w:p>
    <w:p w14:paraId="39C58FE9" w14:textId="77777777" w:rsidR="005B3943" w:rsidRDefault="005B3943" w:rsidP="005B3943">
      <w:pPr>
        <w:rPr>
          <w:color w:val="000000" w:themeColor="text1"/>
        </w:rPr>
      </w:pPr>
      <w:r w:rsidRPr="005B3943">
        <w:rPr>
          <w:color w:val="000000" w:themeColor="text1"/>
        </w:rPr>
        <w:t xml:space="preserve">To collect data, a standardised series of questionnaires will be used. Data from both primary and secondary sources will be used in the study. Primary data are observations obtained directly while researching a subject. There are many places where secondary information can be found, including journals, articles, and publications. Big Data also makes it easier to obtain supplemental information. Primary data will be collected for this project while investigating the remote working </w:t>
      </w:r>
      <w:r w:rsidRPr="005B3943">
        <w:rPr>
          <w:color w:val="000000" w:themeColor="text1"/>
        </w:rPr>
        <w:lastRenderedPageBreak/>
        <w:t xml:space="preserve">situation (Adams, 2014). Books, blogs, articles, and other secondary sources on the impact of remote work will be included. </w:t>
      </w:r>
      <w:r w:rsidR="00D17508">
        <w:rPr>
          <w:color w:val="000000" w:themeColor="text1"/>
        </w:rPr>
        <w:t>Based on</w:t>
      </w:r>
      <w:r w:rsidRPr="005B3943">
        <w:rPr>
          <w:color w:val="000000" w:themeColor="text1"/>
        </w:rPr>
        <w:t xml:space="preserve"> the research topic, the existing data from prior researchers on the subject of remote labour will be analysed and justified.</w:t>
      </w:r>
      <w:r w:rsidRPr="005B3943">
        <w:t xml:space="preserve"> </w:t>
      </w:r>
      <w:r w:rsidRPr="005B3943">
        <w:rPr>
          <w:color w:val="000000" w:themeColor="text1"/>
        </w:rPr>
        <w:t xml:space="preserve">Examining population parameters has been done using the sampling technique. After gathering data </w:t>
      </w:r>
      <w:r w:rsidR="00D17508">
        <w:rPr>
          <w:color w:val="000000" w:themeColor="text1"/>
        </w:rPr>
        <w:t>following</w:t>
      </w:r>
      <w:r w:rsidRPr="005B3943">
        <w:rPr>
          <w:color w:val="000000" w:themeColor="text1"/>
        </w:rPr>
        <w:t xml:space="preserve"> established criteria, analysis is required.</w:t>
      </w:r>
    </w:p>
    <w:p w14:paraId="6B2EAD11" w14:textId="77777777" w:rsidR="005B3943" w:rsidRPr="00D41069" w:rsidRDefault="005B3943" w:rsidP="005B3943">
      <w:pPr>
        <w:pStyle w:val="Heading2"/>
        <w:rPr>
          <w:rFonts w:cs="Times New Roman"/>
        </w:rPr>
      </w:pPr>
      <w:bookmarkStart w:id="26" w:name="_Toc101109532"/>
      <w:bookmarkStart w:id="27" w:name="_Toc112313202"/>
      <w:r>
        <w:rPr>
          <w:rFonts w:cs="Times New Roman"/>
        </w:rPr>
        <w:t xml:space="preserve">3.6 </w:t>
      </w:r>
      <w:r w:rsidRPr="00D41069">
        <w:rPr>
          <w:rFonts w:cs="Times New Roman"/>
        </w:rPr>
        <w:t>Ethical Consideration</w:t>
      </w:r>
      <w:bookmarkEnd w:id="26"/>
      <w:bookmarkEnd w:id="27"/>
    </w:p>
    <w:p w14:paraId="78B253B1" w14:textId="77777777" w:rsidR="005B3943" w:rsidRDefault="005B3943" w:rsidP="005B3943">
      <w:pPr>
        <w:rPr>
          <w:color w:val="000000" w:themeColor="text1"/>
        </w:rPr>
      </w:pPr>
      <w:r w:rsidRPr="005B3943">
        <w:rPr>
          <w:color w:val="000000" w:themeColor="text1"/>
        </w:rPr>
        <w:t>It is impossible to exaggerate the credibility and commitment of a project. Academics must conform to the code of conduct before starting any study. Ethics will be taken into consideration as part of this endeavour. Those who choose to participate will be asked for their permission and participation (Duignan, 2016). The data will be collected covertly, and any personal information obtained will be handled in strict confidence.</w:t>
      </w:r>
    </w:p>
    <w:p w14:paraId="6C41AA81" w14:textId="77777777" w:rsidR="00D17508" w:rsidRDefault="00D17508" w:rsidP="005B3943">
      <w:pPr>
        <w:rPr>
          <w:color w:val="000000" w:themeColor="text1"/>
        </w:rPr>
      </w:pPr>
    </w:p>
    <w:p w14:paraId="2E3704C9" w14:textId="77777777" w:rsidR="00D17508" w:rsidRDefault="00D17508" w:rsidP="005B3943">
      <w:pPr>
        <w:rPr>
          <w:color w:val="000000" w:themeColor="text1"/>
        </w:rPr>
      </w:pPr>
    </w:p>
    <w:p w14:paraId="0FBF587B" w14:textId="77777777" w:rsidR="00D17508" w:rsidRDefault="00D17508" w:rsidP="005B3943">
      <w:pPr>
        <w:rPr>
          <w:color w:val="000000" w:themeColor="text1"/>
        </w:rPr>
      </w:pPr>
    </w:p>
    <w:p w14:paraId="3AB228C5" w14:textId="77777777" w:rsidR="00D17508" w:rsidRDefault="00D17508" w:rsidP="005B3943">
      <w:pPr>
        <w:rPr>
          <w:color w:val="000000" w:themeColor="text1"/>
        </w:rPr>
      </w:pPr>
    </w:p>
    <w:p w14:paraId="5FD2EF59" w14:textId="77777777" w:rsidR="00D17508" w:rsidRDefault="00D17508" w:rsidP="005B3943">
      <w:pPr>
        <w:rPr>
          <w:color w:val="000000" w:themeColor="text1"/>
        </w:rPr>
      </w:pPr>
    </w:p>
    <w:p w14:paraId="3A3504BF" w14:textId="77777777" w:rsidR="00D17508" w:rsidRDefault="00D17508" w:rsidP="005B3943">
      <w:pPr>
        <w:rPr>
          <w:color w:val="000000" w:themeColor="text1"/>
        </w:rPr>
      </w:pPr>
    </w:p>
    <w:p w14:paraId="1F03DDF1" w14:textId="77777777" w:rsidR="00D17508" w:rsidRDefault="00D17508" w:rsidP="005B3943">
      <w:pPr>
        <w:rPr>
          <w:color w:val="000000" w:themeColor="text1"/>
        </w:rPr>
      </w:pPr>
    </w:p>
    <w:p w14:paraId="7266361F" w14:textId="77777777" w:rsidR="00D17508" w:rsidRDefault="00D17508" w:rsidP="005B3943">
      <w:pPr>
        <w:rPr>
          <w:color w:val="000000" w:themeColor="text1"/>
        </w:rPr>
      </w:pPr>
    </w:p>
    <w:p w14:paraId="56373FB7" w14:textId="77777777" w:rsidR="00D17508" w:rsidRDefault="00D17508" w:rsidP="005B3943">
      <w:pPr>
        <w:rPr>
          <w:color w:val="000000" w:themeColor="text1"/>
        </w:rPr>
      </w:pPr>
    </w:p>
    <w:p w14:paraId="20944472" w14:textId="77777777" w:rsidR="00D17508" w:rsidRDefault="00D17508" w:rsidP="005B3943">
      <w:pPr>
        <w:rPr>
          <w:color w:val="000000" w:themeColor="text1"/>
        </w:rPr>
      </w:pPr>
    </w:p>
    <w:p w14:paraId="731291A4" w14:textId="77777777" w:rsidR="00D17508" w:rsidRDefault="00D17508" w:rsidP="005B3943">
      <w:pPr>
        <w:rPr>
          <w:color w:val="000000" w:themeColor="text1"/>
        </w:rPr>
      </w:pPr>
    </w:p>
    <w:p w14:paraId="2A6A44AE" w14:textId="77777777" w:rsidR="00D17508" w:rsidRDefault="00D17508" w:rsidP="005B3943">
      <w:pPr>
        <w:rPr>
          <w:color w:val="000000" w:themeColor="text1"/>
        </w:rPr>
      </w:pPr>
    </w:p>
    <w:p w14:paraId="49D983AE" w14:textId="77777777" w:rsidR="00D17508" w:rsidRDefault="00D17508" w:rsidP="005B3943">
      <w:pPr>
        <w:rPr>
          <w:color w:val="000000" w:themeColor="text1"/>
        </w:rPr>
      </w:pPr>
    </w:p>
    <w:p w14:paraId="389D7417" w14:textId="77777777" w:rsidR="00D17508" w:rsidRDefault="00D17508" w:rsidP="005B3943">
      <w:pPr>
        <w:rPr>
          <w:color w:val="000000" w:themeColor="text1"/>
        </w:rPr>
      </w:pPr>
    </w:p>
    <w:p w14:paraId="0B7B73F2" w14:textId="77777777" w:rsidR="00D17508" w:rsidRDefault="00D17508" w:rsidP="005B3943">
      <w:pPr>
        <w:rPr>
          <w:color w:val="000000" w:themeColor="text1"/>
        </w:rPr>
      </w:pPr>
    </w:p>
    <w:p w14:paraId="1A1BB95F" w14:textId="77777777" w:rsidR="00D17508" w:rsidRDefault="00D17508" w:rsidP="005B3943">
      <w:pPr>
        <w:rPr>
          <w:color w:val="000000" w:themeColor="text1"/>
        </w:rPr>
      </w:pPr>
    </w:p>
    <w:p w14:paraId="34A33CAA" w14:textId="77777777" w:rsidR="00D17508" w:rsidRDefault="00D17508" w:rsidP="005B3943">
      <w:pPr>
        <w:rPr>
          <w:color w:val="000000" w:themeColor="text1"/>
        </w:rPr>
      </w:pPr>
    </w:p>
    <w:p w14:paraId="755B26B6" w14:textId="77777777" w:rsidR="00D17508" w:rsidRDefault="00D17508" w:rsidP="005B3943">
      <w:pPr>
        <w:rPr>
          <w:color w:val="000000" w:themeColor="text1"/>
        </w:rPr>
      </w:pPr>
    </w:p>
    <w:p w14:paraId="44E915F8" w14:textId="77777777" w:rsidR="00D17508" w:rsidRDefault="00D17508" w:rsidP="005B3943">
      <w:pPr>
        <w:rPr>
          <w:color w:val="000000" w:themeColor="text1"/>
        </w:rPr>
      </w:pPr>
    </w:p>
    <w:p w14:paraId="3CFC9CB1" w14:textId="77777777" w:rsidR="00D17508" w:rsidRPr="00D41069" w:rsidRDefault="00D17508" w:rsidP="005B3943">
      <w:pPr>
        <w:rPr>
          <w:color w:val="000000" w:themeColor="text1"/>
        </w:rPr>
      </w:pPr>
    </w:p>
    <w:p w14:paraId="421404B9" w14:textId="77777777" w:rsidR="002F58EA" w:rsidRDefault="00EF0D9B" w:rsidP="00D17508">
      <w:pPr>
        <w:pStyle w:val="Heading1"/>
      </w:pPr>
      <w:bookmarkStart w:id="28" w:name="_Toc112313203"/>
      <w:r>
        <w:lastRenderedPageBreak/>
        <w:t>Chapter 4: Results</w:t>
      </w:r>
      <w:bookmarkEnd w:id="28"/>
      <w:r>
        <w:t xml:space="preserve"> </w:t>
      </w:r>
    </w:p>
    <w:tbl>
      <w:tblPr>
        <w:tblStyle w:val="GridTable4-Accent6"/>
        <w:tblW w:w="0" w:type="auto"/>
        <w:tblLook w:val="04A0" w:firstRow="1" w:lastRow="0" w:firstColumn="1" w:lastColumn="0" w:noHBand="0" w:noVBand="1"/>
      </w:tblPr>
      <w:tblGrid>
        <w:gridCol w:w="3116"/>
        <w:gridCol w:w="3117"/>
        <w:gridCol w:w="3117"/>
      </w:tblGrid>
      <w:tr w:rsidR="00EF0D9B" w14:paraId="2229B5F7" w14:textId="77777777" w:rsidTr="00EF0D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1505FF8E" w14:textId="77777777" w:rsidR="00EF0D9B" w:rsidRDefault="00EF0D9B" w:rsidP="00EF0D9B">
            <w:pPr>
              <w:jc w:val="center"/>
              <w:rPr>
                <w:color w:val="000000" w:themeColor="text1"/>
              </w:rPr>
            </w:pPr>
            <w:r>
              <w:rPr>
                <w:color w:val="000000" w:themeColor="text1"/>
              </w:rPr>
              <w:t>Do you have knowledge about remote working?</w:t>
            </w:r>
          </w:p>
        </w:tc>
      </w:tr>
      <w:tr w:rsidR="00EF0D9B" w14:paraId="4F532878" w14:textId="77777777" w:rsidTr="00EF0D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536943B" w14:textId="77777777" w:rsidR="00EF0D9B" w:rsidRPr="00EF0D9B" w:rsidRDefault="00EF0D9B" w:rsidP="00EF0D9B">
            <w:pPr>
              <w:jc w:val="center"/>
              <w:rPr>
                <w:color w:val="000000" w:themeColor="text1"/>
              </w:rPr>
            </w:pPr>
            <w:r w:rsidRPr="00EF0D9B">
              <w:rPr>
                <w:color w:val="000000" w:themeColor="text1"/>
              </w:rPr>
              <w:t>Options</w:t>
            </w:r>
          </w:p>
        </w:tc>
        <w:tc>
          <w:tcPr>
            <w:tcW w:w="3117" w:type="dxa"/>
          </w:tcPr>
          <w:p w14:paraId="09E16A90" w14:textId="77777777" w:rsidR="00EF0D9B" w:rsidRPr="00EF0D9B" w:rsidRDefault="00EF0D9B" w:rsidP="00EF0D9B">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Response</w:t>
            </w:r>
          </w:p>
        </w:tc>
        <w:tc>
          <w:tcPr>
            <w:tcW w:w="3117" w:type="dxa"/>
          </w:tcPr>
          <w:p w14:paraId="27C1C299" w14:textId="77777777" w:rsidR="00EF0D9B" w:rsidRPr="00EF0D9B" w:rsidRDefault="00EF0D9B" w:rsidP="00EF0D9B">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Percentage</w:t>
            </w:r>
          </w:p>
        </w:tc>
      </w:tr>
      <w:tr w:rsidR="00EF0D9B" w14:paraId="46E705FE" w14:textId="77777777" w:rsidTr="00EF0D9B">
        <w:tc>
          <w:tcPr>
            <w:cnfStyle w:val="001000000000" w:firstRow="0" w:lastRow="0" w:firstColumn="1" w:lastColumn="0" w:oddVBand="0" w:evenVBand="0" w:oddHBand="0" w:evenHBand="0" w:firstRowFirstColumn="0" w:firstRowLastColumn="0" w:lastRowFirstColumn="0" w:lastRowLastColumn="0"/>
            <w:tcW w:w="3116" w:type="dxa"/>
          </w:tcPr>
          <w:p w14:paraId="444468F9" w14:textId="77777777" w:rsidR="00EF0D9B" w:rsidRPr="00EF0D9B" w:rsidRDefault="00EF0D9B" w:rsidP="004655A9">
            <w:pPr>
              <w:rPr>
                <w:b w:val="0"/>
                <w:color w:val="000000" w:themeColor="text1"/>
              </w:rPr>
            </w:pPr>
            <w:r w:rsidRPr="00EF0D9B">
              <w:rPr>
                <w:b w:val="0"/>
                <w:color w:val="000000" w:themeColor="text1"/>
              </w:rPr>
              <w:t xml:space="preserve">Yes </w:t>
            </w:r>
          </w:p>
        </w:tc>
        <w:tc>
          <w:tcPr>
            <w:tcW w:w="3117" w:type="dxa"/>
          </w:tcPr>
          <w:p w14:paraId="0F7BE915" w14:textId="77777777" w:rsidR="00EF0D9B" w:rsidRDefault="00EF0D9B" w:rsidP="00EF0D9B">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60</w:t>
            </w:r>
          </w:p>
        </w:tc>
        <w:tc>
          <w:tcPr>
            <w:tcW w:w="3117" w:type="dxa"/>
          </w:tcPr>
          <w:p w14:paraId="1FA98F31" w14:textId="77777777" w:rsidR="00EF0D9B" w:rsidRDefault="00EF0D9B" w:rsidP="00EF0D9B">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100%</w:t>
            </w:r>
          </w:p>
        </w:tc>
      </w:tr>
      <w:tr w:rsidR="00EF0D9B" w14:paraId="324F1EAC" w14:textId="77777777" w:rsidTr="00EF0D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7DDCE25" w14:textId="77777777" w:rsidR="00EF0D9B" w:rsidRPr="00EF0D9B" w:rsidRDefault="00EF0D9B" w:rsidP="004655A9">
            <w:pPr>
              <w:rPr>
                <w:b w:val="0"/>
                <w:color w:val="000000" w:themeColor="text1"/>
              </w:rPr>
            </w:pPr>
            <w:r w:rsidRPr="00EF0D9B">
              <w:rPr>
                <w:b w:val="0"/>
                <w:color w:val="000000" w:themeColor="text1"/>
              </w:rPr>
              <w:t>No</w:t>
            </w:r>
          </w:p>
        </w:tc>
        <w:tc>
          <w:tcPr>
            <w:tcW w:w="3117" w:type="dxa"/>
          </w:tcPr>
          <w:p w14:paraId="033A385D" w14:textId="77777777" w:rsidR="00EF0D9B" w:rsidRDefault="00EF0D9B" w:rsidP="00EF0D9B">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0</w:t>
            </w:r>
          </w:p>
        </w:tc>
        <w:tc>
          <w:tcPr>
            <w:tcW w:w="3117" w:type="dxa"/>
          </w:tcPr>
          <w:p w14:paraId="6B90EFDF" w14:textId="77777777" w:rsidR="00EF0D9B" w:rsidRDefault="00EF0D9B" w:rsidP="00EF0D9B">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0%</w:t>
            </w:r>
          </w:p>
        </w:tc>
      </w:tr>
      <w:tr w:rsidR="00EF0D9B" w14:paraId="30BC8AC8" w14:textId="77777777" w:rsidTr="00EF0D9B">
        <w:tc>
          <w:tcPr>
            <w:cnfStyle w:val="001000000000" w:firstRow="0" w:lastRow="0" w:firstColumn="1" w:lastColumn="0" w:oddVBand="0" w:evenVBand="0" w:oddHBand="0" w:evenHBand="0" w:firstRowFirstColumn="0" w:firstRowLastColumn="0" w:lastRowFirstColumn="0" w:lastRowLastColumn="0"/>
            <w:tcW w:w="3116" w:type="dxa"/>
          </w:tcPr>
          <w:p w14:paraId="2058832E" w14:textId="77777777" w:rsidR="00EF0D9B" w:rsidRPr="00EF0D9B" w:rsidRDefault="00EF0D9B" w:rsidP="004655A9">
            <w:pPr>
              <w:rPr>
                <w:b w:val="0"/>
                <w:color w:val="000000" w:themeColor="text1"/>
              </w:rPr>
            </w:pPr>
            <w:r w:rsidRPr="00EF0D9B">
              <w:rPr>
                <w:b w:val="0"/>
                <w:color w:val="000000" w:themeColor="text1"/>
              </w:rPr>
              <w:t xml:space="preserve">Not sure </w:t>
            </w:r>
          </w:p>
        </w:tc>
        <w:tc>
          <w:tcPr>
            <w:tcW w:w="3117" w:type="dxa"/>
          </w:tcPr>
          <w:p w14:paraId="7EAD3541" w14:textId="77777777" w:rsidR="00EF0D9B" w:rsidRDefault="00EF0D9B" w:rsidP="00EF0D9B">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0</w:t>
            </w:r>
          </w:p>
        </w:tc>
        <w:tc>
          <w:tcPr>
            <w:tcW w:w="3117" w:type="dxa"/>
          </w:tcPr>
          <w:p w14:paraId="55E0EBA2" w14:textId="77777777" w:rsidR="00EF0D9B" w:rsidRDefault="00EF0D9B" w:rsidP="00EF0D9B">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0%</w:t>
            </w:r>
          </w:p>
        </w:tc>
      </w:tr>
      <w:tr w:rsidR="00EF0D9B" w14:paraId="3EDEB3AA" w14:textId="77777777" w:rsidTr="00EF0D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4C24E7D5" w14:textId="77777777" w:rsidR="00EF0D9B" w:rsidRDefault="00EF0D9B" w:rsidP="00EF0D9B">
            <w:pPr>
              <w:jc w:val="center"/>
              <w:rPr>
                <w:color w:val="000000" w:themeColor="text1"/>
              </w:rPr>
            </w:pPr>
            <w:r>
              <w:rPr>
                <w:noProof/>
                <w:color w:val="000000" w:themeColor="text1"/>
                <w:lang w:val="en-US"/>
              </w:rPr>
              <w:drawing>
                <wp:inline distT="0" distB="0" distL="0" distR="0" wp14:anchorId="249896FD" wp14:editId="0CE525CE">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c>
      </w:tr>
    </w:tbl>
    <w:p w14:paraId="009F6012" w14:textId="77777777" w:rsidR="004655A9" w:rsidRPr="00D41069" w:rsidRDefault="004655A9" w:rsidP="004655A9">
      <w:pPr>
        <w:rPr>
          <w:color w:val="000000" w:themeColor="text1"/>
        </w:rPr>
      </w:pPr>
    </w:p>
    <w:tbl>
      <w:tblPr>
        <w:tblStyle w:val="GridTable4-Accent6"/>
        <w:tblW w:w="0" w:type="auto"/>
        <w:tblLook w:val="04A0" w:firstRow="1" w:lastRow="0" w:firstColumn="1" w:lastColumn="0" w:noHBand="0" w:noVBand="1"/>
      </w:tblPr>
      <w:tblGrid>
        <w:gridCol w:w="3116"/>
        <w:gridCol w:w="3117"/>
        <w:gridCol w:w="3117"/>
      </w:tblGrid>
      <w:tr w:rsidR="00EF0D9B" w14:paraId="0010D607" w14:textId="77777777" w:rsidTr="00130F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7D3547CF" w14:textId="77777777" w:rsidR="00EF0D9B" w:rsidRDefault="00EF0D9B" w:rsidP="00EF0D9B">
            <w:pPr>
              <w:jc w:val="center"/>
              <w:rPr>
                <w:color w:val="000000" w:themeColor="text1"/>
              </w:rPr>
            </w:pPr>
            <w:r>
              <w:rPr>
                <w:color w:val="000000" w:themeColor="text1"/>
              </w:rPr>
              <w:t>Do you think that remote working is relevant?</w:t>
            </w:r>
          </w:p>
        </w:tc>
      </w:tr>
      <w:tr w:rsidR="00EF0D9B" w14:paraId="495A6427"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0EF72EE" w14:textId="77777777" w:rsidR="00EF0D9B" w:rsidRPr="00EF0D9B" w:rsidRDefault="00EF0D9B" w:rsidP="00130FBF">
            <w:pPr>
              <w:jc w:val="center"/>
              <w:rPr>
                <w:color w:val="000000" w:themeColor="text1"/>
              </w:rPr>
            </w:pPr>
            <w:r w:rsidRPr="00EF0D9B">
              <w:rPr>
                <w:color w:val="000000" w:themeColor="text1"/>
              </w:rPr>
              <w:t>Options</w:t>
            </w:r>
          </w:p>
        </w:tc>
        <w:tc>
          <w:tcPr>
            <w:tcW w:w="3117" w:type="dxa"/>
          </w:tcPr>
          <w:p w14:paraId="1D18EAA2"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Response</w:t>
            </w:r>
          </w:p>
        </w:tc>
        <w:tc>
          <w:tcPr>
            <w:tcW w:w="3117" w:type="dxa"/>
          </w:tcPr>
          <w:p w14:paraId="5FEE059E"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Percentage</w:t>
            </w:r>
          </w:p>
        </w:tc>
      </w:tr>
      <w:tr w:rsidR="00EF0D9B" w14:paraId="589CA72B"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2BC0F945" w14:textId="77777777" w:rsidR="00EF0D9B" w:rsidRPr="00EF0D9B" w:rsidRDefault="00EF0D9B" w:rsidP="00130FBF">
            <w:pPr>
              <w:rPr>
                <w:b w:val="0"/>
                <w:color w:val="000000" w:themeColor="text1"/>
              </w:rPr>
            </w:pPr>
            <w:r w:rsidRPr="00EF0D9B">
              <w:rPr>
                <w:b w:val="0"/>
                <w:color w:val="000000" w:themeColor="text1"/>
              </w:rPr>
              <w:t xml:space="preserve">Yes </w:t>
            </w:r>
          </w:p>
        </w:tc>
        <w:tc>
          <w:tcPr>
            <w:tcW w:w="3117" w:type="dxa"/>
          </w:tcPr>
          <w:p w14:paraId="2527A263"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55</w:t>
            </w:r>
          </w:p>
        </w:tc>
        <w:tc>
          <w:tcPr>
            <w:tcW w:w="3117" w:type="dxa"/>
          </w:tcPr>
          <w:p w14:paraId="7C8D6D07"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92%</w:t>
            </w:r>
          </w:p>
        </w:tc>
      </w:tr>
      <w:tr w:rsidR="00EF0D9B" w14:paraId="02D0150D"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CC5FFC1" w14:textId="77777777" w:rsidR="00EF0D9B" w:rsidRPr="00EF0D9B" w:rsidRDefault="00EF0D9B" w:rsidP="00130FBF">
            <w:pPr>
              <w:rPr>
                <w:b w:val="0"/>
                <w:color w:val="000000" w:themeColor="text1"/>
              </w:rPr>
            </w:pPr>
            <w:r w:rsidRPr="00EF0D9B">
              <w:rPr>
                <w:b w:val="0"/>
                <w:color w:val="000000" w:themeColor="text1"/>
              </w:rPr>
              <w:t>No</w:t>
            </w:r>
          </w:p>
        </w:tc>
        <w:tc>
          <w:tcPr>
            <w:tcW w:w="3117" w:type="dxa"/>
          </w:tcPr>
          <w:p w14:paraId="22F14E81"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w:t>
            </w:r>
          </w:p>
        </w:tc>
        <w:tc>
          <w:tcPr>
            <w:tcW w:w="3117" w:type="dxa"/>
          </w:tcPr>
          <w:p w14:paraId="1E5D77F8"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3%</w:t>
            </w:r>
          </w:p>
        </w:tc>
      </w:tr>
      <w:tr w:rsidR="00EF0D9B" w14:paraId="7D45ADDF"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03C450CB" w14:textId="77777777" w:rsidR="00EF0D9B" w:rsidRPr="00EF0D9B" w:rsidRDefault="00EF0D9B" w:rsidP="00130FBF">
            <w:pPr>
              <w:rPr>
                <w:b w:val="0"/>
                <w:color w:val="000000" w:themeColor="text1"/>
              </w:rPr>
            </w:pPr>
            <w:r w:rsidRPr="00EF0D9B">
              <w:rPr>
                <w:b w:val="0"/>
                <w:color w:val="000000" w:themeColor="text1"/>
              </w:rPr>
              <w:t xml:space="preserve">Not sure </w:t>
            </w:r>
          </w:p>
        </w:tc>
        <w:tc>
          <w:tcPr>
            <w:tcW w:w="3117" w:type="dxa"/>
          </w:tcPr>
          <w:p w14:paraId="1D5C30A6"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w:t>
            </w:r>
          </w:p>
        </w:tc>
        <w:tc>
          <w:tcPr>
            <w:tcW w:w="3117" w:type="dxa"/>
          </w:tcPr>
          <w:p w14:paraId="74C323EA"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5%</w:t>
            </w:r>
          </w:p>
        </w:tc>
      </w:tr>
      <w:tr w:rsidR="00EF0D9B" w14:paraId="3B0BA8B7"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752C2EC8" w14:textId="77777777" w:rsidR="00EF0D9B" w:rsidRDefault="00EF0D9B" w:rsidP="00130FBF">
            <w:pPr>
              <w:jc w:val="center"/>
              <w:rPr>
                <w:color w:val="000000" w:themeColor="text1"/>
              </w:rPr>
            </w:pPr>
            <w:r>
              <w:rPr>
                <w:noProof/>
                <w:color w:val="000000" w:themeColor="text1"/>
                <w:lang w:val="en-US"/>
              </w:rPr>
              <w:lastRenderedPageBreak/>
              <w:drawing>
                <wp:inline distT="0" distB="0" distL="0" distR="0" wp14:anchorId="4DE804A9" wp14:editId="5907A368">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tc>
      </w:tr>
    </w:tbl>
    <w:p w14:paraId="49544A46" w14:textId="77777777" w:rsidR="002B4C2A" w:rsidRDefault="002B4C2A"/>
    <w:tbl>
      <w:tblPr>
        <w:tblStyle w:val="GridTable4-Accent6"/>
        <w:tblW w:w="0" w:type="auto"/>
        <w:tblLook w:val="04A0" w:firstRow="1" w:lastRow="0" w:firstColumn="1" w:lastColumn="0" w:noHBand="0" w:noVBand="1"/>
      </w:tblPr>
      <w:tblGrid>
        <w:gridCol w:w="3116"/>
        <w:gridCol w:w="3117"/>
        <w:gridCol w:w="3117"/>
      </w:tblGrid>
      <w:tr w:rsidR="00EF0D9B" w14:paraId="6D2C3F29" w14:textId="77777777" w:rsidTr="00130F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41B23872" w14:textId="77777777" w:rsidR="00EF0D9B" w:rsidRDefault="00EF0D9B" w:rsidP="00EF0D9B">
            <w:pPr>
              <w:jc w:val="center"/>
              <w:rPr>
                <w:color w:val="000000" w:themeColor="text1"/>
              </w:rPr>
            </w:pPr>
            <w:r>
              <w:rPr>
                <w:color w:val="000000" w:themeColor="text1"/>
              </w:rPr>
              <w:t>Do you think that remote working can improve employee satisfaction?</w:t>
            </w:r>
          </w:p>
        </w:tc>
      </w:tr>
      <w:tr w:rsidR="00EF0D9B" w14:paraId="437799B2"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57FE840" w14:textId="77777777" w:rsidR="00EF0D9B" w:rsidRPr="00EF0D9B" w:rsidRDefault="00EF0D9B" w:rsidP="00130FBF">
            <w:pPr>
              <w:jc w:val="center"/>
              <w:rPr>
                <w:color w:val="000000" w:themeColor="text1"/>
              </w:rPr>
            </w:pPr>
            <w:r w:rsidRPr="00EF0D9B">
              <w:rPr>
                <w:color w:val="000000" w:themeColor="text1"/>
              </w:rPr>
              <w:t>Options</w:t>
            </w:r>
          </w:p>
        </w:tc>
        <w:tc>
          <w:tcPr>
            <w:tcW w:w="3117" w:type="dxa"/>
          </w:tcPr>
          <w:p w14:paraId="26FDCFDE"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Response</w:t>
            </w:r>
          </w:p>
        </w:tc>
        <w:tc>
          <w:tcPr>
            <w:tcW w:w="3117" w:type="dxa"/>
          </w:tcPr>
          <w:p w14:paraId="721C51B6"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Percentage</w:t>
            </w:r>
          </w:p>
        </w:tc>
      </w:tr>
      <w:tr w:rsidR="00EF0D9B" w14:paraId="49E04AA6"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5E500EC4" w14:textId="77777777" w:rsidR="00EF0D9B" w:rsidRPr="00EF0D9B" w:rsidRDefault="00EF0D9B" w:rsidP="00130FBF">
            <w:pPr>
              <w:rPr>
                <w:b w:val="0"/>
                <w:color w:val="000000" w:themeColor="text1"/>
              </w:rPr>
            </w:pPr>
            <w:r w:rsidRPr="00EF0D9B">
              <w:rPr>
                <w:b w:val="0"/>
                <w:color w:val="000000" w:themeColor="text1"/>
              </w:rPr>
              <w:t xml:space="preserve">Yes </w:t>
            </w:r>
          </w:p>
        </w:tc>
        <w:tc>
          <w:tcPr>
            <w:tcW w:w="3117" w:type="dxa"/>
          </w:tcPr>
          <w:p w14:paraId="40534B85"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50</w:t>
            </w:r>
          </w:p>
        </w:tc>
        <w:tc>
          <w:tcPr>
            <w:tcW w:w="3117" w:type="dxa"/>
          </w:tcPr>
          <w:p w14:paraId="568510BF"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83%</w:t>
            </w:r>
          </w:p>
        </w:tc>
      </w:tr>
      <w:tr w:rsidR="00EF0D9B" w14:paraId="6016690F"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C9CA549" w14:textId="77777777" w:rsidR="00EF0D9B" w:rsidRPr="00EF0D9B" w:rsidRDefault="00EF0D9B" w:rsidP="00130FBF">
            <w:pPr>
              <w:rPr>
                <w:b w:val="0"/>
                <w:color w:val="000000" w:themeColor="text1"/>
              </w:rPr>
            </w:pPr>
            <w:r w:rsidRPr="00EF0D9B">
              <w:rPr>
                <w:b w:val="0"/>
                <w:color w:val="000000" w:themeColor="text1"/>
              </w:rPr>
              <w:t>No</w:t>
            </w:r>
          </w:p>
        </w:tc>
        <w:tc>
          <w:tcPr>
            <w:tcW w:w="3117" w:type="dxa"/>
          </w:tcPr>
          <w:p w14:paraId="607DB955"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w:t>
            </w:r>
          </w:p>
        </w:tc>
        <w:tc>
          <w:tcPr>
            <w:tcW w:w="3117" w:type="dxa"/>
          </w:tcPr>
          <w:p w14:paraId="523BED96" w14:textId="77777777" w:rsidR="00EF0D9B" w:rsidRDefault="00EF0D9B" w:rsidP="00EF0D9B">
            <w:pPr>
              <w:tabs>
                <w:tab w:val="left" w:pos="1245"/>
                <w:tab w:val="center" w:pos="1450"/>
              </w:tabs>
              <w:jc w:val="left"/>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ab/>
            </w:r>
            <w:r>
              <w:rPr>
                <w:color w:val="000000" w:themeColor="text1"/>
              </w:rPr>
              <w:tab/>
              <w:t>3%</w:t>
            </w:r>
          </w:p>
        </w:tc>
      </w:tr>
      <w:tr w:rsidR="00EF0D9B" w14:paraId="6BF0D00F"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56C94EEC" w14:textId="77777777" w:rsidR="00EF0D9B" w:rsidRPr="00EF0D9B" w:rsidRDefault="00EF0D9B" w:rsidP="00130FBF">
            <w:pPr>
              <w:rPr>
                <w:b w:val="0"/>
                <w:color w:val="000000" w:themeColor="text1"/>
              </w:rPr>
            </w:pPr>
            <w:r w:rsidRPr="00EF0D9B">
              <w:rPr>
                <w:b w:val="0"/>
                <w:color w:val="000000" w:themeColor="text1"/>
              </w:rPr>
              <w:t xml:space="preserve">Not sure </w:t>
            </w:r>
          </w:p>
        </w:tc>
        <w:tc>
          <w:tcPr>
            <w:tcW w:w="3117" w:type="dxa"/>
          </w:tcPr>
          <w:p w14:paraId="03E591D9"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9</w:t>
            </w:r>
          </w:p>
        </w:tc>
        <w:tc>
          <w:tcPr>
            <w:tcW w:w="3117" w:type="dxa"/>
          </w:tcPr>
          <w:p w14:paraId="1918EAB5"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14%</w:t>
            </w:r>
          </w:p>
        </w:tc>
      </w:tr>
      <w:tr w:rsidR="00EF0D9B" w14:paraId="6862FCD1"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106AB308" w14:textId="77777777" w:rsidR="00EF0D9B" w:rsidRDefault="00EF0D9B" w:rsidP="00130FBF">
            <w:pPr>
              <w:jc w:val="center"/>
              <w:rPr>
                <w:color w:val="000000" w:themeColor="text1"/>
              </w:rPr>
            </w:pPr>
            <w:r>
              <w:rPr>
                <w:noProof/>
                <w:color w:val="000000" w:themeColor="text1"/>
                <w:lang w:val="en-US"/>
              </w:rPr>
              <w:drawing>
                <wp:inline distT="0" distB="0" distL="0" distR="0" wp14:anchorId="1514A8B9" wp14:editId="54996FD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c>
      </w:tr>
    </w:tbl>
    <w:p w14:paraId="3889BFA2" w14:textId="77777777" w:rsidR="00EF0D9B" w:rsidRDefault="00EF0D9B"/>
    <w:tbl>
      <w:tblPr>
        <w:tblStyle w:val="GridTable4-Accent6"/>
        <w:tblW w:w="0" w:type="auto"/>
        <w:tblLook w:val="04A0" w:firstRow="1" w:lastRow="0" w:firstColumn="1" w:lastColumn="0" w:noHBand="0" w:noVBand="1"/>
      </w:tblPr>
      <w:tblGrid>
        <w:gridCol w:w="3116"/>
        <w:gridCol w:w="3117"/>
        <w:gridCol w:w="3117"/>
      </w:tblGrid>
      <w:tr w:rsidR="00EF0D9B" w14:paraId="10BEF84A" w14:textId="77777777" w:rsidTr="00130F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17897E4C" w14:textId="77777777" w:rsidR="00EF0D9B" w:rsidRDefault="00EF0D9B" w:rsidP="00EF0D9B">
            <w:pPr>
              <w:jc w:val="center"/>
              <w:rPr>
                <w:color w:val="000000" w:themeColor="text1"/>
              </w:rPr>
            </w:pPr>
            <w:r>
              <w:rPr>
                <w:color w:val="000000" w:themeColor="text1"/>
              </w:rPr>
              <w:t>Do you think that remote working can ensure work-life balance?</w:t>
            </w:r>
          </w:p>
        </w:tc>
      </w:tr>
      <w:tr w:rsidR="00EF0D9B" w14:paraId="3AEC0A9B"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0947D7B9" w14:textId="77777777" w:rsidR="00EF0D9B" w:rsidRPr="00EF0D9B" w:rsidRDefault="00EF0D9B" w:rsidP="00130FBF">
            <w:pPr>
              <w:jc w:val="center"/>
              <w:rPr>
                <w:color w:val="000000" w:themeColor="text1"/>
              </w:rPr>
            </w:pPr>
            <w:r w:rsidRPr="00EF0D9B">
              <w:rPr>
                <w:color w:val="000000" w:themeColor="text1"/>
              </w:rPr>
              <w:t>Options</w:t>
            </w:r>
          </w:p>
        </w:tc>
        <w:tc>
          <w:tcPr>
            <w:tcW w:w="3117" w:type="dxa"/>
          </w:tcPr>
          <w:p w14:paraId="242B8776"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Response</w:t>
            </w:r>
          </w:p>
        </w:tc>
        <w:tc>
          <w:tcPr>
            <w:tcW w:w="3117" w:type="dxa"/>
          </w:tcPr>
          <w:p w14:paraId="34F876A3"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Percentage</w:t>
            </w:r>
          </w:p>
        </w:tc>
      </w:tr>
      <w:tr w:rsidR="00EF0D9B" w14:paraId="12FE37E0"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0C5FA96A" w14:textId="77777777" w:rsidR="00EF0D9B" w:rsidRPr="00EF0D9B" w:rsidRDefault="00EF0D9B" w:rsidP="00130FBF">
            <w:pPr>
              <w:rPr>
                <w:b w:val="0"/>
                <w:color w:val="000000" w:themeColor="text1"/>
              </w:rPr>
            </w:pPr>
            <w:r w:rsidRPr="00EF0D9B">
              <w:rPr>
                <w:b w:val="0"/>
                <w:color w:val="000000" w:themeColor="text1"/>
              </w:rPr>
              <w:t xml:space="preserve">Yes </w:t>
            </w:r>
          </w:p>
        </w:tc>
        <w:tc>
          <w:tcPr>
            <w:tcW w:w="3117" w:type="dxa"/>
          </w:tcPr>
          <w:p w14:paraId="4CF2F776"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45</w:t>
            </w:r>
          </w:p>
        </w:tc>
        <w:tc>
          <w:tcPr>
            <w:tcW w:w="3117" w:type="dxa"/>
          </w:tcPr>
          <w:p w14:paraId="200C4D4D"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75%</w:t>
            </w:r>
          </w:p>
        </w:tc>
      </w:tr>
      <w:tr w:rsidR="00EF0D9B" w14:paraId="379703AC"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DB248FE" w14:textId="77777777" w:rsidR="00EF0D9B" w:rsidRPr="00EF0D9B" w:rsidRDefault="00EF0D9B" w:rsidP="00130FBF">
            <w:pPr>
              <w:rPr>
                <w:b w:val="0"/>
                <w:color w:val="000000" w:themeColor="text1"/>
              </w:rPr>
            </w:pPr>
            <w:r w:rsidRPr="00EF0D9B">
              <w:rPr>
                <w:b w:val="0"/>
                <w:color w:val="000000" w:themeColor="text1"/>
              </w:rPr>
              <w:t>No</w:t>
            </w:r>
          </w:p>
        </w:tc>
        <w:tc>
          <w:tcPr>
            <w:tcW w:w="3117" w:type="dxa"/>
          </w:tcPr>
          <w:p w14:paraId="7BA71016"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5</w:t>
            </w:r>
          </w:p>
        </w:tc>
        <w:tc>
          <w:tcPr>
            <w:tcW w:w="3117" w:type="dxa"/>
          </w:tcPr>
          <w:p w14:paraId="532117B3"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8%</w:t>
            </w:r>
          </w:p>
        </w:tc>
      </w:tr>
      <w:tr w:rsidR="00EF0D9B" w14:paraId="0E5CF048"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3774A890" w14:textId="77777777" w:rsidR="00EF0D9B" w:rsidRPr="00EF0D9B" w:rsidRDefault="00EF0D9B" w:rsidP="00130FBF">
            <w:pPr>
              <w:rPr>
                <w:b w:val="0"/>
                <w:color w:val="000000" w:themeColor="text1"/>
              </w:rPr>
            </w:pPr>
            <w:r w:rsidRPr="00EF0D9B">
              <w:rPr>
                <w:b w:val="0"/>
                <w:color w:val="000000" w:themeColor="text1"/>
              </w:rPr>
              <w:t xml:space="preserve">Not sure </w:t>
            </w:r>
          </w:p>
        </w:tc>
        <w:tc>
          <w:tcPr>
            <w:tcW w:w="3117" w:type="dxa"/>
          </w:tcPr>
          <w:p w14:paraId="1173764E"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10</w:t>
            </w:r>
          </w:p>
        </w:tc>
        <w:tc>
          <w:tcPr>
            <w:tcW w:w="3117" w:type="dxa"/>
          </w:tcPr>
          <w:p w14:paraId="158E4796"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17%</w:t>
            </w:r>
          </w:p>
        </w:tc>
      </w:tr>
      <w:tr w:rsidR="00EF0D9B" w14:paraId="61C32446"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1E7AA2C5" w14:textId="77777777" w:rsidR="00EF0D9B" w:rsidRDefault="00EF0D9B" w:rsidP="00130FBF">
            <w:pPr>
              <w:jc w:val="center"/>
              <w:rPr>
                <w:color w:val="000000" w:themeColor="text1"/>
              </w:rPr>
            </w:pPr>
            <w:r>
              <w:rPr>
                <w:noProof/>
                <w:color w:val="000000" w:themeColor="text1"/>
                <w:lang w:val="en-US"/>
              </w:rPr>
              <w:drawing>
                <wp:inline distT="0" distB="0" distL="0" distR="0" wp14:anchorId="1D6357A8" wp14:editId="07267A63">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tc>
      </w:tr>
    </w:tbl>
    <w:p w14:paraId="165380ED" w14:textId="77777777" w:rsidR="00EF0D9B" w:rsidRDefault="00EF0D9B"/>
    <w:tbl>
      <w:tblPr>
        <w:tblStyle w:val="GridTable4-Accent6"/>
        <w:tblW w:w="0" w:type="auto"/>
        <w:tblLook w:val="04A0" w:firstRow="1" w:lastRow="0" w:firstColumn="1" w:lastColumn="0" w:noHBand="0" w:noVBand="1"/>
      </w:tblPr>
      <w:tblGrid>
        <w:gridCol w:w="3116"/>
        <w:gridCol w:w="3117"/>
        <w:gridCol w:w="3117"/>
      </w:tblGrid>
      <w:tr w:rsidR="00EF0D9B" w14:paraId="527E4173" w14:textId="77777777" w:rsidTr="00130F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1C85C25E" w14:textId="77777777" w:rsidR="00EF0D9B" w:rsidRDefault="00EF0D9B" w:rsidP="00EF0D9B">
            <w:pPr>
              <w:jc w:val="center"/>
              <w:rPr>
                <w:color w:val="000000" w:themeColor="text1"/>
              </w:rPr>
            </w:pPr>
            <w:r>
              <w:rPr>
                <w:color w:val="000000" w:themeColor="text1"/>
              </w:rPr>
              <w:t>Do you think that remote working can improve employee productivity?</w:t>
            </w:r>
          </w:p>
        </w:tc>
      </w:tr>
      <w:tr w:rsidR="00EF0D9B" w14:paraId="4A667E9F"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0A1C68C" w14:textId="77777777" w:rsidR="00EF0D9B" w:rsidRPr="00EF0D9B" w:rsidRDefault="00EF0D9B" w:rsidP="00130FBF">
            <w:pPr>
              <w:jc w:val="center"/>
              <w:rPr>
                <w:color w:val="000000" w:themeColor="text1"/>
              </w:rPr>
            </w:pPr>
            <w:r w:rsidRPr="00EF0D9B">
              <w:rPr>
                <w:color w:val="000000" w:themeColor="text1"/>
              </w:rPr>
              <w:t>Options</w:t>
            </w:r>
          </w:p>
        </w:tc>
        <w:tc>
          <w:tcPr>
            <w:tcW w:w="3117" w:type="dxa"/>
          </w:tcPr>
          <w:p w14:paraId="694AC6AB"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Response</w:t>
            </w:r>
          </w:p>
        </w:tc>
        <w:tc>
          <w:tcPr>
            <w:tcW w:w="3117" w:type="dxa"/>
          </w:tcPr>
          <w:p w14:paraId="74B477D8"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Percentage</w:t>
            </w:r>
          </w:p>
        </w:tc>
      </w:tr>
      <w:tr w:rsidR="00EF0D9B" w14:paraId="7F34E451"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59147BFE" w14:textId="77777777" w:rsidR="00EF0D9B" w:rsidRPr="00EF0D9B" w:rsidRDefault="00EF0D9B" w:rsidP="00130FBF">
            <w:pPr>
              <w:rPr>
                <w:b w:val="0"/>
                <w:color w:val="000000" w:themeColor="text1"/>
              </w:rPr>
            </w:pPr>
            <w:r w:rsidRPr="00EF0D9B">
              <w:rPr>
                <w:b w:val="0"/>
                <w:color w:val="000000" w:themeColor="text1"/>
              </w:rPr>
              <w:t xml:space="preserve">Yes </w:t>
            </w:r>
          </w:p>
        </w:tc>
        <w:tc>
          <w:tcPr>
            <w:tcW w:w="3117" w:type="dxa"/>
          </w:tcPr>
          <w:p w14:paraId="01E59E23"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42</w:t>
            </w:r>
          </w:p>
        </w:tc>
        <w:tc>
          <w:tcPr>
            <w:tcW w:w="3117" w:type="dxa"/>
          </w:tcPr>
          <w:p w14:paraId="60F0568A"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70%</w:t>
            </w:r>
          </w:p>
        </w:tc>
      </w:tr>
      <w:tr w:rsidR="00EF0D9B" w14:paraId="1736D876"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B27F5C2" w14:textId="77777777" w:rsidR="00EF0D9B" w:rsidRPr="00EF0D9B" w:rsidRDefault="00EF0D9B" w:rsidP="00130FBF">
            <w:pPr>
              <w:rPr>
                <w:b w:val="0"/>
                <w:color w:val="000000" w:themeColor="text1"/>
              </w:rPr>
            </w:pPr>
            <w:r w:rsidRPr="00EF0D9B">
              <w:rPr>
                <w:b w:val="0"/>
                <w:color w:val="000000" w:themeColor="text1"/>
              </w:rPr>
              <w:t>No</w:t>
            </w:r>
          </w:p>
        </w:tc>
        <w:tc>
          <w:tcPr>
            <w:tcW w:w="3117" w:type="dxa"/>
          </w:tcPr>
          <w:p w14:paraId="370BD08B"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3</w:t>
            </w:r>
          </w:p>
        </w:tc>
        <w:tc>
          <w:tcPr>
            <w:tcW w:w="3117" w:type="dxa"/>
          </w:tcPr>
          <w:p w14:paraId="5B4C3FC2"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5%</w:t>
            </w:r>
          </w:p>
        </w:tc>
      </w:tr>
      <w:tr w:rsidR="00EF0D9B" w14:paraId="74C3C9D7"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2E1AD852" w14:textId="77777777" w:rsidR="00EF0D9B" w:rsidRPr="00EF0D9B" w:rsidRDefault="00EF0D9B" w:rsidP="00130FBF">
            <w:pPr>
              <w:rPr>
                <w:b w:val="0"/>
                <w:color w:val="000000" w:themeColor="text1"/>
              </w:rPr>
            </w:pPr>
            <w:r w:rsidRPr="00EF0D9B">
              <w:rPr>
                <w:b w:val="0"/>
                <w:color w:val="000000" w:themeColor="text1"/>
              </w:rPr>
              <w:t xml:space="preserve">Not sure </w:t>
            </w:r>
          </w:p>
        </w:tc>
        <w:tc>
          <w:tcPr>
            <w:tcW w:w="3117" w:type="dxa"/>
          </w:tcPr>
          <w:p w14:paraId="56E99722"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15</w:t>
            </w:r>
          </w:p>
        </w:tc>
        <w:tc>
          <w:tcPr>
            <w:tcW w:w="3117" w:type="dxa"/>
          </w:tcPr>
          <w:p w14:paraId="5A57C8EB"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25%</w:t>
            </w:r>
          </w:p>
        </w:tc>
      </w:tr>
      <w:tr w:rsidR="00EF0D9B" w14:paraId="6197A9FF"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16234195" w14:textId="77777777" w:rsidR="00EF0D9B" w:rsidRDefault="00EF0D9B" w:rsidP="00130FBF">
            <w:pPr>
              <w:jc w:val="center"/>
              <w:rPr>
                <w:color w:val="000000" w:themeColor="text1"/>
              </w:rPr>
            </w:pPr>
            <w:r>
              <w:rPr>
                <w:noProof/>
                <w:color w:val="000000" w:themeColor="text1"/>
                <w:lang w:val="en-US"/>
              </w:rPr>
              <w:lastRenderedPageBreak/>
              <w:drawing>
                <wp:inline distT="0" distB="0" distL="0" distR="0" wp14:anchorId="6A31DDD6" wp14:editId="16184B96">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c>
      </w:tr>
    </w:tbl>
    <w:p w14:paraId="126196AC" w14:textId="77777777" w:rsidR="00EF0D9B" w:rsidRDefault="00EF0D9B"/>
    <w:tbl>
      <w:tblPr>
        <w:tblStyle w:val="GridTable4-Accent6"/>
        <w:tblW w:w="0" w:type="auto"/>
        <w:tblLook w:val="04A0" w:firstRow="1" w:lastRow="0" w:firstColumn="1" w:lastColumn="0" w:noHBand="0" w:noVBand="1"/>
      </w:tblPr>
      <w:tblGrid>
        <w:gridCol w:w="3116"/>
        <w:gridCol w:w="3117"/>
        <w:gridCol w:w="3117"/>
      </w:tblGrid>
      <w:tr w:rsidR="00EF0D9B" w14:paraId="13F4193B" w14:textId="77777777" w:rsidTr="00130F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44DE01B3" w14:textId="77777777" w:rsidR="00EF0D9B" w:rsidRDefault="00EF0D9B" w:rsidP="00EF0D9B">
            <w:pPr>
              <w:jc w:val="center"/>
              <w:rPr>
                <w:color w:val="000000" w:themeColor="text1"/>
              </w:rPr>
            </w:pPr>
            <w:r>
              <w:rPr>
                <w:color w:val="000000" w:themeColor="text1"/>
              </w:rPr>
              <w:t>Do you think that remote working effectiveness depends on management?</w:t>
            </w:r>
          </w:p>
        </w:tc>
      </w:tr>
      <w:tr w:rsidR="00EF0D9B" w14:paraId="64152595"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1678A0D0" w14:textId="77777777" w:rsidR="00EF0D9B" w:rsidRPr="00EF0D9B" w:rsidRDefault="00EF0D9B" w:rsidP="00130FBF">
            <w:pPr>
              <w:jc w:val="center"/>
              <w:rPr>
                <w:color w:val="000000" w:themeColor="text1"/>
              </w:rPr>
            </w:pPr>
            <w:r w:rsidRPr="00EF0D9B">
              <w:rPr>
                <w:color w:val="000000" w:themeColor="text1"/>
              </w:rPr>
              <w:t>Options</w:t>
            </w:r>
          </w:p>
        </w:tc>
        <w:tc>
          <w:tcPr>
            <w:tcW w:w="3117" w:type="dxa"/>
          </w:tcPr>
          <w:p w14:paraId="2CBDFDC4"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Response</w:t>
            </w:r>
          </w:p>
        </w:tc>
        <w:tc>
          <w:tcPr>
            <w:tcW w:w="3117" w:type="dxa"/>
          </w:tcPr>
          <w:p w14:paraId="0FBD1682"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Percentage</w:t>
            </w:r>
          </w:p>
        </w:tc>
      </w:tr>
      <w:tr w:rsidR="00EF0D9B" w14:paraId="356A4DAC"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1A4FB35A" w14:textId="77777777" w:rsidR="00EF0D9B" w:rsidRPr="00EF0D9B" w:rsidRDefault="00EF0D9B" w:rsidP="00130FBF">
            <w:pPr>
              <w:rPr>
                <w:b w:val="0"/>
                <w:color w:val="000000" w:themeColor="text1"/>
              </w:rPr>
            </w:pPr>
            <w:r w:rsidRPr="00EF0D9B">
              <w:rPr>
                <w:b w:val="0"/>
                <w:color w:val="000000" w:themeColor="text1"/>
              </w:rPr>
              <w:t xml:space="preserve">Yes </w:t>
            </w:r>
          </w:p>
        </w:tc>
        <w:tc>
          <w:tcPr>
            <w:tcW w:w="3117" w:type="dxa"/>
          </w:tcPr>
          <w:p w14:paraId="7EA03E96"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30</w:t>
            </w:r>
          </w:p>
        </w:tc>
        <w:tc>
          <w:tcPr>
            <w:tcW w:w="3117" w:type="dxa"/>
          </w:tcPr>
          <w:p w14:paraId="648DF7DA"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50%</w:t>
            </w:r>
          </w:p>
        </w:tc>
      </w:tr>
      <w:tr w:rsidR="00EF0D9B" w14:paraId="0FCF5235"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A329367" w14:textId="77777777" w:rsidR="00EF0D9B" w:rsidRPr="00EF0D9B" w:rsidRDefault="00EF0D9B" w:rsidP="00130FBF">
            <w:pPr>
              <w:rPr>
                <w:b w:val="0"/>
                <w:color w:val="000000" w:themeColor="text1"/>
              </w:rPr>
            </w:pPr>
            <w:r w:rsidRPr="00EF0D9B">
              <w:rPr>
                <w:b w:val="0"/>
                <w:color w:val="000000" w:themeColor="text1"/>
              </w:rPr>
              <w:t>No</w:t>
            </w:r>
          </w:p>
        </w:tc>
        <w:tc>
          <w:tcPr>
            <w:tcW w:w="3117" w:type="dxa"/>
          </w:tcPr>
          <w:p w14:paraId="114DC10B"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15</w:t>
            </w:r>
          </w:p>
        </w:tc>
        <w:tc>
          <w:tcPr>
            <w:tcW w:w="3117" w:type="dxa"/>
          </w:tcPr>
          <w:p w14:paraId="6EF388AD"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25%</w:t>
            </w:r>
          </w:p>
        </w:tc>
      </w:tr>
      <w:tr w:rsidR="00EF0D9B" w14:paraId="5B5D517E"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1F916A63" w14:textId="77777777" w:rsidR="00EF0D9B" w:rsidRPr="00EF0D9B" w:rsidRDefault="00EF0D9B" w:rsidP="00130FBF">
            <w:pPr>
              <w:rPr>
                <w:b w:val="0"/>
                <w:color w:val="000000" w:themeColor="text1"/>
              </w:rPr>
            </w:pPr>
            <w:r w:rsidRPr="00EF0D9B">
              <w:rPr>
                <w:b w:val="0"/>
                <w:color w:val="000000" w:themeColor="text1"/>
              </w:rPr>
              <w:t xml:space="preserve">Not sure </w:t>
            </w:r>
          </w:p>
        </w:tc>
        <w:tc>
          <w:tcPr>
            <w:tcW w:w="3117" w:type="dxa"/>
          </w:tcPr>
          <w:p w14:paraId="28AB151C"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15</w:t>
            </w:r>
          </w:p>
        </w:tc>
        <w:tc>
          <w:tcPr>
            <w:tcW w:w="3117" w:type="dxa"/>
          </w:tcPr>
          <w:p w14:paraId="46558F0A"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25%</w:t>
            </w:r>
          </w:p>
        </w:tc>
      </w:tr>
      <w:tr w:rsidR="00EF0D9B" w14:paraId="3B3FA38E"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260C26F7" w14:textId="77777777" w:rsidR="00EF0D9B" w:rsidRDefault="00EF0D9B" w:rsidP="00130FBF">
            <w:pPr>
              <w:jc w:val="center"/>
              <w:rPr>
                <w:color w:val="000000" w:themeColor="text1"/>
              </w:rPr>
            </w:pPr>
            <w:r>
              <w:rPr>
                <w:noProof/>
                <w:color w:val="000000" w:themeColor="text1"/>
                <w:lang w:val="en-US"/>
              </w:rPr>
              <w:drawing>
                <wp:inline distT="0" distB="0" distL="0" distR="0" wp14:anchorId="3D188219" wp14:editId="7043D34B">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c>
      </w:tr>
    </w:tbl>
    <w:p w14:paraId="13723F8D" w14:textId="77777777" w:rsidR="00EF0D9B" w:rsidRDefault="00EF0D9B"/>
    <w:tbl>
      <w:tblPr>
        <w:tblStyle w:val="GridTable4-Accent6"/>
        <w:tblW w:w="0" w:type="auto"/>
        <w:tblLook w:val="04A0" w:firstRow="1" w:lastRow="0" w:firstColumn="1" w:lastColumn="0" w:noHBand="0" w:noVBand="1"/>
      </w:tblPr>
      <w:tblGrid>
        <w:gridCol w:w="3116"/>
        <w:gridCol w:w="3117"/>
        <w:gridCol w:w="3117"/>
      </w:tblGrid>
      <w:tr w:rsidR="00EF0D9B" w14:paraId="1CE61FC2" w14:textId="77777777" w:rsidTr="00130F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20FCCA35" w14:textId="77777777" w:rsidR="00EF0D9B" w:rsidRDefault="00EF0D9B" w:rsidP="00EF0D9B">
            <w:pPr>
              <w:jc w:val="center"/>
              <w:rPr>
                <w:color w:val="000000" w:themeColor="text1"/>
              </w:rPr>
            </w:pPr>
            <w:r>
              <w:rPr>
                <w:color w:val="000000" w:themeColor="text1"/>
              </w:rPr>
              <w:t>Do you think that remote working can be improved by implementing policy?</w:t>
            </w:r>
          </w:p>
        </w:tc>
      </w:tr>
      <w:tr w:rsidR="00EF0D9B" w14:paraId="278E079D"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435D1A69" w14:textId="77777777" w:rsidR="00EF0D9B" w:rsidRPr="00EF0D9B" w:rsidRDefault="00EF0D9B" w:rsidP="00130FBF">
            <w:pPr>
              <w:jc w:val="center"/>
              <w:rPr>
                <w:color w:val="000000" w:themeColor="text1"/>
              </w:rPr>
            </w:pPr>
            <w:r w:rsidRPr="00EF0D9B">
              <w:rPr>
                <w:color w:val="000000" w:themeColor="text1"/>
              </w:rPr>
              <w:t>Options</w:t>
            </w:r>
          </w:p>
        </w:tc>
        <w:tc>
          <w:tcPr>
            <w:tcW w:w="3117" w:type="dxa"/>
          </w:tcPr>
          <w:p w14:paraId="65CB0C2D"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Response</w:t>
            </w:r>
          </w:p>
        </w:tc>
        <w:tc>
          <w:tcPr>
            <w:tcW w:w="3117" w:type="dxa"/>
          </w:tcPr>
          <w:p w14:paraId="399F18FA" w14:textId="77777777" w:rsidR="00EF0D9B" w:rsidRPr="00EF0D9B" w:rsidRDefault="00EF0D9B" w:rsidP="00130FBF">
            <w:pPr>
              <w:jc w:val="center"/>
              <w:cnfStyle w:val="000000100000" w:firstRow="0" w:lastRow="0" w:firstColumn="0" w:lastColumn="0" w:oddVBand="0" w:evenVBand="0" w:oddHBand="1" w:evenHBand="0" w:firstRowFirstColumn="0" w:firstRowLastColumn="0" w:lastRowFirstColumn="0" w:lastRowLastColumn="0"/>
              <w:rPr>
                <w:b/>
                <w:color w:val="000000" w:themeColor="text1"/>
              </w:rPr>
            </w:pPr>
            <w:r w:rsidRPr="00EF0D9B">
              <w:rPr>
                <w:b/>
                <w:color w:val="000000" w:themeColor="text1"/>
              </w:rPr>
              <w:t>Percentage</w:t>
            </w:r>
          </w:p>
        </w:tc>
      </w:tr>
      <w:tr w:rsidR="00EF0D9B" w14:paraId="759998A7"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0EC6CEE1" w14:textId="77777777" w:rsidR="00EF0D9B" w:rsidRPr="00EF0D9B" w:rsidRDefault="00EF0D9B" w:rsidP="00130FBF">
            <w:pPr>
              <w:rPr>
                <w:b w:val="0"/>
                <w:color w:val="000000" w:themeColor="text1"/>
              </w:rPr>
            </w:pPr>
            <w:r w:rsidRPr="00EF0D9B">
              <w:rPr>
                <w:b w:val="0"/>
                <w:color w:val="000000" w:themeColor="text1"/>
              </w:rPr>
              <w:t xml:space="preserve">Yes </w:t>
            </w:r>
          </w:p>
        </w:tc>
        <w:tc>
          <w:tcPr>
            <w:tcW w:w="3117" w:type="dxa"/>
          </w:tcPr>
          <w:p w14:paraId="7BFB5418"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28</w:t>
            </w:r>
          </w:p>
        </w:tc>
        <w:tc>
          <w:tcPr>
            <w:tcW w:w="3117" w:type="dxa"/>
          </w:tcPr>
          <w:p w14:paraId="73D60C0F"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47%</w:t>
            </w:r>
          </w:p>
        </w:tc>
      </w:tr>
      <w:tr w:rsidR="00EF0D9B" w14:paraId="492DA65F"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20822C97" w14:textId="77777777" w:rsidR="00EF0D9B" w:rsidRPr="00EF0D9B" w:rsidRDefault="00EF0D9B" w:rsidP="00130FBF">
            <w:pPr>
              <w:rPr>
                <w:b w:val="0"/>
                <w:color w:val="000000" w:themeColor="text1"/>
              </w:rPr>
            </w:pPr>
            <w:r w:rsidRPr="00EF0D9B">
              <w:rPr>
                <w:b w:val="0"/>
                <w:color w:val="000000" w:themeColor="text1"/>
              </w:rPr>
              <w:t>No</w:t>
            </w:r>
          </w:p>
        </w:tc>
        <w:tc>
          <w:tcPr>
            <w:tcW w:w="3117" w:type="dxa"/>
          </w:tcPr>
          <w:p w14:paraId="3CF56251"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12</w:t>
            </w:r>
          </w:p>
        </w:tc>
        <w:tc>
          <w:tcPr>
            <w:tcW w:w="3117" w:type="dxa"/>
          </w:tcPr>
          <w:p w14:paraId="2CC97F84" w14:textId="77777777" w:rsidR="00EF0D9B" w:rsidRDefault="00EF0D9B" w:rsidP="00130FBF">
            <w:pPr>
              <w:jc w:val="cente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20%</w:t>
            </w:r>
          </w:p>
        </w:tc>
      </w:tr>
      <w:tr w:rsidR="00EF0D9B" w14:paraId="4CACF590" w14:textId="77777777" w:rsidTr="00130FBF">
        <w:tc>
          <w:tcPr>
            <w:cnfStyle w:val="001000000000" w:firstRow="0" w:lastRow="0" w:firstColumn="1" w:lastColumn="0" w:oddVBand="0" w:evenVBand="0" w:oddHBand="0" w:evenHBand="0" w:firstRowFirstColumn="0" w:firstRowLastColumn="0" w:lastRowFirstColumn="0" w:lastRowLastColumn="0"/>
            <w:tcW w:w="3116" w:type="dxa"/>
          </w:tcPr>
          <w:p w14:paraId="775465EC" w14:textId="77777777" w:rsidR="00EF0D9B" w:rsidRPr="00EF0D9B" w:rsidRDefault="00EF0D9B" w:rsidP="00130FBF">
            <w:pPr>
              <w:rPr>
                <w:b w:val="0"/>
                <w:color w:val="000000" w:themeColor="text1"/>
              </w:rPr>
            </w:pPr>
            <w:r w:rsidRPr="00EF0D9B">
              <w:rPr>
                <w:b w:val="0"/>
                <w:color w:val="000000" w:themeColor="text1"/>
              </w:rPr>
              <w:t xml:space="preserve">Not sure </w:t>
            </w:r>
          </w:p>
        </w:tc>
        <w:tc>
          <w:tcPr>
            <w:tcW w:w="3117" w:type="dxa"/>
          </w:tcPr>
          <w:p w14:paraId="7BD6FFA6"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20</w:t>
            </w:r>
          </w:p>
        </w:tc>
        <w:tc>
          <w:tcPr>
            <w:tcW w:w="3117" w:type="dxa"/>
          </w:tcPr>
          <w:p w14:paraId="021A7952" w14:textId="77777777" w:rsidR="00EF0D9B" w:rsidRDefault="00EF0D9B" w:rsidP="00130FBF">
            <w:pPr>
              <w:jc w:val="cente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33%</w:t>
            </w:r>
          </w:p>
        </w:tc>
      </w:tr>
      <w:tr w:rsidR="00EF0D9B" w14:paraId="41514275" w14:textId="77777777" w:rsidTr="00130F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225566B0" w14:textId="77777777" w:rsidR="00EF0D9B" w:rsidRDefault="00EF0D9B" w:rsidP="00130FBF">
            <w:pPr>
              <w:jc w:val="center"/>
              <w:rPr>
                <w:color w:val="000000" w:themeColor="text1"/>
              </w:rPr>
            </w:pPr>
            <w:r>
              <w:rPr>
                <w:noProof/>
                <w:color w:val="000000" w:themeColor="text1"/>
                <w:lang w:val="en-US"/>
              </w:rPr>
              <w:drawing>
                <wp:inline distT="0" distB="0" distL="0" distR="0" wp14:anchorId="750DD8C2" wp14:editId="2F4175B3">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r>
    </w:tbl>
    <w:p w14:paraId="656F5825" w14:textId="77777777" w:rsidR="00EF0D9B" w:rsidRDefault="00EF0D9B"/>
    <w:p w14:paraId="7B9574E1" w14:textId="77777777" w:rsidR="00D17508" w:rsidRDefault="00D17508"/>
    <w:p w14:paraId="2FB1DC17" w14:textId="77777777" w:rsidR="00D17508" w:rsidRDefault="00D17508"/>
    <w:p w14:paraId="55553E0A" w14:textId="77777777" w:rsidR="00D17508" w:rsidRDefault="00D17508"/>
    <w:p w14:paraId="4239DDC0" w14:textId="77777777" w:rsidR="00D17508" w:rsidRDefault="00D17508"/>
    <w:p w14:paraId="40FCD99B" w14:textId="77777777" w:rsidR="00D17508" w:rsidRDefault="00D17508"/>
    <w:p w14:paraId="3F34D465" w14:textId="77777777" w:rsidR="00D17508" w:rsidRDefault="00D17508"/>
    <w:p w14:paraId="68C4EC4C" w14:textId="77777777" w:rsidR="00D17508" w:rsidRDefault="00D17508"/>
    <w:p w14:paraId="65AA15FE" w14:textId="77777777" w:rsidR="00D17508" w:rsidRDefault="00D17508"/>
    <w:p w14:paraId="491AB12D" w14:textId="77777777" w:rsidR="00D17508" w:rsidRDefault="00D17508"/>
    <w:p w14:paraId="200BE783" w14:textId="77777777" w:rsidR="00D17508" w:rsidRDefault="00D17508"/>
    <w:p w14:paraId="03BD501B" w14:textId="77777777" w:rsidR="00D17508" w:rsidRDefault="00D17508"/>
    <w:p w14:paraId="10B6C22D" w14:textId="77777777" w:rsidR="00EF0D9B" w:rsidRDefault="00EF0D9B" w:rsidP="00D17508">
      <w:pPr>
        <w:pStyle w:val="Heading1"/>
      </w:pPr>
      <w:bookmarkStart w:id="29" w:name="_Toc112313204"/>
      <w:r>
        <w:lastRenderedPageBreak/>
        <w:t>Chapter 5: Discussion and analysis</w:t>
      </w:r>
      <w:bookmarkEnd w:id="29"/>
      <w:r>
        <w:t xml:space="preserve"> </w:t>
      </w:r>
    </w:p>
    <w:p w14:paraId="4E43EBD3" w14:textId="77777777" w:rsidR="00EF0D9B" w:rsidRDefault="00EF0D9B">
      <w:r>
        <w:t>Th</w:t>
      </w:r>
      <w:r w:rsidR="00D17508">
        <w:t>is part aim</w:t>
      </w:r>
      <w:r>
        <w:t xml:space="preserve">s </w:t>
      </w:r>
      <w:r w:rsidR="00D17508">
        <w:t xml:space="preserve">to </w:t>
      </w:r>
      <w:r>
        <w:t>assess and analyse the result which has been found in the previous section. From the above analysis</w:t>
      </w:r>
      <w:r w:rsidR="00D17508">
        <w:t>,</w:t>
      </w:r>
      <w:r>
        <w:t xml:space="preserve"> it can be seen that job satisfaction can be improved because of remote working which is an indicator of employee productivity.</w:t>
      </w:r>
      <w:r w:rsidRPr="00EF0D9B">
        <w:t xml:space="preserve"> Research has shown that WFH or remote working can significantly increase employee productivity and performance. For instance, Lott (2021) suggested that performance would be considerably boosted by remote working. The researcher continued by saying that remote workers found it simple to balance work and personal obligations. Working from home (WFH) is currently recognised as an effective strategy for reducing the rates and incidence of new COVID-19 infections. WFH is not a novel idea because, like earlier pandemics, it has been recognised by numerous philosophies from the dawn of humanity. In Messenger </w:t>
      </w:r>
      <w:r w:rsidR="00D17508">
        <w:t>and</w:t>
      </w:r>
      <w:r w:rsidRPr="00EF0D9B">
        <w:t xml:space="preserve"> Gschwind (2016), they quote Nilles (1973) who promoted the WFH theory, sometimes known as telecommuting or </w:t>
      </w:r>
      <w:r w:rsidR="00D64AED">
        <w:t>remote working</w:t>
      </w:r>
      <w:r w:rsidRPr="00EF0D9B">
        <w:t>. The term "work from home" (WFH) has taken on several names over the past forty years, including "remote work," "e-working," "telecommuting," "</w:t>
      </w:r>
      <w:r w:rsidR="00D64AED">
        <w:t xml:space="preserve">remote </w:t>
      </w:r>
      <w:r w:rsidR="0061161A">
        <w:t>working</w:t>
      </w:r>
      <w:r w:rsidRPr="00EF0D9B">
        <w:t>," an</w:t>
      </w:r>
      <w:r w:rsidR="0061161A">
        <w:t xml:space="preserve">d "flexible work environments" </w:t>
      </w:r>
      <w:r w:rsidR="0061161A" w:rsidRPr="0061161A">
        <w:t>(Blackwell and Lim, 2013)</w:t>
      </w:r>
      <w:r w:rsidRPr="00EF0D9B">
        <w:t>. These particular terms demonstrate how employees can utilise technology to fulfil tasks in flexible work environments, especially at home (Grant et al., 2019).</w:t>
      </w:r>
    </w:p>
    <w:p w14:paraId="1EBACF54" w14:textId="77777777" w:rsidR="00EF0D9B" w:rsidRDefault="00EF0D9B">
      <w:r>
        <w:t xml:space="preserve"> </w:t>
      </w:r>
      <w:r w:rsidRPr="00EF0D9B">
        <w:t>The majority of workers strongly value remote work. Most employees choose remote work because of the flexibility it offers. The autonomy that comes with setting their timetables is appreciated by employees. They can manage their responsibilities while working or by working part-time</w:t>
      </w:r>
      <w:r w:rsidR="0061161A">
        <w:t xml:space="preserve"> </w:t>
      </w:r>
      <w:r w:rsidR="0061161A" w:rsidRPr="0061161A">
        <w:t>(Tabassum et al., 2022)</w:t>
      </w:r>
      <w:r w:rsidRPr="00EF0D9B">
        <w:t>. Remote work has a lot of benefits. For instance, it raises employees' levels of job satisfaction. Because it allows the employer to keep his staff for a long time, the improvement in job satisfaction may be advantageous to both the employer and the employee. Employee conflicts would also be less likely to occur if they worked from various locations. Employees are more productive at work when they have better relationships with one another, which improves their attitude toward their work.</w:t>
      </w:r>
    </w:p>
    <w:p w14:paraId="7FB07C8A" w14:textId="77777777" w:rsidR="00EF0D9B" w:rsidRDefault="00EF0D9B">
      <w:r w:rsidRPr="00EF0D9B">
        <w:t>When working from separate locations, even with online communication, employees' sense of belonging may erode, making them feel alienated. Employees who work remotely are unable to form bonds with one another or communicate their emotions</w:t>
      </w:r>
      <w:r w:rsidR="0061161A">
        <w:t xml:space="preserve"> </w:t>
      </w:r>
      <w:r w:rsidR="0061161A" w:rsidRPr="0061161A">
        <w:t>(Sposato, 2021)</w:t>
      </w:r>
      <w:r w:rsidRPr="00EF0D9B">
        <w:t xml:space="preserve">. When co-workers don't regularly interact, it could be difficult for them to be open with each other about their struggles or experiences, if any. When working remotely, issues like drug addictions or conflicts among co-workers are likely to go unreported and could even get worse over time. Due to the </w:t>
      </w:r>
      <w:r w:rsidRPr="00EF0D9B">
        <w:lastRenderedPageBreak/>
        <w:t>probability of breaches, such as the leakage of company data or other data-related dangers, remote working may also jeopardise the security of corporate information. It may be difficult for employees who work from home to combine their professional and personal commitments. For the employees, choosing when to work and when to take care of their domestic duties may be challenging</w:t>
      </w:r>
      <w:r w:rsidR="0061161A">
        <w:t xml:space="preserve"> </w:t>
      </w:r>
      <w:r w:rsidR="0061161A" w:rsidRPr="0061161A">
        <w:t>(Onakoya, 2018)</w:t>
      </w:r>
      <w:r w:rsidRPr="00EF0D9B">
        <w:t>. Additionally, it could be challenging to focus on your task due to distractions at home. Additionally, it's possible that they don't have all the materials at home that they'll need to complete the duties they've been given. The technology at home might not meet the requirements needed to do the tasks an employee has been assigned successfully. However, studies show that women are better able to combine their job and personal lives when they work remotely.</w:t>
      </w:r>
    </w:p>
    <w:p w14:paraId="30A6AEB9" w14:textId="77777777" w:rsidR="00EF0D9B" w:rsidRDefault="00EF0D9B">
      <w:r w:rsidRPr="00EF0D9B">
        <w:t>Women have more flexibility and spend more time with their families when they work from home. It has been demonstrated that doing this lowers the risk that women would experience depression and improves their ability to work nonstop. Employees who work from home encounter difficulties includ</w:t>
      </w:r>
      <w:r w:rsidR="00D17508">
        <w:t>ing</w:t>
      </w:r>
      <w:r w:rsidRPr="00EF0D9B">
        <w:t xml:space="preserve"> dealing with different time zones, loneliness, technological problems, and the difficulty to bui</w:t>
      </w:r>
      <w:r>
        <w:t>ld solid working relationships</w:t>
      </w:r>
      <w:r w:rsidR="0061161A">
        <w:t xml:space="preserve"> </w:t>
      </w:r>
      <w:r w:rsidR="0061161A" w:rsidRPr="0061161A">
        <w:t>(Nickson, 2016)</w:t>
      </w:r>
      <w:r>
        <w:t>.</w:t>
      </w:r>
    </w:p>
    <w:p w14:paraId="0589BAF7" w14:textId="77777777" w:rsidR="00EF0D9B" w:rsidRDefault="00EF0D9B">
      <w:r w:rsidRPr="00EF0D9B">
        <w:t xml:space="preserve">According to Schieman and Glavin (2017), COVID-19 gave nations all over the world the chance to conduct WFH research. Messenger </w:t>
      </w:r>
      <w:r w:rsidR="00D17508">
        <w:t>and</w:t>
      </w:r>
      <w:r w:rsidRPr="00EF0D9B">
        <w:t xml:space="preserve"> Gschwind (2016) stated that many people have long valued this as a viable job option, especially in countries like the United States and Asia, where multi-family labour forces have become prevalent. WLB has faced difficulties in places like Hong Kong where they are responsible for or play a part in young children, elderly parents, or both. The initial responses to the new working style are favourable, according to key assessments of employers' and employees' viewpoints provided to WFH (Vyas </w:t>
      </w:r>
      <w:r w:rsidR="00D17508">
        <w:t>and</w:t>
      </w:r>
      <w:r w:rsidRPr="00EF0D9B">
        <w:t xml:space="preserve"> Butakhieo, 2021). However, various holes in the current WFH framework exist below the threshold of objective satisfaction, leading to an increase in discontent based on the inadequate policies for successful home working.</w:t>
      </w:r>
    </w:p>
    <w:p w14:paraId="0FD63B59" w14:textId="77777777" w:rsidR="00EF0D9B" w:rsidRDefault="00EF0D9B">
      <w:r w:rsidRPr="00EF0D9B">
        <w:t>Remote work often results in more motivated employees. They are captivated by the idea of working remotely from home, which increases their effectiveness. The majority of workers who have worked remotely for a sizable period do not feel the urge to return to the office environment. Only a smaller percentage of workers believe that working remotely will hinder their ability to advance in their jobs. When done effectively, remote work increases employee productivity because it creates the ideal work-life balance. Notes that allowing employees to work remotely gives them greater independence because they may select when and where to work without being constrained by set hours</w:t>
      </w:r>
      <w:r w:rsidR="0061161A">
        <w:t xml:space="preserve"> </w:t>
      </w:r>
      <w:r w:rsidR="0061161A" w:rsidRPr="0061161A">
        <w:t>(Green and Joyce, 2022)</w:t>
      </w:r>
      <w:r w:rsidRPr="00EF0D9B">
        <w:t xml:space="preserve">. However, the adaptability remote workers </w:t>
      </w:r>
      <w:r w:rsidRPr="00EF0D9B">
        <w:lastRenderedPageBreak/>
        <w:t>experience does not always equate to</w:t>
      </w:r>
      <w:r>
        <w:t xml:space="preserve"> productivity. </w:t>
      </w:r>
    </w:p>
    <w:p w14:paraId="28AF7FDA" w14:textId="77777777" w:rsidR="00EF0D9B" w:rsidRDefault="00EF0D9B">
      <w:r w:rsidRPr="00EF0D9B">
        <w:t xml:space="preserve">According to </w:t>
      </w:r>
      <w:r w:rsidR="00D17508">
        <w:t xml:space="preserve">a </w:t>
      </w:r>
      <w:r w:rsidRPr="00EF0D9B">
        <w:t>study, remote workers have much less access to training and mentoring than their co-workers have</w:t>
      </w:r>
      <w:r w:rsidR="0061161A">
        <w:t xml:space="preserve"> </w:t>
      </w:r>
      <w:r w:rsidR="0061161A" w:rsidRPr="0061161A">
        <w:t>(Frater, 2018)</w:t>
      </w:r>
      <w:r w:rsidRPr="00EF0D9B">
        <w:t>. Additionally, remote workers are much more likely to be excluded from social interactions and to miss out when important information is communicated to other on-site workers. When information meant for all employees isn't shared with them, the office atmosphere deteriorates, which can have a detrimental effect on employees' productivity. Managers have a responsibility to make sure that employee relations are not harmed by remote work and that it increases productivity.</w:t>
      </w:r>
    </w:p>
    <w:p w14:paraId="6FC8A2B6" w14:textId="77777777" w:rsidR="005C5655" w:rsidRDefault="00D64AED" w:rsidP="00D64AED">
      <w:r>
        <w:t>A remote job requires employees to perform their duties away from normal office settings, such as in their homes or other locations. The phrase is currently experiencing significant growth in COVID-19</w:t>
      </w:r>
      <w:r w:rsidR="0061161A">
        <w:t xml:space="preserve"> </w:t>
      </w:r>
      <w:r w:rsidR="0061161A" w:rsidRPr="0061161A">
        <w:t>(Davies, 2021)</w:t>
      </w:r>
      <w:r>
        <w:t>. The following are the effects of a remote job on managers or an entire organisation: The business may save money on numerous office expenses that had to be paid for the employees' attendance. Saving office space is another option. According to several studies, allowing employees to work from home or other remote locations instead of reporting to the office will boost employee productivity.</w:t>
      </w:r>
      <w:r w:rsidRPr="00D64AED">
        <w:t xml:space="preserve"> Such remote working may lead to an increase in telecommunications expenditures. In this situation, the organisation would need to balance the cost savings and the higher expenses</w:t>
      </w:r>
      <w:r w:rsidR="0061161A">
        <w:t xml:space="preserve"> </w:t>
      </w:r>
      <w:r w:rsidR="0061161A" w:rsidRPr="0061161A">
        <w:t>(Center, 2021)</w:t>
      </w:r>
      <w:r w:rsidRPr="00D64AED">
        <w:t xml:space="preserve">. When someone works, say, from their home, it can be challenging to manage them or evaluate their performance. Effectively supervising employees who work from remote places is exceedingly challenging. </w:t>
      </w:r>
      <w:r>
        <w:t xml:space="preserve">Increased expenses associated with working remotely. Such as the initial cost of remote work training and the subsequent expense of providing the essential tools for the job. For instance, several businesses provide company computers to staff members who agree to work remotely. When working remotely, issues with sustaining a sense of team may arise. </w:t>
      </w:r>
      <w:r w:rsidR="00D17508">
        <w:t>The h</w:t>
      </w:r>
      <w:r>
        <w:t>uman presence is important, and without it, the group may start to lose its distinctiveness.</w:t>
      </w:r>
      <w:r w:rsidRPr="00D64AED">
        <w:t xml:space="preserve"> </w:t>
      </w:r>
    </w:p>
    <w:p w14:paraId="7F171C1F" w14:textId="77777777" w:rsidR="00D64AED" w:rsidRDefault="00D64AED" w:rsidP="00D64AED">
      <w:r>
        <w:t>The organization's remote working regulations seem to strike a compromise between employee rights, managerial effectiveness, and legal and societal ambitions. The company permits up to two days of remote working per week, and supervisors are in charge of making sure that workers are effective on those days. Employees must also use their vacation days during the week, and managers are in charge of granting requests for time off. The organization's remote working regulations seem to strike a compromise between employee rights, managerial effectiveness, and legal and societal ambitions</w:t>
      </w:r>
      <w:r w:rsidR="0061161A">
        <w:t xml:space="preserve"> </w:t>
      </w:r>
      <w:r w:rsidR="0061161A" w:rsidRPr="0061161A">
        <w:t>(Blackwell and Lim, 2013)</w:t>
      </w:r>
      <w:r>
        <w:t xml:space="preserve">. The company permits up to two days of </w:t>
      </w:r>
      <w:r>
        <w:lastRenderedPageBreak/>
        <w:t>remote working per week, and supervisors are in charge of making sure that workers are effective on those days.</w:t>
      </w:r>
      <w:r w:rsidRPr="00D64AED">
        <w:t xml:space="preserve"> Employees must also use their vacation days during the week, and managers are in charge of granting requests for time off. The organization's rules seem to be set up to encourage harmony between managerial effectiveness and employee rights. Although it may not be the intention of the policies, they may unintentionally impede employees from fully utilising </w:t>
      </w:r>
      <w:r>
        <w:t>remote working</w:t>
      </w:r>
      <w:r w:rsidR="0061161A">
        <w:t xml:space="preserve"> </w:t>
      </w:r>
      <w:r w:rsidR="0061161A" w:rsidRPr="0061161A">
        <w:t>(Abdelkader, 2014)</w:t>
      </w:r>
      <w:r w:rsidRPr="00D64AED">
        <w:t xml:space="preserve">. Employees might not be able to use their </w:t>
      </w:r>
      <w:r>
        <w:t>remote working</w:t>
      </w:r>
      <w:r w:rsidRPr="00D64AED">
        <w:t xml:space="preserve"> days to take lengthy vacations, for instance, if they must use their vacation days during the workweek. In addition, the requirement that supervisors accept vacation requests may make managers less inclined to do so for </w:t>
      </w:r>
      <w:r>
        <w:t>remote work</w:t>
      </w:r>
      <w:r w:rsidR="00D17508">
        <w:t>er</w:t>
      </w:r>
      <w:r w:rsidRPr="00D64AED">
        <w:t>s' vacation requests.</w:t>
      </w:r>
    </w:p>
    <w:p w14:paraId="349EC2C7" w14:textId="77777777" w:rsidR="00D64AED" w:rsidRDefault="00D64AED" w:rsidP="00D64AED">
      <w:r w:rsidRPr="00D64AED">
        <w:t xml:space="preserve">The organization's </w:t>
      </w:r>
      <w:r>
        <w:t>remote working</w:t>
      </w:r>
      <w:r w:rsidRPr="00D64AED">
        <w:t xml:space="preserve"> regulations could unintentionally prohibit employees from benefiting from the social components of </w:t>
      </w:r>
      <w:r>
        <w:t>remote working</w:t>
      </w:r>
      <w:r w:rsidRPr="00D64AED">
        <w:t xml:space="preserve">. For instance, the requirement that workers use their vacation time during the week may discourage workers from using their </w:t>
      </w:r>
      <w:r>
        <w:t>remote working</w:t>
      </w:r>
      <w:r w:rsidRPr="00D64AED">
        <w:t xml:space="preserve"> days to go to social gatherings or catch up with friends. In addition, the requirement that supervisors accept vacation requests may make managers less inclined to do so for </w:t>
      </w:r>
      <w:r>
        <w:t>remote work</w:t>
      </w:r>
      <w:r w:rsidR="00D17508">
        <w:t>er</w:t>
      </w:r>
      <w:r w:rsidRPr="00D64AED">
        <w:t>s' vacation requests</w:t>
      </w:r>
      <w:r w:rsidR="0061161A">
        <w:t xml:space="preserve"> </w:t>
      </w:r>
      <w:r w:rsidR="0061161A" w:rsidRPr="0061161A">
        <w:t>(Tabassum et al., 2022)</w:t>
      </w:r>
      <w:r w:rsidRPr="00D64AED">
        <w:t xml:space="preserve">. Overall, it appears that the company's </w:t>
      </w:r>
      <w:r>
        <w:t>remote working</w:t>
      </w:r>
      <w:r w:rsidRPr="00D64AED">
        <w:t xml:space="preserve"> regulations strike a compromise between worker rights, managerial effectiveness, and legal and societal ambitions. Although it may not be the intention of the policies, they may unintentionally impede employees from fully utilising </w:t>
      </w:r>
      <w:r>
        <w:t>remote working</w:t>
      </w:r>
      <w:r w:rsidRPr="00D64AED">
        <w:t xml:space="preserve">. From an organisational standpoint, </w:t>
      </w:r>
      <w:r>
        <w:t>remote working</w:t>
      </w:r>
      <w:r w:rsidRPr="00D64AED">
        <w:t xml:space="preserve"> has the potential to cause </w:t>
      </w:r>
      <w:r w:rsidR="00D17508">
        <w:t>several</w:t>
      </w:r>
      <w:r w:rsidRPr="00D64AED">
        <w:t xml:space="preserve"> problems. How to manage and track employee performance when they are not physically present in the workplace is one of the major concerns. For managers and supervisors accustomed to more conventional types of management and supervision, this can be difficult</w:t>
      </w:r>
      <w:r w:rsidR="0061161A">
        <w:t xml:space="preserve"> </w:t>
      </w:r>
      <w:r w:rsidR="0061161A" w:rsidRPr="0061161A">
        <w:t>(Sposato, 2021)</w:t>
      </w:r>
      <w:r w:rsidRPr="00D64AED">
        <w:t xml:space="preserve">. Additionally, </w:t>
      </w:r>
      <w:r>
        <w:t>remote working</w:t>
      </w:r>
      <w:r w:rsidRPr="00D64AED">
        <w:t xml:space="preserve"> may cause problems with succession planning and professional advancement. Senior executives may find it challenging to identify and develop potential successors if they are not physically present in the workplace.</w:t>
      </w:r>
    </w:p>
    <w:p w14:paraId="49A32D53" w14:textId="77777777" w:rsidR="00D64AED" w:rsidRDefault="00D64AED" w:rsidP="00D64AED">
      <w:r w:rsidRPr="00D64AED">
        <w:t xml:space="preserve">Last but not least, </w:t>
      </w:r>
      <w:r>
        <w:t>remote working</w:t>
      </w:r>
      <w:r w:rsidRPr="00D64AED">
        <w:t xml:space="preserve"> can put businesses in a legal bind. Employees who work remotely, for instance, might not be subject to the same laws and rules governing workplace safety as those who work in an office</w:t>
      </w:r>
      <w:r w:rsidR="0061161A">
        <w:t xml:space="preserve"> </w:t>
      </w:r>
      <w:r w:rsidR="0061161A" w:rsidRPr="0061161A">
        <w:t>(Onakoya, 2018)</w:t>
      </w:r>
      <w:r w:rsidRPr="00D64AED">
        <w:t>. Additionally, if workers are injured or involved in accidents while working remotely, there may be questions regarding employer culpability.</w:t>
      </w:r>
    </w:p>
    <w:p w14:paraId="140EAB9C" w14:textId="77777777" w:rsidR="00D64AED" w:rsidRDefault="00D64AED" w:rsidP="00D64AED">
      <w:r w:rsidRPr="00D64AED">
        <w:t xml:space="preserve">The impact of working from home (WFH) on overall worker productivity was evaluated by Thorstensson (2020). The researcher asserted that many companies have thought about WFH as a </w:t>
      </w:r>
      <w:r w:rsidRPr="00D64AED">
        <w:lastRenderedPageBreak/>
        <w:t>potential workforce option. Working remotely has advantages and disadvantages for employees, especially when compared to formal working from an office or business headquarters, according to Lott (2021), who made a similar argument to Thorstensson (2020). Working remotely supposedly boosts employee productivity, according to Monteiro et al. (2019), while several academics have argued the contrary. Thorstensson (2020) used article review methods in their study, using publications or studies from 2000 as well as research papers from 2019 and 2020 as sources. The primary goal of the study was to identify the real elements that affect productivity when employees in different industries work from h</w:t>
      </w:r>
      <w:r w:rsidR="0061161A">
        <w:t>ome, especially during the COVID</w:t>
      </w:r>
      <w:r w:rsidRPr="00D64AED">
        <w:t>-19 crisis. According to the study's findings, working remotely has a significant impact on employees' productivity. To be sure, some of the current criteria do have positive or negative effects, but the impact of other criteria depends on the personalities, views, and underlying conditions of the employees.</w:t>
      </w:r>
    </w:p>
    <w:p w14:paraId="11DA4D13" w14:textId="77777777" w:rsidR="00D64AED" w:rsidRDefault="00D64AED" w:rsidP="00D64AED">
      <w:r w:rsidRPr="00D64AED">
        <w:t xml:space="preserve">Farooq </w:t>
      </w:r>
      <w:r w:rsidR="00D17508">
        <w:t>and</w:t>
      </w:r>
      <w:r w:rsidRPr="00D64AED">
        <w:t xml:space="preserve"> Sultana (2021) a</w:t>
      </w:r>
      <w:r w:rsidR="0061161A">
        <w:t>lso assessed the impact of COVID</w:t>
      </w:r>
      <w:r w:rsidRPr="00D64AED">
        <w:t>-19 on staff productivity and overall company performance. The authors argued that the current situation brought about by the pandemic has provided special insights into how remote working functions, as well as the crucial significance of these changes in the future regulations</w:t>
      </w:r>
      <w:r w:rsidR="00D17508">
        <w:t>,</w:t>
      </w:r>
      <w:r w:rsidRPr="00D64AED">
        <w:t xml:space="preserve"> adopted that can affect the framework of official or expected working hours. In contrast to the methodology used by Thorstensson (2020), Farooq </w:t>
      </w:r>
      <w:r w:rsidR="00D17508">
        <w:t>and</w:t>
      </w:r>
      <w:r w:rsidRPr="00D64AED">
        <w:t xml:space="preserve"> Sultana (2021) used a SWOT analysis and an exploratory study to look at the employment situation in Hong Kong. The results showed that WFH is advantageous for both employees and businesses. </w:t>
      </w:r>
      <w:r>
        <w:t>Among the advantages are improved productivity, greater job satisfaction, improved talent retention, decreased absenteeism and turnover, a healthier workforce, improved gender diversity, less need for office space, and higher levels of motivation.</w:t>
      </w:r>
    </w:p>
    <w:p w14:paraId="7ECB9DBA" w14:textId="77777777" w:rsidR="00D64AED" w:rsidRDefault="00D64AED" w:rsidP="00D64AED">
      <w:r>
        <w:t>Theoretically, according to Monteiro et al. (2019), it is unknown whether relying on remote work may considerably increase worker productivity. To empirically evaluate the direct productivity impact of remote work over time (roughly between 2011 and 2016), experts have used a representative sample of businesses as well as within-firm variation in remote work regulations (Allen et al., 2021). According to the results of model projections with corporate impacts, it is possible to argue that the average economic impact of allowing remote working is significantly unfavourable but relatively small in scale.</w:t>
      </w:r>
      <w:r w:rsidRPr="00D64AED">
        <w:t xml:space="preserve"> </w:t>
      </w:r>
      <w:r>
        <w:t>But we find that there is a lot of variation among different kinds of firms.</w:t>
      </w:r>
    </w:p>
    <w:p w14:paraId="646EE1E1" w14:textId="77777777" w:rsidR="00D64AED" w:rsidRDefault="00D64AED" w:rsidP="00D64AED">
      <w:r>
        <w:t xml:space="preserve">WFH has certain downsides despite its considerable and beneficial benefits on worker productivity </w:t>
      </w:r>
      <w:r>
        <w:lastRenderedPageBreak/>
        <w:t xml:space="preserve">and organisational success. The fuzzy separation between family, job, distractions, social isolation, and workers catering to the expenditures associated with </w:t>
      </w:r>
      <w:r w:rsidR="00D17508">
        <w:t xml:space="preserve">the </w:t>
      </w:r>
      <w:r>
        <w:t xml:space="preserve">WFH initiative, according to Cho (2020), defines the drawbacks of </w:t>
      </w:r>
      <w:r w:rsidR="00D17508">
        <w:t xml:space="preserve">the </w:t>
      </w:r>
      <w:r>
        <w:t>WFH initiative. Working from home (WFH) has some drawbacks, according to Purwanto et al. (2020), including the fact that participants must cover their energy and internet costs. According to Magni et al. (2020), employees frequently feel cut off from their co-workers.</w:t>
      </w:r>
      <w:r w:rsidRPr="00D64AED">
        <w:t xml:space="preserve"> In a similar vein, managers worry about productivity losses while engaging with staff members who want to adopt the WFH framework. According to Waizenegger et al. (2020), there may be </w:t>
      </w:r>
      <w:r w:rsidR="00D17508">
        <w:t xml:space="preserve">a </w:t>
      </w:r>
      <w:r w:rsidRPr="00D64AED">
        <w:t xml:space="preserve">danger to the relationship between </w:t>
      </w:r>
      <w:r w:rsidR="0061161A" w:rsidRPr="00D64AED">
        <w:t>co-workers</w:t>
      </w:r>
      <w:r w:rsidRPr="00D64AED">
        <w:t>. Additionally, when working from home, employees may become distracted by other issues, particularly if there are young children, other family members, or friends around (Kazekami 2020). Additionally, the blurred boundaries between personal and professional lives lead to weariness (Grant et al. 2019).</w:t>
      </w:r>
    </w:p>
    <w:p w14:paraId="0CDC5194" w14:textId="77777777" w:rsidR="00D17508" w:rsidRDefault="00D17508" w:rsidP="00D64AED"/>
    <w:p w14:paraId="7B325043" w14:textId="77777777" w:rsidR="00D17508" w:rsidRDefault="00D17508" w:rsidP="00D64AED"/>
    <w:p w14:paraId="543E0EB4" w14:textId="77777777" w:rsidR="00D17508" w:rsidRDefault="00D17508" w:rsidP="00D64AED"/>
    <w:p w14:paraId="6BC6ECAD" w14:textId="77777777" w:rsidR="00D17508" w:rsidRDefault="00D17508" w:rsidP="00D64AED"/>
    <w:p w14:paraId="49728828" w14:textId="77777777" w:rsidR="00D17508" w:rsidRDefault="00D17508" w:rsidP="00D64AED"/>
    <w:p w14:paraId="49DE422B" w14:textId="77777777" w:rsidR="00D17508" w:rsidRDefault="00D17508" w:rsidP="00D64AED"/>
    <w:p w14:paraId="6E9D4B14" w14:textId="77777777" w:rsidR="00D17508" w:rsidRDefault="00D17508" w:rsidP="00D64AED"/>
    <w:p w14:paraId="235627D7" w14:textId="77777777" w:rsidR="00D17508" w:rsidRDefault="00D17508" w:rsidP="00D64AED"/>
    <w:p w14:paraId="3B433A66" w14:textId="77777777" w:rsidR="00D17508" w:rsidRDefault="00D17508" w:rsidP="00D64AED"/>
    <w:p w14:paraId="1D2425FC" w14:textId="77777777" w:rsidR="00D17508" w:rsidRDefault="00D17508" w:rsidP="00D64AED"/>
    <w:p w14:paraId="0ED2009A" w14:textId="77777777" w:rsidR="00D17508" w:rsidRDefault="00D17508" w:rsidP="00D64AED"/>
    <w:p w14:paraId="296DD56F" w14:textId="77777777" w:rsidR="00D17508" w:rsidRDefault="00D17508" w:rsidP="00D64AED"/>
    <w:p w14:paraId="75A1D3B8" w14:textId="77777777" w:rsidR="00D17508" w:rsidRDefault="00D17508" w:rsidP="00D64AED"/>
    <w:p w14:paraId="5C443639" w14:textId="77777777" w:rsidR="00D17508" w:rsidRDefault="00D17508" w:rsidP="00D64AED"/>
    <w:p w14:paraId="3FE116A1" w14:textId="77777777" w:rsidR="00D17508" w:rsidRDefault="00D17508" w:rsidP="00D64AED"/>
    <w:p w14:paraId="392DE3DF" w14:textId="77777777" w:rsidR="00D17508" w:rsidRDefault="00D17508" w:rsidP="00D64AED"/>
    <w:p w14:paraId="308BC37F" w14:textId="77777777" w:rsidR="00D17508" w:rsidRDefault="00D17508" w:rsidP="00D64AED"/>
    <w:p w14:paraId="7CD79EAC" w14:textId="77777777" w:rsidR="00D17508" w:rsidRDefault="00D17508" w:rsidP="00D64AED"/>
    <w:p w14:paraId="76EF2DE2" w14:textId="77777777" w:rsidR="00D17508" w:rsidRDefault="00D17508" w:rsidP="00D64AED"/>
    <w:p w14:paraId="50C02B9D" w14:textId="77777777" w:rsidR="00D17508" w:rsidRDefault="00D17508" w:rsidP="00D64AED"/>
    <w:p w14:paraId="77561141" w14:textId="77777777" w:rsidR="00D64AED" w:rsidRDefault="00D64AED" w:rsidP="00D17508">
      <w:pPr>
        <w:pStyle w:val="Heading1"/>
      </w:pPr>
      <w:bookmarkStart w:id="30" w:name="_Toc112313205"/>
      <w:r>
        <w:lastRenderedPageBreak/>
        <w:t>Chapter 6: Conclusion and recommendations</w:t>
      </w:r>
      <w:bookmarkEnd w:id="30"/>
      <w:r>
        <w:t xml:space="preserve"> </w:t>
      </w:r>
    </w:p>
    <w:p w14:paraId="3BE0E80B" w14:textId="77777777" w:rsidR="00D64AED" w:rsidRDefault="00D64AED" w:rsidP="00D64AED">
      <w:r w:rsidRPr="00D64AED">
        <w:t>Numerous facets of WFH and its effects on the banking industry were emphasised in this study. The WFH, which was once or formerly endorsed by most experts and analysts, has not proven to be the greatest option for many bank employees, according to the majority of the studies included in this analysis. Despite its current iteration, the remote working strategy continues to spark interest. To manage the realities of WFH efficiently, improved organisational and governmental regulations and policies are required. It is significant that a hasty decision was made to end or hold in-person or personal conversations between corporate staff and clients. Workers are deceived about the true effects of WFH in this area.</w:t>
      </w:r>
      <w:r w:rsidR="0061161A" w:rsidRPr="0061161A">
        <w:t xml:space="preserve"> This is made even worse by the restricted resources needed to make the transition a reality. Numerous organisations have listed problems such </w:t>
      </w:r>
      <w:r w:rsidR="00D17508">
        <w:t xml:space="preserve">as </w:t>
      </w:r>
      <w:r w:rsidR="0061161A" w:rsidRPr="0061161A">
        <w:t xml:space="preserve">a lack of software, restrictions on formal paper access, and compromised workspaces as examples. The norm should centre on technical training that covers all the fundamentals </w:t>
      </w:r>
      <w:r w:rsidR="00D17508">
        <w:t>o</w:t>
      </w:r>
      <w:r w:rsidR="0061161A" w:rsidRPr="0061161A">
        <w:t>f WFH to be a viable and effective technique. The study recommends using a quantitative research method to highlight time series data on the effects of remote working or WFH on business performance. This recommendation is based on the findings from the literature review and the existing bodies of literature. Data from the largest banks that have adopted a remote working strategy will be utilised.</w:t>
      </w:r>
      <w:r w:rsidR="0061161A">
        <w:t xml:space="preserve"> Some of the recommendations for improving remote working include: </w:t>
      </w:r>
    </w:p>
    <w:p w14:paraId="3E32CA88" w14:textId="77777777" w:rsidR="0061161A" w:rsidRDefault="0061161A" w:rsidP="0061161A">
      <w:pPr>
        <w:pStyle w:val="ListParagraph"/>
        <w:numPr>
          <w:ilvl w:val="0"/>
          <w:numId w:val="5"/>
        </w:numPr>
        <w:spacing w:line="360" w:lineRule="auto"/>
        <w:jc w:val="both"/>
      </w:pPr>
      <w:r w:rsidRPr="0061161A">
        <w:t>The organisation should diversify its culture to accept the remote working system so that the staff can quickly become accustomed to it, according to the project's initial advice. The management had not previously permitted staff to work remotely, therefore they had a difficult time adjusting to the new system before the epidemic</w:t>
      </w:r>
      <w:r>
        <w:t xml:space="preserve"> </w:t>
      </w:r>
      <w:r w:rsidRPr="0061161A">
        <w:t>(Green and Joyce, 2022). Busines</w:t>
      </w:r>
      <w:r w:rsidR="00D17508">
        <w:t>se</w:t>
      </w:r>
      <w:r w:rsidRPr="0061161A">
        <w:t xml:space="preserve">s must consequently expand </w:t>
      </w:r>
      <w:r w:rsidR="00D17508">
        <w:t>their</w:t>
      </w:r>
      <w:r w:rsidRPr="0061161A">
        <w:t xml:space="preserve"> organisational structure to include more different systems of threat and to promote remote working practi</w:t>
      </w:r>
      <w:r w:rsidR="00D17508">
        <w:t>c</w:t>
      </w:r>
      <w:r w:rsidRPr="0061161A">
        <w:t>es.</w:t>
      </w:r>
    </w:p>
    <w:p w14:paraId="3D90A9C2" w14:textId="77777777" w:rsidR="0061161A" w:rsidRDefault="0061161A" w:rsidP="0061161A">
      <w:pPr>
        <w:pStyle w:val="ListParagraph"/>
        <w:numPr>
          <w:ilvl w:val="0"/>
          <w:numId w:val="5"/>
        </w:numPr>
        <w:spacing w:line="360" w:lineRule="auto"/>
        <w:jc w:val="both"/>
      </w:pPr>
      <w:r>
        <w:t>The next suggestion is that management create</w:t>
      </w:r>
      <w:r w:rsidR="00D17508">
        <w:t>s</w:t>
      </w:r>
      <w:r>
        <w:t xml:space="preserve"> a discipline</w:t>
      </w:r>
      <w:r w:rsidR="00D17508">
        <w:t>d</w:t>
      </w:r>
      <w:r>
        <w:t xml:space="preserve"> structure to deal with the few reported incidents that had an impact on workers' productivity </w:t>
      </w:r>
      <w:r w:rsidRPr="0061161A">
        <w:t>(Nickson, 2016)</w:t>
      </w:r>
      <w:r>
        <w:t>. The difficulties the workers had when working remotely, which in some cases led to cases of indiscipline, must also be effectively addressed.</w:t>
      </w:r>
    </w:p>
    <w:p w14:paraId="71CD55F5" w14:textId="77777777" w:rsidR="0061161A" w:rsidRDefault="0061161A" w:rsidP="0061161A">
      <w:pPr>
        <w:pStyle w:val="ListParagraph"/>
        <w:numPr>
          <w:ilvl w:val="0"/>
          <w:numId w:val="5"/>
        </w:numPr>
        <w:spacing w:line="360" w:lineRule="auto"/>
        <w:jc w:val="both"/>
      </w:pPr>
      <w:r>
        <w:t>The company needs to address the problem of disjointed employee team communication. Employees are more likely to miss important information or signals since they are not in the system flow at work, which could be vital for the workplace.</w:t>
      </w:r>
      <w:r w:rsidRPr="0061161A">
        <w:t xml:space="preserve"> </w:t>
      </w:r>
      <w:r>
        <w:t xml:space="preserve">Therefore, </w:t>
      </w:r>
      <w:r w:rsidR="00D17508">
        <w:t>the management mus</w:t>
      </w:r>
      <w:r>
        <w:t xml:space="preserve">t create a mechanism whereby they would handle the breakdown in team </w:t>
      </w:r>
      <w:r>
        <w:lastRenderedPageBreak/>
        <w:t xml:space="preserve">communication by staying in touch with all of the employees to ensure that nobody is left out of the communication process </w:t>
      </w:r>
      <w:r w:rsidRPr="0061161A">
        <w:t>(Frater, 2018)</w:t>
      </w:r>
      <w:r>
        <w:t>. There is a need for an all-encompassing system that would guarantee that management has control over every employee and that the communication process is operating efficiently.</w:t>
      </w:r>
    </w:p>
    <w:p w14:paraId="6D679A14" w14:textId="77777777" w:rsidR="0061161A" w:rsidRDefault="0061161A" w:rsidP="0061161A">
      <w:pPr>
        <w:pStyle w:val="ListParagraph"/>
        <w:numPr>
          <w:ilvl w:val="0"/>
          <w:numId w:val="5"/>
        </w:numPr>
        <w:spacing w:line="360" w:lineRule="auto"/>
        <w:jc w:val="both"/>
      </w:pPr>
      <w:r>
        <w:t xml:space="preserve">The second suggestion would be to deal with difficulties related to technology, which is said to have fuelled the system's efficacy. It is crucial to create a clearly defined structure that would guarantee that technology works in the employees' favour and that incidents of technological failure are dealt with appropriately </w:t>
      </w:r>
      <w:r w:rsidRPr="0061161A">
        <w:t>(Davies, 2021)</w:t>
      </w:r>
      <w:r>
        <w:t>.</w:t>
      </w:r>
      <w:r w:rsidRPr="0061161A">
        <w:t xml:space="preserve"> </w:t>
      </w:r>
      <w:r>
        <w:t>When business workers are working on related projects, they should be urged to often check the hosting service to stay up to date with events in the wider company to prevent instances when the employees experience version conflicts.</w:t>
      </w:r>
    </w:p>
    <w:p w14:paraId="3A8ED7B1" w14:textId="77777777" w:rsidR="0061161A" w:rsidRDefault="0061161A" w:rsidP="0061161A">
      <w:pPr>
        <w:pStyle w:val="ListParagraph"/>
        <w:numPr>
          <w:ilvl w:val="0"/>
          <w:numId w:val="5"/>
        </w:numPr>
        <w:spacing w:line="360" w:lineRule="auto"/>
        <w:jc w:val="both"/>
      </w:pPr>
      <w:r>
        <w:t xml:space="preserve">By eliminating the monotony, remote working increases productivity. However, the biggest disadvantage is that the absence of connection among the staff may lead to conflict inside the company, which would lower output. The company has to host social gatherings for its staff frequently </w:t>
      </w:r>
      <w:r w:rsidRPr="0061161A">
        <w:t>(Center, 2021)</w:t>
      </w:r>
      <w:r>
        <w:t>.</w:t>
      </w:r>
      <w:r w:rsidRPr="0061161A">
        <w:t xml:space="preserve"> Despite the absence of physical presence in the workplace due to the company's acceptance of remote working, the get-together events would aid in the employees becoming acquainted with one another. A proper system that unites all the personnel is essential. Although there may be various advantages to working remotely, management should not get ahead of themselves and neglect to assemble the team.</w:t>
      </w:r>
    </w:p>
    <w:p w14:paraId="14F586D5" w14:textId="77777777" w:rsidR="0061161A" w:rsidRDefault="0061161A" w:rsidP="0061161A"/>
    <w:p w14:paraId="2A425194" w14:textId="77777777" w:rsidR="00D17508" w:rsidRDefault="00D17508" w:rsidP="0061161A"/>
    <w:p w14:paraId="4D405715" w14:textId="77777777" w:rsidR="00D17508" w:rsidRDefault="00D17508" w:rsidP="0061161A"/>
    <w:p w14:paraId="3859A2F0" w14:textId="77777777" w:rsidR="00D17508" w:rsidRDefault="00D17508" w:rsidP="0061161A"/>
    <w:p w14:paraId="61CC90A6" w14:textId="77777777" w:rsidR="00D17508" w:rsidRDefault="00D17508" w:rsidP="0061161A"/>
    <w:p w14:paraId="7FD62ABC" w14:textId="77777777" w:rsidR="00D17508" w:rsidRDefault="00D17508" w:rsidP="0061161A"/>
    <w:p w14:paraId="563266DB" w14:textId="77777777" w:rsidR="00D17508" w:rsidRDefault="00D17508" w:rsidP="0061161A"/>
    <w:p w14:paraId="66A0C370" w14:textId="77777777" w:rsidR="00D17508" w:rsidRDefault="00D17508" w:rsidP="0061161A"/>
    <w:p w14:paraId="40767E66" w14:textId="77777777" w:rsidR="00D17508" w:rsidRDefault="00D17508" w:rsidP="0061161A"/>
    <w:p w14:paraId="1CDBD950" w14:textId="77777777" w:rsidR="00D17508" w:rsidRDefault="00D17508" w:rsidP="0061161A"/>
    <w:p w14:paraId="392C85C4" w14:textId="77777777" w:rsidR="0061161A" w:rsidRDefault="0061161A" w:rsidP="00D17508">
      <w:pPr>
        <w:pStyle w:val="Heading1"/>
        <w:rPr>
          <w:lang w:val="en-US"/>
        </w:rPr>
      </w:pPr>
      <w:bookmarkStart w:id="31" w:name="_Toc112313206"/>
      <w:r>
        <w:lastRenderedPageBreak/>
        <w:t>References</w:t>
      </w:r>
      <w:bookmarkEnd w:id="31"/>
    </w:p>
    <w:p w14:paraId="7C14706A" w14:textId="77777777" w:rsidR="00D17508" w:rsidRDefault="00D17508" w:rsidP="00D17508">
      <w:pPr>
        <w:rPr>
          <w:szCs w:val="24"/>
        </w:rPr>
      </w:pPr>
      <w:r>
        <w:t xml:space="preserve">Abdelkader, A. (2014). Benefits and Challenges of Remote Working in Egypt. </w:t>
      </w:r>
      <w:r>
        <w:rPr>
          <w:i/>
          <w:iCs/>
        </w:rPr>
        <w:t>SSRN Electronic Journal</w:t>
      </w:r>
      <w:r>
        <w:t>. doi:10.2139/ssrn.2862969.</w:t>
      </w:r>
    </w:p>
    <w:p w14:paraId="372985E6" w14:textId="77777777" w:rsidR="00D17508" w:rsidRPr="00D41069" w:rsidRDefault="00D17508" w:rsidP="00D17508">
      <w:pPr>
        <w:rPr>
          <w:color w:val="000000" w:themeColor="text1"/>
        </w:rPr>
      </w:pPr>
      <w:r w:rsidRPr="00D41069">
        <w:rPr>
          <w:color w:val="000000" w:themeColor="text1"/>
        </w:rPr>
        <w:t>Adams, J. (2014) Research Methods for Business and Social Science Students. New Delhi: SAGE Publications.</w:t>
      </w:r>
    </w:p>
    <w:p w14:paraId="4F0297E7" w14:textId="77777777" w:rsidR="00D17508" w:rsidRPr="00D17508" w:rsidRDefault="00D17508" w:rsidP="00D17508">
      <w:r w:rsidRPr="00D17508">
        <w:t>Allen, T. D., Merlo, K., Lawrence, R. C., Slutsky, J., and Gray, C. E. (2021). Boundary management and work‐nonwork balance while working from home. Applied Psychology, 70(1), 60-84.</w:t>
      </w:r>
    </w:p>
    <w:p w14:paraId="318A6078" w14:textId="77777777" w:rsidR="00D17508" w:rsidRPr="00D41069" w:rsidRDefault="00D17508" w:rsidP="00D17508">
      <w:pPr>
        <w:rPr>
          <w:color w:val="000000" w:themeColor="text1"/>
        </w:rPr>
      </w:pPr>
      <w:r w:rsidRPr="00D41069">
        <w:rPr>
          <w:color w:val="000000" w:themeColor="text1"/>
          <w:shd w:val="clear" w:color="auto" w:fill="FFFFFF"/>
        </w:rPr>
        <w:t>Anka, A., Thacker, H. and Penhale, B., 2020. Safeguarding adults practice and remote working in the COVID-19 era: challenges and opportunities. </w:t>
      </w:r>
      <w:r w:rsidRPr="00D41069">
        <w:rPr>
          <w:i/>
          <w:iCs/>
          <w:color w:val="000000" w:themeColor="text1"/>
          <w:shd w:val="clear" w:color="auto" w:fill="FFFFFF"/>
        </w:rPr>
        <w:t>The Journal of Adult Protection</w:t>
      </w:r>
      <w:r w:rsidRPr="00D41069">
        <w:rPr>
          <w:color w:val="000000" w:themeColor="text1"/>
          <w:shd w:val="clear" w:color="auto" w:fill="FFFFFF"/>
        </w:rPr>
        <w:t>.</w:t>
      </w:r>
    </w:p>
    <w:p w14:paraId="24A3B67C" w14:textId="77777777" w:rsidR="00D17508" w:rsidRDefault="00D17508" w:rsidP="00D17508">
      <w:r>
        <w:t xml:space="preserve">Blackwell, W.J. and Lim, B.H. (2013). The IEEE GRSS Working Group on Remote Sensing Instruments and Technologies for Small Satellites [Technical Committees]. </w:t>
      </w:r>
      <w:r>
        <w:rPr>
          <w:i/>
          <w:iCs/>
        </w:rPr>
        <w:t>IEEE Geoscience and Remote Sensing Magazine</w:t>
      </w:r>
      <w:r>
        <w:t>, 1(2), pp.68–70. doi:10.1109/mgrs.2013.2260912.</w:t>
      </w:r>
    </w:p>
    <w:p w14:paraId="379C7330" w14:textId="77777777" w:rsidR="00D17508" w:rsidRPr="00D41069" w:rsidRDefault="00D17508" w:rsidP="00D17508">
      <w:pPr>
        <w:rPr>
          <w:color w:val="000000" w:themeColor="text1"/>
        </w:rPr>
      </w:pPr>
      <w:r w:rsidRPr="00D41069">
        <w:rPr>
          <w:color w:val="000000" w:themeColor="text1"/>
        </w:rPr>
        <w:t>Blaxter, L. (2010) How to research. Fourth edition. Maidenhead, England: McGraw-Hill/Open University Press.</w:t>
      </w:r>
    </w:p>
    <w:p w14:paraId="07FBBE80" w14:textId="77777777" w:rsidR="00D17508" w:rsidRPr="00D41069" w:rsidRDefault="00D17508" w:rsidP="00D17508">
      <w:pPr>
        <w:rPr>
          <w:color w:val="000000" w:themeColor="text1"/>
          <w:shd w:val="clear" w:color="auto" w:fill="FFFFFF"/>
        </w:rPr>
      </w:pPr>
      <w:r w:rsidRPr="00D41069">
        <w:rPr>
          <w:color w:val="000000" w:themeColor="text1"/>
          <w:shd w:val="clear" w:color="auto" w:fill="FFFFFF"/>
        </w:rPr>
        <w:t>Burbano, V.C. and Chiles, B., 2021. Mitigating gig and remote worker misconduct: Evidence from a real effort experiment. </w:t>
      </w:r>
      <w:r w:rsidRPr="00D41069">
        <w:rPr>
          <w:i/>
          <w:iCs/>
          <w:color w:val="000000" w:themeColor="text1"/>
          <w:shd w:val="clear" w:color="auto" w:fill="FFFFFF"/>
        </w:rPr>
        <w:t>Organization Science</w:t>
      </w:r>
      <w:r w:rsidRPr="00D41069">
        <w:rPr>
          <w:color w:val="000000" w:themeColor="text1"/>
          <w:shd w:val="clear" w:color="auto" w:fill="FFFFFF"/>
        </w:rPr>
        <w:t>.</w:t>
      </w:r>
    </w:p>
    <w:p w14:paraId="5FC7E19B" w14:textId="77777777" w:rsidR="00D17508" w:rsidRDefault="00D17508" w:rsidP="00D17508">
      <w:r>
        <w:t xml:space="preserve">Center, M. (2021). COVID-19 and Remote Working Trends for PWDs. </w:t>
      </w:r>
      <w:r>
        <w:rPr>
          <w:i/>
          <w:iCs/>
        </w:rPr>
        <w:t>Nafath</w:t>
      </w:r>
      <w:r>
        <w:t>, 6(17). doi:10.54455/mc.nafath17.04.</w:t>
      </w:r>
    </w:p>
    <w:p w14:paraId="1226DE7D" w14:textId="77777777" w:rsidR="00D17508" w:rsidRPr="00D41069" w:rsidRDefault="00D17508" w:rsidP="00D17508">
      <w:pPr>
        <w:rPr>
          <w:color w:val="000000" w:themeColor="text1"/>
        </w:rPr>
      </w:pPr>
      <w:r w:rsidRPr="00D41069">
        <w:rPr>
          <w:color w:val="000000" w:themeColor="text1"/>
        </w:rPr>
        <w:t>Curwin, J. (2013) Quantitative Methods for Business Decisions. [Place of publication not identified], CENGAGE Learning.</w:t>
      </w:r>
    </w:p>
    <w:p w14:paraId="78321974" w14:textId="77777777" w:rsidR="00D17508" w:rsidRDefault="00D17508" w:rsidP="00D17508">
      <w:r>
        <w:t xml:space="preserve">Davies, A. (2021). COVID-19 and ICT-Supported Remote Working: Opportunities for Rural Economies. </w:t>
      </w:r>
      <w:r>
        <w:rPr>
          <w:i/>
          <w:iCs/>
        </w:rPr>
        <w:t>World</w:t>
      </w:r>
      <w:r>
        <w:t>, 2(1), pp.139–152. doi:10.3390/world2010010.</w:t>
      </w:r>
    </w:p>
    <w:p w14:paraId="35077240" w14:textId="77777777" w:rsidR="00D17508" w:rsidRPr="00D41069" w:rsidRDefault="00D17508" w:rsidP="00D17508">
      <w:pPr>
        <w:rPr>
          <w:color w:val="000000" w:themeColor="text1"/>
        </w:rPr>
      </w:pPr>
      <w:r w:rsidRPr="00D41069">
        <w:rPr>
          <w:color w:val="000000" w:themeColor="text1"/>
        </w:rPr>
        <w:t>Denscombe, M. (2012) Research proposals: a practical guide. New York: McGraw Hill Open University Press.</w:t>
      </w:r>
    </w:p>
    <w:p w14:paraId="79B6C582" w14:textId="77777777" w:rsidR="00D17508" w:rsidRPr="00D41069" w:rsidRDefault="00D17508" w:rsidP="00D17508">
      <w:pPr>
        <w:rPr>
          <w:color w:val="000000" w:themeColor="text1"/>
        </w:rPr>
      </w:pPr>
      <w:r w:rsidRPr="00D41069">
        <w:rPr>
          <w:color w:val="000000" w:themeColor="text1"/>
        </w:rPr>
        <w:t>Duignan, J. (2016) A dictionary of business research methods. Oxford: Oxford University Press.</w:t>
      </w:r>
    </w:p>
    <w:p w14:paraId="73C3F845" w14:textId="77777777" w:rsidR="00D17508" w:rsidRPr="00D41069" w:rsidRDefault="00D17508" w:rsidP="00D17508">
      <w:pPr>
        <w:rPr>
          <w:color w:val="000000" w:themeColor="text1"/>
          <w:shd w:val="clear" w:color="auto" w:fill="FFFFFF"/>
        </w:rPr>
      </w:pPr>
      <w:r w:rsidRPr="00D41069">
        <w:rPr>
          <w:color w:val="000000" w:themeColor="text1"/>
          <w:shd w:val="clear" w:color="auto" w:fill="FFFFFF"/>
        </w:rPr>
        <w:t>Elshaiekh, N.E.M., Hassan, Y.A.A. and Abdallah, A.A.A., 2018, November. The impacts of remote working on workers performance. In </w:t>
      </w:r>
      <w:r w:rsidRPr="00D41069">
        <w:rPr>
          <w:i/>
          <w:iCs/>
          <w:color w:val="000000" w:themeColor="text1"/>
          <w:shd w:val="clear" w:color="auto" w:fill="FFFFFF"/>
        </w:rPr>
        <w:t>2018 International Arab Conference on Information Technology (ACIT)</w:t>
      </w:r>
      <w:r w:rsidRPr="00D41069">
        <w:rPr>
          <w:color w:val="000000" w:themeColor="text1"/>
          <w:shd w:val="clear" w:color="auto" w:fill="FFFFFF"/>
        </w:rPr>
        <w:t> (pp. 1-5). IEEE.</w:t>
      </w:r>
    </w:p>
    <w:p w14:paraId="40186C92" w14:textId="77777777" w:rsidR="00D17508" w:rsidRPr="00D17508" w:rsidRDefault="00D17508" w:rsidP="00D17508">
      <w:r w:rsidRPr="00D17508">
        <w:t xml:space="preserve">Farooq, R., and Sultana, A. (2021). The Potential Impact of the COVID-19 pandemic on work from home and employee productivity. Measuring Business Excellence. </w:t>
      </w:r>
    </w:p>
    <w:p w14:paraId="040A0079" w14:textId="77777777" w:rsidR="00D17508" w:rsidRPr="00D41069" w:rsidRDefault="00D17508" w:rsidP="00D17508">
      <w:pPr>
        <w:rPr>
          <w:color w:val="000000" w:themeColor="text1"/>
          <w:shd w:val="clear" w:color="auto" w:fill="FFFFFF"/>
        </w:rPr>
      </w:pPr>
      <w:r w:rsidRPr="00D41069">
        <w:rPr>
          <w:color w:val="000000" w:themeColor="text1"/>
          <w:shd w:val="clear" w:color="auto" w:fill="FFFFFF"/>
        </w:rPr>
        <w:lastRenderedPageBreak/>
        <w:t>Franken, E., Bentley, T., Shafaei, A., Farr-Wharton, B., Onnis, L.A. and Omari, M., 2021. Forced flexibility and remote working: Opportunities and challenges in the new normal. </w:t>
      </w:r>
      <w:r w:rsidRPr="00D41069">
        <w:rPr>
          <w:i/>
          <w:iCs/>
          <w:color w:val="000000" w:themeColor="text1"/>
          <w:shd w:val="clear" w:color="auto" w:fill="FFFFFF"/>
        </w:rPr>
        <w:t xml:space="preserve">Journal of Management </w:t>
      </w:r>
      <w:r>
        <w:rPr>
          <w:i/>
          <w:iCs/>
          <w:color w:val="000000" w:themeColor="text1"/>
          <w:shd w:val="clear" w:color="auto" w:fill="FFFFFF"/>
        </w:rPr>
        <w:t>and</w:t>
      </w:r>
      <w:r w:rsidRPr="00D41069">
        <w:rPr>
          <w:i/>
          <w:iCs/>
          <w:color w:val="000000" w:themeColor="text1"/>
          <w:shd w:val="clear" w:color="auto" w:fill="FFFFFF"/>
        </w:rPr>
        <w:t xml:space="preserve"> Organization</w:t>
      </w:r>
      <w:r w:rsidRPr="00D41069">
        <w:rPr>
          <w:color w:val="000000" w:themeColor="text1"/>
          <w:shd w:val="clear" w:color="auto" w:fill="FFFFFF"/>
        </w:rPr>
        <w:t>, pp.1-19.</w:t>
      </w:r>
    </w:p>
    <w:p w14:paraId="0EC0D6DC" w14:textId="77777777" w:rsidR="00D17508" w:rsidRDefault="00D17508" w:rsidP="00D17508">
      <w:r>
        <w:t xml:space="preserve">Frater, P.N. (2018). Six tips for happy, productive remote working. </w:t>
      </w:r>
      <w:r>
        <w:rPr>
          <w:i/>
          <w:iCs/>
        </w:rPr>
        <w:t>Science</w:t>
      </w:r>
      <w:r>
        <w:t>. doi:10.1126/science.caredit.aaw2750.</w:t>
      </w:r>
    </w:p>
    <w:p w14:paraId="16FF728B" w14:textId="77777777" w:rsidR="00D17508" w:rsidRPr="00D17508" w:rsidRDefault="00D17508" w:rsidP="00D17508">
      <w:r w:rsidRPr="00D17508">
        <w:t>Grant, C. A., Wallace, L. M., Spurgeon, P. C., Tramontano, C., and Charalampous, M. (2019). Construction and initial validation of the E-Work Life Scale to measure remote e- working. Employee Relations.</w:t>
      </w:r>
    </w:p>
    <w:p w14:paraId="60D9EFF2" w14:textId="77777777" w:rsidR="00D17508" w:rsidRDefault="00D17508" w:rsidP="00D17508">
      <w:r>
        <w:t xml:space="preserve">Green, V. and Joyce, N. (2022). 1016 USING VIDEO TELEMEDICINE FOR INPATIENT WORKING: A NOVEL APPROACH TO REMOTE WORKING DURING THE COVID-19 PANDEMIC. </w:t>
      </w:r>
      <w:r>
        <w:rPr>
          <w:i/>
          <w:iCs/>
        </w:rPr>
        <w:t>Age and Ageing</w:t>
      </w:r>
      <w:r>
        <w:t>, 51(Supplement_2). doi:10.1093/ageing/afac126.055.</w:t>
      </w:r>
    </w:p>
    <w:p w14:paraId="23D7129F" w14:textId="77777777" w:rsidR="00D17508" w:rsidRPr="00D41069" w:rsidRDefault="00D17508" w:rsidP="00D17508">
      <w:pPr>
        <w:rPr>
          <w:color w:val="000000" w:themeColor="text1"/>
          <w:shd w:val="clear" w:color="auto" w:fill="FFFFFF"/>
        </w:rPr>
      </w:pPr>
      <w:r w:rsidRPr="00D41069">
        <w:rPr>
          <w:color w:val="000000" w:themeColor="text1"/>
          <w:shd w:val="clear" w:color="auto" w:fill="FFFFFF"/>
        </w:rPr>
        <w:t>Hislop, D., Axtell, C. and Daniels, K., 2018. The challenge of remote working. In </w:t>
      </w:r>
      <w:r w:rsidRPr="00D41069">
        <w:rPr>
          <w:i/>
          <w:iCs/>
          <w:color w:val="000000" w:themeColor="text1"/>
          <w:shd w:val="clear" w:color="auto" w:fill="FFFFFF"/>
        </w:rPr>
        <w:t>The Oxford Handbook of Personnel Psychology</w:t>
      </w:r>
      <w:r w:rsidRPr="00D41069">
        <w:rPr>
          <w:color w:val="000000" w:themeColor="text1"/>
          <w:shd w:val="clear" w:color="auto" w:fill="FFFFFF"/>
        </w:rPr>
        <w:t>.</w:t>
      </w:r>
    </w:p>
    <w:p w14:paraId="0CF23355" w14:textId="77777777" w:rsidR="00D17508" w:rsidRPr="00D17508" w:rsidRDefault="00D17508" w:rsidP="00D17508">
      <w:r w:rsidRPr="00D17508">
        <w:t>Kazekami, S. (2020). Mechanisms to improve labor productivity by performing telework. Telecommunications Policy, 44(2), 101868.</w:t>
      </w:r>
    </w:p>
    <w:p w14:paraId="42A807FD" w14:textId="77777777" w:rsidR="00D17508" w:rsidRPr="00D17508" w:rsidRDefault="00D17508" w:rsidP="00D17508">
      <w:r w:rsidRPr="00D17508">
        <w:t>Lott, Y. (2021). Do employees always reciprocate homebased working with commitment? The role of blurring boundaries, trust and fairness (No. 213). WSI Working Paper.</w:t>
      </w:r>
    </w:p>
    <w:p w14:paraId="43475305" w14:textId="77777777" w:rsidR="00D17508" w:rsidRPr="00D17508" w:rsidRDefault="00D17508" w:rsidP="00D17508">
      <w:r w:rsidRPr="00D17508">
        <w:t xml:space="preserve">Magni, F., Tang, G., Manzoni, B., and Caporarello, L. (2020). Can family-to-work enrichment decrease anxiety and benefit daily effectiveness in remote workers? The unlocking effect of work-life balance. OB Plenary Spotlight Rapid Research Plenary (Covid19 and Organizational Behavior), Available at: </w:t>
      </w:r>
      <w:hyperlink r:id="rId15">
        <w:r w:rsidRPr="00D17508">
          <w:rPr>
            <w:rStyle w:val="Hyperlink"/>
          </w:rPr>
          <w:t xml:space="preserve">http://obcovid19files. </w:t>
        </w:r>
      </w:hyperlink>
      <w:r w:rsidRPr="00D17508">
        <w:t>s3. amazonaws. com/tang. pdf, Accessed, 11, 2021.</w:t>
      </w:r>
    </w:p>
    <w:p w14:paraId="2248C60D" w14:textId="77777777" w:rsidR="00D17508" w:rsidRPr="00D17508" w:rsidRDefault="00D17508" w:rsidP="00D17508">
      <w:r w:rsidRPr="00D17508">
        <w:t>Messenger, J. C., and Gschwind, L. (2016). Three generations of Telework: New ICT s and the (R) evolution from Home Office to Virtual Office. New Technology, Work and Employment, 31(3), 195-208</w:t>
      </w:r>
    </w:p>
    <w:p w14:paraId="5CE2B564" w14:textId="77777777" w:rsidR="00D17508" w:rsidRPr="00D41069" w:rsidRDefault="00D17508" w:rsidP="00D17508">
      <w:pPr>
        <w:rPr>
          <w:color w:val="000000" w:themeColor="text1"/>
          <w:shd w:val="clear" w:color="auto" w:fill="FFFFFF"/>
        </w:rPr>
      </w:pPr>
      <w:r w:rsidRPr="00D41069">
        <w:rPr>
          <w:color w:val="000000" w:themeColor="text1"/>
          <w:shd w:val="clear" w:color="auto" w:fill="FFFFFF"/>
        </w:rPr>
        <w:t>Miele, F. and Tirabeni, L., 2020. Digital technologies and power dynamics in the organization: A conceptual review of remote working and wearable technologies at work. </w:t>
      </w:r>
      <w:r w:rsidRPr="00D41069">
        <w:rPr>
          <w:i/>
          <w:iCs/>
          <w:color w:val="000000" w:themeColor="text1"/>
          <w:shd w:val="clear" w:color="auto" w:fill="FFFFFF"/>
        </w:rPr>
        <w:t>Sociology Compass</w:t>
      </w:r>
      <w:r w:rsidRPr="00D41069">
        <w:rPr>
          <w:color w:val="000000" w:themeColor="text1"/>
          <w:shd w:val="clear" w:color="auto" w:fill="FFFFFF"/>
        </w:rPr>
        <w:t>, </w:t>
      </w:r>
      <w:r w:rsidRPr="00D41069">
        <w:rPr>
          <w:i/>
          <w:iCs/>
          <w:color w:val="000000" w:themeColor="text1"/>
          <w:shd w:val="clear" w:color="auto" w:fill="FFFFFF"/>
        </w:rPr>
        <w:t>14</w:t>
      </w:r>
      <w:r w:rsidRPr="00D41069">
        <w:rPr>
          <w:color w:val="000000" w:themeColor="text1"/>
          <w:shd w:val="clear" w:color="auto" w:fill="FFFFFF"/>
        </w:rPr>
        <w:t>(6), p.e12795.</w:t>
      </w:r>
    </w:p>
    <w:p w14:paraId="0055A0E9" w14:textId="77777777" w:rsidR="00D17508" w:rsidRPr="00D17508" w:rsidRDefault="00D17508" w:rsidP="00D17508">
      <w:r w:rsidRPr="00D17508">
        <w:t>Monteiro, N. P., Straume, O. R., and Valente, M. (2019). Does remote work improve or impair firm labour productivity? Longitudinal evidence from Portugal. Longitudinal Evidence from Portugal.</w:t>
      </w:r>
    </w:p>
    <w:p w14:paraId="700ACD7A" w14:textId="77777777" w:rsidR="00D17508" w:rsidRDefault="00D17508" w:rsidP="00D17508">
      <w:r>
        <w:t xml:space="preserve">Nickson, D. (2016). </w:t>
      </w:r>
      <w:r>
        <w:rPr>
          <w:i/>
          <w:iCs/>
        </w:rPr>
        <w:t>Remote working.</w:t>
      </w:r>
      <w:r>
        <w:t xml:space="preserve"> Routledge.</w:t>
      </w:r>
    </w:p>
    <w:p w14:paraId="6979C26C" w14:textId="77777777" w:rsidR="00D17508" w:rsidRPr="00D41069" w:rsidRDefault="00D17508" w:rsidP="00D17508">
      <w:pPr>
        <w:rPr>
          <w:color w:val="000000" w:themeColor="text1"/>
        </w:rPr>
      </w:pPr>
      <w:r w:rsidRPr="00D41069">
        <w:rPr>
          <w:color w:val="000000" w:themeColor="text1"/>
        </w:rPr>
        <w:lastRenderedPageBreak/>
        <w:t xml:space="preserve">O’Gorman, K. (2015) Research methods for business </w:t>
      </w:r>
      <w:r>
        <w:rPr>
          <w:color w:val="000000" w:themeColor="text1"/>
        </w:rPr>
        <w:t>and</w:t>
      </w:r>
      <w:r w:rsidRPr="00D41069">
        <w:rPr>
          <w:color w:val="000000" w:themeColor="text1"/>
        </w:rPr>
        <w:t xml:space="preserve"> management: a guide to writing your dissertation. 2</w:t>
      </w:r>
      <w:r w:rsidRPr="00D41069">
        <w:rPr>
          <w:color w:val="000000" w:themeColor="text1"/>
          <w:vertAlign w:val="superscript"/>
        </w:rPr>
        <w:t>nd</w:t>
      </w:r>
      <w:r w:rsidRPr="00D41069">
        <w:rPr>
          <w:color w:val="000000" w:themeColor="text1"/>
        </w:rPr>
        <w:t xml:space="preserve"> ed. Oxford, England: Goodfellow Publishers Ltd.</w:t>
      </w:r>
    </w:p>
    <w:p w14:paraId="7F249042" w14:textId="77777777" w:rsidR="00D17508" w:rsidRDefault="00D17508" w:rsidP="00D17508">
      <w:r>
        <w:t xml:space="preserve">Onakoya, S. (2018). The Paper Investigates the Role of Remote Working in Export Management, Determining How Virtual Organizations can Manage Remote Working Effectively. </w:t>
      </w:r>
      <w:r>
        <w:rPr>
          <w:i/>
          <w:iCs/>
        </w:rPr>
        <w:t>TEXILA INTERNATIONAL JOURNAL OF MANAGEMENT</w:t>
      </w:r>
      <w:r>
        <w:t>, 4(2), pp.12–18. doi:10.21522/tijmg.2015.04.02.art002.</w:t>
      </w:r>
    </w:p>
    <w:p w14:paraId="38BF2AD0" w14:textId="77777777" w:rsidR="00D17508" w:rsidRPr="00D41069" w:rsidRDefault="00D17508" w:rsidP="00D17508">
      <w:pPr>
        <w:rPr>
          <w:color w:val="000000" w:themeColor="text1"/>
        </w:rPr>
      </w:pPr>
      <w:r w:rsidRPr="00D41069">
        <w:rPr>
          <w:color w:val="000000" w:themeColor="text1"/>
        </w:rPr>
        <w:t>Patton, M.Q. (2015) Qualitative research and evaluation methods. 4th edition. Los Angeles: SAGE.</w:t>
      </w:r>
    </w:p>
    <w:p w14:paraId="18DA4AB3" w14:textId="77777777" w:rsidR="00D17508" w:rsidRPr="00D41069" w:rsidRDefault="00D17508" w:rsidP="00D17508">
      <w:pPr>
        <w:rPr>
          <w:color w:val="000000" w:themeColor="text1"/>
          <w:shd w:val="clear" w:color="auto" w:fill="FFFFFF"/>
        </w:rPr>
      </w:pPr>
      <w:r w:rsidRPr="00D41069">
        <w:rPr>
          <w:color w:val="000000" w:themeColor="text1"/>
          <w:shd w:val="clear" w:color="auto" w:fill="FFFFFF"/>
        </w:rPr>
        <w:t>Phillips, S., 2020. Working through the pandemic: Accelerating the transition to remote working. </w:t>
      </w:r>
      <w:r w:rsidRPr="00D41069">
        <w:rPr>
          <w:i/>
          <w:iCs/>
          <w:color w:val="000000" w:themeColor="text1"/>
          <w:shd w:val="clear" w:color="auto" w:fill="FFFFFF"/>
        </w:rPr>
        <w:t>Business Information Review</w:t>
      </w:r>
      <w:r w:rsidRPr="00D41069">
        <w:rPr>
          <w:color w:val="000000" w:themeColor="text1"/>
          <w:shd w:val="clear" w:color="auto" w:fill="FFFFFF"/>
        </w:rPr>
        <w:t>, </w:t>
      </w:r>
      <w:r w:rsidRPr="00D41069">
        <w:rPr>
          <w:i/>
          <w:iCs/>
          <w:color w:val="000000" w:themeColor="text1"/>
          <w:shd w:val="clear" w:color="auto" w:fill="FFFFFF"/>
        </w:rPr>
        <w:t>37</w:t>
      </w:r>
      <w:r w:rsidRPr="00D41069">
        <w:rPr>
          <w:color w:val="000000" w:themeColor="text1"/>
          <w:shd w:val="clear" w:color="auto" w:fill="FFFFFF"/>
        </w:rPr>
        <w:t>(3), pp.129-134.</w:t>
      </w:r>
    </w:p>
    <w:p w14:paraId="09708667" w14:textId="77777777" w:rsidR="00D17508" w:rsidRPr="00D17508" w:rsidRDefault="00D17508" w:rsidP="00D17508">
      <w:r w:rsidRPr="00D17508">
        <w:t>Purwanto, A., Asbari, M., Fahlevi, M., Mufid, A., Agistiawati, E., Cahyono, Y., and Suryani, P. (2020). Impact of work from home (WFH) on Indonesian teachers performance during the Covid-19 pandemic: An exploratory study. International Journal of Advanced Science and Technology, 29(5), 6235-6244.</w:t>
      </w:r>
    </w:p>
    <w:p w14:paraId="3CE0DAEF" w14:textId="77777777" w:rsidR="00D17508" w:rsidRPr="00D41069" w:rsidRDefault="00D17508" w:rsidP="00D17508">
      <w:pPr>
        <w:rPr>
          <w:color w:val="000000" w:themeColor="text1"/>
        </w:rPr>
      </w:pPr>
      <w:r w:rsidRPr="00D41069">
        <w:rPr>
          <w:color w:val="000000" w:themeColor="text1"/>
          <w:shd w:val="clear" w:color="auto" w:fill="FFFFFF"/>
        </w:rPr>
        <w:t>Sarker, S., Sarker, S. and Schneider, C., 2015. Seeing remote team members as leaders: A study of US-Scandinavian teams. </w:t>
      </w:r>
      <w:r w:rsidRPr="00D41069">
        <w:rPr>
          <w:i/>
          <w:iCs/>
          <w:color w:val="000000" w:themeColor="text1"/>
          <w:shd w:val="clear" w:color="auto" w:fill="FFFFFF"/>
        </w:rPr>
        <w:t>IEEE Transactions on professional communication</w:t>
      </w:r>
      <w:r w:rsidRPr="00D41069">
        <w:rPr>
          <w:color w:val="000000" w:themeColor="text1"/>
          <w:shd w:val="clear" w:color="auto" w:fill="FFFFFF"/>
        </w:rPr>
        <w:t>, </w:t>
      </w:r>
      <w:r w:rsidRPr="00D41069">
        <w:rPr>
          <w:i/>
          <w:iCs/>
          <w:color w:val="000000" w:themeColor="text1"/>
          <w:shd w:val="clear" w:color="auto" w:fill="FFFFFF"/>
        </w:rPr>
        <w:t>52</w:t>
      </w:r>
      <w:r w:rsidRPr="00D41069">
        <w:rPr>
          <w:color w:val="000000" w:themeColor="text1"/>
          <w:shd w:val="clear" w:color="auto" w:fill="FFFFFF"/>
        </w:rPr>
        <w:t>(1), pp.75-94.</w:t>
      </w:r>
    </w:p>
    <w:p w14:paraId="193BE189" w14:textId="77777777" w:rsidR="00D17508" w:rsidRPr="00D41069" w:rsidRDefault="00D17508" w:rsidP="00D17508">
      <w:pPr>
        <w:rPr>
          <w:color w:val="000000" w:themeColor="text1"/>
        </w:rPr>
      </w:pPr>
      <w:r w:rsidRPr="00D41069">
        <w:rPr>
          <w:color w:val="000000" w:themeColor="text1"/>
        </w:rPr>
        <w:t>Saunders, M.N.K. (2019) Research methods for business students. 8th ed. Harlow: Pearson.</w:t>
      </w:r>
    </w:p>
    <w:p w14:paraId="29480F06" w14:textId="77777777" w:rsidR="00D17508" w:rsidRPr="00D17508" w:rsidRDefault="00D17508" w:rsidP="00D17508">
      <w:r w:rsidRPr="00D17508">
        <w:t>Schieman, S., and Glavin, P. (2017). Ironic flexibility: When normative role blurring undermines the benefits of schedule control. The Sociological Quarterly, 58(1), 51-71.</w:t>
      </w:r>
    </w:p>
    <w:p w14:paraId="4C75333E" w14:textId="77777777" w:rsidR="00D17508" w:rsidRPr="00D41069" w:rsidRDefault="00D17508" w:rsidP="00D17508">
      <w:pPr>
        <w:rPr>
          <w:color w:val="000000" w:themeColor="text1"/>
          <w:shd w:val="clear" w:color="auto" w:fill="FFFFFF"/>
        </w:rPr>
      </w:pPr>
      <w:r w:rsidRPr="00D41069">
        <w:rPr>
          <w:color w:val="000000" w:themeColor="text1"/>
          <w:shd w:val="clear" w:color="auto" w:fill="FFFFFF"/>
        </w:rPr>
        <w:t>Shockley, K.M., Allen, T.D., Dodd, H. and Waiwood, A.M., 2021. Remote worker communication during COVID-19: The role of quantity, quality, and supervisor expectation-setting. </w:t>
      </w:r>
      <w:r w:rsidRPr="00D41069">
        <w:rPr>
          <w:i/>
          <w:iCs/>
          <w:color w:val="000000" w:themeColor="text1"/>
          <w:shd w:val="clear" w:color="auto" w:fill="FFFFFF"/>
        </w:rPr>
        <w:t>Journal of Applied Psychology</w:t>
      </w:r>
      <w:r w:rsidRPr="00D41069">
        <w:rPr>
          <w:color w:val="000000" w:themeColor="text1"/>
          <w:shd w:val="clear" w:color="auto" w:fill="FFFFFF"/>
        </w:rPr>
        <w:t>, </w:t>
      </w:r>
      <w:r w:rsidRPr="00D41069">
        <w:rPr>
          <w:i/>
          <w:iCs/>
          <w:color w:val="000000" w:themeColor="text1"/>
          <w:shd w:val="clear" w:color="auto" w:fill="FFFFFF"/>
        </w:rPr>
        <w:t>106</w:t>
      </w:r>
      <w:r w:rsidRPr="00D41069">
        <w:rPr>
          <w:color w:val="000000" w:themeColor="text1"/>
          <w:shd w:val="clear" w:color="auto" w:fill="FFFFFF"/>
        </w:rPr>
        <w:t>(10), p.1466.</w:t>
      </w:r>
    </w:p>
    <w:p w14:paraId="473BB81A" w14:textId="77777777" w:rsidR="00D17508" w:rsidRDefault="00D17508" w:rsidP="00D17508">
      <w:r>
        <w:t xml:space="preserve">Sposato, A.M. (2021). Remote working in times of Covid 19. </w:t>
      </w:r>
      <w:r>
        <w:rPr>
          <w:i/>
          <w:iCs/>
        </w:rPr>
        <w:t>International Journal of Web Based Communities</w:t>
      </w:r>
      <w:r>
        <w:t>, 17(1), p.1. doi:10.1504/ijwbc.2021.10034191.</w:t>
      </w:r>
    </w:p>
    <w:p w14:paraId="59128A78" w14:textId="77777777" w:rsidR="00D17508" w:rsidRPr="00D41069" w:rsidRDefault="00D17508" w:rsidP="00D17508">
      <w:pPr>
        <w:rPr>
          <w:color w:val="000000" w:themeColor="text1"/>
          <w:shd w:val="clear" w:color="auto" w:fill="FFFFFF"/>
        </w:rPr>
      </w:pPr>
      <w:r w:rsidRPr="00D41069">
        <w:rPr>
          <w:color w:val="000000" w:themeColor="text1"/>
          <w:shd w:val="clear" w:color="auto" w:fill="FFFFFF"/>
        </w:rPr>
        <w:t>Sull, D., Sull, C. and Bersin, J., 2020. Five ways leaders can support remote work. </w:t>
      </w:r>
      <w:r w:rsidRPr="00D41069">
        <w:rPr>
          <w:i/>
          <w:iCs/>
          <w:color w:val="000000" w:themeColor="text1"/>
          <w:shd w:val="clear" w:color="auto" w:fill="FFFFFF"/>
        </w:rPr>
        <w:t>MIT Sloan Management Review</w:t>
      </w:r>
      <w:r w:rsidRPr="00D41069">
        <w:rPr>
          <w:color w:val="000000" w:themeColor="text1"/>
          <w:shd w:val="clear" w:color="auto" w:fill="FFFFFF"/>
        </w:rPr>
        <w:t>, </w:t>
      </w:r>
      <w:r w:rsidRPr="00D41069">
        <w:rPr>
          <w:i/>
          <w:iCs/>
          <w:color w:val="000000" w:themeColor="text1"/>
          <w:shd w:val="clear" w:color="auto" w:fill="FFFFFF"/>
        </w:rPr>
        <w:t>61</w:t>
      </w:r>
      <w:r w:rsidRPr="00D41069">
        <w:rPr>
          <w:color w:val="000000" w:themeColor="text1"/>
          <w:shd w:val="clear" w:color="auto" w:fill="FFFFFF"/>
        </w:rPr>
        <w:t>(4), pp.1-10.</w:t>
      </w:r>
    </w:p>
    <w:p w14:paraId="3757134F" w14:textId="77777777" w:rsidR="00D17508" w:rsidRPr="00D41069" w:rsidRDefault="00D17508" w:rsidP="00D17508">
      <w:pPr>
        <w:rPr>
          <w:color w:val="000000" w:themeColor="text1"/>
        </w:rPr>
      </w:pPr>
      <w:r w:rsidRPr="00D41069">
        <w:rPr>
          <w:color w:val="000000" w:themeColor="text1"/>
          <w:shd w:val="clear" w:color="auto" w:fill="FFFFFF"/>
        </w:rPr>
        <w:t>Swain, V.D., Saha, K., Abowd, G.D. and De Choudhury, M., 2020, October. Social media and ubiquitous technologies for remote worker wellbeing and productivity in a post-pandemic world. In </w:t>
      </w:r>
      <w:r w:rsidRPr="00D41069">
        <w:rPr>
          <w:i/>
          <w:iCs/>
          <w:color w:val="000000" w:themeColor="text1"/>
          <w:shd w:val="clear" w:color="auto" w:fill="FFFFFF"/>
        </w:rPr>
        <w:t>2020 IEEE Second International Conference on Cognitive Machine Intelligence (CogMI)</w:t>
      </w:r>
      <w:r w:rsidRPr="00D41069">
        <w:rPr>
          <w:color w:val="000000" w:themeColor="text1"/>
          <w:shd w:val="clear" w:color="auto" w:fill="FFFFFF"/>
        </w:rPr>
        <w:t> (pp. 121-130). IEEE.</w:t>
      </w:r>
    </w:p>
    <w:p w14:paraId="228C7EE4" w14:textId="77777777" w:rsidR="00D17508" w:rsidRDefault="00D17508" w:rsidP="00D17508">
      <w:r>
        <w:t xml:space="preserve">Tabassum, F., Baga, M.S., Akram, N., Nawaz, R., Bashir, F., Alam, M., Sarwar, Z. and Jamil, A. </w:t>
      </w:r>
      <w:r>
        <w:lastRenderedPageBreak/>
        <w:t xml:space="preserve">(2022). Remote Working During COVID-19: BOONS or BANES For Instructors Working in Higher Education Institutions in Pakistan. </w:t>
      </w:r>
      <w:r>
        <w:rPr>
          <w:i/>
          <w:iCs/>
        </w:rPr>
        <w:t>Pakistan BioMedical Journal</w:t>
      </w:r>
      <w:r>
        <w:t>, 5(1). doi:10.54393/pbmj.v5i1.171.</w:t>
      </w:r>
    </w:p>
    <w:p w14:paraId="02ECA55B" w14:textId="77777777" w:rsidR="00D17508" w:rsidRPr="00D17508" w:rsidRDefault="00D17508" w:rsidP="00D17508">
      <w:r w:rsidRPr="00D17508">
        <w:t>Thorstensson, E. (2020). The Influence of Working from Home on Employees' Productivity: Comparative document analysis between the years 2000 and 2019-2020. Karlstad Business School.</w:t>
      </w:r>
    </w:p>
    <w:p w14:paraId="4B905432" w14:textId="77777777" w:rsidR="00D17508" w:rsidRPr="00D17508" w:rsidRDefault="00D17508" w:rsidP="00D17508">
      <w:r w:rsidRPr="00D17508">
        <w:t>Vyas, L., and Butakhieo, N. (2021). The Impact of working from home during COVID-19 on work and life domains: an exploratory study on Hong Kong. Policy design and practice, 4(1), 59-76.</w:t>
      </w:r>
    </w:p>
    <w:p w14:paraId="7AFAEE96" w14:textId="77777777" w:rsidR="00D17508" w:rsidRPr="00D17508" w:rsidRDefault="00D17508" w:rsidP="00D17508">
      <w:r w:rsidRPr="00D17508">
        <w:t>Waizenegger, L., McKenna, B., Cai, W., and Bendz, T. (2020). An affordance perspective of team collaboration and enforced working from home during COVID-19. European Journal of Information Systems, 29(4), 429-442</w:t>
      </w:r>
    </w:p>
    <w:p w14:paraId="079FDAF8" w14:textId="77777777" w:rsidR="00D17508" w:rsidRDefault="00D17508" w:rsidP="00D17508">
      <w:pPr>
        <w:rPr>
          <w:color w:val="000000" w:themeColor="text1"/>
          <w:shd w:val="clear" w:color="auto" w:fill="FFFFFF"/>
        </w:rPr>
      </w:pPr>
      <w:r w:rsidRPr="00D41069">
        <w:rPr>
          <w:color w:val="000000" w:themeColor="text1"/>
          <w:shd w:val="clear" w:color="auto" w:fill="FFFFFF"/>
        </w:rPr>
        <w:t>Wang, B., Liu, Y., Qian, J. and Parker, S.K., 2021. Achieving effective remote working during the COVID‐19 pandemic: A work design perspective. </w:t>
      </w:r>
      <w:r w:rsidRPr="00D41069">
        <w:rPr>
          <w:i/>
          <w:iCs/>
          <w:color w:val="000000" w:themeColor="text1"/>
          <w:shd w:val="clear" w:color="auto" w:fill="FFFFFF"/>
        </w:rPr>
        <w:t>Applied psychology</w:t>
      </w:r>
      <w:r w:rsidRPr="00D41069">
        <w:rPr>
          <w:color w:val="000000" w:themeColor="text1"/>
          <w:shd w:val="clear" w:color="auto" w:fill="FFFFFF"/>
        </w:rPr>
        <w:t>, </w:t>
      </w:r>
      <w:r w:rsidRPr="00D41069">
        <w:rPr>
          <w:i/>
          <w:iCs/>
          <w:color w:val="000000" w:themeColor="text1"/>
          <w:shd w:val="clear" w:color="auto" w:fill="FFFFFF"/>
        </w:rPr>
        <w:t>70</w:t>
      </w:r>
      <w:r w:rsidRPr="00D41069">
        <w:rPr>
          <w:color w:val="000000" w:themeColor="text1"/>
          <w:shd w:val="clear" w:color="auto" w:fill="FFFFFF"/>
        </w:rPr>
        <w:t>(1), pp.16-59.</w:t>
      </w:r>
    </w:p>
    <w:p w14:paraId="1AA013EB" w14:textId="77777777" w:rsidR="00D17508" w:rsidRDefault="00D17508" w:rsidP="00CD6CF2">
      <w:pPr>
        <w:rPr>
          <w:color w:val="000000" w:themeColor="text1"/>
          <w:shd w:val="clear" w:color="auto" w:fill="FFFFFF"/>
        </w:rPr>
      </w:pPr>
    </w:p>
    <w:p w14:paraId="0A28DE37" w14:textId="77777777" w:rsidR="00D17508" w:rsidRDefault="00D17508" w:rsidP="00CD6CF2">
      <w:pPr>
        <w:rPr>
          <w:color w:val="000000" w:themeColor="text1"/>
          <w:shd w:val="clear" w:color="auto" w:fill="FFFFFF"/>
        </w:rPr>
      </w:pPr>
    </w:p>
    <w:p w14:paraId="5CE18E2A" w14:textId="77777777" w:rsidR="00D17508" w:rsidRDefault="00D17508" w:rsidP="00CD6CF2">
      <w:pPr>
        <w:rPr>
          <w:color w:val="000000" w:themeColor="text1"/>
          <w:shd w:val="clear" w:color="auto" w:fill="FFFFFF"/>
        </w:rPr>
      </w:pPr>
    </w:p>
    <w:p w14:paraId="5417C536" w14:textId="77777777" w:rsidR="00D17508" w:rsidRDefault="00D17508" w:rsidP="00CD6CF2">
      <w:pPr>
        <w:rPr>
          <w:color w:val="000000" w:themeColor="text1"/>
          <w:shd w:val="clear" w:color="auto" w:fill="FFFFFF"/>
        </w:rPr>
      </w:pPr>
    </w:p>
    <w:p w14:paraId="2EF58E4C" w14:textId="77777777" w:rsidR="00D17508" w:rsidRDefault="00D17508" w:rsidP="00CD6CF2">
      <w:pPr>
        <w:rPr>
          <w:color w:val="000000" w:themeColor="text1"/>
          <w:shd w:val="clear" w:color="auto" w:fill="FFFFFF"/>
        </w:rPr>
      </w:pPr>
    </w:p>
    <w:p w14:paraId="1D60BFBF" w14:textId="77777777" w:rsidR="00D17508" w:rsidRDefault="00D17508" w:rsidP="00CD6CF2">
      <w:pPr>
        <w:rPr>
          <w:color w:val="000000" w:themeColor="text1"/>
          <w:shd w:val="clear" w:color="auto" w:fill="FFFFFF"/>
        </w:rPr>
      </w:pPr>
    </w:p>
    <w:p w14:paraId="23A8B677" w14:textId="77777777" w:rsidR="00D17508" w:rsidRDefault="00D17508" w:rsidP="00CD6CF2">
      <w:pPr>
        <w:rPr>
          <w:color w:val="000000" w:themeColor="text1"/>
          <w:shd w:val="clear" w:color="auto" w:fill="FFFFFF"/>
        </w:rPr>
      </w:pPr>
    </w:p>
    <w:p w14:paraId="1A6CAFED" w14:textId="77777777" w:rsidR="00D17508" w:rsidRDefault="00D17508" w:rsidP="00CD6CF2">
      <w:pPr>
        <w:rPr>
          <w:color w:val="000000" w:themeColor="text1"/>
          <w:shd w:val="clear" w:color="auto" w:fill="FFFFFF"/>
        </w:rPr>
      </w:pPr>
    </w:p>
    <w:p w14:paraId="56A5CF85" w14:textId="77777777" w:rsidR="00D17508" w:rsidRDefault="00D17508" w:rsidP="00CD6CF2">
      <w:pPr>
        <w:rPr>
          <w:color w:val="000000" w:themeColor="text1"/>
          <w:shd w:val="clear" w:color="auto" w:fill="FFFFFF"/>
        </w:rPr>
      </w:pPr>
    </w:p>
    <w:p w14:paraId="3216F28A" w14:textId="77777777" w:rsidR="00D17508" w:rsidRDefault="00D17508" w:rsidP="00CD6CF2">
      <w:pPr>
        <w:rPr>
          <w:color w:val="000000" w:themeColor="text1"/>
          <w:shd w:val="clear" w:color="auto" w:fill="FFFFFF"/>
        </w:rPr>
      </w:pPr>
    </w:p>
    <w:p w14:paraId="35636E14" w14:textId="77777777" w:rsidR="00D17508" w:rsidRDefault="00D17508" w:rsidP="00CD6CF2">
      <w:pPr>
        <w:rPr>
          <w:color w:val="000000" w:themeColor="text1"/>
          <w:shd w:val="clear" w:color="auto" w:fill="FFFFFF"/>
        </w:rPr>
      </w:pPr>
    </w:p>
    <w:p w14:paraId="4282B5DB" w14:textId="77777777" w:rsidR="00D17508" w:rsidRDefault="00D17508" w:rsidP="00CD6CF2">
      <w:pPr>
        <w:rPr>
          <w:color w:val="000000" w:themeColor="text1"/>
          <w:shd w:val="clear" w:color="auto" w:fill="FFFFFF"/>
        </w:rPr>
      </w:pPr>
    </w:p>
    <w:p w14:paraId="2B875C11" w14:textId="77777777" w:rsidR="00D17508" w:rsidRDefault="00D17508" w:rsidP="00CD6CF2">
      <w:pPr>
        <w:rPr>
          <w:color w:val="000000" w:themeColor="text1"/>
          <w:shd w:val="clear" w:color="auto" w:fill="FFFFFF"/>
        </w:rPr>
      </w:pPr>
    </w:p>
    <w:p w14:paraId="02E3B2EC" w14:textId="77777777" w:rsidR="00D17508" w:rsidRDefault="00D17508" w:rsidP="00CD6CF2">
      <w:pPr>
        <w:rPr>
          <w:color w:val="000000" w:themeColor="text1"/>
          <w:shd w:val="clear" w:color="auto" w:fill="FFFFFF"/>
        </w:rPr>
      </w:pPr>
    </w:p>
    <w:p w14:paraId="7453CACB" w14:textId="77777777" w:rsidR="00D17508" w:rsidRDefault="00D17508" w:rsidP="00CD6CF2">
      <w:pPr>
        <w:rPr>
          <w:color w:val="000000" w:themeColor="text1"/>
          <w:shd w:val="clear" w:color="auto" w:fill="FFFFFF"/>
        </w:rPr>
      </w:pPr>
    </w:p>
    <w:p w14:paraId="4D97BD64" w14:textId="77777777" w:rsidR="00D17508" w:rsidRDefault="00D17508" w:rsidP="00CD6CF2">
      <w:pPr>
        <w:rPr>
          <w:color w:val="000000" w:themeColor="text1"/>
          <w:shd w:val="clear" w:color="auto" w:fill="FFFFFF"/>
        </w:rPr>
      </w:pPr>
    </w:p>
    <w:p w14:paraId="5149889B" w14:textId="77777777" w:rsidR="00D17508" w:rsidRDefault="00D17508" w:rsidP="00CD6CF2">
      <w:pPr>
        <w:rPr>
          <w:color w:val="000000" w:themeColor="text1"/>
          <w:shd w:val="clear" w:color="auto" w:fill="FFFFFF"/>
        </w:rPr>
      </w:pPr>
    </w:p>
    <w:p w14:paraId="0D0A9600" w14:textId="77777777" w:rsidR="00D17508" w:rsidRDefault="00D17508" w:rsidP="00CD6CF2">
      <w:pPr>
        <w:rPr>
          <w:color w:val="000000" w:themeColor="text1"/>
          <w:shd w:val="clear" w:color="auto" w:fill="FFFFFF"/>
        </w:rPr>
      </w:pPr>
    </w:p>
    <w:p w14:paraId="6A2942DB" w14:textId="77777777" w:rsidR="00CD6CF2" w:rsidRDefault="00CD6CF2" w:rsidP="00D17508">
      <w:pPr>
        <w:pStyle w:val="Heading1"/>
        <w:rPr>
          <w:shd w:val="clear" w:color="auto" w:fill="FFFFFF"/>
        </w:rPr>
      </w:pPr>
      <w:bookmarkStart w:id="32" w:name="_Toc112313207"/>
      <w:r>
        <w:rPr>
          <w:shd w:val="clear" w:color="auto" w:fill="FFFFFF"/>
        </w:rPr>
        <w:lastRenderedPageBreak/>
        <w:t>Appendix</w:t>
      </w:r>
      <w:bookmarkEnd w:id="32"/>
      <w:r>
        <w:rPr>
          <w:shd w:val="clear" w:color="auto" w:fill="FFFFFF"/>
        </w:rPr>
        <w:t xml:space="preserve"> </w:t>
      </w:r>
    </w:p>
    <w:p w14:paraId="4BF6C8FD" w14:textId="77777777" w:rsidR="00CD6CF2" w:rsidRDefault="00CD6CF2" w:rsidP="00D17508">
      <w:pPr>
        <w:pStyle w:val="Heading2"/>
        <w:rPr>
          <w:shd w:val="clear" w:color="auto" w:fill="FFFFFF"/>
        </w:rPr>
      </w:pPr>
      <w:bookmarkStart w:id="33" w:name="_Toc112313208"/>
      <w:r>
        <w:rPr>
          <w:shd w:val="clear" w:color="auto" w:fill="FFFFFF"/>
        </w:rPr>
        <w:t>Questionnaire</w:t>
      </w:r>
      <w:bookmarkEnd w:id="33"/>
      <w:r>
        <w:rPr>
          <w:shd w:val="clear" w:color="auto" w:fill="FFFFFF"/>
        </w:rPr>
        <w:t xml:space="preserve"> </w:t>
      </w:r>
    </w:p>
    <w:p w14:paraId="55896E4C" w14:textId="77777777" w:rsidR="00CD6CF2" w:rsidRDefault="00D17508" w:rsidP="00CD6CF2">
      <w:pPr>
        <w:rPr>
          <w:color w:val="000000" w:themeColor="text1"/>
        </w:rPr>
      </w:pPr>
      <w:r>
        <w:rPr>
          <w:color w:val="000000" w:themeColor="text1"/>
        </w:rPr>
        <w:t xml:space="preserve">1. </w:t>
      </w:r>
      <w:r w:rsidR="00CD6CF2">
        <w:rPr>
          <w:color w:val="000000" w:themeColor="text1"/>
        </w:rPr>
        <w:t xml:space="preserve">Do you have knowledge about remote working? </w:t>
      </w:r>
    </w:p>
    <w:p w14:paraId="14593207" w14:textId="27F0700B" w:rsidR="00D17508" w:rsidRDefault="00D17508" w:rsidP="00D17508">
      <w:pPr>
        <w:pStyle w:val="ListParagraph"/>
        <w:numPr>
          <w:ilvl w:val="0"/>
          <w:numId w:val="6"/>
        </w:numPr>
        <w:rPr>
          <w:color w:val="000000" w:themeColor="text1"/>
        </w:rPr>
      </w:pPr>
      <w:r>
        <w:rPr>
          <w:color w:val="000000" w:themeColor="text1"/>
        </w:rPr>
        <w:t>Yes</w:t>
      </w:r>
      <w:r w:rsidR="00ED5051">
        <w:rPr>
          <w:color w:val="000000" w:themeColor="text1"/>
        </w:rPr>
        <w:t xml:space="preserve"> </w:t>
      </w:r>
      <w:r w:rsidR="00ED5051" w:rsidRPr="00ED5051">
        <w:rPr>
          <w:rFonts w:ascii="Segoe UI Symbol" w:hAnsi="Segoe UI Symbol" w:cs="Segoe UI Symbol"/>
          <w:color w:val="000000" w:themeColor="text1"/>
        </w:rPr>
        <w:t>✓</w:t>
      </w:r>
    </w:p>
    <w:p w14:paraId="3CE0F6E8" w14:textId="77777777" w:rsidR="00D17508" w:rsidRDefault="00D17508" w:rsidP="00D17508">
      <w:pPr>
        <w:pStyle w:val="ListParagraph"/>
        <w:numPr>
          <w:ilvl w:val="0"/>
          <w:numId w:val="6"/>
        </w:numPr>
        <w:rPr>
          <w:color w:val="000000" w:themeColor="text1"/>
        </w:rPr>
      </w:pPr>
      <w:r>
        <w:rPr>
          <w:color w:val="000000" w:themeColor="text1"/>
        </w:rPr>
        <w:t xml:space="preserve">No </w:t>
      </w:r>
    </w:p>
    <w:p w14:paraId="1D6CFD3F" w14:textId="77777777" w:rsidR="00D17508" w:rsidRPr="00D17508" w:rsidRDefault="00D17508" w:rsidP="00D17508">
      <w:pPr>
        <w:pStyle w:val="ListParagraph"/>
        <w:numPr>
          <w:ilvl w:val="0"/>
          <w:numId w:val="6"/>
        </w:numPr>
        <w:rPr>
          <w:color w:val="000000" w:themeColor="text1"/>
        </w:rPr>
      </w:pPr>
      <w:r>
        <w:rPr>
          <w:color w:val="000000" w:themeColor="text1"/>
        </w:rPr>
        <w:t xml:space="preserve">Not sure </w:t>
      </w:r>
    </w:p>
    <w:p w14:paraId="793C20FE" w14:textId="77777777" w:rsidR="00CD6CF2" w:rsidRDefault="00D17508" w:rsidP="00CD6CF2">
      <w:pPr>
        <w:rPr>
          <w:color w:val="000000" w:themeColor="text1"/>
        </w:rPr>
      </w:pPr>
      <w:r>
        <w:rPr>
          <w:color w:val="000000" w:themeColor="text1"/>
        </w:rPr>
        <w:t xml:space="preserve">2. </w:t>
      </w:r>
      <w:r w:rsidR="00CD6CF2">
        <w:rPr>
          <w:color w:val="000000" w:themeColor="text1"/>
        </w:rPr>
        <w:t xml:space="preserve">Do you think that remote working is relevant? </w:t>
      </w:r>
    </w:p>
    <w:p w14:paraId="12CA9894" w14:textId="256E3F2B" w:rsidR="00D17508" w:rsidRDefault="00D17508" w:rsidP="00D17508">
      <w:pPr>
        <w:pStyle w:val="ListParagraph"/>
        <w:numPr>
          <w:ilvl w:val="0"/>
          <w:numId w:val="6"/>
        </w:numPr>
        <w:rPr>
          <w:color w:val="000000" w:themeColor="text1"/>
        </w:rPr>
      </w:pPr>
      <w:r>
        <w:rPr>
          <w:color w:val="000000" w:themeColor="text1"/>
        </w:rPr>
        <w:t>Yes</w:t>
      </w:r>
      <w:r w:rsidR="00ED5051">
        <w:rPr>
          <w:color w:val="000000" w:themeColor="text1"/>
        </w:rPr>
        <w:t xml:space="preserve"> </w:t>
      </w:r>
      <w:r w:rsidR="00ED5051" w:rsidRPr="00ED5051">
        <w:rPr>
          <w:rFonts w:ascii="Segoe UI Symbol" w:hAnsi="Segoe UI Symbol" w:cs="Segoe UI Symbol"/>
          <w:color w:val="000000" w:themeColor="text1"/>
        </w:rPr>
        <w:t>✓</w:t>
      </w:r>
    </w:p>
    <w:p w14:paraId="014C1340" w14:textId="77777777" w:rsidR="00D17508" w:rsidRDefault="00D17508" w:rsidP="00D17508">
      <w:pPr>
        <w:pStyle w:val="ListParagraph"/>
        <w:numPr>
          <w:ilvl w:val="0"/>
          <w:numId w:val="6"/>
        </w:numPr>
        <w:rPr>
          <w:color w:val="000000" w:themeColor="text1"/>
        </w:rPr>
      </w:pPr>
      <w:r>
        <w:rPr>
          <w:color w:val="000000" w:themeColor="text1"/>
        </w:rPr>
        <w:t xml:space="preserve">No </w:t>
      </w:r>
    </w:p>
    <w:p w14:paraId="5E8B3B8A" w14:textId="77777777" w:rsidR="00D17508" w:rsidRPr="00D17508" w:rsidRDefault="00D17508" w:rsidP="00CD6CF2">
      <w:pPr>
        <w:pStyle w:val="ListParagraph"/>
        <w:numPr>
          <w:ilvl w:val="0"/>
          <w:numId w:val="6"/>
        </w:numPr>
        <w:rPr>
          <w:color w:val="000000" w:themeColor="text1"/>
        </w:rPr>
      </w:pPr>
      <w:r>
        <w:rPr>
          <w:color w:val="000000" w:themeColor="text1"/>
        </w:rPr>
        <w:t xml:space="preserve">Not sure </w:t>
      </w:r>
    </w:p>
    <w:p w14:paraId="1E780D4E" w14:textId="77777777" w:rsidR="00CD6CF2" w:rsidRDefault="00D17508" w:rsidP="00CD6CF2">
      <w:pPr>
        <w:rPr>
          <w:color w:val="000000" w:themeColor="text1"/>
        </w:rPr>
      </w:pPr>
      <w:r>
        <w:rPr>
          <w:color w:val="000000" w:themeColor="text1"/>
        </w:rPr>
        <w:t xml:space="preserve">3. </w:t>
      </w:r>
      <w:r w:rsidR="00CD6CF2">
        <w:rPr>
          <w:color w:val="000000" w:themeColor="text1"/>
        </w:rPr>
        <w:t xml:space="preserve">Do you think that remote working can improve employee satisfaction? </w:t>
      </w:r>
    </w:p>
    <w:p w14:paraId="7EA3250D" w14:textId="2F8BA3B2" w:rsidR="00D17508" w:rsidRDefault="00D17508" w:rsidP="00D17508">
      <w:pPr>
        <w:pStyle w:val="ListParagraph"/>
        <w:numPr>
          <w:ilvl w:val="0"/>
          <w:numId w:val="6"/>
        </w:numPr>
        <w:rPr>
          <w:color w:val="000000" w:themeColor="text1"/>
        </w:rPr>
      </w:pPr>
      <w:r>
        <w:rPr>
          <w:color w:val="000000" w:themeColor="text1"/>
        </w:rPr>
        <w:t>Yes</w:t>
      </w:r>
      <w:r w:rsidR="00ED5051">
        <w:rPr>
          <w:color w:val="000000" w:themeColor="text1"/>
        </w:rPr>
        <w:t xml:space="preserve"> </w:t>
      </w:r>
      <w:r w:rsidR="00ED5051" w:rsidRPr="00ED5051">
        <w:rPr>
          <w:rFonts w:ascii="Segoe UI Symbol" w:hAnsi="Segoe UI Symbol" w:cs="Segoe UI Symbol"/>
          <w:color w:val="000000" w:themeColor="text1"/>
        </w:rPr>
        <w:t>✓</w:t>
      </w:r>
    </w:p>
    <w:p w14:paraId="53D15B02" w14:textId="77777777" w:rsidR="00D17508" w:rsidRDefault="00D17508" w:rsidP="00D17508">
      <w:pPr>
        <w:pStyle w:val="ListParagraph"/>
        <w:numPr>
          <w:ilvl w:val="0"/>
          <w:numId w:val="6"/>
        </w:numPr>
        <w:rPr>
          <w:color w:val="000000" w:themeColor="text1"/>
        </w:rPr>
      </w:pPr>
      <w:r>
        <w:rPr>
          <w:color w:val="000000" w:themeColor="text1"/>
        </w:rPr>
        <w:t xml:space="preserve">No </w:t>
      </w:r>
    </w:p>
    <w:p w14:paraId="219D3C29" w14:textId="77777777" w:rsidR="00D17508" w:rsidRPr="00D17508" w:rsidRDefault="00D17508" w:rsidP="00CD6CF2">
      <w:pPr>
        <w:pStyle w:val="ListParagraph"/>
        <w:numPr>
          <w:ilvl w:val="0"/>
          <w:numId w:val="6"/>
        </w:numPr>
        <w:rPr>
          <w:color w:val="000000" w:themeColor="text1"/>
        </w:rPr>
      </w:pPr>
      <w:r>
        <w:rPr>
          <w:color w:val="000000" w:themeColor="text1"/>
        </w:rPr>
        <w:t xml:space="preserve">Not sure </w:t>
      </w:r>
    </w:p>
    <w:p w14:paraId="2819C1F8" w14:textId="77777777" w:rsidR="00CD6CF2" w:rsidRDefault="00D17508" w:rsidP="00CD6CF2">
      <w:pPr>
        <w:rPr>
          <w:color w:val="000000" w:themeColor="text1"/>
        </w:rPr>
      </w:pPr>
      <w:r>
        <w:rPr>
          <w:color w:val="000000" w:themeColor="text1"/>
        </w:rPr>
        <w:t xml:space="preserve">4. </w:t>
      </w:r>
      <w:r w:rsidR="00CD6CF2">
        <w:rPr>
          <w:color w:val="000000" w:themeColor="text1"/>
        </w:rPr>
        <w:t xml:space="preserve">Do you think that remote working can ensure work-life balance? </w:t>
      </w:r>
    </w:p>
    <w:p w14:paraId="7F330F19" w14:textId="3CAB6399" w:rsidR="00D17508" w:rsidRDefault="00D17508" w:rsidP="00D17508">
      <w:pPr>
        <w:pStyle w:val="ListParagraph"/>
        <w:numPr>
          <w:ilvl w:val="0"/>
          <w:numId w:val="6"/>
        </w:numPr>
        <w:rPr>
          <w:color w:val="000000" w:themeColor="text1"/>
        </w:rPr>
      </w:pPr>
      <w:r>
        <w:rPr>
          <w:color w:val="000000" w:themeColor="text1"/>
        </w:rPr>
        <w:t>Yes</w:t>
      </w:r>
      <w:r w:rsidR="00ED5051">
        <w:rPr>
          <w:color w:val="000000" w:themeColor="text1"/>
        </w:rPr>
        <w:t xml:space="preserve"> </w:t>
      </w:r>
      <w:r w:rsidR="00ED5051" w:rsidRPr="00ED5051">
        <w:rPr>
          <w:rFonts w:ascii="Segoe UI Symbol" w:hAnsi="Segoe UI Symbol" w:cs="Segoe UI Symbol"/>
          <w:color w:val="000000" w:themeColor="text1"/>
        </w:rPr>
        <w:t>✓</w:t>
      </w:r>
    </w:p>
    <w:p w14:paraId="64D72146" w14:textId="77777777" w:rsidR="00D17508" w:rsidRDefault="00D17508" w:rsidP="00D17508">
      <w:pPr>
        <w:pStyle w:val="ListParagraph"/>
        <w:numPr>
          <w:ilvl w:val="0"/>
          <w:numId w:val="6"/>
        </w:numPr>
        <w:rPr>
          <w:color w:val="000000" w:themeColor="text1"/>
        </w:rPr>
      </w:pPr>
      <w:r>
        <w:rPr>
          <w:color w:val="000000" w:themeColor="text1"/>
        </w:rPr>
        <w:t xml:space="preserve">No </w:t>
      </w:r>
    </w:p>
    <w:p w14:paraId="2C24698D" w14:textId="77777777" w:rsidR="00D17508" w:rsidRPr="00D17508" w:rsidRDefault="00D17508" w:rsidP="00CD6CF2">
      <w:pPr>
        <w:pStyle w:val="ListParagraph"/>
        <w:numPr>
          <w:ilvl w:val="0"/>
          <w:numId w:val="6"/>
        </w:numPr>
        <w:rPr>
          <w:color w:val="000000" w:themeColor="text1"/>
        </w:rPr>
      </w:pPr>
      <w:r>
        <w:rPr>
          <w:color w:val="000000" w:themeColor="text1"/>
        </w:rPr>
        <w:t xml:space="preserve">Not sure </w:t>
      </w:r>
    </w:p>
    <w:p w14:paraId="0BF20803" w14:textId="77777777" w:rsidR="00CD6CF2" w:rsidRDefault="00D17508" w:rsidP="00CD6CF2">
      <w:pPr>
        <w:rPr>
          <w:color w:val="000000" w:themeColor="text1"/>
        </w:rPr>
      </w:pPr>
      <w:r>
        <w:rPr>
          <w:color w:val="000000" w:themeColor="text1"/>
        </w:rPr>
        <w:t xml:space="preserve">5. </w:t>
      </w:r>
      <w:r w:rsidR="00CD6CF2">
        <w:rPr>
          <w:color w:val="000000" w:themeColor="text1"/>
        </w:rPr>
        <w:t xml:space="preserve">Do you think that remote working can improve employee productivity? </w:t>
      </w:r>
    </w:p>
    <w:p w14:paraId="5F2A20FF" w14:textId="70259898" w:rsidR="00D17508" w:rsidRDefault="00D17508" w:rsidP="00D17508">
      <w:pPr>
        <w:pStyle w:val="ListParagraph"/>
        <w:numPr>
          <w:ilvl w:val="0"/>
          <w:numId w:val="6"/>
        </w:numPr>
        <w:rPr>
          <w:color w:val="000000" w:themeColor="text1"/>
        </w:rPr>
      </w:pPr>
      <w:r>
        <w:rPr>
          <w:color w:val="000000" w:themeColor="text1"/>
        </w:rPr>
        <w:t>Yes</w:t>
      </w:r>
      <w:r w:rsidR="00ED5051">
        <w:rPr>
          <w:color w:val="000000" w:themeColor="text1"/>
        </w:rPr>
        <w:t xml:space="preserve"> </w:t>
      </w:r>
      <w:r w:rsidR="00ED5051" w:rsidRPr="00ED5051">
        <w:rPr>
          <w:rFonts w:ascii="Segoe UI Symbol" w:hAnsi="Segoe UI Symbol" w:cs="Segoe UI Symbol"/>
          <w:color w:val="000000" w:themeColor="text1"/>
        </w:rPr>
        <w:t>✓</w:t>
      </w:r>
    </w:p>
    <w:p w14:paraId="6E40C288" w14:textId="77777777" w:rsidR="00D17508" w:rsidRDefault="00D17508" w:rsidP="00D17508">
      <w:pPr>
        <w:pStyle w:val="ListParagraph"/>
        <w:numPr>
          <w:ilvl w:val="0"/>
          <w:numId w:val="6"/>
        </w:numPr>
        <w:rPr>
          <w:color w:val="000000" w:themeColor="text1"/>
        </w:rPr>
      </w:pPr>
      <w:r>
        <w:rPr>
          <w:color w:val="000000" w:themeColor="text1"/>
        </w:rPr>
        <w:t xml:space="preserve">No </w:t>
      </w:r>
    </w:p>
    <w:p w14:paraId="4573CAD3" w14:textId="77777777" w:rsidR="00D17508" w:rsidRPr="00D17508" w:rsidRDefault="00D17508" w:rsidP="00CD6CF2">
      <w:pPr>
        <w:pStyle w:val="ListParagraph"/>
        <w:numPr>
          <w:ilvl w:val="0"/>
          <w:numId w:val="6"/>
        </w:numPr>
        <w:rPr>
          <w:color w:val="000000" w:themeColor="text1"/>
        </w:rPr>
      </w:pPr>
      <w:r>
        <w:rPr>
          <w:color w:val="000000" w:themeColor="text1"/>
        </w:rPr>
        <w:t xml:space="preserve">Not sure </w:t>
      </w:r>
    </w:p>
    <w:p w14:paraId="0638DE64" w14:textId="77777777" w:rsidR="00CD6CF2" w:rsidRDefault="00D17508" w:rsidP="00CD6CF2">
      <w:pPr>
        <w:rPr>
          <w:color w:val="000000" w:themeColor="text1"/>
        </w:rPr>
      </w:pPr>
      <w:r>
        <w:rPr>
          <w:color w:val="000000" w:themeColor="text1"/>
        </w:rPr>
        <w:t xml:space="preserve">6. </w:t>
      </w:r>
      <w:r w:rsidR="00CD6CF2">
        <w:rPr>
          <w:color w:val="000000" w:themeColor="text1"/>
        </w:rPr>
        <w:t xml:space="preserve">Do you think that remote working effectiveness depends on management? </w:t>
      </w:r>
    </w:p>
    <w:p w14:paraId="4EB85EB8" w14:textId="58684674" w:rsidR="00D17508" w:rsidRDefault="00D17508" w:rsidP="00D17508">
      <w:pPr>
        <w:pStyle w:val="ListParagraph"/>
        <w:numPr>
          <w:ilvl w:val="0"/>
          <w:numId w:val="6"/>
        </w:numPr>
        <w:rPr>
          <w:color w:val="000000" w:themeColor="text1"/>
        </w:rPr>
      </w:pPr>
      <w:r>
        <w:rPr>
          <w:color w:val="000000" w:themeColor="text1"/>
        </w:rPr>
        <w:t>Yes</w:t>
      </w:r>
      <w:r w:rsidR="00ED5051">
        <w:rPr>
          <w:color w:val="000000" w:themeColor="text1"/>
        </w:rPr>
        <w:t xml:space="preserve"> </w:t>
      </w:r>
      <w:r w:rsidR="00ED5051" w:rsidRPr="00ED5051">
        <w:rPr>
          <w:rFonts w:ascii="Segoe UI Symbol" w:hAnsi="Segoe UI Symbol" w:cs="Segoe UI Symbol"/>
          <w:color w:val="000000" w:themeColor="text1"/>
        </w:rPr>
        <w:t>✓</w:t>
      </w:r>
    </w:p>
    <w:p w14:paraId="1216A21F" w14:textId="77777777" w:rsidR="00D17508" w:rsidRDefault="00D17508" w:rsidP="00D17508">
      <w:pPr>
        <w:pStyle w:val="ListParagraph"/>
        <w:numPr>
          <w:ilvl w:val="0"/>
          <w:numId w:val="6"/>
        </w:numPr>
        <w:rPr>
          <w:color w:val="000000" w:themeColor="text1"/>
        </w:rPr>
      </w:pPr>
      <w:r>
        <w:rPr>
          <w:color w:val="000000" w:themeColor="text1"/>
        </w:rPr>
        <w:t xml:space="preserve">No </w:t>
      </w:r>
    </w:p>
    <w:p w14:paraId="09563A9C" w14:textId="77777777" w:rsidR="00D17508" w:rsidRPr="00D17508" w:rsidRDefault="00D17508" w:rsidP="00CD6CF2">
      <w:pPr>
        <w:pStyle w:val="ListParagraph"/>
        <w:numPr>
          <w:ilvl w:val="0"/>
          <w:numId w:val="6"/>
        </w:numPr>
        <w:rPr>
          <w:color w:val="000000" w:themeColor="text1"/>
        </w:rPr>
      </w:pPr>
      <w:r>
        <w:rPr>
          <w:color w:val="000000" w:themeColor="text1"/>
        </w:rPr>
        <w:t xml:space="preserve">Not sure </w:t>
      </w:r>
    </w:p>
    <w:p w14:paraId="4C1320C1" w14:textId="77777777" w:rsidR="00CD6CF2" w:rsidRDefault="00D17508" w:rsidP="00CD6CF2">
      <w:pPr>
        <w:rPr>
          <w:color w:val="000000" w:themeColor="text1"/>
        </w:rPr>
      </w:pPr>
      <w:r>
        <w:rPr>
          <w:color w:val="000000" w:themeColor="text1"/>
        </w:rPr>
        <w:t xml:space="preserve">7. </w:t>
      </w:r>
      <w:r w:rsidR="00CD6CF2">
        <w:rPr>
          <w:color w:val="000000" w:themeColor="text1"/>
        </w:rPr>
        <w:t>Do you think that remote working can be improved by implementing policy?</w:t>
      </w:r>
    </w:p>
    <w:p w14:paraId="14DC5ACA" w14:textId="245616E8" w:rsidR="00D17508" w:rsidRDefault="00D17508" w:rsidP="00D17508">
      <w:pPr>
        <w:pStyle w:val="ListParagraph"/>
        <w:numPr>
          <w:ilvl w:val="0"/>
          <w:numId w:val="6"/>
        </w:numPr>
        <w:rPr>
          <w:color w:val="000000" w:themeColor="text1"/>
        </w:rPr>
      </w:pPr>
      <w:r>
        <w:rPr>
          <w:color w:val="000000" w:themeColor="text1"/>
        </w:rPr>
        <w:t>Yes</w:t>
      </w:r>
      <w:r w:rsidR="00ED5051">
        <w:rPr>
          <w:color w:val="000000" w:themeColor="text1"/>
        </w:rPr>
        <w:t xml:space="preserve"> </w:t>
      </w:r>
      <w:r w:rsidR="00ED5051" w:rsidRPr="00ED5051">
        <w:rPr>
          <w:rFonts w:ascii="Segoe UI Symbol" w:hAnsi="Segoe UI Symbol" w:cs="Segoe UI Symbol"/>
          <w:color w:val="000000" w:themeColor="text1"/>
        </w:rPr>
        <w:t>✓</w:t>
      </w:r>
    </w:p>
    <w:p w14:paraId="6493C695" w14:textId="77777777" w:rsidR="00D17508" w:rsidRDefault="00D17508" w:rsidP="00D17508">
      <w:pPr>
        <w:pStyle w:val="ListParagraph"/>
        <w:numPr>
          <w:ilvl w:val="0"/>
          <w:numId w:val="6"/>
        </w:numPr>
        <w:rPr>
          <w:color w:val="000000" w:themeColor="text1"/>
        </w:rPr>
      </w:pPr>
      <w:r>
        <w:rPr>
          <w:color w:val="000000" w:themeColor="text1"/>
        </w:rPr>
        <w:t xml:space="preserve">No </w:t>
      </w:r>
    </w:p>
    <w:p w14:paraId="14361BBF" w14:textId="77777777" w:rsidR="00D17508" w:rsidRPr="00D17508" w:rsidRDefault="00D17508" w:rsidP="00D17508">
      <w:pPr>
        <w:pStyle w:val="ListParagraph"/>
        <w:numPr>
          <w:ilvl w:val="0"/>
          <w:numId w:val="6"/>
        </w:numPr>
        <w:rPr>
          <w:color w:val="000000" w:themeColor="text1"/>
        </w:rPr>
      </w:pPr>
      <w:r>
        <w:rPr>
          <w:color w:val="000000" w:themeColor="text1"/>
        </w:rPr>
        <w:t xml:space="preserve">Not sure </w:t>
      </w:r>
    </w:p>
    <w:p w14:paraId="7AD32B26" w14:textId="77777777" w:rsidR="00D17508" w:rsidRPr="002F58EA" w:rsidRDefault="00D17508" w:rsidP="00CD6CF2">
      <w:pPr>
        <w:rPr>
          <w:color w:val="000000" w:themeColor="text1"/>
        </w:rPr>
      </w:pPr>
    </w:p>
    <w:p w14:paraId="122B5CEC" w14:textId="77777777" w:rsidR="0061161A" w:rsidRDefault="0061161A" w:rsidP="0061161A"/>
    <w:sectPr w:rsidR="0061161A">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AF5978" w14:textId="77777777" w:rsidR="008035BB" w:rsidRDefault="008035BB" w:rsidP="00D17508">
      <w:pPr>
        <w:spacing w:line="240" w:lineRule="auto"/>
      </w:pPr>
      <w:r>
        <w:separator/>
      </w:r>
    </w:p>
  </w:endnote>
  <w:endnote w:type="continuationSeparator" w:id="0">
    <w:p w14:paraId="62037082" w14:textId="77777777" w:rsidR="008035BB" w:rsidRDefault="008035BB" w:rsidP="00D175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404755"/>
      <w:docPartObj>
        <w:docPartGallery w:val="Page Numbers (Bottom of Page)"/>
        <w:docPartUnique/>
      </w:docPartObj>
    </w:sdtPr>
    <w:sdtEndPr>
      <w:rPr>
        <w:noProof/>
      </w:rPr>
    </w:sdtEndPr>
    <w:sdtContent>
      <w:p w14:paraId="3791FC80" w14:textId="77777777" w:rsidR="00D17508" w:rsidRDefault="00D17508">
        <w:pPr>
          <w:pStyle w:val="Footer"/>
          <w:jc w:val="center"/>
        </w:pPr>
        <w:r>
          <w:fldChar w:fldCharType="begin"/>
        </w:r>
        <w:r>
          <w:instrText xml:space="preserve"> PAGE   \* MERGEFORMAT </w:instrText>
        </w:r>
        <w:r>
          <w:fldChar w:fldCharType="separate"/>
        </w:r>
        <w:r w:rsidR="0077306B">
          <w:rPr>
            <w:noProof/>
          </w:rPr>
          <w:t>3</w:t>
        </w:r>
        <w:r>
          <w:rPr>
            <w:noProof/>
          </w:rPr>
          <w:fldChar w:fldCharType="end"/>
        </w:r>
      </w:p>
    </w:sdtContent>
  </w:sdt>
  <w:p w14:paraId="76908CD8" w14:textId="77777777" w:rsidR="00D17508" w:rsidRDefault="00D17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1A438A" w14:textId="77777777" w:rsidR="008035BB" w:rsidRDefault="008035BB" w:rsidP="00D17508">
      <w:pPr>
        <w:spacing w:line="240" w:lineRule="auto"/>
      </w:pPr>
      <w:r>
        <w:separator/>
      </w:r>
    </w:p>
  </w:footnote>
  <w:footnote w:type="continuationSeparator" w:id="0">
    <w:p w14:paraId="380532C0" w14:textId="77777777" w:rsidR="008035BB" w:rsidRDefault="008035BB" w:rsidP="00D175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80BC4"/>
    <w:multiLevelType w:val="hybridMultilevel"/>
    <w:tmpl w:val="FA623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4984D71"/>
    <w:multiLevelType w:val="hybridMultilevel"/>
    <w:tmpl w:val="4EC413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1C616B"/>
    <w:multiLevelType w:val="hybridMultilevel"/>
    <w:tmpl w:val="0F66F9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E3E3C7B"/>
    <w:multiLevelType w:val="hybridMultilevel"/>
    <w:tmpl w:val="F3DE23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520413"/>
    <w:multiLevelType w:val="hybridMultilevel"/>
    <w:tmpl w:val="E752D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3155EA"/>
    <w:multiLevelType w:val="hybridMultilevel"/>
    <w:tmpl w:val="5254B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7079454">
    <w:abstractNumId w:val="0"/>
  </w:num>
  <w:num w:numId="2" w16cid:durableId="1152451283">
    <w:abstractNumId w:val="1"/>
  </w:num>
  <w:num w:numId="3" w16cid:durableId="382557921">
    <w:abstractNumId w:val="5"/>
  </w:num>
  <w:num w:numId="4" w16cid:durableId="1001275288">
    <w:abstractNumId w:val="4"/>
  </w:num>
  <w:num w:numId="5" w16cid:durableId="277302597">
    <w:abstractNumId w:val="3"/>
  </w:num>
  <w:num w:numId="6" w16cid:durableId="13138758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WzMLMwNDWztLQwNjZT0lEKTi0uzszPAykwqgUAYKP3biwAAAA="/>
  </w:docVars>
  <w:rsids>
    <w:rsidRoot w:val="00626E7D"/>
    <w:rsid w:val="002A5FF1"/>
    <w:rsid w:val="002B4C2A"/>
    <w:rsid w:val="002F58EA"/>
    <w:rsid w:val="004655A9"/>
    <w:rsid w:val="0050177B"/>
    <w:rsid w:val="005B3943"/>
    <w:rsid w:val="005C5655"/>
    <w:rsid w:val="0061161A"/>
    <w:rsid w:val="00626E7D"/>
    <w:rsid w:val="00700157"/>
    <w:rsid w:val="00732C4E"/>
    <w:rsid w:val="0077306B"/>
    <w:rsid w:val="008035BB"/>
    <w:rsid w:val="00A07C98"/>
    <w:rsid w:val="00CD6CF2"/>
    <w:rsid w:val="00D17508"/>
    <w:rsid w:val="00D3713A"/>
    <w:rsid w:val="00D41F9F"/>
    <w:rsid w:val="00D64AED"/>
    <w:rsid w:val="00D866D4"/>
    <w:rsid w:val="00E51918"/>
    <w:rsid w:val="00EA00FD"/>
    <w:rsid w:val="00ED5051"/>
    <w:rsid w:val="00EF0D9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F0C0C"/>
  <w15:chartTrackingRefBased/>
  <w15:docId w15:val="{584F9D2A-A14A-4C2F-A68E-B324A5461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07C98"/>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4655A9"/>
    <w:pPr>
      <w:widowControl/>
      <w:autoSpaceDE/>
      <w:autoSpaceDN/>
      <w:spacing w:after="160" w:line="259" w:lineRule="auto"/>
      <w:ind w:left="720"/>
      <w:contextualSpacing/>
      <w:jc w:val="left"/>
    </w:pPr>
    <w:rPr>
      <w:rFonts w:eastAsiaTheme="minorHAnsi"/>
      <w:szCs w:val="24"/>
    </w:rPr>
  </w:style>
  <w:style w:type="table" w:styleId="TableGrid">
    <w:name w:val="Table Grid"/>
    <w:basedOn w:val="TableNormal"/>
    <w:uiPriority w:val="39"/>
    <w:rsid w:val="00EF0D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EF0D9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NormalWeb">
    <w:name w:val="Normal (Web)"/>
    <w:basedOn w:val="Normal"/>
    <w:uiPriority w:val="99"/>
    <w:unhideWhenUsed/>
    <w:rsid w:val="0061161A"/>
    <w:pPr>
      <w:widowControl/>
      <w:autoSpaceDE/>
      <w:autoSpaceDN/>
      <w:spacing w:before="100" w:beforeAutospacing="1" w:after="100" w:afterAutospacing="1" w:line="240" w:lineRule="auto"/>
      <w:jc w:val="left"/>
    </w:pPr>
    <w:rPr>
      <w:szCs w:val="24"/>
      <w:lang w:val="en-US"/>
    </w:rPr>
  </w:style>
  <w:style w:type="paragraph" w:styleId="BodyText">
    <w:name w:val="Body Text"/>
    <w:basedOn w:val="Normal"/>
    <w:link w:val="BodyTextChar"/>
    <w:uiPriority w:val="1"/>
    <w:qFormat/>
    <w:rsid w:val="0061161A"/>
    <w:pPr>
      <w:spacing w:line="240" w:lineRule="auto"/>
      <w:jc w:val="left"/>
    </w:pPr>
    <w:rPr>
      <w:szCs w:val="24"/>
      <w:lang w:val="en-US"/>
    </w:rPr>
  </w:style>
  <w:style w:type="character" w:customStyle="1" w:styleId="BodyTextChar">
    <w:name w:val="Body Text Char"/>
    <w:basedOn w:val="DefaultParagraphFont"/>
    <w:link w:val="BodyText"/>
    <w:uiPriority w:val="1"/>
    <w:rsid w:val="0061161A"/>
    <w:rPr>
      <w:rFonts w:ascii="Times New Roman" w:hAnsi="Times New Roman" w:cs="Times New Roman"/>
      <w:sz w:val="24"/>
      <w:szCs w:val="24"/>
    </w:rPr>
  </w:style>
  <w:style w:type="paragraph" w:styleId="Header">
    <w:name w:val="header"/>
    <w:basedOn w:val="Normal"/>
    <w:link w:val="HeaderChar"/>
    <w:uiPriority w:val="99"/>
    <w:unhideWhenUsed/>
    <w:rsid w:val="00D17508"/>
    <w:pPr>
      <w:tabs>
        <w:tab w:val="center" w:pos="4680"/>
        <w:tab w:val="right" w:pos="9360"/>
      </w:tabs>
      <w:spacing w:line="240" w:lineRule="auto"/>
    </w:pPr>
  </w:style>
  <w:style w:type="character" w:customStyle="1" w:styleId="HeaderChar">
    <w:name w:val="Header Char"/>
    <w:basedOn w:val="DefaultParagraphFont"/>
    <w:link w:val="Header"/>
    <w:uiPriority w:val="99"/>
    <w:rsid w:val="00D17508"/>
    <w:rPr>
      <w:rFonts w:ascii="Times New Roman" w:hAnsi="Times New Roman" w:cs="Times New Roman"/>
      <w:sz w:val="24"/>
      <w:lang w:val="en-GB"/>
    </w:rPr>
  </w:style>
  <w:style w:type="paragraph" w:styleId="Footer">
    <w:name w:val="footer"/>
    <w:basedOn w:val="Normal"/>
    <w:link w:val="FooterChar"/>
    <w:uiPriority w:val="99"/>
    <w:unhideWhenUsed/>
    <w:rsid w:val="00D17508"/>
    <w:pPr>
      <w:tabs>
        <w:tab w:val="center" w:pos="4680"/>
        <w:tab w:val="right" w:pos="9360"/>
      </w:tabs>
      <w:spacing w:line="240" w:lineRule="auto"/>
    </w:pPr>
  </w:style>
  <w:style w:type="character" w:customStyle="1" w:styleId="FooterChar">
    <w:name w:val="Footer Char"/>
    <w:basedOn w:val="DefaultParagraphFont"/>
    <w:link w:val="Footer"/>
    <w:uiPriority w:val="99"/>
    <w:rsid w:val="00D17508"/>
    <w:rPr>
      <w:rFonts w:ascii="Times New Roman" w:hAnsi="Times New Roman" w:cs="Times New Roman"/>
      <w:sz w:val="24"/>
      <w:lang w:val="en-GB"/>
    </w:rPr>
  </w:style>
  <w:style w:type="character" w:styleId="Hyperlink">
    <w:name w:val="Hyperlink"/>
    <w:basedOn w:val="DefaultParagraphFont"/>
    <w:uiPriority w:val="99"/>
    <w:unhideWhenUsed/>
    <w:rsid w:val="00D17508"/>
    <w:rPr>
      <w:color w:val="0563C1" w:themeColor="hyperlink"/>
      <w:u w:val="single"/>
    </w:rPr>
  </w:style>
  <w:style w:type="paragraph" w:styleId="TOCHeading">
    <w:name w:val="TOC Heading"/>
    <w:basedOn w:val="Heading1"/>
    <w:next w:val="Normal"/>
    <w:uiPriority w:val="39"/>
    <w:unhideWhenUsed/>
    <w:qFormat/>
    <w:rsid w:val="00E51918"/>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E51918"/>
    <w:pPr>
      <w:spacing w:after="100"/>
    </w:pPr>
  </w:style>
  <w:style w:type="paragraph" w:styleId="TOC2">
    <w:name w:val="toc 2"/>
    <w:basedOn w:val="Normal"/>
    <w:next w:val="Normal"/>
    <w:autoRedefine/>
    <w:uiPriority w:val="39"/>
    <w:unhideWhenUsed/>
    <w:rsid w:val="00E5191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957793">
      <w:bodyDiv w:val="1"/>
      <w:marLeft w:val="0"/>
      <w:marRight w:val="0"/>
      <w:marTop w:val="0"/>
      <w:marBottom w:val="0"/>
      <w:divBdr>
        <w:top w:val="none" w:sz="0" w:space="0" w:color="auto"/>
        <w:left w:val="none" w:sz="0" w:space="0" w:color="auto"/>
        <w:bottom w:val="none" w:sz="0" w:space="0" w:color="auto"/>
        <w:right w:val="none" w:sz="0" w:space="0" w:color="auto"/>
      </w:divBdr>
      <w:divsChild>
        <w:div w:id="2056156148">
          <w:marLeft w:val="0"/>
          <w:marRight w:val="0"/>
          <w:marTop w:val="0"/>
          <w:marBottom w:val="0"/>
          <w:divBdr>
            <w:top w:val="none" w:sz="0" w:space="0" w:color="auto"/>
            <w:left w:val="none" w:sz="0" w:space="0" w:color="auto"/>
            <w:bottom w:val="none" w:sz="0" w:space="0" w:color="auto"/>
            <w:right w:val="none" w:sz="0" w:space="0" w:color="auto"/>
          </w:divBdr>
        </w:div>
      </w:divsChild>
    </w:div>
    <w:div w:id="1597713865">
      <w:bodyDiv w:val="1"/>
      <w:marLeft w:val="0"/>
      <w:marRight w:val="0"/>
      <w:marTop w:val="0"/>
      <w:marBottom w:val="0"/>
      <w:divBdr>
        <w:top w:val="none" w:sz="0" w:space="0" w:color="auto"/>
        <w:left w:val="none" w:sz="0" w:space="0" w:color="auto"/>
        <w:bottom w:val="none" w:sz="0" w:space="0" w:color="auto"/>
        <w:right w:val="none" w:sz="0" w:space="0" w:color="auto"/>
      </w:divBdr>
      <w:divsChild>
        <w:div w:id="573902811">
          <w:marLeft w:val="0"/>
          <w:marRight w:val="0"/>
          <w:marTop w:val="0"/>
          <w:marBottom w:val="0"/>
          <w:divBdr>
            <w:top w:val="none" w:sz="0" w:space="0" w:color="auto"/>
            <w:left w:val="none" w:sz="0" w:space="0" w:color="auto"/>
            <w:bottom w:val="none" w:sz="0" w:space="0" w:color="auto"/>
            <w:right w:val="none" w:sz="0" w:space="0" w:color="auto"/>
          </w:divBdr>
        </w:div>
      </w:divsChild>
    </w:div>
    <w:div w:id="2013678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obcovid19files/" TargetMode="Externa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a:effectLst/>
                <a:latin typeface="Times New Roman" panose="02020603050405020304" pitchFamily="18" charset="0"/>
                <a:cs typeface="Times New Roman" panose="02020603050405020304" pitchFamily="18" charset="0"/>
              </a:rPr>
              <a:t>Do you have knowledge about remote working? </a:t>
            </a:r>
            <a:endParaRPr lang="en-US" sz="1800">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Series 1</c:v>
                </c:pt>
              </c:strCache>
            </c:strRef>
          </c:tx>
          <c:dPt>
            <c:idx val="0"/>
            <c:bubble3D val="0"/>
            <c:spPr>
              <a:solidFill>
                <a:schemeClr val="accent1">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1-8DA9-4AA0-A1D7-EAF801FF59A0}"/>
              </c:ext>
            </c:extLst>
          </c:dPt>
          <c:dPt>
            <c:idx val="1"/>
            <c:bubble3D val="0"/>
            <c:spPr>
              <a:solidFill>
                <a:schemeClr val="accent2">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3-8DA9-4AA0-A1D7-EAF801FF59A0}"/>
              </c:ext>
            </c:extLst>
          </c:dPt>
          <c:dPt>
            <c:idx val="2"/>
            <c:bubble3D val="0"/>
            <c:spPr>
              <a:solidFill>
                <a:schemeClr val="accent3">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5-8DA9-4AA0-A1D7-EAF801FF59A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0%</c:formatCode>
                <c:ptCount val="3"/>
                <c:pt idx="0">
                  <c:v>1</c:v>
                </c:pt>
                <c:pt idx="1">
                  <c:v>0</c:v>
                </c:pt>
                <c:pt idx="2">
                  <c:v>0</c:v>
                </c:pt>
              </c:numCache>
            </c:numRef>
          </c:val>
          <c:extLst>
            <c:ext xmlns:c16="http://schemas.microsoft.com/office/drawing/2014/chart" uri="{C3380CC4-5D6E-409C-BE32-E72D297353CC}">
              <c16:uniqueId val="{00000006-8DA9-4AA0-A1D7-EAF801FF59A0}"/>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a:effectLst/>
                <a:latin typeface="Times New Roman" panose="02020603050405020304" pitchFamily="18" charset="0"/>
                <a:cs typeface="Times New Roman" panose="02020603050405020304" pitchFamily="18" charset="0"/>
              </a:rPr>
              <a:t>Do you think that remote working is relevant? </a:t>
            </a:r>
            <a:endParaRPr lang="en-US" sz="1800">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Yes</c:v>
                </c:pt>
                <c:pt idx="1">
                  <c:v>No</c:v>
                </c:pt>
                <c:pt idx="2">
                  <c:v>Not Sure</c:v>
                </c:pt>
              </c:strCache>
            </c:strRef>
          </c:cat>
          <c:val>
            <c:numRef>
              <c:f>Sheet1!$B$2:$B$4</c:f>
              <c:numCache>
                <c:formatCode>0%</c:formatCode>
                <c:ptCount val="3"/>
                <c:pt idx="0">
                  <c:v>0.92</c:v>
                </c:pt>
                <c:pt idx="1">
                  <c:v>0.02</c:v>
                </c:pt>
                <c:pt idx="2">
                  <c:v>0.05</c:v>
                </c:pt>
              </c:numCache>
            </c:numRef>
          </c:val>
          <c:extLst>
            <c:ext xmlns:c16="http://schemas.microsoft.com/office/drawing/2014/chart" uri="{C3380CC4-5D6E-409C-BE32-E72D297353CC}">
              <c16:uniqueId val="{00000000-B549-4C50-B684-CA161EBFD769}"/>
            </c:ext>
          </c:extLst>
        </c:ser>
        <c:dLbls>
          <c:dLblPos val="inEnd"/>
          <c:showLegendKey val="0"/>
          <c:showVal val="1"/>
          <c:showCatName val="0"/>
          <c:showSerName val="0"/>
          <c:showPercent val="0"/>
          <c:showBubbleSize val="0"/>
        </c:dLbls>
        <c:gapWidth val="65"/>
        <c:axId val="248454160"/>
        <c:axId val="248444912"/>
      </c:barChart>
      <c:catAx>
        <c:axId val="2484541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48444912"/>
        <c:crosses val="autoZero"/>
        <c:auto val="1"/>
        <c:lblAlgn val="ctr"/>
        <c:lblOffset val="100"/>
        <c:noMultiLvlLbl val="0"/>
      </c:catAx>
      <c:valAx>
        <c:axId val="24844491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24845416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a:effectLst/>
                <a:latin typeface="Times New Roman" panose="02020603050405020304" pitchFamily="18" charset="0"/>
                <a:cs typeface="Times New Roman" panose="02020603050405020304" pitchFamily="18" charset="0"/>
              </a:rPr>
              <a:t>Do you think that remote working can improve employee satisfaction? </a:t>
            </a:r>
            <a:endParaRPr lang="en-US" sz="1800">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Yes</c:v>
                </c:pt>
                <c:pt idx="1">
                  <c:v>No</c:v>
                </c:pt>
                <c:pt idx="2">
                  <c:v>Not Sure</c:v>
                </c:pt>
              </c:strCache>
            </c:strRef>
          </c:cat>
          <c:val>
            <c:numRef>
              <c:f>Sheet1!$B$2:$B$4</c:f>
              <c:numCache>
                <c:formatCode>0%</c:formatCode>
                <c:ptCount val="3"/>
                <c:pt idx="0">
                  <c:v>0.83</c:v>
                </c:pt>
                <c:pt idx="1">
                  <c:v>0.03</c:v>
                </c:pt>
                <c:pt idx="2">
                  <c:v>0.14000000000000001</c:v>
                </c:pt>
              </c:numCache>
            </c:numRef>
          </c:val>
          <c:extLst>
            <c:ext xmlns:c16="http://schemas.microsoft.com/office/drawing/2014/chart" uri="{C3380CC4-5D6E-409C-BE32-E72D297353CC}">
              <c16:uniqueId val="{00000000-50D2-4A52-A0F7-0ACC8B1AE229}"/>
            </c:ext>
          </c:extLst>
        </c:ser>
        <c:dLbls>
          <c:dLblPos val="inEnd"/>
          <c:showLegendKey val="0"/>
          <c:showVal val="1"/>
          <c:showCatName val="0"/>
          <c:showSerName val="0"/>
          <c:showPercent val="0"/>
          <c:showBubbleSize val="0"/>
        </c:dLbls>
        <c:gapWidth val="65"/>
        <c:axId val="248442736"/>
        <c:axId val="248445456"/>
      </c:barChart>
      <c:catAx>
        <c:axId val="24844273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48445456"/>
        <c:crosses val="autoZero"/>
        <c:auto val="1"/>
        <c:lblAlgn val="ctr"/>
        <c:lblOffset val="100"/>
        <c:noMultiLvlLbl val="0"/>
      </c:catAx>
      <c:valAx>
        <c:axId val="248445456"/>
        <c:scaling>
          <c:orientation val="minMax"/>
        </c:scaling>
        <c:delete val="1"/>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24844273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a:effectLst/>
                <a:latin typeface="Times New Roman" panose="02020603050405020304" pitchFamily="18" charset="0"/>
                <a:cs typeface="Times New Roman" panose="02020603050405020304" pitchFamily="18" charset="0"/>
              </a:rPr>
              <a:t>Do you think that remote working can ensure work-life balance? </a:t>
            </a:r>
            <a:endParaRPr lang="en-US" sz="1800">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Yes</c:v>
                </c:pt>
                <c:pt idx="1">
                  <c:v>No</c:v>
                </c:pt>
                <c:pt idx="2">
                  <c:v>Not Sure</c:v>
                </c:pt>
              </c:strCache>
            </c:strRef>
          </c:cat>
          <c:val>
            <c:numRef>
              <c:f>Sheet1!$B$2:$B$4</c:f>
              <c:numCache>
                <c:formatCode>0%</c:formatCode>
                <c:ptCount val="3"/>
                <c:pt idx="0">
                  <c:v>0.75</c:v>
                </c:pt>
                <c:pt idx="1">
                  <c:v>0.08</c:v>
                </c:pt>
                <c:pt idx="2">
                  <c:v>0.17</c:v>
                </c:pt>
              </c:numCache>
            </c:numRef>
          </c:val>
          <c:extLst>
            <c:ext xmlns:c16="http://schemas.microsoft.com/office/drawing/2014/chart" uri="{C3380CC4-5D6E-409C-BE32-E72D297353CC}">
              <c16:uniqueId val="{00000000-6BDC-44AB-ACED-F7AACEFEE813}"/>
            </c:ext>
          </c:extLst>
        </c:ser>
        <c:dLbls>
          <c:dLblPos val="inEnd"/>
          <c:showLegendKey val="0"/>
          <c:showVal val="1"/>
          <c:showCatName val="0"/>
          <c:showSerName val="0"/>
          <c:showPercent val="0"/>
          <c:showBubbleSize val="0"/>
        </c:dLbls>
        <c:gapWidth val="65"/>
        <c:axId val="248443824"/>
        <c:axId val="248448720"/>
      </c:barChart>
      <c:catAx>
        <c:axId val="24844382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48448720"/>
        <c:crosses val="autoZero"/>
        <c:auto val="1"/>
        <c:lblAlgn val="ctr"/>
        <c:lblOffset val="100"/>
        <c:noMultiLvlLbl val="0"/>
      </c:catAx>
      <c:valAx>
        <c:axId val="24844872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24844382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a:effectLst/>
                <a:latin typeface="Times New Roman" panose="02020603050405020304" pitchFamily="18" charset="0"/>
                <a:cs typeface="Times New Roman" panose="02020603050405020304" pitchFamily="18" charset="0"/>
              </a:rPr>
              <a:t>Do you think that remote working can improve employee productivity? </a:t>
            </a:r>
            <a:endParaRPr lang="en-US" sz="1800">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Series 1</c:v>
                </c:pt>
              </c:strCache>
            </c:strRef>
          </c:tx>
          <c:dPt>
            <c:idx val="0"/>
            <c:bubble3D val="0"/>
            <c:spPr>
              <a:solidFill>
                <a:schemeClr val="accent1">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1-BEFB-4A32-BBD7-CAC9EF549BF7}"/>
              </c:ext>
            </c:extLst>
          </c:dPt>
          <c:dPt>
            <c:idx val="1"/>
            <c:bubble3D val="0"/>
            <c:spPr>
              <a:solidFill>
                <a:schemeClr val="accent2">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3-BEFB-4A32-BBD7-CAC9EF549BF7}"/>
              </c:ext>
            </c:extLst>
          </c:dPt>
          <c:dPt>
            <c:idx val="2"/>
            <c:bubble3D val="0"/>
            <c:spPr>
              <a:solidFill>
                <a:schemeClr val="accent3">
                  <a:alpha val="85000"/>
                </a:schemeClr>
              </a:solidFill>
              <a:ln w="9525" cap="flat" cmpd="sng" algn="ctr">
                <a:solidFill>
                  <a:schemeClr val="lt1">
                    <a:alpha val="50000"/>
                  </a:schemeClr>
                </a:solidFill>
                <a:round/>
              </a:ln>
              <a:effectLst/>
            </c:spPr>
            <c:extLst>
              <c:ext xmlns:c16="http://schemas.microsoft.com/office/drawing/2014/chart" uri="{C3380CC4-5D6E-409C-BE32-E72D297353CC}">
                <c16:uniqueId val="{00000005-BEFB-4A32-BBD7-CAC9EF549BF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Not Sure</c:v>
                </c:pt>
              </c:strCache>
            </c:strRef>
          </c:cat>
          <c:val>
            <c:numRef>
              <c:f>Sheet1!$B$2:$B$4</c:f>
              <c:numCache>
                <c:formatCode>0%</c:formatCode>
                <c:ptCount val="3"/>
                <c:pt idx="0">
                  <c:v>0.7</c:v>
                </c:pt>
                <c:pt idx="1">
                  <c:v>0.05</c:v>
                </c:pt>
                <c:pt idx="2">
                  <c:v>0.25</c:v>
                </c:pt>
              </c:numCache>
            </c:numRef>
          </c:val>
          <c:extLst>
            <c:ext xmlns:c16="http://schemas.microsoft.com/office/drawing/2014/chart" uri="{C3380CC4-5D6E-409C-BE32-E72D297353CC}">
              <c16:uniqueId val="{00000006-BEFB-4A32-BBD7-CAC9EF549BF7}"/>
            </c:ext>
          </c:extLst>
        </c:ser>
        <c:dLbls>
          <c:showLegendKey val="0"/>
          <c:showVal val="0"/>
          <c:showCatName val="0"/>
          <c:showSerName val="0"/>
          <c:showPercent val="0"/>
          <c:showBubbleSize val="0"/>
          <c:showLeaderLines val="1"/>
        </c:dLbls>
        <c:firstSliceAng val="0"/>
      </c:pie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latin typeface="Times New Roman" panose="02020603050405020304" pitchFamily="18" charset="0"/>
                <a:cs typeface="Times New Roman" panose="02020603050405020304" pitchFamily="18" charset="0"/>
              </a:rPr>
              <a:t>Do you think that remote working effectiveness depends on management? </a:t>
            </a:r>
            <a:endParaRPr 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Sheet1!$A$2:$A$4</c:f>
              <c:strCache>
                <c:ptCount val="3"/>
                <c:pt idx="0">
                  <c:v>Yes</c:v>
                </c:pt>
                <c:pt idx="1">
                  <c:v>No</c:v>
                </c:pt>
                <c:pt idx="2">
                  <c:v>Not Sure</c:v>
                </c:pt>
              </c:strCache>
            </c:strRef>
          </c:cat>
          <c:val>
            <c:numRef>
              <c:f>Sheet1!$B$2:$B$4</c:f>
              <c:numCache>
                <c:formatCode>0%</c:formatCode>
                <c:ptCount val="3"/>
                <c:pt idx="0">
                  <c:v>0.5</c:v>
                </c:pt>
                <c:pt idx="1">
                  <c:v>0.25</c:v>
                </c:pt>
                <c:pt idx="2">
                  <c:v>0.25</c:v>
                </c:pt>
              </c:numCache>
            </c:numRef>
          </c:val>
          <c:extLst>
            <c:ext xmlns:c16="http://schemas.microsoft.com/office/drawing/2014/chart" uri="{C3380CC4-5D6E-409C-BE32-E72D297353CC}">
              <c16:uniqueId val="{00000000-141A-49C1-8A67-7C7D80EA515D}"/>
            </c:ext>
          </c:extLst>
        </c:ser>
        <c:dLbls>
          <c:dLblPos val="inEnd"/>
          <c:showLegendKey val="0"/>
          <c:showVal val="1"/>
          <c:showCatName val="0"/>
          <c:showSerName val="0"/>
          <c:showPercent val="0"/>
          <c:showBubbleSize val="0"/>
        </c:dLbls>
        <c:gapWidth val="267"/>
        <c:overlap val="-43"/>
        <c:axId val="248449808"/>
        <c:axId val="248443280"/>
      </c:barChart>
      <c:catAx>
        <c:axId val="248449808"/>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48443280"/>
        <c:crosses val="autoZero"/>
        <c:auto val="1"/>
        <c:lblAlgn val="ctr"/>
        <c:lblOffset val="100"/>
        <c:noMultiLvlLbl val="0"/>
      </c:catAx>
      <c:valAx>
        <c:axId val="248443280"/>
        <c:scaling>
          <c:orientation val="minMax"/>
        </c:scaling>
        <c:delete val="0"/>
        <c:axPos val="l"/>
        <c:majorGridlines>
          <c:spPr>
            <a:ln w="9525" cap="flat" cmpd="sng" algn="ctr">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4844980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latin typeface="Times New Roman" panose="02020603050405020304" pitchFamily="18" charset="0"/>
                <a:cs typeface="Times New Roman" panose="02020603050405020304" pitchFamily="18" charset="0"/>
              </a:rPr>
              <a:t>Do you think that remote working can be improved by implementing policy?</a:t>
            </a:r>
            <a:endParaRPr 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Yes</c:v>
                </c:pt>
                <c:pt idx="1">
                  <c:v>No</c:v>
                </c:pt>
                <c:pt idx="2">
                  <c:v>Not Sure</c:v>
                </c:pt>
              </c:strCache>
            </c:strRef>
          </c:cat>
          <c:val>
            <c:numRef>
              <c:f>Sheet1!$B$2:$B$4</c:f>
              <c:numCache>
                <c:formatCode>0%</c:formatCode>
                <c:ptCount val="3"/>
                <c:pt idx="0">
                  <c:v>0.47</c:v>
                </c:pt>
                <c:pt idx="1">
                  <c:v>0.2</c:v>
                </c:pt>
                <c:pt idx="2">
                  <c:v>0.33</c:v>
                </c:pt>
              </c:numCache>
            </c:numRef>
          </c:val>
          <c:extLst>
            <c:ext xmlns:c16="http://schemas.microsoft.com/office/drawing/2014/chart" uri="{C3380CC4-5D6E-409C-BE32-E72D297353CC}">
              <c16:uniqueId val="{00000000-E45A-4797-B57A-E6EBE4C1C469}"/>
            </c:ext>
          </c:extLst>
        </c:ser>
        <c:dLbls>
          <c:dLblPos val="inEnd"/>
          <c:showLegendKey val="0"/>
          <c:showVal val="1"/>
          <c:showCatName val="0"/>
          <c:showSerName val="0"/>
          <c:showPercent val="0"/>
          <c:showBubbleSize val="0"/>
        </c:dLbls>
        <c:gapWidth val="115"/>
        <c:overlap val="-20"/>
        <c:axId val="248440016"/>
        <c:axId val="1801391872"/>
      </c:barChart>
      <c:catAx>
        <c:axId val="24844001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01391872"/>
        <c:crosses val="autoZero"/>
        <c:auto val="1"/>
        <c:lblAlgn val="ctr"/>
        <c:lblOffset val="100"/>
        <c:noMultiLvlLbl val="0"/>
      </c:catAx>
      <c:valAx>
        <c:axId val="1801391872"/>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4844001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7.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A9E202-2F77-44C5-971C-C8F952C111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29</Pages>
  <Words>7344</Words>
  <Characters>41866</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Ciuplea, Ionut (Student)</cp:lastModifiedBy>
  <cp:revision>16</cp:revision>
  <dcterms:created xsi:type="dcterms:W3CDTF">2022-08-23T00:03:00Z</dcterms:created>
  <dcterms:modified xsi:type="dcterms:W3CDTF">2022-09-04T11:16:00Z</dcterms:modified>
</cp:coreProperties>
</file>