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516516" w14:textId="77777777" w:rsidR="00C773F1" w:rsidRPr="00C773F1" w:rsidRDefault="00C773F1" w:rsidP="00C773F1">
      <w:pPr>
        <w:spacing w:line="360" w:lineRule="auto"/>
        <w:jc w:val="both"/>
        <w:rPr>
          <w:rFonts w:ascii="Arial" w:hAnsi="Arial" w:cs="Arial"/>
          <w:sz w:val="24"/>
          <w:szCs w:val="24"/>
        </w:rPr>
      </w:pPr>
      <w:r w:rsidRPr="00C773F1">
        <w:rPr>
          <w:rFonts w:ascii="Arial" w:hAnsi="Arial" w:cs="Arial"/>
          <w:sz w:val="24"/>
          <w:szCs w:val="24"/>
        </w:rPr>
        <w:t xml:space="preserve">                                                                 </w:t>
      </w:r>
    </w:p>
    <w:p w14:paraId="57CAB1FF" w14:textId="357BF889" w:rsidR="00C773F1" w:rsidRPr="00C773F1" w:rsidRDefault="00C773F1" w:rsidP="00C773F1">
      <w:pPr>
        <w:spacing w:line="360" w:lineRule="auto"/>
        <w:jc w:val="both"/>
        <w:rPr>
          <w:rFonts w:ascii="Arial" w:hAnsi="Arial" w:cs="Arial"/>
          <w:sz w:val="24"/>
          <w:szCs w:val="24"/>
        </w:rPr>
      </w:pPr>
      <w:r w:rsidRPr="00C773F1">
        <w:rPr>
          <w:rFonts w:ascii="Arial" w:hAnsi="Arial" w:cs="Arial"/>
          <w:sz w:val="24"/>
          <w:szCs w:val="24"/>
        </w:rPr>
        <w:t>Gabriela Anghel</w:t>
      </w:r>
    </w:p>
    <w:p w14:paraId="772686B2" w14:textId="19B45F96" w:rsidR="00C773F1" w:rsidRPr="00C773F1" w:rsidRDefault="00C773F1" w:rsidP="00C773F1">
      <w:pPr>
        <w:spacing w:line="360" w:lineRule="auto"/>
        <w:jc w:val="both"/>
        <w:rPr>
          <w:rFonts w:ascii="Arial" w:hAnsi="Arial" w:cs="Arial"/>
          <w:sz w:val="24"/>
          <w:szCs w:val="24"/>
        </w:rPr>
      </w:pPr>
      <w:r w:rsidRPr="00C773F1">
        <w:rPr>
          <w:rFonts w:ascii="Arial" w:hAnsi="Arial" w:cs="Arial"/>
          <w:sz w:val="24"/>
          <w:szCs w:val="24"/>
        </w:rPr>
        <w:t>2131340</w:t>
      </w:r>
    </w:p>
    <w:p w14:paraId="6BDB8F92" w14:textId="39ACA752" w:rsidR="00C773F1" w:rsidRPr="00C773F1" w:rsidRDefault="00C773F1" w:rsidP="00C773F1">
      <w:pPr>
        <w:spacing w:line="360" w:lineRule="auto"/>
        <w:jc w:val="both"/>
        <w:rPr>
          <w:rFonts w:ascii="Arial" w:hAnsi="Arial" w:cs="Arial"/>
          <w:sz w:val="24"/>
          <w:szCs w:val="24"/>
        </w:rPr>
      </w:pPr>
      <w:r w:rsidRPr="00C773F1">
        <w:rPr>
          <w:rFonts w:ascii="Arial" w:hAnsi="Arial" w:cs="Arial"/>
          <w:sz w:val="24"/>
          <w:szCs w:val="24"/>
        </w:rPr>
        <w:t>Sustainable Hospitality &amp; Tourism Management</w:t>
      </w:r>
    </w:p>
    <w:p w14:paraId="05394059" w14:textId="6252E1F7" w:rsidR="00C773F1" w:rsidRPr="00C773F1" w:rsidRDefault="00C773F1" w:rsidP="00C773F1">
      <w:pPr>
        <w:spacing w:line="360" w:lineRule="auto"/>
        <w:jc w:val="both"/>
        <w:rPr>
          <w:rFonts w:ascii="Arial" w:hAnsi="Arial" w:cs="Arial"/>
          <w:sz w:val="24"/>
          <w:szCs w:val="24"/>
        </w:rPr>
      </w:pPr>
      <w:r w:rsidRPr="00C773F1">
        <w:rPr>
          <w:rFonts w:ascii="Arial" w:hAnsi="Arial" w:cs="Arial"/>
          <w:sz w:val="24"/>
          <w:szCs w:val="24"/>
        </w:rPr>
        <w:t>Tutor: Kathryn Roberts</w:t>
      </w:r>
    </w:p>
    <w:p w14:paraId="27572C87" w14:textId="77777777" w:rsidR="00C773F1" w:rsidRPr="00C773F1" w:rsidRDefault="00C773F1" w:rsidP="00C773F1">
      <w:pPr>
        <w:spacing w:line="360" w:lineRule="auto"/>
        <w:jc w:val="both"/>
        <w:rPr>
          <w:rFonts w:ascii="Arial" w:hAnsi="Arial" w:cs="Arial"/>
          <w:sz w:val="24"/>
          <w:szCs w:val="24"/>
        </w:rPr>
      </w:pPr>
    </w:p>
    <w:p w14:paraId="358FC3F4" w14:textId="77777777" w:rsidR="00C773F1" w:rsidRPr="00C773F1" w:rsidRDefault="00C773F1" w:rsidP="00C773F1">
      <w:pPr>
        <w:spacing w:line="360" w:lineRule="auto"/>
        <w:jc w:val="both"/>
        <w:rPr>
          <w:rFonts w:ascii="Arial" w:hAnsi="Arial" w:cs="Arial"/>
          <w:sz w:val="24"/>
          <w:szCs w:val="24"/>
        </w:rPr>
      </w:pPr>
    </w:p>
    <w:p w14:paraId="00D68FA7" w14:textId="77777777" w:rsidR="00C773F1" w:rsidRPr="00C773F1" w:rsidRDefault="00C773F1" w:rsidP="00C773F1">
      <w:pPr>
        <w:spacing w:line="360" w:lineRule="auto"/>
        <w:jc w:val="both"/>
        <w:rPr>
          <w:rFonts w:ascii="Arial" w:hAnsi="Arial" w:cs="Arial"/>
          <w:sz w:val="24"/>
          <w:szCs w:val="24"/>
        </w:rPr>
      </w:pPr>
    </w:p>
    <w:p w14:paraId="5021D07F" w14:textId="77777777" w:rsidR="00C773F1" w:rsidRPr="00C773F1" w:rsidRDefault="00C773F1" w:rsidP="00C773F1">
      <w:pPr>
        <w:spacing w:line="360" w:lineRule="auto"/>
        <w:jc w:val="both"/>
        <w:rPr>
          <w:rFonts w:ascii="Arial" w:hAnsi="Arial" w:cs="Arial"/>
          <w:sz w:val="24"/>
          <w:szCs w:val="24"/>
        </w:rPr>
      </w:pPr>
    </w:p>
    <w:p w14:paraId="4371682C" w14:textId="77777777" w:rsidR="00C773F1" w:rsidRPr="00C773F1" w:rsidRDefault="00C773F1" w:rsidP="00C773F1">
      <w:pPr>
        <w:spacing w:line="360" w:lineRule="auto"/>
        <w:jc w:val="both"/>
        <w:rPr>
          <w:rFonts w:ascii="Arial" w:hAnsi="Arial" w:cs="Arial"/>
          <w:sz w:val="24"/>
          <w:szCs w:val="24"/>
        </w:rPr>
      </w:pPr>
    </w:p>
    <w:p w14:paraId="19650A5F" w14:textId="77777777" w:rsidR="00C773F1" w:rsidRPr="00C773F1" w:rsidRDefault="00C773F1" w:rsidP="00C773F1">
      <w:pPr>
        <w:spacing w:line="360" w:lineRule="auto"/>
        <w:jc w:val="both"/>
        <w:rPr>
          <w:rFonts w:ascii="Arial" w:hAnsi="Arial" w:cs="Arial"/>
          <w:sz w:val="24"/>
          <w:szCs w:val="24"/>
        </w:rPr>
      </w:pPr>
    </w:p>
    <w:p w14:paraId="7334DCAE" w14:textId="77777777" w:rsidR="00C773F1" w:rsidRPr="00C773F1" w:rsidRDefault="00C773F1" w:rsidP="00C773F1">
      <w:pPr>
        <w:spacing w:line="360" w:lineRule="auto"/>
        <w:jc w:val="both"/>
        <w:rPr>
          <w:rFonts w:ascii="Arial" w:hAnsi="Arial" w:cs="Arial"/>
          <w:sz w:val="24"/>
          <w:szCs w:val="24"/>
        </w:rPr>
      </w:pPr>
    </w:p>
    <w:p w14:paraId="64A89045" w14:textId="77777777" w:rsidR="00C773F1" w:rsidRPr="00C773F1" w:rsidRDefault="00C773F1" w:rsidP="00C773F1">
      <w:pPr>
        <w:spacing w:line="360" w:lineRule="auto"/>
        <w:jc w:val="both"/>
        <w:rPr>
          <w:rFonts w:ascii="Arial" w:hAnsi="Arial" w:cs="Arial"/>
          <w:sz w:val="24"/>
          <w:szCs w:val="24"/>
        </w:rPr>
      </w:pPr>
    </w:p>
    <w:p w14:paraId="50845D83" w14:textId="77777777" w:rsidR="00C773F1" w:rsidRPr="00C773F1" w:rsidRDefault="00C773F1" w:rsidP="00C773F1">
      <w:pPr>
        <w:spacing w:line="360" w:lineRule="auto"/>
        <w:jc w:val="both"/>
        <w:rPr>
          <w:rFonts w:ascii="Arial" w:hAnsi="Arial" w:cs="Arial"/>
          <w:sz w:val="24"/>
          <w:szCs w:val="24"/>
        </w:rPr>
      </w:pPr>
    </w:p>
    <w:p w14:paraId="19F33675" w14:textId="77777777" w:rsidR="00C773F1" w:rsidRPr="00C773F1" w:rsidRDefault="00C773F1" w:rsidP="00C773F1">
      <w:pPr>
        <w:spacing w:line="360" w:lineRule="auto"/>
        <w:jc w:val="both"/>
        <w:rPr>
          <w:rFonts w:ascii="Arial" w:hAnsi="Arial" w:cs="Arial"/>
          <w:sz w:val="24"/>
          <w:szCs w:val="24"/>
        </w:rPr>
      </w:pPr>
    </w:p>
    <w:p w14:paraId="2C641C9B" w14:textId="77777777" w:rsidR="00C773F1" w:rsidRPr="00C773F1" w:rsidRDefault="00C773F1" w:rsidP="00C773F1">
      <w:pPr>
        <w:spacing w:line="360" w:lineRule="auto"/>
        <w:jc w:val="both"/>
        <w:rPr>
          <w:rFonts w:ascii="Arial" w:hAnsi="Arial" w:cs="Arial"/>
          <w:sz w:val="24"/>
          <w:szCs w:val="24"/>
        </w:rPr>
      </w:pPr>
    </w:p>
    <w:p w14:paraId="783C811E" w14:textId="77777777" w:rsidR="00C773F1" w:rsidRPr="00C773F1" w:rsidRDefault="00C773F1" w:rsidP="00C773F1">
      <w:pPr>
        <w:spacing w:line="360" w:lineRule="auto"/>
        <w:jc w:val="both"/>
        <w:rPr>
          <w:rFonts w:ascii="Arial" w:hAnsi="Arial" w:cs="Arial"/>
          <w:sz w:val="24"/>
          <w:szCs w:val="24"/>
        </w:rPr>
      </w:pPr>
    </w:p>
    <w:p w14:paraId="59FD1EFD" w14:textId="77777777" w:rsidR="00C773F1" w:rsidRPr="00C773F1" w:rsidRDefault="00C773F1" w:rsidP="00C773F1">
      <w:pPr>
        <w:spacing w:line="360" w:lineRule="auto"/>
        <w:jc w:val="both"/>
        <w:rPr>
          <w:rFonts w:ascii="Arial" w:hAnsi="Arial" w:cs="Arial"/>
          <w:sz w:val="24"/>
          <w:szCs w:val="24"/>
        </w:rPr>
      </w:pPr>
    </w:p>
    <w:p w14:paraId="6DE7E27F" w14:textId="77777777" w:rsidR="00C773F1" w:rsidRPr="00C773F1" w:rsidRDefault="00C773F1" w:rsidP="00C773F1">
      <w:pPr>
        <w:spacing w:line="360" w:lineRule="auto"/>
        <w:jc w:val="both"/>
        <w:rPr>
          <w:rFonts w:ascii="Arial" w:hAnsi="Arial" w:cs="Arial"/>
          <w:sz w:val="24"/>
          <w:szCs w:val="24"/>
        </w:rPr>
      </w:pPr>
    </w:p>
    <w:p w14:paraId="520DD2F8" w14:textId="77777777" w:rsidR="00C773F1" w:rsidRPr="00C773F1" w:rsidRDefault="00C773F1" w:rsidP="00C773F1">
      <w:pPr>
        <w:spacing w:line="360" w:lineRule="auto"/>
        <w:jc w:val="both"/>
        <w:rPr>
          <w:rFonts w:ascii="Arial" w:hAnsi="Arial" w:cs="Arial"/>
          <w:sz w:val="24"/>
          <w:szCs w:val="24"/>
        </w:rPr>
      </w:pPr>
    </w:p>
    <w:p w14:paraId="397D86CE" w14:textId="77777777" w:rsidR="00C773F1" w:rsidRPr="00C773F1" w:rsidRDefault="00C773F1" w:rsidP="00C773F1">
      <w:pPr>
        <w:spacing w:line="360" w:lineRule="auto"/>
        <w:jc w:val="both"/>
        <w:rPr>
          <w:rFonts w:ascii="Arial" w:hAnsi="Arial" w:cs="Arial"/>
          <w:sz w:val="24"/>
          <w:szCs w:val="24"/>
        </w:rPr>
      </w:pPr>
    </w:p>
    <w:p w14:paraId="3FB55974" w14:textId="77777777" w:rsidR="00C773F1" w:rsidRPr="00C773F1" w:rsidRDefault="00C773F1" w:rsidP="00C773F1">
      <w:pPr>
        <w:spacing w:line="360" w:lineRule="auto"/>
        <w:jc w:val="both"/>
        <w:rPr>
          <w:rFonts w:ascii="Arial" w:hAnsi="Arial" w:cs="Arial"/>
          <w:sz w:val="24"/>
          <w:szCs w:val="24"/>
        </w:rPr>
      </w:pPr>
    </w:p>
    <w:p w14:paraId="3F7B10B4" w14:textId="77777777" w:rsidR="00C773F1" w:rsidRPr="00C773F1" w:rsidRDefault="00C773F1" w:rsidP="00C773F1">
      <w:pPr>
        <w:spacing w:line="360" w:lineRule="auto"/>
        <w:jc w:val="both"/>
        <w:rPr>
          <w:rFonts w:ascii="Arial" w:hAnsi="Arial" w:cs="Arial"/>
          <w:sz w:val="24"/>
          <w:szCs w:val="24"/>
        </w:rPr>
      </w:pPr>
    </w:p>
    <w:p w14:paraId="033AEC86" w14:textId="77777777" w:rsidR="00C773F1" w:rsidRPr="00C773F1" w:rsidRDefault="00C773F1" w:rsidP="00C773F1">
      <w:pPr>
        <w:spacing w:line="360" w:lineRule="auto"/>
        <w:jc w:val="both"/>
        <w:rPr>
          <w:rFonts w:ascii="Arial" w:hAnsi="Arial" w:cs="Arial"/>
          <w:sz w:val="24"/>
          <w:szCs w:val="24"/>
        </w:rPr>
      </w:pPr>
    </w:p>
    <w:p w14:paraId="0064C2D3" w14:textId="3502307B" w:rsidR="00BF409C" w:rsidRDefault="00BF409C" w:rsidP="00BF409C">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lastRenderedPageBreak/>
        <w:t>Introduction</w:t>
      </w:r>
    </w:p>
    <w:p w14:paraId="2778114B"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087FECBA" w14:textId="53F88720" w:rsidR="00BF409C" w:rsidRDefault="00BF409C" w:rsidP="00BF409C">
      <w:pPr>
        <w:spacing w:after="0" w:line="240" w:lineRule="auto"/>
        <w:jc w:val="both"/>
        <w:rPr>
          <w:rFonts w:ascii="Arial" w:eastAsia="Times New Roman" w:hAnsi="Arial" w:cs="Arial"/>
          <w:kern w:val="0"/>
          <w:sz w:val="24"/>
          <w:szCs w:val="24"/>
          <w:lang w:eastAsia="en-GB"/>
          <w14:ligatures w14:val="none"/>
        </w:rPr>
      </w:pPr>
      <w:r w:rsidRPr="00BF409C">
        <w:rPr>
          <w:rFonts w:ascii="Arial" w:eastAsia="Times New Roman" w:hAnsi="Arial" w:cs="Arial"/>
          <w:kern w:val="0"/>
          <w:sz w:val="24"/>
          <w:szCs w:val="24"/>
          <w:lang w:eastAsia="en-GB"/>
          <w14:ligatures w14:val="none"/>
        </w:rPr>
        <w:t xml:space="preserve">The purpose of this paper is to provide definitions for words like "greenwashing" and "greenhushing," as well as to highlight the Hilton hotel brand's green initiatives. There will be examples of other hotels, but Hilton will be the focus of the conversation. A presentation will be given that juxtaposes the claims and aspirations of the hospitality brand with their actual environmental impact and criminal activities. </w:t>
      </w:r>
    </w:p>
    <w:p w14:paraId="52192AB2"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3837969C"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6FF1E3A1"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4EE3AA1F"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65C765C3"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3299979E"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284454B1"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0A028502"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4ECB3724"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15B78C54"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3940E0F8"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6270F5BE"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1AF2FD27"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01EA918F" w14:textId="513E309E" w:rsidR="00BF409C" w:rsidRDefault="00BF409C" w:rsidP="00BF409C">
      <w:p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Table of contents: </w:t>
      </w:r>
    </w:p>
    <w:p w14:paraId="65CB5ACA" w14:textId="23165732" w:rsidR="00BF409C" w:rsidRDefault="00BF409C" w:rsidP="00BF409C">
      <w:pPr>
        <w:pStyle w:val="ListParagraph"/>
        <w:numPr>
          <w:ilvl w:val="0"/>
          <w:numId w:val="1"/>
        </w:num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Definitions of greenhushing and greenwashing </w:t>
      </w:r>
      <w:proofErr w:type="gramStart"/>
      <w:r>
        <w:rPr>
          <w:rFonts w:ascii="Arial" w:eastAsia="Times New Roman" w:hAnsi="Arial" w:cs="Arial"/>
          <w:kern w:val="0"/>
          <w:sz w:val="24"/>
          <w:szCs w:val="24"/>
          <w:lang w:eastAsia="en-GB"/>
          <w14:ligatures w14:val="none"/>
        </w:rPr>
        <w:t>and also</w:t>
      </w:r>
      <w:proofErr w:type="gramEnd"/>
      <w:r>
        <w:rPr>
          <w:rFonts w:ascii="Arial" w:eastAsia="Times New Roman" w:hAnsi="Arial" w:cs="Arial"/>
          <w:kern w:val="0"/>
          <w:sz w:val="24"/>
          <w:szCs w:val="24"/>
          <w:lang w:eastAsia="en-GB"/>
          <w14:ligatures w14:val="none"/>
        </w:rPr>
        <w:t xml:space="preserve"> a small introduction to </w:t>
      </w:r>
      <w:proofErr w:type="spellStart"/>
      <w:r>
        <w:rPr>
          <w:rFonts w:ascii="Arial" w:eastAsia="Times New Roman" w:hAnsi="Arial" w:cs="Arial"/>
          <w:kern w:val="0"/>
          <w:sz w:val="24"/>
          <w:szCs w:val="24"/>
          <w:lang w:eastAsia="en-GB"/>
          <w14:ligatures w14:val="none"/>
        </w:rPr>
        <w:t>greenrinsing</w:t>
      </w:r>
      <w:proofErr w:type="spellEnd"/>
    </w:p>
    <w:p w14:paraId="69D903F3" w14:textId="4C681CA2" w:rsidR="00BF409C" w:rsidRDefault="00BF409C" w:rsidP="00BF409C">
      <w:pPr>
        <w:pStyle w:val="ListParagraph"/>
        <w:numPr>
          <w:ilvl w:val="0"/>
          <w:numId w:val="1"/>
        </w:num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Hilton’s </w:t>
      </w:r>
      <w:r w:rsidR="00006161">
        <w:rPr>
          <w:rFonts w:ascii="Arial" w:eastAsia="Times New Roman" w:hAnsi="Arial" w:cs="Arial"/>
          <w:kern w:val="0"/>
          <w:sz w:val="24"/>
          <w:szCs w:val="24"/>
          <w:lang w:eastAsia="en-GB"/>
          <w14:ligatures w14:val="none"/>
        </w:rPr>
        <w:t>CSR initiatives and goals</w:t>
      </w:r>
    </w:p>
    <w:p w14:paraId="36C2CB83" w14:textId="28707AC0" w:rsidR="00006161" w:rsidRDefault="00006161" w:rsidP="00BF409C">
      <w:pPr>
        <w:pStyle w:val="ListParagraph"/>
        <w:numPr>
          <w:ilvl w:val="0"/>
          <w:numId w:val="1"/>
        </w:num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Hilton’s failures to meet their </w:t>
      </w:r>
      <w:proofErr w:type="gramStart"/>
      <w:r>
        <w:rPr>
          <w:rFonts w:ascii="Arial" w:eastAsia="Times New Roman" w:hAnsi="Arial" w:cs="Arial"/>
          <w:kern w:val="0"/>
          <w:sz w:val="24"/>
          <w:szCs w:val="24"/>
          <w:lang w:eastAsia="en-GB"/>
          <w14:ligatures w14:val="none"/>
        </w:rPr>
        <w:t>goals</w:t>
      </w:r>
      <w:proofErr w:type="gramEnd"/>
    </w:p>
    <w:p w14:paraId="7463E060" w14:textId="08EC7D45" w:rsidR="00006161" w:rsidRDefault="00006161" w:rsidP="00BF409C">
      <w:pPr>
        <w:pStyle w:val="ListParagraph"/>
        <w:numPr>
          <w:ilvl w:val="0"/>
          <w:numId w:val="1"/>
        </w:num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Issues regarding Bimini Bay Resort and The Hilton Maldives spa and resorts</w:t>
      </w:r>
    </w:p>
    <w:p w14:paraId="3D9F8E64" w14:textId="16B03298" w:rsidR="00006161" w:rsidRPr="00BF409C" w:rsidRDefault="00006161" w:rsidP="00BF409C">
      <w:pPr>
        <w:pStyle w:val="ListParagraph"/>
        <w:numPr>
          <w:ilvl w:val="0"/>
          <w:numId w:val="1"/>
        </w:numPr>
        <w:spacing w:after="0" w:line="240" w:lineRule="auto"/>
        <w:jc w:val="both"/>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 xml:space="preserve">Other hotels greenwashing or green successful </w:t>
      </w:r>
      <w:proofErr w:type="gramStart"/>
      <w:r>
        <w:rPr>
          <w:rFonts w:ascii="Arial" w:eastAsia="Times New Roman" w:hAnsi="Arial" w:cs="Arial"/>
          <w:kern w:val="0"/>
          <w:sz w:val="24"/>
          <w:szCs w:val="24"/>
          <w:lang w:eastAsia="en-GB"/>
          <w14:ligatures w14:val="none"/>
        </w:rPr>
        <w:t>initiatives</w:t>
      </w:r>
      <w:proofErr w:type="gramEnd"/>
    </w:p>
    <w:p w14:paraId="0725DEF3"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77C2EDDF"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21DC0F1C"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33B6A0B9"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4B869786"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2E955C3A" w14:textId="77777777" w:rsid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1E969281" w14:textId="77777777" w:rsidR="00BF409C" w:rsidRPr="00BF409C" w:rsidRDefault="00BF409C" w:rsidP="00BF409C">
      <w:pPr>
        <w:spacing w:after="0" w:line="240" w:lineRule="auto"/>
        <w:jc w:val="both"/>
        <w:rPr>
          <w:rFonts w:ascii="Arial" w:eastAsia="Times New Roman" w:hAnsi="Arial" w:cs="Arial"/>
          <w:kern w:val="0"/>
          <w:sz w:val="24"/>
          <w:szCs w:val="24"/>
          <w:lang w:eastAsia="en-GB"/>
          <w14:ligatures w14:val="none"/>
        </w:rPr>
      </w:pPr>
    </w:p>
    <w:p w14:paraId="72EB3007" w14:textId="77777777" w:rsidR="00C773F1" w:rsidRPr="00BF409C" w:rsidRDefault="00C773F1" w:rsidP="00BF409C">
      <w:pPr>
        <w:spacing w:line="360" w:lineRule="auto"/>
        <w:jc w:val="both"/>
        <w:rPr>
          <w:rFonts w:ascii="Arial" w:hAnsi="Arial" w:cs="Arial"/>
          <w:sz w:val="24"/>
          <w:szCs w:val="24"/>
        </w:rPr>
      </w:pPr>
    </w:p>
    <w:p w14:paraId="312A0C73" w14:textId="77777777" w:rsidR="00C773F1" w:rsidRPr="00C773F1" w:rsidRDefault="00C773F1" w:rsidP="00C773F1">
      <w:pPr>
        <w:spacing w:line="360" w:lineRule="auto"/>
        <w:jc w:val="both"/>
        <w:rPr>
          <w:rFonts w:ascii="Arial" w:hAnsi="Arial" w:cs="Arial"/>
          <w:sz w:val="24"/>
          <w:szCs w:val="24"/>
        </w:rPr>
      </w:pPr>
    </w:p>
    <w:p w14:paraId="030183BE" w14:textId="77777777" w:rsidR="00C773F1" w:rsidRPr="00C773F1" w:rsidRDefault="00C773F1" w:rsidP="00C773F1">
      <w:pPr>
        <w:spacing w:line="360" w:lineRule="auto"/>
        <w:jc w:val="both"/>
        <w:rPr>
          <w:rFonts w:ascii="Arial" w:hAnsi="Arial" w:cs="Arial"/>
          <w:sz w:val="24"/>
          <w:szCs w:val="24"/>
        </w:rPr>
      </w:pPr>
    </w:p>
    <w:p w14:paraId="4A7B8E95" w14:textId="77777777" w:rsidR="00C773F1" w:rsidRPr="00C773F1" w:rsidRDefault="00C773F1" w:rsidP="00C773F1">
      <w:pPr>
        <w:spacing w:line="360" w:lineRule="auto"/>
        <w:jc w:val="both"/>
        <w:rPr>
          <w:rFonts w:ascii="Arial" w:hAnsi="Arial" w:cs="Arial"/>
          <w:sz w:val="24"/>
          <w:szCs w:val="24"/>
        </w:rPr>
      </w:pPr>
    </w:p>
    <w:p w14:paraId="54ADD0B2" w14:textId="77777777" w:rsidR="00C773F1" w:rsidRPr="00C773F1" w:rsidRDefault="00C773F1" w:rsidP="00C773F1">
      <w:pPr>
        <w:spacing w:line="360" w:lineRule="auto"/>
        <w:jc w:val="both"/>
        <w:rPr>
          <w:rFonts w:ascii="Arial" w:hAnsi="Arial" w:cs="Arial"/>
          <w:sz w:val="24"/>
          <w:szCs w:val="24"/>
        </w:rPr>
      </w:pPr>
    </w:p>
    <w:p w14:paraId="56F4DE27" w14:textId="77777777" w:rsidR="00C773F1" w:rsidRPr="00C773F1" w:rsidRDefault="00C773F1" w:rsidP="00C773F1">
      <w:pPr>
        <w:spacing w:line="360" w:lineRule="auto"/>
        <w:jc w:val="both"/>
        <w:rPr>
          <w:rFonts w:ascii="Arial" w:hAnsi="Arial" w:cs="Arial"/>
          <w:sz w:val="24"/>
          <w:szCs w:val="24"/>
        </w:rPr>
      </w:pPr>
    </w:p>
    <w:p w14:paraId="6729F95F" w14:textId="77777777" w:rsidR="00C773F1" w:rsidRPr="00C773F1" w:rsidRDefault="00C773F1" w:rsidP="00C773F1">
      <w:pPr>
        <w:spacing w:line="360" w:lineRule="auto"/>
        <w:jc w:val="both"/>
        <w:rPr>
          <w:rFonts w:ascii="Arial" w:hAnsi="Arial" w:cs="Arial"/>
          <w:sz w:val="24"/>
          <w:szCs w:val="24"/>
        </w:rPr>
      </w:pPr>
    </w:p>
    <w:p w14:paraId="3FA24EFA" w14:textId="77777777" w:rsidR="00C773F1" w:rsidRPr="00C773F1" w:rsidRDefault="00C773F1" w:rsidP="00C773F1">
      <w:pPr>
        <w:spacing w:line="360" w:lineRule="auto"/>
        <w:jc w:val="both"/>
        <w:rPr>
          <w:rFonts w:ascii="Arial" w:hAnsi="Arial" w:cs="Arial"/>
          <w:sz w:val="24"/>
          <w:szCs w:val="24"/>
        </w:rPr>
      </w:pPr>
    </w:p>
    <w:p w14:paraId="6ED9E401" w14:textId="77777777" w:rsidR="00C773F1" w:rsidRPr="00C773F1" w:rsidRDefault="00C773F1" w:rsidP="00C773F1">
      <w:pPr>
        <w:spacing w:line="360" w:lineRule="auto"/>
        <w:jc w:val="both"/>
        <w:rPr>
          <w:rFonts w:ascii="Arial" w:hAnsi="Arial" w:cs="Arial"/>
          <w:sz w:val="24"/>
          <w:szCs w:val="24"/>
        </w:rPr>
      </w:pPr>
    </w:p>
    <w:p w14:paraId="654E7A7D" w14:textId="77777777" w:rsidR="00C773F1" w:rsidRPr="00C773F1" w:rsidRDefault="00C773F1" w:rsidP="00C773F1">
      <w:pPr>
        <w:spacing w:line="360" w:lineRule="auto"/>
        <w:jc w:val="both"/>
        <w:rPr>
          <w:rFonts w:ascii="Arial" w:hAnsi="Arial" w:cs="Arial"/>
          <w:sz w:val="24"/>
          <w:szCs w:val="24"/>
        </w:rPr>
      </w:pPr>
    </w:p>
    <w:p w14:paraId="267CF280" w14:textId="77777777" w:rsidR="00C773F1" w:rsidRPr="00C773F1" w:rsidRDefault="00C773F1" w:rsidP="00C773F1">
      <w:pPr>
        <w:spacing w:line="360" w:lineRule="auto"/>
        <w:jc w:val="both"/>
        <w:rPr>
          <w:rFonts w:ascii="Arial" w:hAnsi="Arial" w:cs="Arial"/>
          <w:sz w:val="24"/>
          <w:szCs w:val="24"/>
        </w:rPr>
      </w:pPr>
    </w:p>
    <w:p w14:paraId="31322AA9" w14:textId="0EBDE814" w:rsidR="00011DD9" w:rsidRDefault="00C773F1" w:rsidP="00C773F1">
      <w:pPr>
        <w:spacing w:line="360" w:lineRule="auto"/>
        <w:jc w:val="both"/>
        <w:rPr>
          <w:rFonts w:ascii="Arial" w:hAnsi="Arial" w:cs="Arial"/>
          <w:sz w:val="24"/>
          <w:szCs w:val="24"/>
        </w:rPr>
      </w:pPr>
      <w:r w:rsidRPr="00C773F1">
        <w:rPr>
          <w:rFonts w:ascii="Arial" w:hAnsi="Arial" w:cs="Arial"/>
          <w:sz w:val="24"/>
          <w:szCs w:val="24"/>
        </w:rPr>
        <w:t xml:space="preserve">  </w:t>
      </w:r>
      <w:r w:rsidR="00A9526C" w:rsidRPr="00C773F1">
        <w:rPr>
          <w:rFonts w:ascii="Arial" w:hAnsi="Arial" w:cs="Arial"/>
          <w:sz w:val="24"/>
          <w:szCs w:val="24"/>
        </w:rPr>
        <w:t>Hilton – Greenwashing</w:t>
      </w:r>
    </w:p>
    <w:p w14:paraId="397608AF" w14:textId="77777777" w:rsidR="00C773F1" w:rsidRDefault="00C773F1" w:rsidP="00C773F1">
      <w:pPr>
        <w:spacing w:line="360" w:lineRule="auto"/>
        <w:jc w:val="both"/>
        <w:rPr>
          <w:rFonts w:ascii="Arial" w:hAnsi="Arial" w:cs="Arial"/>
          <w:sz w:val="24"/>
          <w:szCs w:val="24"/>
        </w:rPr>
      </w:pPr>
    </w:p>
    <w:p w14:paraId="7B5F2996" w14:textId="77777777" w:rsidR="00C773F1" w:rsidRPr="00C773F1" w:rsidRDefault="00C773F1" w:rsidP="00C773F1">
      <w:pPr>
        <w:spacing w:line="360" w:lineRule="auto"/>
        <w:jc w:val="both"/>
        <w:rPr>
          <w:rFonts w:ascii="Arial" w:hAnsi="Arial" w:cs="Arial"/>
          <w:sz w:val="24"/>
          <w:szCs w:val="24"/>
        </w:rPr>
      </w:pPr>
    </w:p>
    <w:p w14:paraId="77CCA5FE" w14:textId="77777777" w:rsidR="00A9526C" w:rsidRPr="00C773F1" w:rsidRDefault="00A9526C" w:rsidP="00C773F1">
      <w:pPr>
        <w:spacing w:line="360" w:lineRule="auto"/>
        <w:jc w:val="both"/>
        <w:rPr>
          <w:rFonts w:ascii="Arial" w:hAnsi="Arial" w:cs="Arial"/>
          <w:sz w:val="24"/>
          <w:szCs w:val="24"/>
        </w:rPr>
      </w:pPr>
    </w:p>
    <w:p w14:paraId="7ABA50DE" w14:textId="77777777" w:rsidR="00A9526C" w:rsidRPr="00C773F1" w:rsidRDefault="00A9526C"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Growing societal and environmental consciousness around the world has led businesses to emphasise their sustainability credentials more. </w:t>
      </w:r>
    </w:p>
    <w:p w14:paraId="76233DC2" w14:textId="77777777" w:rsidR="00A9526C" w:rsidRPr="00C773F1" w:rsidRDefault="00A9526C"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Greenwashing, sometimes known as "green sheen," is the practice of companies marketing and advertising their brands to convince the public that their goods and objectives are ecologically beneficial. The best example of greenwashing is when a company spends more money on green PR than on real change initiatives. Greenwashing can take many different forms, from campaigns to disguise highly polluting energy corporations as environmentally benign to simply changing a product's label. </w:t>
      </w:r>
    </w:p>
    <w:p w14:paraId="7F8E240A" w14:textId="77777777" w:rsidR="00393D6B" w:rsidRPr="00C773F1" w:rsidRDefault="00393D6B"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phrase "greenwashing" has gained traction as more people become aware of the unethical behaviour that certain organisations engage in. Greenwashing is frequently used to boost a company's reputation and divert focus away from more crucial internal operations. </w:t>
      </w:r>
    </w:p>
    <w:p w14:paraId="2439008A" w14:textId="77777777" w:rsidR="00393D6B" w:rsidRPr="00C773F1" w:rsidRDefault="00393D6B"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act of greenwashing impedes the effective mitigation of climate change. Companies put off taking action to improve the environment by diverting the public's attention. </w:t>
      </w:r>
    </w:p>
    <w:p w14:paraId="0B297569" w14:textId="77777777" w:rsidR="00B145F5" w:rsidRPr="00C773F1" w:rsidRDefault="00B145F5"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Examples of greenwashing include saying that a significant impact has been made by altering a small, unimportant practice of their products, concealing a company's operations and materials used, and putting green and eco-friendly labels on products that could mislead the public. It also includes claiming to have reduced emissions to net zero when there are </w:t>
      </w:r>
      <w:proofErr w:type="gramStart"/>
      <w:r w:rsidRPr="00C773F1">
        <w:rPr>
          <w:rFonts w:ascii="Arial" w:eastAsia="Times New Roman" w:hAnsi="Arial" w:cs="Arial"/>
          <w:kern w:val="0"/>
          <w:sz w:val="24"/>
          <w:szCs w:val="24"/>
          <w:lang w:eastAsia="en-GB"/>
          <w14:ligatures w14:val="none"/>
        </w:rPr>
        <w:t>actually no</w:t>
      </w:r>
      <w:proofErr w:type="gramEnd"/>
      <w:r w:rsidRPr="00C773F1">
        <w:rPr>
          <w:rFonts w:ascii="Arial" w:eastAsia="Times New Roman" w:hAnsi="Arial" w:cs="Arial"/>
          <w:kern w:val="0"/>
          <w:sz w:val="24"/>
          <w:szCs w:val="24"/>
          <w:lang w:eastAsia="en-GB"/>
          <w14:ligatures w14:val="none"/>
        </w:rPr>
        <w:t xml:space="preserve"> plans in place to accomplish this. </w:t>
      </w:r>
    </w:p>
    <w:p w14:paraId="3446A13B" w14:textId="77777777" w:rsidR="00B145F5" w:rsidRPr="00C773F1" w:rsidRDefault="00B145F5"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phrase "greenhushing" was coined in 2008 after it was observed that many businesses were reluctant to disclose their environmental projects. </w:t>
      </w:r>
      <w:r w:rsidRPr="00C773F1">
        <w:rPr>
          <w:rFonts w:ascii="Arial" w:eastAsia="Times New Roman" w:hAnsi="Arial" w:cs="Arial"/>
          <w:kern w:val="0"/>
          <w:sz w:val="24"/>
          <w:szCs w:val="24"/>
          <w:lang w:eastAsia="en-GB"/>
          <w14:ligatures w14:val="none"/>
        </w:rPr>
        <w:br/>
        <w:t xml:space="preserve">The phrase has come back into use after research by Swiss carbon finance consultant </w:t>
      </w:r>
      <w:r w:rsidRPr="00C773F1">
        <w:rPr>
          <w:rFonts w:ascii="Arial" w:eastAsia="Times New Roman" w:hAnsi="Arial" w:cs="Arial"/>
          <w:kern w:val="0"/>
          <w:sz w:val="24"/>
          <w:szCs w:val="24"/>
          <w:lang w:eastAsia="en-GB"/>
          <w14:ligatures w14:val="none"/>
        </w:rPr>
        <w:lastRenderedPageBreak/>
        <w:t xml:space="preserve">South Pole – Net Zero and Beyond revealed that over 25% of businesses have no intention of disclosing their strategies. </w:t>
      </w:r>
    </w:p>
    <w:p w14:paraId="3D200520" w14:textId="77777777" w:rsidR="00B145F5" w:rsidRPr="00C773F1" w:rsidRDefault="00B145F5" w:rsidP="00C773F1">
      <w:pPr>
        <w:spacing w:after="0" w:line="360" w:lineRule="auto"/>
        <w:jc w:val="both"/>
        <w:rPr>
          <w:rFonts w:ascii="Arial" w:eastAsia="Times New Roman" w:hAnsi="Arial" w:cs="Arial"/>
          <w:kern w:val="0"/>
          <w:sz w:val="24"/>
          <w:szCs w:val="24"/>
          <w:lang w:eastAsia="en-GB"/>
          <w14:ligatures w14:val="none"/>
        </w:rPr>
      </w:pPr>
      <w:proofErr w:type="spellStart"/>
      <w:r w:rsidRPr="00C773F1">
        <w:rPr>
          <w:rFonts w:ascii="Arial" w:eastAsia="Times New Roman" w:hAnsi="Arial" w:cs="Arial"/>
          <w:kern w:val="0"/>
          <w:sz w:val="24"/>
          <w:szCs w:val="24"/>
          <w:lang w:eastAsia="en-GB"/>
          <w14:ligatures w14:val="none"/>
        </w:rPr>
        <w:t>Greenhusing</w:t>
      </w:r>
      <w:proofErr w:type="spellEnd"/>
      <w:r w:rsidRPr="00C773F1">
        <w:rPr>
          <w:rFonts w:ascii="Arial" w:eastAsia="Times New Roman" w:hAnsi="Arial" w:cs="Arial"/>
          <w:kern w:val="0"/>
          <w:sz w:val="24"/>
          <w:szCs w:val="24"/>
          <w:lang w:eastAsia="en-GB"/>
          <w14:ligatures w14:val="none"/>
        </w:rPr>
        <w:t xml:space="preserve"> differs from greenwashing in that businesses conceal their climate strategy and practices rather than embellishing their projects and actions. </w:t>
      </w:r>
    </w:p>
    <w:p w14:paraId="54800A39" w14:textId="77777777" w:rsidR="0068176E" w:rsidRPr="00C773F1" w:rsidRDefault="0068176E"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Companies engage in "greenhushing" for two major reasons: first, they don't want to be held accountable if they miss their goals; second, they don't want to be linked to greenwashing.</w:t>
      </w:r>
    </w:p>
    <w:p w14:paraId="091494E3" w14:textId="77777777" w:rsidR="0068176E" w:rsidRPr="00C773F1" w:rsidRDefault="0068176E"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Another phrase for businesses who frequently alter their goals is "</w:t>
      </w:r>
      <w:proofErr w:type="spellStart"/>
      <w:r w:rsidRPr="00C773F1">
        <w:rPr>
          <w:rFonts w:ascii="Arial" w:eastAsia="Times New Roman" w:hAnsi="Arial" w:cs="Arial"/>
          <w:kern w:val="0"/>
          <w:sz w:val="24"/>
          <w:szCs w:val="24"/>
          <w:lang w:eastAsia="en-GB"/>
          <w14:ligatures w14:val="none"/>
        </w:rPr>
        <w:t>greenrinsing</w:t>
      </w:r>
      <w:proofErr w:type="spellEnd"/>
      <w:r w:rsidRPr="00C773F1">
        <w:rPr>
          <w:rFonts w:ascii="Arial" w:eastAsia="Times New Roman" w:hAnsi="Arial" w:cs="Arial"/>
          <w:kern w:val="0"/>
          <w:sz w:val="24"/>
          <w:szCs w:val="24"/>
          <w:lang w:eastAsia="en-GB"/>
          <w14:ligatures w14:val="none"/>
        </w:rPr>
        <w:t>." Coca-Cola's 2030 goal to raise the percentage of reusable packaging was modified from 50% to 25%.</w:t>
      </w:r>
    </w:p>
    <w:p w14:paraId="62269253" w14:textId="77777777" w:rsidR="007673CA" w:rsidRPr="00C773F1" w:rsidRDefault="007673CA"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Conrad Hilton developed the first Hilton, a global brand of hotels and resorts. The company has expanded to 96 nations on six continents and was ranked #1 by Fortune magazine in 2020. </w:t>
      </w:r>
    </w:p>
    <w:p w14:paraId="4169AA41" w14:textId="77777777" w:rsidR="004C6A0A" w:rsidRPr="00C773F1" w:rsidRDefault="004C6A0A"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intends to reduce its carbon footprint by half by the year 2030. The company is aware of the potential environmental risks associated with its many hotels, which </w:t>
      </w:r>
      <w:proofErr w:type="gramStart"/>
      <w:r w:rsidRPr="00C773F1">
        <w:rPr>
          <w:rFonts w:ascii="Arial" w:eastAsia="Times New Roman" w:hAnsi="Arial" w:cs="Arial"/>
          <w:kern w:val="0"/>
          <w:sz w:val="24"/>
          <w:szCs w:val="24"/>
          <w:lang w:eastAsia="en-GB"/>
          <w14:ligatures w14:val="none"/>
        </w:rPr>
        <w:t>are located in</w:t>
      </w:r>
      <w:proofErr w:type="gramEnd"/>
      <w:r w:rsidRPr="00C773F1">
        <w:rPr>
          <w:rFonts w:ascii="Arial" w:eastAsia="Times New Roman" w:hAnsi="Arial" w:cs="Arial"/>
          <w:kern w:val="0"/>
          <w:sz w:val="24"/>
          <w:szCs w:val="24"/>
          <w:lang w:eastAsia="en-GB"/>
          <w14:ligatures w14:val="none"/>
        </w:rPr>
        <w:t xml:space="preserve"> some of the world's most picturesque locations. They manage and assess their energy, water, carbon, and waste reduction across </w:t>
      </w:r>
      <w:proofErr w:type="gramStart"/>
      <w:r w:rsidRPr="00C773F1">
        <w:rPr>
          <w:rFonts w:ascii="Arial" w:eastAsia="Times New Roman" w:hAnsi="Arial" w:cs="Arial"/>
          <w:kern w:val="0"/>
          <w:sz w:val="24"/>
          <w:szCs w:val="24"/>
          <w:lang w:eastAsia="en-GB"/>
          <w14:ligatures w14:val="none"/>
        </w:rPr>
        <w:t>all of</w:t>
      </w:r>
      <w:proofErr w:type="gramEnd"/>
      <w:r w:rsidRPr="00C773F1">
        <w:rPr>
          <w:rFonts w:ascii="Arial" w:eastAsia="Times New Roman" w:hAnsi="Arial" w:cs="Arial"/>
          <w:kern w:val="0"/>
          <w:sz w:val="24"/>
          <w:szCs w:val="24"/>
          <w:lang w:eastAsia="en-GB"/>
          <w14:ligatures w14:val="none"/>
        </w:rPr>
        <w:t xml:space="preserve"> their brands using the </w:t>
      </w:r>
      <w:proofErr w:type="spellStart"/>
      <w:r w:rsidRPr="00C773F1">
        <w:rPr>
          <w:rFonts w:ascii="Arial" w:eastAsia="Times New Roman" w:hAnsi="Arial" w:cs="Arial"/>
          <w:kern w:val="0"/>
          <w:sz w:val="24"/>
          <w:szCs w:val="24"/>
          <w:lang w:eastAsia="en-GB"/>
          <w14:ligatures w14:val="none"/>
        </w:rPr>
        <w:t>LightStay</w:t>
      </w:r>
      <w:proofErr w:type="spellEnd"/>
      <w:r w:rsidRPr="00C773F1">
        <w:rPr>
          <w:rFonts w:ascii="Arial" w:eastAsia="Times New Roman" w:hAnsi="Arial" w:cs="Arial"/>
          <w:kern w:val="0"/>
          <w:sz w:val="24"/>
          <w:szCs w:val="24"/>
          <w:lang w:eastAsia="en-GB"/>
          <w14:ligatures w14:val="none"/>
        </w:rPr>
        <w:t xml:space="preserve"> system. They market and report on their sustainability initiatives through this method as well. </w:t>
      </w:r>
    </w:p>
    <w:p w14:paraId="337A71F7" w14:textId="77777777" w:rsidR="004C6A0A" w:rsidRPr="00C773F1" w:rsidRDefault="004C6A0A"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Although hotels are their main source of gas emissions, they also emit carbon through travel and automobile rentals. They maintained that </w:t>
      </w:r>
      <w:proofErr w:type="gramStart"/>
      <w:r w:rsidRPr="00C773F1">
        <w:rPr>
          <w:rFonts w:ascii="Arial" w:eastAsia="Times New Roman" w:hAnsi="Arial" w:cs="Arial"/>
          <w:kern w:val="0"/>
          <w:sz w:val="24"/>
          <w:szCs w:val="24"/>
          <w:lang w:eastAsia="en-GB"/>
          <w14:ligatures w14:val="none"/>
        </w:rPr>
        <w:t>in order to</w:t>
      </w:r>
      <w:proofErr w:type="gramEnd"/>
      <w:r w:rsidRPr="00C773F1">
        <w:rPr>
          <w:rFonts w:ascii="Arial" w:eastAsia="Times New Roman" w:hAnsi="Arial" w:cs="Arial"/>
          <w:kern w:val="0"/>
          <w:sz w:val="24"/>
          <w:szCs w:val="24"/>
          <w:lang w:eastAsia="en-GB"/>
          <w14:ligatures w14:val="none"/>
        </w:rPr>
        <w:t xml:space="preserve"> offset their scope 3 emissions, they had bought carbon credits. They joined more than 70 significant companies and labour organisations in 2019 in support of a joint declaration to expedite environmental procedures. </w:t>
      </w:r>
    </w:p>
    <w:p w14:paraId="0D85323F" w14:textId="77777777" w:rsidR="00EC1C49" w:rsidRPr="00C773F1" w:rsidRDefault="00EC1C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intends to put solar panels in </w:t>
      </w:r>
      <w:proofErr w:type="gramStart"/>
      <w:r w:rsidRPr="00C773F1">
        <w:rPr>
          <w:rFonts w:ascii="Arial" w:eastAsia="Times New Roman" w:hAnsi="Arial" w:cs="Arial"/>
          <w:kern w:val="0"/>
          <w:sz w:val="24"/>
          <w:szCs w:val="24"/>
          <w:lang w:eastAsia="en-GB"/>
          <w14:ligatures w14:val="none"/>
        </w:rPr>
        <w:t>all of</w:t>
      </w:r>
      <w:proofErr w:type="gramEnd"/>
      <w:r w:rsidRPr="00C773F1">
        <w:rPr>
          <w:rFonts w:ascii="Arial" w:eastAsia="Times New Roman" w:hAnsi="Arial" w:cs="Arial"/>
          <w:kern w:val="0"/>
          <w:sz w:val="24"/>
          <w:szCs w:val="24"/>
          <w:lang w:eastAsia="en-GB"/>
          <w14:ligatures w14:val="none"/>
        </w:rPr>
        <w:t xml:space="preserve"> its locations and now uses them in several of its hotels. Hilton was the first hotel chain in the world to sign the World Resource Institute's. The Cool Food Pledge aims to lower emissions associated with food by endorsing plant-based menu choices.</w:t>
      </w:r>
    </w:p>
    <w:p w14:paraId="4887C07C" w14:textId="77777777" w:rsidR="00EC1C49" w:rsidRPr="00C773F1" w:rsidRDefault="00EC1C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offers ongoing training to its employees and abides by regulations regarding low-flow fixtures </w:t>
      </w:r>
      <w:proofErr w:type="gramStart"/>
      <w:r w:rsidRPr="00C773F1">
        <w:rPr>
          <w:rFonts w:ascii="Arial" w:eastAsia="Times New Roman" w:hAnsi="Arial" w:cs="Arial"/>
          <w:kern w:val="0"/>
          <w:sz w:val="24"/>
          <w:szCs w:val="24"/>
          <w:lang w:eastAsia="en-GB"/>
          <w14:ligatures w14:val="none"/>
        </w:rPr>
        <w:t>in order to</w:t>
      </w:r>
      <w:proofErr w:type="gramEnd"/>
      <w:r w:rsidRPr="00C773F1">
        <w:rPr>
          <w:rFonts w:ascii="Arial" w:eastAsia="Times New Roman" w:hAnsi="Arial" w:cs="Arial"/>
          <w:kern w:val="0"/>
          <w:sz w:val="24"/>
          <w:szCs w:val="24"/>
          <w:lang w:eastAsia="en-GB"/>
          <w14:ligatures w14:val="none"/>
        </w:rPr>
        <w:t xml:space="preserve"> conserve water in its properties. Despite their commitment to cut waste and water usage by 50% by 2030, they are well behind schedule. They maintain that they have taken steps to comprehend the reasons and to put further measures into place to address this problem. The WWF's water risk filter has been applied to all 100% of their hotels. </w:t>
      </w:r>
    </w:p>
    <w:p w14:paraId="3D785383" w14:textId="77777777" w:rsidR="00A367A4" w:rsidRPr="00C773F1" w:rsidRDefault="00A367A4"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lastRenderedPageBreak/>
        <w:t xml:space="preserve">Soap, food waste, and single-use plastics are Hilton's three key areas of waste reduction concentration. They focus on several methods to cut down on the quantity of waste generated at their hotels while also keeping waste out of landfills by recycling, composting, and donating. To decrease the amount of soap waste in their hotels, they have partnered with multiple organisations such as Clean the World, Soap Aid, and Soap Cycling. Hilton takes pride in being the first hotel chain to adopt this strategy and the first company in the hospitality industry to send no soap to waste. </w:t>
      </w:r>
    </w:p>
    <w:p w14:paraId="05FF4F21" w14:textId="77777777" w:rsidR="00A367A4" w:rsidRPr="00C773F1" w:rsidRDefault="00A367A4"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discovered through internal audits that food waste accounts for 40% of their waste. The firm is </w:t>
      </w:r>
      <w:proofErr w:type="gramStart"/>
      <w:r w:rsidRPr="00C773F1">
        <w:rPr>
          <w:rFonts w:ascii="Arial" w:eastAsia="Times New Roman" w:hAnsi="Arial" w:cs="Arial"/>
          <w:kern w:val="0"/>
          <w:sz w:val="24"/>
          <w:szCs w:val="24"/>
          <w:lang w:eastAsia="en-GB"/>
          <w14:ligatures w14:val="none"/>
        </w:rPr>
        <w:t>making an effort</w:t>
      </w:r>
      <w:proofErr w:type="gramEnd"/>
      <w:r w:rsidRPr="00C773F1">
        <w:rPr>
          <w:rFonts w:ascii="Arial" w:eastAsia="Times New Roman" w:hAnsi="Arial" w:cs="Arial"/>
          <w:kern w:val="0"/>
          <w:sz w:val="24"/>
          <w:szCs w:val="24"/>
          <w:lang w:eastAsia="en-GB"/>
          <w14:ligatures w14:val="none"/>
        </w:rPr>
        <w:t xml:space="preserve"> to lessen food waste because it is thought to be the primary contributor to deforestation and biodiversity loss. Although they claim to be working on it constantly, they have not yet produced a vial solution. </w:t>
      </w:r>
    </w:p>
    <w:p w14:paraId="3546CC5E" w14:textId="77777777" w:rsidR="00A367A4" w:rsidRPr="00C773F1" w:rsidRDefault="00A367A4"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one of the largest hotel chains globally, has failed to achieve its goal of eliminating single-use plastic by the end of the current year. Although they say they are working on it, it appears that they are just making little adjustments, such as banning plastic water bottles from their events and meetings. They still utilise little plastic bottles for food and toiletries and haven't switched to full-size dispensers in any of their hotels. </w:t>
      </w:r>
    </w:p>
    <w:p w14:paraId="0C4302F7" w14:textId="77777777" w:rsidR="006F7B56" w:rsidRPr="00C773F1" w:rsidRDefault="006F7B5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hotel chain is also behind schedule when it comes to ethically obtaining its fish, meat, and eggs. Their pledge to secure gestation-free pork for their hotels in 2018 has not been fulfilled. They contend that the absence of a chain of supply and the regulatory restrictions on gestation crates prevented them from keeping their promise. </w:t>
      </w:r>
    </w:p>
    <w:p w14:paraId="4F3569A0" w14:textId="77777777" w:rsidR="006F7B56" w:rsidRPr="00C773F1" w:rsidRDefault="006F7B5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acknowledges that modern slavery is a problem that needs to be addressed and works to combat it through training. </w:t>
      </w:r>
    </w:p>
    <w:p w14:paraId="75D6AEF0" w14:textId="77777777" w:rsidR="00EC5206" w:rsidRPr="00C773F1" w:rsidRDefault="00EC520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says it's performing better socially than it is environmentally. They introduced the Thrive at Hilton programme, which aids in the personal growth of team members. Through a few recognition programmes, they support and honour the commendable efforts of their staff members. They also promote inclusiveness and diversity, stating that they collaborate with </w:t>
      </w:r>
      <w:proofErr w:type="gramStart"/>
      <w:r w:rsidRPr="00C773F1">
        <w:rPr>
          <w:rFonts w:ascii="Arial" w:eastAsia="Times New Roman" w:hAnsi="Arial" w:cs="Arial"/>
          <w:kern w:val="0"/>
          <w:sz w:val="24"/>
          <w:szCs w:val="24"/>
          <w:lang w:eastAsia="en-GB"/>
          <w14:ligatures w14:val="none"/>
        </w:rPr>
        <w:t>a number of</w:t>
      </w:r>
      <w:proofErr w:type="gramEnd"/>
      <w:r w:rsidRPr="00C773F1">
        <w:rPr>
          <w:rFonts w:ascii="Arial" w:eastAsia="Times New Roman" w:hAnsi="Arial" w:cs="Arial"/>
          <w:kern w:val="0"/>
          <w:sz w:val="24"/>
          <w:szCs w:val="24"/>
          <w:lang w:eastAsia="en-GB"/>
          <w14:ligatures w14:val="none"/>
        </w:rPr>
        <w:t xml:space="preserve"> LGBTQIA+ organisations. </w:t>
      </w:r>
      <w:proofErr w:type="gramStart"/>
      <w:r w:rsidRPr="00C773F1">
        <w:rPr>
          <w:rFonts w:ascii="Arial" w:eastAsia="Times New Roman" w:hAnsi="Arial" w:cs="Arial"/>
          <w:kern w:val="0"/>
          <w:sz w:val="24"/>
          <w:szCs w:val="24"/>
          <w:lang w:eastAsia="en-GB"/>
          <w14:ligatures w14:val="none"/>
        </w:rPr>
        <w:t>In order to</w:t>
      </w:r>
      <w:proofErr w:type="gramEnd"/>
      <w:r w:rsidRPr="00C773F1">
        <w:rPr>
          <w:rFonts w:ascii="Arial" w:eastAsia="Times New Roman" w:hAnsi="Arial" w:cs="Arial"/>
          <w:kern w:val="0"/>
          <w:sz w:val="24"/>
          <w:szCs w:val="24"/>
          <w:lang w:eastAsia="en-GB"/>
          <w14:ligatures w14:val="none"/>
        </w:rPr>
        <w:t xml:space="preserve"> combat human trafficking, 94% of their hotels claim to have at least one staff person with expertise in the field and to be actively collaborating with trade associations. </w:t>
      </w:r>
    </w:p>
    <w:p w14:paraId="54AE1A14" w14:textId="77777777" w:rsidR="00EC5206" w:rsidRPr="00C773F1" w:rsidRDefault="00EC520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Even though Hilton has made strong social and environmental efforts, it seems that most of their projects are running behind schedule. The hotel chain, which is among the wealthiest in the world, has not yet found answers and is merely trying to do better by 2024. They claim to be encouraging their supply chain partners to be more </w:t>
      </w:r>
      <w:r w:rsidRPr="00C773F1">
        <w:rPr>
          <w:rFonts w:ascii="Arial" w:eastAsia="Times New Roman" w:hAnsi="Arial" w:cs="Arial"/>
          <w:kern w:val="0"/>
          <w:sz w:val="24"/>
          <w:szCs w:val="24"/>
          <w:lang w:eastAsia="en-GB"/>
          <w14:ligatures w14:val="none"/>
        </w:rPr>
        <w:lastRenderedPageBreak/>
        <w:t xml:space="preserve">environmentally friendly and to be working closely with them, yet they haven't achieved their own targets. </w:t>
      </w:r>
    </w:p>
    <w:p w14:paraId="072B9491" w14:textId="77777777" w:rsidR="00DF70C8" w:rsidRPr="00C773F1" w:rsidRDefault="00DF70C8"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most current report, which contained 72 pages of facts and promises and was published in 2020, made no mention of embodied carbon. There is cause for concern with greenhushing, as the Hilton brand opened 40 new hotels in 2020, accounting for a significant amount of unaccounted carbon. </w:t>
      </w:r>
    </w:p>
    <w:p w14:paraId="28761158" w14:textId="77777777" w:rsidR="00534BE6" w:rsidRPr="00C773F1" w:rsidRDefault="00534BE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One issue is the Bimini Bay Resort and Casino in the Bahamas, which Hilton assumed management of at the price of a delicate ecosystem that includes endangered mangrove swamps and uncommon fish species. Mangroves are reportedly being negatively impacted by the construction of this </w:t>
      </w:r>
      <w:proofErr w:type="gramStart"/>
      <w:r w:rsidRPr="00C773F1">
        <w:rPr>
          <w:rFonts w:ascii="Arial" w:eastAsia="Times New Roman" w:hAnsi="Arial" w:cs="Arial"/>
          <w:kern w:val="0"/>
          <w:sz w:val="24"/>
          <w:szCs w:val="24"/>
          <w:lang w:eastAsia="en-GB"/>
          <w14:ligatures w14:val="none"/>
        </w:rPr>
        <w:t>resort,</w:t>
      </w:r>
      <w:proofErr w:type="gramEnd"/>
      <w:r w:rsidRPr="00C773F1">
        <w:rPr>
          <w:rFonts w:ascii="Arial" w:eastAsia="Times New Roman" w:hAnsi="Arial" w:cs="Arial"/>
          <w:kern w:val="0"/>
          <w:sz w:val="24"/>
          <w:szCs w:val="24"/>
          <w:lang w:eastAsia="en-GB"/>
          <w14:ligatures w14:val="none"/>
        </w:rPr>
        <w:t xml:space="preserve"> however Hilton has claimed that they are operating legally and not violating any laws. Despite attempts to boycott this campaign, </w:t>
      </w:r>
      <w:proofErr w:type="spellStart"/>
      <w:r w:rsidRPr="00C773F1">
        <w:rPr>
          <w:rFonts w:ascii="Arial" w:eastAsia="Times New Roman" w:hAnsi="Arial" w:cs="Arial"/>
          <w:kern w:val="0"/>
          <w:sz w:val="24"/>
          <w:szCs w:val="24"/>
          <w:lang w:eastAsia="en-GB"/>
          <w14:ligatures w14:val="none"/>
        </w:rPr>
        <w:t>Earthcare</w:t>
      </w:r>
      <w:proofErr w:type="spellEnd"/>
      <w:r w:rsidRPr="00C773F1">
        <w:rPr>
          <w:rFonts w:ascii="Arial" w:eastAsia="Times New Roman" w:hAnsi="Arial" w:cs="Arial"/>
          <w:kern w:val="0"/>
          <w:sz w:val="24"/>
          <w:szCs w:val="24"/>
          <w:lang w:eastAsia="en-GB"/>
          <w14:ligatures w14:val="none"/>
        </w:rPr>
        <w:t xml:space="preserve"> declined to address the matter. People are unaware of </w:t>
      </w:r>
      <w:proofErr w:type="spellStart"/>
      <w:r w:rsidRPr="00C773F1">
        <w:rPr>
          <w:rFonts w:ascii="Arial" w:eastAsia="Times New Roman" w:hAnsi="Arial" w:cs="Arial"/>
          <w:kern w:val="0"/>
          <w:sz w:val="24"/>
          <w:szCs w:val="24"/>
          <w:lang w:eastAsia="en-GB"/>
          <w14:ligatures w14:val="none"/>
        </w:rPr>
        <w:t>Binimi's</w:t>
      </w:r>
      <w:proofErr w:type="spellEnd"/>
      <w:r w:rsidRPr="00C773F1">
        <w:rPr>
          <w:rFonts w:ascii="Arial" w:eastAsia="Times New Roman" w:hAnsi="Arial" w:cs="Arial"/>
          <w:kern w:val="0"/>
          <w:sz w:val="24"/>
          <w:szCs w:val="24"/>
          <w:lang w:eastAsia="en-GB"/>
          <w14:ligatures w14:val="none"/>
        </w:rPr>
        <w:t xml:space="preserve"> modest size and what is happening there, thus they are unaware of it. </w:t>
      </w:r>
    </w:p>
    <w:p w14:paraId="073B1FCC" w14:textId="1C961A22" w:rsidR="00534BE6" w:rsidRPr="00C773F1" w:rsidRDefault="00534BE6"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A revised heads of agreement was agreed by the government and the project developers last year. The new deal for the resort project reduced the initial plans by half, which provided for 3,200 condos, 611 family homes, and 930 rooms. </w:t>
      </w:r>
      <w:r w:rsidRPr="00C773F1">
        <w:rPr>
          <w:rFonts w:ascii="Arial" w:eastAsia="Times New Roman" w:hAnsi="Arial" w:cs="Arial"/>
          <w:kern w:val="0"/>
          <w:sz w:val="24"/>
          <w:szCs w:val="24"/>
          <w:lang w:eastAsia="en-GB"/>
          <w14:ligatures w14:val="none"/>
        </w:rPr>
        <w:br/>
        <w:t>However, several locals of Bimini have insisted that the project, even with its revisions, is still too large for the island and that dredging for it has already damaged a large portion of its mangroves.</w:t>
      </w:r>
    </w:p>
    <w:p w14:paraId="0FE0750E" w14:textId="77777777" w:rsidR="008F4E49" w:rsidRPr="00C773F1" w:rsidRDefault="008F4E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Hilton has been charged with transforming local communities and destroying habitats despite its efforts to maintain cleanliness and be environmentally friendly. Hilton International claims that across </w:t>
      </w:r>
      <w:proofErr w:type="gramStart"/>
      <w:r w:rsidRPr="00C773F1">
        <w:rPr>
          <w:rFonts w:ascii="Arial" w:eastAsia="Times New Roman" w:hAnsi="Arial" w:cs="Arial"/>
          <w:kern w:val="0"/>
          <w:sz w:val="24"/>
          <w:szCs w:val="24"/>
          <w:lang w:eastAsia="en-GB"/>
          <w14:ligatures w14:val="none"/>
        </w:rPr>
        <w:t>all of</w:t>
      </w:r>
      <w:proofErr w:type="gramEnd"/>
      <w:r w:rsidRPr="00C773F1">
        <w:rPr>
          <w:rFonts w:ascii="Arial" w:eastAsia="Times New Roman" w:hAnsi="Arial" w:cs="Arial"/>
          <w:kern w:val="0"/>
          <w:sz w:val="24"/>
          <w:szCs w:val="24"/>
          <w:lang w:eastAsia="en-GB"/>
          <w14:ligatures w14:val="none"/>
        </w:rPr>
        <w:t xml:space="preserve"> its international businesses, it promotes ethical and ecological business practices. Additionally, they assert that their goal is to use community involvement and environmental management to positively impact the societies in which they operate. </w:t>
      </w:r>
      <w:r w:rsidRPr="00C773F1">
        <w:rPr>
          <w:rFonts w:ascii="Arial" w:eastAsia="Times New Roman" w:hAnsi="Arial" w:cs="Arial"/>
          <w:kern w:val="0"/>
          <w:sz w:val="24"/>
          <w:szCs w:val="24"/>
          <w:lang w:eastAsia="en-GB"/>
          <w14:ligatures w14:val="none"/>
        </w:rPr>
        <w:br/>
        <w:t xml:space="preserve">The construction of a casino, golf course, marina, and condominiums in Bimini is part of a scheme that will destroy a delicate ecology that marine biologists have been studying for more than 20 years. </w:t>
      </w:r>
    </w:p>
    <w:p w14:paraId="71D1F113" w14:textId="77777777" w:rsidR="008F4E49" w:rsidRPr="00C773F1" w:rsidRDefault="008F4E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Due to the expected decline in sports fishing and diving, this has put the livelihood of the locals in jeopardy. Scientists are not allowed to see the Environmental Impact Assessment, according to Capo Group.</w:t>
      </w:r>
    </w:p>
    <w:p w14:paraId="2012CC6B" w14:textId="77777777" w:rsidR="008F4E49" w:rsidRPr="00C773F1" w:rsidRDefault="008F4E49" w:rsidP="00C773F1">
      <w:pPr>
        <w:spacing w:after="0" w:line="360" w:lineRule="auto"/>
        <w:jc w:val="both"/>
        <w:rPr>
          <w:rFonts w:ascii="Arial" w:eastAsia="Times New Roman" w:hAnsi="Arial" w:cs="Arial"/>
          <w:kern w:val="0"/>
          <w:sz w:val="24"/>
          <w:szCs w:val="24"/>
          <w:lang w:eastAsia="en-GB"/>
          <w14:ligatures w14:val="none"/>
        </w:rPr>
      </w:pPr>
      <w:proofErr w:type="gramStart"/>
      <w:r w:rsidRPr="00C773F1">
        <w:rPr>
          <w:rFonts w:ascii="Arial" w:eastAsia="Times New Roman" w:hAnsi="Arial" w:cs="Arial"/>
          <w:kern w:val="0"/>
          <w:sz w:val="24"/>
          <w:szCs w:val="24"/>
          <w:lang w:eastAsia="en-GB"/>
          <w14:ligatures w14:val="none"/>
        </w:rPr>
        <w:t>In order to</w:t>
      </w:r>
      <w:proofErr w:type="gramEnd"/>
      <w:r w:rsidRPr="00C773F1">
        <w:rPr>
          <w:rFonts w:ascii="Arial" w:eastAsia="Times New Roman" w:hAnsi="Arial" w:cs="Arial"/>
          <w:kern w:val="0"/>
          <w:sz w:val="24"/>
          <w:szCs w:val="24"/>
          <w:lang w:eastAsia="en-GB"/>
          <w14:ligatures w14:val="none"/>
        </w:rPr>
        <w:t xml:space="preserve"> build the Hilton Maldives resort and spa complex on the neighbouring </w:t>
      </w:r>
      <w:proofErr w:type="spellStart"/>
      <w:r w:rsidRPr="00C773F1">
        <w:rPr>
          <w:rFonts w:ascii="Arial" w:eastAsia="Times New Roman" w:hAnsi="Arial" w:cs="Arial"/>
          <w:kern w:val="0"/>
          <w:sz w:val="24"/>
          <w:szCs w:val="24"/>
          <w:lang w:eastAsia="en-GB"/>
          <w14:ligatures w14:val="none"/>
        </w:rPr>
        <w:t>Rangali</w:t>
      </w:r>
      <w:proofErr w:type="spellEnd"/>
      <w:r w:rsidRPr="00C773F1">
        <w:rPr>
          <w:rFonts w:ascii="Arial" w:eastAsia="Times New Roman" w:hAnsi="Arial" w:cs="Arial"/>
          <w:kern w:val="0"/>
          <w:sz w:val="24"/>
          <w:szCs w:val="24"/>
          <w:lang w:eastAsia="en-GB"/>
          <w14:ligatures w14:val="none"/>
        </w:rPr>
        <w:t xml:space="preserve"> and </w:t>
      </w:r>
      <w:proofErr w:type="spellStart"/>
      <w:r w:rsidRPr="00C773F1">
        <w:rPr>
          <w:rFonts w:ascii="Arial" w:eastAsia="Times New Roman" w:hAnsi="Arial" w:cs="Arial"/>
          <w:kern w:val="0"/>
          <w:sz w:val="24"/>
          <w:szCs w:val="24"/>
          <w:lang w:eastAsia="en-GB"/>
          <w14:ligatures w14:val="none"/>
        </w:rPr>
        <w:t>Rangalifinolhu</w:t>
      </w:r>
      <w:proofErr w:type="spellEnd"/>
      <w:r w:rsidRPr="00C773F1">
        <w:rPr>
          <w:rFonts w:ascii="Arial" w:eastAsia="Times New Roman" w:hAnsi="Arial" w:cs="Arial"/>
          <w:kern w:val="0"/>
          <w:sz w:val="24"/>
          <w:szCs w:val="24"/>
          <w:lang w:eastAsia="en-GB"/>
          <w14:ligatures w14:val="none"/>
        </w:rPr>
        <w:t xml:space="preserve"> Islands, Hilton removed hundreds of palm and mangrove trees in 2005 and transported tonnes of black soil and sand from </w:t>
      </w:r>
      <w:proofErr w:type="spellStart"/>
      <w:r w:rsidRPr="00C773F1">
        <w:rPr>
          <w:rFonts w:ascii="Arial" w:eastAsia="Times New Roman" w:hAnsi="Arial" w:cs="Arial"/>
          <w:kern w:val="0"/>
          <w:sz w:val="24"/>
          <w:szCs w:val="24"/>
          <w:lang w:eastAsia="en-GB"/>
          <w14:ligatures w14:val="none"/>
        </w:rPr>
        <w:t>Mandhoo</w:t>
      </w:r>
      <w:proofErr w:type="spellEnd"/>
      <w:r w:rsidRPr="00C773F1">
        <w:rPr>
          <w:rFonts w:ascii="Arial" w:eastAsia="Times New Roman" w:hAnsi="Arial" w:cs="Arial"/>
          <w:kern w:val="0"/>
          <w:sz w:val="24"/>
          <w:szCs w:val="24"/>
          <w:lang w:eastAsia="en-GB"/>
          <w14:ligatures w14:val="none"/>
        </w:rPr>
        <w:t xml:space="preserve"> Island in </w:t>
      </w:r>
      <w:r w:rsidRPr="00C773F1">
        <w:rPr>
          <w:rFonts w:ascii="Arial" w:eastAsia="Times New Roman" w:hAnsi="Arial" w:cs="Arial"/>
          <w:kern w:val="0"/>
          <w:sz w:val="24"/>
          <w:szCs w:val="24"/>
          <w:lang w:eastAsia="en-GB"/>
          <w14:ligatures w14:val="none"/>
        </w:rPr>
        <w:lastRenderedPageBreak/>
        <w:t xml:space="preserve">the Maldives. In November of 2005, the Dhivehi Observer, a local news website, revealed the destruction. A carefully crafted press release from Hilton Maldives in response said, "The resort categorically denies removing local trees, plants, and topsoil from </w:t>
      </w:r>
      <w:proofErr w:type="spellStart"/>
      <w:r w:rsidRPr="00C773F1">
        <w:rPr>
          <w:rFonts w:ascii="Arial" w:eastAsia="Times New Roman" w:hAnsi="Arial" w:cs="Arial"/>
          <w:kern w:val="0"/>
          <w:sz w:val="24"/>
          <w:szCs w:val="24"/>
          <w:lang w:eastAsia="en-GB"/>
          <w14:ligatures w14:val="none"/>
        </w:rPr>
        <w:t>Mandhoo</w:t>
      </w:r>
      <w:proofErr w:type="spellEnd"/>
      <w:r w:rsidRPr="00C773F1">
        <w:rPr>
          <w:rFonts w:ascii="Arial" w:eastAsia="Times New Roman" w:hAnsi="Arial" w:cs="Arial"/>
          <w:kern w:val="0"/>
          <w:sz w:val="24"/>
          <w:szCs w:val="24"/>
          <w:lang w:eastAsia="en-GB"/>
          <w14:ligatures w14:val="none"/>
        </w:rPr>
        <w:t xml:space="preserve"> Island." </w:t>
      </w:r>
    </w:p>
    <w:p w14:paraId="3C0EBD7B" w14:textId="77777777" w:rsidR="008F4E49" w:rsidRPr="00C773F1" w:rsidRDefault="008F4E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The Hilton Maldives stated that the plants taken out were from their resort island and were kept for a year in specially designed nurseries on </w:t>
      </w:r>
      <w:proofErr w:type="spellStart"/>
      <w:r w:rsidRPr="00C773F1">
        <w:rPr>
          <w:rFonts w:ascii="Arial" w:eastAsia="Times New Roman" w:hAnsi="Arial" w:cs="Arial"/>
          <w:kern w:val="0"/>
          <w:sz w:val="24"/>
          <w:szCs w:val="24"/>
          <w:lang w:eastAsia="en-GB"/>
          <w14:ligatures w14:val="none"/>
        </w:rPr>
        <w:t>Mandhoo</w:t>
      </w:r>
      <w:proofErr w:type="spellEnd"/>
      <w:r w:rsidRPr="00C773F1">
        <w:rPr>
          <w:rFonts w:ascii="Arial" w:eastAsia="Times New Roman" w:hAnsi="Arial" w:cs="Arial"/>
          <w:kern w:val="0"/>
          <w:sz w:val="24"/>
          <w:szCs w:val="24"/>
          <w:lang w:eastAsia="en-GB"/>
          <w14:ligatures w14:val="none"/>
        </w:rPr>
        <w:t xml:space="preserve"> while the island underwent renovations. However, images posted on the Dhivehi Observer website reveal the removed palm trees were producing coconuts, and it takes at least two years for a palm tree to recover adequately after being uprooted.</w:t>
      </w:r>
      <w:r w:rsidRPr="00C773F1">
        <w:rPr>
          <w:rFonts w:ascii="Arial" w:eastAsia="Times New Roman" w:hAnsi="Arial" w:cs="Arial"/>
          <w:kern w:val="0"/>
          <w:sz w:val="24"/>
          <w:szCs w:val="24"/>
          <w:lang w:eastAsia="en-GB"/>
          <w14:ligatures w14:val="none"/>
        </w:rPr>
        <w:br/>
        <w:t xml:space="preserve">Hilton Maldives stopped disputing at the beginning of April 2006 that local vegetation had been removed from </w:t>
      </w:r>
      <w:proofErr w:type="spellStart"/>
      <w:r w:rsidRPr="00C773F1">
        <w:rPr>
          <w:rFonts w:ascii="Arial" w:eastAsia="Times New Roman" w:hAnsi="Arial" w:cs="Arial"/>
          <w:kern w:val="0"/>
          <w:sz w:val="24"/>
          <w:szCs w:val="24"/>
          <w:lang w:eastAsia="en-GB"/>
          <w14:ligatures w14:val="none"/>
        </w:rPr>
        <w:t>Mandhoo</w:t>
      </w:r>
      <w:proofErr w:type="spellEnd"/>
      <w:r w:rsidRPr="00C773F1">
        <w:rPr>
          <w:rFonts w:ascii="Arial" w:eastAsia="Times New Roman" w:hAnsi="Arial" w:cs="Arial"/>
          <w:kern w:val="0"/>
          <w:sz w:val="24"/>
          <w:szCs w:val="24"/>
          <w:lang w:eastAsia="en-GB"/>
          <w14:ligatures w14:val="none"/>
        </w:rPr>
        <w:t xml:space="preserve"> and instead issued a statement stating that all required government licences had been secured before work began.</w:t>
      </w:r>
    </w:p>
    <w:p w14:paraId="07C0BBF8" w14:textId="77777777" w:rsidR="008F4E49" w:rsidRPr="00C773F1" w:rsidRDefault="008F4E49"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In addition, they made up claims that they had provided long-term assistance following the tsunami and sponsored a teacher on the island. Another version claims that the real assistance provided was limited to a few food bags given out as one-time assistance.</w:t>
      </w:r>
    </w:p>
    <w:p w14:paraId="5FF78FEE" w14:textId="77777777" w:rsidR="001D3FDE" w:rsidRPr="00C773F1" w:rsidRDefault="001D3FDE"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Marriott is another prominent hotel chain that has been charged with greenwashing. Marriott's "Make a Green Choice" initiative, which asks visitors to choose not to have their rooms cleaned while they are there, is a prime example of greenwashing that is detrimental to employees. In an interview with the magazine, President Anand Singh stated that "housekeepers report needing to use more water and chemicals, and they experience pain and injury from having to push their bodies to the limit to get the job done" when they enter a room that hasn't been cleaned in days. They are also losing money and work hours </w:t>
      </w:r>
      <w:proofErr w:type="gramStart"/>
      <w:r w:rsidRPr="00C773F1">
        <w:rPr>
          <w:rFonts w:ascii="Arial" w:eastAsia="Times New Roman" w:hAnsi="Arial" w:cs="Arial"/>
          <w:kern w:val="0"/>
          <w:sz w:val="24"/>
          <w:szCs w:val="24"/>
          <w:lang w:eastAsia="en-GB"/>
          <w14:ligatures w14:val="none"/>
        </w:rPr>
        <w:t>as a result of</w:t>
      </w:r>
      <w:proofErr w:type="gramEnd"/>
      <w:r w:rsidRPr="00C773F1">
        <w:rPr>
          <w:rFonts w:ascii="Arial" w:eastAsia="Times New Roman" w:hAnsi="Arial" w:cs="Arial"/>
          <w:kern w:val="0"/>
          <w:sz w:val="24"/>
          <w:szCs w:val="24"/>
          <w:lang w:eastAsia="en-GB"/>
          <w14:ligatures w14:val="none"/>
        </w:rPr>
        <w:t xml:space="preserve"> others acting in accordance with their moral convictions.</w:t>
      </w:r>
    </w:p>
    <w:p w14:paraId="64E57605" w14:textId="77777777" w:rsidR="001D3FDE" w:rsidRPr="00C773F1" w:rsidRDefault="001D3FDE"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As the firm unveiled its revised decarbonisation plan, Whitbread, the owner of Premier Inns, received validation from the Science-Based Targets initiative (SBTi) for its net zero aim.</w:t>
      </w:r>
    </w:p>
    <w:p w14:paraId="5F674D91" w14:textId="77777777" w:rsidR="001D3FDE" w:rsidRPr="00C773F1" w:rsidRDefault="001D3FDE"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t xml:space="preserve">An excellent </w:t>
      </w:r>
      <w:proofErr w:type="spellStart"/>
      <w:r w:rsidRPr="00C773F1">
        <w:rPr>
          <w:rFonts w:ascii="Arial" w:eastAsia="Times New Roman" w:hAnsi="Arial" w:cs="Arial"/>
          <w:kern w:val="0"/>
          <w:sz w:val="24"/>
          <w:szCs w:val="24"/>
          <w:lang w:eastAsia="en-GB"/>
          <w14:ligatures w14:val="none"/>
        </w:rPr>
        <w:t>offsetter</w:t>
      </w:r>
      <w:proofErr w:type="spellEnd"/>
      <w:r w:rsidRPr="00C773F1">
        <w:rPr>
          <w:rFonts w:ascii="Arial" w:eastAsia="Times New Roman" w:hAnsi="Arial" w:cs="Arial"/>
          <w:kern w:val="0"/>
          <w:sz w:val="24"/>
          <w:szCs w:val="24"/>
          <w:lang w:eastAsia="en-GB"/>
          <w14:ligatures w14:val="none"/>
        </w:rPr>
        <w:t xml:space="preserve"> for the Canadian hotel chain is the Four Seasons Hotel Hampshire. LED lighting has been installed in the 18th-century mansion, and more importantly, it features two Combined Heat and Power (CHP) cogeneration plants that use latent heat to provide hot water and heating for the entire hotel, producing up to 60% of the hotel's electricity use. Also, the hotel uses only electricity from renewable sources. The hotel planted a 200-tree orchard two years ago.</w:t>
      </w:r>
    </w:p>
    <w:p w14:paraId="27CB3DBC" w14:textId="77777777" w:rsidR="00F82934" w:rsidRPr="00C773F1" w:rsidRDefault="00F82934" w:rsidP="00C773F1">
      <w:pPr>
        <w:spacing w:after="0" w:line="360" w:lineRule="auto"/>
        <w:jc w:val="both"/>
        <w:rPr>
          <w:rFonts w:ascii="Arial" w:eastAsia="Times New Roman" w:hAnsi="Arial" w:cs="Arial"/>
          <w:kern w:val="0"/>
          <w:sz w:val="24"/>
          <w:szCs w:val="24"/>
          <w:lang w:eastAsia="en-GB"/>
          <w14:ligatures w14:val="none"/>
        </w:rPr>
      </w:pPr>
      <w:r w:rsidRPr="00C773F1">
        <w:rPr>
          <w:rFonts w:ascii="Arial" w:eastAsia="Times New Roman" w:hAnsi="Arial" w:cs="Arial"/>
          <w:kern w:val="0"/>
          <w:sz w:val="24"/>
          <w:szCs w:val="24"/>
          <w:lang w:eastAsia="en-GB"/>
          <w14:ligatures w14:val="none"/>
        </w:rPr>
        <w:lastRenderedPageBreak/>
        <w:t xml:space="preserve">Greenhushing and greenwashing are still problems in the hotel sector. Hotels frequently boast about how green they are and take pride in their accomplishments, often ignoring their shortcomings. The Hilton brand is a prime example; according to their reports, the company says it is striving for great things, </w:t>
      </w:r>
      <w:proofErr w:type="gramStart"/>
      <w:r w:rsidRPr="00C773F1">
        <w:rPr>
          <w:rFonts w:ascii="Arial" w:eastAsia="Times New Roman" w:hAnsi="Arial" w:cs="Arial"/>
          <w:kern w:val="0"/>
          <w:sz w:val="24"/>
          <w:szCs w:val="24"/>
          <w:lang w:eastAsia="en-GB"/>
          <w14:ligatures w14:val="none"/>
        </w:rPr>
        <w:t>but in reality, they</w:t>
      </w:r>
      <w:proofErr w:type="gramEnd"/>
      <w:r w:rsidRPr="00C773F1">
        <w:rPr>
          <w:rFonts w:ascii="Arial" w:eastAsia="Times New Roman" w:hAnsi="Arial" w:cs="Arial"/>
          <w:kern w:val="0"/>
          <w:sz w:val="24"/>
          <w:szCs w:val="24"/>
          <w:lang w:eastAsia="en-GB"/>
          <w14:ligatures w14:val="none"/>
        </w:rPr>
        <w:t xml:space="preserve"> flout the law and have been found to be greenwashing in the majority of their hotels. </w:t>
      </w:r>
    </w:p>
    <w:p w14:paraId="386049D5" w14:textId="77777777" w:rsidR="001D3FDE" w:rsidRPr="00C773F1" w:rsidRDefault="001D3FDE" w:rsidP="00C773F1">
      <w:pPr>
        <w:spacing w:after="0" w:line="360" w:lineRule="auto"/>
        <w:jc w:val="both"/>
        <w:rPr>
          <w:rFonts w:ascii="Arial" w:eastAsia="Times New Roman" w:hAnsi="Arial" w:cs="Arial"/>
          <w:kern w:val="0"/>
          <w:sz w:val="24"/>
          <w:szCs w:val="24"/>
          <w:lang w:eastAsia="en-GB"/>
          <w14:ligatures w14:val="none"/>
        </w:rPr>
      </w:pPr>
    </w:p>
    <w:p w14:paraId="5BA7BD87" w14:textId="77777777" w:rsidR="00A9526C" w:rsidRDefault="00A9526C"/>
    <w:p w14:paraId="2FBD94E5" w14:textId="77777777" w:rsidR="00A9526C" w:rsidRDefault="00A9526C"/>
    <w:p w14:paraId="3691E669" w14:textId="77777777" w:rsidR="00693A65" w:rsidRDefault="00693A65"/>
    <w:p w14:paraId="59AFC781" w14:textId="77777777" w:rsidR="00693A65" w:rsidRDefault="00693A65"/>
    <w:p w14:paraId="6A5DB4BC" w14:textId="77777777" w:rsidR="00693A65" w:rsidRDefault="00693A65"/>
    <w:p w14:paraId="1316300C" w14:textId="77777777" w:rsidR="00693A65" w:rsidRDefault="00693A65"/>
    <w:p w14:paraId="43775E4E" w14:textId="77777777" w:rsidR="00693A65" w:rsidRDefault="00693A65"/>
    <w:p w14:paraId="390F7EC8"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https://www.forbes.com/sites/carltonreid/2023/01/09/these-eco-5-star-hotels-prove-that-greenwashing-doesnt-have-to-be-the-standard/.</w:t>
      </w:r>
    </w:p>
    <w:p w14:paraId="227F8949"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Groves, J. (2023). What Is Greenwashing? [online] Forbes Advisor UK. Available at: https://www.forbes.com/uk/advisor/investing/what-is-greenwashing/.</w:t>
      </w:r>
    </w:p>
    <w:p w14:paraId="11C28C11"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Daily Kos. (n.d.). Marriott’s ‘green choice’ isn’t so green, and it’s hurting workers. [online] Available at: https://www.dailykos.com/stories/2020/1/20/1911782/-Marriott-s-green-choice-isn-t-so-green-and-it-s-hurting-workers.</w:t>
      </w:r>
    </w:p>
    <w:p w14:paraId="6F8413C8"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Marcus, L. (2021). Your eco-friendly hotel might not be so green after all. [online] CNN. Available at: https://edition.cnn.com/travel/article/eco-friendly-hotels-greenwashing-cmd/index.html.</w:t>
      </w:r>
    </w:p>
    <w:p w14:paraId="38F7D4EB"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Review, M. (2023). Marriott Criminal Investigation: Whitewashing in the Hotel Industry. [online] Mirror Review. Available at: https://www.mirrorreview.com/marriott-criminal-investigation/.</w:t>
      </w:r>
    </w:p>
    <w:p w14:paraId="16B01F8E"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Majeed, S. and Kim, W.G. (2023), "A reflection of greenwashing practices in the hospitality industry: a scoping review", International Journal of Contemporary Hospitality Management, Vol. 35 No. 3, pp. 1125-1146</w:t>
      </w:r>
    </w:p>
    <w:p w14:paraId="7DB73870"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The Independent. (2006). Environmental Travel: The Greenwash? [online] Available at: https://www.independent.co.uk/travel/news-and-advice/environmental-travel-the-greenwash-410815.html.</w:t>
      </w:r>
    </w:p>
    <w:p w14:paraId="78FD272E"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Breaking Travel News. (n.d.). Hilton slated over clean and green image. [online] Available at: https://www.breakingtravelnews.com/news/article/btn200607251143216/.</w:t>
      </w:r>
    </w:p>
    <w:p w14:paraId="22D511B7"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lastRenderedPageBreak/>
        <w:t xml:space="preserve">Rahman, Imran Park, </w:t>
      </w:r>
      <w:proofErr w:type="spellStart"/>
      <w:r w:rsidRPr="00696CB2">
        <w:rPr>
          <w:rFonts w:ascii="Arial" w:hAnsi="Arial" w:cs="Arial"/>
          <w:sz w:val="24"/>
          <w:szCs w:val="24"/>
        </w:rPr>
        <w:t>Jeongdoo</w:t>
      </w:r>
      <w:proofErr w:type="spellEnd"/>
      <w:r w:rsidRPr="00696CB2">
        <w:rPr>
          <w:rFonts w:ascii="Arial" w:hAnsi="Arial" w:cs="Arial"/>
          <w:sz w:val="24"/>
          <w:szCs w:val="24"/>
        </w:rPr>
        <w:t xml:space="preserve"> Chi, Christina Geng-qing (2015). Consequences of ‘greenwashing’: Consumers’ reactions to hotels’ green initiatives. International journal of contemporary hospitality management, 2015-08, Vol.27 (6), p.1054-1081.</w:t>
      </w:r>
    </w:p>
    <w:p w14:paraId="631552A6"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 xml:space="preserve">Chen, Han Bernard, Shaniel Rahman, Imran ed., (2019). Greenwashing in hotels: A structural model of trust and </w:t>
      </w:r>
      <w:proofErr w:type="spellStart"/>
      <w:r w:rsidRPr="00696CB2">
        <w:rPr>
          <w:rFonts w:ascii="Arial" w:hAnsi="Arial" w:cs="Arial"/>
          <w:sz w:val="24"/>
          <w:szCs w:val="24"/>
        </w:rPr>
        <w:t>behavioral</w:t>
      </w:r>
      <w:proofErr w:type="spellEnd"/>
      <w:r w:rsidRPr="00696CB2">
        <w:rPr>
          <w:rFonts w:ascii="Arial" w:hAnsi="Arial" w:cs="Arial"/>
          <w:sz w:val="24"/>
          <w:szCs w:val="24"/>
        </w:rPr>
        <w:t xml:space="preserve"> intentions. Journal of cleaner production, 2019-01, Vol.206, p.326-335.</w:t>
      </w:r>
    </w:p>
    <w:p w14:paraId="44109AD9"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 xml:space="preserve">Font, Xavier </w:t>
      </w:r>
      <w:proofErr w:type="spellStart"/>
      <w:r w:rsidRPr="00696CB2">
        <w:rPr>
          <w:rFonts w:ascii="Arial" w:hAnsi="Arial" w:cs="Arial"/>
          <w:sz w:val="24"/>
          <w:szCs w:val="24"/>
        </w:rPr>
        <w:t>Elgammal</w:t>
      </w:r>
      <w:proofErr w:type="spellEnd"/>
      <w:r w:rsidRPr="00696CB2">
        <w:rPr>
          <w:rFonts w:ascii="Arial" w:hAnsi="Arial" w:cs="Arial"/>
          <w:sz w:val="24"/>
          <w:szCs w:val="24"/>
        </w:rPr>
        <w:t>, Islam Lamond, Ian (2017). Greenhushing: the deliberate under communicating of sustainability practices by tourism businesses. Journal of sustainable tourism, 2017-07, Vol.25 (7), p.1007-1023.</w:t>
      </w:r>
    </w:p>
    <w:p w14:paraId="4C1149ED" w14:textId="77777777" w:rsidR="002A645A" w:rsidRPr="00696CB2" w:rsidRDefault="002A645A" w:rsidP="00696CB2">
      <w:pPr>
        <w:jc w:val="both"/>
        <w:rPr>
          <w:rFonts w:ascii="Arial" w:hAnsi="Arial" w:cs="Arial"/>
          <w:sz w:val="24"/>
          <w:szCs w:val="24"/>
        </w:rPr>
      </w:pPr>
      <w:proofErr w:type="spellStart"/>
      <w:r w:rsidRPr="00696CB2">
        <w:rPr>
          <w:rFonts w:ascii="Arial" w:hAnsi="Arial" w:cs="Arial"/>
          <w:sz w:val="24"/>
          <w:szCs w:val="24"/>
        </w:rPr>
        <w:t>Bohdanowicz</w:t>
      </w:r>
      <w:proofErr w:type="spellEnd"/>
      <w:r w:rsidRPr="00696CB2">
        <w:rPr>
          <w:rFonts w:ascii="Arial" w:hAnsi="Arial" w:cs="Arial"/>
          <w:sz w:val="24"/>
          <w:szCs w:val="24"/>
        </w:rPr>
        <w:t xml:space="preserve">, Paulina (2007). A Case Study of Hilton Environmental Reporting as a Tool of Corporate Social Responsibility. Tourism </w:t>
      </w:r>
      <w:proofErr w:type="gramStart"/>
      <w:r w:rsidRPr="00696CB2">
        <w:rPr>
          <w:rFonts w:ascii="Arial" w:hAnsi="Arial" w:cs="Arial"/>
          <w:sz w:val="24"/>
          <w:szCs w:val="24"/>
        </w:rPr>
        <w:t>review</w:t>
      </w:r>
      <w:proofErr w:type="gramEnd"/>
      <w:r w:rsidRPr="00696CB2">
        <w:rPr>
          <w:rFonts w:ascii="Arial" w:hAnsi="Arial" w:cs="Arial"/>
          <w:sz w:val="24"/>
          <w:szCs w:val="24"/>
        </w:rPr>
        <w:t xml:space="preserve"> international, 2007-06, Vol.11 (2), p.115-131.</w:t>
      </w:r>
    </w:p>
    <w:p w14:paraId="4E4DF3CC" w14:textId="77777777" w:rsidR="002A645A" w:rsidRPr="00696CB2" w:rsidRDefault="002A645A" w:rsidP="00696CB2">
      <w:pPr>
        <w:jc w:val="both"/>
        <w:rPr>
          <w:rFonts w:ascii="Arial" w:hAnsi="Arial" w:cs="Arial"/>
          <w:sz w:val="24"/>
          <w:szCs w:val="24"/>
        </w:rPr>
      </w:pPr>
      <w:proofErr w:type="spellStart"/>
      <w:r w:rsidRPr="00696CB2">
        <w:rPr>
          <w:rFonts w:ascii="Arial" w:hAnsi="Arial" w:cs="Arial"/>
          <w:sz w:val="24"/>
          <w:szCs w:val="24"/>
        </w:rPr>
        <w:t>Sisinni</w:t>
      </w:r>
      <w:proofErr w:type="spellEnd"/>
      <w:r w:rsidRPr="00696CB2">
        <w:rPr>
          <w:rFonts w:ascii="Arial" w:hAnsi="Arial" w:cs="Arial"/>
          <w:sz w:val="24"/>
          <w:szCs w:val="24"/>
        </w:rPr>
        <w:t>, Lianna (2010). Bringing Bimini Back. Motor boating (New York, N.Y. 2000), 2010-10, Vol.203 (9), p.28.</w:t>
      </w:r>
    </w:p>
    <w:p w14:paraId="1F8EA5C3"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Hilton (2019). Hilton 2019 Corporate Responsibility Report. [online] Available at: https://cr.hilton.com/wp-content/uploads/2020/04/Hilton-2019-CR-Report.pdf.</w:t>
      </w:r>
    </w:p>
    <w:p w14:paraId="3E79FCB6"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Hilton (n.d.). https://esg.hilton.com/. [online] Hilton. Available at: https://esg.hilton.com/.</w:t>
      </w:r>
    </w:p>
    <w:p w14:paraId="68E0A7E8"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 xml:space="preserve">DoubleTree by Hilton </w:t>
      </w:r>
      <w:proofErr w:type="spellStart"/>
      <w:r w:rsidRPr="00696CB2">
        <w:rPr>
          <w:rFonts w:ascii="Arial" w:hAnsi="Arial" w:cs="Arial"/>
          <w:sz w:val="24"/>
          <w:szCs w:val="24"/>
        </w:rPr>
        <w:t>Łódź</w:t>
      </w:r>
      <w:proofErr w:type="spellEnd"/>
      <w:r w:rsidRPr="00696CB2">
        <w:rPr>
          <w:rFonts w:ascii="Arial" w:hAnsi="Arial" w:cs="Arial"/>
          <w:sz w:val="24"/>
          <w:szCs w:val="24"/>
        </w:rPr>
        <w:t>. (2016). Corporate Social Responsibility | Hotel DoubleTree by Hilton. [online] Available at: https://www.doubletreelodz.pl/en/discover-the-hotel/corporate-social-responsibility</w:t>
      </w:r>
    </w:p>
    <w:p w14:paraId="0D966EAA"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South China Morning Post. (2013). Huge new resort on Bimini threatens islands environment, critics claim. [online] Available at: https://www.scmp.com/news/world/article/1312415/huge-new-resort-bimini-threatens-islands-environment-critics-claim</w:t>
      </w:r>
    </w:p>
    <w:p w14:paraId="5F201B24" w14:textId="77777777" w:rsidR="002A645A" w:rsidRPr="00696CB2" w:rsidRDefault="002A645A" w:rsidP="00696CB2">
      <w:pPr>
        <w:jc w:val="both"/>
        <w:rPr>
          <w:rFonts w:ascii="Arial" w:hAnsi="Arial" w:cs="Arial"/>
          <w:sz w:val="24"/>
          <w:szCs w:val="24"/>
        </w:rPr>
      </w:pPr>
      <w:proofErr w:type="spellStart"/>
      <w:r w:rsidRPr="00696CB2">
        <w:rPr>
          <w:rFonts w:ascii="Arial" w:hAnsi="Arial" w:cs="Arial"/>
          <w:sz w:val="24"/>
          <w:szCs w:val="24"/>
        </w:rPr>
        <w:t>Jinsuh</w:t>
      </w:r>
      <w:proofErr w:type="spellEnd"/>
      <w:r w:rsidRPr="00696CB2">
        <w:rPr>
          <w:rFonts w:ascii="Arial" w:hAnsi="Arial" w:cs="Arial"/>
          <w:sz w:val="24"/>
          <w:szCs w:val="24"/>
        </w:rPr>
        <w:t xml:space="preserve"> Tark, Won-Yong Oh (2021). Hilton Faces Greenwashing Challenge. 1st Edition.</w:t>
      </w:r>
    </w:p>
    <w:p w14:paraId="6DBE146F" w14:textId="77777777" w:rsidR="002A645A" w:rsidRPr="00696CB2" w:rsidRDefault="002A645A" w:rsidP="00696CB2">
      <w:pPr>
        <w:jc w:val="both"/>
        <w:rPr>
          <w:rFonts w:ascii="Arial" w:hAnsi="Arial" w:cs="Arial"/>
          <w:sz w:val="24"/>
          <w:szCs w:val="24"/>
        </w:rPr>
      </w:pPr>
      <w:r w:rsidRPr="00696CB2">
        <w:rPr>
          <w:rFonts w:ascii="Arial" w:hAnsi="Arial" w:cs="Arial"/>
          <w:sz w:val="24"/>
          <w:szCs w:val="24"/>
        </w:rPr>
        <w:t>Premier Inn (2023). Force For Good. [online] Premier Inn. Available at: https://www.premierinn.com/gb/en/why/force-for-good.html.</w:t>
      </w:r>
    </w:p>
    <w:p w14:paraId="4FF4FE69" w14:textId="3022D6CB" w:rsidR="00693A65" w:rsidRPr="00696CB2" w:rsidRDefault="002A645A" w:rsidP="00696CB2">
      <w:pPr>
        <w:jc w:val="both"/>
        <w:rPr>
          <w:rFonts w:ascii="Arial" w:hAnsi="Arial" w:cs="Arial"/>
          <w:sz w:val="24"/>
          <w:szCs w:val="24"/>
        </w:rPr>
      </w:pPr>
      <w:r w:rsidRPr="00696CB2">
        <w:rPr>
          <w:rFonts w:ascii="Arial" w:hAnsi="Arial" w:cs="Arial"/>
          <w:sz w:val="24"/>
          <w:szCs w:val="24"/>
        </w:rPr>
        <w:t>Whitbread PLC. (n.d.). Sustainability. [online] Available at: https://www.whitbread.co.uk/sustainability/.</w:t>
      </w:r>
    </w:p>
    <w:sectPr w:rsidR="00693A65" w:rsidRPr="00696CB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8499BE" w14:textId="77777777" w:rsidR="00F11627" w:rsidRDefault="00F11627" w:rsidP="00BF409C">
      <w:pPr>
        <w:spacing w:after="0" w:line="240" w:lineRule="auto"/>
      </w:pPr>
      <w:r>
        <w:separator/>
      </w:r>
    </w:p>
  </w:endnote>
  <w:endnote w:type="continuationSeparator" w:id="0">
    <w:p w14:paraId="509469D8" w14:textId="77777777" w:rsidR="00F11627" w:rsidRDefault="00F11627" w:rsidP="00BF4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69737" w14:textId="77777777" w:rsidR="00F11627" w:rsidRDefault="00F11627" w:rsidP="00BF409C">
      <w:pPr>
        <w:spacing w:after="0" w:line="240" w:lineRule="auto"/>
      </w:pPr>
      <w:r>
        <w:separator/>
      </w:r>
    </w:p>
  </w:footnote>
  <w:footnote w:type="continuationSeparator" w:id="0">
    <w:p w14:paraId="48AE4FC8" w14:textId="77777777" w:rsidR="00F11627" w:rsidRDefault="00F11627" w:rsidP="00BF40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F0D40"/>
    <w:multiLevelType w:val="hybridMultilevel"/>
    <w:tmpl w:val="96D04E62"/>
    <w:lvl w:ilvl="0" w:tplc="5BF6582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5298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D9D"/>
    <w:rsid w:val="00006161"/>
    <w:rsid w:val="00011DD9"/>
    <w:rsid w:val="001D3FDE"/>
    <w:rsid w:val="002A645A"/>
    <w:rsid w:val="00393D6B"/>
    <w:rsid w:val="004802BC"/>
    <w:rsid w:val="004C6A0A"/>
    <w:rsid w:val="00534BE6"/>
    <w:rsid w:val="00557031"/>
    <w:rsid w:val="0061571E"/>
    <w:rsid w:val="006461C6"/>
    <w:rsid w:val="0068176E"/>
    <w:rsid w:val="00693A65"/>
    <w:rsid w:val="00696CB2"/>
    <w:rsid w:val="006F7B56"/>
    <w:rsid w:val="007673CA"/>
    <w:rsid w:val="0089516A"/>
    <w:rsid w:val="008F4E49"/>
    <w:rsid w:val="009A1D9D"/>
    <w:rsid w:val="00A367A4"/>
    <w:rsid w:val="00A87348"/>
    <w:rsid w:val="00A9526C"/>
    <w:rsid w:val="00B145F5"/>
    <w:rsid w:val="00BF409C"/>
    <w:rsid w:val="00C773F1"/>
    <w:rsid w:val="00DF70C8"/>
    <w:rsid w:val="00EB0B05"/>
    <w:rsid w:val="00EC1C49"/>
    <w:rsid w:val="00EC5206"/>
    <w:rsid w:val="00EE617B"/>
    <w:rsid w:val="00F11627"/>
    <w:rsid w:val="00F829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C188A2"/>
  <w15:chartTrackingRefBased/>
  <w15:docId w15:val="{30C33DBA-7D55-44FE-B7F1-3BEADB3F7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40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09C"/>
  </w:style>
  <w:style w:type="paragraph" w:styleId="Footer">
    <w:name w:val="footer"/>
    <w:basedOn w:val="Normal"/>
    <w:link w:val="FooterChar"/>
    <w:uiPriority w:val="99"/>
    <w:unhideWhenUsed/>
    <w:rsid w:val="00BF40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09C"/>
  </w:style>
  <w:style w:type="paragraph" w:styleId="ListParagraph">
    <w:name w:val="List Paragraph"/>
    <w:basedOn w:val="Normal"/>
    <w:uiPriority w:val="34"/>
    <w:qFormat/>
    <w:rsid w:val="00BF409C"/>
    <w:pPr>
      <w:ind w:left="720"/>
      <w:contextualSpacing/>
    </w:pPr>
  </w:style>
  <w:style w:type="character" w:styleId="Hyperlink">
    <w:name w:val="Hyperlink"/>
    <w:basedOn w:val="DefaultParagraphFont"/>
    <w:uiPriority w:val="99"/>
    <w:unhideWhenUsed/>
    <w:rsid w:val="00693A65"/>
    <w:rPr>
      <w:color w:val="0563C1" w:themeColor="hyperlink"/>
      <w:u w:val="single"/>
    </w:rPr>
  </w:style>
  <w:style w:type="character" w:styleId="UnresolvedMention">
    <w:name w:val="Unresolved Mention"/>
    <w:basedOn w:val="DefaultParagraphFont"/>
    <w:uiPriority w:val="99"/>
    <w:semiHidden/>
    <w:unhideWhenUsed/>
    <w:rsid w:val="00693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859038">
      <w:bodyDiv w:val="1"/>
      <w:marLeft w:val="0"/>
      <w:marRight w:val="0"/>
      <w:marTop w:val="0"/>
      <w:marBottom w:val="0"/>
      <w:divBdr>
        <w:top w:val="none" w:sz="0" w:space="0" w:color="auto"/>
        <w:left w:val="none" w:sz="0" w:space="0" w:color="auto"/>
        <w:bottom w:val="none" w:sz="0" w:space="0" w:color="auto"/>
        <w:right w:val="none" w:sz="0" w:space="0" w:color="auto"/>
      </w:divBdr>
    </w:div>
    <w:div w:id="236593018">
      <w:bodyDiv w:val="1"/>
      <w:marLeft w:val="0"/>
      <w:marRight w:val="0"/>
      <w:marTop w:val="0"/>
      <w:marBottom w:val="0"/>
      <w:divBdr>
        <w:top w:val="none" w:sz="0" w:space="0" w:color="auto"/>
        <w:left w:val="none" w:sz="0" w:space="0" w:color="auto"/>
        <w:bottom w:val="none" w:sz="0" w:space="0" w:color="auto"/>
        <w:right w:val="none" w:sz="0" w:space="0" w:color="auto"/>
      </w:divBdr>
    </w:div>
    <w:div w:id="324212491">
      <w:bodyDiv w:val="1"/>
      <w:marLeft w:val="0"/>
      <w:marRight w:val="0"/>
      <w:marTop w:val="0"/>
      <w:marBottom w:val="0"/>
      <w:divBdr>
        <w:top w:val="none" w:sz="0" w:space="0" w:color="auto"/>
        <w:left w:val="none" w:sz="0" w:space="0" w:color="auto"/>
        <w:bottom w:val="none" w:sz="0" w:space="0" w:color="auto"/>
        <w:right w:val="none" w:sz="0" w:space="0" w:color="auto"/>
      </w:divBdr>
    </w:div>
    <w:div w:id="404378468">
      <w:bodyDiv w:val="1"/>
      <w:marLeft w:val="0"/>
      <w:marRight w:val="0"/>
      <w:marTop w:val="0"/>
      <w:marBottom w:val="0"/>
      <w:divBdr>
        <w:top w:val="none" w:sz="0" w:space="0" w:color="auto"/>
        <w:left w:val="none" w:sz="0" w:space="0" w:color="auto"/>
        <w:bottom w:val="none" w:sz="0" w:space="0" w:color="auto"/>
        <w:right w:val="none" w:sz="0" w:space="0" w:color="auto"/>
      </w:divBdr>
    </w:div>
    <w:div w:id="447971047">
      <w:bodyDiv w:val="1"/>
      <w:marLeft w:val="0"/>
      <w:marRight w:val="0"/>
      <w:marTop w:val="0"/>
      <w:marBottom w:val="0"/>
      <w:divBdr>
        <w:top w:val="none" w:sz="0" w:space="0" w:color="auto"/>
        <w:left w:val="none" w:sz="0" w:space="0" w:color="auto"/>
        <w:bottom w:val="none" w:sz="0" w:space="0" w:color="auto"/>
        <w:right w:val="none" w:sz="0" w:space="0" w:color="auto"/>
      </w:divBdr>
    </w:div>
    <w:div w:id="460075664">
      <w:bodyDiv w:val="1"/>
      <w:marLeft w:val="0"/>
      <w:marRight w:val="0"/>
      <w:marTop w:val="0"/>
      <w:marBottom w:val="0"/>
      <w:divBdr>
        <w:top w:val="none" w:sz="0" w:space="0" w:color="auto"/>
        <w:left w:val="none" w:sz="0" w:space="0" w:color="auto"/>
        <w:bottom w:val="none" w:sz="0" w:space="0" w:color="auto"/>
        <w:right w:val="none" w:sz="0" w:space="0" w:color="auto"/>
      </w:divBdr>
    </w:div>
    <w:div w:id="489368675">
      <w:bodyDiv w:val="1"/>
      <w:marLeft w:val="0"/>
      <w:marRight w:val="0"/>
      <w:marTop w:val="0"/>
      <w:marBottom w:val="0"/>
      <w:divBdr>
        <w:top w:val="none" w:sz="0" w:space="0" w:color="auto"/>
        <w:left w:val="none" w:sz="0" w:space="0" w:color="auto"/>
        <w:bottom w:val="none" w:sz="0" w:space="0" w:color="auto"/>
        <w:right w:val="none" w:sz="0" w:space="0" w:color="auto"/>
      </w:divBdr>
    </w:div>
    <w:div w:id="597758523">
      <w:bodyDiv w:val="1"/>
      <w:marLeft w:val="0"/>
      <w:marRight w:val="0"/>
      <w:marTop w:val="0"/>
      <w:marBottom w:val="0"/>
      <w:divBdr>
        <w:top w:val="none" w:sz="0" w:space="0" w:color="auto"/>
        <w:left w:val="none" w:sz="0" w:space="0" w:color="auto"/>
        <w:bottom w:val="none" w:sz="0" w:space="0" w:color="auto"/>
        <w:right w:val="none" w:sz="0" w:space="0" w:color="auto"/>
      </w:divBdr>
    </w:div>
    <w:div w:id="678167580">
      <w:bodyDiv w:val="1"/>
      <w:marLeft w:val="0"/>
      <w:marRight w:val="0"/>
      <w:marTop w:val="0"/>
      <w:marBottom w:val="0"/>
      <w:divBdr>
        <w:top w:val="none" w:sz="0" w:space="0" w:color="auto"/>
        <w:left w:val="none" w:sz="0" w:space="0" w:color="auto"/>
        <w:bottom w:val="none" w:sz="0" w:space="0" w:color="auto"/>
        <w:right w:val="none" w:sz="0" w:space="0" w:color="auto"/>
      </w:divBdr>
    </w:div>
    <w:div w:id="714546906">
      <w:bodyDiv w:val="1"/>
      <w:marLeft w:val="0"/>
      <w:marRight w:val="0"/>
      <w:marTop w:val="0"/>
      <w:marBottom w:val="0"/>
      <w:divBdr>
        <w:top w:val="none" w:sz="0" w:space="0" w:color="auto"/>
        <w:left w:val="none" w:sz="0" w:space="0" w:color="auto"/>
        <w:bottom w:val="none" w:sz="0" w:space="0" w:color="auto"/>
        <w:right w:val="none" w:sz="0" w:space="0" w:color="auto"/>
      </w:divBdr>
    </w:div>
    <w:div w:id="777874417">
      <w:bodyDiv w:val="1"/>
      <w:marLeft w:val="0"/>
      <w:marRight w:val="0"/>
      <w:marTop w:val="0"/>
      <w:marBottom w:val="0"/>
      <w:divBdr>
        <w:top w:val="none" w:sz="0" w:space="0" w:color="auto"/>
        <w:left w:val="none" w:sz="0" w:space="0" w:color="auto"/>
        <w:bottom w:val="none" w:sz="0" w:space="0" w:color="auto"/>
        <w:right w:val="none" w:sz="0" w:space="0" w:color="auto"/>
      </w:divBdr>
    </w:div>
    <w:div w:id="786781300">
      <w:bodyDiv w:val="1"/>
      <w:marLeft w:val="0"/>
      <w:marRight w:val="0"/>
      <w:marTop w:val="0"/>
      <w:marBottom w:val="0"/>
      <w:divBdr>
        <w:top w:val="none" w:sz="0" w:space="0" w:color="auto"/>
        <w:left w:val="none" w:sz="0" w:space="0" w:color="auto"/>
        <w:bottom w:val="none" w:sz="0" w:space="0" w:color="auto"/>
        <w:right w:val="none" w:sz="0" w:space="0" w:color="auto"/>
      </w:divBdr>
    </w:div>
    <w:div w:id="917599412">
      <w:bodyDiv w:val="1"/>
      <w:marLeft w:val="0"/>
      <w:marRight w:val="0"/>
      <w:marTop w:val="0"/>
      <w:marBottom w:val="0"/>
      <w:divBdr>
        <w:top w:val="none" w:sz="0" w:space="0" w:color="auto"/>
        <w:left w:val="none" w:sz="0" w:space="0" w:color="auto"/>
        <w:bottom w:val="none" w:sz="0" w:space="0" w:color="auto"/>
        <w:right w:val="none" w:sz="0" w:space="0" w:color="auto"/>
      </w:divBdr>
    </w:div>
    <w:div w:id="939990417">
      <w:bodyDiv w:val="1"/>
      <w:marLeft w:val="0"/>
      <w:marRight w:val="0"/>
      <w:marTop w:val="0"/>
      <w:marBottom w:val="0"/>
      <w:divBdr>
        <w:top w:val="none" w:sz="0" w:space="0" w:color="auto"/>
        <w:left w:val="none" w:sz="0" w:space="0" w:color="auto"/>
        <w:bottom w:val="none" w:sz="0" w:space="0" w:color="auto"/>
        <w:right w:val="none" w:sz="0" w:space="0" w:color="auto"/>
      </w:divBdr>
    </w:div>
    <w:div w:id="975404667">
      <w:bodyDiv w:val="1"/>
      <w:marLeft w:val="0"/>
      <w:marRight w:val="0"/>
      <w:marTop w:val="0"/>
      <w:marBottom w:val="0"/>
      <w:divBdr>
        <w:top w:val="none" w:sz="0" w:space="0" w:color="auto"/>
        <w:left w:val="none" w:sz="0" w:space="0" w:color="auto"/>
        <w:bottom w:val="none" w:sz="0" w:space="0" w:color="auto"/>
        <w:right w:val="none" w:sz="0" w:space="0" w:color="auto"/>
      </w:divBdr>
    </w:div>
    <w:div w:id="1002391402">
      <w:bodyDiv w:val="1"/>
      <w:marLeft w:val="0"/>
      <w:marRight w:val="0"/>
      <w:marTop w:val="0"/>
      <w:marBottom w:val="0"/>
      <w:divBdr>
        <w:top w:val="none" w:sz="0" w:space="0" w:color="auto"/>
        <w:left w:val="none" w:sz="0" w:space="0" w:color="auto"/>
        <w:bottom w:val="none" w:sz="0" w:space="0" w:color="auto"/>
        <w:right w:val="none" w:sz="0" w:space="0" w:color="auto"/>
      </w:divBdr>
    </w:div>
    <w:div w:id="1087774866">
      <w:bodyDiv w:val="1"/>
      <w:marLeft w:val="0"/>
      <w:marRight w:val="0"/>
      <w:marTop w:val="0"/>
      <w:marBottom w:val="0"/>
      <w:divBdr>
        <w:top w:val="none" w:sz="0" w:space="0" w:color="auto"/>
        <w:left w:val="none" w:sz="0" w:space="0" w:color="auto"/>
        <w:bottom w:val="none" w:sz="0" w:space="0" w:color="auto"/>
        <w:right w:val="none" w:sz="0" w:space="0" w:color="auto"/>
      </w:divBdr>
    </w:div>
    <w:div w:id="1285697362">
      <w:bodyDiv w:val="1"/>
      <w:marLeft w:val="0"/>
      <w:marRight w:val="0"/>
      <w:marTop w:val="0"/>
      <w:marBottom w:val="0"/>
      <w:divBdr>
        <w:top w:val="none" w:sz="0" w:space="0" w:color="auto"/>
        <w:left w:val="none" w:sz="0" w:space="0" w:color="auto"/>
        <w:bottom w:val="none" w:sz="0" w:space="0" w:color="auto"/>
        <w:right w:val="none" w:sz="0" w:space="0" w:color="auto"/>
      </w:divBdr>
    </w:div>
    <w:div w:id="1385173677">
      <w:bodyDiv w:val="1"/>
      <w:marLeft w:val="0"/>
      <w:marRight w:val="0"/>
      <w:marTop w:val="0"/>
      <w:marBottom w:val="0"/>
      <w:divBdr>
        <w:top w:val="none" w:sz="0" w:space="0" w:color="auto"/>
        <w:left w:val="none" w:sz="0" w:space="0" w:color="auto"/>
        <w:bottom w:val="none" w:sz="0" w:space="0" w:color="auto"/>
        <w:right w:val="none" w:sz="0" w:space="0" w:color="auto"/>
      </w:divBdr>
    </w:div>
    <w:div w:id="1419214628">
      <w:bodyDiv w:val="1"/>
      <w:marLeft w:val="0"/>
      <w:marRight w:val="0"/>
      <w:marTop w:val="0"/>
      <w:marBottom w:val="0"/>
      <w:divBdr>
        <w:top w:val="none" w:sz="0" w:space="0" w:color="auto"/>
        <w:left w:val="none" w:sz="0" w:space="0" w:color="auto"/>
        <w:bottom w:val="none" w:sz="0" w:space="0" w:color="auto"/>
        <w:right w:val="none" w:sz="0" w:space="0" w:color="auto"/>
      </w:divBdr>
    </w:div>
    <w:div w:id="1453673994">
      <w:bodyDiv w:val="1"/>
      <w:marLeft w:val="0"/>
      <w:marRight w:val="0"/>
      <w:marTop w:val="0"/>
      <w:marBottom w:val="0"/>
      <w:divBdr>
        <w:top w:val="none" w:sz="0" w:space="0" w:color="auto"/>
        <w:left w:val="none" w:sz="0" w:space="0" w:color="auto"/>
        <w:bottom w:val="none" w:sz="0" w:space="0" w:color="auto"/>
        <w:right w:val="none" w:sz="0" w:space="0" w:color="auto"/>
      </w:divBdr>
    </w:div>
    <w:div w:id="1509784816">
      <w:bodyDiv w:val="1"/>
      <w:marLeft w:val="0"/>
      <w:marRight w:val="0"/>
      <w:marTop w:val="0"/>
      <w:marBottom w:val="0"/>
      <w:divBdr>
        <w:top w:val="none" w:sz="0" w:space="0" w:color="auto"/>
        <w:left w:val="none" w:sz="0" w:space="0" w:color="auto"/>
        <w:bottom w:val="none" w:sz="0" w:space="0" w:color="auto"/>
        <w:right w:val="none" w:sz="0" w:space="0" w:color="auto"/>
      </w:divBdr>
    </w:div>
    <w:div w:id="1630089778">
      <w:bodyDiv w:val="1"/>
      <w:marLeft w:val="0"/>
      <w:marRight w:val="0"/>
      <w:marTop w:val="0"/>
      <w:marBottom w:val="0"/>
      <w:divBdr>
        <w:top w:val="none" w:sz="0" w:space="0" w:color="auto"/>
        <w:left w:val="none" w:sz="0" w:space="0" w:color="auto"/>
        <w:bottom w:val="none" w:sz="0" w:space="0" w:color="auto"/>
        <w:right w:val="none" w:sz="0" w:space="0" w:color="auto"/>
      </w:divBdr>
    </w:div>
    <w:div w:id="1719432304">
      <w:bodyDiv w:val="1"/>
      <w:marLeft w:val="0"/>
      <w:marRight w:val="0"/>
      <w:marTop w:val="0"/>
      <w:marBottom w:val="0"/>
      <w:divBdr>
        <w:top w:val="none" w:sz="0" w:space="0" w:color="auto"/>
        <w:left w:val="none" w:sz="0" w:space="0" w:color="auto"/>
        <w:bottom w:val="none" w:sz="0" w:space="0" w:color="auto"/>
        <w:right w:val="none" w:sz="0" w:space="0" w:color="auto"/>
      </w:divBdr>
    </w:div>
    <w:div w:id="1759249135">
      <w:bodyDiv w:val="1"/>
      <w:marLeft w:val="0"/>
      <w:marRight w:val="0"/>
      <w:marTop w:val="0"/>
      <w:marBottom w:val="0"/>
      <w:divBdr>
        <w:top w:val="none" w:sz="0" w:space="0" w:color="auto"/>
        <w:left w:val="none" w:sz="0" w:space="0" w:color="auto"/>
        <w:bottom w:val="none" w:sz="0" w:space="0" w:color="auto"/>
        <w:right w:val="none" w:sz="0" w:space="0" w:color="auto"/>
      </w:divBdr>
    </w:div>
    <w:div w:id="1782071290">
      <w:bodyDiv w:val="1"/>
      <w:marLeft w:val="0"/>
      <w:marRight w:val="0"/>
      <w:marTop w:val="0"/>
      <w:marBottom w:val="0"/>
      <w:divBdr>
        <w:top w:val="none" w:sz="0" w:space="0" w:color="auto"/>
        <w:left w:val="none" w:sz="0" w:space="0" w:color="auto"/>
        <w:bottom w:val="none" w:sz="0" w:space="0" w:color="auto"/>
        <w:right w:val="none" w:sz="0" w:space="0" w:color="auto"/>
      </w:divBdr>
    </w:div>
    <w:div w:id="1796752951">
      <w:bodyDiv w:val="1"/>
      <w:marLeft w:val="0"/>
      <w:marRight w:val="0"/>
      <w:marTop w:val="0"/>
      <w:marBottom w:val="0"/>
      <w:divBdr>
        <w:top w:val="none" w:sz="0" w:space="0" w:color="auto"/>
        <w:left w:val="none" w:sz="0" w:space="0" w:color="auto"/>
        <w:bottom w:val="none" w:sz="0" w:space="0" w:color="auto"/>
        <w:right w:val="none" w:sz="0" w:space="0" w:color="auto"/>
      </w:divBdr>
    </w:div>
    <w:div w:id="1889754091">
      <w:bodyDiv w:val="1"/>
      <w:marLeft w:val="0"/>
      <w:marRight w:val="0"/>
      <w:marTop w:val="0"/>
      <w:marBottom w:val="0"/>
      <w:divBdr>
        <w:top w:val="none" w:sz="0" w:space="0" w:color="auto"/>
        <w:left w:val="none" w:sz="0" w:space="0" w:color="auto"/>
        <w:bottom w:val="none" w:sz="0" w:space="0" w:color="auto"/>
        <w:right w:val="none" w:sz="0" w:space="0" w:color="auto"/>
      </w:divBdr>
    </w:div>
    <w:div w:id="1920551595">
      <w:bodyDiv w:val="1"/>
      <w:marLeft w:val="0"/>
      <w:marRight w:val="0"/>
      <w:marTop w:val="0"/>
      <w:marBottom w:val="0"/>
      <w:divBdr>
        <w:top w:val="none" w:sz="0" w:space="0" w:color="auto"/>
        <w:left w:val="none" w:sz="0" w:space="0" w:color="auto"/>
        <w:bottom w:val="none" w:sz="0" w:space="0" w:color="auto"/>
        <w:right w:val="none" w:sz="0" w:space="0" w:color="auto"/>
      </w:divBdr>
    </w:div>
    <w:div w:id="1931238450">
      <w:bodyDiv w:val="1"/>
      <w:marLeft w:val="0"/>
      <w:marRight w:val="0"/>
      <w:marTop w:val="0"/>
      <w:marBottom w:val="0"/>
      <w:divBdr>
        <w:top w:val="none" w:sz="0" w:space="0" w:color="auto"/>
        <w:left w:val="none" w:sz="0" w:space="0" w:color="auto"/>
        <w:bottom w:val="none" w:sz="0" w:space="0" w:color="auto"/>
        <w:right w:val="none" w:sz="0" w:space="0" w:color="auto"/>
      </w:divBdr>
    </w:div>
    <w:div w:id="2009169897">
      <w:bodyDiv w:val="1"/>
      <w:marLeft w:val="0"/>
      <w:marRight w:val="0"/>
      <w:marTop w:val="0"/>
      <w:marBottom w:val="0"/>
      <w:divBdr>
        <w:top w:val="none" w:sz="0" w:space="0" w:color="auto"/>
        <w:left w:val="none" w:sz="0" w:space="0" w:color="auto"/>
        <w:bottom w:val="none" w:sz="0" w:space="0" w:color="auto"/>
        <w:right w:val="none" w:sz="0" w:space="0" w:color="auto"/>
      </w:divBdr>
    </w:div>
    <w:div w:id="2011443168">
      <w:bodyDiv w:val="1"/>
      <w:marLeft w:val="0"/>
      <w:marRight w:val="0"/>
      <w:marTop w:val="0"/>
      <w:marBottom w:val="0"/>
      <w:divBdr>
        <w:top w:val="none" w:sz="0" w:space="0" w:color="auto"/>
        <w:left w:val="none" w:sz="0" w:space="0" w:color="auto"/>
        <w:bottom w:val="none" w:sz="0" w:space="0" w:color="auto"/>
        <w:right w:val="none" w:sz="0" w:space="0" w:color="auto"/>
      </w:divBdr>
    </w:div>
    <w:div w:id="2012100531">
      <w:bodyDiv w:val="1"/>
      <w:marLeft w:val="0"/>
      <w:marRight w:val="0"/>
      <w:marTop w:val="0"/>
      <w:marBottom w:val="0"/>
      <w:divBdr>
        <w:top w:val="none" w:sz="0" w:space="0" w:color="auto"/>
        <w:left w:val="none" w:sz="0" w:space="0" w:color="auto"/>
        <w:bottom w:val="none" w:sz="0" w:space="0" w:color="auto"/>
        <w:right w:val="none" w:sz="0" w:space="0" w:color="auto"/>
      </w:divBdr>
    </w:div>
    <w:div w:id="211848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617</TotalTime>
  <Pages>1</Pages>
  <Words>2422</Words>
  <Characters>14271</Characters>
  <Application>Microsoft Office Word</Application>
  <DocSecurity>0</DocSecurity>
  <Lines>303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Agapia Anghel (2131340)</dc:creator>
  <cp:keywords/>
  <dc:description/>
  <cp:lastModifiedBy>Gabriela Agapia Anghel (2131340)</cp:lastModifiedBy>
  <cp:revision>16</cp:revision>
  <dcterms:created xsi:type="dcterms:W3CDTF">2024-02-26T08:30:00Z</dcterms:created>
  <dcterms:modified xsi:type="dcterms:W3CDTF">2024-02-27T10:24:00Z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d82047a2602559181bafd4c483fc6687f84c36a8e94fa1bd9d5be564cef61d83</vt:lpwstr>
  </property>
</Properties>
</file>