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A464E39" w14:textId="77777777" w:rsidR="0064496B" w:rsidRPr="00EC3AE5" w:rsidRDefault="0064496B" w:rsidP="0064496B">
            <w:pPr>
              <w:ind w:right="-957"/>
              <w:rPr>
                <w:rFonts w:ascii="Times New Roman" w:hAnsi="Times New Roman" w:cs="Times New Roman"/>
                <w:bCs/>
                <w:sz w:val="48"/>
              </w:rPr>
            </w:pPr>
            <w:r>
              <w:rPr>
                <w:rFonts w:ascii="Times New Roman" w:hAnsi="Times New Roman" w:cs="Times New Roman"/>
                <w:b/>
                <w:sz w:val="48"/>
              </w:rPr>
              <w:t xml:space="preserve">Learner’s name: </w:t>
            </w:r>
            <w:r w:rsidRPr="0008152A">
              <w:rPr>
                <w:rFonts w:ascii="Times New Roman" w:hAnsi="Times New Roman" w:cs="Times New Roman"/>
                <w:b/>
                <w:sz w:val="48"/>
              </w:rPr>
              <w:t>Keeley Spriggs</w:t>
            </w:r>
          </w:p>
          <w:p w14:paraId="46339E00" w14:textId="77777777" w:rsidR="0064496B" w:rsidRDefault="0064496B" w:rsidP="0064496B">
            <w:pPr>
              <w:ind w:right="-957"/>
              <w:rPr>
                <w:rFonts w:ascii="Times New Roman" w:hAnsi="Times New Roman" w:cs="Times New Roman"/>
                <w:b/>
                <w:sz w:val="48"/>
              </w:rPr>
            </w:pPr>
          </w:p>
          <w:p w14:paraId="45412FCE" w14:textId="77777777" w:rsidR="0064496B" w:rsidRDefault="0064496B" w:rsidP="0064496B">
            <w:pPr>
              <w:ind w:right="-957"/>
              <w:rPr>
                <w:rFonts w:ascii="Times New Roman" w:hAnsi="Times New Roman" w:cs="Times New Roman"/>
                <w:b/>
                <w:sz w:val="48"/>
              </w:rPr>
            </w:pPr>
            <w:r>
              <w:rPr>
                <w:rFonts w:ascii="Times New Roman" w:hAnsi="Times New Roman" w:cs="Times New Roman"/>
                <w:b/>
                <w:sz w:val="48"/>
              </w:rPr>
              <w:t>Email address:keeleysp19@googlemail.com</w:t>
            </w:r>
          </w:p>
          <w:p w14:paraId="70D3C873" w14:textId="77777777" w:rsidR="0064496B" w:rsidRDefault="0064496B" w:rsidP="0064496B">
            <w:pPr>
              <w:ind w:right="-957"/>
              <w:rPr>
                <w:rFonts w:ascii="Times New Roman" w:hAnsi="Times New Roman" w:cs="Times New Roman"/>
                <w:b/>
                <w:sz w:val="48"/>
              </w:rPr>
            </w:pPr>
            <w:r>
              <w:rPr>
                <w:rFonts w:ascii="Times New Roman" w:hAnsi="Times New Roman" w:cs="Times New Roman"/>
                <w:b/>
                <w:sz w:val="48"/>
              </w:rPr>
              <w:t>keeley.spriggs@swansea.gov.uk</w:t>
            </w:r>
          </w:p>
          <w:p w14:paraId="07BDE316" w14:textId="77777777" w:rsidR="0064496B" w:rsidRDefault="0064496B" w:rsidP="0064496B">
            <w:pPr>
              <w:ind w:right="-957"/>
              <w:rPr>
                <w:rFonts w:ascii="Times New Roman" w:hAnsi="Times New Roman" w:cs="Times New Roman"/>
                <w:b/>
                <w:sz w:val="48"/>
              </w:rPr>
            </w:pPr>
            <w:r>
              <w:rPr>
                <w:rFonts w:ascii="Times New Roman" w:hAnsi="Times New Roman" w:cs="Times New Roman"/>
                <w:b/>
                <w:sz w:val="48"/>
              </w:rPr>
              <w:t>2523028@student.uwtsd.ac.uk</w:t>
            </w:r>
          </w:p>
          <w:p w14:paraId="1ABD677C" w14:textId="77777777" w:rsidR="0064496B" w:rsidRDefault="0064496B" w:rsidP="0064496B">
            <w:pPr>
              <w:ind w:right="-957"/>
              <w:rPr>
                <w:rFonts w:ascii="Times New Roman" w:hAnsi="Times New Roman" w:cs="Times New Roman"/>
                <w:b/>
                <w:sz w:val="48"/>
              </w:rPr>
            </w:pPr>
          </w:p>
          <w:p w14:paraId="6F37C521" w14:textId="77777777" w:rsidR="0064496B" w:rsidRPr="005D3F07" w:rsidRDefault="0064496B" w:rsidP="0064496B">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Pr>
                <w:rFonts w:ascii="Times New Roman" w:hAnsi="Times New Roman" w:cs="Times New Roman"/>
                <w:b/>
                <w:sz w:val="48"/>
              </w:rPr>
              <w:t xml:space="preserve"> 2523028</w:t>
            </w:r>
          </w:p>
          <w:p w14:paraId="49926EF6" w14:textId="77777777" w:rsidR="0064496B" w:rsidRPr="005D3F07" w:rsidRDefault="0064496B" w:rsidP="0064496B">
            <w:pPr>
              <w:ind w:right="-957"/>
              <w:rPr>
                <w:rFonts w:ascii="Times New Roman" w:hAnsi="Times New Roman" w:cs="Times New Roman"/>
                <w:b/>
                <w:sz w:val="48"/>
              </w:rPr>
            </w:pPr>
          </w:p>
          <w:p w14:paraId="5F84129B" w14:textId="073F8E50" w:rsidR="0085230E" w:rsidRPr="005D3F07" w:rsidRDefault="0064496B" w:rsidP="0064496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sz w:val="48"/>
              </w:rPr>
              <w:t xml:space="preserve">Cohort: </w:t>
            </w:r>
            <w:r>
              <w:rPr>
                <w:rFonts w:ascii="Times New Roman" w:hAnsi="Times New Roman" w:cs="Times New Roman"/>
                <w:b/>
                <w:sz w:val="48"/>
              </w:rPr>
              <w:t>21 onwa</w:t>
            </w:r>
            <w:r>
              <w:rPr>
                <w:rFonts w:ascii="Times New Roman" w:hAnsi="Times New Roman" w:cs="Times New Roman"/>
                <w:b/>
                <w:sz w:val="48"/>
              </w:rPr>
              <w:t>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5A58732D" w14:textId="77777777" w:rsidR="0064496B" w:rsidRDefault="0064496B" w:rsidP="0064496B">
      <w:pPr>
        <w:rPr>
          <w:rFonts w:ascii="Times New Roman" w:hAnsi="Times New Roman" w:cs="Times New Roman"/>
          <w:b/>
          <w:color w:val="auto"/>
          <w:sz w:val="48"/>
        </w:rPr>
      </w:pPr>
    </w:p>
    <w:p w14:paraId="0EF984DF" w14:textId="0F4B646D" w:rsidR="000D0BB6" w:rsidRPr="0064496B" w:rsidRDefault="00337FEF" w:rsidP="0064496B">
      <w:pPr>
        <w:jc w:val="center"/>
        <w:rPr>
          <w:b/>
          <w:sz w:val="24"/>
          <w:szCs w:val="24"/>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BB2C89F" w14:textId="77777777" w:rsidR="007A628F" w:rsidRDefault="007A628F" w:rsidP="002E2624">
            <w:pPr>
              <w:jc w:val="both"/>
              <w:rPr>
                <w:b/>
                <w:sz w:val="24"/>
                <w:szCs w:val="24"/>
              </w:rPr>
            </w:pPr>
          </w:p>
          <w:p w14:paraId="4FAA20C9" w14:textId="77777777" w:rsidR="00D466B1" w:rsidRDefault="00D466B1" w:rsidP="00D466B1">
            <w:pPr>
              <w:spacing w:line="360" w:lineRule="auto"/>
              <w:jc w:val="both"/>
              <w:rPr>
                <w:sz w:val="24"/>
                <w:szCs w:val="24"/>
              </w:rPr>
            </w:pPr>
            <w:r w:rsidRPr="002E5020">
              <w:rPr>
                <w:color w:val="000000" w:themeColor="text1"/>
                <w:sz w:val="24"/>
                <w:szCs w:val="24"/>
              </w:rPr>
              <w:t>Since qualifying, I have worked in my local authority’s Children and Family Services</w:t>
            </w:r>
            <w:r w:rsidRPr="00BC59D5">
              <w:rPr>
                <w:sz w:val="24"/>
                <w:szCs w:val="24"/>
              </w:rPr>
              <w:t>.</w:t>
            </w:r>
            <w:r w:rsidRPr="002E5020">
              <w:rPr>
                <w:color w:val="000000" w:themeColor="text1"/>
                <w:sz w:val="24"/>
                <w:szCs w:val="24"/>
              </w:rPr>
              <w:t xml:space="preserve"> My first-year placement gave me experience of adult services</w:t>
            </w:r>
            <w:r w:rsidRPr="00BC59D5">
              <w:rPr>
                <w:sz w:val="24"/>
                <w:szCs w:val="24"/>
              </w:rPr>
              <w:t>, which</w:t>
            </w:r>
            <w:r w:rsidRPr="002E5020">
              <w:rPr>
                <w:color w:val="000000" w:themeColor="text1"/>
                <w:sz w:val="24"/>
                <w:szCs w:val="24"/>
              </w:rPr>
              <w:t xml:space="preserve"> I have </w:t>
            </w:r>
            <w:r w:rsidRPr="00BC59D5">
              <w:rPr>
                <w:sz w:val="24"/>
                <w:szCs w:val="24"/>
              </w:rPr>
              <w:t>developed</w:t>
            </w:r>
            <w:r w:rsidRPr="002E5020">
              <w:rPr>
                <w:color w:val="000000" w:themeColor="text1"/>
                <w:sz w:val="24"/>
                <w:szCs w:val="24"/>
              </w:rPr>
              <w:t xml:space="preserve"> through mandatory safeguarding training and </w:t>
            </w:r>
            <w:r w:rsidRPr="00BC59D5">
              <w:rPr>
                <w:sz w:val="24"/>
                <w:szCs w:val="24"/>
              </w:rPr>
              <w:t>familiarising myself</w:t>
            </w:r>
            <w:r w:rsidRPr="002E5020">
              <w:rPr>
                <w:color w:val="000000" w:themeColor="text1"/>
                <w:sz w:val="24"/>
                <w:szCs w:val="24"/>
              </w:rPr>
              <w:t xml:space="preserve"> with relevant procedures. This </w:t>
            </w:r>
            <w:r w:rsidRPr="00BC59D5">
              <w:rPr>
                <w:sz w:val="24"/>
                <w:szCs w:val="24"/>
              </w:rPr>
              <w:t>has</w:t>
            </w:r>
            <w:r w:rsidRPr="002E5020">
              <w:rPr>
                <w:color w:val="000000" w:themeColor="text1"/>
                <w:sz w:val="24"/>
                <w:szCs w:val="24"/>
              </w:rPr>
              <w:t xml:space="preserve"> helped me understand that adult safeguarding is not </w:t>
            </w:r>
            <w:r w:rsidRPr="00BC59D5">
              <w:rPr>
                <w:sz w:val="24"/>
                <w:szCs w:val="24"/>
              </w:rPr>
              <w:t>only</w:t>
            </w:r>
            <w:r w:rsidRPr="002E5020">
              <w:rPr>
                <w:color w:val="000000" w:themeColor="text1"/>
                <w:sz w:val="24"/>
                <w:szCs w:val="24"/>
              </w:rPr>
              <w:t xml:space="preserve"> about </w:t>
            </w:r>
            <w:r w:rsidRPr="00BC59D5">
              <w:rPr>
                <w:sz w:val="24"/>
                <w:szCs w:val="24"/>
              </w:rPr>
              <w:t>reducing</w:t>
            </w:r>
            <w:r w:rsidRPr="002E5020">
              <w:rPr>
                <w:color w:val="000000" w:themeColor="text1"/>
                <w:sz w:val="24"/>
                <w:szCs w:val="24"/>
              </w:rPr>
              <w:t xml:space="preserve"> risk</w:t>
            </w:r>
            <w:r w:rsidRPr="00BC59D5">
              <w:rPr>
                <w:sz w:val="24"/>
                <w:szCs w:val="24"/>
              </w:rPr>
              <w:t>, but also</w:t>
            </w:r>
            <w:r w:rsidRPr="002E5020">
              <w:rPr>
                <w:color w:val="000000" w:themeColor="text1"/>
                <w:sz w:val="24"/>
                <w:szCs w:val="24"/>
              </w:rPr>
              <w:t xml:space="preserve"> listening to the adult, respecting their independence and supporting the outcomes they want.</w:t>
            </w:r>
          </w:p>
          <w:p w14:paraId="4CB8A60C" w14:textId="77777777" w:rsidR="00D466B1" w:rsidRDefault="00D466B1" w:rsidP="00D466B1">
            <w:pPr>
              <w:spacing w:line="360" w:lineRule="auto"/>
              <w:jc w:val="both"/>
              <w:rPr>
                <w:color w:val="000000" w:themeColor="text1"/>
                <w:sz w:val="24"/>
                <w:szCs w:val="24"/>
              </w:rPr>
            </w:pPr>
          </w:p>
          <w:p w14:paraId="62C6EAD5" w14:textId="77777777" w:rsidR="00D466B1" w:rsidRDefault="00D466B1" w:rsidP="00D466B1">
            <w:pPr>
              <w:spacing w:line="360" w:lineRule="auto"/>
              <w:jc w:val="both"/>
              <w:rPr>
                <w:sz w:val="24"/>
                <w:szCs w:val="24"/>
              </w:rPr>
            </w:pPr>
            <w:r>
              <w:rPr>
                <w:sz w:val="24"/>
                <w:szCs w:val="24"/>
              </w:rPr>
              <w:t xml:space="preserve">The Social Services and Well-being (Wales) Act 2014 </w:t>
            </w:r>
            <w:r w:rsidRPr="00926B74">
              <w:rPr>
                <w:sz w:val="24"/>
                <w:szCs w:val="24"/>
              </w:rPr>
              <w:t>is</w:t>
            </w:r>
            <w:r>
              <w:rPr>
                <w:sz w:val="24"/>
                <w:szCs w:val="24"/>
              </w:rPr>
              <w:t xml:space="preserve"> the main legal framework for adult safeguarding in Wales</w:t>
            </w:r>
            <w:r w:rsidRPr="00926B74">
              <w:rPr>
                <w:sz w:val="24"/>
                <w:szCs w:val="24"/>
              </w:rPr>
              <w:t>.</w:t>
            </w:r>
            <w:r>
              <w:rPr>
                <w:sz w:val="24"/>
                <w:szCs w:val="24"/>
              </w:rPr>
              <w:t xml:space="preserve"> Section 126 defines an adult at risk as someone aged 18 or over who is experiencing, or may be at risk of, abuse or neglect, has care and support needs, and cannot protect themselves because of those needs. If I had concerns, I would check the adult’s </w:t>
            </w:r>
            <w:r w:rsidRPr="00926B74">
              <w:rPr>
                <w:sz w:val="24"/>
                <w:szCs w:val="24"/>
              </w:rPr>
              <w:t xml:space="preserve">immediate </w:t>
            </w:r>
            <w:r>
              <w:rPr>
                <w:sz w:val="24"/>
                <w:szCs w:val="24"/>
              </w:rPr>
              <w:t xml:space="preserve">safety, record </w:t>
            </w:r>
            <w:r w:rsidRPr="00926B74">
              <w:rPr>
                <w:sz w:val="24"/>
                <w:szCs w:val="24"/>
              </w:rPr>
              <w:t>the information accurately</w:t>
            </w:r>
            <w:r>
              <w:rPr>
                <w:sz w:val="24"/>
                <w:szCs w:val="24"/>
              </w:rPr>
              <w:t xml:space="preserve">, report it </w:t>
            </w:r>
            <w:r w:rsidRPr="00926B74">
              <w:rPr>
                <w:sz w:val="24"/>
                <w:szCs w:val="24"/>
              </w:rPr>
              <w:t>through the local safeguarding referral pathway and consult</w:t>
            </w:r>
            <w:r>
              <w:rPr>
                <w:sz w:val="24"/>
                <w:szCs w:val="24"/>
              </w:rPr>
              <w:t xml:space="preserve"> my manager. The local authority must make enquiries, while relevant partners </w:t>
            </w:r>
            <w:r w:rsidRPr="00926B74">
              <w:rPr>
                <w:sz w:val="24"/>
                <w:szCs w:val="24"/>
              </w:rPr>
              <w:t xml:space="preserve">have a duty </w:t>
            </w:r>
            <w:r>
              <w:rPr>
                <w:sz w:val="24"/>
                <w:szCs w:val="24"/>
              </w:rPr>
              <w:t>to report concerns.</w:t>
            </w:r>
            <w:r>
              <w:rPr>
                <w:sz w:val="24"/>
                <w:szCs w:val="24"/>
              </w:rPr>
              <w:br/>
            </w:r>
            <w:r>
              <w:rPr>
                <w:sz w:val="24"/>
                <w:szCs w:val="24"/>
              </w:rPr>
              <w:br/>
              <w:t xml:space="preserve">Section 127 allows an application for an Adult Protection and Support Order </w:t>
            </w:r>
            <w:r w:rsidRPr="00926B74">
              <w:rPr>
                <w:sz w:val="24"/>
                <w:szCs w:val="24"/>
              </w:rPr>
              <w:t>when</w:t>
            </w:r>
            <w:r>
              <w:rPr>
                <w:sz w:val="24"/>
                <w:szCs w:val="24"/>
              </w:rPr>
              <w:t xml:space="preserve"> access to an adult is being prevented. This enables an authorised officer to speak with </w:t>
            </w:r>
            <w:r w:rsidRPr="00926B74">
              <w:rPr>
                <w:sz w:val="24"/>
                <w:szCs w:val="24"/>
              </w:rPr>
              <w:t>them</w:t>
            </w:r>
            <w:r>
              <w:rPr>
                <w:sz w:val="24"/>
                <w:szCs w:val="24"/>
              </w:rPr>
              <w:t xml:space="preserve"> privately. Any </w:t>
            </w:r>
            <w:r w:rsidRPr="00926B74">
              <w:rPr>
                <w:sz w:val="24"/>
                <w:szCs w:val="24"/>
              </w:rPr>
              <w:t>response</w:t>
            </w:r>
            <w:r>
              <w:rPr>
                <w:sz w:val="24"/>
                <w:szCs w:val="24"/>
              </w:rPr>
              <w:t xml:space="preserve"> must respect </w:t>
            </w:r>
            <w:r w:rsidRPr="00926B74">
              <w:rPr>
                <w:sz w:val="24"/>
                <w:szCs w:val="24"/>
              </w:rPr>
              <w:t xml:space="preserve">the Human Rights Act 1998 and be </w:t>
            </w:r>
            <w:r>
              <w:rPr>
                <w:sz w:val="24"/>
                <w:szCs w:val="24"/>
              </w:rPr>
              <w:t>lawful</w:t>
            </w:r>
            <w:r w:rsidRPr="00926B74">
              <w:rPr>
                <w:sz w:val="24"/>
                <w:szCs w:val="24"/>
              </w:rPr>
              <w:t xml:space="preserve">, necessary and </w:t>
            </w:r>
            <w:r>
              <w:rPr>
                <w:sz w:val="24"/>
                <w:szCs w:val="24"/>
              </w:rPr>
              <w:lastRenderedPageBreak/>
              <w:t>proportionate</w:t>
            </w:r>
            <w:r w:rsidRPr="00926B74">
              <w:rPr>
                <w:sz w:val="24"/>
                <w:szCs w:val="24"/>
              </w:rPr>
              <w:t>.</w:t>
            </w:r>
            <w:r>
              <w:rPr>
                <w:sz w:val="24"/>
                <w:szCs w:val="24"/>
              </w:rPr>
              <w:br/>
            </w:r>
            <w:r>
              <w:rPr>
                <w:sz w:val="24"/>
                <w:szCs w:val="24"/>
              </w:rPr>
              <w:br/>
              <w:t xml:space="preserve">The Welsh Government’s </w:t>
            </w:r>
            <w:r>
              <w:rPr>
                <w:i/>
                <w:iCs/>
                <w:sz w:val="24"/>
                <w:szCs w:val="24"/>
              </w:rPr>
              <w:t>Working Together to Safeguard People</w:t>
            </w:r>
            <w:r>
              <w:rPr>
                <w:sz w:val="24"/>
                <w:szCs w:val="24"/>
              </w:rPr>
              <w:t xml:space="preserve"> guidance </w:t>
            </w:r>
            <w:r w:rsidRPr="00926B74">
              <w:rPr>
                <w:sz w:val="24"/>
                <w:szCs w:val="24"/>
              </w:rPr>
              <w:t xml:space="preserve">and the Wales Safeguarding Procedures set out consistent arrangements for reporting, enquiries and multi-agency working. </w:t>
            </w:r>
            <w:r w:rsidRPr="003927F3">
              <w:rPr>
                <w:sz w:val="24"/>
                <w:szCs w:val="24"/>
              </w:rPr>
              <w:t xml:space="preserve">Regional Safeguarding Boards support agencies to work together, review practice and promote learning. </w:t>
            </w:r>
            <w:r w:rsidRPr="00926B74">
              <w:rPr>
                <w:sz w:val="24"/>
                <w:szCs w:val="24"/>
              </w:rPr>
              <w:t>In practice, I would follow my local authority’s Adult Safeguarding Policy and referral pathway, consult the Wales Safeguarding Procedures app, and use supervision and escalation arrangements where decisions were complex or concerns were not progressing appropriately.</w:t>
            </w:r>
            <w:r w:rsidRPr="00926B74">
              <w:rPr>
                <w:sz w:val="24"/>
                <w:szCs w:val="24"/>
              </w:rPr>
              <w:br/>
            </w:r>
            <w:r w:rsidRPr="00926B74">
              <w:rPr>
                <w:sz w:val="24"/>
                <w:szCs w:val="24"/>
              </w:rPr>
              <w:br/>
              <w:t xml:space="preserve">The Mental Capacity Act 2005 requires me to presume capacity and offer clear information, time or communication support. </w:t>
            </w:r>
            <w:r>
              <w:rPr>
                <w:sz w:val="24"/>
                <w:szCs w:val="24"/>
              </w:rPr>
              <w:t xml:space="preserve">An unwise decision does not mean that someone lacks capacity. </w:t>
            </w:r>
            <w:r w:rsidRPr="00926B74">
              <w:rPr>
                <w:sz w:val="24"/>
                <w:szCs w:val="24"/>
              </w:rPr>
              <w:t xml:space="preserve">Any </w:t>
            </w:r>
            <w:r>
              <w:rPr>
                <w:sz w:val="24"/>
                <w:szCs w:val="24"/>
              </w:rPr>
              <w:t xml:space="preserve">assessment </w:t>
            </w:r>
            <w:r w:rsidRPr="00926B74">
              <w:rPr>
                <w:sz w:val="24"/>
                <w:szCs w:val="24"/>
              </w:rPr>
              <w:t>must relate to the specific decision, and any</w:t>
            </w:r>
            <w:r>
              <w:rPr>
                <w:sz w:val="24"/>
                <w:szCs w:val="24"/>
              </w:rPr>
              <w:t xml:space="preserve"> best</w:t>
            </w:r>
            <w:r w:rsidRPr="00926B74">
              <w:rPr>
                <w:sz w:val="24"/>
                <w:szCs w:val="24"/>
              </w:rPr>
              <w:t>-</w:t>
            </w:r>
            <w:r>
              <w:rPr>
                <w:sz w:val="24"/>
                <w:szCs w:val="24"/>
              </w:rPr>
              <w:t xml:space="preserve">interests </w:t>
            </w:r>
            <w:r w:rsidRPr="00926B74">
              <w:rPr>
                <w:sz w:val="24"/>
                <w:szCs w:val="24"/>
              </w:rPr>
              <w:t xml:space="preserve">decision must </w:t>
            </w:r>
            <w:r>
              <w:rPr>
                <w:sz w:val="24"/>
                <w:szCs w:val="24"/>
              </w:rPr>
              <w:t>use the least restrictive option</w:t>
            </w:r>
            <w:r w:rsidRPr="00926B74">
              <w:rPr>
                <w:sz w:val="24"/>
                <w:szCs w:val="24"/>
              </w:rPr>
              <w:t>.</w:t>
            </w:r>
            <w:r w:rsidRPr="003927F3">
              <w:rPr>
                <w:sz w:val="24"/>
                <w:szCs w:val="24"/>
              </w:rPr>
              <w:t xml:space="preserve"> Where an adult has substantial difficulty participating and has no appropriate person to support them, I would consider whether independent professional advocacy is required under the 2014 Act.</w:t>
            </w:r>
            <w:r>
              <w:rPr>
                <w:sz w:val="24"/>
                <w:szCs w:val="24"/>
              </w:rPr>
              <w:br/>
            </w:r>
            <w:r>
              <w:rPr>
                <w:sz w:val="24"/>
                <w:szCs w:val="24"/>
              </w:rPr>
              <w:br/>
              <w:t xml:space="preserve">The Data Protection Act 2018 </w:t>
            </w:r>
            <w:r w:rsidRPr="00926B74">
              <w:rPr>
                <w:sz w:val="24"/>
                <w:szCs w:val="24"/>
              </w:rPr>
              <w:t>and my organisation’s information-sharing policy require</w:t>
            </w:r>
            <w:r>
              <w:rPr>
                <w:sz w:val="24"/>
                <w:szCs w:val="24"/>
              </w:rPr>
              <w:t xml:space="preserve"> information to be handled lawfully and securely. I would seek consent where appropriate, share only </w:t>
            </w:r>
            <w:r w:rsidRPr="00926B74">
              <w:rPr>
                <w:sz w:val="24"/>
                <w:szCs w:val="24"/>
              </w:rPr>
              <w:t xml:space="preserve">necessary and proportionate information, and </w:t>
            </w:r>
            <w:r>
              <w:rPr>
                <w:sz w:val="24"/>
                <w:szCs w:val="24"/>
              </w:rPr>
              <w:t xml:space="preserve">record my </w:t>
            </w:r>
            <w:r w:rsidRPr="00926B74">
              <w:rPr>
                <w:sz w:val="24"/>
                <w:szCs w:val="24"/>
              </w:rPr>
              <w:t>rationale.</w:t>
            </w:r>
            <w:r>
              <w:rPr>
                <w:sz w:val="24"/>
                <w:szCs w:val="24"/>
              </w:rPr>
              <w:t xml:space="preserve"> Information may be shared without consent </w:t>
            </w:r>
            <w:r w:rsidRPr="00926B74">
              <w:rPr>
                <w:sz w:val="24"/>
                <w:szCs w:val="24"/>
              </w:rPr>
              <w:t xml:space="preserve">where this is necessary </w:t>
            </w:r>
            <w:r>
              <w:rPr>
                <w:sz w:val="24"/>
                <w:szCs w:val="24"/>
              </w:rPr>
              <w:t>to prevent serious harm or meet a safeguarding duty</w:t>
            </w:r>
            <w:r w:rsidRPr="00926B74">
              <w:rPr>
                <w:sz w:val="24"/>
                <w:szCs w:val="24"/>
              </w:rPr>
              <w:t>.</w:t>
            </w:r>
            <w:r>
              <w:rPr>
                <w:sz w:val="24"/>
                <w:szCs w:val="24"/>
              </w:rPr>
              <w:t xml:space="preserve"> The Equality Act 2010 </w:t>
            </w:r>
            <w:r w:rsidRPr="00926B74">
              <w:rPr>
                <w:sz w:val="24"/>
                <w:szCs w:val="24"/>
              </w:rPr>
              <w:t xml:space="preserve">also requires </w:t>
            </w:r>
            <w:r>
              <w:rPr>
                <w:sz w:val="24"/>
                <w:szCs w:val="24"/>
              </w:rPr>
              <w:t xml:space="preserve">reasonable adjustments, </w:t>
            </w:r>
            <w:r w:rsidRPr="00926B74">
              <w:rPr>
                <w:sz w:val="24"/>
                <w:szCs w:val="24"/>
              </w:rPr>
              <w:t>such as</w:t>
            </w:r>
            <w:r>
              <w:rPr>
                <w:sz w:val="24"/>
                <w:szCs w:val="24"/>
              </w:rPr>
              <w:t xml:space="preserve"> advocacy, interpretation or accessible information</w:t>
            </w:r>
            <w:r w:rsidRPr="00926B74">
              <w:rPr>
                <w:sz w:val="24"/>
                <w:szCs w:val="24"/>
              </w:rPr>
              <w:t>.</w:t>
            </w:r>
            <w:r w:rsidRPr="00926B74">
              <w:rPr>
                <w:sz w:val="24"/>
                <w:szCs w:val="24"/>
              </w:rPr>
              <w:br/>
            </w:r>
            <w:r w:rsidRPr="00926B74">
              <w:rPr>
                <w:sz w:val="24"/>
                <w:szCs w:val="24"/>
              </w:rPr>
              <w:br/>
              <w:t>Organisationally</w:t>
            </w:r>
            <w:r>
              <w:rPr>
                <w:sz w:val="24"/>
                <w:szCs w:val="24"/>
              </w:rPr>
              <w:t>, I must follow safeguarding</w:t>
            </w:r>
            <w:r w:rsidRPr="00926B74">
              <w:rPr>
                <w:sz w:val="24"/>
                <w:szCs w:val="24"/>
              </w:rPr>
              <w:t>, recording</w:t>
            </w:r>
            <w:r>
              <w:rPr>
                <w:sz w:val="24"/>
                <w:szCs w:val="24"/>
              </w:rPr>
              <w:t xml:space="preserve"> and information-sharing procedures, </w:t>
            </w:r>
            <w:r w:rsidRPr="00926B74">
              <w:rPr>
                <w:sz w:val="24"/>
                <w:szCs w:val="24"/>
              </w:rPr>
              <w:t>complete mandatory training, maintain clear case</w:t>
            </w:r>
            <w:r>
              <w:rPr>
                <w:sz w:val="24"/>
                <w:szCs w:val="24"/>
              </w:rPr>
              <w:t xml:space="preserve"> records and </w:t>
            </w:r>
            <w:r w:rsidRPr="00926B74">
              <w:rPr>
                <w:sz w:val="24"/>
                <w:szCs w:val="24"/>
              </w:rPr>
              <w:t>seek management oversight.</w:t>
            </w:r>
            <w:r w:rsidRPr="00471A67">
              <w:rPr>
                <w:sz w:val="24"/>
                <w:szCs w:val="24"/>
              </w:rPr>
              <w:t xml:space="preserve"> </w:t>
            </w:r>
            <w:r w:rsidRPr="003927F3">
              <w:rPr>
                <w:sz w:val="24"/>
                <w:szCs w:val="24"/>
              </w:rPr>
              <w:t xml:space="preserve">I would also follow the Social Care Wales Code of Professional Practice by promoting the adult’s rights, being accountable for my decisions and raising concerns about unsafe practice. Safeguarding plans should be reviewed to consider whether agreed actions have reduced risk and achieved the adult’s preferred outcomes. </w:t>
            </w:r>
            <w:r w:rsidRPr="00471A67">
              <w:rPr>
                <w:sz w:val="24"/>
                <w:szCs w:val="24"/>
              </w:rPr>
              <w:t xml:space="preserve">The </w:t>
            </w:r>
            <w:r>
              <w:rPr>
                <w:sz w:val="24"/>
                <w:szCs w:val="24"/>
              </w:rPr>
              <w:t xml:space="preserve">adult </w:t>
            </w:r>
            <w:r w:rsidRPr="00471A67">
              <w:rPr>
                <w:sz w:val="24"/>
                <w:szCs w:val="24"/>
              </w:rPr>
              <w:t xml:space="preserve">should remain involved </w:t>
            </w:r>
            <w:r w:rsidRPr="00926B74">
              <w:rPr>
                <w:sz w:val="24"/>
                <w:szCs w:val="24"/>
              </w:rPr>
              <w:t xml:space="preserve">throughout, </w:t>
            </w:r>
            <w:r w:rsidRPr="00926B74">
              <w:rPr>
                <w:sz w:val="24"/>
                <w:szCs w:val="24"/>
              </w:rPr>
              <w:lastRenderedPageBreak/>
              <w:t>with any</w:t>
            </w:r>
            <w:r>
              <w:rPr>
                <w:sz w:val="24"/>
                <w:szCs w:val="24"/>
              </w:rPr>
              <w:t xml:space="preserve"> plan </w:t>
            </w:r>
            <w:r w:rsidRPr="00926B74">
              <w:rPr>
                <w:sz w:val="24"/>
                <w:szCs w:val="24"/>
              </w:rPr>
              <w:t>reflecting</w:t>
            </w:r>
            <w:r>
              <w:rPr>
                <w:sz w:val="24"/>
                <w:szCs w:val="24"/>
              </w:rPr>
              <w:t xml:space="preserve"> their wishes, strengths, risks</w:t>
            </w:r>
            <w:r w:rsidRPr="00926B74">
              <w:rPr>
                <w:sz w:val="24"/>
                <w:szCs w:val="24"/>
              </w:rPr>
              <w:t>, care</w:t>
            </w:r>
            <w:r>
              <w:rPr>
                <w:sz w:val="24"/>
                <w:szCs w:val="24"/>
              </w:rPr>
              <w:t xml:space="preserve"> and support needs</w:t>
            </w:r>
            <w:r w:rsidRPr="00926B74">
              <w:rPr>
                <w:sz w:val="24"/>
                <w:szCs w:val="24"/>
              </w:rPr>
              <w:t>, and preferred outcomes</w:t>
            </w:r>
            <w:r>
              <w:rPr>
                <w:sz w:val="24"/>
                <w:szCs w:val="24"/>
              </w:rPr>
              <w:t>.</w:t>
            </w:r>
          </w:p>
          <w:p w14:paraId="221BC195" w14:textId="65D036AD" w:rsidR="00D466B1" w:rsidRDefault="00D466B1" w:rsidP="00D466B1">
            <w:pPr>
              <w:spacing w:line="360" w:lineRule="auto"/>
              <w:jc w:val="both"/>
              <w:rPr>
                <w:sz w:val="24"/>
                <w:szCs w:val="24"/>
              </w:rPr>
            </w:pPr>
            <w:r>
              <w:rPr>
                <w:sz w:val="24"/>
                <w:szCs w:val="24"/>
              </w:rPr>
              <w:t>Word count 530</w:t>
            </w:r>
          </w:p>
          <w:p w14:paraId="03BD6D93" w14:textId="56AD433A" w:rsidR="003943B4" w:rsidRPr="008B28E7" w:rsidRDefault="003943B4" w:rsidP="002E2624">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2577CE79" w14:textId="77777777" w:rsidR="00D05235" w:rsidRDefault="00D05235" w:rsidP="00FC0334">
            <w:pPr>
              <w:jc w:val="both"/>
              <w:rPr>
                <w:i/>
                <w:sz w:val="24"/>
                <w:szCs w:val="24"/>
              </w:rPr>
            </w:pPr>
          </w:p>
          <w:p w14:paraId="3E2B5021" w14:textId="77777777" w:rsidR="00FC0334" w:rsidRDefault="00AA236B" w:rsidP="002E2624">
            <w:pPr>
              <w:jc w:val="both"/>
              <w:rPr>
                <w:sz w:val="24"/>
                <w:szCs w:val="24"/>
              </w:rPr>
            </w:pPr>
            <w:r w:rsidRPr="00A40707">
              <w:rPr>
                <w:sz w:val="24"/>
                <w:szCs w:val="24"/>
              </w:rPr>
              <w:t xml:space="preserve">My main area of practice is children and families. In children’s services, safeguarding is centred </w:t>
            </w:r>
            <w:r w:rsidRPr="00A44989">
              <w:rPr>
                <w:sz w:val="24"/>
                <w:szCs w:val="24"/>
              </w:rPr>
              <w:t>on</w:t>
            </w:r>
            <w:r w:rsidRPr="00A40707">
              <w:rPr>
                <w:sz w:val="24"/>
                <w:szCs w:val="24"/>
              </w:rPr>
              <w:t xml:space="preserve"> the child’s welfare, </w:t>
            </w:r>
            <w:r w:rsidRPr="00A44989">
              <w:rPr>
                <w:sz w:val="24"/>
                <w:szCs w:val="24"/>
              </w:rPr>
              <w:t>as set out</w:t>
            </w:r>
            <w:r w:rsidRPr="00A40707">
              <w:rPr>
                <w:sz w:val="24"/>
                <w:szCs w:val="24"/>
              </w:rPr>
              <w:t xml:space="preserve"> in the Children Act 1989 (s.1). Children depend on adults to keep them safe, </w:t>
            </w:r>
            <w:r w:rsidRPr="00A44989">
              <w:rPr>
                <w:sz w:val="24"/>
                <w:szCs w:val="24"/>
              </w:rPr>
              <w:t>so</w:t>
            </w:r>
            <w:r w:rsidRPr="00A40707">
              <w:rPr>
                <w:sz w:val="24"/>
                <w:szCs w:val="24"/>
              </w:rPr>
              <w:t xml:space="preserve"> professionals </w:t>
            </w:r>
            <w:r w:rsidRPr="00A44989">
              <w:rPr>
                <w:sz w:val="24"/>
                <w:szCs w:val="24"/>
              </w:rPr>
              <w:t>may need to intervene</w:t>
            </w:r>
            <w:r w:rsidRPr="00A40707">
              <w:rPr>
                <w:sz w:val="24"/>
                <w:szCs w:val="24"/>
              </w:rPr>
              <w:t xml:space="preserve"> even when parents </w:t>
            </w:r>
            <w:r w:rsidRPr="00A44989">
              <w:rPr>
                <w:sz w:val="24"/>
                <w:szCs w:val="24"/>
              </w:rPr>
              <w:t>disagree.</w:t>
            </w:r>
            <w:r w:rsidRPr="00A40707">
              <w:rPr>
                <w:sz w:val="24"/>
                <w:szCs w:val="24"/>
              </w:rPr>
              <w:t xml:space="preserve"> Children’s wishes and feelings should </w:t>
            </w:r>
            <w:r w:rsidRPr="00A44989">
              <w:rPr>
                <w:sz w:val="24"/>
                <w:szCs w:val="24"/>
              </w:rPr>
              <w:t xml:space="preserve">be heard and considered in line with </w:t>
            </w:r>
            <w:r w:rsidRPr="00A40707">
              <w:rPr>
                <w:sz w:val="24"/>
                <w:szCs w:val="24"/>
              </w:rPr>
              <w:t>their age and understanding</w:t>
            </w:r>
            <w:r w:rsidRPr="00A44989">
              <w:rPr>
                <w:sz w:val="24"/>
                <w:szCs w:val="24"/>
              </w:rPr>
              <w:t xml:space="preserve">, but decisions </w:t>
            </w:r>
            <w:r w:rsidRPr="00A40707">
              <w:rPr>
                <w:sz w:val="24"/>
                <w:szCs w:val="24"/>
              </w:rPr>
              <w:t xml:space="preserve">may still </w:t>
            </w:r>
            <w:r w:rsidRPr="00A44989">
              <w:rPr>
                <w:sz w:val="24"/>
                <w:szCs w:val="24"/>
              </w:rPr>
              <w:t xml:space="preserve">need to </w:t>
            </w:r>
            <w:r w:rsidRPr="00A40707">
              <w:rPr>
                <w:sz w:val="24"/>
                <w:szCs w:val="24"/>
              </w:rPr>
              <w:t xml:space="preserve">be </w:t>
            </w:r>
            <w:r w:rsidRPr="00A44989">
              <w:rPr>
                <w:sz w:val="24"/>
                <w:szCs w:val="24"/>
              </w:rPr>
              <w:t>made</w:t>
            </w:r>
            <w:r w:rsidRPr="00A40707">
              <w:rPr>
                <w:sz w:val="24"/>
                <w:szCs w:val="24"/>
              </w:rPr>
              <w:t xml:space="preserve"> to </w:t>
            </w:r>
            <w:r w:rsidRPr="00A44989">
              <w:rPr>
                <w:sz w:val="24"/>
                <w:szCs w:val="24"/>
              </w:rPr>
              <w:t>protect them.</w:t>
            </w:r>
            <w:r w:rsidRPr="00A40707">
              <w:rPr>
                <w:sz w:val="24"/>
                <w:szCs w:val="24"/>
              </w:rPr>
              <w:t xml:space="preserve"> I see this in my own practice when concerns lead to child protection enquiries, pre-proceedings work or court involvement.</w:t>
            </w:r>
            <w:r w:rsidRPr="00A40707">
              <w:rPr>
                <w:sz w:val="24"/>
                <w:szCs w:val="24"/>
              </w:rPr>
              <w:br/>
            </w:r>
            <w:r w:rsidRPr="00A44989">
              <w:rPr>
                <w:sz w:val="24"/>
                <w:szCs w:val="24"/>
              </w:rPr>
              <w:br/>
            </w:r>
            <w:r w:rsidRPr="00A40707">
              <w:rPr>
                <w:sz w:val="24"/>
                <w:szCs w:val="24"/>
              </w:rPr>
              <w:t xml:space="preserve">Adult safeguarding </w:t>
            </w:r>
            <w:r w:rsidRPr="00A44989">
              <w:rPr>
                <w:sz w:val="24"/>
                <w:szCs w:val="24"/>
              </w:rPr>
              <w:t>places greater</w:t>
            </w:r>
            <w:r w:rsidRPr="00A40707">
              <w:rPr>
                <w:sz w:val="24"/>
                <w:szCs w:val="24"/>
              </w:rPr>
              <w:t xml:space="preserve"> emphasis on the </w:t>
            </w:r>
            <w:r w:rsidRPr="00A44989">
              <w:rPr>
                <w:sz w:val="24"/>
                <w:szCs w:val="24"/>
              </w:rPr>
              <w:t>adult’s right</w:t>
            </w:r>
            <w:r w:rsidRPr="00A40707">
              <w:rPr>
                <w:sz w:val="24"/>
                <w:szCs w:val="24"/>
              </w:rPr>
              <w:t xml:space="preserve"> to make their own decisions. </w:t>
            </w:r>
            <w:r w:rsidRPr="00A44989">
              <w:rPr>
                <w:sz w:val="24"/>
                <w:szCs w:val="24"/>
              </w:rPr>
              <w:t>The</w:t>
            </w:r>
            <w:r w:rsidRPr="00A40707">
              <w:rPr>
                <w:sz w:val="24"/>
                <w:szCs w:val="24"/>
              </w:rPr>
              <w:t xml:space="preserve"> Social Services and Well-being (Wales) Act 2014</w:t>
            </w:r>
            <w:r w:rsidRPr="00A44989">
              <w:rPr>
                <w:sz w:val="24"/>
                <w:szCs w:val="24"/>
              </w:rPr>
              <w:t xml:space="preserve"> promotes well-being,</w:t>
            </w:r>
            <w:r w:rsidRPr="00A40707">
              <w:rPr>
                <w:sz w:val="24"/>
                <w:szCs w:val="24"/>
              </w:rPr>
              <w:t xml:space="preserve"> voice and control </w:t>
            </w:r>
            <w:r w:rsidRPr="00A44989">
              <w:rPr>
                <w:sz w:val="24"/>
                <w:szCs w:val="24"/>
              </w:rPr>
              <w:t xml:space="preserve">while requiring professionals </w:t>
            </w:r>
            <w:r w:rsidRPr="00A40707">
              <w:rPr>
                <w:sz w:val="24"/>
                <w:szCs w:val="24"/>
              </w:rPr>
              <w:t xml:space="preserve">to respond to abuse or neglect (Welsh Government, 2018). </w:t>
            </w:r>
            <w:r w:rsidRPr="00A44989">
              <w:rPr>
                <w:sz w:val="24"/>
                <w:szCs w:val="24"/>
              </w:rPr>
              <w:t xml:space="preserve">An adult with </w:t>
            </w:r>
            <w:r w:rsidRPr="00A40707">
              <w:rPr>
                <w:sz w:val="24"/>
                <w:szCs w:val="24"/>
              </w:rPr>
              <w:t xml:space="preserve">capacity may </w:t>
            </w:r>
            <w:r w:rsidRPr="00A44989">
              <w:rPr>
                <w:sz w:val="24"/>
                <w:szCs w:val="24"/>
              </w:rPr>
              <w:t>choose</w:t>
            </w:r>
            <w:r w:rsidRPr="00A40707">
              <w:rPr>
                <w:sz w:val="24"/>
                <w:szCs w:val="24"/>
              </w:rPr>
              <w:t xml:space="preserve"> to remain in a relationship or living situation that professionals </w:t>
            </w:r>
            <w:r w:rsidRPr="00A44989">
              <w:rPr>
                <w:sz w:val="24"/>
                <w:szCs w:val="24"/>
              </w:rPr>
              <w:t>consider risky.</w:t>
            </w:r>
            <w:r w:rsidRPr="00A40707">
              <w:rPr>
                <w:sz w:val="24"/>
                <w:szCs w:val="24"/>
              </w:rPr>
              <w:t xml:space="preserve"> The Mental Capacity Act 2005 </w:t>
            </w:r>
            <w:r w:rsidRPr="00A44989">
              <w:rPr>
                <w:sz w:val="24"/>
                <w:szCs w:val="24"/>
              </w:rPr>
              <w:t>makes</w:t>
            </w:r>
            <w:r w:rsidRPr="00A40707">
              <w:rPr>
                <w:sz w:val="24"/>
                <w:szCs w:val="24"/>
              </w:rPr>
              <w:t xml:space="preserve"> clear that an unwise decision does not automatically mean that </w:t>
            </w:r>
            <w:r w:rsidRPr="00A44989">
              <w:rPr>
                <w:sz w:val="24"/>
                <w:szCs w:val="24"/>
              </w:rPr>
              <w:t>a person</w:t>
            </w:r>
            <w:r w:rsidRPr="00A40707">
              <w:rPr>
                <w:sz w:val="24"/>
                <w:szCs w:val="24"/>
              </w:rPr>
              <w:t xml:space="preserve"> lacks capacity.</w:t>
            </w:r>
            <w:r w:rsidRPr="00A40707">
              <w:rPr>
                <w:sz w:val="24"/>
                <w:szCs w:val="24"/>
              </w:rPr>
              <w:br/>
            </w:r>
            <w:r w:rsidRPr="00A44989">
              <w:rPr>
                <w:sz w:val="24"/>
                <w:szCs w:val="24"/>
              </w:rPr>
              <w:br/>
            </w:r>
            <w:r w:rsidRPr="00A40707">
              <w:rPr>
                <w:sz w:val="24"/>
                <w:szCs w:val="24"/>
              </w:rPr>
              <w:t xml:space="preserve">In this situation, my role would be to </w:t>
            </w:r>
            <w:r w:rsidRPr="00A44989">
              <w:rPr>
                <w:sz w:val="24"/>
                <w:szCs w:val="24"/>
              </w:rPr>
              <w:t>explain</w:t>
            </w:r>
            <w:r w:rsidRPr="00A40707">
              <w:rPr>
                <w:sz w:val="24"/>
                <w:szCs w:val="24"/>
              </w:rPr>
              <w:t xml:space="preserve"> the concerns, explore </w:t>
            </w:r>
            <w:r w:rsidRPr="00A44989">
              <w:rPr>
                <w:sz w:val="24"/>
                <w:szCs w:val="24"/>
              </w:rPr>
              <w:t xml:space="preserve">the risks and consider </w:t>
            </w:r>
            <w:r w:rsidRPr="00A40707">
              <w:rPr>
                <w:sz w:val="24"/>
                <w:szCs w:val="24"/>
              </w:rPr>
              <w:t>what support could make the situation safer</w:t>
            </w:r>
            <w:r w:rsidRPr="00A44989">
              <w:rPr>
                <w:sz w:val="24"/>
                <w:szCs w:val="24"/>
              </w:rPr>
              <w:t xml:space="preserve">, rather than simply deciding for the adult. Any concern about capacity would need to relate to the specific decision being made. If the adult lacked capacity, a decision </w:t>
            </w:r>
            <w:r w:rsidRPr="00A40707">
              <w:rPr>
                <w:sz w:val="24"/>
                <w:szCs w:val="24"/>
              </w:rPr>
              <w:t xml:space="preserve">made on their behalf would </w:t>
            </w:r>
            <w:r w:rsidRPr="00A44989">
              <w:rPr>
                <w:sz w:val="24"/>
                <w:szCs w:val="24"/>
              </w:rPr>
              <w:t>need</w:t>
            </w:r>
            <w:r w:rsidRPr="00A40707">
              <w:rPr>
                <w:sz w:val="24"/>
                <w:szCs w:val="24"/>
              </w:rPr>
              <w:t xml:space="preserve"> to be in their best interests and </w:t>
            </w:r>
            <w:r w:rsidRPr="00A44989">
              <w:rPr>
                <w:sz w:val="24"/>
                <w:szCs w:val="24"/>
              </w:rPr>
              <w:t>use</w:t>
            </w:r>
            <w:r w:rsidRPr="00A40707">
              <w:rPr>
                <w:sz w:val="24"/>
                <w:szCs w:val="24"/>
              </w:rPr>
              <w:t xml:space="preserve"> the least restrictive option (Mental Capacity Act 2005, s.1).</w:t>
            </w:r>
            <w:r w:rsidRPr="00A40707">
              <w:rPr>
                <w:sz w:val="24"/>
                <w:szCs w:val="24"/>
              </w:rPr>
              <w:br/>
            </w:r>
            <w:r w:rsidRPr="00A44989">
              <w:rPr>
                <w:sz w:val="24"/>
                <w:szCs w:val="24"/>
              </w:rPr>
              <w:br/>
              <w:t>There are also similarities</w:t>
            </w:r>
            <w:r w:rsidRPr="00A40707">
              <w:rPr>
                <w:sz w:val="24"/>
                <w:szCs w:val="24"/>
              </w:rPr>
              <w:t xml:space="preserve"> between safeguarding </w:t>
            </w:r>
            <w:r w:rsidRPr="00A44989">
              <w:rPr>
                <w:sz w:val="24"/>
                <w:szCs w:val="24"/>
              </w:rPr>
              <w:t xml:space="preserve">adults and </w:t>
            </w:r>
            <w:r w:rsidRPr="00A40707">
              <w:rPr>
                <w:sz w:val="24"/>
                <w:szCs w:val="24"/>
              </w:rPr>
              <w:t>children</w:t>
            </w:r>
            <w:r w:rsidRPr="00A44989">
              <w:rPr>
                <w:sz w:val="24"/>
                <w:szCs w:val="24"/>
              </w:rPr>
              <w:t>.</w:t>
            </w:r>
            <w:r w:rsidRPr="00A40707">
              <w:rPr>
                <w:sz w:val="24"/>
                <w:szCs w:val="24"/>
              </w:rPr>
              <w:t xml:space="preserve"> Both require professional curiosity, </w:t>
            </w:r>
            <w:r w:rsidRPr="00A44989">
              <w:rPr>
                <w:sz w:val="24"/>
                <w:szCs w:val="24"/>
              </w:rPr>
              <w:t>respectful</w:t>
            </w:r>
            <w:r w:rsidRPr="00A40707">
              <w:rPr>
                <w:sz w:val="24"/>
                <w:szCs w:val="24"/>
              </w:rPr>
              <w:t xml:space="preserve"> communication, </w:t>
            </w:r>
            <w:r w:rsidRPr="00A44989">
              <w:rPr>
                <w:sz w:val="24"/>
                <w:szCs w:val="24"/>
              </w:rPr>
              <w:t>accurate</w:t>
            </w:r>
            <w:r w:rsidRPr="00A40707">
              <w:rPr>
                <w:sz w:val="24"/>
                <w:szCs w:val="24"/>
              </w:rPr>
              <w:t xml:space="preserve"> recording, appropriate information-sharing and </w:t>
            </w:r>
            <w:r w:rsidRPr="00A44989">
              <w:rPr>
                <w:sz w:val="24"/>
                <w:szCs w:val="24"/>
              </w:rPr>
              <w:t>effective multi-agency working.</w:t>
            </w:r>
            <w:r w:rsidRPr="00A40707">
              <w:rPr>
                <w:sz w:val="24"/>
                <w:szCs w:val="24"/>
              </w:rPr>
              <w:t xml:space="preserve"> The Social Care Wales Code expects social workers to respect people’s rights, </w:t>
            </w:r>
            <w:r w:rsidRPr="00A44989">
              <w:rPr>
                <w:sz w:val="24"/>
                <w:szCs w:val="24"/>
              </w:rPr>
              <w:t>promote</w:t>
            </w:r>
            <w:r w:rsidRPr="00A40707">
              <w:rPr>
                <w:sz w:val="24"/>
                <w:szCs w:val="24"/>
              </w:rPr>
              <w:t xml:space="preserve"> their voice and control</w:t>
            </w:r>
            <w:r w:rsidRPr="00A44989">
              <w:rPr>
                <w:sz w:val="24"/>
                <w:szCs w:val="24"/>
              </w:rPr>
              <w:t>,</w:t>
            </w:r>
            <w:r w:rsidRPr="00A40707">
              <w:rPr>
                <w:sz w:val="24"/>
                <w:szCs w:val="24"/>
              </w:rPr>
              <w:t xml:space="preserve"> and raise concerns when </w:t>
            </w:r>
            <w:r w:rsidRPr="00A44989">
              <w:rPr>
                <w:sz w:val="24"/>
                <w:szCs w:val="24"/>
              </w:rPr>
              <w:t>someone</w:t>
            </w:r>
            <w:r w:rsidRPr="00A40707">
              <w:rPr>
                <w:sz w:val="24"/>
                <w:szCs w:val="24"/>
              </w:rPr>
              <w:t xml:space="preserve"> may be at risk (Social Care Wales, 2026).</w:t>
            </w:r>
            <w:r w:rsidRPr="00A40707">
              <w:rPr>
                <w:sz w:val="24"/>
                <w:szCs w:val="24"/>
              </w:rPr>
              <w:br/>
            </w:r>
            <w:r w:rsidRPr="00A44989">
              <w:rPr>
                <w:sz w:val="24"/>
                <w:szCs w:val="24"/>
              </w:rPr>
              <w:br/>
              <w:t>My experience in children’s services has developed my skills in assessing harm, communicating with families and coordinating professional responses. However,</w:t>
            </w:r>
            <w:r w:rsidRPr="00A40707">
              <w:rPr>
                <w:sz w:val="24"/>
                <w:szCs w:val="24"/>
              </w:rPr>
              <w:t xml:space="preserve"> adult safeguarding would </w:t>
            </w:r>
            <w:r w:rsidRPr="00A44989">
              <w:rPr>
                <w:sz w:val="24"/>
                <w:szCs w:val="24"/>
              </w:rPr>
              <w:t>require me to focus</w:t>
            </w:r>
            <w:r w:rsidRPr="00A40707">
              <w:rPr>
                <w:sz w:val="24"/>
                <w:szCs w:val="24"/>
              </w:rPr>
              <w:t xml:space="preserve"> more closely </w:t>
            </w:r>
            <w:r w:rsidRPr="00A44989">
              <w:rPr>
                <w:sz w:val="24"/>
                <w:szCs w:val="24"/>
              </w:rPr>
              <w:t>on</w:t>
            </w:r>
            <w:r w:rsidRPr="00A40707">
              <w:rPr>
                <w:sz w:val="24"/>
                <w:szCs w:val="24"/>
              </w:rPr>
              <w:t xml:space="preserve"> the adult’s care and support needs, </w:t>
            </w:r>
            <w:r w:rsidRPr="00A44989">
              <w:rPr>
                <w:sz w:val="24"/>
                <w:szCs w:val="24"/>
              </w:rPr>
              <w:t xml:space="preserve">their ability to </w:t>
            </w:r>
            <w:r w:rsidRPr="00A40707">
              <w:rPr>
                <w:sz w:val="24"/>
                <w:szCs w:val="24"/>
              </w:rPr>
              <w:t xml:space="preserve">protect themselves, their capacity </w:t>
            </w:r>
            <w:r w:rsidRPr="00A44989">
              <w:rPr>
                <w:sz w:val="24"/>
                <w:szCs w:val="24"/>
              </w:rPr>
              <w:t xml:space="preserve">for a </w:t>
            </w:r>
            <w:r w:rsidRPr="00A40707">
              <w:rPr>
                <w:sz w:val="24"/>
                <w:szCs w:val="24"/>
              </w:rPr>
              <w:t xml:space="preserve">particular </w:t>
            </w:r>
            <w:r w:rsidRPr="00A44989">
              <w:rPr>
                <w:sz w:val="24"/>
                <w:szCs w:val="24"/>
              </w:rPr>
              <w:t>decision and the outcome</w:t>
            </w:r>
            <w:r w:rsidRPr="00A40707">
              <w:rPr>
                <w:sz w:val="24"/>
                <w:szCs w:val="24"/>
              </w:rPr>
              <w:t xml:space="preserve"> they want</w:t>
            </w:r>
            <w:r w:rsidRPr="00A44989">
              <w:rPr>
                <w:sz w:val="24"/>
                <w:szCs w:val="24"/>
              </w:rPr>
              <w:t>.</w:t>
            </w:r>
            <w:r w:rsidRPr="00A40707">
              <w:rPr>
                <w:sz w:val="24"/>
                <w:szCs w:val="24"/>
              </w:rPr>
              <w:t xml:space="preserve"> Research </w:t>
            </w:r>
            <w:r w:rsidRPr="00A44989">
              <w:rPr>
                <w:sz w:val="24"/>
                <w:szCs w:val="24"/>
              </w:rPr>
              <w:t>on</w:t>
            </w:r>
            <w:r w:rsidRPr="00A40707">
              <w:rPr>
                <w:sz w:val="24"/>
                <w:szCs w:val="24"/>
              </w:rPr>
              <w:t xml:space="preserve"> Making Safeguarding Personal highlights the importance of working </w:t>
            </w:r>
            <w:r w:rsidRPr="00A40707">
              <w:rPr>
                <w:sz w:val="24"/>
                <w:szCs w:val="24"/>
              </w:rPr>
              <w:lastRenderedPageBreak/>
              <w:t xml:space="preserve">alongside adults and involving them in decisions rather than automatically </w:t>
            </w:r>
            <w:r w:rsidRPr="00A44989">
              <w:rPr>
                <w:sz w:val="24"/>
                <w:szCs w:val="24"/>
              </w:rPr>
              <w:t xml:space="preserve">deciding for them (Ahuja </w:t>
            </w:r>
            <w:r w:rsidRPr="00A44989">
              <w:rPr>
                <w:i/>
                <w:iCs/>
                <w:sz w:val="24"/>
                <w:szCs w:val="24"/>
              </w:rPr>
              <w:t>et al.</w:t>
            </w:r>
            <w:r w:rsidRPr="00A44989">
              <w:rPr>
                <w:sz w:val="24"/>
                <w:szCs w:val="24"/>
              </w:rPr>
              <w:t>, 2022).</w:t>
            </w:r>
            <w:r w:rsidRPr="00A44989">
              <w:rPr>
                <w:sz w:val="24"/>
                <w:szCs w:val="24"/>
              </w:rPr>
              <w:br/>
            </w:r>
            <w:r w:rsidRPr="00A44989">
              <w:rPr>
                <w:sz w:val="24"/>
                <w:szCs w:val="24"/>
              </w:rPr>
              <w:br/>
              <w:t>Reflecting on this has helped me recognise that safeguarding does not always mean removing every risk. My experience may lead me towards a more protective response, so I would use supervision to consider whether my actions were lawful, proportionate and guided by the adult’s wishes. Overall, children’s safeguarding places</w:t>
            </w:r>
            <w:r w:rsidRPr="00A40707">
              <w:rPr>
                <w:sz w:val="24"/>
                <w:szCs w:val="24"/>
              </w:rPr>
              <w:t xml:space="preserve"> greater emphasis on welfare and protection, whereas adult safeguarding requires </w:t>
            </w:r>
            <w:r w:rsidRPr="00A44989">
              <w:rPr>
                <w:sz w:val="24"/>
                <w:szCs w:val="24"/>
              </w:rPr>
              <w:t>a careful balance between</w:t>
            </w:r>
            <w:r w:rsidRPr="00A40707">
              <w:rPr>
                <w:sz w:val="24"/>
                <w:szCs w:val="24"/>
              </w:rPr>
              <w:t xml:space="preserve"> protection</w:t>
            </w:r>
            <w:r w:rsidRPr="00A44989">
              <w:rPr>
                <w:sz w:val="24"/>
                <w:szCs w:val="24"/>
              </w:rPr>
              <w:t>, choice, independence and positive risk-taking</w:t>
            </w:r>
          </w:p>
          <w:p w14:paraId="0FF0D904" w14:textId="77777777" w:rsidR="00AA236B" w:rsidRDefault="00AA236B" w:rsidP="002E2624">
            <w:pPr>
              <w:jc w:val="both"/>
              <w:rPr>
                <w:sz w:val="24"/>
                <w:szCs w:val="24"/>
              </w:rPr>
            </w:pPr>
          </w:p>
          <w:p w14:paraId="08760B3D" w14:textId="211A18B7" w:rsidR="00AA236B" w:rsidRPr="006108C9" w:rsidRDefault="00AA236B" w:rsidP="002E2624">
            <w:pPr>
              <w:jc w:val="both"/>
              <w:rPr>
                <w:sz w:val="24"/>
                <w:szCs w:val="24"/>
              </w:rPr>
            </w:pPr>
            <w:r>
              <w:rPr>
                <w:sz w:val="24"/>
                <w:szCs w:val="24"/>
              </w:rPr>
              <w:t>Word count 440</w:t>
            </w: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A3A68" w14:textId="77777777" w:rsidR="0051367A" w:rsidRDefault="0051367A">
      <w:r>
        <w:separator/>
      </w:r>
    </w:p>
  </w:endnote>
  <w:endnote w:type="continuationSeparator" w:id="0">
    <w:p w14:paraId="0941B0FF" w14:textId="77777777" w:rsidR="0051367A" w:rsidRDefault="00513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BBD14" w14:textId="77777777" w:rsidR="0051367A" w:rsidRDefault="0051367A">
      <w:r>
        <w:separator/>
      </w:r>
    </w:p>
  </w:footnote>
  <w:footnote w:type="continuationSeparator" w:id="0">
    <w:p w14:paraId="1C2902AE" w14:textId="77777777" w:rsidR="0051367A" w:rsidRDefault="005136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057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334"/>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707A"/>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3F29"/>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2624"/>
    <w:rsid w:val="002E6D17"/>
    <w:rsid w:val="002E7017"/>
    <w:rsid w:val="002E7F2C"/>
    <w:rsid w:val="002F1FC7"/>
    <w:rsid w:val="002F2185"/>
    <w:rsid w:val="002F4F6E"/>
    <w:rsid w:val="003015C3"/>
    <w:rsid w:val="00306339"/>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43B4"/>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689F"/>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2B4E"/>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67A"/>
    <w:rsid w:val="00513C7D"/>
    <w:rsid w:val="00521123"/>
    <w:rsid w:val="00521221"/>
    <w:rsid w:val="0052250B"/>
    <w:rsid w:val="005305C6"/>
    <w:rsid w:val="00540EEC"/>
    <w:rsid w:val="005414F4"/>
    <w:rsid w:val="00546187"/>
    <w:rsid w:val="00547B11"/>
    <w:rsid w:val="00552D81"/>
    <w:rsid w:val="00557D77"/>
    <w:rsid w:val="00561BEB"/>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4496B"/>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08AE"/>
    <w:rsid w:val="00743E40"/>
    <w:rsid w:val="00745016"/>
    <w:rsid w:val="0075031F"/>
    <w:rsid w:val="00751263"/>
    <w:rsid w:val="007544FC"/>
    <w:rsid w:val="00755427"/>
    <w:rsid w:val="00756548"/>
    <w:rsid w:val="0075673A"/>
    <w:rsid w:val="0075704F"/>
    <w:rsid w:val="00763B2D"/>
    <w:rsid w:val="007641F3"/>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48BF"/>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36B"/>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6314"/>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3B33"/>
    <w:rsid w:val="00CD45E3"/>
    <w:rsid w:val="00CD4771"/>
    <w:rsid w:val="00CD5089"/>
    <w:rsid w:val="00CD5D3F"/>
    <w:rsid w:val="00CD7E1F"/>
    <w:rsid w:val="00CE4BC4"/>
    <w:rsid w:val="00CE7DA2"/>
    <w:rsid w:val="00CF2F8A"/>
    <w:rsid w:val="00CF3DB3"/>
    <w:rsid w:val="00D0274B"/>
    <w:rsid w:val="00D0503D"/>
    <w:rsid w:val="00D05235"/>
    <w:rsid w:val="00D052BC"/>
    <w:rsid w:val="00D07026"/>
    <w:rsid w:val="00D146AE"/>
    <w:rsid w:val="00D22C8F"/>
    <w:rsid w:val="00D3203C"/>
    <w:rsid w:val="00D33491"/>
    <w:rsid w:val="00D3442D"/>
    <w:rsid w:val="00D357BF"/>
    <w:rsid w:val="00D36F00"/>
    <w:rsid w:val="00D44B67"/>
    <w:rsid w:val="00D44F8E"/>
    <w:rsid w:val="00D466B1"/>
    <w:rsid w:val="00D51FD5"/>
    <w:rsid w:val="00D55DE0"/>
    <w:rsid w:val="00D607EF"/>
    <w:rsid w:val="00D60F88"/>
    <w:rsid w:val="00D646BD"/>
    <w:rsid w:val="00D65558"/>
    <w:rsid w:val="00D71201"/>
    <w:rsid w:val="00D720C7"/>
    <w:rsid w:val="00D84841"/>
    <w:rsid w:val="00D876E6"/>
    <w:rsid w:val="00D90958"/>
    <w:rsid w:val="00DA1025"/>
    <w:rsid w:val="00DA22EC"/>
    <w:rsid w:val="00DA2D13"/>
    <w:rsid w:val="00DA5682"/>
    <w:rsid w:val="00DA5860"/>
    <w:rsid w:val="00DA5C0C"/>
    <w:rsid w:val="00DB2767"/>
    <w:rsid w:val="00DC1B10"/>
    <w:rsid w:val="00DC2924"/>
    <w:rsid w:val="00DC4729"/>
    <w:rsid w:val="00DC6FA2"/>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339C"/>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10F4"/>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TotalTime>
  <Pages>5</Pages>
  <Words>1170</Words>
  <Characters>6740</Characters>
  <Application>Microsoft Office Word</Application>
  <DocSecurity>0</DocSecurity>
  <Lines>149</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Keeley Spriggs</cp:lastModifiedBy>
  <cp:revision>7</cp:revision>
  <cp:lastPrinted>2020-02-11T19:20:00Z</cp:lastPrinted>
  <dcterms:created xsi:type="dcterms:W3CDTF">2026-10-06T10:10:00Z</dcterms:created>
  <dcterms:modified xsi:type="dcterms:W3CDTF">2026-10-07T09:31:00Z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